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F25EA" w14:textId="77777777" w:rsidR="005527A9" w:rsidRPr="000177FC" w:rsidRDefault="005527A9" w:rsidP="00E94C12">
      <w:pPr>
        <w:pStyle w:val="Title"/>
        <w:rPr>
          <w:rFonts w:ascii="Garamond" w:eastAsia="Calibri" w:hAnsi="Garamond"/>
          <w14:shadow w14:blurRad="50800" w14:dist="38100" w14:dir="2700000" w14:sx="100000" w14:sy="100000" w14:kx="0" w14:ky="0" w14:algn="tl">
            <w14:srgbClr w14:val="000000">
              <w14:alpha w14:val="60000"/>
            </w14:srgbClr>
          </w14:shadow>
        </w:rPr>
      </w:pPr>
      <w:r w:rsidRPr="000177FC">
        <w:rPr>
          <w:rFonts w:ascii="Garamond" w:eastAsia="Calibri" w:hAnsi="Garamond"/>
          <w14:shadow w14:blurRad="50800" w14:dist="38100" w14:dir="2700000" w14:sx="100000" w14:sy="100000" w14:kx="0" w14:ky="0" w14:algn="tl">
            <w14:srgbClr w14:val="000000">
              <w14:alpha w14:val="60000"/>
            </w14:srgbClr>
          </w14:shadow>
        </w:rPr>
        <w:t>U. S. Department of Education</w:t>
      </w:r>
    </w:p>
    <w:p w14:paraId="33CE5BC6" w14:textId="77777777" w:rsidR="005527A9" w:rsidRPr="000177FC" w:rsidRDefault="005527A9" w:rsidP="00E94C12">
      <w:pPr>
        <w:pStyle w:val="Title"/>
        <w:rPr>
          <w:rFonts w:ascii="Garamond" w:eastAsia="Calibri" w:hAnsi="Garamond"/>
          <w14:shadow w14:blurRad="50800" w14:dist="38100" w14:dir="2700000" w14:sx="100000" w14:sy="100000" w14:kx="0" w14:ky="0" w14:algn="tl">
            <w14:srgbClr w14:val="000000">
              <w14:alpha w14:val="60000"/>
            </w14:srgbClr>
          </w14:shadow>
        </w:rPr>
      </w:pPr>
      <w:r w:rsidRPr="000177FC">
        <w:rPr>
          <w:rFonts w:ascii="Garamond" w:eastAsia="Calibri" w:hAnsi="Garamond"/>
          <w14:shadow w14:blurRad="50800" w14:dist="38100" w14:dir="2700000" w14:sx="100000" w14:sy="100000" w14:kx="0" w14:ky="0" w14:algn="tl">
            <w14:srgbClr w14:val="000000">
              <w14:alpha w14:val="60000"/>
            </w14:srgbClr>
          </w14:shadow>
        </w:rPr>
        <w:t>Office of Postsecondary Education/Federal TRIO Programs</w:t>
      </w:r>
    </w:p>
    <w:p w14:paraId="0EA385A3" w14:textId="0CB85BEF" w:rsidR="005527A9" w:rsidRPr="000177FC" w:rsidRDefault="005527A9" w:rsidP="00E94C12">
      <w:pPr>
        <w:pStyle w:val="Title"/>
        <w:rPr>
          <w:rFonts w:ascii="Garamond" w:eastAsia="Calibri" w:hAnsi="Garamond"/>
          <w14:shadow w14:blurRad="50800" w14:dist="38100" w14:dir="2700000" w14:sx="100000" w14:sy="100000" w14:kx="0" w14:ky="0" w14:algn="tl">
            <w14:srgbClr w14:val="000000">
              <w14:alpha w14:val="60000"/>
            </w14:srgbClr>
          </w14:shadow>
        </w:rPr>
      </w:pPr>
      <w:r w:rsidRPr="000177FC">
        <w:rPr>
          <w:rFonts w:ascii="Garamond" w:eastAsia="Calibri" w:hAnsi="Garamond"/>
          <w14:shadow w14:blurRad="50800" w14:dist="38100" w14:dir="2700000" w14:sx="100000" w14:sy="100000" w14:kx="0" w14:ky="0" w14:algn="tl">
            <w14:srgbClr w14:val="000000">
              <w14:alpha w14:val="60000"/>
            </w14:srgbClr>
          </w14:shadow>
        </w:rPr>
        <w:t xml:space="preserve">Policies and Procedures for </w:t>
      </w:r>
      <w:r w:rsidR="00961843">
        <w:rPr>
          <w:rFonts w:ascii="Garamond" w:eastAsia="Calibri" w:hAnsi="Garamond"/>
          <w14:shadow w14:blurRad="50800" w14:dist="38100" w14:dir="2700000" w14:sx="100000" w14:sy="100000" w14:kx="0" w14:ky="0" w14:algn="tl">
            <w14:srgbClr w14:val="000000">
              <w14:alpha w14:val="60000"/>
            </w14:srgbClr>
          </w14:shadow>
        </w:rPr>
        <w:t>Prior Experience (PE)</w:t>
      </w:r>
      <w:r w:rsidRPr="000177FC">
        <w:rPr>
          <w:rFonts w:ascii="Garamond" w:eastAsia="Calibri" w:hAnsi="Garamond"/>
          <w14:shadow w14:blurRad="50800" w14:dist="38100" w14:dir="2700000" w14:sx="100000" w14:sy="100000" w14:kx="0" w14:ky="0" w14:algn="tl">
            <w14:srgbClr w14:val="000000">
              <w14:alpha w14:val="60000"/>
            </w14:srgbClr>
          </w14:shadow>
        </w:rPr>
        <w:t xml:space="preserve"> Assessments</w:t>
      </w:r>
    </w:p>
    <w:p w14:paraId="324A755D" w14:textId="77777777" w:rsidR="005527A9" w:rsidRPr="000177FC" w:rsidRDefault="00492036" w:rsidP="00E94C12">
      <w:pPr>
        <w:pStyle w:val="Title"/>
        <w:rPr>
          <w:rFonts w:ascii="Garamond" w:eastAsia="Calibri" w:hAnsi="Garamond"/>
          <w14:shadow w14:blurRad="50800" w14:dist="38100" w14:dir="2700000" w14:sx="100000" w14:sy="100000" w14:kx="0" w14:ky="0" w14:algn="tl">
            <w14:srgbClr w14:val="000000">
              <w14:alpha w14:val="60000"/>
            </w14:srgbClr>
          </w14:shadow>
        </w:rPr>
      </w:pPr>
      <w:r w:rsidRPr="000177FC">
        <w:rPr>
          <w:rFonts w:ascii="Garamond" w:eastAsia="Calibri" w:hAnsi="Garamond"/>
          <w14:shadow w14:blurRad="50800" w14:dist="38100" w14:dir="2700000" w14:sx="100000" w14:sy="100000" w14:kx="0" w14:ky="0" w14:algn="tl">
            <w14:srgbClr w14:val="000000">
              <w14:alpha w14:val="60000"/>
            </w14:srgbClr>
          </w14:shadow>
        </w:rPr>
        <w:t>Upward Bound and Upward Bound Math-Science Programs</w:t>
      </w:r>
    </w:p>
    <w:p w14:paraId="6D853EA2" w14:textId="754D74F1" w:rsidR="005527A9" w:rsidRPr="000177FC" w:rsidRDefault="006D45B0" w:rsidP="00E94C12">
      <w:pPr>
        <w:pStyle w:val="Title"/>
        <w:rPr>
          <w:rFonts w:ascii="Garamond" w:eastAsia="Calibri" w:hAnsi="Garamond"/>
          <w14:shadow w14:blurRad="50800" w14:dist="38100" w14:dir="2700000" w14:sx="100000" w14:sy="100000" w14:kx="0" w14:ky="0" w14:algn="tl">
            <w14:srgbClr w14:val="000000">
              <w14:alpha w14:val="60000"/>
            </w14:srgbClr>
          </w14:shadow>
        </w:rPr>
      </w:pPr>
      <w:r>
        <w:rPr>
          <w:rFonts w:ascii="Garamond" w:eastAsia="Calibri" w:hAnsi="Garamond"/>
          <w14:shadow w14:blurRad="50800" w14:dist="38100" w14:dir="2700000" w14:sx="100000" w14:sy="100000" w14:kx="0" w14:ky="0" w14:algn="tl">
            <w14:srgbClr w14:val="000000">
              <w14:alpha w14:val="60000"/>
            </w14:srgbClr>
          </w14:shadow>
        </w:rPr>
        <w:t>2017–22</w:t>
      </w:r>
      <w:r w:rsidR="005527A9" w:rsidRPr="000177FC">
        <w:rPr>
          <w:rFonts w:ascii="Garamond" w:eastAsia="Calibri" w:hAnsi="Garamond"/>
          <w14:shadow w14:blurRad="50800" w14:dist="38100" w14:dir="2700000" w14:sx="100000" w14:sy="100000" w14:kx="0" w14:ky="0" w14:algn="tl">
            <w14:srgbClr w14:val="000000">
              <w14:alpha w14:val="60000"/>
            </w14:srgbClr>
          </w14:shadow>
        </w:rPr>
        <w:t xml:space="preserve"> Grant </w:t>
      </w:r>
      <w:r w:rsidR="00466A72" w:rsidRPr="000177FC">
        <w:rPr>
          <w:rFonts w:ascii="Garamond" w:eastAsia="Calibri" w:hAnsi="Garamond"/>
          <w14:shadow w14:blurRad="50800" w14:dist="38100" w14:dir="2700000" w14:sx="100000" w14:sy="100000" w14:kx="0" w14:ky="0" w14:algn="tl">
            <w14:srgbClr w14:val="000000">
              <w14:alpha w14:val="60000"/>
            </w14:srgbClr>
          </w14:shadow>
        </w:rPr>
        <w:t xml:space="preserve">Award </w:t>
      </w:r>
      <w:r w:rsidR="005527A9" w:rsidRPr="000177FC">
        <w:rPr>
          <w:rFonts w:ascii="Garamond" w:eastAsia="Calibri" w:hAnsi="Garamond"/>
          <w14:shadow w14:blurRad="50800" w14:dist="38100" w14:dir="2700000" w14:sx="100000" w14:sy="100000" w14:kx="0" w14:ky="0" w14:algn="tl">
            <w14:srgbClr w14:val="000000">
              <w14:alpha w14:val="60000"/>
            </w14:srgbClr>
          </w14:shadow>
        </w:rPr>
        <w:t>Cycle</w:t>
      </w:r>
    </w:p>
    <w:p w14:paraId="2BC0C27E" w14:textId="77777777" w:rsidR="00927A90" w:rsidRPr="00E94C12" w:rsidRDefault="00927A90" w:rsidP="00E94C12">
      <w:pPr>
        <w:pStyle w:val="Heading1"/>
        <w:rPr>
          <w:rFonts w:ascii="Garamond" w:eastAsia="Calibri" w:hAnsi="Garamond"/>
          <w:i/>
          <w:sz w:val="24"/>
          <w:szCs w:val="24"/>
        </w:rPr>
      </w:pPr>
      <w:r w:rsidRPr="00E94C12">
        <w:rPr>
          <w:rFonts w:ascii="Garamond" w:eastAsia="Calibri" w:hAnsi="Garamond"/>
          <w:i/>
          <w:sz w:val="24"/>
          <w:szCs w:val="24"/>
        </w:rPr>
        <w:t>Brief summary of policies and procedures for as</w:t>
      </w:r>
      <w:r w:rsidR="0025560E" w:rsidRPr="00E94C12">
        <w:rPr>
          <w:rFonts w:ascii="Garamond" w:eastAsia="Calibri" w:hAnsi="Garamond"/>
          <w:i/>
          <w:sz w:val="24"/>
          <w:szCs w:val="24"/>
        </w:rPr>
        <w:t xml:space="preserve">sessing </w:t>
      </w:r>
      <w:r w:rsidR="00E6781C">
        <w:rPr>
          <w:rFonts w:ascii="Garamond" w:eastAsia="Calibri" w:hAnsi="Garamond"/>
          <w:i/>
          <w:sz w:val="24"/>
          <w:szCs w:val="24"/>
        </w:rPr>
        <w:t>the standard objectives</w:t>
      </w:r>
      <w:r w:rsidRPr="00E94C12">
        <w:rPr>
          <w:rFonts w:ascii="Garamond" w:eastAsia="Calibri" w:hAnsi="Garamond"/>
          <w:i/>
          <w:sz w:val="24"/>
          <w:szCs w:val="24"/>
        </w:rPr>
        <w:t xml:space="preserve"> </w:t>
      </w:r>
    </w:p>
    <w:p w14:paraId="1CF215FF" w14:textId="77777777" w:rsidR="00927A90" w:rsidRPr="00E94C12" w:rsidRDefault="00927A90" w:rsidP="003C0F81">
      <w:pPr>
        <w:autoSpaceDE w:val="0"/>
        <w:autoSpaceDN w:val="0"/>
        <w:adjustRightInd w:val="0"/>
        <w:spacing w:after="0" w:line="240" w:lineRule="auto"/>
        <w:rPr>
          <w:rFonts w:ascii="Garamond" w:eastAsia="Calibri" w:hAnsi="Garamond" w:cs="Constantia,BoldItalic"/>
          <w:color w:val="002060"/>
          <w:sz w:val="24"/>
          <w:szCs w:val="24"/>
        </w:rPr>
      </w:pPr>
    </w:p>
    <w:p w14:paraId="0E429049" w14:textId="17EEFB74" w:rsidR="00927A90" w:rsidRPr="00E94C12" w:rsidRDefault="00927A90" w:rsidP="00FB1FF6">
      <w:pPr>
        <w:pStyle w:val="ListParagraph"/>
        <w:numPr>
          <w:ilvl w:val="0"/>
          <w:numId w:val="16"/>
        </w:numPr>
        <w:spacing w:line="240" w:lineRule="auto"/>
        <w:rPr>
          <w:rFonts w:ascii="Garamond" w:hAnsi="Garamond"/>
        </w:rPr>
      </w:pPr>
      <w:r w:rsidRPr="00E94C12">
        <w:rPr>
          <w:rFonts w:ascii="Garamond" w:hAnsi="Garamond"/>
        </w:rPr>
        <w:t xml:space="preserve">The </w:t>
      </w:r>
      <w:r w:rsidR="00E6781C">
        <w:rPr>
          <w:rFonts w:ascii="Garamond" w:hAnsi="Garamond"/>
        </w:rPr>
        <w:t>prior experience (</w:t>
      </w:r>
      <w:r w:rsidRPr="00E94C12">
        <w:rPr>
          <w:rFonts w:ascii="Garamond" w:hAnsi="Garamond"/>
        </w:rPr>
        <w:t>PE</w:t>
      </w:r>
      <w:r w:rsidR="00E6781C">
        <w:rPr>
          <w:rFonts w:ascii="Garamond" w:hAnsi="Garamond"/>
        </w:rPr>
        <w:t>)</w:t>
      </w:r>
      <w:r w:rsidRPr="00E94C12">
        <w:rPr>
          <w:rFonts w:ascii="Garamond" w:hAnsi="Garamond"/>
        </w:rPr>
        <w:t xml:space="preserve"> assessment years are </w:t>
      </w:r>
      <w:r w:rsidR="006D45B0">
        <w:rPr>
          <w:rFonts w:ascii="Garamond" w:hAnsi="Garamond"/>
        </w:rPr>
        <w:t>2018–19, 2019–20, and 2020–21</w:t>
      </w:r>
      <w:r w:rsidR="005B5ED0">
        <w:rPr>
          <w:rFonts w:ascii="Garamond" w:hAnsi="Garamond"/>
        </w:rPr>
        <w:t xml:space="preserve">; standard objectives are calculated in </w:t>
      </w:r>
      <w:r w:rsidR="006D45B0">
        <w:rPr>
          <w:rFonts w:ascii="Garamond" w:hAnsi="Garamond"/>
        </w:rPr>
        <w:t>2017–18 and 2021–22</w:t>
      </w:r>
      <w:r w:rsidR="00DD6F07">
        <w:rPr>
          <w:rFonts w:ascii="Garamond" w:hAnsi="Garamond"/>
        </w:rPr>
        <w:t>.</w:t>
      </w:r>
    </w:p>
    <w:p w14:paraId="2AA60049" w14:textId="77777777" w:rsidR="005C66DE" w:rsidRPr="00E94C12" w:rsidRDefault="005C66DE" w:rsidP="00E94C12">
      <w:pPr>
        <w:pStyle w:val="ListParagraph"/>
        <w:spacing w:line="240" w:lineRule="auto"/>
        <w:rPr>
          <w:rFonts w:ascii="Garamond" w:hAnsi="Garamond"/>
        </w:rPr>
      </w:pPr>
    </w:p>
    <w:p w14:paraId="3D65BA19" w14:textId="46314DD5" w:rsidR="005527A9" w:rsidRPr="00E94C12" w:rsidRDefault="00492036" w:rsidP="00FB1FF6">
      <w:pPr>
        <w:pStyle w:val="ListParagraph"/>
        <w:numPr>
          <w:ilvl w:val="0"/>
          <w:numId w:val="16"/>
        </w:numPr>
        <w:spacing w:line="240" w:lineRule="auto"/>
        <w:rPr>
          <w:rFonts w:ascii="Garamond" w:hAnsi="Garamond"/>
        </w:rPr>
      </w:pPr>
      <w:r w:rsidRPr="00E94C12">
        <w:rPr>
          <w:rFonts w:ascii="Garamond" w:hAnsi="Garamond"/>
        </w:rPr>
        <w:t xml:space="preserve">Calculating </w:t>
      </w:r>
      <w:r w:rsidR="005527A9" w:rsidRPr="00E94C12">
        <w:rPr>
          <w:rFonts w:ascii="Garamond" w:hAnsi="Garamond"/>
        </w:rPr>
        <w:t>PE points for the three assessment years</w:t>
      </w:r>
      <w:r w:rsidR="00E6781C">
        <w:rPr>
          <w:rFonts w:ascii="Garamond" w:hAnsi="Garamond"/>
        </w:rPr>
        <w:t xml:space="preserve">, and scores for standard objectives in </w:t>
      </w:r>
      <w:r w:rsidR="006D45B0">
        <w:rPr>
          <w:rFonts w:ascii="Garamond" w:hAnsi="Garamond"/>
        </w:rPr>
        <w:t>2017–18 and 2021–22</w:t>
      </w:r>
      <w:r w:rsidR="00E6781C">
        <w:rPr>
          <w:rFonts w:ascii="Garamond" w:hAnsi="Garamond"/>
        </w:rPr>
        <w:t>,</w:t>
      </w:r>
      <w:r w:rsidR="005527A9" w:rsidRPr="00E94C12">
        <w:rPr>
          <w:rFonts w:ascii="Garamond" w:hAnsi="Garamond"/>
        </w:rPr>
        <w:t xml:space="preserve"> is based on:</w:t>
      </w:r>
    </w:p>
    <w:p w14:paraId="02A13929" w14:textId="77777777" w:rsidR="005527A9" w:rsidRPr="00E94C12" w:rsidRDefault="005527A9" w:rsidP="00FB1FF6">
      <w:pPr>
        <w:pStyle w:val="ListParagraph"/>
        <w:numPr>
          <w:ilvl w:val="1"/>
          <w:numId w:val="16"/>
        </w:numPr>
        <w:spacing w:line="240" w:lineRule="auto"/>
        <w:rPr>
          <w:rFonts w:ascii="Garamond" w:hAnsi="Garamond"/>
        </w:rPr>
      </w:pPr>
      <w:r w:rsidRPr="00E94C12">
        <w:rPr>
          <w:rFonts w:ascii="Garamond" w:hAnsi="Garamond"/>
        </w:rPr>
        <w:t>A project’s approved number of participants to be served;</w:t>
      </w:r>
    </w:p>
    <w:p w14:paraId="7E1A98D5" w14:textId="77777777" w:rsidR="005527A9" w:rsidRPr="00E94C12" w:rsidRDefault="005527A9" w:rsidP="00FB1FF6">
      <w:pPr>
        <w:pStyle w:val="ListParagraph"/>
        <w:numPr>
          <w:ilvl w:val="1"/>
          <w:numId w:val="16"/>
        </w:numPr>
        <w:spacing w:line="240" w:lineRule="auto"/>
        <w:rPr>
          <w:rFonts w:ascii="Garamond" w:hAnsi="Garamond"/>
        </w:rPr>
      </w:pPr>
      <w:r w:rsidRPr="00E94C12">
        <w:rPr>
          <w:rFonts w:ascii="Garamond" w:hAnsi="Garamond"/>
        </w:rPr>
        <w:t>A project’s approved objectives; and</w:t>
      </w:r>
    </w:p>
    <w:p w14:paraId="5D661366" w14:textId="77777777" w:rsidR="005527A9" w:rsidRPr="00E94C12" w:rsidRDefault="005527A9" w:rsidP="00FB1FF6">
      <w:pPr>
        <w:pStyle w:val="ListParagraph"/>
        <w:numPr>
          <w:ilvl w:val="1"/>
          <w:numId w:val="16"/>
        </w:numPr>
        <w:spacing w:line="240" w:lineRule="auto"/>
        <w:rPr>
          <w:rFonts w:ascii="Garamond" w:hAnsi="Garamond"/>
        </w:rPr>
      </w:pPr>
      <w:r w:rsidRPr="00E94C12">
        <w:rPr>
          <w:rFonts w:ascii="Garamond" w:hAnsi="Garamond"/>
        </w:rPr>
        <w:t>The student-level data a project subm</w:t>
      </w:r>
      <w:r w:rsidR="009E1A70" w:rsidRPr="00E94C12">
        <w:rPr>
          <w:rFonts w:ascii="Garamond" w:hAnsi="Garamond"/>
        </w:rPr>
        <w:t>i</w:t>
      </w:r>
      <w:r w:rsidR="0066748C" w:rsidRPr="00E94C12">
        <w:rPr>
          <w:rFonts w:ascii="Garamond" w:hAnsi="Garamond"/>
        </w:rPr>
        <w:t>ts</w:t>
      </w:r>
      <w:r w:rsidRPr="00E94C12">
        <w:rPr>
          <w:rFonts w:ascii="Garamond" w:hAnsi="Garamond"/>
        </w:rPr>
        <w:t xml:space="preserve"> in its annual performance report (APR) for each assessment year.</w:t>
      </w:r>
    </w:p>
    <w:p w14:paraId="30030FBD" w14:textId="77777777" w:rsidR="0066748C" w:rsidRPr="00E94C12" w:rsidRDefault="0066748C" w:rsidP="0066748C">
      <w:pPr>
        <w:pStyle w:val="ListParagraph"/>
        <w:spacing w:line="240" w:lineRule="auto"/>
        <w:ind w:left="1440"/>
        <w:rPr>
          <w:rFonts w:ascii="Garamond" w:hAnsi="Garamond"/>
        </w:rPr>
      </w:pPr>
    </w:p>
    <w:p w14:paraId="007F9DC8" w14:textId="1138372F" w:rsidR="005B5ED0" w:rsidRDefault="005527A9" w:rsidP="00D12639">
      <w:pPr>
        <w:pStyle w:val="ListParagraph"/>
        <w:numPr>
          <w:ilvl w:val="0"/>
          <w:numId w:val="16"/>
        </w:numPr>
        <w:spacing w:line="240" w:lineRule="auto"/>
        <w:rPr>
          <w:rFonts w:ascii="Garamond" w:hAnsi="Garamond"/>
        </w:rPr>
      </w:pPr>
      <w:r w:rsidRPr="00E6781C">
        <w:rPr>
          <w:rFonts w:ascii="Garamond" w:hAnsi="Garamond"/>
        </w:rPr>
        <w:t xml:space="preserve">A project may </w:t>
      </w:r>
      <w:r w:rsidR="00260848">
        <w:rPr>
          <w:rFonts w:ascii="Garamond" w:hAnsi="Garamond"/>
        </w:rPr>
        <w:t>earn</w:t>
      </w:r>
      <w:r w:rsidR="00260848" w:rsidRPr="00E6781C">
        <w:rPr>
          <w:rFonts w:ascii="Garamond" w:hAnsi="Garamond"/>
        </w:rPr>
        <w:t xml:space="preserve"> </w:t>
      </w:r>
      <w:r w:rsidRPr="00E6781C">
        <w:rPr>
          <w:rFonts w:ascii="Garamond" w:hAnsi="Garamond"/>
        </w:rPr>
        <w:t xml:space="preserve">up to 15 </w:t>
      </w:r>
      <w:r w:rsidR="00961843">
        <w:rPr>
          <w:rFonts w:ascii="Garamond" w:hAnsi="Garamond"/>
        </w:rPr>
        <w:t xml:space="preserve">PE </w:t>
      </w:r>
      <w:r w:rsidRPr="00E6781C">
        <w:rPr>
          <w:rFonts w:ascii="Garamond" w:hAnsi="Garamond"/>
        </w:rPr>
        <w:t xml:space="preserve">points </w:t>
      </w:r>
      <w:r w:rsidR="00E6781C" w:rsidRPr="00E6781C">
        <w:rPr>
          <w:rFonts w:ascii="Garamond" w:hAnsi="Garamond"/>
        </w:rPr>
        <w:t xml:space="preserve">in </w:t>
      </w:r>
      <w:r w:rsidR="007250E0">
        <w:rPr>
          <w:rFonts w:ascii="Garamond" w:hAnsi="Garamond"/>
        </w:rPr>
        <w:t>2019-20</w:t>
      </w:r>
      <w:r w:rsidRPr="00E6781C">
        <w:rPr>
          <w:rFonts w:ascii="Garamond" w:hAnsi="Garamond"/>
        </w:rPr>
        <w:t>.</w:t>
      </w:r>
    </w:p>
    <w:p w14:paraId="3AD4A626" w14:textId="77777777" w:rsidR="00FB2B13" w:rsidRPr="00E6781C" w:rsidRDefault="005527A9" w:rsidP="005B5ED0">
      <w:pPr>
        <w:pStyle w:val="ListParagraph"/>
        <w:spacing w:line="240" w:lineRule="auto"/>
        <w:rPr>
          <w:rFonts w:ascii="Garamond" w:hAnsi="Garamond"/>
        </w:rPr>
      </w:pPr>
      <w:r w:rsidRPr="00E6781C">
        <w:rPr>
          <w:rFonts w:ascii="Garamond" w:hAnsi="Garamond"/>
        </w:rPr>
        <w:t xml:space="preserve"> </w:t>
      </w:r>
    </w:p>
    <w:p w14:paraId="0AF6C4E5" w14:textId="77777777" w:rsidR="005527A9" w:rsidRPr="00E94C12" w:rsidRDefault="00F347C8" w:rsidP="00087993">
      <w:pPr>
        <w:pStyle w:val="ListParagraph"/>
        <w:numPr>
          <w:ilvl w:val="0"/>
          <w:numId w:val="16"/>
        </w:numPr>
        <w:spacing w:line="240" w:lineRule="auto"/>
        <w:rPr>
          <w:rFonts w:ascii="Garamond" w:hAnsi="Garamond"/>
          <w:b/>
        </w:rPr>
      </w:pPr>
      <w:r w:rsidRPr="00E94C12">
        <w:rPr>
          <w:rFonts w:ascii="Garamond" w:hAnsi="Garamond"/>
          <w:b/>
        </w:rPr>
        <w:t>A</w:t>
      </w:r>
      <w:r w:rsidR="005527A9" w:rsidRPr="00E94C12">
        <w:rPr>
          <w:rFonts w:ascii="Garamond" w:hAnsi="Garamond"/>
          <w:b/>
        </w:rPr>
        <w:t xml:space="preserve"> project that served less than 90 percent of the number of students the project was funded to serve </w:t>
      </w:r>
      <w:r w:rsidR="005B5ED0">
        <w:rPr>
          <w:rFonts w:ascii="Garamond" w:hAnsi="Garamond"/>
          <w:b/>
        </w:rPr>
        <w:t>will not have a score assessed.</w:t>
      </w:r>
    </w:p>
    <w:p w14:paraId="37EC2FE7" w14:textId="5F3DBEC2" w:rsidR="00F0488A" w:rsidRPr="00E94C12" w:rsidRDefault="00EF687B" w:rsidP="00FB1FF6">
      <w:pPr>
        <w:pStyle w:val="ListParagraph"/>
        <w:numPr>
          <w:ilvl w:val="1"/>
          <w:numId w:val="16"/>
        </w:numPr>
        <w:spacing w:line="240" w:lineRule="auto"/>
        <w:rPr>
          <w:rFonts w:ascii="Garamond" w:hAnsi="Garamond"/>
        </w:rPr>
      </w:pPr>
      <w:r w:rsidRPr="00E94C12">
        <w:rPr>
          <w:rFonts w:ascii="Garamond" w:hAnsi="Garamond"/>
        </w:rPr>
        <w:t>To determine if a project has served at least 90 percent of the approved number of student</w:t>
      </w:r>
      <w:r w:rsidR="00961843">
        <w:rPr>
          <w:rFonts w:ascii="Garamond" w:hAnsi="Garamond"/>
        </w:rPr>
        <w:t>s</w:t>
      </w:r>
      <w:r w:rsidRPr="00E94C12">
        <w:rPr>
          <w:rFonts w:ascii="Garamond" w:hAnsi="Garamond"/>
        </w:rPr>
        <w:t xml:space="preserve"> to be served, standard rounding rules are applied; i</w:t>
      </w:r>
      <w:r w:rsidR="004A5964" w:rsidRPr="00E94C12">
        <w:rPr>
          <w:rFonts w:ascii="Garamond" w:hAnsi="Garamond"/>
        </w:rPr>
        <w:t>f the calculated N</w:t>
      </w:r>
      <w:r w:rsidR="00F0488A" w:rsidRPr="00E94C12">
        <w:rPr>
          <w:rFonts w:ascii="Garamond" w:hAnsi="Garamond"/>
        </w:rPr>
        <w:t xml:space="preserve">umber </w:t>
      </w:r>
      <w:r w:rsidR="004A5964" w:rsidRPr="00E94C12">
        <w:rPr>
          <w:rFonts w:ascii="Garamond" w:hAnsi="Garamond"/>
        </w:rPr>
        <w:t xml:space="preserve">Served </w:t>
      </w:r>
      <w:r w:rsidR="00F0488A" w:rsidRPr="00E94C12">
        <w:rPr>
          <w:rFonts w:ascii="Garamond" w:hAnsi="Garamond"/>
        </w:rPr>
        <w:t>rate is between 89.5 and 89.9 percent, it is round</w:t>
      </w:r>
      <w:r w:rsidR="00A46461" w:rsidRPr="00E94C12">
        <w:rPr>
          <w:rFonts w:ascii="Garamond" w:hAnsi="Garamond"/>
        </w:rPr>
        <w:t>ed</w:t>
      </w:r>
      <w:r w:rsidR="00F0488A" w:rsidRPr="00E94C12">
        <w:rPr>
          <w:rFonts w:ascii="Garamond" w:hAnsi="Garamond"/>
        </w:rPr>
        <w:t xml:space="preserve"> up to 90%</w:t>
      </w:r>
      <w:r w:rsidR="004A5964" w:rsidRPr="00E94C12">
        <w:rPr>
          <w:rFonts w:ascii="Garamond" w:hAnsi="Garamond"/>
        </w:rPr>
        <w:t>.</w:t>
      </w:r>
    </w:p>
    <w:p w14:paraId="7AF678EC" w14:textId="053CB1E2" w:rsidR="00FB1FF6" w:rsidRPr="00E94C12" w:rsidRDefault="00EF687B" w:rsidP="00FB1FF6">
      <w:pPr>
        <w:pStyle w:val="ListParagraph"/>
        <w:numPr>
          <w:ilvl w:val="1"/>
          <w:numId w:val="16"/>
        </w:numPr>
        <w:spacing w:line="240" w:lineRule="auto"/>
        <w:rPr>
          <w:rFonts w:ascii="Garamond" w:hAnsi="Garamond"/>
        </w:rPr>
      </w:pPr>
      <w:r w:rsidRPr="00E94C12">
        <w:rPr>
          <w:rFonts w:ascii="Garamond" w:hAnsi="Garamond"/>
        </w:rPr>
        <w:t xml:space="preserve">To </w:t>
      </w:r>
      <w:r w:rsidR="00260848">
        <w:rPr>
          <w:rFonts w:ascii="Garamond" w:hAnsi="Garamond"/>
        </w:rPr>
        <w:t xml:space="preserve">earn </w:t>
      </w:r>
      <w:r w:rsidR="00961843">
        <w:rPr>
          <w:rFonts w:ascii="Garamond" w:hAnsi="Garamond"/>
        </w:rPr>
        <w:t>PE points</w:t>
      </w:r>
      <w:r w:rsidRPr="00E94C12">
        <w:rPr>
          <w:rFonts w:ascii="Garamond" w:hAnsi="Garamond"/>
        </w:rPr>
        <w:t xml:space="preserve"> </w:t>
      </w:r>
      <w:r w:rsidR="0042518F">
        <w:rPr>
          <w:rFonts w:ascii="Garamond" w:hAnsi="Garamond"/>
        </w:rPr>
        <w:t>or a standard objectives score</w:t>
      </w:r>
      <w:r w:rsidR="00A714B9">
        <w:rPr>
          <w:rFonts w:ascii="Garamond" w:hAnsi="Garamond"/>
        </w:rPr>
        <w:t xml:space="preserve"> </w:t>
      </w:r>
      <w:r w:rsidRPr="00E94C12">
        <w:rPr>
          <w:rFonts w:ascii="Garamond" w:hAnsi="Garamond"/>
        </w:rPr>
        <w:t>for the Funded Number criterion, a project must serve at least the number funded to serve.  Except for the one situation noted above, n</w:t>
      </w:r>
      <w:r w:rsidR="00F0488A" w:rsidRPr="00E94C12">
        <w:rPr>
          <w:rFonts w:ascii="Garamond" w:hAnsi="Garamond"/>
        </w:rPr>
        <w:t xml:space="preserve">o rounding </w:t>
      </w:r>
      <w:r w:rsidR="004A5964" w:rsidRPr="00E94C12">
        <w:rPr>
          <w:rFonts w:ascii="Garamond" w:hAnsi="Garamond"/>
        </w:rPr>
        <w:t>is applied to the Number</w:t>
      </w:r>
      <w:r w:rsidR="00F0488A" w:rsidRPr="00E94C12">
        <w:rPr>
          <w:rFonts w:ascii="Garamond" w:hAnsi="Garamond"/>
        </w:rPr>
        <w:t xml:space="preserve"> </w:t>
      </w:r>
      <w:r w:rsidR="004A5964" w:rsidRPr="00E94C12">
        <w:rPr>
          <w:rFonts w:ascii="Garamond" w:hAnsi="Garamond"/>
        </w:rPr>
        <w:t xml:space="preserve">Served </w:t>
      </w:r>
      <w:r w:rsidR="00F0488A" w:rsidRPr="00E94C12">
        <w:rPr>
          <w:rFonts w:ascii="Garamond" w:hAnsi="Garamond"/>
        </w:rPr>
        <w:t>rate</w:t>
      </w:r>
      <w:r w:rsidR="00064DD8" w:rsidRPr="00E94C12">
        <w:rPr>
          <w:rFonts w:ascii="Garamond" w:hAnsi="Garamond"/>
        </w:rPr>
        <w:t>s</w:t>
      </w:r>
      <w:r w:rsidR="00F0488A" w:rsidRPr="00E94C12">
        <w:rPr>
          <w:rFonts w:ascii="Garamond" w:hAnsi="Garamond"/>
        </w:rPr>
        <w:t xml:space="preserve">.  For example, if the </w:t>
      </w:r>
      <w:r w:rsidR="004A5964" w:rsidRPr="00E94C12">
        <w:rPr>
          <w:rFonts w:ascii="Garamond" w:hAnsi="Garamond"/>
        </w:rPr>
        <w:t>calculated rate is 99.6%, the rate will be</w:t>
      </w:r>
      <w:r w:rsidR="00F0488A" w:rsidRPr="00E94C12">
        <w:rPr>
          <w:rFonts w:ascii="Garamond" w:hAnsi="Garamond"/>
        </w:rPr>
        <w:t xml:space="preserve"> 99%</w:t>
      </w:r>
      <w:r w:rsidR="00636BCB" w:rsidRPr="00E94C12">
        <w:rPr>
          <w:rFonts w:ascii="Garamond" w:hAnsi="Garamond"/>
        </w:rPr>
        <w:t>, not 100%.</w:t>
      </w:r>
      <w:r w:rsidR="00C95A88">
        <w:rPr>
          <w:rFonts w:ascii="Garamond" w:hAnsi="Garamond"/>
        </w:rPr>
        <w:t xml:space="preserve"> </w:t>
      </w:r>
    </w:p>
    <w:p w14:paraId="5C89E4ED" w14:textId="77777777" w:rsidR="007E24E9" w:rsidRDefault="007E24E9" w:rsidP="007E24E9">
      <w:pPr>
        <w:pStyle w:val="ListParagraph"/>
        <w:spacing w:line="240" w:lineRule="auto"/>
        <w:ind w:left="0"/>
        <w:rPr>
          <w:rFonts w:ascii="Garamond" w:hAnsi="Garamond"/>
        </w:rPr>
      </w:pPr>
    </w:p>
    <w:p w14:paraId="31204738" w14:textId="5DEF41A8" w:rsidR="00973342" w:rsidRDefault="00927A90" w:rsidP="00E94C12">
      <w:pPr>
        <w:pStyle w:val="ListParagraph"/>
        <w:numPr>
          <w:ilvl w:val="0"/>
          <w:numId w:val="43"/>
        </w:numPr>
        <w:spacing w:line="240" w:lineRule="auto"/>
        <w:rPr>
          <w:rFonts w:ascii="Garamond" w:hAnsi="Garamond"/>
        </w:rPr>
      </w:pPr>
      <w:r w:rsidRPr="00E94C12">
        <w:rPr>
          <w:rFonts w:ascii="Garamond" w:hAnsi="Garamond"/>
        </w:rPr>
        <w:t>A</w:t>
      </w:r>
      <w:r w:rsidR="00C7504A">
        <w:rPr>
          <w:rFonts w:ascii="Garamond" w:hAnsi="Garamond"/>
        </w:rPr>
        <w:t>ny</w:t>
      </w:r>
      <w:r w:rsidRPr="00E94C12">
        <w:rPr>
          <w:rFonts w:ascii="Garamond" w:hAnsi="Garamond"/>
        </w:rPr>
        <w:t xml:space="preserve"> </w:t>
      </w:r>
      <w:r w:rsidR="00D40183" w:rsidRPr="00E94C12">
        <w:rPr>
          <w:rFonts w:ascii="Garamond" w:hAnsi="Garamond"/>
        </w:rPr>
        <w:t xml:space="preserve">UB or UBMS </w:t>
      </w:r>
      <w:r w:rsidRPr="00E94C12">
        <w:rPr>
          <w:rFonts w:ascii="Garamond" w:hAnsi="Garamond"/>
        </w:rPr>
        <w:t>project funded</w:t>
      </w:r>
      <w:r w:rsidR="00800176" w:rsidRPr="00E94C12">
        <w:rPr>
          <w:rFonts w:ascii="Garamond" w:hAnsi="Garamond"/>
        </w:rPr>
        <w:t xml:space="preserve"> in the current grant cycle (</w:t>
      </w:r>
      <w:r w:rsidR="006D45B0">
        <w:rPr>
          <w:rFonts w:ascii="Garamond" w:hAnsi="Garamond"/>
        </w:rPr>
        <w:t>2017–22</w:t>
      </w:r>
      <w:r w:rsidR="00905832" w:rsidRPr="00E94C12">
        <w:rPr>
          <w:rFonts w:ascii="Garamond" w:hAnsi="Garamond"/>
        </w:rPr>
        <w:t>) that submits</w:t>
      </w:r>
      <w:r w:rsidRPr="00E94C12">
        <w:rPr>
          <w:rFonts w:ascii="Garamond" w:hAnsi="Garamond"/>
        </w:rPr>
        <w:t xml:space="preserve"> </w:t>
      </w:r>
      <w:r w:rsidR="00D40183" w:rsidRPr="00E94C12">
        <w:rPr>
          <w:rFonts w:ascii="Garamond" w:hAnsi="Garamond"/>
        </w:rPr>
        <w:t xml:space="preserve">an </w:t>
      </w:r>
      <w:r w:rsidRPr="00E94C12">
        <w:rPr>
          <w:rFonts w:ascii="Garamond" w:hAnsi="Garamond"/>
        </w:rPr>
        <w:t>APR for the assessment year</w:t>
      </w:r>
      <w:r w:rsidR="00C7504A">
        <w:rPr>
          <w:rFonts w:ascii="Garamond" w:hAnsi="Garamond"/>
        </w:rPr>
        <w:t>, and serves at least 90 percent of the number of students it was funded to serve,</w:t>
      </w:r>
      <w:r w:rsidRPr="00E94C12">
        <w:rPr>
          <w:rFonts w:ascii="Garamond" w:hAnsi="Garamond"/>
        </w:rPr>
        <w:t xml:space="preserve"> is eligible to </w:t>
      </w:r>
      <w:r w:rsidR="005B5ED0">
        <w:rPr>
          <w:rFonts w:ascii="Garamond" w:hAnsi="Garamond"/>
        </w:rPr>
        <w:t xml:space="preserve">receive </w:t>
      </w:r>
      <w:r w:rsidR="00961843">
        <w:rPr>
          <w:rFonts w:ascii="Garamond" w:hAnsi="Garamond"/>
        </w:rPr>
        <w:t xml:space="preserve">PE points or </w:t>
      </w:r>
      <w:r w:rsidR="005B5ED0">
        <w:rPr>
          <w:rFonts w:ascii="Garamond" w:hAnsi="Garamond"/>
        </w:rPr>
        <w:t xml:space="preserve">a </w:t>
      </w:r>
      <w:r w:rsidR="00961843">
        <w:rPr>
          <w:rFonts w:ascii="Garamond" w:hAnsi="Garamond"/>
        </w:rPr>
        <w:t xml:space="preserve">standard objectives </w:t>
      </w:r>
      <w:r w:rsidR="005B5ED0">
        <w:rPr>
          <w:rFonts w:ascii="Garamond" w:hAnsi="Garamond"/>
        </w:rPr>
        <w:t>score</w:t>
      </w:r>
      <w:r w:rsidR="004A5964" w:rsidRPr="00E94C12">
        <w:rPr>
          <w:rFonts w:ascii="Garamond" w:hAnsi="Garamond"/>
        </w:rPr>
        <w:t xml:space="preserve"> for the following </w:t>
      </w:r>
      <w:r w:rsidR="005B5ED0">
        <w:rPr>
          <w:rFonts w:ascii="Garamond" w:hAnsi="Garamond"/>
        </w:rPr>
        <w:t>standard objectives</w:t>
      </w:r>
      <w:r w:rsidRPr="00E94C12">
        <w:rPr>
          <w:rFonts w:ascii="Garamond" w:hAnsi="Garamond"/>
        </w:rPr>
        <w:t xml:space="preserve">: </w:t>
      </w:r>
      <w:r w:rsidR="008C4687" w:rsidRPr="00E94C12">
        <w:rPr>
          <w:rFonts w:ascii="Garamond" w:hAnsi="Garamond"/>
        </w:rPr>
        <w:t xml:space="preserve"> </w:t>
      </w:r>
      <w:r w:rsidR="005527A9" w:rsidRPr="00E94C12">
        <w:rPr>
          <w:rFonts w:ascii="Garamond" w:hAnsi="Garamond"/>
        </w:rPr>
        <w:t>Funded Number</w:t>
      </w:r>
      <w:r w:rsidR="00C7504A">
        <w:rPr>
          <w:rFonts w:ascii="Garamond" w:hAnsi="Garamond"/>
        </w:rPr>
        <w:t>,</w:t>
      </w:r>
      <w:r w:rsidR="005527A9" w:rsidRPr="00E94C12">
        <w:rPr>
          <w:rFonts w:ascii="Garamond" w:hAnsi="Garamond"/>
        </w:rPr>
        <w:t xml:space="preserve"> </w:t>
      </w:r>
      <w:r w:rsidR="00D40183" w:rsidRPr="00E94C12">
        <w:rPr>
          <w:rFonts w:ascii="Garamond" w:hAnsi="Garamond"/>
        </w:rPr>
        <w:t>Academic Performance—GPA, Academic Performance on Standardized Tests, Secondary School Retention and Graduation, Secondary School Graduation (Rigorous Program), and Postsecondary Enrollment.</w:t>
      </w:r>
    </w:p>
    <w:p w14:paraId="3E58F122" w14:textId="5FC84271" w:rsidR="004361F2" w:rsidRDefault="00E94C12" w:rsidP="00C7504A">
      <w:pPr>
        <w:pStyle w:val="PlainText"/>
        <w:numPr>
          <w:ilvl w:val="0"/>
          <w:numId w:val="43"/>
        </w:numPr>
        <w:rPr>
          <w:rFonts w:ascii="Garamond" w:hAnsi="Garamond"/>
          <w:szCs w:val="22"/>
        </w:rPr>
      </w:pPr>
      <w:r w:rsidRPr="004361F2">
        <w:rPr>
          <w:rFonts w:ascii="Garamond" w:hAnsi="Garamond"/>
          <w:szCs w:val="22"/>
        </w:rPr>
        <w:t xml:space="preserve">The point of measurement </w:t>
      </w:r>
      <w:r w:rsidR="00C7504A" w:rsidRPr="004361F2">
        <w:rPr>
          <w:rFonts w:ascii="Garamond" w:hAnsi="Garamond"/>
          <w:szCs w:val="22"/>
        </w:rPr>
        <w:t>for the Postsecondary Education Completion</w:t>
      </w:r>
      <w:r w:rsidR="00C7504A" w:rsidRPr="004361F2">
        <w:rPr>
          <w:rFonts w:ascii="Garamond" w:hAnsi="Garamond"/>
          <w:b/>
          <w:szCs w:val="22"/>
        </w:rPr>
        <w:t xml:space="preserve"> </w:t>
      </w:r>
      <w:r w:rsidR="00C7504A" w:rsidRPr="004361F2">
        <w:rPr>
          <w:rFonts w:ascii="Garamond" w:hAnsi="Garamond"/>
          <w:szCs w:val="22"/>
        </w:rPr>
        <w:t>objective</w:t>
      </w:r>
      <w:r w:rsidRPr="004361F2">
        <w:rPr>
          <w:rFonts w:ascii="Garamond" w:hAnsi="Garamond"/>
          <w:szCs w:val="22"/>
        </w:rPr>
        <w:t xml:space="preserve"> is six years; therefore,</w:t>
      </w:r>
      <w:r w:rsidR="00C7504A" w:rsidRPr="004361F2">
        <w:rPr>
          <w:rFonts w:ascii="Garamond" w:hAnsi="Garamond"/>
          <w:szCs w:val="22"/>
        </w:rPr>
        <w:t xml:space="preserve"> </w:t>
      </w:r>
      <w:r w:rsidR="00C7504A" w:rsidRPr="00057F51">
        <w:rPr>
          <w:rFonts w:ascii="Garamond" w:hAnsi="Garamond"/>
          <w:szCs w:val="22"/>
        </w:rPr>
        <w:t xml:space="preserve">any project first funded in </w:t>
      </w:r>
      <w:r w:rsidR="004361F2">
        <w:rPr>
          <w:rFonts w:ascii="Garamond" w:hAnsi="Garamond"/>
          <w:szCs w:val="22"/>
        </w:rPr>
        <w:t xml:space="preserve">the </w:t>
      </w:r>
      <w:r w:rsidR="006D45B0">
        <w:rPr>
          <w:rFonts w:ascii="Garamond" w:hAnsi="Garamond"/>
          <w:szCs w:val="22"/>
        </w:rPr>
        <w:t>2017–22</w:t>
      </w:r>
      <w:r w:rsidR="004361F2" w:rsidRPr="004361F2">
        <w:rPr>
          <w:rFonts w:ascii="Garamond" w:hAnsi="Garamond"/>
          <w:szCs w:val="22"/>
        </w:rPr>
        <w:t xml:space="preserve"> grant cycle will not be</w:t>
      </w:r>
      <w:r w:rsidR="002A1DF9">
        <w:rPr>
          <w:rFonts w:ascii="Garamond" w:hAnsi="Garamond"/>
          <w:szCs w:val="22"/>
        </w:rPr>
        <w:t xml:space="preserve"> eligible</w:t>
      </w:r>
      <w:r w:rsidR="004361F2" w:rsidRPr="004361F2">
        <w:rPr>
          <w:rFonts w:ascii="Garamond" w:hAnsi="Garamond"/>
          <w:szCs w:val="22"/>
        </w:rPr>
        <w:t xml:space="preserve"> </w:t>
      </w:r>
      <w:r w:rsidR="00C7504A" w:rsidRPr="004361F2">
        <w:rPr>
          <w:rFonts w:ascii="Garamond" w:hAnsi="Garamond"/>
          <w:szCs w:val="22"/>
        </w:rPr>
        <w:t>to earn PE points</w:t>
      </w:r>
      <w:r w:rsidR="005B5ED0">
        <w:rPr>
          <w:rFonts w:ascii="Garamond" w:hAnsi="Garamond"/>
          <w:szCs w:val="22"/>
        </w:rPr>
        <w:t>, or a standard objectives score,</w:t>
      </w:r>
      <w:r w:rsidR="004361F2" w:rsidRPr="004361F2">
        <w:rPr>
          <w:rFonts w:ascii="Garamond" w:hAnsi="Garamond"/>
          <w:szCs w:val="22"/>
        </w:rPr>
        <w:t xml:space="preserve"> for this objective during the grant cycle.  </w:t>
      </w:r>
      <w:r w:rsidR="004361F2">
        <w:rPr>
          <w:rFonts w:ascii="Garamond" w:hAnsi="Garamond"/>
          <w:szCs w:val="22"/>
        </w:rPr>
        <w:t>A</w:t>
      </w:r>
      <w:r w:rsidR="004361F2" w:rsidRPr="004361F2">
        <w:rPr>
          <w:rFonts w:ascii="Garamond" w:hAnsi="Garamond"/>
          <w:szCs w:val="22"/>
        </w:rPr>
        <w:t xml:space="preserve"> UB or UBMS project first funded prior to the </w:t>
      </w:r>
      <w:r w:rsidR="006D45B0">
        <w:rPr>
          <w:rFonts w:ascii="Garamond" w:hAnsi="Garamond"/>
          <w:szCs w:val="22"/>
        </w:rPr>
        <w:t>2017–22</w:t>
      </w:r>
      <w:r w:rsidR="004361F2" w:rsidRPr="004361F2">
        <w:rPr>
          <w:rFonts w:ascii="Garamond" w:hAnsi="Garamond"/>
          <w:szCs w:val="22"/>
        </w:rPr>
        <w:t xml:space="preserve"> grant cycle will only be eligible to earn PE points </w:t>
      </w:r>
      <w:r w:rsidR="005B5ED0">
        <w:rPr>
          <w:rFonts w:ascii="Garamond" w:hAnsi="Garamond"/>
          <w:szCs w:val="22"/>
        </w:rPr>
        <w:t xml:space="preserve">or a standard objectives score </w:t>
      </w:r>
      <w:r w:rsidR="004361F2" w:rsidRPr="004361F2">
        <w:rPr>
          <w:rFonts w:ascii="Garamond" w:hAnsi="Garamond"/>
          <w:szCs w:val="22"/>
        </w:rPr>
        <w:t xml:space="preserve">for the Postsecondary Education Completion objective if the project served at least one participant who qualified for the cohort year applicable to the assessment year (e.g., applicable postsecondary education cohort year </w:t>
      </w:r>
      <w:r w:rsidR="009A4100">
        <w:rPr>
          <w:rFonts w:ascii="Garamond" w:hAnsi="Garamond"/>
          <w:szCs w:val="22"/>
        </w:rPr>
        <w:t>[</w:t>
      </w:r>
      <w:r w:rsidR="004361F2">
        <w:rPr>
          <w:rFonts w:ascii="Garamond" w:hAnsi="Garamond"/>
          <w:szCs w:val="22"/>
        </w:rPr>
        <w:t>field #54, PSECohort</w:t>
      </w:r>
      <w:r w:rsidR="009A4100">
        <w:rPr>
          <w:rFonts w:ascii="Garamond" w:hAnsi="Garamond"/>
          <w:szCs w:val="22"/>
        </w:rPr>
        <w:t>]</w:t>
      </w:r>
      <w:r w:rsidR="004361F2">
        <w:rPr>
          <w:rFonts w:ascii="Garamond" w:hAnsi="Garamond"/>
          <w:szCs w:val="22"/>
        </w:rPr>
        <w:t xml:space="preserve"> </w:t>
      </w:r>
      <w:r w:rsidR="004361F2" w:rsidRPr="004361F2">
        <w:rPr>
          <w:rFonts w:ascii="Garamond" w:hAnsi="Garamond"/>
          <w:szCs w:val="22"/>
        </w:rPr>
        <w:t xml:space="preserve">is </w:t>
      </w:r>
      <w:r w:rsidR="00C16805">
        <w:rPr>
          <w:rFonts w:ascii="Garamond" w:hAnsi="Garamond"/>
          <w:szCs w:val="22"/>
        </w:rPr>
        <w:t>2014</w:t>
      </w:r>
      <w:r w:rsidR="00C16805" w:rsidRPr="004361F2">
        <w:rPr>
          <w:rFonts w:ascii="Garamond" w:hAnsi="Garamond"/>
          <w:szCs w:val="22"/>
        </w:rPr>
        <w:t xml:space="preserve"> </w:t>
      </w:r>
      <w:r w:rsidR="004361F2" w:rsidRPr="004361F2">
        <w:rPr>
          <w:rFonts w:ascii="Garamond" w:hAnsi="Garamond"/>
          <w:szCs w:val="22"/>
        </w:rPr>
        <w:t xml:space="preserve">for the </w:t>
      </w:r>
      <w:r w:rsidR="00C16805">
        <w:rPr>
          <w:rFonts w:ascii="Garamond" w:hAnsi="Garamond"/>
          <w:szCs w:val="22"/>
        </w:rPr>
        <w:t>2019-20</w:t>
      </w:r>
      <w:r w:rsidR="00C7504A" w:rsidRPr="004361F2">
        <w:rPr>
          <w:rFonts w:ascii="Garamond" w:hAnsi="Garamond"/>
          <w:szCs w:val="22"/>
        </w:rPr>
        <w:t xml:space="preserve"> </w:t>
      </w:r>
      <w:r w:rsidR="004361F2" w:rsidRPr="004361F2">
        <w:rPr>
          <w:rFonts w:ascii="Garamond" w:hAnsi="Garamond"/>
          <w:szCs w:val="22"/>
        </w:rPr>
        <w:t>assessment year</w:t>
      </w:r>
      <w:r w:rsidR="007E24E9">
        <w:rPr>
          <w:rFonts w:ascii="Garamond" w:hAnsi="Garamond"/>
          <w:szCs w:val="22"/>
        </w:rPr>
        <w:t>)</w:t>
      </w:r>
      <w:r w:rsidR="004361F2" w:rsidRPr="004361F2">
        <w:rPr>
          <w:rFonts w:ascii="Garamond" w:hAnsi="Garamond"/>
          <w:szCs w:val="22"/>
        </w:rPr>
        <w:t xml:space="preserve">. </w:t>
      </w:r>
    </w:p>
    <w:p w14:paraId="75276B42" w14:textId="77777777" w:rsidR="004361F2" w:rsidRDefault="004361F2" w:rsidP="004361F2">
      <w:pPr>
        <w:pStyle w:val="PlainText"/>
        <w:ind w:left="720"/>
        <w:rPr>
          <w:rFonts w:ascii="Garamond" w:hAnsi="Garamond"/>
          <w:szCs w:val="22"/>
        </w:rPr>
      </w:pPr>
    </w:p>
    <w:p w14:paraId="044AAEE1" w14:textId="6DE438B5" w:rsidR="004A5964" w:rsidRPr="00174A14" w:rsidRDefault="00961843" w:rsidP="00D12639">
      <w:pPr>
        <w:pStyle w:val="ListParagraph"/>
        <w:numPr>
          <w:ilvl w:val="0"/>
          <w:numId w:val="16"/>
        </w:numPr>
        <w:spacing w:line="240" w:lineRule="auto"/>
        <w:rPr>
          <w:rFonts w:ascii="Garamond" w:hAnsi="Garamond"/>
        </w:rPr>
      </w:pPr>
      <w:r>
        <w:rPr>
          <w:rFonts w:ascii="Garamond" w:hAnsi="Garamond"/>
        </w:rPr>
        <w:t xml:space="preserve">PE points </w:t>
      </w:r>
      <w:r w:rsidR="00C013BE">
        <w:rPr>
          <w:rFonts w:ascii="Garamond" w:hAnsi="Garamond"/>
        </w:rPr>
        <w:t>and</w:t>
      </w:r>
      <w:r>
        <w:rPr>
          <w:rFonts w:ascii="Garamond" w:hAnsi="Garamond"/>
        </w:rPr>
        <w:t xml:space="preserve"> s</w:t>
      </w:r>
      <w:r w:rsidR="005B5ED0" w:rsidRPr="00174A14">
        <w:rPr>
          <w:rFonts w:ascii="Garamond" w:hAnsi="Garamond"/>
        </w:rPr>
        <w:t>tandard objectives scores</w:t>
      </w:r>
      <w:r w:rsidR="004A5964" w:rsidRPr="00174A14">
        <w:rPr>
          <w:rFonts w:ascii="Garamond" w:hAnsi="Garamond"/>
        </w:rPr>
        <w:t xml:space="preserve"> are </w:t>
      </w:r>
      <w:r w:rsidR="00260848">
        <w:rPr>
          <w:rFonts w:ascii="Garamond" w:hAnsi="Garamond"/>
        </w:rPr>
        <w:t>earned</w:t>
      </w:r>
      <w:r w:rsidR="00260848" w:rsidRPr="00174A14">
        <w:rPr>
          <w:rFonts w:ascii="Garamond" w:hAnsi="Garamond"/>
        </w:rPr>
        <w:t xml:space="preserve"> </w:t>
      </w:r>
      <w:r w:rsidR="004A5964" w:rsidRPr="00174A14">
        <w:rPr>
          <w:rFonts w:ascii="Garamond" w:hAnsi="Garamond"/>
        </w:rPr>
        <w:t xml:space="preserve">based on meeting or exceeding the approved objectives. </w:t>
      </w:r>
      <w:r w:rsidR="00466A72" w:rsidRPr="00174A14">
        <w:rPr>
          <w:rFonts w:ascii="Garamond" w:hAnsi="Garamond"/>
        </w:rPr>
        <w:t xml:space="preserve"> </w:t>
      </w:r>
      <w:r w:rsidR="004A5964" w:rsidRPr="00174A14">
        <w:rPr>
          <w:rFonts w:ascii="Garamond" w:hAnsi="Garamond"/>
        </w:rPr>
        <w:t xml:space="preserve">No partial credit is given. If the calculated </w:t>
      </w:r>
      <w:r w:rsidR="005C66DE" w:rsidRPr="00174A14">
        <w:rPr>
          <w:rFonts w:ascii="Garamond" w:hAnsi="Garamond"/>
        </w:rPr>
        <w:t xml:space="preserve">(i.e., actual) rate </w:t>
      </w:r>
      <w:r w:rsidR="004A5964" w:rsidRPr="00174A14">
        <w:rPr>
          <w:rFonts w:ascii="Garamond" w:hAnsi="Garamond"/>
        </w:rPr>
        <w:t xml:space="preserve">for the </w:t>
      </w:r>
      <w:r w:rsidR="005B5ED0" w:rsidRPr="00174A14">
        <w:rPr>
          <w:rFonts w:ascii="Garamond" w:hAnsi="Garamond"/>
        </w:rPr>
        <w:t>standard objective</w:t>
      </w:r>
      <w:r w:rsidR="004A5964" w:rsidRPr="00174A14">
        <w:rPr>
          <w:rFonts w:ascii="Garamond" w:hAnsi="Garamond"/>
        </w:rPr>
        <w:t xml:space="preserve"> is greater than or equal to the approved rate, </w:t>
      </w:r>
      <w:r>
        <w:rPr>
          <w:rFonts w:ascii="Garamond" w:hAnsi="Garamond"/>
        </w:rPr>
        <w:t xml:space="preserve">PE points or </w:t>
      </w:r>
      <w:r w:rsidR="005B5ED0" w:rsidRPr="00174A14">
        <w:rPr>
          <w:rFonts w:ascii="Garamond" w:hAnsi="Garamond"/>
        </w:rPr>
        <w:t>a score is</w:t>
      </w:r>
      <w:r w:rsidR="004A5964" w:rsidRPr="00174A14">
        <w:rPr>
          <w:rFonts w:ascii="Garamond" w:hAnsi="Garamond"/>
        </w:rPr>
        <w:t xml:space="preserve"> </w:t>
      </w:r>
      <w:r w:rsidR="00260848">
        <w:rPr>
          <w:rFonts w:ascii="Garamond" w:hAnsi="Garamond"/>
        </w:rPr>
        <w:t>earned</w:t>
      </w:r>
      <w:r w:rsidR="004A5964" w:rsidRPr="00174A14">
        <w:rPr>
          <w:rFonts w:ascii="Garamond" w:hAnsi="Garamond"/>
        </w:rPr>
        <w:t xml:space="preserve">.  Standard rounding rules are used (e.g., 79.6% rounds to 80%) for </w:t>
      </w:r>
      <w:r w:rsidR="006823C6" w:rsidRPr="00174A14">
        <w:rPr>
          <w:rFonts w:ascii="Garamond" w:hAnsi="Garamond"/>
        </w:rPr>
        <w:t xml:space="preserve">all objectives other than Funded Number, </w:t>
      </w:r>
      <w:r w:rsidR="005C66DE" w:rsidRPr="00174A14">
        <w:rPr>
          <w:rFonts w:ascii="Garamond" w:hAnsi="Garamond"/>
        </w:rPr>
        <w:t>which is handled as described in the fourth bullet on this page.</w:t>
      </w:r>
    </w:p>
    <w:p w14:paraId="4023906E" w14:textId="77777777" w:rsidR="007E24E9" w:rsidRDefault="007E24E9" w:rsidP="004A5964">
      <w:pPr>
        <w:pStyle w:val="ListParagraph"/>
        <w:spacing w:line="240" w:lineRule="auto"/>
        <w:rPr>
          <w:rFonts w:ascii="Garamond" w:hAnsi="Garamond"/>
        </w:rPr>
      </w:pPr>
    </w:p>
    <w:p w14:paraId="2F68A99F" w14:textId="7FD1C544" w:rsidR="00C7504A" w:rsidRPr="005D17C8" w:rsidRDefault="00C7504A" w:rsidP="00C7504A">
      <w:pPr>
        <w:pStyle w:val="ListParagraph"/>
        <w:numPr>
          <w:ilvl w:val="0"/>
          <w:numId w:val="16"/>
        </w:numPr>
        <w:spacing w:line="240" w:lineRule="auto"/>
        <w:rPr>
          <w:rFonts w:ascii="Garamond" w:hAnsi="Garamond"/>
        </w:rPr>
      </w:pPr>
      <w:r w:rsidRPr="005D17C8">
        <w:rPr>
          <w:rFonts w:ascii="Garamond" w:hAnsi="Garamond" w:cs="Tahoma"/>
        </w:rPr>
        <w:t xml:space="preserve">Participants who </w:t>
      </w:r>
      <w:r w:rsidR="000D5E74">
        <w:rPr>
          <w:rFonts w:ascii="Garamond" w:hAnsi="Garamond" w:cs="Tahoma"/>
        </w:rPr>
        <w:t xml:space="preserve">died or became </w:t>
      </w:r>
      <w:r w:rsidRPr="005D17C8">
        <w:rPr>
          <w:rFonts w:ascii="Garamond" w:hAnsi="Garamond" w:cs="Tahoma"/>
        </w:rPr>
        <w:t xml:space="preserve">permanently incapacitated are included in the Funded Number criterion for any assessment year in which they were served.  For </w:t>
      </w:r>
      <w:r w:rsidR="00961843">
        <w:rPr>
          <w:rFonts w:ascii="Garamond" w:hAnsi="Garamond" w:cs="Tahoma"/>
        </w:rPr>
        <w:t>the five subsequent</w:t>
      </w:r>
      <w:r w:rsidRPr="005D17C8">
        <w:rPr>
          <w:rFonts w:ascii="Garamond" w:hAnsi="Garamond" w:cs="Tahoma"/>
        </w:rPr>
        <w:t xml:space="preserve"> criteria, </w:t>
      </w:r>
      <w:r w:rsidR="00D8735F">
        <w:rPr>
          <w:rFonts w:ascii="Garamond" w:hAnsi="Garamond" w:cs="Tahoma"/>
        </w:rPr>
        <w:t xml:space="preserve">as applicable, current and prior-year </w:t>
      </w:r>
      <w:r w:rsidRPr="005D17C8">
        <w:rPr>
          <w:rFonts w:ascii="Garamond" w:hAnsi="Garamond" w:cs="Tahoma"/>
        </w:rPr>
        <w:t xml:space="preserve">participants who </w:t>
      </w:r>
      <w:r w:rsidR="000D5E74">
        <w:rPr>
          <w:rFonts w:ascii="Garamond" w:hAnsi="Garamond" w:cs="Tahoma"/>
        </w:rPr>
        <w:t xml:space="preserve">died or became </w:t>
      </w:r>
      <w:r w:rsidRPr="005D17C8">
        <w:rPr>
          <w:rFonts w:ascii="Garamond" w:hAnsi="Garamond" w:cs="Tahoma"/>
        </w:rPr>
        <w:t>permanently incapacitated are not included in the calculation</w:t>
      </w:r>
      <w:r w:rsidR="00D8735F">
        <w:rPr>
          <w:rFonts w:ascii="Garamond" w:hAnsi="Garamond" w:cs="Tahoma"/>
        </w:rPr>
        <w:t>s</w:t>
      </w:r>
      <w:r w:rsidRPr="005D17C8">
        <w:rPr>
          <w:rFonts w:ascii="Garamond" w:hAnsi="Garamond" w:cs="Tahoma"/>
        </w:rPr>
        <w:t>.</w:t>
      </w:r>
      <w:r w:rsidR="00961843">
        <w:rPr>
          <w:rFonts w:ascii="Garamond" w:hAnsi="Garamond" w:cs="Tahoma"/>
        </w:rPr>
        <w:t xml:space="preserve">  New to the calculation</w:t>
      </w:r>
      <w:r w:rsidR="00774B77">
        <w:rPr>
          <w:rFonts w:ascii="Garamond" w:hAnsi="Garamond" w:cs="Tahoma"/>
        </w:rPr>
        <w:t>s</w:t>
      </w:r>
      <w:r w:rsidR="00961843">
        <w:rPr>
          <w:rFonts w:ascii="Garamond" w:hAnsi="Garamond" w:cs="Tahoma"/>
        </w:rPr>
        <w:t xml:space="preserve"> in 2018–19, for the sixth criterion (Postsecondary Completion), deceased participants are excluded only if they </w:t>
      </w:r>
      <w:r w:rsidR="00961843" w:rsidRPr="00C8127A">
        <w:rPr>
          <w:rFonts w:ascii="Garamond" w:hAnsi="Garamond" w:cs="Tahoma"/>
          <w:b/>
          <w:bCs/>
        </w:rPr>
        <w:t>did not</w:t>
      </w:r>
      <w:r w:rsidR="00961843">
        <w:rPr>
          <w:rFonts w:ascii="Garamond" w:hAnsi="Garamond" w:cs="Tahoma"/>
        </w:rPr>
        <w:t xml:space="preserve"> attain an associate or bachelor’s degree within six years following high school graduation.</w:t>
      </w:r>
    </w:p>
    <w:p w14:paraId="5D40148C" w14:textId="77777777" w:rsidR="00C7504A" w:rsidRPr="009140FF" w:rsidRDefault="00C7504A" w:rsidP="00E94C12">
      <w:pPr>
        <w:pStyle w:val="ListParagraph"/>
        <w:spacing w:line="240" w:lineRule="auto"/>
        <w:rPr>
          <w:rFonts w:ascii="Garamond" w:hAnsi="Garamond"/>
        </w:rPr>
      </w:pPr>
    </w:p>
    <w:p w14:paraId="58C5DB8E" w14:textId="77777777" w:rsidR="00305FD2" w:rsidRPr="00305FD2" w:rsidRDefault="00BD4B3E" w:rsidP="00557911">
      <w:pPr>
        <w:pStyle w:val="ListParagraph"/>
        <w:numPr>
          <w:ilvl w:val="0"/>
          <w:numId w:val="16"/>
        </w:numPr>
        <w:spacing w:line="240" w:lineRule="auto"/>
        <w:rPr>
          <w:rFonts w:ascii="Garamond" w:eastAsia="Calibri" w:hAnsi="Garamond" w:cs="Constantia,BoldItalic"/>
          <w:b/>
          <w:bCs/>
          <w:i/>
          <w:iCs/>
          <w:color w:val="17365D"/>
        </w:rPr>
      </w:pPr>
      <w:r w:rsidRPr="00932E61">
        <w:rPr>
          <w:rFonts w:ascii="Garamond" w:hAnsi="Garamond" w:cs="Tahoma"/>
        </w:rPr>
        <w:t xml:space="preserve">The Department will not accept any changes to a grantee’s APR data for a given assessment year once the grantee has made final submission of the APR.  </w:t>
      </w:r>
    </w:p>
    <w:p w14:paraId="3984C6D4" w14:textId="77777777" w:rsidR="00305FD2" w:rsidRPr="00305FD2" w:rsidRDefault="00305FD2" w:rsidP="00305FD2">
      <w:pPr>
        <w:pStyle w:val="ListParagraph"/>
        <w:rPr>
          <w:rFonts w:ascii="Garamond" w:hAnsi="Garamond"/>
        </w:rPr>
      </w:pPr>
    </w:p>
    <w:p w14:paraId="70EB9AF1" w14:textId="2A389C03" w:rsidR="00BE45DD" w:rsidRPr="00E34F98" w:rsidRDefault="00927A90" w:rsidP="00E34F98">
      <w:pPr>
        <w:spacing w:line="240" w:lineRule="auto"/>
        <w:rPr>
          <w:rFonts w:ascii="Garamond" w:eastAsia="Calibri" w:hAnsi="Garamond" w:cs="Constantia,BoldItalic"/>
          <w:b/>
          <w:bCs/>
          <w:i/>
          <w:iCs/>
          <w:color w:val="17365D"/>
        </w:rPr>
      </w:pPr>
      <w:r w:rsidRPr="00E34F98">
        <w:rPr>
          <w:rFonts w:ascii="Garamond" w:hAnsi="Garamond"/>
        </w:rPr>
        <w:t>The formula</w:t>
      </w:r>
      <w:r w:rsidR="00BD4B3E" w:rsidRPr="00E34F98">
        <w:rPr>
          <w:rFonts w:ascii="Garamond" w:hAnsi="Garamond"/>
        </w:rPr>
        <w:t>s</w:t>
      </w:r>
      <w:r w:rsidRPr="00E34F98">
        <w:rPr>
          <w:rFonts w:ascii="Garamond" w:hAnsi="Garamond"/>
        </w:rPr>
        <w:t xml:space="preserve"> for calculating </w:t>
      </w:r>
      <w:r w:rsidR="00BD4B3E" w:rsidRPr="00E34F98">
        <w:rPr>
          <w:rFonts w:ascii="Garamond" w:hAnsi="Garamond"/>
        </w:rPr>
        <w:t>PE points</w:t>
      </w:r>
      <w:r w:rsidR="005B5ED0" w:rsidRPr="00E34F98">
        <w:rPr>
          <w:rFonts w:ascii="Garamond" w:hAnsi="Garamond"/>
        </w:rPr>
        <w:t xml:space="preserve"> </w:t>
      </w:r>
      <w:r w:rsidR="00D40183" w:rsidRPr="00E34F98">
        <w:rPr>
          <w:rFonts w:ascii="Garamond" w:hAnsi="Garamond"/>
        </w:rPr>
        <w:t xml:space="preserve">are </w:t>
      </w:r>
      <w:r w:rsidRPr="00E34F98">
        <w:rPr>
          <w:rFonts w:ascii="Garamond" w:hAnsi="Garamond"/>
        </w:rPr>
        <w:t xml:space="preserve">provided below.  </w:t>
      </w:r>
    </w:p>
    <w:p w14:paraId="19A40DF5" w14:textId="77777777" w:rsidR="00BC7C90" w:rsidRPr="00E94C12" w:rsidRDefault="00BC7C90" w:rsidP="00E94C12">
      <w:pPr>
        <w:pStyle w:val="Heading1"/>
        <w:rPr>
          <w:rFonts w:ascii="Garamond" w:eastAsia="Calibri" w:hAnsi="Garamond"/>
          <w:i/>
          <w:sz w:val="24"/>
          <w:szCs w:val="24"/>
        </w:rPr>
      </w:pPr>
      <w:r w:rsidRPr="00E94C12">
        <w:rPr>
          <w:rFonts w:ascii="Garamond" w:eastAsia="Calibri" w:hAnsi="Garamond"/>
          <w:i/>
          <w:sz w:val="24"/>
          <w:szCs w:val="24"/>
        </w:rPr>
        <w:t>How is the Funded Number Criterion Calculated?</w:t>
      </w:r>
    </w:p>
    <w:p w14:paraId="45B833F7" w14:textId="6882D8C2" w:rsidR="00BC7C90" w:rsidRPr="00E94C12" w:rsidRDefault="00BD4B3E" w:rsidP="00094B18">
      <w:pPr>
        <w:autoSpaceDE w:val="0"/>
        <w:autoSpaceDN w:val="0"/>
        <w:adjustRightInd w:val="0"/>
        <w:spacing w:line="240" w:lineRule="auto"/>
        <w:rPr>
          <w:rFonts w:ascii="Garamond" w:eastAsia="Calibri" w:hAnsi="Garamond" w:cs="Constantia"/>
        </w:rPr>
      </w:pPr>
      <w:r>
        <w:rPr>
          <w:rFonts w:ascii="Garamond" w:eastAsia="Calibri" w:hAnsi="Garamond" w:cs="Constantia"/>
        </w:rPr>
        <w:t>PE points are</w:t>
      </w:r>
      <w:r w:rsidR="00174A14">
        <w:rPr>
          <w:rFonts w:ascii="Garamond" w:eastAsia="Calibri" w:hAnsi="Garamond" w:cs="Constantia"/>
        </w:rPr>
        <w:t xml:space="preserve"> earned </w:t>
      </w:r>
      <w:r w:rsidR="00C7504A" w:rsidRPr="00174A14">
        <w:rPr>
          <w:rFonts w:ascii="Garamond" w:eastAsia="Calibri" w:hAnsi="Garamond" w:cs="Constantia"/>
        </w:rPr>
        <w:t>if</w:t>
      </w:r>
      <w:r w:rsidR="00BC7C90" w:rsidRPr="00174A14">
        <w:rPr>
          <w:rFonts w:ascii="Garamond" w:eastAsia="Calibri" w:hAnsi="Garamond" w:cs="Constantia"/>
        </w:rPr>
        <w:t xml:space="preserve"> the project served the approved number of participants </w:t>
      </w:r>
      <w:r w:rsidR="0025566C" w:rsidRPr="00174A14">
        <w:rPr>
          <w:rFonts w:ascii="Garamond" w:eastAsia="Calibri" w:hAnsi="Garamond" w:cs="Constantia"/>
        </w:rPr>
        <w:t xml:space="preserve">for the reporting </w:t>
      </w:r>
      <w:r w:rsidR="005D30E2" w:rsidRPr="00174A14">
        <w:rPr>
          <w:rFonts w:ascii="Garamond" w:eastAsia="Calibri" w:hAnsi="Garamond" w:cs="Constantia"/>
        </w:rPr>
        <w:t>peri</w:t>
      </w:r>
      <w:r w:rsidR="006823C6" w:rsidRPr="00174A14">
        <w:rPr>
          <w:rFonts w:ascii="Garamond" w:eastAsia="Calibri" w:hAnsi="Garamond" w:cs="Constantia"/>
        </w:rPr>
        <w:t>od</w:t>
      </w:r>
      <w:r w:rsidR="0025566C" w:rsidRPr="00174A14">
        <w:rPr>
          <w:rFonts w:ascii="Garamond" w:eastAsia="Calibri" w:hAnsi="Garamond" w:cs="Constantia"/>
        </w:rPr>
        <w:t xml:space="preserve">. </w:t>
      </w:r>
      <w:r w:rsidR="00466A72" w:rsidRPr="00174A14">
        <w:rPr>
          <w:rFonts w:ascii="Garamond" w:eastAsia="Calibri" w:hAnsi="Garamond" w:cs="Constantia"/>
        </w:rPr>
        <w:t xml:space="preserve"> </w:t>
      </w:r>
      <w:r w:rsidR="0025566C" w:rsidRPr="00174A14">
        <w:rPr>
          <w:rFonts w:ascii="Garamond" w:eastAsia="Calibri" w:hAnsi="Garamond" w:cs="Constantia"/>
        </w:rPr>
        <w:t>The</w:t>
      </w:r>
      <w:r w:rsidR="00BC7C90" w:rsidRPr="00174A14">
        <w:rPr>
          <w:rFonts w:ascii="Garamond" w:eastAsia="Calibri" w:hAnsi="Garamond" w:cs="Constantia"/>
        </w:rPr>
        <w:t xml:space="preserve"> actual number </w:t>
      </w:r>
      <w:r w:rsidR="0025566C" w:rsidRPr="00174A14">
        <w:rPr>
          <w:rFonts w:ascii="Garamond" w:eastAsia="Calibri" w:hAnsi="Garamond" w:cs="Constantia"/>
        </w:rPr>
        <w:t xml:space="preserve">of participants </w:t>
      </w:r>
      <w:r w:rsidR="00BC7C90" w:rsidRPr="00174A14">
        <w:rPr>
          <w:rFonts w:ascii="Garamond" w:eastAsia="Calibri" w:hAnsi="Garamond" w:cs="Constantia"/>
        </w:rPr>
        <w:t xml:space="preserve">served must be </w:t>
      </w:r>
      <w:r w:rsidR="001542F3" w:rsidRPr="00174A14">
        <w:rPr>
          <w:rFonts w:ascii="Garamond" w:eastAsia="Calibri" w:hAnsi="Garamond" w:cs="Constantia"/>
        </w:rPr>
        <w:t xml:space="preserve">equal to or </w:t>
      </w:r>
      <w:r w:rsidR="00BC7C90" w:rsidRPr="00174A14">
        <w:rPr>
          <w:rFonts w:ascii="Garamond" w:eastAsia="Calibri" w:hAnsi="Garamond" w:cs="Constantia"/>
        </w:rPr>
        <w:t xml:space="preserve">greater than the number </w:t>
      </w:r>
      <w:r w:rsidR="0025566C" w:rsidRPr="00174A14">
        <w:rPr>
          <w:rFonts w:ascii="Garamond" w:eastAsia="Calibri" w:hAnsi="Garamond" w:cs="Constantia"/>
        </w:rPr>
        <w:t>of participant</w:t>
      </w:r>
      <w:r w:rsidR="00A0785C" w:rsidRPr="00174A14">
        <w:rPr>
          <w:rFonts w:ascii="Garamond" w:eastAsia="Calibri" w:hAnsi="Garamond" w:cs="Constantia"/>
        </w:rPr>
        <w:t>s</w:t>
      </w:r>
      <w:r w:rsidR="00DD5A7E" w:rsidRPr="00174A14">
        <w:rPr>
          <w:rFonts w:ascii="Garamond" w:eastAsia="Calibri" w:hAnsi="Garamond" w:cs="Constantia"/>
        </w:rPr>
        <w:t xml:space="preserve"> the </w:t>
      </w:r>
      <w:r w:rsidR="0025566C" w:rsidRPr="00174A14">
        <w:rPr>
          <w:rFonts w:ascii="Garamond" w:eastAsia="Calibri" w:hAnsi="Garamond" w:cs="Constantia"/>
        </w:rPr>
        <w:t xml:space="preserve">project was </w:t>
      </w:r>
      <w:r w:rsidR="00DD5A7E" w:rsidRPr="00174A14">
        <w:rPr>
          <w:rFonts w:ascii="Garamond" w:eastAsia="Calibri" w:hAnsi="Garamond" w:cs="Constantia"/>
        </w:rPr>
        <w:t>funded to serve</w:t>
      </w:r>
      <w:r w:rsidR="00BC7C90" w:rsidRPr="00174A14">
        <w:rPr>
          <w:rFonts w:ascii="Garamond" w:eastAsia="Calibri" w:hAnsi="Garamond" w:cs="Constantia"/>
        </w:rPr>
        <w:t>.</w:t>
      </w:r>
      <w:r w:rsidR="00BC7C90" w:rsidRPr="00E94C12">
        <w:rPr>
          <w:rFonts w:ascii="Garamond" w:eastAsia="Calibri" w:hAnsi="Garamond" w:cs="Constantia"/>
        </w:rPr>
        <w:t xml:space="preserve">  </w:t>
      </w:r>
    </w:p>
    <w:p w14:paraId="46AE5AE7" w14:textId="77777777" w:rsidR="004B7581" w:rsidRPr="00E94C12" w:rsidRDefault="00BC7C90" w:rsidP="00094B18">
      <w:pPr>
        <w:numPr>
          <w:ilvl w:val="0"/>
          <w:numId w:val="38"/>
        </w:numPr>
        <w:autoSpaceDE w:val="0"/>
        <w:autoSpaceDN w:val="0"/>
        <w:adjustRightInd w:val="0"/>
        <w:spacing w:line="240" w:lineRule="auto"/>
        <w:rPr>
          <w:rFonts w:ascii="Garamond" w:eastAsia="Calibri" w:hAnsi="Garamond"/>
        </w:rPr>
      </w:pPr>
      <w:r w:rsidRPr="00E94C12">
        <w:rPr>
          <w:rFonts w:ascii="Garamond" w:eastAsia="Calibri" w:hAnsi="Garamond"/>
        </w:rPr>
        <w:t xml:space="preserve">The </w:t>
      </w:r>
      <w:r w:rsidRPr="00E94C12">
        <w:rPr>
          <w:rFonts w:ascii="Garamond" w:eastAsia="Calibri" w:hAnsi="Garamond"/>
          <w:b/>
          <w:u w:val="single"/>
        </w:rPr>
        <w:t>denominator</w:t>
      </w:r>
      <w:r w:rsidRPr="00E94C12">
        <w:rPr>
          <w:rFonts w:ascii="Garamond" w:eastAsia="Calibri" w:hAnsi="Garamond"/>
        </w:rPr>
        <w:t xml:space="preserve"> is the project’s approved number </w:t>
      </w:r>
      <w:r w:rsidR="0025566C" w:rsidRPr="00E94C12">
        <w:rPr>
          <w:rFonts w:ascii="Garamond" w:eastAsia="Calibri" w:hAnsi="Garamond"/>
        </w:rPr>
        <w:t>of participants to be served.</w:t>
      </w:r>
    </w:p>
    <w:p w14:paraId="29E23765" w14:textId="77777777" w:rsidR="00BC7C90" w:rsidRPr="00E94C12" w:rsidRDefault="00BC7C90" w:rsidP="00094B18">
      <w:pPr>
        <w:numPr>
          <w:ilvl w:val="0"/>
          <w:numId w:val="38"/>
        </w:numPr>
        <w:autoSpaceDE w:val="0"/>
        <w:autoSpaceDN w:val="0"/>
        <w:adjustRightInd w:val="0"/>
        <w:spacing w:line="240" w:lineRule="auto"/>
        <w:rPr>
          <w:rFonts w:ascii="Garamond" w:eastAsia="Calibri" w:hAnsi="Garamond"/>
        </w:rPr>
      </w:pPr>
      <w:r w:rsidRPr="00E94C12">
        <w:rPr>
          <w:rFonts w:ascii="Garamond" w:eastAsia="Calibri" w:hAnsi="Garamond"/>
        </w:rPr>
        <w:t xml:space="preserve">The </w:t>
      </w:r>
      <w:r w:rsidRPr="00E94C12">
        <w:rPr>
          <w:rFonts w:ascii="Garamond" w:eastAsia="Calibri" w:hAnsi="Garamond"/>
          <w:b/>
          <w:u w:val="single"/>
        </w:rPr>
        <w:t>numerator</w:t>
      </w:r>
      <w:r w:rsidRPr="00E94C12">
        <w:rPr>
          <w:rFonts w:ascii="Garamond" w:eastAsia="Calibri" w:hAnsi="Garamond"/>
        </w:rPr>
        <w:t xml:space="preserve"> is </w:t>
      </w:r>
      <w:r w:rsidR="000934CF" w:rsidRPr="00E94C12">
        <w:rPr>
          <w:rFonts w:ascii="Garamond" w:eastAsia="Calibri" w:hAnsi="Garamond"/>
        </w:rPr>
        <w:t xml:space="preserve">the actual </w:t>
      </w:r>
      <w:r w:rsidRPr="00E94C12">
        <w:rPr>
          <w:rFonts w:ascii="Garamond" w:eastAsia="Calibri" w:hAnsi="Garamond"/>
        </w:rPr>
        <w:t xml:space="preserve">number of participants served </w:t>
      </w:r>
      <w:r w:rsidR="0025566C" w:rsidRPr="00E94C12">
        <w:rPr>
          <w:rFonts w:ascii="Garamond" w:eastAsia="Calibri" w:hAnsi="Garamond"/>
        </w:rPr>
        <w:t xml:space="preserve">during the assessment year </w:t>
      </w:r>
      <w:r w:rsidRPr="00E94C12">
        <w:rPr>
          <w:rFonts w:ascii="Garamond" w:eastAsia="Calibri" w:hAnsi="Garamond"/>
        </w:rPr>
        <w:t>and is the sum of field #</w:t>
      </w:r>
      <w:r w:rsidR="006823C6" w:rsidRPr="00E94C12">
        <w:rPr>
          <w:rFonts w:ascii="Garamond" w:eastAsia="Calibri" w:hAnsi="Garamond"/>
        </w:rPr>
        <w:t xml:space="preserve">27 </w:t>
      </w:r>
      <w:r w:rsidR="0025566C" w:rsidRPr="00E94C12">
        <w:rPr>
          <w:rFonts w:ascii="Garamond" w:eastAsia="Calibri" w:hAnsi="Garamond"/>
        </w:rPr>
        <w:t>(Participant Status)</w:t>
      </w:r>
      <w:r w:rsidRPr="00E94C12">
        <w:rPr>
          <w:rFonts w:ascii="Garamond" w:eastAsia="Calibri" w:hAnsi="Garamond"/>
        </w:rPr>
        <w:t xml:space="preserve">, options 1, 2, </w:t>
      </w:r>
      <w:r w:rsidR="006823C6" w:rsidRPr="00E94C12">
        <w:rPr>
          <w:rFonts w:ascii="Garamond" w:eastAsia="Calibri" w:hAnsi="Garamond"/>
        </w:rPr>
        <w:t>3, and 6.</w:t>
      </w:r>
    </w:p>
    <w:p w14:paraId="6673F19C" w14:textId="77777777" w:rsidR="00927A90" w:rsidRPr="00E94C12" w:rsidRDefault="00927A90" w:rsidP="00E94C12">
      <w:pPr>
        <w:pStyle w:val="Heading1"/>
        <w:rPr>
          <w:rFonts w:ascii="Garamond" w:eastAsia="Calibri" w:hAnsi="Garamond"/>
          <w:i/>
          <w:sz w:val="24"/>
          <w:szCs w:val="24"/>
        </w:rPr>
      </w:pPr>
      <w:r w:rsidRPr="00E94C12">
        <w:rPr>
          <w:rFonts w:ascii="Garamond" w:eastAsia="Calibri" w:hAnsi="Garamond"/>
          <w:i/>
          <w:sz w:val="24"/>
          <w:szCs w:val="24"/>
        </w:rPr>
        <w:t xml:space="preserve">How </w:t>
      </w:r>
      <w:r w:rsidR="00EF055C" w:rsidRPr="00E94C12">
        <w:rPr>
          <w:rFonts w:ascii="Garamond" w:eastAsia="Calibri" w:hAnsi="Garamond"/>
          <w:i/>
          <w:sz w:val="24"/>
          <w:szCs w:val="24"/>
        </w:rPr>
        <w:t>is</w:t>
      </w:r>
      <w:r w:rsidRPr="00E94C12">
        <w:rPr>
          <w:rFonts w:ascii="Garamond" w:eastAsia="Calibri" w:hAnsi="Garamond"/>
          <w:i/>
          <w:sz w:val="24"/>
          <w:szCs w:val="24"/>
        </w:rPr>
        <w:t xml:space="preserve"> </w:t>
      </w:r>
      <w:r w:rsidR="009A4100">
        <w:rPr>
          <w:rFonts w:ascii="Garamond" w:eastAsia="Calibri" w:hAnsi="Garamond"/>
          <w:i/>
          <w:sz w:val="24"/>
          <w:szCs w:val="24"/>
        </w:rPr>
        <w:t xml:space="preserve">the </w:t>
      </w:r>
      <w:r w:rsidRPr="00E94C12">
        <w:rPr>
          <w:rFonts w:ascii="Garamond" w:eastAsia="Calibri" w:hAnsi="Garamond"/>
          <w:i/>
          <w:sz w:val="24"/>
          <w:szCs w:val="24"/>
        </w:rPr>
        <w:t xml:space="preserve">Rate </w:t>
      </w:r>
      <w:r w:rsidR="006823C6">
        <w:rPr>
          <w:rFonts w:ascii="Garamond" w:eastAsia="Calibri" w:hAnsi="Garamond"/>
          <w:i/>
          <w:sz w:val="24"/>
          <w:szCs w:val="24"/>
        </w:rPr>
        <w:t xml:space="preserve">for Academic Performance—GPA </w:t>
      </w:r>
      <w:r w:rsidR="001542F3" w:rsidRPr="00E94C12">
        <w:rPr>
          <w:rFonts w:ascii="Garamond" w:eastAsia="Calibri" w:hAnsi="Garamond"/>
          <w:i/>
          <w:sz w:val="24"/>
          <w:szCs w:val="24"/>
        </w:rPr>
        <w:t>C</w:t>
      </w:r>
      <w:r w:rsidRPr="00E94C12">
        <w:rPr>
          <w:rFonts w:ascii="Garamond" w:eastAsia="Calibri" w:hAnsi="Garamond"/>
          <w:i/>
          <w:sz w:val="24"/>
          <w:szCs w:val="24"/>
        </w:rPr>
        <w:t>alculated?</w:t>
      </w:r>
    </w:p>
    <w:p w14:paraId="0908D84C" w14:textId="74F27D1E" w:rsidR="006823C6" w:rsidRPr="00E94C12" w:rsidRDefault="00BD4B3E" w:rsidP="00094B18">
      <w:pPr>
        <w:autoSpaceDE w:val="0"/>
        <w:autoSpaceDN w:val="0"/>
        <w:adjustRightInd w:val="0"/>
        <w:spacing w:after="0" w:line="240" w:lineRule="auto"/>
        <w:rPr>
          <w:rFonts w:ascii="Garamond" w:hAnsi="Garamond"/>
        </w:rPr>
      </w:pPr>
      <w:r>
        <w:rPr>
          <w:rFonts w:ascii="Garamond" w:hAnsi="Garamond"/>
        </w:rPr>
        <w:t>PE points are</w:t>
      </w:r>
      <w:r w:rsidR="00174A14">
        <w:rPr>
          <w:rFonts w:ascii="Garamond" w:hAnsi="Garamond"/>
        </w:rPr>
        <w:t xml:space="preserve"> </w:t>
      </w:r>
      <w:r w:rsidR="00260848">
        <w:rPr>
          <w:rFonts w:ascii="Garamond" w:hAnsi="Garamond"/>
        </w:rPr>
        <w:t>earned</w:t>
      </w:r>
      <w:r w:rsidR="00260848" w:rsidRPr="00E94C12">
        <w:rPr>
          <w:rFonts w:ascii="Garamond" w:hAnsi="Garamond"/>
        </w:rPr>
        <w:t xml:space="preserve"> </w:t>
      </w:r>
      <w:r w:rsidR="006823C6" w:rsidRPr="00E94C12">
        <w:rPr>
          <w:rFonts w:ascii="Garamond" w:hAnsi="Garamond"/>
        </w:rPr>
        <w:t>based on the percentage of participants served during the reporting period who had a cumulative grade point average</w:t>
      </w:r>
      <w:r w:rsidR="000D5E74">
        <w:rPr>
          <w:rFonts w:ascii="Garamond" w:hAnsi="Garamond"/>
        </w:rPr>
        <w:t xml:space="preserve"> (GPA)</w:t>
      </w:r>
      <w:r w:rsidR="006823C6" w:rsidRPr="00E94C12">
        <w:rPr>
          <w:rFonts w:ascii="Garamond" w:hAnsi="Garamond"/>
        </w:rPr>
        <w:t xml:space="preserve"> of 2.5 or better on a four-point scale at the end of the school year. </w:t>
      </w:r>
    </w:p>
    <w:p w14:paraId="335EA14B" w14:textId="77777777" w:rsidR="006823C6" w:rsidRPr="00E94C12" w:rsidRDefault="006823C6" w:rsidP="00094B18">
      <w:pPr>
        <w:autoSpaceDE w:val="0"/>
        <w:autoSpaceDN w:val="0"/>
        <w:adjustRightInd w:val="0"/>
        <w:spacing w:after="0" w:line="240" w:lineRule="auto"/>
        <w:rPr>
          <w:rFonts w:ascii="Garamond" w:eastAsia="Calibri" w:hAnsi="Garamond" w:cs="Constantia"/>
        </w:rPr>
      </w:pPr>
    </w:p>
    <w:p w14:paraId="505E913D" w14:textId="77777777" w:rsidR="00927A90" w:rsidRPr="00E94C12" w:rsidRDefault="00927A90" w:rsidP="00094B18">
      <w:pPr>
        <w:autoSpaceDE w:val="0"/>
        <w:autoSpaceDN w:val="0"/>
        <w:adjustRightInd w:val="0"/>
        <w:spacing w:after="0" w:line="240" w:lineRule="auto"/>
        <w:rPr>
          <w:rFonts w:ascii="Garamond" w:eastAsia="Calibri" w:hAnsi="Garamond" w:cs="Constantia"/>
        </w:rPr>
      </w:pPr>
      <w:r w:rsidRPr="00E94C12">
        <w:rPr>
          <w:rFonts w:ascii="Garamond" w:eastAsia="Calibri" w:hAnsi="Garamond" w:cs="Constantia"/>
        </w:rPr>
        <w:t>The calculation rules for the persistence rate are as follows:</w:t>
      </w:r>
    </w:p>
    <w:p w14:paraId="56F6A694" w14:textId="77777777" w:rsidR="00927A90" w:rsidRPr="00E94C12" w:rsidRDefault="00927A90" w:rsidP="003C0F81">
      <w:pPr>
        <w:autoSpaceDE w:val="0"/>
        <w:autoSpaceDN w:val="0"/>
        <w:adjustRightInd w:val="0"/>
        <w:spacing w:after="0" w:line="240" w:lineRule="auto"/>
        <w:rPr>
          <w:rFonts w:ascii="Garamond" w:eastAsia="Calibri" w:hAnsi="Garamond" w:cs="Constantia"/>
        </w:rPr>
      </w:pPr>
    </w:p>
    <w:p w14:paraId="4F61584D" w14:textId="77777777" w:rsidR="00927A90" w:rsidRPr="00E94C12" w:rsidRDefault="00927A90" w:rsidP="00730E17">
      <w:pPr>
        <w:pStyle w:val="ListParagraph"/>
        <w:numPr>
          <w:ilvl w:val="0"/>
          <w:numId w:val="18"/>
        </w:numPr>
        <w:tabs>
          <w:tab w:val="left" w:pos="-1710"/>
          <w:tab w:val="left" w:pos="0"/>
          <w:tab w:val="left" w:pos="720"/>
        </w:tabs>
        <w:autoSpaceDE w:val="0"/>
        <w:autoSpaceDN w:val="0"/>
        <w:adjustRightInd w:val="0"/>
        <w:spacing w:after="0" w:line="240" w:lineRule="auto"/>
        <w:ind w:left="720"/>
        <w:rPr>
          <w:rFonts w:ascii="Garamond" w:eastAsia="Calibri" w:hAnsi="Garamond" w:cs="Constantia"/>
        </w:rPr>
      </w:pPr>
      <w:r w:rsidRPr="00E94C12">
        <w:rPr>
          <w:rFonts w:ascii="Garamond" w:eastAsia="Calibri" w:hAnsi="Garamond" w:cs="Constantia"/>
        </w:rPr>
        <w:t xml:space="preserve">The </w:t>
      </w:r>
      <w:r w:rsidRPr="00E94C12">
        <w:rPr>
          <w:rFonts w:ascii="Garamond" w:eastAsia="Calibri" w:hAnsi="Garamond" w:cs="Constantia"/>
          <w:b/>
          <w:u w:val="single"/>
        </w:rPr>
        <w:t>denominator</w:t>
      </w:r>
      <w:r w:rsidRPr="00E94C12">
        <w:rPr>
          <w:rFonts w:ascii="Garamond" w:eastAsia="Calibri" w:hAnsi="Garamond" w:cs="Constantia"/>
        </w:rPr>
        <w:t xml:space="preserve"> is the greater of the number to be served or the number served.  </w:t>
      </w:r>
    </w:p>
    <w:p w14:paraId="64856853" w14:textId="77777777" w:rsidR="00927A90" w:rsidRPr="00E94C12" w:rsidRDefault="00927A90" w:rsidP="00141444">
      <w:pPr>
        <w:pStyle w:val="ListParagraph"/>
        <w:numPr>
          <w:ilvl w:val="0"/>
          <w:numId w:val="30"/>
        </w:numPr>
        <w:tabs>
          <w:tab w:val="left" w:pos="1080"/>
        </w:tabs>
        <w:autoSpaceDE w:val="0"/>
        <w:autoSpaceDN w:val="0"/>
        <w:adjustRightInd w:val="0"/>
        <w:spacing w:after="0" w:line="240" w:lineRule="auto"/>
        <w:ind w:left="1080" w:hanging="180"/>
        <w:rPr>
          <w:rFonts w:ascii="Garamond" w:eastAsia="Calibri" w:hAnsi="Garamond" w:cs="Constantia"/>
        </w:rPr>
      </w:pPr>
      <w:r w:rsidRPr="00E94C12">
        <w:rPr>
          <w:rFonts w:ascii="Garamond" w:eastAsia="Calibri" w:hAnsi="Garamond" w:cs="Constantia"/>
        </w:rPr>
        <w:t>Number to be served is from project’s approved objective.</w:t>
      </w:r>
    </w:p>
    <w:p w14:paraId="6D0016A2" w14:textId="77777777" w:rsidR="00927A90" w:rsidRPr="00E94C12" w:rsidRDefault="00927A90" w:rsidP="00A048B6">
      <w:pPr>
        <w:pStyle w:val="ListParagraph"/>
        <w:numPr>
          <w:ilvl w:val="0"/>
          <w:numId w:val="30"/>
        </w:numPr>
        <w:tabs>
          <w:tab w:val="left" w:pos="1080"/>
          <w:tab w:val="num" w:pos="1440"/>
        </w:tabs>
        <w:autoSpaceDE w:val="0"/>
        <w:autoSpaceDN w:val="0"/>
        <w:adjustRightInd w:val="0"/>
        <w:spacing w:after="0" w:line="240" w:lineRule="auto"/>
        <w:ind w:left="1080" w:hanging="180"/>
        <w:rPr>
          <w:rFonts w:ascii="Garamond" w:eastAsia="Calibri" w:hAnsi="Garamond" w:cs="Constantia"/>
        </w:rPr>
      </w:pPr>
      <w:r w:rsidRPr="00E94C12">
        <w:rPr>
          <w:rFonts w:ascii="Garamond" w:eastAsia="Calibri" w:hAnsi="Garamond" w:cs="Constantia"/>
        </w:rPr>
        <w:t>Number</w:t>
      </w:r>
      <w:r w:rsidR="00800176" w:rsidRPr="00E94C12">
        <w:rPr>
          <w:rFonts w:ascii="Garamond" w:eastAsia="Calibri" w:hAnsi="Garamond" w:cs="Constantia"/>
        </w:rPr>
        <w:t xml:space="preserve"> served is derived from </w:t>
      </w:r>
      <w:r w:rsidR="005D30E2" w:rsidRPr="00E94C12">
        <w:rPr>
          <w:rFonts w:ascii="Garamond" w:eastAsia="Calibri" w:hAnsi="Garamond" w:cs="Constantia"/>
        </w:rPr>
        <w:t>f</w:t>
      </w:r>
      <w:r w:rsidR="00800176" w:rsidRPr="00E94C12">
        <w:rPr>
          <w:rFonts w:ascii="Garamond" w:eastAsia="Calibri" w:hAnsi="Garamond" w:cs="Constantia"/>
        </w:rPr>
        <w:t>ield #2</w:t>
      </w:r>
      <w:r w:rsidR="00A74764" w:rsidRPr="00E94C12">
        <w:rPr>
          <w:rFonts w:ascii="Garamond" w:eastAsia="Calibri" w:hAnsi="Garamond" w:cs="Constantia"/>
        </w:rPr>
        <w:t>7</w:t>
      </w:r>
      <w:r w:rsidRPr="00E94C12">
        <w:rPr>
          <w:rFonts w:ascii="Garamond" w:eastAsia="Calibri" w:hAnsi="Garamond" w:cs="Constantia"/>
        </w:rPr>
        <w:t xml:space="preserve"> </w:t>
      </w:r>
      <w:r w:rsidR="005D30E2" w:rsidRPr="00E94C12">
        <w:rPr>
          <w:rFonts w:ascii="Garamond" w:eastAsia="Calibri" w:hAnsi="Garamond" w:cs="Constantia"/>
        </w:rPr>
        <w:t>(</w:t>
      </w:r>
      <w:r w:rsidRPr="00E94C12">
        <w:rPr>
          <w:rFonts w:ascii="Garamond" w:eastAsia="Calibri" w:hAnsi="Garamond" w:cs="Constantia"/>
        </w:rPr>
        <w:t>Participant Status</w:t>
      </w:r>
      <w:r w:rsidR="005D30E2" w:rsidRPr="00E94C12">
        <w:rPr>
          <w:rFonts w:ascii="Garamond" w:eastAsia="Calibri" w:hAnsi="Garamond" w:cs="Constantia"/>
        </w:rPr>
        <w:t>)</w:t>
      </w:r>
      <w:r w:rsidRPr="00E94C12">
        <w:rPr>
          <w:rFonts w:ascii="Garamond" w:eastAsia="Calibri" w:hAnsi="Garamond" w:cs="Constantia"/>
        </w:rPr>
        <w:t xml:space="preserve">, options 1 (new), 2 (continuing), </w:t>
      </w:r>
      <w:r w:rsidR="00A74764" w:rsidRPr="00E94C12">
        <w:rPr>
          <w:rFonts w:ascii="Garamond" w:eastAsia="Calibri" w:hAnsi="Garamond" w:cs="Constantia"/>
        </w:rPr>
        <w:t>3 (reentry),</w:t>
      </w:r>
      <w:r w:rsidR="00800176" w:rsidRPr="00E94C12">
        <w:rPr>
          <w:rFonts w:ascii="Garamond" w:eastAsia="Calibri" w:hAnsi="Garamond" w:cs="Constantia"/>
        </w:rPr>
        <w:t xml:space="preserve"> and </w:t>
      </w:r>
      <w:r w:rsidR="00A74764" w:rsidRPr="00E94C12">
        <w:rPr>
          <w:rFonts w:ascii="Garamond" w:eastAsia="Calibri" w:hAnsi="Garamond" w:cs="Constantia"/>
        </w:rPr>
        <w:t>6</w:t>
      </w:r>
      <w:r w:rsidRPr="00E94C12">
        <w:rPr>
          <w:rFonts w:ascii="Garamond" w:eastAsia="Calibri" w:hAnsi="Garamond" w:cs="Constantia"/>
        </w:rPr>
        <w:t xml:space="preserve"> (</w:t>
      </w:r>
      <w:r w:rsidR="00A74764" w:rsidRPr="00E94C12">
        <w:rPr>
          <w:rFonts w:ascii="Garamond" w:eastAsia="Calibri" w:hAnsi="Garamond" w:cs="Constantia"/>
        </w:rPr>
        <w:t>transfer</w:t>
      </w:r>
      <w:r w:rsidRPr="00E94C12">
        <w:rPr>
          <w:rFonts w:ascii="Garamond" w:eastAsia="Calibri" w:hAnsi="Garamond" w:cs="Constantia"/>
        </w:rPr>
        <w:t>).</w:t>
      </w:r>
    </w:p>
    <w:p w14:paraId="377146EE" w14:textId="77777777" w:rsidR="005D30E2" w:rsidRPr="00E94C12" w:rsidRDefault="005D30E2" w:rsidP="00A048B6">
      <w:pPr>
        <w:pStyle w:val="ListParagraph"/>
        <w:numPr>
          <w:ilvl w:val="0"/>
          <w:numId w:val="30"/>
        </w:numPr>
        <w:tabs>
          <w:tab w:val="left" w:pos="1080"/>
          <w:tab w:val="num" w:pos="1440"/>
        </w:tabs>
        <w:autoSpaceDE w:val="0"/>
        <w:autoSpaceDN w:val="0"/>
        <w:adjustRightInd w:val="0"/>
        <w:spacing w:after="0" w:line="240" w:lineRule="auto"/>
        <w:ind w:left="1080" w:hanging="180"/>
        <w:rPr>
          <w:rFonts w:ascii="Garamond" w:eastAsia="Calibri" w:hAnsi="Garamond" w:cs="Constantia"/>
        </w:rPr>
      </w:pPr>
      <w:r w:rsidRPr="00E94C12">
        <w:rPr>
          <w:rFonts w:ascii="Garamond" w:eastAsia="Calibri" w:hAnsi="Garamond" w:cs="Constantia"/>
        </w:rPr>
        <w:t xml:space="preserve">Excluded are those for whom no high school GPA </w:t>
      </w:r>
      <w:r w:rsidR="00FD01B9" w:rsidRPr="00E94C12">
        <w:rPr>
          <w:rFonts w:ascii="Garamond" w:eastAsia="Calibri" w:hAnsi="Garamond" w:cs="Constantia"/>
        </w:rPr>
        <w:t xml:space="preserve">is </w:t>
      </w:r>
      <w:r w:rsidRPr="00E94C12">
        <w:rPr>
          <w:rFonts w:ascii="Garamond" w:eastAsia="Calibri" w:hAnsi="Garamond" w:cs="Constantia"/>
        </w:rPr>
        <w:t xml:space="preserve">possible, i.e., </w:t>
      </w:r>
      <w:r w:rsidR="00C7504A">
        <w:rPr>
          <w:rFonts w:ascii="Garamond" w:eastAsia="Calibri" w:hAnsi="Garamond" w:cs="Constantia"/>
        </w:rPr>
        <w:t xml:space="preserve">those coded </w:t>
      </w:r>
      <w:r w:rsidRPr="00E94C12">
        <w:rPr>
          <w:rFonts w:ascii="Garamond" w:eastAsia="Calibri" w:hAnsi="Garamond" w:cs="Constantia"/>
        </w:rPr>
        <w:t>in field #32 (High School Cumulative GPA)</w:t>
      </w:r>
      <w:r w:rsidR="00C7504A">
        <w:rPr>
          <w:rFonts w:ascii="Garamond" w:eastAsia="Calibri" w:hAnsi="Garamond" w:cs="Constantia"/>
        </w:rPr>
        <w:t xml:space="preserve"> as</w:t>
      </w:r>
      <w:r w:rsidRPr="00E94C12">
        <w:rPr>
          <w:rFonts w:ascii="Garamond" w:eastAsia="Calibri" w:hAnsi="Garamond" w:cs="Constantia"/>
        </w:rPr>
        <w:t xml:space="preserve"> 8.888 (NA, academic year ended before the participant had completed the first year of high school)</w:t>
      </w:r>
      <w:r w:rsidR="007E24E9">
        <w:rPr>
          <w:rFonts w:ascii="Garamond" w:eastAsia="Calibri" w:hAnsi="Garamond" w:cs="Constantia"/>
        </w:rPr>
        <w:t>.</w:t>
      </w:r>
    </w:p>
    <w:p w14:paraId="0FBAD887" w14:textId="77777777" w:rsidR="00FD01B9" w:rsidRPr="00E94C12" w:rsidRDefault="00FD01B9" w:rsidP="00E94C12">
      <w:pPr>
        <w:pStyle w:val="ListParagraph"/>
        <w:tabs>
          <w:tab w:val="left" w:pos="360"/>
          <w:tab w:val="left" w:pos="1080"/>
        </w:tabs>
        <w:autoSpaceDE w:val="0"/>
        <w:autoSpaceDN w:val="0"/>
        <w:adjustRightInd w:val="0"/>
        <w:spacing w:after="0" w:line="240" w:lineRule="auto"/>
        <w:ind w:left="4590"/>
        <w:rPr>
          <w:rFonts w:ascii="Garamond" w:eastAsia="Calibri" w:hAnsi="Garamond" w:cs="Constantia"/>
        </w:rPr>
      </w:pPr>
    </w:p>
    <w:p w14:paraId="0E117223" w14:textId="77777777" w:rsidR="00FD01B9" w:rsidRPr="00E94C12" w:rsidRDefault="00FD01B9" w:rsidP="00FD01B9">
      <w:pPr>
        <w:numPr>
          <w:ilvl w:val="0"/>
          <w:numId w:val="38"/>
        </w:numPr>
        <w:autoSpaceDE w:val="0"/>
        <w:autoSpaceDN w:val="0"/>
        <w:adjustRightInd w:val="0"/>
        <w:spacing w:line="240" w:lineRule="auto"/>
        <w:rPr>
          <w:rFonts w:ascii="Garamond" w:eastAsia="Calibri" w:hAnsi="Garamond"/>
        </w:rPr>
      </w:pPr>
      <w:r w:rsidRPr="00E94C12">
        <w:rPr>
          <w:rFonts w:ascii="Garamond" w:eastAsia="Calibri" w:hAnsi="Garamond"/>
        </w:rPr>
        <w:t xml:space="preserve">The </w:t>
      </w:r>
      <w:r w:rsidRPr="00E94C12">
        <w:rPr>
          <w:rFonts w:ascii="Garamond" w:eastAsia="Calibri" w:hAnsi="Garamond"/>
          <w:b/>
          <w:u w:val="single"/>
        </w:rPr>
        <w:t>numerator</w:t>
      </w:r>
      <w:r w:rsidRPr="00E94C12">
        <w:rPr>
          <w:rFonts w:ascii="Garamond" w:eastAsia="Calibri" w:hAnsi="Garamond"/>
        </w:rPr>
        <w:t xml:space="preserve"> </w:t>
      </w:r>
      <w:r w:rsidR="00F6682D">
        <w:rPr>
          <w:rFonts w:ascii="Garamond" w:eastAsia="Calibri" w:hAnsi="Garamond"/>
        </w:rPr>
        <w:t>is the number of participants</w:t>
      </w:r>
      <w:r w:rsidRPr="00E94C12">
        <w:rPr>
          <w:rFonts w:ascii="Garamond" w:eastAsia="Calibri" w:hAnsi="Garamond"/>
        </w:rPr>
        <w:t xml:space="preserve"> in the denominator for whom field #32 (High School Cumulative GPA) is 2.5 or higher.</w:t>
      </w:r>
    </w:p>
    <w:p w14:paraId="4E5459F1" w14:textId="77777777" w:rsidR="0047080D" w:rsidRPr="0047080D" w:rsidRDefault="0047080D" w:rsidP="00DA358E">
      <w:pPr>
        <w:pStyle w:val="ListParagraph"/>
        <w:spacing w:line="240" w:lineRule="auto"/>
        <w:ind w:left="360"/>
        <w:rPr>
          <w:rFonts w:eastAsia="Calibri"/>
        </w:rPr>
      </w:pPr>
      <w:r>
        <w:rPr>
          <w:rFonts w:ascii="Garamond" w:eastAsia="Calibri" w:hAnsi="Garamond"/>
          <w:b/>
        </w:rPr>
        <w:t xml:space="preserve">Note:  </w:t>
      </w:r>
      <w:r>
        <w:rPr>
          <w:rFonts w:ascii="Garamond" w:hAnsi="Garamond" w:cs="Tahoma"/>
        </w:rPr>
        <w:t>P</w:t>
      </w:r>
      <w:r w:rsidRPr="005D17C8">
        <w:rPr>
          <w:rFonts w:ascii="Garamond" w:hAnsi="Garamond" w:cs="Tahoma"/>
        </w:rPr>
        <w:t xml:space="preserve">articipants who were served during the reporting period but who subsequently </w:t>
      </w:r>
      <w:r w:rsidR="004717F6">
        <w:rPr>
          <w:rFonts w:ascii="Garamond" w:hAnsi="Garamond" w:cs="Tahoma"/>
        </w:rPr>
        <w:t>died</w:t>
      </w:r>
      <w:r w:rsidRPr="005D17C8">
        <w:rPr>
          <w:rFonts w:ascii="Garamond" w:hAnsi="Garamond" w:cs="Tahoma"/>
        </w:rPr>
        <w:t xml:space="preserve"> or </w:t>
      </w:r>
      <w:r w:rsidR="004717F6">
        <w:rPr>
          <w:rFonts w:ascii="Garamond" w:hAnsi="Garamond" w:cs="Tahoma"/>
        </w:rPr>
        <w:t xml:space="preserve">became </w:t>
      </w:r>
      <w:r w:rsidRPr="005D17C8">
        <w:rPr>
          <w:rFonts w:ascii="Garamond" w:hAnsi="Garamond" w:cs="Tahoma"/>
        </w:rPr>
        <w:t>permanently incapacitated are not included in the</w:t>
      </w:r>
      <w:r>
        <w:rPr>
          <w:rFonts w:ascii="Garamond" w:hAnsi="Garamond" w:cs="Tahoma"/>
        </w:rPr>
        <w:t xml:space="preserve"> calculation (see field #26, options 3 and 4).</w:t>
      </w:r>
    </w:p>
    <w:p w14:paraId="150B595B" w14:textId="77777777" w:rsidR="00927A90" w:rsidRPr="00E94C12" w:rsidRDefault="00927A90" w:rsidP="00E94C12">
      <w:pPr>
        <w:pStyle w:val="Heading1"/>
        <w:rPr>
          <w:rFonts w:ascii="Garamond" w:eastAsia="Calibri" w:hAnsi="Garamond"/>
          <w:i/>
          <w:sz w:val="24"/>
          <w:szCs w:val="24"/>
        </w:rPr>
      </w:pPr>
      <w:r w:rsidRPr="00E94C12">
        <w:rPr>
          <w:rFonts w:ascii="Garamond" w:eastAsia="Calibri" w:hAnsi="Garamond"/>
          <w:i/>
          <w:sz w:val="24"/>
          <w:szCs w:val="24"/>
        </w:rPr>
        <w:t xml:space="preserve">How </w:t>
      </w:r>
      <w:r w:rsidR="00EF055C" w:rsidRPr="00E94C12">
        <w:rPr>
          <w:rFonts w:ascii="Garamond" w:eastAsia="Calibri" w:hAnsi="Garamond"/>
          <w:i/>
          <w:sz w:val="24"/>
          <w:szCs w:val="24"/>
        </w:rPr>
        <w:t>is</w:t>
      </w:r>
      <w:r w:rsidRPr="00E94C12">
        <w:rPr>
          <w:rFonts w:ascii="Garamond" w:eastAsia="Calibri" w:hAnsi="Garamond"/>
          <w:i/>
          <w:sz w:val="24"/>
          <w:szCs w:val="24"/>
        </w:rPr>
        <w:t xml:space="preserve"> the </w:t>
      </w:r>
      <w:r w:rsidR="00FD01B9">
        <w:rPr>
          <w:rFonts w:ascii="Garamond" w:eastAsia="Calibri" w:hAnsi="Garamond"/>
          <w:i/>
          <w:sz w:val="24"/>
          <w:szCs w:val="24"/>
        </w:rPr>
        <w:t xml:space="preserve">Rate </w:t>
      </w:r>
      <w:r w:rsidR="000D5E74">
        <w:rPr>
          <w:rFonts w:ascii="Garamond" w:eastAsia="Calibri" w:hAnsi="Garamond"/>
          <w:i/>
          <w:sz w:val="24"/>
          <w:szCs w:val="24"/>
        </w:rPr>
        <w:t>for</w:t>
      </w:r>
      <w:r w:rsidR="00370663">
        <w:rPr>
          <w:rFonts w:ascii="Garamond" w:eastAsia="Calibri" w:hAnsi="Garamond"/>
          <w:i/>
          <w:sz w:val="24"/>
          <w:szCs w:val="24"/>
        </w:rPr>
        <w:t xml:space="preserve"> </w:t>
      </w:r>
      <w:r w:rsidR="00FD01B9">
        <w:rPr>
          <w:rFonts w:ascii="Garamond" w:eastAsia="Calibri" w:hAnsi="Garamond"/>
          <w:i/>
          <w:sz w:val="24"/>
          <w:szCs w:val="24"/>
        </w:rPr>
        <w:t>Academic Performance on Standardized Tests</w:t>
      </w:r>
      <w:r w:rsidRPr="00E94C12">
        <w:rPr>
          <w:rFonts w:ascii="Garamond" w:eastAsia="Calibri" w:hAnsi="Garamond"/>
          <w:i/>
          <w:sz w:val="24"/>
          <w:szCs w:val="24"/>
        </w:rPr>
        <w:t xml:space="preserve"> </w:t>
      </w:r>
      <w:r w:rsidR="001542F3" w:rsidRPr="00E94C12">
        <w:rPr>
          <w:rFonts w:ascii="Garamond" w:eastAsia="Calibri" w:hAnsi="Garamond"/>
          <w:i/>
          <w:sz w:val="24"/>
          <w:szCs w:val="24"/>
        </w:rPr>
        <w:t>C</w:t>
      </w:r>
      <w:r w:rsidRPr="00E94C12">
        <w:rPr>
          <w:rFonts w:ascii="Garamond" w:eastAsia="Calibri" w:hAnsi="Garamond"/>
          <w:i/>
          <w:sz w:val="24"/>
          <w:szCs w:val="24"/>
        </w:rPr>
        <w:t>alculated?</w:t>
      </w:r>
    </w:p>
    <w:p w14:paraId="6F6FB3A0" w14:textId="6F77BCF0" w:rsidR="00512B1E" w:rsidRPr="00E94C12" w:rsidRDefault="00BD4B3E" w:rsidP="00E94C12">
      <w:pPr>
        <w:pStyle w:val="ListParagraph"/>
        <w:tabs>
          <w:tab w:val="left" w:pos="1080"/>
        </w:tabs>
        <w:autoSpaceDE w:val="0"/>
        <w:autoSpaceDN w:val="0"/>
        <w:adjustRightInd w:val="0"/>
        <w:spacing w:after="0" w:line="240" w:lineRule="auto"/>
        <w:ind w:left="0"/>
        <w:rPr>
          <w:rFonts w:ascii="Garamond" w:eastAsia="Calibri" w:hAnsi="Garamond" w:cs="Constantia"/>
        </w:rPr>
      </w:pPr>
      <w:r>
        <w:rPr>
          <w:rFonts w:ascii="Garamond" w:eastAsia="Calibri" w:hAnsi="Garamond" w:cs="Constantia"/>
        </w:rPr>
        <w:t>PE points are</w:t>
      </w:r>
      <w:r w:rsidR="00C12FCC">
        <w:rPr>
          <w:rFonts w:ascii="Garamond" w:eastAsia="Calibri" w:hAnsi="Garamond" w:cs="Constantia"/>
        </w:rPr>
        <w:t xml:space="preserve"> earned</w:t>
      </w:r>
      <w:r w:rsidR="00927A90" w:rsidRPr="00E94C12">
        <w:rPr>
          <w:rFonts w:ascii="Garamond" w:eastAsia="Calibri" w:hAnsi="Garamond" w:cs="Constantia"/>
        </w:rPr>
        <w:t xml:space="preserve"> based on the percentage</w:t>
      </w:r>
      <w:r w:rsidR="0071354E" w:rsidRPr="00E94C12">
        <w:rPr>
          <w:rFonts w:ascii="Garamond" w:eastAsia="Calibri" w:hAnsi="Garamond" w:cs="Constantia"/>
        </w:rPr>
        <w:t xml:space="preserve"> of </w:t>
      </w:r>
      <w:r w:rsidR="00FD01B9" w:rsidRPr="00E94C12">
        <w:rPr>
          <w:rFonts w:ascii="Garamond" w:eastAsia="Calibri" w:hAnsi="Garamond" w:cs="Constantia"/>
        </w:rPr>
        <w:t xml:space="preserve">seniors </w:t>
      </w:r>
      <w:r w:rsidR="0071354E" w:rsidRPr="00E94C12">
        <w:rPr>
          <w:rFonts w:ascii="Garamond" w:eastAsia="Calibri" w:hAnsi="Garamond" w:cs="Constantia"/>
        </w:rPr>
        <w:t xml:space="preserve">served </w:t>
      </w:r>
      <w:r w:rsidR="009A4100">
        <w:rPr>
          <w:rFonts w:ascii="Garamond" w:eastAsia="Calibri" w:hAnsi="Garamond" w:cs="Constantia"/>
        </w:rPr>
        <w:t xml:space="preserve">during the reporting period </w:t>
      </w:r>
      <w:r w:rsidR="0071354E" w:rsidRPr="00E94C12">
        <w:rPr>
          <w:rFonts w:ascii="Garamond" w:eastAsia="Calibri" w:hAnsi="Garamond" w:cs="Constantia"/>
        </w:rPr>
        <w:t>who</w:t>
      </w:r>
      <w:r w:rsidR="00FD01B9" w:rsidRPr="00E94C12">
        <w:rPr>
          <w:rFonts w:ascii="Garamond" w:eastAsia="Calibri" w:hAnsi="Garamond" w:cs="Constantia"/>
        </w:rPr>
        <w:t xml:space="preserve"> achieved at the proficient level on state assessments in reading/language arts and mathematics</w:t>
      </w:r>
      <w:r w:rsidR="00927A90" w:rsidRPr="00E94C12">
        <w:rPr>
          <w:rFonts w:ascii="Garamond" w:eastAsia="Calibri" w:hAnsi="Garamond" w:cs="Constantia"/>
        </w:rPr>
        <w:t xml:space="preserve">.  </w:t>
      </w:r>
      <w:r w:rsidR="00512B1E" w:rsidRPr="005418CA">
        <w:rPr>
          <w:rFonts w:ascii="Garamond" w:eastAsia="Calibri" w:hAnsi="Garamond" w:cs="Constantia"/>
          <w:b/>
        </w:rPr>
        <w:t>Note:</w:t>
      </w:r>
      <w:r w:rsidR="00512B1E" w:rsidRPr="00E94C12">
        <w:rPr>
          <w:rFonts w:ascii="Garamond" w:eastAsia="Calibri" w:hAnsi="Garamond" w:cs="Constantia"/>
        </w:rPr>
        <w:t xml:space="preserve">  If a project </w:t>
      </w:r>
      <w:r w:rsidR="007E24E9">
        <w:rPr>
          <w:rFonts w:ascii="Garamond" w:eastAsia="Calibri" w:hAnsi="Garamond" w:cs="Constantia"/>
        </w:rPr>
        <w:t xml:space="preserve">did not serve any </w:t>
      </w:r>
      <w:r w:rsidR="00512B1E" w:rsidRPr="00E94C12">
        <w:rPr>
          <w:rFonts w:ascii="Garamond" w:eastAsia="Calibri" w:hAnsi="Garamond" w:cs="Constantia"/>
        </w:rPr>
        <w:t>seniors</w:t>
      </w:r>
      <w:r w:rsidR="007E24E9">
        <w:rPr>
          <w:rFonts w:ascii="Garamond" w:eastAsia="Calibri" w:hAnsi="Garamond" w:cs="Constantia"/>
        </w:rPr>
        <w:t xml:space="preserve"> in the assessment year</w:t>
      </w:r>
      <w:r w:rsidR="00512B1E" w:rsidRPr="00E94C12">
        <w:rPr>
          <w:rFonts w:ascii="Garamond" w:eastAsia="Calibri" w:hAnsi="Garamond" w:cs="Constantia"/>
        </w:rPr>
        <w:t xml:space="preserve">, </w:t>
      </w:r>
      <w:r w:rsidR="007E24E9">
        <w:rPr>
          <w:rFonts w:ascii="Garamond" w:eastAsia="Calibri" w:hAnsi="Garamond" w:cs="Constantia"/>
        </w:rPr>
        <w:t xml:space="preserve">the project </w:t>
      </w:r>
      <w:r w:rsidR="00512B1E" w:rsidRPr="00E94C12">
        <w:rPr>
          <w:rFonts w:ascii="Garamond" w:eastAsia="Calibri" w:hAnsi="Garamond" w:cs="Constantia"/>
        </w:rPr>
        <w:t xml:space="preserve">will </w:t>
      </w:r>
      <w:r w:rsidR="00845BF8">
        <w:rPr>
          <w:rFonts w:ascii="Garamond" w:eastAsia="Calibri" w:hAnsi="Garamond" w:cs="Constantia"/>
        </w:rPr>
        <w:t xml:space="preserve">not </w:t>
      </w:r>
      <w:r w:rsidR="00512B1E" w:rsidRPr="00E94C12">
        <w:rPr>
          <w:rFonts w:ascii="Garamond" w:eastAsia="Calibri" w:hAnsi="Garamond" w:cs="Constantia"/>
        </w:rPr>
        <w:t xml:space="preserve">earn </w:t>
      </w:r>
      <w:r w:rsidR="00C12FCC">
        <w:rPr>
          <w:rFonts w:ascii="Garamond" w:eastAsia="Calibri" w:hAnsi="Garamond" w:cs="Constantia"/>
        </w:rPr>
        <w:t>a score</w:t>
      </w:r>
      <w:r w:rsidR="00512B1E" w:rsidRPr="00E94C12">
        <w:rPr>
          <w:rFonts w:ascii="Garamond" w:eastAsia="Calibri" w:hAnsi="Garamond" w:cs="Constantia"/>
        </w:rPr>
        <w:t xml:space="preserve"> for this objective.</w:t>
      </w:r>
    </w:p>
    <w:p w14:paraId="2B4AEA7A" w14:textId="77777777" w:rsidR="00927A90" w:rsidRPr="00E94C12" w:rsidRDefault="00927A90" w:rsidP="0071354E">
      <w:pPr>
        <w:autoSpaceDE w:val="0"/>
        <w:autoSpaceDN w:val="0"/>
        <w:adjustRightInd w:val="0"/>
        <w:spacing w:after="0" w:line="240" w:lineRule="auto"/>
        <w:rPr>
          <w:rFonts w:ascii="Garamond" w:eastAsia="Calibri" w:hAnsi="Garamond"/>
          <w:b/>
        </w:rPr>
      </w:pPr>
    </w:p>
    <w:p w14:paraId="5B20FD06" w14:textId="77777777" w:rsidR="00093ED0" w:rsidRDefault="00093ED0">
      <w:pPr>
        <w:spacing w:after="0" w:line="240" w:lineRule="auto"/>
        <w:rPr>
          <w:rFonts w:ascii="Garamond" w:eastAsia="Calibri" w:hAnsi="Garamond" w:cs="Constantia"/>
        </w:rPr>
      </w:pPr>
      <w:r>
        <w:rPr>
          <w:rFonts w:ascii="Garamond" w:eastAsia="Calibri" w:hAnsi="Garamond" w:cs="Constantia"/>
        </w:rPr>
        <w:br w:type="page"/>
      </w:r>
    </w:p>
    <w:p w14:paraId="74120CA1" w14:textId="65A3E1F9" w:rsidR="00B37739" w:rsidRPr="00E94C12" w:rsidRDefault="00B37739" w:rsidP="00B37739">
      <w:pPr>
        <w:pStyle w:val="ListParagraph"/>
        <w:numPr>
          <w:ilvl w:val="0"/>
          <w:numId w:val="18"/>
        </w:numPr>
        <w:tabs>
          <w:tab w:val="left" w:pos="-1710"/>
          <w:tab w:val="left" w:pos="0"/>
          <w:tab w:val="left" w:pos="720"/>
        </w:tabs>
        <w:autoSpaceDE w:val="0"/>
        <w:autoSpaceDN w:val="0"/>
        <w:adjustRightInd w:val="0"/>
        <w:spacing w:after="0" w:line="240" w:lineRule="auto"/>
        <w:ind w:left="720"/>
        <w:rPr>
          <w:rFonts w:ascii="Garamond" w:eastAsia="Calibri" w:hAnsi="Garamond" w:cs="Constantia"/>
        </w:rPr>
      </w:pPr>
      <w:r w:rsidRPr="00E94C12">
        <w:rPr>
          <w:rFonts w:ascii="Garamond" w:eastAsia="Calibri" w:hAnsi="Garamond" w:cs="Constantia"/>
        </w:rPr>
        <w:lastRenderedPageBreak/>
        <w:t xml:space="preserve">The </w:t>
      </w:r>
      <w:r w:rsidRPr="00E94C12">
        <w:rPr>
          <w:rFonts w:ascii="Garamond" w:eastAsia="Calibri" w:hAnsi="Garamond" w:cs="Constantia"/>
          <w:b/>
          <w:u w:val="single"/>
        </w:rPr>
        <w:t>denominator</w:t>
      </w:r>
      <w:r w:rsidRPr="00E94C12">
        <w:rPr>
          <w:rFonts w:ascii="Garamond" w:eastAsia="Calibri" w:hAnsi="Garamond" w:cs="Constantia"/>
        </w:rPr>
        <w:t xml:space="preserve"> is the number of </w:t>
      </w:r>
      <w:r w:rsidR="006879AD" w:rsidRPr="00E94C12">
        <w:rPr>
          <w:rFonts w:ascii="Garamond" w:eastAsia="Calibri" w:hAnsi="Garamond" w:cs="Constantia"/>
        </w:rPr>
        <w:t>participants who meet two criteria:</w:t>
      </w:r>
      <w:r w:rsidRPr="00E94C12">
        <w:rPr>
          <w:rFonts w:ascii="Garamond" w:eastAsia="Calibri" w:hAnsi="Garamond" w:cs="Constantia"/>
        </w:rPr>
        <w:t xml:space="preserve">  </w:t>
      </w:r>
    </w:p>
    <w:p w14:paraId="737B732C" w14:textId="77777777" w:rsidR="00B37739" w:rsidRPr="00E94C12" w:rsidRDefault="00512B1E" w:rsidP="00B37739">
      <w:pPr>
        <w:pStyle w:val="ListParagraph"/>
        <w:numPr>
          <w:ilvl w:val="0"/>
          <w:numId w:val="30"/>
        </w:numPr>
        <w:tabs>
          <w:tab w:val="left" w:pos="1080"/>
          <w:tab w:val="num" w:pos="1440"/>
        </w:tabs>
        <w:autoSpaceDE w:val="0"/>
        <w:autoSpaceDN w:val="0"/>
        <w:adjustRightInd w:val="0"/>
        <w:spacing w:after="0" w:line="240" w:lineRule="auto"/>
        <w:ind w:left="1080" w:hanging="180"/>
        <w:rPr>
          <w:rFonts w:ascii="Garamond" w:eastAsia="Calibri" w:hAnsi="Garamond" w:cs="Constantia"/>
        </w:rPr>
      </w:pPr>
      <w:r w:rsidRPr="00E94C12">
        <w:rPr>
          <w:rFonts w:ascii="Garamond" w:eastAsia="Calibri" w:hAnsi="Garamond" w:cs="Constantia"/>
        </w:rPr>
        <w:t>F</w:t>
      </w:r>
      <w:r w:rsidR="00B37739" w:rsidRPr="00E94C12">
        <w:rPr>
          <w:rFonts w:ascii="Garamond" w:eastAsia="Calibri" w:hAnsi="Garamond" w:cs="Constantia"/>
        </w:rPr>
        <w:t>ield #27 (Participant Status)</w:t>
      </w:r>
      <w:r w:rsidRPr="00E94C12">
        <w:rPr>
          <w:rFonts w:ascii="Garamond" w:eastAsia="Calibri" w:hAnsi="Garamond" w:cs="Constantia"/>
        </w:rPr>
        <w:t xml:space="preserve"> is</w:t>
      </w:r>
      <w:r w:rsidR="00B37739" w:rsidRPr="00E94C12">
        <w:rPr>
          <w:rFonts w:ascii="Garamond" w:eastAsia="Calibri" w:hAnsi="Garamond" w:cs="Constantia"/>
        </w:rPr>
        <w:t xml:space="preserve"> option 1 (new), 2 (continuing), 3 (reentry), </w:t>
      </w:r>
      <w:r w:rsidRPr="00E94C12">
        <w:rPr>
          <w:rFonts w:ascii="Garamond" w:eastAsia="Calibri" w:hAnsi="Garamond" w:cs="Constantia"/>
        </w:rPr>
        <w:t>or</w:t>
      </w:r>
      <w:r w:rsidR="00B37739" w:rsidRPr="00E94C12">
        <w:rPr>
          <w:rFonts w:ascii="Garamond" w:eastAsia="Calibri" w:hAnsi="Garamond" w:cs="Constantia"/>
        </w:rPr>
        <w:t xml:space="preserve"> 6 (transfer)</w:t>
      </w:r>
      <w:r w:rsidRPr="00E94C12">
        <w:rPr>
          <w:rFonts w:ascii="Garamond" w:eastAsia="Calibri" w:hAnsi="Garamond" w:cs="Constantia"/>
        </w:rPr>
        <w:t xml:space="preserve"> </w:t>
      </w:r>
      <w:r w:rsidRPr="00E94C12">
        <w:rPr>
          <w:rFonts w:ascii="Garamond" w:eastAsia="Calibri" w:hAnsi="Garamond" w:cs="Constantia"/>
          <w:b/>
        </w:rPr>
        <w:t>and</w:t>
      </w:r>
    </w:p>
    <w:p w14:paraId="61FE5465" w14:textId="77777777" w:rsidR="00A91734" w:rsidRDefault="00512B1E" w:rsidP="00A91734">
      <w:pPr>
        <w:pStyle w:val="ListParagraph"/>
        <w:numPr>
          <w:ilvl w:val="0"/>
          <w:numId w:val="30"/>
        </w:numPr>
        <w:tabs>
          <w:tab w:val="left" w:pos="1080"/>
        </w:tabs>
        <w:autoSpaceDE w:val="0"/>
        <w:autoSpaceDN w:val="0"/>
        <w:adjustRightInd w:val="0"/>
        <w:spacing w:after="0" w:line="240" w:lineRule="auto"/>
        <w:ind w:left="1080" w:hanging="180"/>
        <w:rPr>
          <w:rFonts w:ascii="Garamond" w:eastAsia="Calibri" w:hAnsi="Garamond" w:cs="Constantia"/>
        </w:rPr>
      </w:pPr>
      <w:r w:rsidRPr="00E94C12">
        <w:rPr>
          <w:rFonts w:ascii="Garamond" w:eastAsia="Calibri" w:hAnsi="Garamond" w:cs="Constantia"/>
        </w:rPr>
        <w:t>F</w:t>
      </w:r>
      <w:r w:rsidR="00A91734" w:rsidRPr="00E94C12">
        <w:rPr>
          <w:rFonts w:ascii="Garamond" w:eastAsia="Calibri" w:hAnsi="Garamond" w:cs="Constantia"/>
        </w:rPr>
        <w:t>ield #30 (Grade Level at Beginning of Academic Year Being Reported)</w:t>
      </w:r>
      <w:r w:rsidRPr="00E94C12">
        <w:rPr>
          <w:rFonts w:ascii="Garamond" w:eastAsia="Calibri" w:hAnsi="Garamond" w:cs="Constantia"/>
        </w:rPr>
        <w:t xml:space="preserve"> is</w:t>
      </w:r>
      <w:r w:rsidR="00A91734" w:rsidRPr="00E94C12">
        <w:rPr>
          <w:rFonts w:ascii="Garamond" w:eastAsia="Calibri" w:hAnsi="Garamond" w:cs="Constantia"/>
        </w:rPr>
        <w:t xml:space="preserve"> option 12 (12</w:t>
      </w:r>
      <w:r w:rsidR="00A91734" w:rsidRPr="00E94C12">
        <w:rPr>
          <w:rFonts w:ascii="Garamond" w:eastAsia="Calibri" w:hAnsi="Garamond" w:cs="Constantia"/>
          <w:vertAlign w:val="superscript"/>
        </w:rPr>
        <w:t>th</w:t>
      </w:r>
      <w:r w:rsidR="00A91734" w:rsidRPr="00E94C12">
        <w:rPr>
          <w:rFonts w:ascii="Garamond" w:eastAsia="Calibri" w:hAnsi="Garamond" w:cs="Constantia"/>
        </w:rPr>
        <w:t xml:space="preserve"> grade).</w:t>
      </w:r>
    </w:p>
    <w:p w14:paraId="74F898CE" w14:textId="77777777" w:rsidR="00C7504A" w:rsidRPr="00E94C12" w:rsidRDefault="00C7504A" w:rsidP="00E94C12">
      <w:pPr>
        <w:pStyle w:val="ListParagraph"/>
        <w:tabs>
          <w:tab w:val="left" w:pos="1080"/>
        </w:tabs>
        <w:autoSpaceDE w:val="0"/>
        <w:autoSpaceDN w:val="0"/>
        <w:adjustRightInd w:val="0"/>
        <w:spacing w:after="0" w:line="240" w:lineRule="auto"/>
        <w:ind w:left="1080"/>
        <w:rPr>
          <w:rFonts w:ascii="Garamond" w:eastAsia="Calibri" w:hAnsi="Garamond" w:cs="Constantia"/>
        </w:rPr>
      </w:pPr>
    </w:p>
    <w:p w14:paraId="000B092E" w14:textId="77777777" w:rsidR="00A91734" w:rsidRPr="00E94C12" w:rsidRDefault="00A91734" w:rsidP="00E94C12">
      <w:pPr>
        <w:pStyle w:val="ListParagraph"/>
        <w:numPr>
          <w:ilvl w:val="0"/>
          <w:numId w:val="18"/>
        </w:numPr>
        <w:tabs>
          <w:tab w:val="left" w:pos="-1710"/>
          <w:tab w:val="left" w:pos="0"/>
          <w:tab w:val="left" w:pos="720"/>
        </w:tabs>
        <w:autoSpaceDE w:val="0"/>
        <w:autoSpaceDN w:val="0"/>
        <w:adjustRightInd w:val="0"/>
        <w:spacing w:after="0" w:line="240" w:lineRule="auto"/>
        <w:ind w:left="720"/>
        <w:rPr>
          <w:rFonts w:ascii="Garamond" w:eastAsia="Calibri" w:hAnsi="Garamond" w:cs="Constantia"/>
        </w:rPr>
      </w:pPr>
      <w:r w:rsidRPr="00E94C12">
        <w:rPr>
          <w:rFonts w:ascii="Garamond" w:eastAsia="Calibri" w:hAnsi="Garamond" w:cs="Constantia"/>
        </w:rPr>
        <w:t xml:space="preserve">The </w:t>
      </w:r>
      <w:r w:rsidRPr="00E94C12">
        <w:rPr>
          <w:rFonts w:ascii="Garamond" w:eastAsia="Calibri" w:hAnsi="Garamond" w:cs="Constantia"/>
          <w:b/>
          <w:u w:val="single"/>
        </w:rPr>
        <w:t>numerator</w:t>
      </w:r>
      <w:r w:rsidRPr="00E94C12">
        <w:rPr>
          <w:rFonts w:ascii="Garamond" w:eastAsia="Calibri" w:hAnsi="Garamond" w:cs="Constantia"/>
        </w:rPr>
        <w:t xml:space="preserve"> is </w:t>
      </w:r>
      <w:r w:rsidR="00F6682D">
        <w:rPr>
          <w:rFonts w:ascii="Garamond" w:eastAsia="Calibri" w:hAnsi="Garamond" w:cs="Constantia"/>
        </w:rPr>
        <w:t xml:space="preserve">the number of participants </w:t>
      </w:r>
      <w:r w:rsidRPr="00E94C12">
        <w:rPr>
          <w:rFonts w:ascii="Garamond" w:eastAsia="Calibri" w:hAnsi="Garamond" w:cs="Constantia"/>
        </w:rPr>
        <w:t>in the denominator who meet two criteria:</w:t>
      </w:r>
    </w:p>
    <w:p w14:paraId="426BE43B" w14:textId="77777777" w:rsidR="00A91734" w:rsidRPr="00E94C12" w:rsidRDefault="006879AD" w:rsidP="00A91734">
      <w:pPr>
        <w:pStyle w:val="ListParagraph"/>
        <w:numPr>
          <w:ilvl w:val="0"/>
          <w:numId w:val="30"/>
        </w:numPr>
        <w:tabs>
          <w:tab w:val="left" w:pos="1080"/>
        </w:tabs>
        <w:autoSpaceDE w:val="0"/>
        <w:autoSpaceDN w:val="0"/>
        <w:adjustRightInd w:val="0"/>
        <w:spacing w:after="0" w:line="240" w:lineRule="auto"/>
        <w:ind w:left="1080" w:hanging="180"/>
        <w:rPr>
          <w:rFonts w:ascii="Garamond" w:eastAsia="Calibri" w:hAnsi="Garamond" w:cs="Constantia"/>
          <w:b/>
        </w:rPr>
      </w:pPr>
      <w:r w:rsidRPr="00E94C12">
        <w:rPr>
          <w:rFonts w:ascii="Garamond" w:eastAsia="Calibri" w:hAnsi="Garamond" w:cs="Constantia"/>
        </w:rPr>
        <w:t>Field #38 (Met High School State Academic Achievement Standard at Proficient Level—Reading/Language Arts) is option 3 (yes, met proficient level on state assessments)</w:t>
      </w:r>
      <w:r w:rsidR="00CD61E3" w:rsidRPr="00E94C12">
        <w:rPr>
          <w:rFonts w:ascii="Garamond" w:eastAsia="Calibri" w:hAnsi="Garamond" w:cs="Constantia"/>
        </w:rPr>
        <w:t xml:space="preserve"> </w:t>
      </w:r>
      <w:r w:rsidR="00CD61E3" w:rsidRPr="00E94C12">
        <w:rPr>
          <w:rFonts w:ascii="Garamond" w:eastAsia="Calibri" w:hAnsi="Garamond" w:cs="Constantia"/>
          <w:b/>
        </w:rPr>
        <w:t>and</w:t>
      </w:r>
    </w:p>
    <w:p w14:paraId="401F7FF4" w14:textId="77777777" w:rsidR="006879AD" w:rsidRPr="00E94C12" w:rsidRDefault="006879AD" w:rsidP="006879AD">
      <w:pPr>
        <w:pStyle w:val="ListParagraph"/>
        <w:numPr>
          <w:ilvl w:val="0"/>
          <w:numId w:val="30"/>
        </w:numPr>
        <w:tabs>
          <w:tab w:val="left" w:pos="1080"/>
        </w:tabs>
        <w:autoSpaceDE w:val="0"/>
        <w:autoSpaceDN w:val="0"/>
        <w:adjustRightInd w:val="0"/>
        <w:spacing w:after="0" w:line="240" w:lineRule="auto"/>
        <w:ind w:left="1080" w:hanging="180"/>
        <w:rPr>
          <w:rFonts w:ascii="Garamond" w:eastAsia="Calibri" w:hAnsi="Garamond" w:cs="Constantia"/>
        </w:rPr>
      </w:pPr>
      <w:r w:rsidRPr="00E94C12">
        <w:rPr>
          <w:rFonts w:ascii="Garamond" w:eastAsia="Calibri" w:hAnsi="Garamond" w:cs="Constantia"/>
        </w:rPr>
        <w:t>Field #39 (Met High School State Academic Achievement Standard at Proficient Level—Math) is option 3 (yes, met proficient level on state assessments)</w:t>
      </w:r>
    </w:p>
    <w:p w14:paraId="137C96EC" w14:textId="77777777" w:rsidR="006879AD" w:rsidRPr="00941E6F" w:rsidRDefault="006879AD" w:rsidP="00E94C12">
      <w:pPr>
        <w:pStyle w:val="ListParagraph"/>
        <w:tabs>
          <w:tab w:val="left" w:pos="1080"/>
        </w:tabs>
        <w:autoSpaceDE w:val="0"/>
        <w:autoSpaceDN w:val="0"/>
        <w:adjustRightInd w:val="0"/>
        <w:spacing w:after="0" w:line="240" w:lineRule="auto"/>
        <w:ind w:left="1080"/>
        <w:rPr>
          <w:rFonts w:ascii="Garamond" w:eastAsia="Calibri" w:hAnsi="Garamond" w:cs="Constantia"/>
          <w:sz w:val="20"/>
          <w:szCs w:val="20"/>
        </w:rPr>
      </w:pPr>
    </w:p>
    <w:p w14:paraId="2DB6A910" w14:textId="77777777" w:rsidR="0047080D" w:rsidRPr="0047080D" w:rsidRDefault="0047080D" w:rsidP="0047080D">
      <w:pPr>
        <w:pStyle w:val="ListParagraph"/>
        <w:spacing w:line="240" w:lineRule="auto"/>
        <w:ind w:left="360"/>
        <w:rPr>
          <w:rFonts w:ascii="Garamond" w:hAnsi="Garamond"/>
        </w:rPr>
      </w:pPr>
      <w:r>
        <w:rPr>
          <w:rFonts w:ascii="Garamond" w:eastAsia="Calibri" w:hAnsi="Garamond"/>
          <w:b/>
        </w:rPr>
        <w:t xml:space="preserve">Note:  </w:t>
      </w:r>
      <w:r>
        <w:rPr>
          <w:rFonts w:ascii="Garamond" w:hAnsi="Garamond" w:cs="Tahoma"/>
        </w:rPr>
        <w:t>P</w:t>
      </w:r>
      <w:r w:rsidRPr="005D17C8">
        <w:rPr>
          <w:rFonts w:ascii="Garamond" w:hAnsi="Garamond" w:cs="Tahoma"/>
        </w:rPr>
        <w:t xml:space="preserve">articipants who were served during the reporting period but who subsequently </w:t>
      </w:r>
      <w:r w:rsidR="004717F6">
        <w:rPr>
          <w:rFonts w:ascii="Garamond" w:hAnsi="Garamond" w:cs="Tahoma"/>
        </w:rPr>
        <w:t>died</w:t>
      </w:r>
      <w:r w:rsidRPr="005D17C8">
        <w:rPr>
          <w:rFonts w:ascii="Garamond" w:hAnsi="Garamond" w:cs="Tahoma"/>
        </w:rPr>
        <w:t xml:space="preserve"> or </w:t>
      </w:r>
      <w:r w:rsidR="004717F6">
        <w:rPr>
          <w:rFonts w:ascii="Garamond" w:hAnsi="Garamond" w:cs="Tahoma"/>
        </w:rPr>
        <w:t xml:space="preserve">became </w:t>
      </w:r>
      <w:r w:rsidRPr="005D17C8">
        <w:rPr>
          <w:rFonts w:ascii="Garamond" w:hAnsi="Garamond" w:cs="Tahoma"/>
        </w:rPr>
        <w:t>permanently incapacitated are not included in the</w:t>
      </w:r>
      <w:r>
        <w:rPr>
          <w:rFonts w:ascii="Garamond" w:hAnsi="Garamond" w:cs="Tahoma"/>
        </w:rPr>
        <w:t xml:space="preserve"> calculation (see field #26, options 3 and 4).</w:t>
      </w:r>
    </w:p>
    <w:p w14:paraId="53808FAC" w14:textId="77777777" w:rsidR="00DC54C3" w:rsidRPr="00E94C12" w:rsidRDefault="00DC54C3" w:rsidP="00E94C12">
      <w:pPr>
        <w:pStyle w:val="Heading1"/>
        <w:rPr>
          <w:rFonts w:ascii="Garamond" w:eastAsia="Calibri" w:hAnsi="Garamond"/>
          <w:i/>
          <w:sz w:val="24"/>
          <w:szCs w:val="24"/>
        </w:rPr>
      </w:pPr>
      <w:r w:rsidRPr="00E94C12">
        <w:rPr>
          <w:rFonts w:ascii="Garamond" w:eastAsia="Calibri" w:hAnsi="Garamond"/>
          <w:i/>
          <w:sz w:val="24"/>
          <w:szCs w:val="24"/>
        </w:rPr>
        <w:t>How</w:t>
      </w:r>
      <w:r w:rsidR="0058355F">
        <w:rPr>
          <w:rFonts w:ascii="Garamond" w:eastAsia="Calibri" w:hAnsi="Garamond"/>
          <w:i/>
          <w:sz w:val="24"/>
          <w:szCs w:val="24"/>
        </w:rPr>
        <w:t xml:space="preserve"> </w:t>
      </w:r>
      <w:r w:rsidR="00EF055C" w:rsidRPr="00E94C12">
        <w:rPr>
          <w:rFonts w:ascii="Garamond" w:eastAsia="Calibri" w:hAnsi="Garamond"/>
          <w:i/>
          <w:sz w:val="24"/>
          <w:szCs w:val="24"/>
        </w:rPr>
        <w:t xml:space="preserve">is </w:t>
      </w:r>
      <w:r w:rsidRPr="00E94C12">
        <w:rPr>
          <w:rFonts w:ascii="Garamond" w:eastAsia="Calibri" w:hAnsi="Garamond"/>
          <w:i/>
          <w:sz w:val="24"/>
          <w:szCs w:val="24"/>
        </w:rPr>
        <w:t xml:space="preserve">the </w:t>
      </w:r>
      <w:r w:rsidR="006879AD">
        <w:rPr>
          <w:rFonts w:ascii="Garamond" w:eastAsia="Calibri" w:hAnsi="Garamond"/>
          <w:i/>
          <w:sz w:val="24"/>
          <w:szCs w:val="24"/>
        </w:rPr>
        <w:t xml:space="preserve">Rate </w:t>
      </w:r>
      <w:r w:rsidR="00370663">
        <w:rPr>
          <w:rFonts w:ascii="Garamond" w:eastAsia="Calibri" w:hAnsi="Garamond"/>
          <w:i/>
          <w:sz w:val="24"/>
          <w:szCs w:val="24"/>
        </w:rPr>
        <w:t xml:space="preserve">for </w:t>
      </w:r>
      <w:r w:rsidR="006879AD">
        <w:rPr>
          <w:rFonts w:ascii="Garamond" w:eastAsia="Calibri" w:hAnsi="Garamond"/>
          <w:i/>
          <w:sz w:val="24"/>
          <w:szCs w:val="24"/>
        </w:rPr>
        <w:t>Secondary School Retention and Graduation Calculated?</w:t>
      </w:r>
    </w:p>
    <w:p w14:paraId="0614908E" w14:textId="4FA30E26" w:rsidR="00E67706" w:rsidRDefault="00BD4B3E">
      <w:pPr>
        <w:spacing w:after="0" w:line="240" w:lineRule="auto"/>
        <w:rPr>
          <w:rFonts w:ascii="Garamond" w:eastAsia="Calibri" w:hAnsi="Garamond" w:cs="Constantia"/>
        </w:rPr>
      </w:pPr>
      <w:r>
        <w:rPr>
          <w:rFonts w:ascii="Garamond" w:eastAsia="Calibri" w:hAnsi="Garamond" w:cs="Constantia"/>
        </w:rPr>
        <w:t>PE points are</w:t>
      </w:r>
      <w:r w:rsidR="00C12FCC">
        <w:rPr>
          <w:rFonts w:ascii="Garamond" w:eastAsia="Calibri" w:hAnsi="Garamond" w:cs="Constantia"/>
        </w:rPr>
        <w:t xml:space="preserve"> </w:t>
      </w:r>
      <w:r w:rsidR="005C2A06">
        <w:rPr>
          <w:rFonts w:ascii="Garamond" w:eastAsia="Calibri" w:hAnsi="Garamond" w:cs="Constantia"/>
        </w:rPr>
        <w:t xml:space="preserve">earned </w:t>
      </w:r>
      <w:r w:rsidR="005C2A06" w:rsidRPr="00E94C12">
        <w:rPr>
          <w:rFonts w:ascii="Garamond" w:eastAsia="Calibri" w:hAnsi="Garamond" w:cs="Constantia"/>
        </w:rPr>
        <w:t>based</w:t>
      </w:r>
      <w:r w:rsidR="0058355F" w:rsidRPr="00E94C12">
        <w:rPr>
          <w:rFonts w:ascii="Garamond" w:eastAsia="Calibri" w:hAnsi="Garamond" w:cs="Constantia"/>
        </w:rPr>
        <w:t xml:space="preserve"> on the percentage of participants served during the reporting period who continue</w:t>
      </w:r>
      <w:r w:rsidR="000D5E74">
        <w:rPr>
          <w:rFonts w:ascii="Garamond" w:eastAsia="Calibri" w:hAnsi="Garamond" w:cs="Constantia"/>
        </w:rPr>
        <w:t>d</w:t>
      </w:r>
      <w:r w:rsidR="0058355F" w:rsidRPr="00E94C12">
        <w:rPr>
          <w:rFonts w:ascii="Garamond" w:eastAsia="Calibri" w:hAnsi="Garamond" w:cs="Constantia"/>
        </w:rPr>
        <w:t xml:space="preserve"> in school for the next academic year at the next grade level, or who graduate</w:t>
      </w:r>
      <w:r w:rsidR="007E24E9">
        <w:rPr>
          <w:rFonts w:ascii="Garamond" w:eastAsia="Calibri" w:hAnsi="Garamond" w:cs="Constantia"/>
        </w:rPr>
        <w:t>d</w:t>
      </w:r>
      <w:r w:rsidR="0058355F" w:rsidRPr="00E94C12">
        <w:rPr>
          <w:rFonts w:ascii="Garamond" w:eastAsia="Calibri" w:hAnsi="Garamond" w:cs="Constantia"/>
        </w:rPr>
        <w:t xml:space="preserve"> from secondary school with a regular secondary school diploma.</w:t>
      </w:r>
      <w:r w:rsidR="00C95A88">
        <w:rPr>
          <w:rFonts w:ascii="Garamond" w:eastAsia="Calibri" w:hAnsi="Garamond" w:cs="Constantia"/>
        </w:rPr>
        <w:t xml:space="preserve"> </w:t>
      </w:r>
    </w:p>
    <w:p w14:paraId="5DFA4D9C" w14:textId="77777777" w:rsidR="00057F51" w:rsidRDefault="00057F51">
      <w:pPr>
        <w:spacing w:after="0" w:line="240" w:lineRule="auto"/>
        <w:rPr>
          <w:rFonts w:ascii="Garamond" w:eastAsia="Calibri" w:hAnsi="Garamond" w:cs="Constantia"/>
        </w:rPr>
      </w:pPr>
    </w:p>
    <w:p w14:paraId="66803216" w14:textId="77777777" w:rsidR="00057F51" w:rsidRPr="00E94C12" w:rsidRDefault="00057F51" w:rsidP="00057F51">
      <w:pPr>
        <w:pStyle w:val="ListParagraph"/>
        <w:numPr>
          <w:ilvl w:val="0"/>
          <w:numId w:val="18"/>
        </w:numPr>
        <w:tabs>
          <w:tab w:val="left" w:pos="-1710"/>
          <w:tab w:val="left" w:pos="0"/>
          <w:tab w:val="left" w:pos="720"/>
        </w:tabs>
        <w:autoSpaceDE w:val="0"/>
        <w:autoSpaceDN w:val="0"/>
        <w:adjustRightInd w:val="0"/>
        <w:spacing w:after="0" w:line="240" w:lineRule="auto"/>
        <w:ind w:left="720"/>
        <w:rPr>
          <w:rFonts w:ascii="Garamond" w:eastAsia="Calibri" w:hAnsi="Garamond" w:cs="Constantia"/>
        </w:rPr>
      </w:pPr>
      <w:r w:rsidRPr="00E94C12">
        <w:rPr>
          <w:rFonts w:ascii="Garamond" w:eastAsia="Calibri" w:hAnsi="Garamond" w:cs="Constantia"/>
        </w:rPr>
        <w:t xml:space="preserve">The </w:t>
      </w:r>
      <w:r w:rsidRPr="00E94C12">
        <w:rPr>
          <w:rFonts w:ascii="Garamond" w:eastAsia="Calibri" w:hAnsi="Garamond" w:cs="Constantia"/>
          <w:b/>
          <w:u w:val="single"/>
        </w:rPr>
        <w:t>denominator</w:t>
      </w:r>
      <w:r w:rsidRPr="00E94C12">
        <w:rPr>
          <w:rFonts w:ascii="Garamond" w:eastAsia="Calibri" w:hAnsi="Garamond" w:cs="Constantia"/>
        </w:rPr>
        <w:t xml:space="preserve"> is the greater of the number to be served or the number served.  </w:t>
      </w:r>
    </w:p>
    <w:p w14:paraId="5F0E5CB8" w14:textId="77777777" w:rsidR="00057F51" w:rsidRPr="00E94C12" w:rsidRDefault="00057F51" w:rsidP="00057F51">
      <w:pPr>
        <w:pStyle w:val="ListParagraph"/>
        <w:numPr>
          <w:ilvl w:val="0"/>
          <w:numId w:val="30"/>
        </w:numPr>
        <w:tabs>
          <w:tab w:val="left" w:pos="1080"/>
        </w:tabs>
        <w:autoSpaceDE w:val="0"/>
        <w:autoSpaceDN w:val="0"/>
        <w:adjustRightInd w:val="0"/>
        <w:spacing w:after="0" w:line="240" w:lineRule="auto"/>
        <w:ind w:left="1080" w:hanging="180"/>
        <w:rPr>
          <w:rFonts w:ascii="Garamond" w:eastAsia="Calibri" w:hAnsi="Garamond" w:cs="Constantia"/>
        </w:rPr>
      </w:pPr>
      <w:r w:rsidRPr="00E94C12">
        <w:rPr>
          <w:rFonts w:ascii="Garamond" w:eastAsia="Calibri" w:hAnsi="Garamond" w:cs="Constantia"/>
        </w:rPr>
        <w:t>Number to be served is from project’s approved objective.</w:t>
      </w:r>
    </w:p>
    <w:p w14:paraId="4507D9CF" w14:textId="77777777" w:rsidR="00057F51" w:rsidRPr="00E94C12" w:rsidRDefault="00057F51" w:rsidP="00057F51">
      <w:pPr>
        <w:pStyle w:val="ListParagraph"/>
        <w:numPr>
          <w:ilvl w:val="0"/>
          <w:numId w:val="30"/>
        </w:numPr>
        <w:tabs>
          <w:tab w:val="left" w:pos="1080"/>
          <w:tab w:val="num" w:pos="1440"/>
        </w:tabs>
        <w:autoSpaceDE w:val="0"/>
        <w:autoSpaceDN w:val="0"/>
        <w:adjustRightInd w:val="0"/>
        <w:spacing w:after="0" w:line="240" w:lineRule="auto"/>
        <w:ind w:left="1080" w:hanging="180"/>
        <w:rPr>
          <w:rFonts w:ascii="Garamond" w:eastAsia="Calibri" w:hAnsi="Garamond" w:cs="Constantia"/>
        </w:rPr>
      </w:pPr>
      <w:r w:rsidRPr="00E94C12">
        <w:rPr>
          <w:rFonts w:ascii="Garamond" w:eastAsia="Calibri" w:hAnsi="Garamond" w:cs="Constantia"/>
        </w:rPr>
        <w:t>Number served is derived from field #27 (Participant Status), options 1 (new), 2 (continuing), 3 (reentry), and 6 (transfer).</w:t>
      </w:r>
    </w:p>
    <w:p w14:paraId="593BA14E" w14:textId="77777777" w:rsidR="00DC54C3" w:rsidRPr="00E94C12" w:rsidRDefault="00DC54C3" w:rsidP="00DC54C3">
      <w:pPr>
        <w:autoSpaceDE w:val="0"/>
        <w:autoSpaceDN w:val="0"/>
        <w:adjustRightInd w:val="0"/>
        <w:spacing w:after="0" w:line="240" w:lineRule="auto"/>
        <w:rPr>
          <w:rFonts w:ascii="Garamond" w:eastAsia="Calibri" w:hAnsi="Garamond" w:cs="Constantia"/>
        </w:rPr>
      </w:pPr>
    </w:p>
    <w:p w14:paraId="5FA815A2" w14:textId="77777777" w:rsidR="00CD61E3" w:rsidRDefault="00DC54C3" w:rsidP="00983D81">
      <w:pPr>
        <w:numPr>
          <w:ilvl w:val="1"/>
          <w:numId w:val="26"/>
        </w:numPr>
        <w:tabs>
          <w:tab w:val="num" w:pos="-1620"/>
        </w:tabs>
        <w:autoSpaceDE w:val="0"/>
        <w:autoSpaceDN w:val="0"/>
        <w:adjustRightInd w:val="0"/>
        <w:spacing w:after="0" w:line="240" w:lineRule="auto"/>
        <w:ind w:left="720"/>
        <w:rPr>
          <w:rFonts w:ascii="Garamond" w:eastAsia="Calibri" w:hAnsi="Garamond" w:cs="Constantia,BoldItalic"/>
          <w:color w:val="000000"/>
        </w:rPr>
      </w:pPr>
      <w:r w:rsidRPr="00E94C12">
        <w:rPr>
          <w:rFonts w:ascii="Garamond" w:eastAsia="Calibri" w:hAnsi="Garamond" w:cs="Constantia,BoldItalic"/>
          <w:color w:val="000000"/>
        </w:rPr>
        <w:t xml:space="preserve">The </w:t>
      </w:r>
      <w:r w:rsidR="00CD61E3" w:rsidRPr="00E94C12">
        <w:rPr>
          <w:rFonts w:ascii="Garamond" w:eastAsia="Calibri" w:hAnsi="Garamond" w:cs="Constantia,BoldItalic"/>
          <w:b/>
          <w:color w:val="000000"/>
          <w:u w:val="single"/>
        </w:rPr>
        <w:t>numerator</w:t>
      </w:r>
      <w:r w:rsidR="00CD61E3" w:rsidRPr="00E94C12">
        <w:rPr>
          <w:rFonts w:ascii="Garamond" w:eastAsia="Calibri" w:hAnsi="Garamond" w:cs="Constantia,BoldItalic"/>
          <w:color w:val="000000"/>
        </w:rPr>
        <w:t xml:space="preserve"> </w:t>
      </w:r>
      <w:r w:rsidR="00F6682D">
        <w:rPr>
          <w:rFonts w:ascii="Garamond" w:eastAsia="Calibri" w:hAnsi="Garamond" w:cs="Constantia,BoldItalic"/>
          <w:color w:val="000000"/>
        </w:rPr>
        <w:t>is the number of participants</w:t>
      </w:r>
      <w:r w:rsidR="00E67706" w:rsidRPr="00E94C12">
        <w:rPr>
          <w:rFonts w:ascii="Garamond" w:eastAsia="Calibri" w:hAnsi="Garamond" w:cs="Constantia,BoldItalic"/>
          <w:color w:val="000000"/>
        </w:rPr>
        <w:t xml:space="preserve"> in the denominator </w:t>
      </w:r>
      <w:r w:rsidR="00CD61E3" w:rsidRPr="00E94C12">
        <w:rPr>
          <w:rFonts w:ascii="Garamond" w:eastAsia="Calibri" w:hAnsi="Garamond" w:cs="Constantia,BoldItalic"/>
          <w:color w:val="000000"/>
        </w:rPr>
        <w:t xml:space="preserve"> </w:t>
      </w:r>
      <w:r w:rsidR="00512B1E" w:rsidRPr="00E94C12">
        <w:rPr>
          <w:rFonts w:ascii="Garamond" w:eastAsia="Calibri" w:hAnsi="Garamond" w:cs="Constantia,BoldItalic"/>
          <w:color w:val="000000"/>
        </w:rPr>
        <w:t xml:space="preserve">who </w:t>
      </w:r>
      <w:r w:rsidR="00CD61E3" w:rsidRPr="00E94C12">
        <w:rPr>
          <w:rFonts w:ascii="Garamond" w:eastAsia="Calibri" w:hAnsi="Garamond" w:cs="Constantia,BoldItalic"/>
          <w:color w:val="000000"/>
        </w:rPr>
        <w:t>meet one of two criteria:</w:t>
      </w:r>
    </w:p>
    <w:p w14:paraId="4E52E20F" w14:textId="77777777" w:rsidR="00FB2B13" w:rsidRDefault="00FB2B13" w:rsidP="00E94C12">
      <w:pPr>
        <w:tabs>
          <w:tab w:val="num" w:pos="720"/>
        </w:tabs>
        <w:autoSpaceDE w:val="0"/>
        <w:autoSpaceDN w:val="0"/>
        <w:adjustRightInd w:val="0"/>
        <w:spacing w:after="0" w:line="240" w:lineRule="auto"/>
        <w:ind w:left="720"/>
        <w:rPr>
          <w:rFonts w:ascii="Garamond" w:eastAsia="Calibri" w:hAnsi="Garamond" w:cs="Constantia,BoldItalic"/>
          <w:color w:val="000000"/>
        </w:rPr>
      </w:pPr>
    </w:p>
    <w:p w14:paraId="5CB73D1A" w14:textId="77777777" w:rsidR="00FB2B13" w:rsidRPr="00E94C12" w:rsidRDefault="00FB2B13" w:rsidP="00FB2B13">
      <w:pPr>
        <w:pStyle w:val="ListParagraph"/>
        <w:numPr>
          <w:ilvl w:val="0"/>
          <w:numId w:val="30"/>
        </w:numPr>
        <w:tabs>
          <w:tab w:val="left" w:pos="1080"/>
        </w:tabs>
        <w:autoSpaceDE w:val="0"/>
        <w:autoSpaceDN w:val="0"/>
        <w:adjustRightInd w:val="0"/>
        <w:spacing w:after="0" w:line="240" w:lineRule="auto"/>
        <w:ind w:left="1080" w:hanging="180"/>
        <w:rPr>
          <w:rFonts w:ascii="Garamond" w:eastAsia="Calibri" w:hAnsi="Garamond" w:cs="Constantia"/>
        </w:rPr>
      </w:pPr>
      <w:r>
        <w:rPr>
          <w:rFonts w:ascii="Garamond" w:eastAsia="Calibri" w:hAnsi="Garamond" w:cs="Constantia"/>
        </w:rPr>
        <w:t>Field #31 (</w:t>
      </w:r>
      <w:r w:rsidR="0047080D">
        <w:rPr>
          <w:rFonts w:ascii="Garamond" w:eastAsia="Calibri" w:hAnsi="Garamond" w:cs="Constantia"/>
        </w:rPr>
        <w:t xml:space="preserve">End Grade Level) is one or two grades higher than field #30 (Start Grade Level); </w:t>
      </w:r>
      <w:r w:rsidR="0047080D">
        <w:rPr>
          <w:rFonts w:ascii="Garamond" w:eastAsia="Calibri" w:hAnsi="Garamond" w:cs="Constantia"/>
          <w:b/>
        </w:rPr>
        <w:t>or</w:t>
      </w:r>
    </w:p>
    <w:p w14:paraId="7CAFFE9C" w14:textId="77777777" w:rsidR="00F17C53" w:rsidRPr="009169D4" w:rsidRDefault="0047080D" w:rsidP="00F17C53">
      <w:pPr>
        <w:pStyle w:val="ListParagraph"/>
        <w:numPr>
          <w:ilvl w:val="0"/>
          <w:numId w:val="30"/>
        </w:numPr>
        <w:tabs>
          <w:tab w:val="left" w:pos="1080"/>
          <w:tab w:val="num" w:pos="1440"/>
        </w:tabs>
        <w:autoSpaceDE w:val="0"/>
        <w:autoSpaceDN w:val="0"/>
        <w:adjustRightInd w:val="0"/>
        <w:spacing w:after="0" w:line="240" w:lineRule="auto"/>
        <w:ind w:left="1080" w:hanging="180"/>
        <w:rPr>
          <w:rFonts w:ascii="Garamond" w:eastAsia="Calibri" w:hAnsi="Garamond" w:cs="Constantia"/>
        </w:rPr>
      </w:pPr>
      <w:r>
        <w:rPr>
          <w:rFonts w:ascii="Garamond" w:eastAsia="Calibri" w:hAnsi="Garamond" w:cs="Constantia"/>
        </w:rPr>
        <w:t>Field #34 (High School Graduation Status) is option 3 (received regular secondary school diploma)</w:t>
      </w:r>
      <w:r w:rsidR="00F17C53">
        <w:rPr>
          <w:rFonts w:ascii="Garamond" w:eastAsia="Calibri" w:hAnsi="Garamond" w:cs="Constantia"/>
        </w:rPr>
        <w:t xml:space="preserve">. </w:t>
      </w:r>
      <w:r w:rsidR="00F17C53" w:rsidRPr="00DA358E">
        <w:rPr>
          <w:rFonts w:ascii="Garamond" w:eastAsia="Calibri" w:hAnsi="Garamond" w:cs="Constantia"/>
          <w:b/>
        </w:rPr>
        <w:t>(Please see table below for details of the calculation.)</w:t>
      </w:r>
    </w:p>
    <w:p w14:paraId="06C7A3A8" w14:textId="77777777" w:rsidR="00FB2B13" w:rsidRDefault="00FB2B13" w:rsidP="00DA358E">
      <w:pPr>
        <w:tabs>
          <w:tab w:val="num" w:pos="720"/>
        </w:tabs>
        <w:autoSpaceDE w:val="0"/>
        <w:autoSpaceDN w:val="0"/>
        <w:adjustRightInd w:val="0"/>
        <w:spacing w:after="0" w:line="240" w:lineRule="auto"/>
        <w:rPr>
          <w:rFonts w:ascii="Garamond" w:eastAsia="Calibri" w:hAnsi="Garamond" w:cs="Constantia,BoldItalic"/>
          <w:color w:val="000000"/>
        </w:rPr>
      </w:pPr>
    </w:p>
    <w:p w14:paraId="6A162973" w14:textId="186F9A85" w:rsidR="00C7504A" w:rsidRPr="00E94C12" w:rsidRDefault="0047080D" w:rsidP="00C95A88">
      <w:pPr>
        <w:pStyle w:val="ListParagraph"/>
        <w:spacing w:line="240" w:lineRule="auto"/>
        <w:ind w:left="360"/>
        <w:rPr>
          <w:rFonts w:ascii="Garamond" w:eastAsia="Calibri" w:hAnsi="Garamond" w:cs="Constantia,BoldItalic"/>
          <w:color w:val="000000"/>
        </w:rPr>
      </w:pPr>
      <w:r>
        <w:rPr>
          <w:rFonts w:ascii="Garamond" w:eastAsia="Calibri" w:hAnsi="Garamond"/>
          <w:b/>
        </w:rPr>
        <w:t xml:space="preserve">Note:  </w:t>
      </w:r>
      <w:r>
        <w:rPr>
          <w:rFonts w:ascii="Garamond" w:hAnsi="Garamond" w:cs="Tahoma"/>
        </w:rPr>
        <w:t>P</w:t>
      </w:r>
      <w:r w:rsidRPr="005D17C8">
        <w:rPr>
          <w:rFonts w:ascii="Garamond" w:hAnsi="Garamond" w:cs="Tahoma"/>
        </w:rPr>
        <w:t xml:space="preserve">articipants who were served during the reporting period but who subsequently </w:t>
      </w:r>
      <w:r w:rsidR="004717F6">
        <w:rPr>
          <w:rFonts w:ascii="Garamond" w:hAnsi="Garamond" w:cs="Tahoma"/>
        </w:rPr>
        <w:t>died</w:t>
      </w:r>
      <w:r w:rsidRPr="005D17C8">
        <w:rPr>
          <w:rFonts w:ascii="Garamond" w:hAnsi="Garamond" w:cs="Tahoma"/>
        </w:rPr>
        <w:t xml:space="preserve"> or </w:t>
      </w:r>
      <w:r w:rsidR="004717F6">
        <w:rPr>
          <w:rFonts w:ascii="Garamond" w:hAnsi="Garamond" w:cs="Tahoma"/>
        </w:rPr>
        <w:t xml:space="preserve">became </w:t>
      </w:r>
      <w:r w:rsidRPr="005D17C8">
        <w:rPr>
          <w:rFonts w:ascii="Garamond" w:hAnsi="Garamond" w:cs="Tahoma"/>
        </w:rPr>
        <w:t>permanently incapacitated are not included in the</w:t>
      </w:r>
      <w:r>
        <w:rPr>
          <w:rFonts w:ascii="Garamond" w:hAnsi="Garamond" w:cs="Tahoma"/>
        </w:rPr>
        <w:t xml:space="preserve"> calculation (see field #26, options 3 and 4).</w:t>
      </w:r>
      <w:r w:rsidR="00C7504A">
        <w:rPr>
          <w:rFonts w:ascii="Garamond" w:eastAsia="Calibri" w:hAnsi="Garamond" w:cs="Constantia,BoldItalic"/>
          <w:color w:val="000000"/>
        </w:rPr>
        <w:tab/>
      </w:r>
    </w:p>
    <w:p w14:paraId="6F410541" w14:textId="77777777" w:rsidR="00FB2B13" w:rsidRPr="00BB55BE" w:rsidRDefault="00FB2B13" w:rsidP="00DA358E">
      <w:pPr>
        <w:autoSpaceDE w:val="0"/>
        <w:autoSpaceDN w:val="0"/>
        <w:adjustRightInd w:val="0"/>
        <w:spacing w:after="0" w:line="240" w:lineRule="auto"/>
        <w:rPr>
          <w:rFonts w:ascii="Garamond" w:eastAsia="Calibri" w:hAnsi="Garamond" w:cs="Constantia,BoldItalic"/>
          <w:color w:val="000000"/>
        </w:rPr>
      </w:pPr>
    </w:p>
    <w:tbl>
      <w:tblPr>
        <w:tblW w:w="9366"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3240"/>
        <w:gridCol w:w="3156"/>
      </w:tblGrid>
      <w:tr w:rsidR="00BB55BE" w14:paraId="474D6973" w14:textId="77777777" w:rsidTr="00E13ED2">
        <w:tc>
          <w:tcPr>
            <w:tcW w:w="2970" w:type="dxa"/>
            <w:shd w:val="clear" w:color="auto" w:fill="auto"/>
          </w:tcPr>
          <w:p w14:paraId="2C737EB5" w14:textId="77777777" w:rsidR="00BB55BE" w:rsidRPr="00B450DD" w:rsidRDefault="00BB55BE" w:rsidP="00B450DD">
            <w:pPr>
              <w:rPr>
                <w:rFonts w:ascii="Garamond" w:hAnsi="Garamond"/>
                <w:i/>
                <w:sz w:val="24"/>
                <w:szCs w:val="24"/>
              </w:rPr>
            </w:pPr>
          </w:p>
          <w:p w14:paraId="65D0B567" w14:textId="77777777" w:rsidR="00BB55BE" w:rsidRPr="00B450DD" w:rsidRDefault="00BB55BE" w:rsidP="00B450DD">
            <w:pPr>
              <w:jc w:val="center"/>
              <w:rPr>
                <w:rFonts w:ascii="Garamond" w:hAnsi="Garamond"/>
                <w:b/>
                <w:i/>
                <w:sz w:val="24"/>
                <w:szCs w:val="24"/>
              </w:rPr>
            </w:pPr>
            <w:r w:rsidRPr="00B450DD">
              <w:rPr>
                <w:rFonts w:ascii="Garamond" w:hAnsi="Garamond"/>
                <w:b/>
                <w:i/>
                <w:sz w:val="24"/>
                <w:szCs w:val="24"/>
              </w:rPr>
              <w:t>StartGradeLV (field #30)</w:t>
            </w:r>
          </w:p>
        </w:tc>
        <w:tc>
          <w:tcPr>
            <w:tcW w:w="3240" w:type="dxa"/>
            <w:shd w:val="clear" w:color="auto" w:fill="auto"/>
          </w:tcPr>
          <w:p w14:paraId="12CC0D7B" w14:textId="77777777" w:rsidR="00BB55BE" w:rsidRPr="00B450DD" w:rsidRDefault="00BB55BE" w:rsidP="00B450DD">
            <w:pPr>
              <w:jc w:val="center"/>
              <w:rPr>
                <w:rFonts w:ascii="Garamond" w:hAnsi="Garamond"/>
                <w:b/>
                <w:i/>
                <w:sz w:val="24"/>
                <w:szCs w:val="24"/>
              </w:rPr>
            </w:pPr>
          </w:p>
          <w:p w14:paraId="392DF217" w14:textId="77777777" w:rsidR="00BB55BE" w:rsidRPr="00B450DD" w:rsidRDefault="00BB55BE" w:rsidP="00B450DD">
            <w:pPr>
              <w:jc w:val="center"/>
              <w:rPr>
                <w:rFonts w:ascii="Garamond" w:hAnsi="Garamond"/>
                <w:b/>
                <w:i/>
                <w:sz w:val="24"/>
                <w:szCs w:val="24"/>
              </w:rPr>
            </w:pPr>
            <w:r w:rsidRPr="00B450DD">
              <w:rPr>
                <w:rFonts w:ascii="Garamond" w:hAnsi="Garamond"/>
                <w:b/>
                <w:i/>
                <w:sz w:val="24"/>
                <w:szCs w:val="24"/>
              </w:rPr>
              <w:t>EndGradeLV (field #31)</w:t>
            </w:r>
          </w:p>
        </w:tc>
        <w:tc>
          <w:tcPr>
            <w:tcW w:w="3156" w:type="dxa"/>
            <w:shd w:val="clear" w:color="auto" w:fill="auto"/>
          </w:tcPr>
          <w:p w14:paraId="32AD1DFE" w14:textId="77777777" w:rsidR="00BB55BE" w:rsidRPr="00B450DD" w:rsidRDefault="00BB55BE" w:rsidP="00B450DD">
            <w:pPr>
              <w:jc w:val="center"/>
              <w:rPr>
                <w:rFonts w:ascii="Garamond" w:hAnsi="Garamond"/>
                <w:b/>
                <w:i/>
                <w:sz w:val="24"/>
                <w:szCs w:val="24"/>
              </w:rPr>
            </w:pPr>
          </w:p>
          <w:p w14:paraId="3664779C" w14:textId="77777777" w:rsidR="00BB55BE" w:rsidRPr="00B450DD" w:rsidRDefault="00BB55BE" w:rsidP="00B450DD">
            <w:pPr>
              <w:jc w:val="center"/>
              <w:rPr>
                <w:rFonts w:ascii="Garamond" w:hAnsi="Garamond"/>
                <w:b/>
                <w:i/>
                <w:sz w:val="24"/>
                <w:szCs w:val="24"/>
              </w:rPr>
            </w:pPr>
            <w:r w:rsidRPr="00B450DD">
              <w:rPr>
                <w:rFonts w:ascii="Garamond" w:hAnsi="Garamond"/>
                <w:b/>
                <w:i/>
                <w:sz w:val="24"/>
                <w:szCs w:val="24"/>
              </w:rPr>
              <w:t>HsGRAD (field #34)</w:t>
            </w:r>
          </w:p>
        </w:tc>
      </w:tr>
      <w:tr w:rsidR="00BB55BE" w14:paraId="0F91813E" w14:textId="77777777" w:rsidTr="00E13ED2">
        <w:tc>
          <w:tcPr>
            <w:tcW w:w="2970" w:type="dxa"/>
            <w:shd w:val="clear" w:color="auto" w:fill="auto"/>
          </w:tcPr>
          <w:p w14:paraId="7FD32914" w14:textId="77777777" w:rsidR="00BB55BE" w:rsidRPr="00B450DD" w:rsidRDefault="00BB55BE" w:rsidP="00B450DD">
            <w:pPr>
              <w:rPr>
                <w:rFonts w:ascii="Garamond" w:hAnsi="Garamond"/>
                <w:i/>
                <w:sz w:val="24"/>
                <w:szCs w:val="24"/>
              </w:rPr>
            </w:pPr>
            <w:r w:rsidRPr="00B450DD">
              <w:rPr>
                <w:rFonts w:ascii="Garamond" w:hAnsi="Garamond"/>
                <w:i/>
                <w:sz w:val="24"/>
                <w:szCs w:val="24"/>
              </w:rPr>
              <w:t>8 (8</w:t>
            </w:r>
            <w:r w:rsidRPr="00B450DD">
              <w:rPr>
                <w:rFonts w:ascii="Garamond" w:hAnsi="Garamond"/>
                <w:i/>
                <w:sz w:val="24"/>
                <w:szCs w:val="24"/>
                <w:vertAlign w:val="superscript"/>
              </w:rPr>
              <w:t>th</w:t>
            </w:r>
            <w:r w:rsidRPr="00B450DD">
              <w:rPr>
                <w:rFonts w:ascii="Garamond" w:hAnsi="Garamond"/>
                <w:i/>
                <w:sz w:val="24"/>
                <w:szCs w:val="24"/>
              </w:rPr>
              <w:t xml:space="preserve"> grade)</w:t>
            </w:r>
          </w:p>
        </w:tc>
        <w:tc>
          <w:tcPr>
            <w:tcW w:w="3240" w:type="dxa"/>
            <w:shd w:val="clear" w:color="auto" w:fill="auto"/>
          </w:tcPr>
          <w:p w14:paraId="62DBEF55" w14:textId="77777777" w:rsidR="00BB55BE" w:rsidRPr="00B450DD" w:rsidRDefault="00BB55BE" w:rsidP="00B450DD">
            <w:pPr>
              <w:rPr>
                <w:rFonts w:ascii="Garamond" w:hAnsi="Garamond"/>
                <w:i/>
                <w:sz w:val="24"/>
                <w:szCs w:val="24"/>
              </w:rPr>
            </w:pPr>
            <w:r w:rsidRPr="00B450DD">
              <w:rPr>
                <w:rFonts w:ascii="Garamond" w:hAnsi="Garamond"/>
                <w:i/>
                <w:sz w:val="24"/>
                <w:szCs w:val="24"/>
              </w:rPr>
              <w:t>9 (9</w:t>
            </w:r>
            <w:r w:rsidRPr="00B450DD">
              <w:rPr>
                <w:rFonts w:ascii="Garamond" w:hAnsi="Garamond"/>
                <w:i/>
                <w:sz w:val="24"/>
                <w:szCs w:val="24"/>
                <w:vertAlign w:val="superscript"/>
              </w:rPr>
              <w:t>th</w:t>
            </w:r>
            <w:r w:rsidRPr="00B450DD">
              <w:rPr>
                <w:rFonts w:ascii="Garamond" w:hAnsi="Garamond"/>
                <w:i/>
                <w:sz w:val="24"/>
                <w:szCs w:val="24"/>
              </w:rPr>
              <w:t xml:space="preserve"> grade) or 10 (10</w:t>
            </w:r>
            <w:r w:rsidRPr="00B450DD">
              <w:rPr>
                <w:rFonts w:ascii="Garamond" w:hAnsi="Garamond"/>
                <w:i/>
                <w:sz w:val="24"/>
                <w:szCs w:val="24"/>
                <w:vertAlign w:val="superscript"/>
              </w:rPr>
              <w:t>th</w:t>
            </w:r>
            <w:r w:rsidRPr="00B450DD">
              <w:rPr>
                <w:rFonts w:ascii="Garamond" w:hAnsi="Garamond"/>
                <w:i/>
                <w:sz w:val="24"/>
                <w:szCs w:val="24"/>
              </w:rPr>
              <w:t xml:space="preserve"> grade)</w:t>
            </w:r>
          </w:p>
        </w:tc>
        <w:tc>
          <w:tcPr>
            <w:tcW w:w="3156" w:type="dxa"/>
            <w:shd w:val="clear" w:color="auto" w:fill="auto"/>
          </w:tcPr>
          <w:p w14:paraId="2A796E84" w14:textId="77777777" w:rsidR="00BB55BE" w:rsidRPr="00B450DD" w:rsidRDefault="00BB55BE" w:rsidP="00B450DD">
            <w:pPr>
              <w:rPr>
                <w:rFonts w:ascii="Garamond" w:hAnsi="Garamond"/>
                <w:i/>
                <w:sz w:val="24"/>
                <w:szCs w:val="24"/>
              </w:rPr>
            </w:pPr>
            <w:r w:rsidRPr="00B450DD">
              <w:rPr>
                <w:rFonts w:ascii="Garamond" w:hAnsi="Garamond"/>
                <w:i/>
                <w:sz w:val="24"/>
                <w:szCs w:val="24"/>
              </w:rPr>
              <w:t>Not applicable</w:t>
            </w:r>
          </w:p>
        </w:tc>
      </w:tr>
      <w:tr w:rsidR="00BB55BE" w14:paraId="0606AE5D" w14:textId="77777777" w:rsidTr="00E13ED2">
        <w:tc>
          <w:tcPr>
            <w:tcW w:w="2970" w:type="dxa"/>
            <w:shd w:val="clear" w:color="auto" w:fill="auto"/>
          </w:tcPr>
          <w:p w14:paraId="5C17DF58" w14:textId="77777777" w:rsidR="00BB55BE" w:rsidRPr="00B450DD" w:rsidRDefault="00BB55BE" w:rsidP="00B450DD">
            <w:pPr>
              <w:rPr>
                <w:rFonts w:ascii="Garamond" w:hAnsi="Garamond"/>
                <w:i/>
                <w:sz w:val="24"/>
                <w:szCs w:val="24"/>
              </w:rPr>
            </w:pPr>
            <w:r w:rsidRPr="00B450DD">
              <w:rPr>
                <w:rFonts w:ascii="Garamond" w:hAnsi="Garamond"/>
                <w:i/>
                <w:sz w:val="24"/>
                <w:szCs w:val="24"/>
              </w:rPr>
              <w:t>9 (9</w:t>
            </w:r>
            <w:r w:rsidRPr="00B450DD">
              <w:rPr>
                <w:rFonts w:ascii="Garamond" w:hAnsi="Garamond"/>
                <w:i/>
                <w:sz w:val="24"/>
                <w:szCs w:val="24"/>
                <w:vertAlign w:val="superscript"/>
              </w:rPr>
              <w:t>th</w:t>
            </w:r>
            <w:r w:rsidRPr="00B450DD">
              <w:rPr>
                <w:rFonts w:ascii="Garamond" w:hAnsi="Garamond"/>
                <w:i/>
                <w:sz w:val="24"/>
                <w:szCs w:val="24"/>
              </w:rPr>
              <w:t xml:space="preserve"> grade)</w:t>
            </w:r>
          </w:p>
        </w:tc>
        <w:tc>
          <w:tcPr>
            <w:tcW w:w="3240" w:type="dxa"/>
            <w:shd w:val="clear" w:color="auto" w:fill="auto"/>
          </w:tcPr>
          <w:p w14:paraId="1AE0192C" w14:textId="77777777" w:rsidR="00BB55BE" w:rsidRPr="00B450DD" w:rsidRDefault="00BB55BE" w:rsidP="00B450DD">
            <w:pPr>
              <w:rPr>
                <w:rFonts w:ascii="Garamond" w:hAnsi="Garamond"/>
                <w:i/>
                <w:sz w:val="24"/>
                <w:szCs w:val="24"/>
              </w:rPr>
            </w:pPr>
            <w:r w:rsidRPr="00B450DD">
              <w:rPr>
                <w:rFonts w:ascii="Garamond" w:hAnsi="Garamond"/>
                <w:i/>
                <w:sz w:val="24"/>
                <w:szCs w:val="24"/>
              </w:rPr>
              <w:t>10 (10</w:t>
            </w:r>
            <w:r w:rsidRPr="00B450DD">
              <w:rPr>
                <w:rFonts w:ascii="Garamond" w:hAnsi="Garamond"/>
                <w:i/>
                <w:sz w:val="24"/>
                <w:szCs w:val="24"/>
                <w:vertAlign w:val="superscript"/>
              </w:rPr>
              <w:t>th</w:t>
            </w:r>
            <w:r w:rsidRPr="00B450DD">
              <w:rPr>
                <w:rFonts w:ascii="Garamond" w:hAnsi="Garamond"/>
                <w:i/>
                <w:sz w:val="24"/>
                <w:szCs w:val="24"/>
              </w:rPr>
              <w:t xml:space="preserve"> grade) or 11 (11</w:t>
            </w:r>
            <w:r w:rsidR="00F17C53" w:rsidRPr="009169D4">
              <w:rPr>
                <w:rFonts w:ascii="Garamond" w:hAnsi="Garamond"/>
                <w:i/>
                <w:sz w:val="24"/>
                <w:szCs w:val="24"/>
                <w:vertAlign w:val="superscript"/>
              </w:rPr>
              <w:t>th</w:t>
            </w:r>
            <w:r w:rsidRPr="00B450DD">
              <w:rPr>
                <w:rFonts w:ascii="Garamond" w:hAnsi="Garamond"/>
                <w:i/>
                <w:sz w:val="24"/>
                <w:szCs w:val="24"/>
              </w:rPr>
              <w:t xml:space="preserve"> grade)</w:t>
            </w:r>
          </w:p>
        </w:tc>
        <w:tc>
          <w:tcPr>
            <w:tcW w:w="3156" w:type="dxa"/>
            <w:shd w:val="clear" w:color="auto" w:fill="auto"/>
          </w:tcPr>
          <w:p w14:paraId="22327D89" w14:textId="77777777" w:rsidR="00BB55BE" w:rsidRPr="00B450DD" w:rsidRDefault="00BB55BE" w:rsidP="00B450DD">
            <w:pPr>
              <w:rPr>
                <w:rFonts w:ascii="Garamond" w:hAnsi="Garamond"/>
                <w:i/>
                <w:sz w:val="24"/>
                <w:szCs w:val="24"/>
              </w:rPr>
            </w:pPr>
            <w:r w:rsidRPr="00B450DD">
              <w:rPr>
                <w:rFonts w:ascii="Garamond" w:hAnsi="Garamond"/>
                <w:i/>
                <w:sz w:val="24"/>
                <w:szCs w:val="24"/>
              </w:rPr>
              <w:t>Not applicable</w:t>
            </w:r>
          </w:p>
        </w:tc>
      </w:tr>
      <w:tr w:rsidR="00BB55BE" w14:paraId="460751F2" w14:textId="77777777" w:rsidTr="00E13ED2">
        <w:tc>
          <w:tcPr>
            <w:tcW w:w="2970" w:type="dxa"/>
            <w:shd w:val="clear" w:color="auto" w:fill="auto"/>
          </w:tcPr>
          <w:p w14:paraId="495BE519" w14:textId="77777777" w:rsidR="00BB55BE" w:rsidRPr="00B450DD" w:rsidRDefault="00BB55BE" w:rsidP="00B450DD">
            <w:pPr>
              <w:rPr>
                <w:rFonts w:ascii="Garamond" w:hAnsi="Garamond"/>
                <w:i/>
                <w:sz w:val="24"/>
                <w:szCs w:val="24"/>
              </w:rPr>
            </w:pPr>
            <w:r w:rsidRPr="00B450DD">
              <w:rPr>
                <w:rFonts w:ascii="Garamond" w:hAnsi="Garamond"/>
                <w:i/>
                <w:sz w:val="24"/>
                <w:szCs w:val="24"/>
              </w:rPr>
              <w:t>10 (10</w:t>
            </w:r>
            <w:r w:rsidRPr="00B450DD">
              <w:rPr>
                <w:rFonts w:ascii="Garamond" w:hAnsi="Garamond"/>
                <w:i/>
                <w:sz w:val="24"/>
                <w:szCs w:val="24"/>
                <w:vertAlign w:val="superscript"/>
              </w:rPr>
              <w:t>th</w:t>
            </w:r>
            <w:r w:rsidRPr="00B450DD">
              <w:rPr>
                <w:rFonts w:ascii="Garamond" w:hAnsi="Garamond"/>
                <w:i/>
                <w:sz w:val="24"/>
                <w:szCs w:val="24"/>
              </w:rPr>
              <w:t xml:space="preserve"> grade)</w:t>
            </w:r>
          </w:p>
        </w:tc>
        <w:tc>
          <w:tcPr>
            <w:tcW w:w="3240" w:type="dxa"/>
            <w:shd w:val="clear" w:color="auto" w:fill="auto"/>
          </w:tcPr>
          <w:p w14:paraId="6570DC94" w14:textId="77777777" w:rsidR="00BB55BE" w:rsidRPr="00B450DD" w:rsidRDefault="00BB55BE" w:rsidP="00B450DD">
            <w:pPr>
              <w:rPr>
                <w:rFonts w:ascii="Garamond" w:hAnsi="Garamond"/>
                <w:i/>
                <w:sz w:val="24"/>
                <w:szCs w:val="24"/>
              </w:rPr>
            </w:pPr>
            <w:r w:rsidRPr="00B450DD">
              <w:rPr>
                <w:rFonts w:ascii="Garamond" w:hAnsi="Garamond"/>
                <w:i/>
                <w:sz w:val="24"/>
                <w:szCs w:val="24"/>
              </w:rPr>
              <w:t>11 (11</w:t>
            </w:r>
            <w:r w:rsidRPr="00B450DD">
              <w:rPr>
                <w:rFonts w:ascii="Garamond" w:hAnsi="Garamond"/>
                <w:i/>
                <w:sz w:val="24"/>
                <w:szCs w:val="24"/>
                <w:vertAlign w:val="superscript"/>
              </w:rPr>
              <w:t>th</w:t>
            </w:r>
            <w:r w:rsidRPr="00B450DD">
              <w:rPr>
                <w:rFonts w:ascii="Garamond" w:hAnsi="Garamond"/>
                <w:i/>
                <w:sz w:val="24"/>
                <w:szCs w:val="24"/>
              </w:rPr>
              <w:t xml:space="preserve"> grade) or 12 (12</w:t>
            </w:r>
            <w:r w:rsidR="00F17C53" w:rsidRPr="009169D4">
              <w:rPr>
                <w:rFonts w:ascii="Garamond" w:hAnsi="Garamond"/>
                <w:i/>
                <w:sz w:val="24"/>
                <w:szCs w:val="24"/>
                <w:vertAlign w:val="superscript"/>
              </w:rPr>
              <w:t>th</w:t>
            </w:r>
            <w:r w:rsidRPr="00B450DD">
              <w:rPr>
                <w:rFonts w:ascii="Garamond" w:hAnsi="Garamond"/>
                <w:i/>
                <w:sz w:val="24"/>
                <w:szCs w:val="24"/>
              </w:rPr>
              <w:t xml:space="preserve"> grade)</w:t>
            </w:r>
          </w:p>
        </w:tc>
        <w:tc>
          <w:tcPr>
            <w:tcW w:w="3156" w:type="dxa"/>
            <w:shd w:val="clear" w:color="auto" w:fill="auto"/>
          </w:tcPr>
          <w:p w14:paraId="35CAF434" w14:textId="77777777" w:rsidR="00BB55BE" w:rsidRPr="00B450DD" w:rsidRDefault="00BB55BE" w:rsidP="00B450DD">
            <w:pPr>
              <w:rPr>
                <w:rFonts w:ascii="Garamond" w:hAnsi="Garamond"/>
                <w:i/>
                <w:sz w:val="24"/>
                <w:szCs w:val="24"/>
              </w:rPr>
            </w:pPr>
            <w:r w:rsidRPr="00B450DD">
              <w:rPr>
                <w:rFonts w:ascii="Garamond" w:hAnsi="Garamond"/>
                <w:i/>
                <w:sz w:val="24"/>
                <w:szCs w:val="24"/>
              </w:rPr>
              <w:t>Not applicable</w:t>
            </w:r>
          </w:p>
        </w:tc>
      </w:tr>
      <w:tr w:rsidR="00BB55BE" w14:paraId="66B166C0" w14:textId="77777777" w:rsidTr="00E13ED2">
        <w:tc>
          <w:tcPr>
            <w:tcW w:w="2970" w:type="dxa"/>
            <w:shd w:val="clear" w:color="auto" w:fill="auto"/>
          </w:tcPr>
          <w:p w14:paraId="21DF8FB3" w14:textId="77777777" w:rsidR="00BB55BE" w:rsidRPr="00B450DD" w:rsidRDefault="00BB55BE" w:rsidP="00B450DD">
            <w:pPr>
              <w:rPr>
                <w:rFonts w:ascii="Garamond" w:hAnsi="Garamond"/>
                <w:i/>
                <w:sz w:val="24"/>
                <w:szCs w:val="24"/>
              </w:rPr>
            </w:pPr>
            <w:r w:rsidRPr="00B450DD">
              <w:rPr>
                <w:rFonts w:ascii="Garamond" w:hAnsi="Garamond"/>
                <w:i/>
                <w:sz w:val="24"/>
                <w:szCs w:val="24"/>
              </w:rPr>
              <w:t>11 (11 grade)</w:t>
            </w:r>
          </w:p>
        </w:tc>
        <w:tc>
          <w:tcPr>
            <w:tcW w:w="3240" w:type="dxa"/>
            <w:shd w:val="clear" w:color="auto" w:fill="auto"/>
          </w:tcPr>
          <w:p w14:paraId="18989741" w14:textId="77777777" w:rsidR="00BB55BE" w:rsidRPr="00B450DD" w:rsidRDefault="00BB55BE" w:rsidP="007521C1">
            <w:pPr>
              <w:rPr>
                <w:rFonts w:ascii="Garamond" w:hAnsi="Garamond"/>
                <w:i/>
                <w:sz w:val="24"/>
                <w:szCs w:val="24"/>
              </w:rPr>
            </w:pPr>
            <w:r w:rsidRPr="00B450DD">
              <w:rPr>
                <w:rFonts w:ascii="Garamond" w:hAnsi="Garamond"/>
                <w:i/>
                <w:sz w:val="24"/>
                <w:szCs w:val="24"/>
              </w:rPr>
              <w:t>12 (12</w:t>
            </w:r>
            <w:r w:rsidR="00F17C53" w:rsidRPr="009169D4">
              <w:rPr>
                <w:rFonts w:ascii="Garamond" w:hAnsi="Garamond"/>
                <w:i/>
                <w:sz w:val="24"/>
                <w:szCs w:val="24"/>
                <w:vertAlign w:val="superscript"/>
              </w:rPr>
              <w:t>th</w:t>
            </w:r>
            <w:r w:rsidRPr="00B450DD">
              <w:rPr>
                <w:rFonts w:ascii="Garamond" w:hAnsi="Garamond"/>
                <w:i/>
                <w:sz w:val="24"/>
                <w:szCs w:val="24"/>
              </w:rPr>
              <w:t xml:space="preserve"> grade); 15 (5</w:t>
            </w:r>
            <w:r w:rsidRPr="00B450DD">
              <w:rPr>
                <w:rFonts w:ascii="Garamond" w:hAnsi="Garamond"/>
                <w:i/>
                <w:sz w:val="24"/>
                <w:szCs w:val="24"/>
                <w:vertAlign w:val="superscript"/>
              </w:rPr>
              <w:t>th</w:t>
            </w:r>
            <w:r w:rsidRPr="00B450DD">
              <w:rPr>
                <w:rFonts w:ascii="Garamond" w:hAnsi="Garamond"/>
                <w:i/>
                <w:sz w:val="24"/>
                <w:szCs w:val="24"/>
              </w:rPr>
              <w:t xml:space="preserve"> year of HS); </w:t>
            </w:r>
            <w:r w:rsidRPr="007521C1">
              <w:rPr>
                <w:rFonts w:ascii="Garamond" w:hAnsi="Garamond"/>
                <w:b/>
                <w:i/>
                <w:sz w:val="24"/>
                <w:szCs w:val="24"/>
              </w:rPr>
              <w:t>or</w:t>
            </w:r>
            <w:r w:rsidRPr="00B450DD">
              <w:rPr>
                <w:rFonts w:ascii="Garamond" w:hAnsi="Garamond"/>
                <w:i/>
                <w:sz w:val="24"/>
                <w:szCs w:val="24"/>
              </w:rPr>
              <w:t xml:space="preserve"> </w:t>
            </w:r>
          </w:p>
        </w:tc>
        <w:tc>
          <w:tcPr>
            <w:tcW w:w="3156" w:type="dxa"/>
            <w:shd w:val="clear" w:color="auto" w:fill="auto"/>
          </w:tcPr>
          <w:p w14:paraId="30EF4832" w14:textId="77777777" w:rsidR="00BB55BE" w:rsidRPr="00B450DD" w:rsidRDefault="00BB55BE" w:rsidP="00B450DD">
            <w:pPr>
              <w:rPr>
                <w:rFonts w:ascii="Garamond" w:hAnsi="Garamond"/>
                <w:i/>
                <w:sz w:val="24"/>
                <w:szCs w:val="24"/>
              </w:rPr>
            </w:pPr>
            <w:r w:rsidRPr="00B450DD">
              <w:rPr>
                <w:rFonts w:ascii="Garamond" w:hAnsi="Garamond"/>
                <w:i/>
                <w:sz w:val="24"/>
                <w:szCs w:val="24"/>
              </w:rPr>
              <w:t>3 (received regular secondary school diploma)</w:t>
            </w:r>
          </w:p>
        </w:tc>
      </w:tr>
      <w:tr w:rsidR="00BB55BE" w14:paraId="40A2B32A" w14:textId="77777777" w:rsidTr="00E13ED2">
        <w:tc>
          <w:tcPr>
            <w:tcW w:w="2970" w:type="dxa"/>
            <w:shd w:val="clear" w:color="auto" w:fill="auto"/>
          </w:tcPr>
          <w:p w14:paraId="3EBFC39E" w14:textId="77777777" w:rsidR="00BB55BE" w:rsidRPr="00B450DD" w:rsidRDefault="00BB55BE" w:rsidP="00B450DD">
            <w:pPr>
              <w:rPr>
                <w:rFonts w:ascii="Garamond" w:hAnsi="Garamond"/>
                <w:i/>
                <w:sz w:val="24"/>
                <w:szCs w:val="24"/>
              </w:rPr>
            </w:pPr>
            <w:r w:rsidRPr="00B450DD">
              <w:rPr>
                <w:rFonts w:ascii="Garamond" w:hAnsi="Garamond"/>
                <w:i/>
                <w:sz w:val="24"/>
                <w:szCs w:val="24"/>
              </w:rPr>
              <w:t>12 (12</w:t>
            </w:r>
            <w:r w:rsidR="00F17C53" w:rsidRPr="009169D4">
              <w:rPr>
                <w:rFonts w:ascii="Garamond" w:hAnsi="Garamond"/>
                <w:i/>
                <w:sz w:val="24"/>
                <w:szCs w:val="24"/>
                <w:vertAlign w:val="superscript"/>
              </w:rPr>
              <w:t>th</w:t>
            </w:r>
            <w:r w:rsidRPr="00B450DD">
              <w:rPr>
                <w:rFonts w:ascii="Garamond" w:hAnsi="Garamond"/>
                <w:i/>
                <w:sz w:val="24"/>
                <w:szCs w:val="24"/>
              </w:rPr>
              <w:t xml:space="preserve"> grade)</w:t>
            </w:r>
          </w:p>
        </w:tc>
        <w:tc>
          <w:tcPr>
            <w:tcW w:w="3240" w:type="dxa"/>
            <w:shd w:val="clear" w:color="auto" w:fill="auto"/>
          </w:tcPr>
          <w:p w14:paraId="5DC06581" w14:textId="77777777" w:rsidR="00BB55BE" w:rsidRPr="00B450DD" w:rsidRDefault="00BB55BE" w:rsidP="007521C1">
            <w:pPr>
              <w:rPr>
                <w:rFonts w:ascii="Garamond" w:hAnsi="Garamond"/>
                <w:i/>
                <w:sz w:val="24"/>
                <w:szCs w:val="24"/>
              </w:rPr>
            </w:pPr>
            <w:r w:rsidRPr="00B450DD">
              <w:rPr>
                <w:rFonts w:ascii="Garamond" w:hAnsi="Garamond"/>
                <w:i/>
                <w:sz w:val="24"/>
                <w:szCs w:val="24"/>
              </w:rPr>
              <w:t>15 (5</w:t>
            </w:r>
            <w:r w:rsidRPr="00B450DD">
              <w:rPr>
                <w:rFonts w:ascii="Garamond" w:hAnsi="Garamond"/>
                <w:i/>
                <w:sz w:val="24"/>
                <w:szCs w:val="24"/>
                <w:vertAlign w:val="superscript"/>
              </w:rPr>
              <w:t>th</w:t>
            </w:r>
            <w:r w:rsidRPr="00B450DD">
              <w:rPr>
                <w:rFonts w:ascii="Garamond" w:hAnsi="Garamond"/>
                <w:i/>
                <w:sz w:val="24"/>
                <w:szCs w:val="24"/>
              </w:rPr>
              <w:t xml:space="preserve"> year of HS); </w:t>
            </w:r>
            <w:r w:rsidRPr="00B450DD">
              <w:rPr>
                <w:rFonts w:ascii="Garamond" w:hAnsi="Garamond"/>
                <w:b/>
                <w:i/>
                <w:sz w:val="24"/>
                <w:szCs w:val="24"/>
              </w:rPr>
              <w:t>or</w:t>
            </w:r>
          </w:p>
        </w:tc>
        <w:tc>
          <w:tcPr>
            <w:tcW w:w="3156" w:type="dxa"/>
            <w:shd w:val="clear" w:color="auto" w:fill="auto"/>
          </w:tcPr>
          <w:p w14:paraId="3902EF4A" w14:textId="77777777" w:rsidR="00BB55BE" w:rsidRPr="00B450DD" w:rsidRDefault="00BB55BE" w:rsidP="00B450DD">
            <w:pPr>
              <w:rPr>
                <w:rFonts w:ascii="Garamond" w:hAnsi="Garamond"/>
                <w:i/>
                <w:sz w:val="24"/>
                <w:szCs w:val="24"/>
              </w:rPr>
            </w:pPr>
            <w:r w:rsidRPr="00B450DD">
              <w:rPr>
                <w:rFonts w:ascii="Garamond" w:hAnsi="Garamond"/>
                <w:i/>
                <w:sz w:val="24"/>
                <w:szCs w:val="24"/>
              </w:rPr>
              <w:t>3 (received regular secondary school diploma)</w:t>
            </w:r>
          </w:p>
        </w:tc>
      </w:tr>
      <w:tr w:rsidR="00BB55BE" w14:paraId="54BB9B2F" w14:textId="77777777" w:rsidTr="00E13ED2">
        <w:tc>
          <w:tcPr>
            <w:tcW w:w="2970" w:type="dxa"/>
            <w:shd w:val="clear" w:color="auto" w:fill="auto"/>
          </w:tcPr>
          <w:p w14:paraId="3CC01E76" w14:textId="77777777" w:rsidR="00BB55BE" w:rsidRPr="00B450DD" w:rsidRDefault="00BB55BE" w:rsidP="00B450DD">
            <w:pPr>
              <w:rPr>
                <w:rFonts w:ascii="Garamond" w:hAnsi="Garamond"/>
                <w:i/>
                <w:sz w:val="24"/>
                <w:szCs w:val="24"/>
              </w:rPr>
            </w:pPr>
            <w:r w:rsidRPr="00B450DD">
              <w:rPr>
                <w:rFonts w:ascii="Garamond" w:hAnsi="Garamond"/>
                <w:i/>
                <w:sz w:val="24"/>
                <w:szCs w:val="24"/>
              </w:rPr>
              <w:lastRenderedPageBreak/>
              <w:t>14 (5</w:t>
            </w:r>
            <w:r w:rsidR="00F17C53">
              <w:rPr>
                <w:rFonts w:ascii="Garamond" w:hAnsi="Garamond"/>
                <w:i/>
                <w:sz w:val="24"/>
                <w:szCs w:val="24"/>
                <w:vertAlign w:val="superscript"/>
              </w:rPr>
              <w:t>th</w:t>
            </w:r>
            <w:r w:rsidRPr="00B450DD">
              <w:rPr>
                <w:rFonts w:ascii="Garamond" w:hAnsi="Garamond"/>
                <w:i/>
                <w:sz w:val="24"/>
                <w:szCs w:val="24"/>
              </w:rPr>
              <w:t xml:space="preserve"> year of HS)</w:t>
            </w:r>
          </w:p>
        </w:tc>
        <w:tc>
          <w:tcPr>
            <w:tcW w:w="3240" w:type="dxa"/>
            <w:shd w:val="clear" w:color="auto" w:fill="auto"/>
          </w:tcPr>
          <w:p w14:paraId="315D644B" w14:textId="77777777" w:rsidR="00BB55BE" w:rsidRPr="007521C1" w:rsidRDefault="007521C1" w:rsidP="00B450DD">
            <w:pPr>
              <w:rPr>
                <w:rFonts w:ascii="Garamond" w:hAnsi="Garamond"/>
                <w:i/>
                <w:sz w:val="24"/>
                <w:szCs w:val="24"/>
              </w:rPr>
            </w:pPr>
            <w:r>
              <w:rPr>
                <w:rFonts w:ascii="Garamond" w:hAnsi="Garamond"/>
                <w:i/>
                <w:sz w:val="24"/>
                <w:szCs w:val="24"/>
              </w:rPr>
              <w:t>Not applicable</w:t>
            </w:r>
          </w:p>
        </w:tc>
        <w:tc>
          <w:tcPr>
            <w:tcW w:w="3156" w:type="dxa"/>
            <w:shd w:val="clear" w:color="auto" w:fill="auto"/>
          </w:tcPr>
          <w:p w14:paraId="66DD5966" w14:textId="77777777" w:rsidR="00BB55BE" w:rsidRPr="00B450DD" w:rsidRDefault="00BB55BE" w:rsidP="00B450DD">
            <w:pPr>
              <w:rPr>
                <w:rFonts w:ascii="Garamond" w:hAnsi="Garamond"/>
                <w:i/>
                <w:sz w:val="24"/>
                <w:szCs w:val="24"/>
              </w:rPr>
            </w:pPr>
            <w:r w:rsidRPr="00B450DD">
              <w:rPr>
                <w:rFonts w:ascii="Garamond" w:hAnsi="Garamond"/>
                <w:i/>
                <w:sz w:val="24"/>
                <w:szCs w:val="24"/>
              </w:rPr>
              <w:t>3 (received regular secondary school diploma)</w:t>
            </w:r>
          </w:p>
        </w:tc>
      </w:tr>
    </w:tbl>
    <w:p w14:paraId="3C3D40F4" w14:textId="77777777" w:rsidR="00057F51" w:rsidRDefault="00057F51" w:rsidP="00E94C12">
      <w:pPr>
        <w:pStyle w:val="ListParagraph"/>
        <w:tabs>
          <w:tab w:val="left" w:pos="1080"/>
        </w:tabs>
        <w:autoSpaceDE w:val="0"/>
        <w:autoSpaceDN w:val="0"/>
        <w:adjustRightInd w:val="0"/>
        <w:spacing w:after="0" w:line="240" w:lineRule="auto"/>
        <w:rPr>
          <w:rFonts w:ascii="Garamond" w:eastAsia="Calibri" w:hAnsi="Garamond" w:cs="Constantia"/>
        </w:rPr>
      </w:pPr>
    </w:p>
    <w:p w14:paraId="1AF4B333" w14:textId="0BDBDB83" w:rsidR="00C95A88" w:rsidRDefault="00522767" w:rsidP="00DA358E">
      <w:pPr>
        <w:pStyle w:val="ListParagraph"/>
        <w:tabs>
          <w:tab w:val="left" w:pos="1080"/>
        </w:tabs>
        <w:autoSpaceDE w:val="0"/>
        <w:autoSpaceDN w:val="0"/>
        <w:adjustRightInd w:val="0"/>
        <w:spacing w:after="0" w:line="240" w:lineRule="auto"/>
        <w:ind w:left="360"/>
        <w:rPr>
          <w:rFonts w:ascii="Garamond" w:eastAsia="Calibri" w:hAnsi="Garamond" w:cs="Constantia"/>
        </w:rPr>
      </w:pPr>
      <w:r w:rsidRPr="005418CA">
        <w:rPr>
          <w:rFonts w:ascii="Garamond" w:eastAsia="Calibri" w:hAnsi="Garamond" w:cs="Constantia"/>
          <w:b/>
        </w:rPr>
        <w:t>Note</w:t>
      </w:r>
      <w:r w:rsidRPr="00E94C12">
        <w:rPr>
          <w:rFonts w:ascii="Garamond" w:eastAsia="Calibri" w:hAnsi="Garamond" w:cs="Constantia"/>
        </w:rPr>
        <w:t xml:space="preserve">:  For summer-start projects (i.e., those whose reporting period began in June or July), </w:t>
      </w:r>
      <w:r w:rsidR="003C0031">
        <w:rPr>
          <w:rFonts w:ascii="Garamond" w:eastAsia="Calibri" w:hAnsi="Garamond" w:cs="Constantia"/>
        </w:rPr>
        <w:t xml:space="preserve">a </w:t>
      </w:r>
      <w:r w:rsidRPr="00E94C12">
        <w:rPr>
          <w:rFonts w:ascii="Garamond" w:eastAsia="Calibri" w:hAnsi="Garamond" w:cs="Constantia"/>
        </w:rPr>
        <w:t xml:space="preserve">summer bridge participant (field #28, Participation Level, option 5) </w:t>
      </w:r>
      <w:r w:rsidR="003C0031">
        <w:rPr>
          <w:rFonts w:ascii="Garamond" w:eastAsia="Calibri" w:hAnsi="Garamond" w:cs="Constantia"/>
        </w:rPr>
        <w:t>is</w:t>
      </w:r>
      <w:r w:rsidR="003C0031" w:rsidRPr="00E94C12">
        <w:rPr>
          <w:rFonts w:ascii="Garamond" w:eastAsia="Calibri" w:hAnsi="Garamond" w:cs="Constantia"/>
        </w:rPr>
        <w:t xml:space="preserve"> </w:t>
      </w:r>
      <w:r w:rsidRPr="00E94C12">
        <w:rPr>
          <w:rFonts w:ascii="Garamond" w:eastAsia="Calibri" w:hAnsi="Garamond" w:cs="Constantia"/>
        </w:rPr>
        <w:t>included in the numerator if</w:t>
      </w:r>
      <w:r w:rsidR="0028278D">
        <w:rPr>
          <w:rFonts w:ascii="Garamond" w:eastAsia="Calibri" w:hAnsi="Garamond" w:cs="Constantia"/>
        </w:rPr>
        <w:t xml:space="preserve"> </w:t>
      </w:r>
      <w:r w:rsidR="0028278D" w:rsidRPr="00DA358E">
        <w:rPr>
          <w:rFonts w:ascii="Garamond" w:eastAsia="Calibri" w:hAnsi="Garamond" w:cs="Constantia"/>
        </w:rPr>
        <w:t xml:space="preserve">the </w:t>
      </w:r>
      <w:r w:rsidR="00F17C53" w:rsidRPr="00DA358E">
        <w:rPr>
          <w:rFonts w:ascii="Garamond" w:eastAsia="Calibri" w:hAnsi="Garamond" w:cs="Constantia"/>
        </w:rPr>
        <w:t xml:space="preserve">student’s </w:t>
      </w:r>
      <w:r w:rsidR="0028278D" w:rsidRPr="00DA358E">
        <w:rPr>
          <w:rFonts w:ascii="Garamond" w:eastAsia="Calibri" w:hAnsi="Garamond" w:cs="Constantia"/>
        </w:rPr>
        <w:t xml:space="preserve">postsecondary education cohort year (field #54, PSECohort) </w:t>
      </w:r>
      <w:r w:rsidR="003C0031" w:rsidRPr="00DA358E">
        <w:rPr>
          <w:rFonts w:ascii="Garamond" w:eastAsia="Calibri" w:hAnsi="Garamond" w:cs="Constantia"/>
        </w:rPr>
        <w:t>matches the year in which the student was in summer bridge</w:t>
      </w:r>
      <w:r w:rsidR="00E70678" w:rsidRPr="00DA358E">
        <w:rPr>
          <w:rFonts w:ascii="Garamond" w:eastAsia="Calibri" w:hAnsi="Garamond" w:cs="Constantia"/>
        </w:rPr>
        <w:t xml:space="preserve"> (these participants are already included in the denominator)</w:t>
      </w:r>
      <w:r w:rsidR="003C0031" w:rsidRPr="00DA358E">
        <w:rPr>
          <w:rFonts w:ascii="Garamond" w:eastAsia="Calibri" w:hAnsi="Garamond" w:cs="Constantia"/>
        </w:rPr>
        <w:t xml:space="preserve">; for example, a participant in the bridge program in summer </w:t>
      </w:r>
      <w:r w:rsidR="008C34D4">
        <w:rPr>
          <w:rFonts w:ascii="Garamond" w:eastAsia="Calibri" w:hAnsi="Garamond" w:cs="Constantia"/>
        </w:rPr>
        <w:t>2019</w:t>
      </w:r>
      <w:r w:rsidR="008C34D4" w:rsidRPr="00DA358E">
        <w:rPr>
          <w:rFonts w:ascii="Garamond" w:eastAsia="Calibri" w:hAnsi="Garamond" w:cs="Constantia"/>
        </w:rPr>
        <w:t xml:space="preserve"> </w:t>
      </w:r>
      <w:r w:rsidR="003C0031" w:rsidRPr="00DA358E">
        <w:rPr>
          <w:rFonts w:ascii="Garamond" w:eastAsia="Calibri" w:hAnsi="Garamond" w:cs="Constantia"/>
        </w:rPr>
        <w:t xml:space="preserve">whose </w:t>
      </w:r>
      <w:r w:rsidR="00DA358E">
        <w:rPr>
          <w:rFonts w:ascii="Garamond" w:eastAsia="Calibri" w:hAnsi="Garamond" w:cs="Constantia"/>
        </w:rPr>
        <w:t>PSEC</w:t>
      </w:r>
      <w:r w:rsidR="003C0031" w:rsidRPr="00DA358E">
        <w:rPr>
          <w:rFonts w:ascii="Garamond" w:eastAsia="Calibri" w:hAnsi="Garamond" w:cs="Constantia"/>
        </w:rPr>
        <w:t xml:space="preserve">ohort is also </w:t>
      </w:r>
      <w:r w:rsidR="008C34D4">
        <w:rPr>
          <w:rFonts w:ascii="Garamond" w:eastAsia="Calibri" w:hAnsi="Garamond" w:cs="Constantia"/>
        </w:rPr>
        <w:t>2019</w:t>
      </w:r>
      <w:r w:rsidR="008C34D4" w:rsidRPr="00DA358E">
        <w:rPr>
          <w:rFonts w:ascii="Garamond" w:eastAsia="Calibri" w:hAnsi="Garamond" w:cs="Constantia"/>
        </w:rPr>
        <w:t xml:space="preserve"> </w:t>
      </w:r>
      <w:r w:rsidR="003C0031" w:rsidRPr="00DA358E">
        <w:rPr>
          <w:rFonts w:ascii="Garamond" w:eastAsia="Calibri" w:hAnsi="Garamond" w:cs="Constantia"/>
        </w:rPr>
        <w:t>is included in the numerator.</w:t>
      </w:r>
    </w:p>
    <w:p w14:paraId="12A80A94" w14:textId="388B68BF" w:rsidR="00DA358E" w:rsidRDefault="00C95A88" w:rsidP="00DA358E">
      <w:pPr>
        <w:pStyle w:val="ListParagraph"/>
        <w:tabs>
          <w:tab w:val="left" w:pos="1080"/>
        </w:tabs>
        <w:autoSpaceDE w:val="0"/>
        <w:autoSpaceDN w:val="0"/>
        <w:adjustRightInd w:val="0"/>
        <w:spacing w:after="0" w:line="240" w:lineRule="auto"/>
        <w:ind w:left="360"/>
        <w:rPr>
          <w:rFonts w:ascii="Garamond" w:hAnsi="Garamond" w:cs="Constantia"/>
        </w:rPr>
      </w:pPr>
      <w:r>
        <w:rPr>
          <w:rFonts w:ascii="Garamond" w:hAnsi="Garamond" w:cs="Constantia"/>
        </w:rPr>
        <w:t xml:space="preserve"> </w:t>
      </w:r>
    </w:p>
    <w:p w14:paraId="53AA9273" w14:textId="4F29AE01" w:rsidR="0028278D" w:rsidRDefault="006E0B42" w:rsidP="00DA358E">
      <w:pPr>
        <w:pStyle w:val="ListParagraph"/>
        <w:tabs>
          <w:tab w:val="left" w:pos="1080"/>
        </w:tabs>
        <w:autoSpaceDE w:val="0"/>
        <w:autoSpaceDN w:val="0"/>
        <w:adjustRightInd w:val="0"/>
        <w:spacing w:after="0" w:line="240" w:lineRule="auto"/>
        <w:ind w:left="360"/>
        <w:rPr>
          <w:rFonts w:ascii="Garamond" w:eastAsia="Calibri" w:hAnsi="Garamond" w:cs="Constantia"/>
        </w:rPr>
      </w:pPr>
      <w:r w:rsidRPr="00DA358E">
        <w:rPr>
          <w:rFonts w:ascii="Garamond" w:hAnsi="Garamond" w:cs="Constantia"/>
        </w:rPr>
        <w:t xml:space="preserve">A participant is coded in a particular postsecondary education cohort year </w:t>
      </w:r>
      <w:r w:rsidR="000D5E74">
        <w:rPr>
          <w:rFonts w:ascii="Garamond" w:hAnsi="Garamond" w:cs="Constantia"/>
        </w:rPr>
        <w:t>(field #54)</w:t>
      </w:r>
      <w:r w:rsidR="00370663">
        <w:rPr>
          <w:rFonts w:ascii="Garamond" w:hAnsi="Garamond" w:cs="Constantia"/>
        </w:rPr>
        <w:t xml:space="preserve"> </w:t>
      </w:r>
      <w:r w:rsidRPr="00DA358E">
        <w:rPr>
          <w:rFonts w:ascii="Garamond" w:hAnsi="Garamond" w:cs="Constantia"/>
        </w:rPr>
        <w:t xml:space="preserve">if the student graduates from high school with a regular diploma within one school year and enrolls in postsecondary education by the fall term immediately following the high school graduation date, or if the student receives notification from the institution of higher education of acceptance but deferred enrollment until the next academic </w:t>
      </w:r>
      <w:r w:rsidR="000D5E74">
        <w:rPr>
          <w:rFonts w:ascii="Garamond" w:hAnsi="Garamond" w:cs="Constantia"/>
        </w:rPr>
        <w:t>term</w:t>
      </w:r>
      <w:r w:rsidRPr="00DA358E">
        <w:rPr>
          <w:rFonts w:ascii="Garamond" w:hAnsi="Garamond" w:cs="Constantia"/>
        </w:rPr>
        <w:t xml:space="preserve">.  For example, if a participant graduates with a regular diploma in school year </w:t>
      </w:r>
      <w:r w:rsidR="00A94656">
        <w:rPr>
          <w:rFonts w:ascii="Garamond" w:hAnsi="Garamond" w:cs="Constantia"/>
        </w:rPr>
        <w:t>2019-20</w:t>
      </w:r>
      <w:r w:rsidRPr="00DA358E">
        <w:rPr>
          <w:rFonts w:ascii="Garamond" w:hAnsi="Garamond" w:cs="Constantia"/>
        </w:rPr>
        <w:t xml:space="preserve"> and enrolls in postsecondary education by fall </w:t>
      </w:r>
      <w:r w:rsidR="00A94656">
        <w:rPr>
          <w:rFonts w:ascii="Garamond" w:hAnsi="Garamond" w:cs="Constantia"/>
        </w:rPr>
        <w:t>2020</w:t>
      </w:r>
      <w:r w:rsidRPr="00DA358E">
        <w:rPr>
          <w:rFonts w:ascii="Garamond" w:hAnsi="Garamond" w:cs="Constantia"/>
        </w:rPr>
        <w:t xml:space="preserve">, he or she is a member of the </w:t>
      </w:r>
      <w:r w:rsidR="00A94656">
        <w:rPr>
          <w:rFonts w:ascii="Garamond" w:hAnsi="Garamond" w:cs="Constantia"/>
        </w:rPr>
        <w:t>2020</w:t>
      </w:r>
      <w:r w:rsidR="00A94656" w:rsidRPr="00DA358E">
        <w:rPr>
          <w:rFonts w:ascii="Garamond" w:hAnsi="Garamond" w:cs="Constantia"/>
        </w:rPr>
        <w:t xml:space="preserve"> </w:t>
      </w:r>
      <w:r w:rsidRPr="00DA358E">
        <w:rPr>
          <w:rFonts w:ascii="Garamond" w:hAnsi="Garamond" w:cs="Constantia"/>
        </w:rPr>
        <w:t>cohort</w:t>
      </w:r>
      <w:r w:rsidR="00DA358E" w:rsidRPr="00DA358E">
        <w:rPr>
          <w:rFonts w:ascii="Garamond" w:hAnsi="Garamond" w:cs="Constantia"/>
        </w:rPr>
        <w:t>.</w:t>
      </w:r>
    </w:p>
    <w:p w14:paraId="51C138F1" w14:textId="61DA2495" w:rsidR="00927A90" w:rsidRDefault="00927A90" w:rsidP="007468EB">
      <w:pPr>
        <w:pStyle w:val="Heading1"/>
        <w:spacing w:line="240" w:lineRule="auto"/>
        <w:rPr>
          <w:rFonts w:ascii="Garamond" w:eastAsia="Calibri" w:hAnsi="Garamond"/>
          <w:b w:val="0"/>
          <w:iCs/>
          <w:sz w:val="24"/>
          <w:szCs w:val="24"/>
        </w:rPr>
      </w:pPr>
      <w:r w:rsidRPr="00E94C12">
        <w:rPr>
          <w:rFonts w:ascii="Garamond" w:eastAsia="Calibri" w:hAnsi="Garamond"/>
          <w:i/>
          <w:iCs/>
          <w:sz w:val="24"/>
          <w:szCs w:val="24"/>
        </w:rPr>
        <w:t>How</w:t>
      </w:r>
      <w:r w:rsidR="000F1E51" w:rsidRPr="00E94C12">
        <w:rPr>
          <w:rFonts w:ascii="Garamond" w:eastAsia="Calibri" w:hAnsi="Garamond"/>
          <w:i/>
          <w:iCs/>
          <w:sz w:val="24"/>
          <w:szCs w:val="24"/>
        </w:rPr>
        <w:t xml:space="preserve"> </w:t>
      </w:r>
      <w:r w:rsidR="005F2E3C">
        <w:rPr>
          <w:rFonts w:ascii="Garamond" w:eastAsia="Calibri" w:hAnsi="Garamond"/>
          <w:i/>
          <w:iCs/>
          <w:sz w:val="24"/>
          <w:szCs w:val="24"/>
        </w:rPr>
        <w:t xml:space="preserve">is the </w:t>
      </w:r>
      <w:r w:rsidR="00457CE8">
        <w:rPr>
          <w:rFonts w:ascii="Garamond" w:eastAsia="Calibri" w:hAnsi="Garamond"/>
          <w:i/>
          <w:iCs/>
          <w:sz w:val="24"/>
          <w:szCs w:val="24"/>
        </w:rPr>
        <w:t>Rate for Seconda</w:t>
      </w:r>
      <w:r w:rsidR="00C95A88">
        <w:rPr>
          <w:rFonts w:ascii="Garamond" w:eastAsia="Calibri" w:hAnsi="Garamond"/>
          <w:i/>
          <w:iCs/>
          <w:sz w:val="24"/>
          <w:szCs w:val="24"/>
        </w:rPr>
        <w:t xml:space="preserve">ry School Graduation (Rigorous </w:t>
      </w:r>
      <w:r w:rsidR="00457CE8">
        <w:rPr>
          <w:rFonts w:ascii="Garamond" w:eastAsia="Calibri" w:hAnsi="Garamond"/>
          <w:i/>
          <w:iCs/>
          <w:sz w:val="24"/>
          <w:szCs w:val="24"/>
        </w:rPr>
        <w:t xml:space="preserve">Program of Study) </w:t>
      </w:r>
      <w:r w:rsidR="005F2E3C">
        <w:rPr>
          <w:rFonts w:ascii="Garamond" w:eastAsia="Calibri" w:hAnsi="Garamond"/>
          <w:i/>
          <w:iCs/>
          <w:sz w:val="24"/>
          <w:szCs w:val="24"/>
        </w:rPr>
        <w:t>Calculated?</w:t>
      </w:r>
    </w:p>
    <w:p w14:paraId="7CB2565B" w14:textId="2D13C64D" w:rsidR="00457CE8" w:rsidRPr="00E94C12" w:rsidRDefault="00BD4B3E" w:rsidP="007468EB">
      <w:pPr>
        <w:spacing w:line="240" w:lineRule="auto"/>
        <w:rPr>
          <w:rFonts w:ascii="Garamond" w:eastAsia="Calibri" w:hAnsi="Garamond"/>
        </w:rPr>
      </w:pPr>
      <w:r>
        <w:rPr>
          <w:rFonts w:ascii="Garamond" w:eastAsia="Calibri" w:hAnsi="Garamond"/>
        </w:rPr>
        <w:t>PE points are</w:t>
      </w:r>
      <w:r w:rsidR="00C12FCC">
        <w:rPr>
          <w:rFonts w:ascii="Garamond" w:eastAsia="Calibri" w:hAnsi="Garamond"/>
        </w:rPr>
        <w:t xml:space="preserve"> earned</w:t>
      </w:r>
      <w:r w:rsidR="00457CE8" w:rsidRPr="00E94C12">
        <w:rPr>
          <w:rFonts w:ascii="Garamond" w:eastAsia="Calibri" w:hAnsi="Garamond"/>
        </w:rPr>
        <w:t xml:space="preserve"> based on the percentage of current and prior-year participants, graduating from high school during the school year with a regular secondary school diploma, who completed a rigorous secondary school program of study.</w:t>
      </w:r>
    </w:p>
    <w:p w14:paraId="60A7D4F9" w14:textId="77777777" w:rsidR="00A048B6" w:rsidRPr="00E94C12" w:rsidRDefault="00A048B6" w:rsidP="007468EB">
      <w:pPr>
        <w:numPr>
          <w:ilvl w:val="0"/>
          <w:numId w:val="45"/>
        </w:numPr>
        <w:spacing w:line="240" w:lineRule="auto"/>
        <w:rPr>
          <w:rFonts w:ascii="Garamond" w:eastAsia="Calibri" w:hAnsi="Garamond"/>
        </w:rPr>
      </w:pPr>
      <w:r w:rsidRPr="00E94C12">
        <w:rPr>
          <w:rFonts w:ascii="Garamond" w:eastAsia="Calibri" w:hAnsi="Garamond"/>
        </w:rPr>
        <w:t xml:space="preserve">The </w:t>
      </w:r>
      <w:r w:rsidRPr="00E94C12">
        <w:rPr>
          <w:rFonts w:ascii="Garamond" w:eastAsia="Calibri" w:hAnsi="Garamond"/>
          <w:b/>
          <w:u w:val="single"/>
        </w:rPr>
        <w:t>denominator</w:t>
      </w:r>
      <w:r w:rsidRPr="00E94C12">
        <w:rPr>
          <w:rFonts w:ascii="Garamond" w:eastAsia="Calibri" w:hAnsi="Garamond"/>
        </w:rPr>
        <w:t xml:space="preserve"> </w:t>
      </w:r>
      <w:r w:rsidR="00F6682D">
        <w:rPr>
          <w:rFonts w:ascii="Garamond" w:eastAsia="Calibri" w:hAnsi="Garamond"/>
        </w:rPr>
        <w:t xml:space="preserve">is the number of </w:t>
      </w:r>
      <w:r w:rsidR="00F6682D" w:rsidRPr="00E94C12">
        <w:rPr>
          <w:rFonts w:ascii="Garamond" w:eastAsia="Calibri" w:hAnsi="Garamond"/>
        </w:rPr>
        <w:t xml:space="preserve"> </w:t>
      </w:r>
      <w:r w:rsidR="00512B1E" w:rsidRPr="00E94C12">
        <w:rPr>
          <w:rFonts w:ascii="Garamond" w:eastAsia="Calibri" w:hAnsi="Garamond"/>
        </w:rPr>
        <w:t>participants</w:t>
      </w:r>
      <w:r w:rsidR="00FB4587">
        <w:rPr>
          <w:rFonts w:ascii="Garamond" w:eastAsia="Calibri" w:hAnsi="Garamond"/>
        </w:rPr>
        <w:t xml:space="preserve"> </w:t>
      </w:r>
      <w:r w:rsidRPr="00E94C12">
        <w:rPr>
          <w:rFonts w:ascii="Garamond" w:eastAsia="Calibri" w:hAnsi="Garamond"/>
        </w:rPr>
        <w:t>who meet two criteria:</w:t>
      </w:r>
    </w:p>
    <w:p w14:paraId="21A22E4C" w14:textId="77777777" w:rsidR="00FB4587" w:rsidRPr="00E94C12" w:rsidRDefault="00A048B6" w:rsidP="007468EB">
      <w:pPr>
        <w:numPr>
          <w:ilvl w:val="1"/>
          <w:numId w:val="48"/>
        </w:numPr>
        <w:spacing w:line="240" w:lineRule="auto"/>
        <w:rPr>
          <w:rFonts w:ascii="Garamond" w:eastAsia="Calibri" w:hAnsi="Garamond"/>
          <w:b/>
        </w:rPr>
      </w:pPr>
      <w:r w:rsidRPr="00E94C12">
        <w:rPr>
          <w:rFonts w:ascii="Garamond" w:eastAsia="Calibri" w:hAnsi="Garamond"/>
        </w:rPr>
        <w:t>Field #34 (High School Graduation Status at End of Academic Year Being Reported) is option 3 (received regular secondary school diploma)</w:t>
      </w:r>
      <w:r w:rsidR="00EE432F" w:rsidRPr="00E94C12">
        <w:rPr>
          <w:rFonts w:ascii="Garamond" w:eastAsia="Calibri" w:hAnsi="Garamond"/>
        </w:rPr>
        <w:t xml:space="preserve"> </w:t>
      </w:r>
      <w:r w:rsidR="00EE432F" w:rsidRPr="00E94C12">
        <w:rPr>
          <w:rFonts w:ascii="Garamond" w:eastAsia="Calibri" w:hAnsi="Garamond"/>
          <w:b/>
        </w:rPr>
        <w:t>and</w:t>
      </w:r>
    </w:p>
    <w:p w14:paraId="65D6EB47" w14:textId="77777777" w:rsidR="00EE432F" w:rsidRPr="00E94C12" w:rsidRDefault="00EE432F" w:rsidP="007468EB">
      <w:pPr>
        <w:numPr>
          <w:ilvl w:val="1"/>
          <w:numId w:val="48"/>
        </w:numPr>
        <w:spacing w:line="240" w:lineRule="auto"/>
        <w:rPr>
          <w:rFonts w:ascii="Garamond" w:eastAsia="Calibri" w:hAnsi="Garamond"/>
          <w:b/>
        </w:rPr>
      </w:pPr>
      <w:r w:rsidRPr="00E94C12">
        <w:rPr>
          <w:rFonts w:ascii="Garamond" w:eastAsia="Calibri" w:hAnsi="Garamond"/>
        </w:rPr>
        <w:t xml:space="preserve">Field #35 (Actual High School Graduation Date) is between September 1 and August 31 </w:t>
      </w:r>
      <w:r w:rsidR="005272F6">
        <w:rPr>
          <w:rFonts w:ascii="Garamond" w:eastAsia="Calibri" w:hAnsi="Garamond"/>
        </w:rPr>
        <w:t>of the assessment year</w:t>
      </w:r>
      <w:r w:rsidRPr="00E94C12">
        <w:rPr>
          <w:rFonts w:ascii="Garamond" w:eastAsia="Calibri" w:hAnsi="Garamond"/>
        </w:rPr>
        <w:t>.</w:t>
      </w:r>
    </w:p>
    <w:p w14:paraId="010D028D" w14:textId="77777777" w:rsidR="00391294" w:rsidRPr="00E94C12" w:rsidRDefault="00391294" w:rsidP="007468EB">
      <w:pPr>
        <w:numPr>
          <w:ilvl w:val="0"/>
          <w:numId w:val="45"/>
        </w:numPr>
        <w:spacing w:line="240" w:lineRule="auto"/>
        <w:rPr>
          <w:rFonts w:ascii="Garamond" w:eastAsia="Calibri" w:hAnsi="Garamond"/>
          <w:b/>
        </w:rPr>
      </w:pPr>
      <w:r w:rsidRPr="00E94C12">
        <w:rPr>
          <w:rFonts w:ascii="Garamond" w:eastAsia="Calibri" w:hAnsi="Garamond"/>
        </w:rPr>
        <w:t xml:space="preserve">The </w:t>
      </w:r>
      <w:r w:rsidRPr="00E94C12">
        <w:rPr>
          <w:rFonts w:ascii="Garamond" w:eastAsia="Calibri" w:hAnsi="Garamond"/>
          <w:b/>
          <w:u w:val="single"/>
        </w:rPr>
        <w:t>numerator</w:t>
      </w:r>
      <w:r w:rsidRPr="00E94C12">
        <w:rPr>
          <w:rFonts w:ascii="Garamond" w:eastAsia="Calibri" w:hAnsi="Garamond"/>
        </w:rPr>
        <w:t xml:space="preserve"> </w:t>
      </w:r>
      <w:r w:rsidR="00F6682D">
        <w:rPr>
          <w:rFonts w:ascii="Garamond" w:eastAsia="Calibri" w:hAnsi="Garamond"/>
        </w:rPr>
        <w:t>is the number of participants</w:t>
      </w:r>
      <w:r w:rsidRPr="00E94C12">
        <w:rPr>
          <w:rFonts w:ascii="Garamond" w:eastAsia="Calibri" w:hAnsi="Garamond"/>
        </w:rPr>
        <w:t xml:space="preserve"> in the denominator for whom </w:t>
      </w:r>
      <w:r w:rsidR="00457CE8" w:rsidRPr="00E94C12">
        <w:rPr>
          <w:rFonts w:ascii="Garamond" w:eastAsia="Calibri" w:hAnsi="Garamond"/>
        </w:rPr>
        <w:t>Field #36 (Rigorous Secondary School Program of Study Completed) is option 1 (Current or prior-year participant who graduated high school during the school year with a regular secondary school diploma, and completed a rigorous secondary school program of study</w:t>
      </w:r>
      <w:r w:rsidR="00FB4587">
        <w:rPr>
          <w:rFonts w:ascii="Garamond" w:eastAsia="Calibri" w:hAnsi="Garamond"/>
        </w:rPr>
        <w:t>)</w:t>
      </w:r>
      <w:r w:rsidR="00457CE8" w:rsidRPr="00E94C12">
        <w:rPr>
          <w:rFonts w:ascii="Garamond" w:eastAsia="Calibri" w:hAnsi="Garamond"/>
        </w:rPr>
        <w:t>.</w:t>
      </w:r>
    </w:p>
    <w:p w14:paraId="6B278315" w14:textId="685C820E" w:rsidR="001C676A" w:rsidRPr="0047080D" w:rsidRDefault="001C676A" w:rsidP="00F257F0">
      <w:pPr>
        <w:pStyle w:val="ListParagraph"/>
        <w:spacing w:line="240" w:lineRule="auto"/>
        <w:ind w:left="360"/>
        <w:rPr>
          <w:rFonts w:ascii="Garamond" w:hAnsi="Garamond"/>
        </w:rPr>
      </w:pPr>
      <w:r>
        <w:rPr>
          <w:rFonts w:ascii="Garamond" w:eastAsia="Calibri" w:hAnsi="Garamond"/>
          <w:b/>
        </w:rPr>
        <w:t xml:space="preserve">Note:  </w:t>
      </w:r>
      <w:r>
        <w:rPr>
          <w:rFonts w:ascii="Garamond" w:eastAsia="Calibri" w:hAnsi="Garamond"/>
        </w:rPr>
        <w:t>Current and prior-year p</w:t>
      </w:r>
      <w:r w:rsidRPr="005D17C8">
        <w:rPr>
          <w:rFonts w:ascii="Garamond" w:hAnsi="Garamond" w:cs="Tahoma"/>
        </w:rPr>
        <w:t xml:space="preserve">articipants who </w:t>
      </w:r>
      <w:r w:rsidR="00652192">
        <w:rPr>
          <w:rFonts w:ascii="Garamond" w:hAnsi="Garamond" w:cs="Tahoma"/>
        </w:rPr>
        <w:t xml:space="preserve">died or became </w:t>
      </w:r>
      <w:r w:rsidRPr="005D17C8">
        <w:rPr>
          <w:rFonts w:ascii="Garamond" w:hAnsi="Garamond" w:cs="Tahoma"/>
        </w:rPr>
        <w:t>permanently incapacitated are not included in the</w:t>
      </w:r>
      <w:r>
        <w:rPr>
          <w:rFonts w:ascii="Garamond" w:hAnsi="Garamond" w:cs="Tahoma"/>
        </w:rPr>
        <w:t xml:space="preserve"> calculation (see field #26, options</w:t>
      </w:r>
      <w:r w:rsidR="00BD4B3E">
        <w:rPr>
          <w:rFonts w:ascii="Garamond" w:hAnsi="Garamond" w:cs="Tahoma"/>
        </w:rPr>
        <w:t xml:space="preserve"> </w:t>
      </w:r>
      <w:r>
        <w:rPr>
          <w:rFonts w:ascii="Garamond" w:hAnsi="Garamond" w:cs="Tahoma"/>
        </w:rPr>
        <w:t>1,</w:t>
      </w:r>
      <w:r w:rsidR="00F257F0">
        <w:rPr>
          <w:rFonts w:ascii="Garamond" w:hAnsi="Garamond" w:cs="Tahoma"/>
        </w:rPr>
        <w:t xml:space="preserve"> </w:t>
      </w:r>
      <w:r>
        <w:rPr>
          <w:rFonts w:ascii="Garamond" w:hAnsi="Garamond" w:cs="Tahoma"/>
        </w:rPr>
        <w:t>2, 3 and 4).</w:t>
      </w:r>
    </w:p>
    <w:p w14:paraId="65DCAEBE" w14:textId="77777777" w:rsidR="005F2E3C" w:rsidRDefault="001C676A" w:rsidP="007468EB">
      <w:pPr>
        <w:pStyle w:val="Heading1"/>
        <w:spacing w:line="240" w:lineRule="auto"/>
        <w:rPr>
          <w:rFonts w:ascii="Garamond" w:eastAsia="Calibri" w:hAnsi="Garamond"/>
          <w:b w:val="0"/>
          <w:sz w:val="24"/>
          <w:szCs w:val="24"/>
        </w:rPr>
      </w:pPr>
      <w:r>
        <w:rPr>
          <w:rFonts w:ascii="Garamond" w:eastAsia="Calibri" w:hAnsi="Garamond"/>
          <w:i/>
          <w:sz w:val="24"/>
          <w:szCs w:val="24"/>
        </w:rPr>
        <w:br/>
      </w:r>
      <w:r w:rsidR="00457CE8">
        <w:rPr>
          <w:rFonts w:ascii="Garamond" w:eastAsia="Calibri" w:hAnsi="Garamond"/>
          <w:i/>
          <w:sz w:val="24"/>
          <w:szCs w:val="24"/>
        </w:rPr>
        <w:t>How is the Postsecondary Enrollment Rate Calculated?</w:t>
      </w:r>
    </w:p>
    <w:p w14:paraId="5E28ACD4" w14:textId="59B5BEED" w:rsidR="005272F6" w:rsidRDefault="00BB5CF5" w:rsidP="007468EB">
      <w:pPr>
        <w:spacing w:line="240" w:lineRule="auto"/>
        <w:rPr>
          <w:rFonts w:ascii="Garamond" w:eastAsia="Calibri" w:hAnsi="Garamond"/>
        </w:rPr>
      </w:pPr>
      <w:r>
        <w:rPr>
          <w:rFonts w:ascii="Garamond" w:eastAsia="Calibri" w:hAnsi="Garamond"/>
        </w:rPr>
        <w:t>PE points are</w:t>
      </w:r>
      <w:r w:rsidR="00C12FCC">
        <w:rPr>
          <w:rFonts w:ascii="Garamond" w:eastAsia="Calibri" w:hAnsi="Garamond"/>
        </w:rPr>
        <w:t xml:space="preserve"> earned</w:t>
      </w:r>
      <w:r w:rsidR="00457CE8" w:rsidRPr="00E94C12">
        <w:rPr>
          <w:rFonts w:ascii="Garamond" w:eastAsia="Calibri" w:hAnsi="Garamond"/>
        </w:rPr>
        <w:t xml:space="preserve"> based on the percentage of current and prior-year participants, graduating from high school during the school year with a regular secondary diploma, who enroll in a program of postsecondary education by the fall term immediately following high school graduation, or who receive notification by the fall term from an institution of higher education of acceptance for deferred enrollment in the next academic </w:t>
      </w:r>
      <w:r w:rsidR="000D5E74">
        <w:rPr>
          <w:rFonts w:ascii="Garamond" w:eastAsia="Calibri" w:hAnsi="Garamond"/>
        </w:rPr>
        <w:t>term</w:t>
      </w:r>
      <w:r w:rsidR="00457CE8" w:rsidRPr="00E94C12">
        <w:rPr>
          <w:rFonts w:ascii="Garamond" w:eastAsia="Calibri" w:hAnsi="Garamond"/>
        </w:rPr>
        <w:t xml:space="preserve">.  </w:t>
      </w:r>
    </w:p>
    <w:p w14:paraId="597B19E1" w14:textId="77777777" w:rsidR="00457CE8" w:rsidRPr="00E94C12" w:rsidRDefault="00457CE8" w:rsidP="007468EB">
      <w:pPr>
        <w:spacing w:line="240" w:lineRule="auto"/>
        <w:rPr>
          <w:rFonts w:ascii="Garamond" w:eastAsia="Calibri" w:hAnsi="Garamond"/>
        </w:rPr>
      </w:pPr>
      <w:r w:rsidRPr="005418CA">
        <w:rPr>
          <w:rFonts w:ascii="Garamond" w:eastAsia="Calibri" w:hAnsi="Garamond"/>
          <w:b/>
        </w:rPr>
        <w:t>Note:</w:t>
      </w:r>
      <w:r w:rsidRPr="00E94C12">
        <w:rPr>
          <w:rFonts w:ascii="Garamond" w:eastAsia="Calibri" w:hAnsi="Garamond"/>
        </w:rPr>
        <w:t xml:space="preserve">  If the project </w:t>
      </w:r>
      <w:r w:rsidR="005272F6">
        <w:rPr>
          <w:rFonts w:ascii="Garamond" w:eastAsia="Calibri" w:hAnsi="Garamond"/>
        </w:rPr>
        <w:t xml:space="preserve">did not </w:t>
      </w:r>
      <w:r w:rsidRPr="00E94C12">
        <w:rPr>
          <w:rFonts w:ascii="Garamond" w:eastAsia="Calibri" w:hAnsi="Garamond"/>
        </w:rPr>
        <w:t xml:space="preserve">serve </w:t>
      </w:r>
      <w:r w:rsidR="005272F6">
        <w:rPr>
          <w:rFonts w:ascii="Garamond" w:eastAsia="Calibri" w:hAnsi="Garamond"/>
        </w:rPr>
        <w:t>any</w:t>
      </w:r>
      <w:r w:rsidRPr="00E94C12">
        <w:rPr>
          <w:rFonts w:ascii="Garamond" w:eastAsia="Calibri" w:hAnsi="Garamond"/>
        </w:rPr>
        <w:t xml:space="preserve"> participants who graduated from high school during the school year with a regular diploma, the project will </w:t>
      </w:r>
      <w:r w:rsidR="005272F6">
        <w:rPr>
          <w:rFonts w:ascii="Garamond" w:eastAsia="Calibri" w:hAnsi="Garamond"/>
        </w:rPr>
        <w:t xml:space="preserve">not </w:t>
      </w:r>
      <w:r w:rsidRPr="00E94C12">
        <w:rPr>
          <w:rFonts w:ascii="Garamond" w:eastAsia="Calibri" w:hAnsi="Garamond"/>
        </w:rPr>
        <w:t xml:space="preserve">earn </w:t>
      </w:r>
      <w:r w:rsidR="00C12FCC">
        <w:rPr>
          <w:rFonts w:ascii="Garamond" w:eastAsia="Calibri" w:hAnsi="Garamond"/>
        </w:rPr>
        <w:t xml:space="preserve">a score </w:t>
      </w:r>
      <w:r w:rsidRPr="00E94C12">
        <w:rPr>
          <w:rFonts w:ascii="Garamond" w:eastAsia="Calibri" w:hAnsi="Garamond"/>
        </w:rPr>
        <w:t xml:space="preserve">for this objective </w:t>
      </w:r>
      <w:r w:rsidR="005272F6">
        <w:rPr>
          <w:rFonts w:ascii="Garamond" w:eastAsia="Calibri" w:hAnsi="Garamond"/>
        </w:rPr>
        <w:t>for the assessment year</w:t>
      </w:r>
      <w:r w:rsidRPr="00E94C12">
        <w:rPr>
          <w:rFonts w:ascii="Garamond" w:eastAsia="Calibri" w:hAnsi="Garamond"/>
        </w:rPr>
        <w:t>.</w:t>
      </w:r>
    </w:p>
    <w:p w14:paraId="629CB6E9" w14:textId="77777777" w:rsidR="00512B1E" w:rsidRPr="00E94C12" w:rsidRDefault="00512B1E" w:rsidP="007468EB">
      <w:pPr>
        <w:numPr>
          <w:ilvl w:val="0"/>
          <w:numId w:val="47"/>
        </w:numPr>
        <w:spacing w:line="240" w:lineRule="auto"/>
        <w:rPr>
          <w:rFonts w:ascii="Garamond" w:eastAsia="Calibri" w:hAnsi="Garamond"/>
        </w:rPr>
      </w:pPr>
      <w:r w:rsidRPr="00E94C12">
        <w:rPr>
          <w:rFonts w:ascii="Garamond" w:eastAsia="Calibri" w:hAnsi="Garamond"/>
        </w:rPr>
        <w:t xml:space="preserve">The </w:t>
      </w:r>
      <w:r w:rsidRPr="00E94C12">
        <w:rPr>
          <w:rFonts w:ascii="Garamond" w:eastAsia="Calibri" w:hAnsi="Garamond"/>
          <w:b/>
          <w:u w:val="single"/>
        </w:rPr>
        <w:t>denominator</w:t>
      </w:r>
      <w:r w:rsidRPr="00E94C12">
        <w:rPr>
          <w:rFonts w:ascii="Garamond" w:eastAsia="Calibri" w:hAnsi="Garamond"/>
          <w:b/>
        </w:rPr>
        <w:t xml:space="preserve"> </w:t>
      </w:r>
      <w:r w:rsidR="00F6682D">
        <w:rPr>
          <w:rFonts w:ascii="Garamond" w:eastAsia="Calibri" w:hAnsi="Garamond"/>
        </w:rPr>
        <w:t>is the number of</w:t>
      </w:r>
      <w:r w:rsidRPr="00E94C12">
        <w:rPr>
          <w:rFonts w:ascii="Garamond" w:eastAsia="Calibri" w:hAnsi="Garamond"/>
        </w:rPr>
        <w:t xml:space="preserve"> participants who meet two criteria:</w:t>
      </w:r>
    </w:p>
    <w:p w14:paraId="3121F13F" w14:textId="77777777" w:rsidR="00512B1E" w:rsidRPr="00E94C12" w:rsidRDefault="00512B1E" w:rsidP="007468EB">
      <w:pPr>
        <w:numPr>
          <w:ilvl w:val="1"/>
          <w:numId w:val="49"/>
        </w:numPr>
        <w:spacing w:line="240" w:lineRule="auto"/>
        <w:rPr>
          <w:rFonts w:ascii="Garamond" w:eastAsia="Calibri" w:hAnsi="Garamond"/>
          <w:b/>
        </w:rPr>
      </w:pPr>
      <w:r w:rsidRPr="00E94C12">
        <w:rPr>
          <w:rFonts w:ascii="Garamond" w:eastAsia="Calibri" w:hAnsi="Garamond"/>
        </w:rPr>
        <w:t xml:space="preserve">Field #34 (High School Graduation Status at End of Academic Year Being Reported) is option 3 (received regular secondary school diploma) </w:t>
      </w:r>
      <w:r w:rsidRPr="00E94C12">
        <w:rPr>
          <w:rFonts w:ascii="Garamond" w:eastAsia="Calibri" w:hAnsi="Garamond"/>
          <w:b/>
        </w:rPr>
        <w:t>and</w:t>
      </w:r>
      <w:r w:rsidR="00FB4587">
        <w:rPr>
          <w:rFonts w:ascii="Garamond" w:eastAsia="Calibri" w:hAnsi="Garamond"/>
          <w:b/>
        </w:rPr>
        <w:t xml:space="preserve"> </w:t>
      </w:r>
    </w:p>
    <w:p w14:paraId="7E30C73D" w14:textId="77777777" w:rsidR="00512B1E" w:rsidRPr="00E94C12" w:rsidRDefault="00512B1E" w:rsidP="007468EB">
      <w:pPr>
        <w:numPr>
          <w:ilvl w:val="1"/>
          <w:numId w:val="49"/>
        </w:numPr>
        <w:spacing w:line="240" w:lineRule="auto"/>
        <w:rPr>
          <w:rFonts w:ascii="Garamond" w:eastAsia="Calibri" w:hAnsi="Garamond"/>
          <w:b/>
        </w:rPr>
      </w:pPr>
      <w:r w:rsidRPr="00E94C12">
        <w:rPr>
          <w:rFonts w:ascii="Garamond" w:eastAsia="Calibri" w:hAnsi="Garamond"/>
        </w:rPr>
        <w:lastRenderedPageBreak/>
        <w:t xml:space="preserve">Field #35 (Actual High School Graduation Date) is between September 1 and August 31 </w:t>
      </w:r>
      <w:r w:rsidR="005272F6">
        <w:rPr>
          <w:rFonts w:ascii="Garamond" w:eastAsia="Calibri" w:hAnsi="Garamond"/>
        </w:rPr>
        <w:t>of the assessment year</w:t>
      </w:r>
      <w:r w:rsidRPr="00E94C12">
        <w:rPr>
          <w:rFonts w:ascii="Garamond" w:eastAsia="Calibri" w:hAnsi="Garamond"/>
        </w:rPr>
        <w:t>.</w:t>
      </w:r>
    </w:p>
    <w:p w14:paraId="305868B2" w14:textId="77777777" w:rsidR="00512B1E" w:rsidRPr="00E94C12" w:rsidRDefault="00512B1E" w:rsidP="007468EB">
      <w:pPr>
        <w:numPr>
          <w:ilvl w:val="0"/>
          <w:numId w:val="49"/>
        </w:numPr>
        <w:spacing w:line="240" w:lineRule="auto"/>
        <w:rPr>
          <w:rFonts w:ascii="Garamond" w:eastAsia="Calibri" w:hAnsi="Garamond"/>
          <w:b/>
        </w:rPr>
      </w:pPr>
      <w:r w:rsidRPr="00E94C12">
        <w:rPr>
          <w:rFonts w:ascii="Garamond" w:eastAsia="Calibri" w:hAnsi="Garamond"/>
        </w:rPr>
        <w:t xml:space="preserve">The  </w:t>
      </w:r>
      <w:r w:rsidRPr="00E94C12">
        <w:rPr>
          <w:rFonts w:ascii="Garamond" w:eastAsia="Calibri" w:hAnsi="Garamond"/>
          <w:b/>
          <w:u w:val="single"/>
        </w:rPr>
        <w:t>numerator</w:t>
      </w:r>
      <w:r w:rsidRPr="00E94C12">
        <w:rPr>
          <w:rFonts w:ascii="Garamond" w:eastAsia="Calibri" w:hAnsi="Garamond"/>
        </w:rPr>
        <w:t xml:space="preserve"> is </w:t>
      </w:r>
      <w:r w:rsidR="00F6682D">
        <w:rPr>
          <w:rFonts w:ascii="Garamond" w:eastAsia="Calibri" w:hAnsi="Garamond"/>
        </w:rPr>
        <w:t xml:space="preserve">the number of participants </w:t>
      </w:r>
      <w:r w:rsidRPr="00E94C12">
        <w:rPr>
          <w:rFonts w:ascii="Garamond" w:eastAsia="Calibri" w:hAnsi="Garamond"/>
        </w:rPr>
        <w:t>in the denominator for whom field #63 (</w:t>
      </w:r>
      <w:r w:rsidR="00452754" w:rsidRPr="00E94C12">
        <w:rPr>
          <w:rFonts w:ascii="Garamond" w:eastAsia="Calibri" w:hAnsi="Garamond"/>
        </w:rPr>
        <w:t>Postsecondary Enrollment Objective—Numerator) is option 1 (current or prior-year participant who graduated from high school during school year  with a regular secondary school diploma and who enrolled in postsecondary education by fall term) or option 2 (current or prior-year participant who graduated high school during school year with a regular secondary school diploma and who received notification by</w:t>
      </w:r>
      <w:r w:rsidR="002A1DF9">
        <w:rPr>
          <w:rFonts w:ascii="Garamond" w:eastAsia="Calibri" w:hAnsi="Garamond"/>
        </w:rPr>
        <w:t xml:space="preserve"> </w:t>
      </w:r>
      <w:r w:rsidR="00452754" w:rsidRPr="00E94C12">
        <w:rPr>
          <w:rFonts w:ascii="Garamond" w:eastAsia="Calibri" w:hAnsi="Garamond"/>
        </w:rPr>
        <w:t xml:space="preserve">fall </w:t>
      </w:r>
      <w:r w:rsidR="005272F6">
        <w:rPr>
          <w:rFonts w:ascii="Garamond" w:eastAsia="Calibri" w:hAnsi="Garamond"/>
        </w:rPr>
        <w:t xml:space="preserve">term </w:t>
      </w:r>
      <w:r w:rsidR="00452754" w:rsidRPr="00E94C12">
        <w:rPr>
          <w:rFonts w:ascii="Garamond" w:eastAsia="Calibri" w:hAnsi="Garamond"/>
        </w:rPr>
        <w:t xml:space="preserve"> from an institution of higher education of acceptance but deferred enrollment until next academic </w:t>
      </w:r>
      <w:r w:rsidR="000D5E74">
        <w:rPr>
          <w:rFonts w:ascii="Garamond" w:eastAsia="Calibri" w:hAnsi="Garamond"/>
        </w:rPr>
        <w:t>term</w:t>
      </w:r>
      <w:r w:rsidR="00452754" w:rsidRPr="00E94C12">
        <w:rPr>
          <w:rFonts w:ascii="Garamond" w:eastAsia="Calibri" w:hAnsi="Garamond"/>
        </w:rPr>
        <w:t>).</w:t>
      </w:r>
    </w:p>
    <w:p w14:paraId="4AB53FF7" w14:textId="77777777" w:rsidR="00F257F0" w:rsidRPr="00F257F0" w:rsidRDefault="00F257F0" w:rsidP="00370663">
      <w:pPr>
        <w:pStyle w:val="ListParagraph"/>
        <w:spacing w:line="240" w:lineRule="auto"/>
        <w:ind w:left="360"/>
        <w:rPr>
          <w:rFonts w:eastAsia="Calibri"/>
        </w:rPr>
      </w:pPr>
      <w:r>
        <w:rPr>
          <w:rFonts w:ascii="Garamond" w:eastAsia="Calibri" w:hAnsi="Garamond"/>
          <w:b/>
        </w:rPr>
        <w:t xml:space="preserve">Note:  </w:t>
      </w:r>
      <w:r>
        <w:rPr>
          <w:rFonts w:ascii="Garamond" w:eastAsia="Calibri" w:hAnsi="Garamond"/>
        </w:rPr>
        <w:t>Current and prior-year p</w:t>
      </w:r>
      <w:r w:rsidRPr="005D17C8">
        <w:rPr>
          <w:rFonts w:ascii="Garamond" w:hAnsi="Garamond" w:cs="Tahoma"/>
        </w:rPr>
        <w:t xml:space="preserve">articipants who </w:t>
      </w:r>
      <w:r w:rsidR="00712FF3">
        <w:rPr>
          <w:rFonts w:ascii="Garamond" w:hAnsi="Garamond" w:cs="Tahoma"/>
        </w:rPr>
        <w:t xml:space="preserve">died or became </w:t>
      </w:r>
      <w:r w:rsidRPr="005D17C8">
        <w:rPr>
          <w:rFonts w:ascii="Garamond" w:hAnsi="Garamond" w:cs="Tahoma"/>
        </w:rPr>
        <w:t>permanently incapacitated are not included in the</w:t>
      </w:r>
      <w:r>
        <w:rPr>
          <w:rFonts w:ascii="Garamond" w:hAnsi="Garamond" w:cs="Tahoma"/>
        </w:rPr>
        <w:t xml:space="preserve"> calculation (see field #26, options</w:t>
      </w:r>
      <w:r w:rsidR="00F1399A">
        <w:rPr>
          <w:rFonts w:ascii="Garamond" w:hAnsi="Garamond" w:cs="Tahoma"/>
        </w:rPr>
        <w:t xml:space="preserve"> </w:t>
      </w:r>
      <w:r>
        <w:rPr>
          <w:rFonts w:ascii="Garamond" w:hAnsi="Garamond" w:cs="Tahoma"/>
        </w:rPr>
        <w:t>1, 2, 3 and 4).</w:t>
      </w:r>
    </w:p>
    <w:p w14:paraId="2663D5A0" w14:textId="77777777" w:rsidR="00452754" w:rsidRDefault="00452754" w:rsidP="007468EB">
      <w:pPr>
        <w:pStyle w:val="Heading1"/>
        <w:spacing w:line="240" w:lineRule="auto"/>
        <w:rPr>
          <w:rFonts w:ascii="Garamond" w:eastAsia="Calibri" w:hAnsi="Garamond"/>
          <w:b w:val="0"/>
          <w:sz w:val="24"/>
          <w:szCs w:val="24"/>
        </w:rPr>
      </w:pPr>
      <w:r>
        <w:rPr>
          <w:rFonts w:ascii="Garamond" w:eastAsia="Calibri" w:hAnsi="Garamond"/>
          <w:i/>
          <w:sz w:val="24"/>
          <w:szCs w:val="24"/>
        </w:rPr>
        <w:t>How is the Postsecondary E</w:t>
      </w:r>
      <w:r w:rsidR="008150AE">
        <w:rPr>
          <w:rFonts w:ascii="Garamond" w:eastAsia="Calibri" w:hAnsi="Garamond"/>
          <w:i/>
          <w:sz w:val="24"/>
          <w:szCs w:val="24"/>
        </w:rPr>
        <w:t>ducation</w:t>
      </w:r>
      <w:r>
        <w:rPr>
          <w:rFonts w:ascii="Garamond" w:eastAsia="Calibri" w:hAnsi="Garamond"/>
          <w:i/>
          <w:sz w:val="24"/>
          <w:szCs w:val="24"/>
        </w:rPr>
        <w:t xml:space="preserve"> Completion Rate Calculated?</w:t>
      </w:r>
    </w:p>
    <w:p w14:paraId="5F072E5E" w14:textId="624CA23C" w:rsidR="00C31B48" w:rsidRPr="00E94C12" w:rsidRDefault="00BB5CF5" w:rsidP="007468EB">
      <w:pPr>
        <w:spacing w:line="240" w:lineRule="auto"/>
        <w:rPr>
          <w:rFonts w:ascii="Garamond" w:eastAsia="Calibri" w:hAnsi="Garamond"/>
        </w:rPr>
      </w:pPr>
      <w:r>
        <w:rPr>
          <w:rFonts w:ascii="Garamond" w:eastAsia="Calibri" w:hAnsi="Garamond"/>
        </w:rPr>
        <w:t>PE points are</w:t>
      </w:r>
      <w:r w:rsidR="00C12FCC">
        <w:rPr>
          <w:rFonts w:ascii="Garamond" w:eastAsia="Calibri" w:hAnsi="Garamond"/>
        </w:rPr>
        <w:t xml:space="preserve"> earned</w:t>
      </w:r>
      <w:r w:rsidR="00452754" w:rsidRPr="00E94C12">
        <w:rPr>
          <w:rFonts w:ascii="Garamond" w:eastAsia="Calibri" w:hAnsi="Garamond"/>
        </w:rPr>
        <w:t xml:space="preserve"> based on the percentage of </w:t>
      </w:r>
      <w:r w:rsidR="00C31B48" w:rsidRPr="00E94C12">
        <w:rPr>
          <w:rFonts w:ascii="Garamond" w:eastAsia="Calibri" w:hAnsi="Garamond"/>
        </w:rPr>
        <w:t xml:space="preserve">prior-year </w:t>
      </w:r>
      <w:r w:rsidR="00452754" w:rsidRPr="00E94C12">
        <w:rPr>
          <w:rFonts w:ascii="Garamond" w:eastAsia="Calibri" w:hAnsi="Garamond"/>
        </w:rPr>
        <w:t>participants</w:t>
      </w:r>
      <w:r w:rsidR="00A65FB7" w:rsidRPr="00E94C12">
        <w:rPr>
          <w:rFonts w:ascii="Garamond" w:eastAsia="Calibri" w:hAnsi="Garamond"/>
        </w:rPr>
        <w:t xml:space="preserve"> in a specific postsecondary education enrollment cohort year </w:t>
      </w:r>
      <w:r w:rsidR="00C31B48" w:rsidRPr="00E94C12">
        <w:rPr>
          <w:rFonts w:ascii="Garamond" w:eastAsia="Calibri" w:hAnsi="Garamond"/>
        </w:rPr>
        <w:t xml:space="preserve">(field #54) </w:t>
      </w:r>
      <w:r w:rsidR="00A65FB7" w:rsidRPr="00E94C12">
        <w:rPr>
          <w:rFonts w:ascii="Garamond" w:eastAsia="Calibri" w:hAnsi="Garamond"/>
        </w:rPr>
        <w:t>who attain</w:t>
      </w:r>
      <w:r w:rsidR="00845BF8">
        <w:rPr>
          <w:rFonts w:ascii="Garamond" w:eastAsia="Calibri" w:hAnsi="Garamond"/>
        </w:rPr>
        <w:t>ed</w:t>
      </w:r>
      <w:r w:rsidR="00A65FB7" w:rsidRPr="00E94C12">
        <w:rPr>
          <w:rFonts w:ascii="Garamond" w:eastAsia="Calibri" w:hAnsi="Garamond"/>
        </w:rPr>
        <w:t xml:space="preserve"> either an associate or bachelor’s degree within six years following graduation from high school.</w:t>
      </w:r>
      <w:r w:rsidR="00C31B48" w:rsidRPr="00E94C12">
        <w:rPr>
          <w:rFonts w:ascii="Garamond" w:eastAsia="Calibri" w:hAnsi="Garamond"/>
        </w:rPr>
        <w:t xml:space="preserve">  </w:t>
      </w:r>
      <w:r w:rsidR="005272F6">
        <w:rPr>
          <w:rFonts w:ascii="Garamond" w:eastAsia="Calibri" w:hAnsi="Garamond"/>
        </w:rPr>
        <w:t>For example, f</w:t>
      </w:r>
      <w:r w:rsidR="00C31B48" w:rsidRPr="00E94C12">
        <w:rPr>
          <w:rFonts w:ascii="Garamond" w:eastAsia="Calibri" w:hAnsi="Garamond"/>
        </w:rPr>
        <w:t xml:space="preserve">or </w:t>
      </w:r>
      <w:r w:rsidR="00E70678">
        <w:rPr>
          <w:rFonts w:ascii="Garamond" w:eastAsia="Calibri" w:hAnsi="Garamond"/>
        </w:rPr>
        <w:t xml:space="preserve">the </w:t>
      </w:r>
      <w:r w:rsidR="00206892">
        <w:rPr>
          <w:rFonts w:ascii="Garamond" w:eastAsia="Calibri" w:hAnsi="Garamond"/>
        </w:rPr>
        <w:t>2019-20</w:t>
      </w:r>
      <w:r w:rsidR="005272F6">
        <w:rPr>
          <w:rFonts w:ascii="Garamond" w:eastAsia="Calibri" w:hAnsi="Garamond"/>
        </w:rPr>
        <w:t xml:space="preserve"> assessment year</w:t>
      </w:r>
      <w:r w:rsidR="00C31B48" w:rsidRPr="00E94C12">
        <w:rPr>
          <w:rFonts w:ascii="Garamond" w:eastAsia="Calibri" w:hAnsi="Garamond"/>
        </w:rPr>
        <w:t xml:space="preserve">, the relevant postsecondary education enrollment cohort year is </w:t>
      </w:r>
      <w:r w:rsidR="00206892">
        <w:rPr>
          <w:rFonts w:ascii="Garamond" w:eastAsia="Calibri" w:hAnsi="Garamond"/>
        </w:rPr>
        <w:t>2014</w:t>
      </w:r>
      <w:r w:rsidR="00206892" w:rsidRPr="00E94C12">
        <w:rPr>
          <w:rFonts w:ascii="Garamond" w:eastAsia="Calibri" w:hAnsi="Garamond"/>
        </w:rPr>
        <w:t xml:space="preserve"> </w:t>
      </w:r>
      <w:r w:rsidR="00C31B48" w:rsidRPr="00E94C12">
        <w:rPr>
          <w:rFonts w:ascii="Garamond" w:eastAsia="Calibri" w:hAnsi="Garamond"/>
        </w:rPr>
        <w:t xml:space="preserve">(six years prior to </w:t>
      </w:r>
      <w:r w:rsidR="00206892">
        <w:rPr>
          <w:rFonts w:ascii="Garamond" w:eastAsia="Calibri" w:hAnsi="Garamond"/>
        </w:rPr>
        <w:t>2019-20</w:t>
      </w:r>
      <w:r w:rsidR="00C31B48" w:rsidRPr="00E94C12">
        <w:rPr>
          <w:rFonts w:ascii="Garamond" w:eastAsia="Calibri" w:hAnsi="Garamond"/>
        </w:rPr>
        <w:t>)</w:t>
      </w:r>
      <w:r w:rsidR="00F331FF">
        <w:rPr>
          <w:rFonts w:ascii="Garamond" w:eastAsia="Calibri" w:hAnsi="Garamond"/>
        </w:rPr>
        <w:t xml:space="preserve">; to count toward the objective in the </w:t>
      </w:r>
      <w:r w:rsidR="00206892">
        <w:rPr>
          <w:rFonts w:ascii="Garamond" w:eastAsia="Calibri" w:hAnsi="Garamond"/>
        </w:rPr>
        <w:t>2019-20</w:t>
      </w:r>
      <w:r w:rsidR="00F331FF">
        <w:rPr>
          <w:rFonts w:ascii="Garamond" w:eastAsia="Calibri" w:hAnsi="Garamond"/>
        </w:rPr>
        <w:t xml:space="preserve"> assessment year, a participant with a cohort year of </w:t>
      </w:r>
      <w:r w:rsidR="00206892">
        <w:rPr>
          <w:rFonts w:ascii="Garamond" w:eastAsia="Calibri" w:hAnsi="Garamond"/>
        </w:rPr>
        <w:t xml:space="preserve">2014 </w:t>
      </w:r>
      <w:r w:rsidR="00F331FF">
        <w:rPr>
          <w:rFonts w:ascii="Garamond" w:eastAsia="Calibri" w:hAnsi="Garamond"/>
        </w:rPr>
        <w:t xml:space="preserve">must have attained either an associate or bachelor’s degree by August 31, </w:t>
      </w:r>
      <w:r w:rsidR="00206892">
        <w:rPr>
          <w:rFonts w:ascii="Garamond" w:eastAsia="Calibri" w:hAnsi="Garamond"/>
        </w:rPr>
        <w:t>2020</w:t>
      </w:r>
      <w:r w:rsidR="00F331FF">
        <w:rPr>
          <w:rFonts w:ascii="Garamond" w:eastAsia="Calibri" w:hAnsi="Garamond"/>
        </w:rPr>
        <w:t>.</w:t>
      </w:r>
    </w:p>
    <w:p w14:paraId="318AC4C9" w14:textId="5668F911" w:rsidR="008150AE" w:rsidRDefault="009C5BD2" w:rsidP="007468EB">
      <w:pPr>
        <w:spacing w:line="240" w:lineRule="auto"/>
        <w:rPr>
          <w:rFonts w:ascii="Garamond" w:eastAsia="Calibri" w:hAnsi="Garamond"/>
        </w:rPr>
      </w:pPr>
      <w:r w:rsidRPr="005418CA">
        <w:rPr>
          <w:rFonts w:ascii="Garamond" w:eastAsia="Calibri" w:hAnsi="Garamond"/>
          <w:b/>
        </w:rPr>
        <w:t>Note</w:t>
      </w:r>
      <w:r>
        <w:rPr>
          <w:rFonts w:ascii="Garamond" w:eastAsia="Calibri" w:hAnsi="Garamond"/>
        </w:rPr>
        <w:t xml:space="preserve">:  Using data </w:t>
      </w:r>
      <w:r w:rsidR="00BB5CF5">
        <w:rPr>
          <w:rFonts w:ascii="Garamond" w:eastAsia="Calibri" w:hAnsi="Garamond"/>
        </w:rPr>
        <w:t xml:space="preserve">that </w:t>
      </w:r>
      <w:r>
        <w:rPr>
          <w:rFonts w:ascii="Garamond" w:eastAsia="Calibri" w:hAnsi="Garamond"/>
        </w:rPr>
        <w:t xml:space="preserve">grantees reported in prior-year </w:t>
      </w:r>
      <w:r w:rsidRPr="009C5BD2">
        <w:rPr>
          <w:rFonts w:ascii="Garamond" w:eastAsia="Calibri" w:hAnsi="Garamond"/>
        </w:rPr>
        <w:t xml:space="preserve">APRs, the Department established a postsecondary enrollment cohort year </w:t>
      </w:r>
      <w:r w:rsidR="00004013">
        <w:rPr>
          <w:rFonts w:ascii="Garamond" w:eastAsia="Calibri" w:hAnsi="Garamond"/>
        </w:rPr>
        <w:t xml:space="preserve">(field #54) </w:t>
      </w:r>
      <w:r w:rsidRPr="009C5BD2">
        <w:rPr>
          <w:rFonts w:ascii="Garamond" w:eastAsia="Calibri" w:hAnsi="Garamond"/>
        </w:rPr>
        <w:t>for each prior participant who qualified for a cohort year of 2008 through 2012</w:t>
      </w:r>
      <w:r w:rsidR="00845BF8">
        <w:rPr>
          <w:rFonts w:ascii="Garamond" w:eastAsia="Calibri" w:hAnsi="Garamond"/>
        </w:rPr>
        <w:t>; the 2013 and subsequent PSE cohort years are established at the time the applicable APR is submitted.</w:t>
      </w:r>
      <w:r w:rsidR="00004013">
        <w:rPr>
          <w:rFonts w:ascii="Garamond" w:eastAsia="Calibri" w:hAnsi="Garamond"/>
        </w:rPr>
        <w:t xml:space="preserve"> </w:t>
      </w:r>
      <w:r w:rsidR="00004013" w:rsidRPr="00004013">
        <w:rPr>
          <w:rFonts w:ascii="Garamond" w:hAnsi="Garamond"/>
        </w:rPr>
        <w:t xml:space="preserve">Once established, data in this field will </w:t>
      </w:r>
      <w:r w:rsidR="00004013">
        <w:rPr>
          <w:rFonts w:ascii="Garamond" w:hAnsi="Garamond"/>
        </w:rPr>
        <w:t xml:space="preserve">not be adjusted in later years. </w:t>
      </w:r>
      <w:r w:rsidR="00004013">
        <w:rPr>
          <w:rFonts w:ascii="Garamond" w:eastAsia="Calibri" w:hAnsi="Garamond"/>
        </w:rPr>
        <w:t>T</w:t>
      </w:r>
      <w:r w:rsidR="008150AE" w:rsidRPr="00E94C12">
        <w:rPr>
          <w:rFonts w:ascii="Garamond" w:eastAsia="Calibri" w:hAnsi="Garamond"/>
        </w:rPr>
        <w:t xml:space="preserve">o </w:t>
      </w:r>
      <w:r w:rsidR="00164B2A">
        <w:rPr>
          <w:rFonts w:ascii="Garamond" w:eastAsia="Calibri" w:hAnsi="Garamond"/>
        </w:rPr>
        <w:t xml:space="preserve">be eligible to </w:t>
      </w:r>
      <w:r w:rsidR="008150AE" w:rsidRPr="00E94C12">
        <w:rPr>
          <w:rFonts w:ascii="Garamond" w:eastAsia="Calibri" w:hAnsi="Garamond"/>
        </w:rPr>
        <w:t xml:space="preserve">earn </w:t>
      </w:r>
      <w:r w:rsidR="00BB5CF5">
        <w:rPr>
          <w:rFonts w:ascii="Garamond" w:eastAsia="Calibri" w:hAnsi="Garamond"/>
        </w:rPr>
        <w:t>PE points</w:t>
      </w:r>
      <w:r w:rsidR="008150AE" w:rsidRPr="00E94C12">
        <w:rPr>
          <w:rFonts w:ascii="Garamond" w:eastAsia="Calibri" w:hAnsi="Garamond"/>
        </w:rPr>
        <w:t xml:space="preserve"> for the postsecondary education completion objective, a project must have served at least one participant with a</w:t>
      </w:r>
      <w:r w:rsidR="005272F6">
        <w:rPr>
          <w:rFonts w:ascii="Garamond" w:eastAsia="Calibri" w:hAnsi="Garamond"/>
        </w:rPr>
        <w:t>n applicable cohort year</w:t>
      </w:r>
      <w:r w:rsidR="00164B2A">
        <w:rPr>
          <w:rFonts w:ascii="Garamond" w:eastAsia="Calibri" w:hAnsi="Garamond"/>
        </w:rPr>
        <w:t xml:space="preserve">. </w:t>
      </w:r>
      <w:r w:rsidR="008150AE" w:rsidRPr="00E94C12">
        <w:rPr>
          <w:rFonts w:ascii="Garamond" w:eastAsia="Calibri" w:hAnsi="Garamond"/>
        </w:rPr>
        <w:t xml:space="preserve">No project first funded in </w:t>
      </w:r>
      <w:r w:rsidR="00A5344A">
        <w:rPr>
          <w:rFonts w:ascii="Garamond" w:eastAsia="Calibri" w:hAnsi="Garamond"/>
        </w:rPr>
        <w:t>2017</w:t>
      </w:r>
      <w:r w:rsidR="00A5344A" w:rsidRPr="00E94C12">
        <w:rPr>
          <w:rFonts w:ascii="Garamond" w:eastAsia="Calibri" w:hAnsi="Garamond"/>
        </w:rPr>
        <w:t xml:space="preserve"> </w:t>
      </w:r>
      <w:r w:rsidR="008150AE" w:rsidRPr="00E94C12">
        <w:rPr>
          <w:rFonts w:ascii="Garamond" w:eastAsia="Calibri" w:hAnsi="Garamond"/>
        </w:rPr>
        <w:t xml:space="preserve">is eligible to earn PE points </w:t>
      </w:r>
      <w:r w:rsidR="00260848">
        <w:rPr>
          <w:rFonts w:ascii="Garamond" w:eastAsia="Calibri" w:hAnsi="Garamond"/>
        </w:rPr>
        <w:t xml:space="preserve">or a standard objective score </w:t>
      </w:r>
      <w:r w:rsidR="008150AE" w:rsidRPr="00E94C12">
        <w:rPr>
          <w:rFonts w:ascii="Garamond" w:eastAsia="Calibri" w:hAnsi="Garamond"/>
        </w:rPr>
        <w:t>for this objective in</w:t>
      </w:r>
      <w:r w:rsidR="00164B2A">
        <w:rPr>
          <w:rFonts w:ascii="Garamond" w:eastAsia="Calibri" w:hAnsi="Garamond"/>
        </w:rPr>
        <w:t xml:space="preserve"> the </w:t>
      </w:r>
      <w:r w:rsidR="00A5344A">
        <w:rPr>
          <w:rFonts w:ascii="Garamond" w:eastAsia="Calibri" w:hAnsi="Garamond"/>
        </w:rPr>
        <w:t>2017–22</w:t>
      </w:r>
      <w:r w:rsidR="00164B2A">
        <w:rPr>
          <w:rFonts w:ascii="Garamond" w:eastAsia="Calibri" w:hAnsi="Garamond"/>
        </w:rPr>
        <w:t xml:space="preserve"> grant cycle</w:t>
      </w:r>
      <w:r w:rsidR="008150AE" w:rsidRPr="00E94C12">
        <w:rPr>
          <w:rFonts w:ascii="Garamond" w:eastAsia="Calibri" w:hAnsi="Garamond"/>
        </w:rPr>
        <w:t>.</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4050"/>
      </w:tblGrid>
      <w:tr w:rsidR="000B0282" w:rsidRPr="000B0282" w14:paraId="169BE4E2" w14:textId="77777777" w:rsidTr="00B450DD">
        <w:tc>
          <w:tcPr>
            <w:tcW w:w="3780" w:type="dxa"/>
            <w:shd w:val="clear" w:color="auto" w:fill="auto"/>
          </w:tcPr>
          <w:p w14:paraId="33AC176E" w14:textId="77777777" w:rsidR="000B0282" w:rsidRPr="000B0282" w:rsidRDefault="000B0282" w:rsidP="00B450DD">
            <w:pPr>
              <w:spacing w:after="0" w:line="240" w:lineRule="auto"/>
              <w:jc w:val="center"/>
              <w:rPr>
                <w:rFonts w:ascii="Garamond" w:eastAsia="Calibri" w:hAnsi="Garamond"/>
                <w:b/>
                <w:i/>
                <w:sz w:val="24"/>
                <w:szCs w:val="24"/>
              </w:rPr>
            </w:pPr>
            <w:r w:rsidRPr="000B0282">
              <w:rPr>
                <w:rFonts w:ascii="Garamond" w:eastAsia="Calibri" w:hAnsi="Garamond"/>
                <w:b/>
                <w:i/>
                <w:sz w:val="24"/>
                <w:szCs w:val="24"/>
              </w:rPr>
              <w:t>Assessment Year</w:t>
            </w:r>
          </w:p>
        </w:tc>
        <w:tc>
          <w:tcPr>
            <w:tcW w:w="4050" w:type="dxa"/>
            <w:shd w:val="clear" w:color="auto" w:fill="auto"/>
          </w:tcPr>
          <w:p w14:paraId="6C0BAA94" w14:textId="77777777" w:rsidR="000B0282" w:rsidRPr="000B0282" w:rsidRDefault="000B0282" w:rsidP="00B450DD">
            <w:pPr>
              <w:spacing w:after="0" w:line="240" w:lineRule="auto"/>
              <w:jc w:val="center"/>
              <w:rPr>
                <w:rFonts w:ascii="Garamond" w:eastAsia="Calibri" w:hAnsi="Garamond"/>
                <w:b/>
                <w:i/>
                <w:sz w:val="24"/>
                <w:szCs w:val="24"/>
              </w:rPr>
            </w:pPr>
            <w:r w:rsidRPr="000B0282">
              <w:rPr>
                <w:rFonts w:ascii="Garamond" w:eastAsia="Calibri" w:hAnsi="Garamond"/>
                <w:b/>
                <w:i/>
                <w:sz w:val="24"/>
                <w:szCs w:val="24"/>
              </w:rPr>
              <w:t>PSECohort (field #54)</w:t>
            </w:r>
          </w:p>
        </w:tc>
      </w:tr>
      <w:tr w:rsidR="000B0282" w:rsidRPr="000B0282" w14:paraId="0A42B754" w14:textId="77777777" w:rsidTr="00B450DD">
        <w:tc>
          <w:tcPr>
            <w:tcW w:w="3780" w:type="dxa"/>
            <w:shd w:val="clear" w:color="auto" w:fill="auto"/>
          </w:tcPr>
          <w:p w14:paraId="75A861FA" w14:textId="68B425C3" w:rsidR="000B0282" w:rsidRPr="000B0282" w:rsidRDefault="00A5344A" w:rsidP="00B450DD">
            <w:pPr>
              <w:spacing w:after="0" w:line="240" w:lineRule="auto"/>
              <w:jc w:val="center"/>
              <w:rPr>
                <w:rFonts w:ascii="Garamond" w:eastAsia="Calibri" w:hAnsi="Garamond"/>
                <w:i/>
                <w:sz w:val="24"/>
                <w:szCs w:val="24"/>
              </w:rPr>
            </w:pPr>
            <w:r>
              <w:rPr>
                <w:rFonts w:ascii="Garamond" w:eastAsia="Calibri" w:hAnsi="Garamond"/>
                <w:i/>
                <w:sz w:val="24"/>
                <w:szCs w:val="24"/>
              </w:rPr>
              <w:t>2018–19</w:t>
            </w:r>
          </w:p>
        </w:tc>
        <w:tc>
          <w:tcPr>
            <w:tcW w:w="4050" w:type="dxa"/>
            <w:shd w:val="clear" w:color="auto" w:fill="auto"/>
          </w:tcPr>
          <w:p w14:paraId="57C3B6A5" w14:textId="6219A7B8" w:rsidR="000B0282" w:rsidRPr="000B0282" w:rsidRDefault="00A5344A" w:rsidP="00B450DD">
            <w:pPr>
              <w:spacing w:after="0" w:line="240" w:lineRule="auto"/>
              <w:jc w:val="center"/>
              <w:rPr>
                <w:rFonts w:ascii="Garamond" w:eastAsia="Calibri" w:hAnsi="Garamond"/>
                <w:i/>
                <w:sz w:val="24"/>
                <w:szCs w:val="24"/>
              </w:rPr>
            </w:pPr>
            <w:r>
              <w:rPr>
                <w:rFonts w:ascii="Garamond" w:eastAsia="Calibri" w:hAnsi="Garamond"/>
                <w:i/>
                <w:sz w:val="24"/>
                <w:szCs w:val="24"/>
              </w:rPr>
              <w:t>2013</w:t>
            </w:r>
          </w:p>
        </w:tc>
      </w:tr>
      <w:tr w:rsidR="000B0282" w:rsidRPr="000B0282" w14:paraId="00462384" w14:textId="77777777" w:rsidTr="00B450DD">
        <w:tc>
          <w:tcPr>
            <w:tcW w:w="3780" w:type="dxa"/>
            <w:shd w:val="clear" w:color="auto" w:fill="auto"/>
          </w:tcPr>
          <w:p w14:paraId="3C7FCDC2" w14:textId="0D441DAE" w:rsidR="000B0282" w:rsidRPr="000B0282" w:rsidRDefault="00A5344A" w:rsidP="00B450DD">
            <w:pPr>
              <w:spacing w:after="0" w:line="240" w:lineRule="auto"/>
              <w:jc w:val="center"/>
              <w:rPr>
                <w:rFonts w:ascii="Garamond" w:eastAsia="Calibri" w:hAnsi="Garamond"/>
                <w:i/>
                <w:sz w:val="24"/>
                <w:szCs w:val="24"/>
              </w:rPr>
            </w:pPr>
            <w:r>
              <w:rPr>
                <w:rFonts w:ascii="Garamond" w:eastAsia="Calibri" w:hAnsi="Garamond"/>
                <w:i/>
                <w:sz w:val="24"/>
                <w:szCs w:val="24"/>
              </w:rPr>
              <w:t>2019–20</w:t>
            </w:r>
          </w:p>
        </w:tc>
        <w:tc>
          <w:tcPr>
            <w:tcW w:w="4050" w:type="dxa"/>
            <w:shd w:val="clear" w:color="auto" w:fill="auto"/>
          </w:tcPr>
          <w:p w14:paraId="0E0566D1" w14:textId="09335BE7" w:rsidR="000B0282" w:rsidRPr="000B0282" w:rsidRDefault="00A5344A" w:rsidP="00B450DD">
            <w:pPr>
              <w:spacing w:after="0" w:line="240" w:lineRule="auto"/>
              <w:jc w:val="center"/>
              <w:rPr>
                <w:rFonts w:ascii="Garamond" w:eastAsia="Calibri" w:hAnsi="Garamond"/>
                <w:i/>
                <w:sz w:val="24"/>
                <w:szCs w:val="24"/>
              </w:rPr>
            </w:pPr>
            <w:r>
              <w:rPr>
                <w:rFonts w:ascii="Garamond" w:eastAsia="Calibri" w:hAnsi="Garamond"/>
                <w:i/>
                <w:sz w:val="24"/>
                <w:szCs w:val="24"/>
              </w:rPr>
              <w:t>2014</w:t>
            </w:r>
          </w:p>
        </w:tc>
      </w:tr>
      <w:tr w:rsidR="000B0282" w:rsidRPr="000B0282" w14:paraId="2DB07E98" w14:textId="77777777" w:rsidTr="00B450DD">
        <w:tc>
          <w:tcPr>
            <w:tcW w:w="3780" w:type="dxa"/>
            <w:shd w:val="clear" w:color="auto" w:fill="auto"/>
          </w:tcPr>
          <w:p w14:paraId="1DCD2C4A" w14:textId="0C187A3E" w:rsidR="000B0282" w:rsidRPr="000B0282" w:rsidRDefault="00A5344A" w:rsidP="00B450DD">
            <w:pPr>
              <w:spacing w:after="0" w:line="240" w:lineRule="auto"/>
              <w:jc w:val="center"/>
              <w:rPr>
                <w:rFonts w:ascii="Garamond" w:eastAsia="Calibri" w:hAnsi="Garamond"/>
                <w:i/>
                <w:sz w:val="24"/>
                <w:szCs w:val="24"/>
              </w:rPr>
            </w:pPr>
            <w:r>
              <w:rPr>
                <w:rFonts w:ascii="Garamond" w:eastAsia="Calibri" w:hAnsi="Garamond"/>
                <w:i/>
                <w:sz w:val="24"/>
                <w:szCs w:val="24"/>
              </w:rPr>
              <w:t>2020–21</w:t>
            </w:r>
          </w:p>
        </w:tc>
        <w:tc>
          <w:tcPr>
            <w:tcW w:w="4050" w:type="dxa"/>
            <w:shd w:val="clear" w:color="auto" w:fill="auto"/>
          </w:tcPr>
          <w:p w14:paraId="6328C23D" w14:textId="22165B17" w:rsidR="000B0282" w:rsidRPr="000B0282" w:rsidRDefault="00A5344A" w:rsidP="00B450DD">
            <w:pPr>
              <w:spacing w:after="0" w:line="240" w:lineRule="auto"/>
              <w:jc w:val="center"/>
              <w:rPr>
                <w:rFonts w:ascii="Garamond" w:eastAsia="Calibri" w:hAnsi="Garamond"/>
                <w:i/>
                <w:sz w:val="24"/>
                <w:szCs w:val="24"/>
              </w:rPr>
            </w:pPr>
            <w:r>
              <w:rPr>
                <w:rFonts w:ascii="Garamond" w:eastAsia="Calibri" w:hAnsi="Garamond"/>
                <w:i/>
                <w:sz w:val="24"/>
                <w:szCs w:val="24"/>
              </w:rPr>
              <w:t>2015</w:t>
            </w:r>
          </w:p>
        </w:tc>
      </w:tr>
    </w:tbl>
    <w:p w14:paraId="34F84F2C" w14:textId="77777777" w:rsidR="00004013" w:rsidRPr="00E94C12" w:rsidRDefault="00004013" w:rsidP="007468EB">
      <w:pPr>
        <w:spacing w:line="240" w:lineRule="auto"/>
        <w:rPr>
          <w:rFonts w:ascii="Garamond" w:eastAsia="Calibri" w:hAnsi="Garamond"/>
        </w:rPr>
      </w:pPr>
    </w:p>
    <w:p w14:paraId="35020CC6" w14:textId="77777777" w:rsidR="00C31B48" w:rsidRPr="00E94C12" w:rsidRDefault="00C31B48" w:rsidP="007468EB">
      <w:pPr>
        <w:numPr>
          <w:ilvl w:val="0"/>
          <w:numId w:val="50"/>
        </w:numPr>
        <w:spacing w:line="240" w:lineRule="auto"/>
        <w:rPr>
          <w:rFonts w:eastAsia="Calibri"/>
        </w:rPr>
      </w:pPr>
      <w:r w:rsidRPr="00E94C12">
        <w:rPr>
          <w:rFonts w:ascii="Garamond" w:eastAsia="Calibri" w:hAnsi="Garamond"/>
        </w:rPr>
        <w:t xml:space="preserve">The </w:t>
      </w:r>
      <w:r w:rsidRPr="00E94C12">
        <w:rPr>
          <w:rFonts w:ascii="Garamond" w:eastAsia="Calibri" w:hAnsi="Garamond"/>
          <w:b/>
          <w:u w:val="single"/>
        </w:rPr>
        <w:t>denominator</w:t>
      </w:r>
      <w:r w:rsidRPr="00E94C12">
        <w:rPr>
          <w:rFonts w:ascii="Garamond" w:eastAsia="Calibri" w:hAnsi="Garamond"/>
        </w:rPr>
        <w:t xml:space="preserve"> is </w:t>
      </w:r>
      <w:r w:rsidR="00F6682D">
        <w:rPr>
          <w:rFonts w:ascii="Garamond" w:eastAsia="Calibri" w:hAnsi="Garamond"/>
        </w:rPr>
        <w:t>the number of participants</w:t>
      </w:r>
      <w:r w:rsidRPr="00E94C12">
        <w:rPr>
          <w:rFonts w:ascii="Garamond" w:eastAsia="Calibri" w:hAnsi="Garamond"/>
        </w:rPr>
        <w:t xml:space="preserve"> </w:t>
      </w:r>
      <w:r w:rsidR="00164B2A">
        <w:rPr>
          <w:rFonts w:ascii="Garamond" w:eastAsia="Calibri" w:hAnsi="Garamond"/>
        </w:rPr>
        <w:t>in the applicable cohort for the assessment year</w:t>
      </w:r>
      <w:r w:rsidRPr="00E94C12">
        <w:rPr>
          <w:rFonts w:ascii="Garamond" w:eastAsia="Calibri" w:hAnsi="Garamond"/>
        </w:rPr>
        <w:t xml:space="preserve"> </w:t>
      </w:r>
      <w:r w:rsidR="00164B2A">
        <w:rPr>
          <w:rFonts w:ascii="Garamond" w:eastAsia="Calibri" w:hAnsi="Garamond"/>
        </w:rPr>
        <w:t>(</w:t>
      </w:r>
      <w:r w:rsidRPr="00E94C12">
        <w:rPr>
          <w:rFonts w:ascii="Garamond" w:eastAsia="Calibri" w:hAnsi="Garamond"/>
        </w:rPr>
        <w:t>field #54</w:t>
      </w:r>
      <w:r w:rsidR="000B0282">
        <w:rPr>
          <w:rFonts w:ascii="Garamond" w:eastAsia="Calibri" w:hAnsi="Garamond"/>
        </w:rPr>
        <w:t>,</w:t>
      </w:r>
      <w:r w:rsidRPr="00E94C12">
        <w:rPr>
          <w:rFonts w:ascii="Garamond" w:eastAsia="Calibri" w:hAnsi="Garamond"/>
        </w:rPr>
        <w:t xml:space="preserve"> Postsecondary Education Enrollment Cohort)</w:t>
      </w:r>
      <w:r w:rsidR="00164B2A">
        <w:rPr>
          <w:rFonts w:ascii="Garamond" w:eastAsia="Calibri" w:hAnsi="Garamond"/>
        </w:rPr>
        <w:t>.</w:t>
      </w:r>
      <w:r w:rsidRPr="00E94C12">
        <w:rPr>
          <w:rFonts w:ascii="Garamond" w:eastAsia="Calibri" w:hAnsi="Garamond"/>
        </w:rPr>
        <w:t xml:space="preserve"> </w:t>
      </w:r>
    </w:p>
    <w:p w14:paraId="2AB0CDD7" w14:textId="77777777" w:rsidR="00FB4587" w:rsidRPr="005D17C8" w:rsidRDefault="00FB4587" w:rsidP="007468EB">
      <w:pPr>
        <w:numPr>
          <w:ilvl w:val="0"/>
          <w:numId w:val="50"/>
        </w:numPr>
        <w:autoSpaceDE w:val="0"/>
        <w:autoSpaceDN w:val="0"/>
        <w:adjustRightInd w:val="0"/>
        <w:spacing w:after="0" w:line="240" w:lineRule="auto"/>
        <w:rPr>
          <w:rFonts w:ascii="Garamond" w:eastAsia="Calibri" w:hAnsi="Garamond" w:cs="Constantia,BoldItalic"/>
          <w:color w:val="000000"/>
          <w:sz w:val="20"/>
          <w:szCs w:val="20"/>
        </w:rPr>
      </w:pPr>
      <w:r w:rsidRPr="005D17C8">
        <w:rPr>
          <w:rFonts w:ascii="Garamond" w:eastAsia="Calibri" w:hAnsi="Garamond"/>
        </w:rPr>
        <w:t xml:space="preserve">The </w:t>
      </w:r>
      <w:r w:rsidRPr="005D17C8">
        <w:rPr>
          <w:rFonts w:ascii="Garamond" w:eastAsia="Calibri" w:hAnsi="Garamond"/>
          <w:b/>
          <w:u w:val="single"/>
        </w:rPr>
        <w:t>numerator</w:t>
      </w:r>
      <w:r w:rsidRPr="005D17C8">
        <w:rPr>
          <w:rFonts w:ascii="Garamond" w:eastAsia="Calibri" w:hAnsi="Garamond"/>
        </w:rPr>
        <w:t xml:space="preserve"> is </w:t>
      </w:r>
      <w:r w:rsidR="00F6682D">
        <w:rPr>
          <w:rFonts w:ascii="Garamond" w:eastAsia="Calibri" w:hAnsi="Garamond"/>
        </w:rPr>
        <w:t>the number of participants</w:t>
      </w:r>
      <w:r w:rsidRPr="005D17C8">
        <w:rPr>
          <w:rFonts w:ascii="Garamond" w:eastAsia="Calibri" w:hAnsi="Garamond"/>
        </w:rPr>
        <w:t xml:space="preserve"> in the denominator </w:t>
      </w:r>
      <w:r w:rsidR="00031DD2">
        <w:rPr>
          <w:rFonts w:ascii="Garamond" w:eastAsia="Calibri" w:hAnsi="Garamond"/>
        </w:rPr>
        <w:t xml:space="preserve">for whom field #65 (Postsecondary Completion Objective—Numerator) is option 1 (yes, in </w:t>
      </w:r>
      <w:r w:rsidR="00424E1A">
        <w:rPr>
          <w:rFonts w:ascii="Garamond" w:eastAsia="Calibri" w:hAnsi="Garamond"/>
        </w:rPr>
        <w:t xml:space="preserve">applicable </w:t>
      </w:r>
      <w:r w:rsidR="00031DD2">
        <w:rPr>
          <w:rFonts w:ascii="Garamond" w:eastAsia="Calibri" w:hAnsi="Garamond"/>
        </w:rPr>
        <w:t>postsecondary education enrollment cohort and attained either an associate or bachelor’s degree within six years following high school graduation</w:t>
      </w:r>
      <w:r w:rsidR="00424E1A">
        <w:rPr>
          <w:rFonts w:ascii="Garamond" w:eastAsia="Calibri" w:hAnsi="Garamond"/>
        </w:rPr>
        <w:t>).</w:t>
      </w:r>
      <w:r w:rsidR="00031DD2">
        <w:rPr>
          <w:rFonts w:ascii="Garamond" w:eastAsia="Calibri" w:hAnsi="Garamond"/>
        </w:rPr>
        <w:t xml:space="preserve"> </w:t>
      </w:r>
      <w:r w:rsidR="00F331FF">
        <w:rPr>
          <w:rFonts w:ascii="Garamond" w:eastAsia="Calibri" w:hAnsi="Garamond"/>
        </w:rPr>
        <w:t>The APR Web application contains data validations for field #65 to ensure that option 1 can only be selected for a participant who has attained either an associate or bachelor’s degree within six years following high school graduation with a regular diploma</w:t>
      </w:r>
      <w:r w:rsidR="00E70678">
        <w:rPr>
          <w:rFonts w:ascii="Garamond" w:eastAsia="Calibri" w:hAnsi="Garamond"/>
        </w:rPr>
        <w:t xml:space="preserve">. Data validations are based on </w:t>
      </w:r>
      <w:r w:rsidR="00F331FF">
        <w:rPr>
          <w:rFonts w:ascii="Garamond" w:eastAsia="Calibri" w:hAnsi="Garamond"/>
        </w:rPr>
        <w:t>fields #59 and #60 (associate degree attained and date) and/or fields #6</w:t>
      </w:r>
      <w:r w:rsidR="000D5E74">
        <w:rPr>
          <w:rFonts w:ascii="Garamond" w:eastAsia="Calibri" w:hAnsi="Garamond"/>
        </w:rPr>
        <w:t>1</w:t>
      </w:r>
      <w:r w:rsidR="00F331FF">
        <w:rPr>
          <w:rFonts w:ascii="Garamond" w:eastAsia="Calibri" w:hAnsi="Garamond"/>
        </w:rPr>
        <w:t xml:space="preserve"> and #6</w:t>
      </w:r>
      <w:r w:rsidR="000D5E74">
        <w:rPr>
          <w:rFonts w:ascii="Garamond" w:eastAsia="Calibri" w:hAnsi="Garamond"/>
        </w:rPr>
        <w:t>2</w:t>
      </w:r>
      <w:r w:rsidR="00F331FF">
        <w:rPr>
          <w:rFonts w:ascii="Garamond" w:eastAsia="Calibri" w:hAnsi="Garamond"/>
        </w:rPr>
        <w:t xml:space="preserve"> (bachelor’s degree attained and date). </w:t>
      </w:r>
    </w:p>
    <w:p w14:paraId="5BD576A3" w14:textId="77777777" w:rsidR="00FB4587" w:rsidRDefault="00FB4587" w:rsidP="00E94C12">
      <w:pPr>
        <w:pStyle w:val="NormalWeb"/>
        <w:spacing w:before="0" w:beforeAutospacing="0" w:after="0" w:afterAutospacing="0"/>
        <w:ind w:left="720"/>
        <w:rPr>
          <w:rFonts w:ascii="Constantia" w:eastAsia="Calibri" w:hAnsi="Constantia" w:cs="Constantia,BoldItalic"/>
          <w:color w:val="000000"/>
          <w:sz w:val="20"/>
          <w:szCs w:val="20"/>
        </w:rPr>
      </w:pPr>
    </w:p>
    <w:p w14:paraId="27353AA3" w14:textId="77777777" w:rsidR="00F257F0" w:rsidRPr="0047080D" w:rsidRDefault="00F257F0" w:rsidP="00F257F0">
      <w:pPr>
        <w:pStyle w:val="ListParagraph"/>
        <w:spacing w:line="240" w:lineRule="auto"/>
        <w:ind w:left="360"/>
        <w:rPr>
          <w:rFonts w:ascii="Garamond" w:hAnsi="Garamond"/>
        </w:rPr>
      </w:pPr>
      <w:r>
        <w:rPr>
          <w:rFonts w:ascii="Garamond" w:eastAsia="Calibri" w:hAnsi="Garamond"/>
          <w:b/>
        </w:rPr>
        <w:t xml:space="preserve">Note:  </w:t>
      </w:r>
      <w:r>
        <w:rPr>
          <w:rFonts w:ascii="Garamond" w:eastAsia="Calibri" w:hAnsi="Garamond"/>
        </w:rPr>
        <w:t>Prior-year p</w:t>
      </w:r>
      <w:r w:rsidRPr="005D17C8">
        <w:rPr>
          <w:rFonts w:ascii="Garamond" w:hAnsi="Garamond" w:cs="Tahoma"/>
        </w:rPr>
        <w:t>articipants</w:t>
      </w:r>
      <w:r>
        <w:rPr>
          <w:rFonts w:ascii="Garamond" w:hAnsi="Garamond" w:cs="Tahoma"/>
        </w:rPr>
        <w:t xml:space="preserve"> in the applicable PSE cohort year </w:t>
      </w:r>
      <w:r w:rsidRPr="005D17C8">
        <w:rPr>
          <w:rFonts w:ascii="Garamond" w:hAnsi="Garamond" w:cs="Tahoma"/>
        </w:rPr>
        <w:t xml:space="preserve">who </w:t>
      </w:r>
      <w:r w:rsidR="00712FF3">
        <w:rPr>
          <w:rFonts w:ascii="Garamond" w:hAnsi="Garamond" w:cs="Tahoma"/>
        </w:rPr>
        <w:t xml:space="preserve">died or became </w:t>
      </w:r>
      <w:r w:rsidRPr="005D17C8">
        <w:rPr>
          <w:rFonts w:ascii="Garamond" w:hAnsi="Garamond" w:cs="Tahoma"/>
        </w:rPr>
        <w:t>permanently incapacitated are not included in the</w:t>
      </w:r>
      <w:r>
        <w:rPr>
          <w:rFonts w:ascii="Garamond" w:hAnsi="Garamond" w:cs="Tahoma"/>
        </w:rPr>
        <w:t xml:space="preserve"> calculation (see field #26, options 1 and 2).</w:t>
      </w:r>
    </w:p>
    <w:p w14:paraId="078E1F46" w14:textId="77777777" w:rsidR="00136007" w:rsidRDefault="00136007" w:rsidP="00E94C12">
      <w:pPr>
        <w:tabs>
          <w:tab w:val="num" w:pos="720"/>
        </w:tabs>
        <w:autoSpaceDE w:val="0"/>
        <w:autoSpaceDN w:val="0"/>
        <w:adjustRightInd w:val="0"/>
        <w:spacing w:after="0" w:line="240" w:lineRule="auto"/>
        <w:rPr>
          <w:rFonts w:ascii="Constantia" w:eastAsia="Calibri" w:hAnsi="Constantia" w:cs="Constantia,BoldItalic"/>
          <w:color w:val="000000"/>
          <w:sz w:val="20"/>
          <w:szCs w:val="20"/>
        </w:rPr>
      </w:pPr>
    </w:p>
    <w:p w14:paraId="72527B65" w14:textId="77777777" w:rsidR="00136007" w:rsidRDefault="00136007" w:rsidP="00E94C12">
      <w:pPr>
        <w:tabs>
          <w:tab w:val="num" w:pos="720"/>
        </w:tabs>
        <w:autoSpaceDE w:val="0"/>
        <w:autoSpaceDN w:val="0"/>
        <w:adjustRightInd w:val="0"/>
        <w:spacing w:after="0" w:line="240" w:lineRule="auto"/>
        <w:rPr>
          <w:rFonts w:ascii="Constantia" w:eastAsia="Calibri" w:hAnsi="Constantia" w:cs="Constantia,BoldItalic"/>
          <w:color w:val="000000"/>
          <w:sz w:val="20"/>
          <w:szCs w:val="20"/>
        </w:rPr>
      </w:pPr>
    </w:p>
    <w:p w14:paraId="6154D005" w14:textId="30F8B0C7" w:rsidR="00136007" w:rsidRDefault="00136007" w:rsidP="00E94C12">
      <w:pPr>
        <w:tabs>
          <w:tab w:val="num" w:pos="720"/>
        </w:tabs>
        <w:autoSpaceDE w:val="0"/>
        <w:autoSpaceDN w:val="0"/>
        <w:adjustRightInd w:val="0"/>
        <w:spacing w:after="0" w:line="240" w:lineRule="auto"/>
        <w:rPr>
          <w:rFonts w:ascii="Constantia" w:eastAsia="Calibri" w:hAnsi="Constantia" w:cs="Constantia,BoldItalic"/>
          <w:color w:val="000000"/>
          <w:sz w:val="20"/>
          <w:szCs w:val="20"/>
        </w:rPr>
      </w:pPr>
      <w:r>
        <w:rPr>
          <w:rFonts w:ascii="Constantia" w:eastAsia="Calibri" w:hAnsi="Constantia" w:cs="Constantia,BoldItalic"/>
          <w:color w:val="000000"/>
          <w:sz w:val="20"/>
          <w:szCs w:val="20"/>
        </w:rPr>
        <w:t>[</w:t>
      </w:r>
      <w:r w:rsidRPr="005418CA">
        <w:rPr>
          <w:rFonts w:ascii="Garamond" w:eastAsia="Calibri" w:hAnsi="Garamond" w:cs="Constantia,BoldItalic"/>
          <w:color w:val="000000"/>
          <w:sz w:val="20"/>
          <w:szCs w:val="20"/>
        </w:rPr>
        <w:t xml:space="preserve">This document is dated </w:t>
      </w:r>
      <w:r w:rsidR="002826D3">
        <w:rPr>
          <w:rFonts w:ascii="Garamond" w:eastAsia="Calibri" w:hAnsi="Garamond" w:cs="Constantia,BoldItalic"/>
          <w:color w:val="000000"/>
          <w:sz w:val="20"/>
          <w:szCs w:val="20"/>
        </w:rPr>
        <w:t xml:space="preserve">November </w:t>
      </w:r>
      <w:r w:rsidR="00BB5CF5">
        <w:rPr>
          <w:rFonts w:ascii="Garamond" w:eastAsia="Calibri" w:hAnsi="Garamond" w:cs="Constantia,BoldItalic"/>
          <w:color w:val="000000"/>
          <w:sz w:val="20"/>
          <w:szCs w:val="20"/>
        </w:rPr>
        <w:t>2020.</w:t>
      </w:r>
      <w:r>
        <w:rPr>
          <w:rFonts w:ascii="Constantia" w:eastAsia="Calibri" w:hAnsi="Constantia" w:cs="Constantia,BoldItalic"/>
          <w:color w:val="000000"/>
          <w:sz w:val="20"/>
          <w:szCs w:val="20"/>
        </w:rPr>
        <w:t>]</w:t>
      </w:r>
    </w:p>
    <w:sectPr w:rsidR="00136007" w:rsidSect="007E4A48">
      <w:headerReference w:type="default" r:id="rId11"/>
      <w:footerReference w:type="default" r:id="rId12"/>
      <w:type w:val="continuous"/>
      <w:pgSz w:w="12240" w:h="15840"/>
      <w:pgMar w:top="810" w:right="108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D88D1" w14:textId="77777777" w:rsidR="0003161A" w:rsidRDefault="0003161A" w:rsidP="009E2445">
      <w:pPr>
        <w:spacing w:after="0" w:line="240" w:lineRule="auto"/>
      </w:pPr>
      <w:r>
        <w:separator/>
      </w:r>
    </w:p>
  </w:endnote>
  <w:endnote w:type="continuationSeparator" w:id="0">
    <w:p w14:paraId="5559E289" w14:textId="77777777" w:rsidR="0003161A" w:rsidRDefault="0003161A" w:rsidP="009E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tanti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9A785" w14:textId="0EBADCB0" w:rsidR="000D5E74" w:rsidRPr="000D5E74" w:rsidRDefault="00835A39" w:rsidP="000D5E74">
    <w:pPr>
      <w:pStyle w:val="Footer"/>
      <w:pBdr>
        <w:top w:val="thinThickSmallGap" w:sz="24" w:space="1" w:color="622423"/>
      </w:pBdr>
      <w:tabs>
        <w:tab w:val="clear" w:pos="4680"/>
        <w:tab w:val="clear" w:pos="9360"/>
        <w:tab w:val="right" w:pos="10080"/>
      </w:tabs>
      <w:rPr>
        <w:rFonts w:ascii="Cambria" w:hAnsi="Cambria"/>
      </w:rPr>
    </w:pPr>
    <w:r>
      <w:rPr>
        <w:rFonts w:ascii="Cambria" w:hAnsi="Cambria"/>
      </w:rPr>
      <w:t>November</w:t>
    </w:r>
    <w:r w:rsidR="00BB5CF5">
      <w:rPr>
        <w:rFonts w:ascii="Cambria" w:hAnsi="Cambria"/>
      </w:rPr>
      <w:t xml:space="preserve"> 2020</w:t>
    </w:r>
    <w:r w:rsidR="000D5E74" w:rsidRPr="000D5E74">
      <w:rPr>
        <w:rFonts w:ascii="Cambria" w:hAnsi="Cambria"/>
      </w:rPr>
      <w:tab/>
      <w:t xml:space="preserve">Page </w:t>
    </w:r>
    <w:r w:rsidR="000D5E74" w:rsidRPr="000D5E74">
      <w:fldChar w:fldCharType="begin"/>
    </w:r>
    <w:r w:rsidR="000D5E74">
      <w:instrText xml:space="preserve"> PAGE   \* MERGEFORMAT </w:instrText>
    </w:r>
    <w:r w:rsidR="000D5E74" w:rsidRPr="000D5E74">
      <w:fldChar w:fldCharType="separate"/>
    </w:r>
    <w:r w:rsidR="00BE1EB0" w:rsidRPr="00BE1EB0">
      <w:rPr>
        <w:rFonts w:ascii="Cambria" w:hAnsi="Cambria"/>
        <w:noProof/>
      </w:rPr>
      <w:t>5</w:t>
    </w:r>
    <w:r w:rsidR="000D5E74" w:rsidRPr="000D5E74">
      <w:rPr>
        <w:rFonts w:ascii="Cambria" w:hAnsi="Cambria"/>
        <w:noProof/>
      </w:rPr>
      <w:fldChar w:fldCharType="end"/>
    </w:r>
  </w:p>
  <w:p w14:paraId="4F2C569B" w14:textId="77777777" w:rsidR="00C31B48" w:rsidRPr="009169D4" w:rsidRDefault="00C31B48" w:rsidP="004717F6">
    <w:pPr>
      <w:pStyle w:val="Footer"/>
      <w:tabs>
        <w:tab w:val="clear" w:pos="4680"/>
        <w:tab w:val="clear" w:pos="9360"/>
        <w:tab w:val="center" w:pos="5040"/>
        <w:tab w:val="right" w:pos="10080"/>
      </w:tabs>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4C15D" w14:textId="77777777" w:rsidR="0003161A" w:rsidRDefault="0003161A" w:rsidP="009E2445">
      <w:pPr>
        <w:spacing w:after="0" w:line="240" w:lineRule="auto"/>
      </w:pPr>
      <w:r>
        <w:separator/>
      </w:r>
    </w:p>
  </w:footnote>
  <w:footnote w:type="continuationSeparator" w:id="0">
    <w:p w14:paraId="78D223C5" w14:textId="77777777" w:rsidR="0003161A" w:rsidRDefault="0003161A" w:rsidP="009E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8D19A" w14:textId="77777777" w:rsidR="00C31B48" w:rsidRPr="00E94C12" w:rsidRDefault="00C31B48">
    <w:pPr>
      <w:pStyle w:val="Header"/>
      <w:rPr>
        <w:rFonts w:ascii="Garamond" w:hAnsi="Garamond"/>
      </w:rPr>
    </w:pPr>
    <w:r w:rsidRPr="00E94C12">
      <w:rPr>
        <w:rFonts w:ascii="Garamond" w:hAnsi="Garamond"/>
      </w:rPr>
      <w:t xml:space="preserve">Appendix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79D5"/>
    <w:multiLevelType w:val="hybridMultilevel"/>
    <w:tmpl w:val="EFF8BF1E"/>
    <w:lvl w:ilvl="0" w:tplc="27543E1A">
      <w:start w:val="1"/>
      <w:numFmt w:val="bullet"/>
      <w:lvlText w:val="•"/>
      <w:lvlJc w:val="left"/>
      <w:pPr>
        <w:ind w:left="4590" w:hanging="360"/>
      </w:pPr>
      <w:rPr>
        <w:rFonts w:ascii="Arial" w:hAnsi="Arial" w:hint="default"/>
      </w:rPr>
    </w:lvl>
    <w:lvl w:ilvl="1" w:tplc="04090003">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1" w15:restartNumberingAfterBreak="0">
    <w:nsid w:val="022A2262"/>
    <w:multiLevelType w:val="hybridMultilevel"/>
    <w:tmpl w:val="778E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F2FE5"/>
    <w:multiLevelType w:val="hybridMultilevel"/>
    <w:tmpl w:val="3A74EC0A"/>
    <w:lvl w:ilvl="0" w:tplc="E376A686">
      <w:start w:val="1"/>
      <w:numFmt w:val="bullet"/>
      <w:lvlText w:val="—"/>
      <w:lvlJc w:val="left"/>
      <w:pPr>
        <w:tabs>
          <w:tab w:val="num" w:pos="720"/>
        </w:tabs>
        <w:ind w:left="720" w:hanging="360"/>
      </w:pPr>
      <w:rPr>
        <w:rFonts w:ascii="Arial Rounded MT Bold" w:hAnsi="Arial Rounded MT Bold" w:hint="default"/>
      </w:rPr>
    </w:lvl>
    <w:lvl w:ilvl="1" w:tplc="0B9CD77E">
      <w:start w:val="1"/>
      <w:numFmt w:val="bullet"/>
      <w:lvlText w:val="—"/>
      <w:lvlJc w:val="left"/>
      <w:pPr>
        <w:tabs>
          <w:tab w:val="num" w:pos="1440"/>
        </w:tabs>
        <w:ind w:left="1440" w:hanging="360"/>
      </w:pPr>
      <w:rPr>
        <w:rFonts w:ascii="Arial Rounded MT Bold" w:hAnsi="Arial Rounded MT Bold" w:hint="default"/>
      </w:rPr>
    </w:lvl>
    <w:lvl w:ilvl="2" w:tplc="7C288EA0" w:tentative="1">
      <w:start w:val="1"/>
      <w:numFmt w:val="bullet"/>
      <w:lvlText w:val="—"/>
      <w:lvlJc w:val="left"/>
      <w:pPr>
        <w:tabs>
          <w:tab w:val="num" w:pos="2160"/>
        </w:tabs>
        <w:ind w:left="2160" w:hanging="360"/>
      </w:pPr>
      <w:rPr>
        <w:rFonts w:ascii="Arial Rounded MT Bold" w:hAnsi="Arial Rounded MT Bold" w:hint="default"/>
      </w:rPr>
    </w:lvl>
    <w:lvl w:ilvl="3" w:tplc="27DA36E8" w:tentative="1">
      <w:start w:val="1"/>
      <w:numFmt w:val="bullet"/>
      <w:lvlText w:val="—"/>
      <w:lvlJc w:val="left"/>
      <w:pPr>
        <w:tabs>
          <w:tab w:val="num" w:pos="2880"/>
        </w:tabs>
        <w:ind w:left="2880" w:hanging="360"/>
      </w:pPr>
      <w:rPr>
        <w:rFonts w:ascii="Arial Rounded MT Bold" w:hAnsi="Arial Rounded MT Bold" w:hint="default"/>
      </w:rPr>
    </w:lvl>
    <w:lvl w:ilvl="4" w:tplc="E47644D0" w:tentative="1">
      <w:start w:val="1"/>
      <w:numFmt w:val="bullet"/>
      <w:lvlText w:val="—"/>
      <w:lvlJc w:val="left"/>
      <w:pPr>
        <w:tabs>
          <w:tab w:val="num" w:pos="3600"/>
        </w:tabs>
        <w:ind w:left="3600" w:hanging="360"/>
      </w:pPr>
      <w:rPr>
        <w:rFonts w:ascii="Arial Rounded MT Bold" w:hAnsi="Arial Rounded MT Bold" w:hint="default"/>
      </w:rPr>
    </w:lvl>
    <w:lvl w:ilvl="5" w:tplc="56D6D8C2" w:tentative="1">
      <w:start w:val="1"/>
      <w:numFmt w:val="bullet"/>
      <w:lvlText w:val="—"/>
      <w:lvlJc w:val="left"/>
      <w:pPr>
        <w:tabs>
          <w:tab w:val="num" w:pos="4320"/>
        </w:tabs>
        <w:ind w:left="4320" w:hanging="360"/>
      </w:pPr>
      <w:rPr>
        <w:rFonts w:ascii="Arial Rounded MT Bold" w:hAnsi="Arial Rounded MT Bold" w:hint="default"/>
      </w:rPr>
    </w:lvl>
    <w:lvl w:ilvl="6" w:tplc="20107D3E" w:tentative="1">
      <w:start w:val="1"/>
      <w:numFmt w:val="bullet"/>
      <w:lvlText w:val="—"/>
      <w:lvlJc w:val="left"/>
      <w:pPr>
        <w:tabs>
          <w:tab w:val="num" w:pos="5040"/>
        </w:tabs>
        <w:ind w:left="5040" w:hanging="360"/>
      </w:pPr>
      <w:rPr>
        <w:rFonts w:ascii="Arial Rounded MT Bold" w:hAnsi="Arial Rounded MT Bold" w:hint="default"/>
      </w:rPr>
    </w:lvl>
    <w:lvl w:ilvl="7" w:tplc="123038B2" w:tentative="1">
      <w:start w:val="1"/>
      <w:numFmt w:val="bullet"/>
      <w:lvlText w:val="—"/>
      <w:lvlJc w:val="left"/>
      <w:pPr>
        <w:tabs>
          <w:tab w:val="num" w:pos="5760"/>
        </w:tabs>
        <w:ind w:left="5760" w:hanging="360"/>
      </w:pPr>
      <w:rPr>
        <w:rFonts w:ascii="Arial Rounded MT Bold" w:hAnsi="Arial Rounded MT Bold" w:hint="default"/>
      </w:rPr>
    </w:lvl>
    <w:lvl w:ilvl="8" w:tplc="4F70DAA2" w:tentative="1">
      <w:start w:val="1"/>
      <w:numFmt w:val="bullet"/>
      <w:lvlText w:val="—"/>
      <w:lvlJc w:val="left"/>
      <w:pPr>
        <w:tabs>
          <w:tab w:val="num" w:pos="6480"/>
        </w:tabs>
        <w:ind w:left="6480" w:hanging="360"/>
      </w:pPr>
      <w:rPr>
        <w:rFonts w:ascii="Arial Rounded MT Bold" w:hAnsi="Arial Rounded MT Bold" w:hint="default"/>
      </w:rPr>
    </w:lvl>
  </w:abstractNum>
  <w:abstractNum w:abstractNumId="3" w15:restartNumberingAfterBreak="0">
    <w:nsid w:val="04A14925"/>
    <w:multiLevelType w:val="hybridMultilevel"/>
    <w:tmpl w:val="6B6A55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92E90"/>
    <w:multiLevelType w:val="hybridMultilevel"/>
    <w:tmpl w:val="4FA2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12BE1"/>
    <w:multiLevelType w:val="hybridMultilevel"/>
    <w:tmpl w:val="2FECFE2E"/>
    <w:lvl w:ilvl="0" w:tplc="27543E1A">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720"/>
        </w:tabs>
        <w:ind w:left="720" w:hanging="360"/>
      </w:pPr>
      <w:rPr>
        <w:rFonts w:ascii="Wingdings" w:hAnsi="Wingdings" w:hint="default"/>
      </w:rPr>
    </w:lvl>
    <w:lvl w:ilvl="2" w:tplc="96E8CB58">
      <w:start w:val="1"/>
      <w:numFmt w:val="bullet"/>
      <w:lvlText w:val="•"/>
      <w:lvlJc w:val="left"/>
      <w:pPr>
        <w:tabs>
          <w:tab w:val="num" w:pos="2160"/>
        </w:tabs>
        <w:ind w:left="2160" w:hanging="360"/>
      </w:pPr>
      <w:rPr>
        <w:rFonts w:ascii="Arial" w:hAnsi="Arial" w:hint="default"/>
      </w:rPr>
    </w:lvl>
    <w:lvl w:ilvl="3" w:tplc="A6F208FE" w:tentative="1">
      <w:start w:val="1"/>
      <w:numFmt w:val="bullet"/>
      <w:lvlText w:val="•"/>
      <w:lvlJc w:val="left"/>
      <w:pPr>
        <w:tabs>
          <w:tab w:val="num" w:pos="2880"/>
        </w:tabs>
        <w:ind w:left="2880" w:hanging="360"/>
      </w:pPr>
      <w:rPr>
        <w:rFonts w:ascii="Arial" w:hAnsi="Arial" w:hint="default"/>
      </w:rPr>
    </w:lvl>
    <w:lvl w:ilvl="4" w:tplc="47B0BC5A" w:tentative="1">
      <w:start w:val="1"/>
      <w:numFmt w:val="bullet"/>
      <w:lvlText w:val="•"/>
      <w:lvlJc w:val="left"/>
      <w:pPr>
        <w:tabs>
          <w:tab w:val="num" w:pos="3600"/>
        </w:tabs>
        <w:ind w:left="3600" w:hanging="360"/>
      </w:pPr>
      <w:rPr>
        <w:rFonts w:ascii="Arial" w:hAnsi="Arial" w:hint="default"/>
      </w:rPr>
    </w:lvl>
    <w:lvl w:ilvl="5" w:tplc="5B88FA62" w:tentative="1">
      <w:start w:val="1"/>
      <w:numFmt w:val="bullet"/>
      <w:lvlText w:val="•"/>
      <w:lvlJc w:val="left"/>
      <w:pPr>
        <w:tabs>
          <w:tab w:val="num" w:pos="4320"/>
        </w:tabs>
        <w:ind w:left="4320" w:hanging="360"/>
      </w:pPr>
      <w:rPr>
        <w:rFonts w:ascii="Arial" w:hAnsi="Arial" w:hint="default"/>
      </w:rPr>
    </w:lvl>
    <w:lvl w:ilvl="6" w:tplc="40C2D4D4" w:tentative="1">
      <w:start w:val="1"/>
      <w:numFmt w:val="bullet"/>
      <w:lvlText w:val="•"/>
      <w:lvlJc w:val="left"/>
      <w:pPr>
        <w:tabs>
          <w:tab w:val="num" w:pos="5040"/>
        </w:tabs>
        <w:ind w:left="5040" w:hanging="360"/>
      </w:pPr>
      <w:rPr>
        <w:rFonts w:ascii="Arial" w:hAnsi="Arial" w:hint="default"/>
      </w:rPr>
    </w:lvl>
    <w:lvl w:ilvl="7" w:tplc="5652DF66" w:tentative="1">
      <w:start w:val="1"/>
      <w:numFmt w:val="bullet"/>
      <w:lvlText w:val="•"/>
      <w:lvlJc w:val="left"/>
      <w:pPr>
        <w:tabs>
          <w:tab w:val="num" w:pos="5760"/>
        </w:tabs>
        <w:ind w:left="5760" w:hanging="360"/>
      </w:pPr>
      <w:rPr>
        <w:rFonts w:ascii="Arial" w:hAnsi="Arial" w:hint="default"/>
      </w:rPr>
    </w:lvl>
    <w:lvl w:ilvl="8" w:tplc="EF6A67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FC2C11"/>
    <w:multiLevelType w:val="hybridMultilevel"/>
    <w:tmpl w:val="6E76382A"/>
    <w:lvl w:ilvl="0" w:tplc="9F6EA83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4513F7"/>
    <w:multiLevelType w:val="hybridMultilevel"/>
    <w:tmpl w:val="59CA296A"/>
    <w:lvl w:ilvl="0" w:tplc="27543E1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5B3B16"/>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5962BB"/>
    <w:multiLevelType w:val="hybridMultilevel"/>
    <w:tmpl w:val="E9E47D74"/>
    <w:lvl w:ilvl="0" w:tplc="5C28BE86">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943307"/>
    <w:multiLevelType w:val="hybridMultilevel"/>
    <w:tmpl w:val="EF9842CE"/>
    <w:lvl w:ilvl="0" w:tplc="398C1DC4">
      <w:start w:val="1"/>
      <w:numFmt w:val="bullet"/>
      <w:lvlText w:val="•"/>
      <w:lvlJc w:val="left"/>
      <w:pPr>
        <w:tabs>
          <w:tab w:val="num" w:pos="720"/>
        </w:tabs>
        <w:ind w:left="720" w:hanging="360"/>
      </w:pPr>
      <w:rPr>
        <w:rFonts w:ascii="Arial" w:hAnsi="Arial" w:hint="default"/>
      </w:rPr>
    </w:lvl>
    <w:lvl w:ilvl="1" w:tplc="5C28BE86">
      <w:start w:val="1"/>
      <w:numFmt w:val="bullet"/>
      <w:lvlText w:val=""/>
      <w:lvlJc w:val="left"/>
      <w:pPr>
        <w:tabs>
          <w:tab w:val="num" w:pos="360"/>
        </w:tabs>
        <w:ind w:left="360" w:hanging="360"/>
      </w:pPr>
      <w:rPr>
        <w:rFonts w:ascii="Wingdings" w:hAnsi="Wingdings" w:hint="default"/>
        <w:sz w:val="20"/>
        <w:szCs w:val="20"/>
      </w:rPr>
    </w:lvl>
    <w:lvl w:ilvl="2" w:tplc="04090001">
      <w:start w:val="1"/>
      <w:numFmt w:val="bullet"/>
      <w:lvlText w:val=""/>
      <w:lvlJc w:val="left"/>
      <w:pPr>
        <w:tabs>
          <w:tab w:val="num" w:pos="1440"/>
        </w:tabs>
        <w:ind w:left="1440" w:hanging="360"/>
      </w:pPr>
      <w:rPr>
        <w:rFonts w:ascii="Symbol" w:hAnsi="Symbol" w:hint="default"/>
      </w:rPr>
    </w:lvl>
    <w:lvl w:ilvl="3" w:tplc="FA5ACFD4" w:tentative="1">
      <w:start w:val="1"/>
      <w:numFmt w:val="bullet"/>
      <w:lvlText w:val="•"/>
      <w:lvlJc w:val="left"/>
      <w:pPr>
        <w:tabs>
          <w:tab w:val="num" w:pos="2880"/>
        </w:tabs>
        <w:ind w:left="2880" w:hanging="360"/>
      </w:pPr>
      <w:rPr>
        <w:rFonts w:ascii="Arial" w:hAnsi="Arial" w:hint="default"/>
      </w:rPr>
    </w:lvl>
    <w:lvl w:ilvl="4" w:tplc="A41EA8DC" w:tentative="1">
      <w:start w:val="1"/>
      <w:numFmt w:val="bullet"/>
      <w:lvlText w:val="•"/>
      <w:lvlJc w:val="left"/>
      <w:pPr>
        <w:tabs>
          <w:tab w:val="num" w:pos="3600"/>
        </w:tabs>
        <w:ind w:left="3600" w:hanging="360"/>
      </w:pPr>
      <w:rPr>
        <w:rFonts w:ascii="Arial" w:hAnsi="Arial" w:hint="default"/>
      </w:rPr>
    </w:lvl>
    <w:lvl w:ilvl="5" w:tplc="97B0D6EE" w:tentative="1">
      <w:start w:val="1"/>
      <w:numFmt w:val="bullet"/>
      <w:lvlText w:val="•"/>
      <w:lvlJc w:val="left"/>
      <w:pPr>
        <w:tabs>
          <w:tab w:val="num" w:pos="4320"/>
        </w:tabs>
        <w:ind w:left="4320" w:hanging="360"/>
      </w:pPr>
      <w:rPr>
        <w:rFonts w:ascii="Arial" w:hAnsi="Arial" w:hint="default"/>
      </w:rPr>
    </w:lvl>
    <w:lvl w:ilvl="6" w:tplc="1D64049A" w:tentative="1">
      <w:start w:val="1"/>
      <w:numFmt w:val="bullet"/>
      <w:lvlText w:val="•"/>
      <w:lvlJc w:val="left"/>
      <w:pPr>
        <w:tabs>
          <w:tab w:val="num" w:pos="5040"/>
        </w:tabs>
        <w:ind w:left="5040" w:hanging="360"/>
      </w:pPr>
      <w:rPr>
        <w:rFonts w:ascii="Arial" w:hAnsi="Arial" w:hint="default"/>
      </w:rPr>
    </w:lvl>
    <w:lvl w:ilvl="7" w:tplc="03CAC22E" w:tentative="1">
      <w:start w:val="1"/>
      <w:numFmt w:val="bullet"/>
      <w:lvlText w:val="•"/>
      <w:lvlJc w:val="left"/>
      <w:pPr>
        <w:tabs>
          <w:tab w:val="num" w:pos="5760"/>
        </w:tabs>
        <w:ind w:left="5760" w:hanging="360"/>
      </w:pPr>
      <w:rPr>
        <w:rFonts w:ascii="Arial" w:hAnsi="Arial" w:hint="default"/>
      </w:rPr>
    </w:lvl>
    <w:lvl w:ilvl="8" w:tplc="04688BE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48D1AD2"/>
    <w:multiLevelType w:val="hybridMultilevel"/>
    <w:tmpl w:val="E7EE15EC"/>
    <w:lvl w:ilvl="0" w:tplc="5C28BE86">
      <w:start w:val="1"/>
      <w:numFmt w:val="bullet"/>
      <w:lvlText w:val=""/>
      <w:lvlJc w:val="left"/>
      <w:pPr>
        <w:ind w:left="720" w:hanging="360"/>
      </w:pPr>
      <w:rPr>
        <w:rFonts w:ascii="Wingdings" w:hAnsi="Wingdings" w:hint="default"/>
        <w:sz w:val="20"/>
        <w:szCs w:val="20"/>
      </w:rPr>
    </w:lvl>
    <w:lvl w:ilvl="1" w:tplc="5C28BE86">
      <w:start w:val="1"/>
      <w:numFmt w:val="bullet"/>
      <w:lvlText w:val=""/>
      <w:lvlJc w:val="left"/>
      <w:pPr>
        <w:ind w:left="1440" w:hanging="360"/>
      </w:pPr>
      <w:rPr>
        <w:rFonts w:ascii="Wingdings" w:hAnsi="Wingdings" w:hint="default"/>
        <w:sz w:val="20"/>
        <w:szCs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E4216B"/>
    <w:multiLevelType w:val="multilevel"/>
    <w:tmpl w:val="E9948EA0"/>
    <w:lvl w:ilvl="0">
      <w:start w:val="1"/>
      <w:numFmt w:val="lowerLetter"/>
      <w:lvlText w:val="%1."/>
      <w:lvlJc w:val="left"/>
      <w:pPr>
        <w:ind w:left="450" w:hanging="360"/>
      </w:pPr>
      <w:rPr>
        <w:rFonts w:hint="default"/>
        <w:sz w:val="18"/>
        <w:szCs w:val="18"/>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3" w15:restartNumberingAfterBreak="0">
    <w:nsid w:val="1BB931C0"/>
    <w:multiLevelType w:val="hybridMultilevel"/>
    <w:tmpl w:val="6EDEDB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E2D595E"/>
    <w:multiLevelType w:val="hybridMultilevel"/>
    <w:tmpl w:val="8C6EDFD2"/>
    <w:lvl w:ilvl="0" w:tplc="27543E1A">
      <w:start w:val="1"/>
      <w:numFmt w:val="bullet"/>
      <w:lvlText w:val="•"/>
      <w:lvlJc w:val="left"/>
      <w:pPr>
        <w:tabs>
          <w:tab w:val="num" w:pos="720"/>
        </w:tabs>
        <w:ind w:left="720" w:hanging="360"/>
      </w:pPr>
      <w:rPr>
        <w:rFonts w:ascii="Arial" w:hAnsi="Arial" w:hint="default"/>
      </w:rPr>
    </w:lvl>
    <w:lvl w:ilvl="1" w:tplc="CA026CD4">
      <w:start w:val="1"/>
      <w:numFmt w:val="bullet"/>
      <w:lvlText w:val="•"/>
      <w:lvlJc w:val="left"/>
      <w:pPr>
        <w:tabs>
          <w:tab w:val="num" w:pos="1440"/>
        </w:tabs>
        <w:ind w:left="1440" w:hanging="360"/>
      </w:pPr>
      <w:rPr>
        <w:rFonts w:ascii="Arial" w:hAnsi="Arial" w:hint="default"/>
      </w:rPr>
    </w:lvl>
    <w:lvl w:ilvl="2" w:tplc="96E8CB58">
      <w:start w:val="1"/>
      <w:numFmt w:val="bullet"/>
      <w:lvlText w:val="•"/>
      <w:lvlJc w:val="left"/>
      <w:pPr>
        <w:tabs>
          <w:tab w:val="num" w:pos="2160"/>
        </w:tabs>
        <w:ind w:left="2160" w:hanging="360"/>
      </w:pPr>
      <w:rPr>
        <w:rFonts w:ascii="Arial" w:hAnsi="Arial" w:hint="default"/>
      </w:rPr>
    </w:lvl>
    <w:lvl w:ilvl="3" w:tplc="A6F208FE" w:tentative="1">
      <w:start w:val="1"/>
      <w:numFmt w:val="bullet"/>
      <w:lvlText w:val="•"/>
      <w:lvlJc w:val="left"/>
      <w:pPr>
        <w:tabs>
          <w:tab w:val="num" w:pos="2880"/>
        </w:tabs>
        <w:ind w:left="2880" w:hanging="360"/>
      </w:pPr>
      <w:rPr>
        <w:rFonts w:ascii="Arial" w:hAnsi="Arial" w:hint="default"/>
      </w:rPr>
    </w:lvl>
    <w:lvl w:ilvl="4" w:tplc="47B0BC5A" w:tentative="1">
      <w:start w:val="1"/>
      <w:numFmt w:val="bullet"/>
      <w:lvlText w:val="•"/>
      <w:lvlJc w:val="left"/>
      <w:pPr>
        <w:tabs>
          <w:tab w:val="num" w:pos="3600"/>
        </w:tabs>
        <w:ind w:left="3600" w:hanging="360"/>
      </w:pPr>
      <w:rPr>
        <w:rFonts w:ascii="Arial" w:hAnsi="Arial" w:hint="default"/>
      </w:rPr>
    </w:lvl>
    <w:lvl w:ilvl="5" w:tplc="5B88FA62" w:tentative="1">
      <w:start w:val="1"/>
      <w:numFmt w:val="bullet"/>
      <w:lvlText w:val="•"/>
      <w:lvlJc w:val="left"/>
      <w:pPr>
        <w:tabs>
          <w:tab w:val="num" w:pos="4320"/>
        </w:tabs>
        <w:ind w:left="4320" w:hanging="360"/>
      </w:pPr>
      <w:rPr>
        <w:rFonts w:ascii="Arial" w:hAnsi="Arial" w:hint="default"/>
      </w:rPr>
    </w:lvl>
    <w:lvl w:ilvl="6" w:tplc="40C2D4D4" w:tentative="1">
      <w:start w:val="1"/>
      <w:numFmt w:val="bullet"/>
      <w:lvlText w:val="•"/>
      <w:lvlJc w:val="left"/>
      <w:pPr>
        <w:tabs>
          <w:tab w:val="num" w:pos="5040"/>
        </w:tabs>
        <w:ind w:left="5040" w:hanging="360"/>
      </w:pPr>
      <w:rPr>
        <w:rFonts w:ascii="Arial" w:hAnsi="Arial" w:hint="default"/>
      </w:rPr>
    </w:lvl>
    <w:lvl w:ilvl="7" w:tplc="5652DF66" w:tentative="1">
      <w:start w:val="1"/>
      <w:numFmt w:val="bullet"/>
      <w:lvlText w:val="•"/>
      <w:lvlJc w:val="left"/>
      <w:pPr>
        <w:tabs>
          <w:tab w:val="num" w:pos="5760"/>
        </w:tabs>
        <w:ind w:left="5760" w:hanging="360"/>
      </w:pPr>
      <w:rPr>
        <w:rFonts w:ascii="Arial" w:hAnsi="Arial" w:hint="default"/>
      </w:rPr>
    </w:lvl>
    <w:lvl w:ilvl="8" w:tplc="EF6A673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9C24555"/>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F130DE"/>
    <w:multiLevelType w:val="hybridMultilevel"/>
    <w:tmpl w:val="F0104356"/>
    <w:lvl w:ilvl="0" w:tplc="ABC65462">
      <w:start w:val="1"/>
      <w:numFmt w:val="bullet"/>
      <w:lvlText w:val=""/>
      <w:lvlJc w:val="left"/>
      <w:pPr>
        <w:tabs>
          <w:tab w:val="num" w:pos="720"/>
        </w:tabs>
        <w:ind w:left="720" w:hanging="360"/>
      </w:pPr>
      <w:rPr>
        <w:rFonts w:ascii="Wingdings" w:hAnsi="Wingdings" w:hint="default"/>
      </w:rPr>
    </w:lvl>
    <w:lvl w:ilvl="1" w:tplc="971215FA" w:tentative="1">
      <w:start w:val="1"/>
      <w:numFmt w:val="bullet"/>
      <w:lvlText w:val=""/>
      <w:lvlJc w:val="left"/>
      <w:pPr>
        <w:tabs>
          <w:tab w:val="num" w:pos="1440"/>
        </w:tabs>
        <w:ind w:left="1440" w:hanging="360"/>
      </w:pPr>
      <w:rPr>
        <w:rFonts w:ascii="Wingdings" w:hAnsi="Wingdings" w:hint="default"/>
      </w:rPr>
    </w:lvl>
    <w:lvl w:ilvl="2" w:tplc="59E065AE" w:tentative="1">
      <w:start w:val="1"/>
      <w:numFmt w:val="bullet"/>
      <w:lvlText w:val=""/>
      <w:lvlJc w:val="left"/>
      <w:pPr>
        <w:tabs>
          <w:tab w:val="num" w:pos="2160"/>
        </w:tabs>
        <w:ind w:left="2160" w:hanging="360"/>
      </w:pPr>
      <w:rPr>
        <w:rFonts w:ascii="Wingdings" w:hAnsi="Wingdings" w:hint="default"/>
      </w:rPr>
    </w:lvl>
    <w:lvl w:ilvl="3" w:tplc="55DAF082" w:tentative="1">
      <w:start w:val="1"/>
      <w:numFmt w:val="bullet"/>
      <w:lvlText w:val=""/>
      <w:lvlJc w:val="left"/>
      <w:pPr>
        <w:tabs>
          <w:tab w:val="num" w:pos="2880"/>
        </w:tabs>
        <w:ind w:left="2880" w:hanging="360"/>
      </w:pPr>
      <w:rPr>
        <w:rFonts w:ascii="Wingdings" w:hAnsi="Wingdings" w:hint="default"/>
      </w:rPr>
    </w:lvl>
    <w:lvl w:ilvl="4" w:tplc="6E308840" w:tentative="1">
      <w:start w:val="1"/>
      <w:numFmt w:val="bullet"/>
      <w:lvlText w:val=""/>
      <w:lvlJc w:val="left"/>
      <w:pPr>
        <w:tabs>
          <w:tab w:val="num" w:pos="3600"/>
        </w:tabs>
        <w:ind w:left="3600" w:hanging="360"/>
      </w:pPr>
      <w:rPr>
        <w:rFonts w:ascii="Wingdings" w:hAnsi="Wingdings" w:hint="default"/>
      </w:rPr>
    </w:lvl>
    <w:lvl w:ilvl="5" w:tplc="A51A5F98" w:tentative="1">
      <w:start w:val="1"/>
      <w:numFmt w:val="bullet"/>
      <w:lvlText w:val=""/>
      <w:lvlJc w:val="left"/>
      <w:pPr>
        <w:tabs>
          <w:tab w:val="num" w:pos="4320"/>
        </w:tabs>
        <w:ind w:left="4320" w:hanging="360"/>
      </w:pPr>
      <w:rPr>
        <w:rFonts w:ascii="Wingdings" w:hAnsi="Wingdings" w:hint="default"/>
      </w:rPr>
    </w:lvl>
    <w:lvl w:ilvl="6" w:tplc="B8865DB8" w:tentative="1">
      <w:start w:val="1"/>
      <w:numFmt w:val="bullet"/>
      <w:lvlText w:val=""/>
      <w:lvlJc w:val="left"/>
      <w:pPr>
        <w:tabs>
          <w:tab w:val="num" w:pos="5040"/>
        </w:tabs>
        <w:ind w:left="5040" w:hanging="360"/>
      </w:pPr>
      <w:rPr>
        <w:rFonts w:ascii="Wingdings" w:hAnsi="Wingdings" w:hint="default"/>
      </w:rPr>
    </w:lvl>
    <w:lvl w:ilvl="7" w:tplc="D346DF98" w:tentative="1">
      <w:start w:val="1"/>
      <w:numFmt w:val="bullet"/>
      <w:lvlText w:val=""/>
      <w:lvlJc w:val="left"/>
      <w:pPr>
        <w:tabs>
          <w:tab w:val="num" w:pos="5760"/>
        </w:tabs>
        <w:ind w:left="5760" w:hanging="360"/>
      </w:pPr>
      <w:rPr>
        <w:rFonts w:ascii="Wingdings" w:hAnsi="Wingdings" w:hint="default"/>
      </w:rPr>
    </w:lvl>
    <w:lvl w:ilvl="8" w:tplc="4ADC5F5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01720A"/>
    <w:multiLevelType w:val="hybridMultilevel"/>
    <w:tmpl w:val="59F44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BA1CFB"/>
    <w:multiLevelType w:val="hybridMultilevel"/>
    <w:tmpl w:val="E56C1056"/>
    <w:lvl w:ilvl="0" w:tplc="0409000B">
      <w:start w:val="1"/>
      <w:numFmt w:val="bullet"/>
      <w:lvlText w:val=""/>
      <w:lvlJc w:val="left"/>
      <w:pPr>
        <w:tabs>
          <w:tab w:val="num" w:pos="720"/>
        </w:tabs>
        <w:ind w:left="720" w:hanging="360"/>
      </w:pPr>
      <w:rPr>
        <w:rFonts w:ascii="Wingdings" w:hAnsi="Wingdings" w:hint="default"/>
      </w:rPr>
    </w:lvl>
    <w:lvl w:ilvl="1" w:tplc="ADFABAC8">
      <w:start w:val="1"/>
      <w:numFmt w:val="bullet"/>
      <w:lvlText w:val="•"/>
      <w:lvlJc w:val="left"/>
      <w:pPr>
        <w:tabs>
          <w:tab w:val="num" w:pos="1440"/>
        </w:tabs>
        <w:ind w:left="1440" w:hanging="360"/>
      </w:pPr>
      <w:rPr>
        <w:rFonts w:ascii="Times New Roman" w:hAnsi="Times New Roman" w:hint="default"/>
      </w:rPr>
    </w:lvl>
    <w:lvl w:ilvl="2" w:tplc="132A9288" w:tentative="1">
      <w:start w:val="1"/>
      <w:numFmt w:val="bullet"/>
      <w:lvlText w:val="•"/>
      <w:lvlJc w:val="left"/>
      <w:pPr>
        <w:tabs>
          <w:tab w:val="num" w:pos="2160"/>
        </w:tabs>
        <w:ind w:left="2160" w:hanging="360"/>
      </w:pPr>
      <w:rPr>
        <w:rFonts w:ascii="Times New Roman" w:hAnsi="Times New Roman" w:hint="default"/>
      </w:rPr>
    </w:lvl>
    <w:lvl w:ilvl="3" w:tplc="E3E6B066" w:tentative="1">
      <w:start w:val="1"/>
      <w:numFmt w:val="bullet"/>
      <w:lvlText w:val="•"/>
      <w:lvlJc w:val="left"/>
      <w:pPr>
        <w:tabs>
          <w:tab w:val="num" w:pos="2880"/>
        </w:tabs>
        <w:ind w:left="2880" w:hanging="360"/>
      </w:pPr>
      <w:rPr>
        <w:rFonts w:ascii="Times New Roman" w:hAnsi="Times New Roman" w:hint="default"/>
      </w:rPr>
    </w:lvl>
    <w:lvl w:ilvl="4" w:tplc="A5B46432" w:tentative="1">
      <w:start w:val="1"/>
      <w:numFmt w:val="bullet"/>
      <w:lvlText w:val="•"/>
      <w:lvlJc w:val="left"/>
      <w:pPr>
        <w:tabs>
          <w:tab w:val="num" w:pos="3600"/>
        </w:tabs>
        <w:ind w:left="3600" w:hanging="360"/>
      </w:pPr>
      <w:rPr>
        <w:rFonts w:ascii="Times New Roman" w:hAnsi="Times New Roman" w:hint="default"/>
      </w:rPr>
    </w:lvl>
    <w:lvl w:ilvl="5" w:tplc="3D3CAF0C" w:tentative="1">
      <w:start w:val="1"/>
      <w:numFmt w:val="bullet"/>
      <w:lvlText w:val="•"/>
      <w:lvlJc w:val="left"/>
      <w:pPr>
        <w:tabs>
          <w:tab w:val="num" w:pos="4320"/>
        </w:tabs>
        <w:ind w:left="4320" w:hanging="360"/>
      </w:pPr>
      <w:rPr>
        <w:rFonts w:ascii="Times New Roman" w:hAnsi="Times New Roman" w:hint="default"/>
      </w:rPr>
    </w:lvl>
    <w:lvl w:ilvl="6" w:tplc="D0445C64" w:tentative="1">
      <w:start w:val="1"/>
      <w:numFmt w:val="bullet"/>
      <w:lvlText w:val="•"/>
      <w:lvlJc w:val="left"/>
      <w:pPr>
        <w:tabs>
          <w:tab w:val="num" w:pos="5040"/>
        </w:tabs>
        <w:ind w:left="5040" w:hanging="360"/>
      </w:pPr>
      <w:rPr>
        <w:rFonts w:ascii="Times New Roman" w:hAnsi="Times New Roman" w:hint="default"/>
      </w:rPr>
    </w:lvl>
    <w:lvl w:ilvl="7" w:tplc="D8CA7E2C" w:tentative="1">
      <w:start w:val="1"/>
      <w:numFmt w:val="bullet"/>
      <w:lvlText w:val="•"/>
      <w:lvlJc w:val="left"/>
      <w:pPr>
        <w:tabs>
          <w:tab w:val="num" w:pos="5760"/>
        </w:tabs>
        <w:ind w:left="5760" w:hanging="360"/>
      </w:pPr>
      <w:rPr>
        <w:rFonts w:ascii="Times New Roman" w:hAnsi="Times New Roman" w:hint="default"/>
      </w:rPr>
    </w:lvl>
    <w:lvl w:ilvl="8" w:tplc="E53E14D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41B40A2"/>
    <w:multiLevelType w:val="hybridMultilevel"/>
    <w:tmpl w:val="8D1AADB8"/>
    <w:lvl w:ilvl="0" w:tplc="16DEAB44">
      <w:start w:val="1"/>
      <w:numFmt w:val="lowerLetter"/>
      <w:lvlText w:val="%1."/>
      <w:lvlJc w:val="left"/>
      <w:pPr>
        <w:ind w:left="45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323CDE"/>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4D203E"/>
    <w:multiLevelType w:val="hybridMultilevel"/>
    <w:tmpl w:val="5366FED8"/>
    <w:lvl w:ilvl="0" w:tplc="398C1DC4">
      <w:start w:val="1"/>
      <w:numFmt w:val="bullet"/>
      <w:lvlText w:val="•"/>
      <w:lvlJc w:val="left"/>
      <w:pPr>
        <w:tabs>
          <w:tab w:val="num" w:pos="720"/>
        </w:tabs>
        <w:ind w:left="720" w:hanging="360"/>
      </w:pPr>
      <w:rPr>
        <w:rFonts w:ascii="Arial" w:hAnsi="Arial" w:hint="default"/>
      </w:rPr>
    </w:lvl>
    <w:lvl w:ilvl="1" w:tplc="5C3E345A">
      <w:start w:val="1"/>
      <w:numFmt w:val="bullet"/>
      <w:lvlText w:val="•"/>
      <w:lvlJc w:val="left"/>
      <w:pPr>
        <w:tabs>
          <w:tab w:val="num" w:pos="1440"/>
        </w:tabs>
        <w:ind w:left="1440" w:hanging="360"/>
      </w:pPr>
      <w:rPr>
        <w:rFonts w:ascii="Arial" w:hAnsi="Arial" w:hint="default"/>
      </w:rPr>
    </w:lvl>
    <w:lvl w:ilvl="2" w:tplc="B80C1424" w:tentative="1">
      <w:start w:val="1"/>
      <w:numFmt w:val="bullet"/>
      <w:lvlText w:val="•"/>
      <w:lvlJc w:val="left"/>
      <w:pPr>
        <w:tabs>
          <w:tab w:val="num" w:pos="2160"/>
        </w:tabs>
        <w:ind w:left="2160" w:hanging="360"/>
      </w:pPr>
      <w:rPr>
        <w:rFonts w:ascii="Arial" w:hAnsi="Arial" w:hint="default"/>
      </w:rPr>
    </w:lvl>
    <w:lvl w:ilvl="3" w:tplc="FA5ACFD4" w:tentative="1">
      <w:start w:val="1"/>
      <w:numFmt w:val="bullet"/>
      <w:lvlText w:val="•"/>
      <w:lvlJc w:val="left"/>
      <w:pPr>
        <w:tabs>
          <w:tab w:val="num" w:pos="2880"/>
        </w:tabs>
        <w:ind w:left="2880" w:hanging="360"/>
      </w:pPr>
      <w:rPr>
        <w:rFonts w:ascii="Arial" w:hAnsi="Arial" w:hint="default"/>
      </w:rPr>
    </w:lvl>
    <w:lvl w:ilvl="4" w:tplc="A41EA8DC" w:tentative="1">
      <w:start w:val="1"/>
      <w:numFmt w:val="bullet"/>
      <w:lvlText w:val="•"/>
      <w:lvlJc w:val="left"/>
      <w:pPr>
        <w:tabs>
          <w:tab w:val="num" w:pos="3600"/>
        </w:tabs>
        <w:ind w:left="3600" w:hanging="360"/>
      </w:pPr>
      <w:rPr>
        <w:rFonts w:ascii="Arial" w:hAnsi="Arial" w:hint="default"/>
      </w:rPr>
    </w:lvl>
    <w:lvl w:ilvl="5" w:tplc="97B0D6EE" w:tentative="1">
      <w:start w:val="1"/>
      <w:numFmt w:val="bullet"/>
      <w:lvlText w:val="•"/>
      <w:lvlJc w:val="left"/>
      <w:pPr>
        <w:tabs>
          <w:tab w:val="num" w:pos="4320"/>
        </w:tabs>
        <w:ind w:left="4320" w:hanging="360"/>
      </w:pPr>
      <w:rPr>
        <w:rFonts w:ascii="Arial" w:hAnsi="Arial" w:hint="default"/>
      </w:rPr>
    </w:lvl>
    <w:lvl w:ilvl="6" w:tplc="1D64049A" w:tentative="1">
      <w:start w:val="1"/>
      <w:numFmt w:val="bullet"/>
      <w:lvlText w:val="•"/>
      <w:lvlJc w:val="left"/>
      <w:pPr>
        <w:tabs>
          <w:tab w:val="num" w:pos="5040"/>
        </w:tabs>
        <w:ind w:left="5040" w:hanging="360"/>
      </w:pPr>
      <w:rPr>
        <w:rFonts w:ascii="Arial" w:hAnsi="Arial" w:hint="default"/>
      </w:rPr>
    </w:lvl>
    <w:lvl w:ilvl="7" w:tplc="03CAC22E" w:tentative="1">
      <w:start w:val="1"/>
      <w:numFmt w:val="bullet"/>
      <w:lvlText w:val="•"/>
      <w:lvlJc w:val="left"/>
      <w:pPr>
        <w:tabs>
          <w:tab w:val="num" w:pos="5760"/>
        </w:tabs>
        <w:ind w:left="5760" w:hanging="360"/>
      </w:pPr>
      <w:rPr>
        <w:rFonts w:ascii="Arial" w:hAnsi="Arial" w:hint="default"/>
      </w:rPr>
    </w:lvl>
    <w:lvl w:ilvl="8" w:tplc="04688BE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F530DA3"/>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5A191C"/>
    <w:multiLevelType w:val="hybridMultilevel"/>
    <w:tmpl w:val="E2C65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8B66A4"/>
    <w:multiLevelType w:val="hybridMultilevel"/>
    <w:tmpl w:val="9ED0119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B22475"/>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B0F7B"/>
    <w:multiLevelType w:val="hybridMultilevel"/>
    <w:tmpl w:val="8D1AADB8"/>
    <w:lvl w:ilvl="0" w:tplc="16DEAB44">
      <w:start w:val="1"/>
      <w:numFmt w:val="lowerLetter"/>
      <w:lvlText w:val="%1."/>
      <w:lvlJc w:val="left"/>
      <w:pPr>
        <w:ind w:left="45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5F6185"/>
    <w:multiLevelType w:val="hybridMultilevel"/>
    <w:tmpl w:val="01D4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65FC3"/>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B3739B"/>
    <w:multiLevelType w:val="hybridMultilevel"/>
    <w:tmpl w:val="8D1613B2"/>
    <w:lvl w:ilvl="0" w:tplc="E458C078">
      <w:start w:val="1"/>
      <w:numFmt w:val="bullet"/>
      <w:lvlText w:val="•"/>
      <w:lvlJc w:val="left"/>
      <w:pPr>
        <w:tabs>
          <w:tab w:val="num" w:pos="720"/>
        </w:tabs>
        <w:ind w:left="720" w:hanging="360"/>
      </w:pPr>
      <w:rPr>
        <w:rFonts w:ascii="Arial" w:hAnsi="Arial" w:hint="default"/>
      </w:rPr>
    </w:lvl>
    <w:lvl w:ilvl="1" w:tplc="6E9E0048" w:tentative="1">
      <w:start w:val="1"/>
      <w:numFmt w:val="bullet"/>
      <w:lvlText w:val="•"/>
      <w:lvlJc w:val="left"/>
      <w:pPr>
        <w:tabs>
          <w:tab w:val="num" w:pos="1440"/>
        </w:tabs>
        <w:ind w:left="1440" w:hanging="360"/>
      </w:pPr>
      <w:rPr>
        <w:rFonts w:ascii="Arial" w:hAnsi="Arial" w:hint="default"/>
      </w:rPr>
    </w:lvl>
    <w:lvl w:ilvl="2" w:tplc="2C6473CC">
      <w:start w:val="1"/>
      <w:numFmt w:val="bullet"/>
      <w:lvlText w:val="•"/>
      <w:lvlJc w:val="left"/>
      <w:pPr>
        <w:tabs>
          <w:tab w:val="num" w:pos="2160"/>
        </w:tabs>
        <w:ind w:left="2160" w:hanging="360"/>
      </w:pPr>
      <w:rPr>
        <w:rFonts w:ascii="Arial" w:hAnsi="Arial" w:hint="default"/>
      </w:rPr>
    </w:lvl>
    <w:lvl w:ilvl="3" w:tplc="E7CC2196" w:tentative="1">
      <w:start w:val="1"/>
      <w:numFmt w:val="bullet"/>
      <w:lvlText w:val="•"/>
      <w:lvlJc w:val="left"/>
      <w:pPr>
        <w:tabs>
          <w:tab w:val="num" w:pos="2880"/>
        </w:tabs>
        <w:ind w:left="2880" w:hanging="360"/>
      </w:pPr>
      <w:rPr>
        <w:rFonts w:ascii="Arial" w:hAnsi="Arial" w:hint="default"/>
      </w:rPr>
    </w:lvl>
    <w:lvl w:ilvl="4" w:tplc="C8760B50" w:tentative="1">
      <w:start w:val="1"/>
      <w:numFmt w:val="bullet"/>
      <w:lvlText w:val="•"/>
      <w:lvlJc w:val="left"/>
      <w:pPr>
        <w:tabs>
          <w:tab w:val="num" w:pos="3600"/>
        </w:tabs>
        <w:ind w:left="3600" w:hanging="360"/>
      </w:pPr>
      <w:rPr>
        <w:rFonts w:ascii="Arial" w:hAnsi="Arial" w:hint="default"/>
      </w:rPr>
    </w:lvl>
    <w:lvl w:ilvl="5" w:tplc="37C00F16" w:tentative="1">
      <w:start w:val="1"/>
      <w:numFmt w:val="bullet"/>
      <w:lvlText w:val="•"/>
      <w:lvlJc w:val="left"/>
      <w:pPr>
        <w:tabs>
          <w:tab w:val="num" w:pos="4320"/>
        </w:tabs>
        <w:ind w:left="4320" w:hanging="360"/>
      </w:pPr>
      <w:rPr>
        <w:rFonts w:ascii="Arial" w:hAnsi="Arial" w:hint="default"/>
      </w:rPr>
    </w:lvl>
    <w:lvl w:ilvl="6" w:tplc="2D2C5BEE" w:tentative="1">
      <w:start w:val="1"/>
      <w:numFmt w:val="bullet"/>
      <w:lvlText w:val="•"/>
      <w:lvlJc w:val="left"/>
      <w:pPr>
        <w:tabs>
          <w:tab w:val="num" w:pos="5040"/>
        </w:tabs>
        <w:ind w:left="5040" w:hanging="360"/>
      </w:pPr>
      <w:rPr>
        <w:rFonts w:ascii="Arial" w:hAnsi="Arial" w:hint="default"/>
      </w:rPr>
    </w:lvl>
    <w:lvl w:ilvl="7" w:tplc="278A5028" w:tentative="1">
      <w:start w:val="1"/>
      <w:numFmt w:val="bullet"/>
      <w:lvlText w:val="•"/>
      <w:lvlJc w:val="left"/>
      <w:pPr>
        <w:tabs>
          <w:tab w:val="num" w:pos="5760"/>
        </w:tabs>
        <w:ind w:left="5760" w:hanging="360"/>
      </w:pPr>
      <w:rPr>
        <w:rFonts w:ascii="Arial" w:hAnsi="Arial" w:hint="default"/>
      </w:rPr>
    </w:lvl>
    <w:lvl w:ilvl="8" w:tplc="762E608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3813B68"/>
    <w:multiLevelType w:val="hybridMultilevel"/>
    <w:tmpl w:val="4FA2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01329F"/>
    <w:multiLevelType w:val="hybridMultilevel"/>
    <w:tmpl w:val="74DE00C2"/>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2" w15:restartNumberingAfterBreak="0">
    <w:nsid w:val="56AD05C4"/>
    <w:multiLevelType w:val="hybridMultilevel"/>
    <w:tmpl w:val="D1343294"/>
    <w:lvl w:ilvl="0" w:tplc="ADDE8DAC">
      <w:start w:val="1"/>
      <w:numFmt w:val="bullet"/>
      <w:lvlText w:val=""/>
      <w:lvlJc w:val="left"/>
      <w:pPr>
        <w:tabs>
          <w:tab w:val="num" w:pos="720"/>
        </w:tabs>
        <w:ind w:left="720" w:hanging="360"/>
      </w:pPr>
      <w:rPr>
        <w:rFonts w:ascii="Wingdings" w:hAnsi="Wingdings" w:hint="default"/>
      </w:rPr>
    </w:lvl>
    <w:lvl w:ilvl="1" w:tplc="8C80A0C0">
      <w:start w:val="1"/>
      <w:numFmt w:val="bullet"/>
      <w:lvlText w:val=""/>
      <w:lvlJc w:val="left"/>
      <w:pPr>
        <w:tabs>
          <w:tab w:val="num" w:pos="1350"/>
        </w:tabs>
        <w:ind w:left="1350" w:hanging="360"/>
      </w:pPr>
      <w:rPr>
        <w:rFonts w:ascii="Wingdings" w:hAnsi="Wingdings" w:hint="default"/>
      </w:rPr>
    </w:lvl>
    <w:lvl w:ilvl="2" w:tplc="68B8D89E" w:tentative="1">
      <w:start w:val="1"/>
      <w:numFmt w:val="bullet"/>
      <w:lvlText w:val=""/>
      <w:lvlJc w:val="left"/>
      <w:pPr>
        <w:tabs>
          <w:tab w:val="num" w:pos="2160"/>
        </w:tabs>
        <w:ind w:left="2160" w:hanging="360"/>
      </w:pPr>
      <w:rPr>
        <w:rFonts w:ascii="Wingdings" w:hAnsi="Wingdings" w:hint="default"/>
      </w:rPr>
    </w:lvl>
    <w:lvl w:ilvl="3" w:tplc="A30A541A" w:tentative="1">
      <w:start w:val="1"/>
      <w:numFmt w:val="bullet"/>
      <w:lvlText w:val=""/>
      <w:lvlJc w:val="left"/>
      <w:pPr>
        <w:tabs>
          <w:tab w:val="num" w:pos="2880"/>
        </w:tabs>
        <w:ind w:left="2880" w:hanging="360"/>
      </w:pPr>
      <w:rPr>
        <w:rFonts w:ascii="Wingdings" w:hAnsi="Wingdings" w:hint="default"/>
      </w:rPr>
    </w:lvl>
    <w:lvl w:ilvl="4" w:tplc="F3D4A798" w:tentative="1">
      <w:start w:val="1"/>
      <w:numFmt w:val="bullet"/>
      <w:lvlText w:val=""/>
      <w:lvlJc w:val="left"/>
      <w:pPr>
        <w:tabs>
          <w:tab w:val="num" w:pos="3600"/>
        </w:tabs>
        <w:ind w:left="3600" w:hanging="360"/>
      </w:pPr>
      <w:rPr>
        <w:rFonts w:ascii="Wingdings" w:hAnsi="Wingdings" w:hint="default"/>
      </w:rPr>
    </w:lvl>
    <w:lvl w:ilvl="5" w:tplc="01E4EF68" w:tentative="1">
      <w:start w:val="1"/>
      <w:numFmt w:val="bullet"/>
      <w:lvlText w:val=""/>
      <w:lvlJc w:val="left"/>
      <w:pPr>
        <w:tabs>
          <w:tab w:val="num" w:pos="4320"/>
        </w:tabs>
        <w:ind w:left="4320" w:hanging="360"/>
      </w:pPr>
      <w:rPr>
        <w:rFonts w:ascii="Wingdings" w:hAnsi="Wingdings" w:hint="default"/>
      </w:rPr>
    </w:lvl>
    <w:lvl w:ilvl="6" w:tplc="0F28CCBE" w:tentative="1">
      <w:start w:val="1"/>
      <w:numFmt w:val="bullet"/>
      <w:lvlText w:val=""/>
      <w:lvlJc w:val="left"/>
      <w:pPr>
        <w:tabs>
          <w:tab w:val="num" w:pos="5040"/>
        </w:tabs>
        <w:ind w:left="5040" w:hanging="360"/>
      </w:pPr>
      <w:rPr>
        <w:rFonts w:ascii="Wingdings" w:hAnsi="Wingdings" w:hint="default"/>
      </w:rPr>
    </w:lvl>
    <w:lvl w:ilvl="7" w:tplc="54CEC232" w:tentative="1">
      <w:start w:val="1"/>
      <w:numFmt w:val="bullet"/>
      <w:lvlText w:val=""/>
      <w:lvlJc w:val="left"/>
      <w:pPr>
        <w:tabs>
          <w:tab w:val="num" w:pos="5760"/>
        </w:tabs>
        <w:ind w:left="5760" w:hanging="360"/>
      </w:pPr>
      <w:rPr>
        <w:rFonts w:ascii="Wingdings" w:hAnsi="Wingdings" w:hint="default"/>
      </w:rPr>
    </w:lvl>
    <w:lvl w:ilvl="8" w:tplc="A890292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BB19EC"/>
    <w:multiLevelType w:val="hybridMultilevel"/>
    <w:tmpl w:val="B39E3A6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290ABD8" w:tentative="1">
      <w:start w:val="1"/>
      <w:numFmt w:val="bullet"/>
      <w:lvlText w:val=""/>
      <w:lvlJc w:val="left"/>
      <w:pPr>
        <w:tabs>
          <w:tab w:val="num" w:pos="2160"/>
        </w:tabs>
        <w:ind w:left="2160" w:hanging="360"/>
      </w:pPr>
      <w:rPr>
        <w:rFonts w:ascii="Wingdings" w:hAnsi="Wingdings" w:hint="default"/>
      </w:rPr>
    </w:lvl>
    <w:lvl w:ilvl="3" w:tplc="F5BE3194" w:tentative="1">
      <w:start w:val="1"/>
      <w:numFmt w:val="bullet"/>
      <w:lvlText w:val=""/>
      <w:lvlJc w:val="left"/>
      <w:pPr>
        <w:tabs>
          <w:tab w:val="num" w:pos="2880"/>
        </w:tabs>
        <w:ind w:left="2880" w:hanging="360"/>
      </w:pPr>
      <w:rPr>
        <w:rFonts w:ascii="Wingdings" w:hAnsi="Wingdings" w:hint="default"/>
      </w:rPr>
    </w:lvl>
    <w:lvl w:ilvl="4" w:tplc="6260803A" w:tentative="1">
      <w:start w:val="1"/>
      <w:numFmt w:val="bullet"/>
      <w:lvlText w:val=""/>
      <w:lvlJc w:val="left"/>
      <w:pPr>
        <w:tabs>
          <w:tab w:val="num" w:pos="3600"/>
        </w:tabs>
        <w:ind w:left="3600" w:hanging="360"/>
      </w:pPr>
      <w:rPr>
        <w:rFonts w:ascii="Wingdings" w:hAnsi="Wingdings" w:hint="default"/>
      </w:rPr>
    </w:lvl>
    <w:lvl w:ilvl="5" w:tplc="B352042E" w:tentative="1">
      <w:start w:val="1"/>
      <w:numFmt w:val="bullet"/>
      <w:lvlText w:val=""/>
      <w:lvlJc w:val="left"/>
      <w:pPr>
        <w:tabs>
          <w:tab w:val="num" w:pos="4320"/>
        </w:tabs>
        <w:ind w:left="4320" w:hanging="360"/>
      </w:pPr>
      <w:rPr>
        <w:rFonts w:ascii="Wingdings" w:hAnsi="Wingdings" w:hint="default"/>
      </w:rPr>
    </w:lvl>
    <w:lvl w:ilvl="6" w:tplc="90324AD4" w:tentative="1">
      <w:start w:val="1"/>
      <w:numFmt w:val="bullet"/>
      <w:lvlText w:val=""/>
      <w:lvlJc w:val="left"/>
      <w:pPr>
        <w:tabs>
          <w:tab w:val="num" w:pos="5040"/>
        </w:tabs>
        <w:ind w:left="5040" w:hanging="360"/>
      </w:pPr>
      <w:rPr>
        <w:rFonts w:ascii="Wingdings" w:hAnsi="Wingdings" w:hint="default"/>
      </w:rPr>
    </w:lvl>
    <w:lvl w:ilvl="7" w:tplc="188406BE" w:tentative="1">
      <w:start w:val="1"/>
      <w:numFmt w:val="bullet"/>
      <w:lvlText w:val=""/>
      <w:lvlJc w:val="left"/>
      <w:pPr>
        <w:tabs>
          <w:tab w:val="num" w:pos="5760"/>
        </w:tabs>
        <w:ind w:left="5760" w:hanging="360"/>
      </w:pPr>
      <w:rPr>
        <w:rFonts w:ascii="Wingdings" w:hAnsi="Wingdings" w:hint="default"/>
      </w:rPr>
    </w:lvl>
    <w:lvl w:ilvl="8" w:tplc="1152B54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4B1E67"/>
    <w:multiLevelType w:val="hybridMultilevel"/>
    <w:tmpl w:val="229E5C56"/>
    <w:lvl w:ilvl="0" w:tplc="27543E1A">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720"/>
        </w:tabs>
        <w:ind w:left="720" w:hanging="360"/>
      </w:pPr>
      <w:rPr>
        <w:rFonts w:ascii="Wingdings" w:hAnsi="Wingdings" w:hint="default"/>
      </w:rPr>
    </w:lvl>
    <w:lvl w:ilvl="2" w:tplc="96E8CB58">
      <w:start w:val="1"/>
      <w:numFmt w:val="bullet"/>
      <w:lvlText w:val="•"/>
      <w:lvlJc w:val="left"/>
      <w:pPr>
        <w:tabs>
          <w:tab w:val="num" w:pos="2160"/>
        </w:tabs>
        <w:ind w:left="2160" w:hanging="360"/>
      </w:pPr>
      <w:rPr>
        <w:rFonts w:ascii="Arial" w:hAnsi="Arial" w:hint="default"/>
      </w:rPr>
    </w:lvl>
    <w:lvl w:ilvl="3" w:tplc="A6F208FE" w:tentative="1">
      <w:start w:val="1"/>
      <w:numFmt w:val="bullet"/>
      <w:lvlText w:val="•"/>
      <w:lvlJc w:val="left"/>
      <w:pPr>
        <w:tabs>
          <w:tab w:val="num" w:pos="2880"/>
        </w:tabs>
        <w:ind w:left="2880" w:hanging="360"/>
      </w:pPr>
      <w:rPr>
        <w:rFonts w:ascii="Arial" w:hAnsi="Arial" w:hint="default"/>
      </w:rPr>
    </w:lvl>
    <w:lvl w:ilvl="4" w:tplc="47B0BC5A" w:tentative="1">
      <w:start w:val="1"/>
      <w:numFmt w:val="bullet"/>
      <w:lvlText w:val="•"/>
      <w:lvlJc w:val="left"/>
      <w:pPr>
        <w:tabs>
          <w:tab w:val="num" w:pos="3600"/>
        </w:tabs>
        <w:ind w:left="3600" w:hanging="360"/>
      </w:pPr>
      <w:rPr>
        <w:rFonts w:ascii="Arial" w:hAnsi="Arial" w:hint="default"/>
      </w:rPr>
    </w:lvl>
    <w:lvl w:ilvl="5" w:tplc="5B88FA62" w:tentative="1">
      <w:start w:val="1"/>
      <w:numFmt w:val="bullet"/>
      <w:lvlText w:val="•"/>
      <w:lvlJc w:val="left"/>
      <w:pPr>
        <w:tabs>
          <w:tab w:val="num" w:pos="4320"/>
        </w:tabs>
        <w:ind w:left="4320" w:hanging="360"/>
      </w:pPr>
      <w:rPr>
        <w:rFonts w:ascii="Arial" w:hAnsi="Arial" w:hint="default"/>
      </w:rPr>
    </w:lvl>
    <w:lvl w:ilvl="6" w:tplc="40C2D4D4" w:tentative="1">
      <w:start w:val="1"/>
      <w:numFmt w:val="bullet"/>
      <w:lvlText w:val="•"/>
      <w:lvlJc w:val="left"/>
      <w:pPr>
        <w:tabs>
          <w:tab w:val="num" w:pos="5040"/>
        </w:tabs>
        <w:ind w:left="5040" w:hanging="360"/>
      </w:pPr>
      <w:rPr>
        <w:rFonts w:ascii="Arial" w:hAnsi="Arial" w:hint="default"/>
      </w:rPr>
    </w:lvl>
    <w:lvl w:ilvl="7" w:tplc="5652DF66" w:tentative="1">
      <w:start w:val="1"/>
      <w:numFmt w:val="bullet"/>
      <w:lvlText w:val="•"/>
      <w:lvlJc w:val="left"/>
      <w:pPr>
        <w:tabs>
          <w:tab w:val="num" w:pos="5760"/>
        </w:tabs>
        <w:ind w:left="5760" w:hanging="360"/>
      </w:pPr>
      <w:rPr>
        <w:rFonts w:ascii="Arial" w:hAnsi="Arial" w:hint="default"/>
      </w:rPr>
    </w:lvl>
    <w:lvl w:ilvl="8" w:tplc="EF6A673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9D161D4"/>
    <w:multiLevelType w:val="hybridMultilevel"/>
    <w:tmpl w:val="E9948EA0"/>
    <w:lvl w:ilvl="0" w:tplc="16DEAB44">
      <w:start w:val="1"/>
      <w:numFmt w:val="lowerLetter"/>
      <w:lvlText w:val="%1."/>
      <w:lvlJc w:val="left"/>
      <w:pPr>
        <w:ind w:left="450" w:hanging="360"/>
      </w:pPr>
      <w:rPr>
        <w:rFonts w:hint="default"/>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5B2272B4"/>
    <w:multiLevelType w:val="hybridMultilevel"/>
    <w:tmpl w:val="82C080D8"/>
    <w:lvl w:ilvl="0" w:tplc="5C28BE86">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AE4B24"/>
    <w:multiLevelType w:val="hybridMultilevel"/>
    <w:tmpl w:val="EEA2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431E82"/>
    <w:multiLevelType w:val="hybridMultilevel"/>
    <w:tmpl w:val="06ECE49E"/>
    <w:lvl w:ilvl="0" w:tplc="5C28BE86">
      <w:start w:val="1"/>
      <w:numFmt w:val="bullet"/>
      <w:lvlText w:val=""/>
      <w:lvlJc w:val="left"/>
      <w:pPr>
        <w:ind w:left="720" w:hanging="360"/>
      </w:pPr>
      <w:rPr>
        <w:rFonts w:ascii="Wingdings" w:hAnsi="Wingdings" w:hint="default"/>
        <w:sz w:val="20"/>
        <w:szCs w:val="20"/>
      </w:rPr>
    </w:lvl>
    <w:lvl w:ilvl="1" w:tplc="27543E1A">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4E2E80"/>
    <w:multiLevelType w:val="hybridMultilevel"/>
    <w:tmpl w:val="34F4BD28"/>
    <w:lvl w:ilvl="0" w:tplc="5C28BE86">
      <w:start w:val="1"/>
      <w:numFmt w:val="bullet"/>
      <w:lvlText w:val=""/>
      <w:lvlJc w:val="left"/>
      <w:pPr>
        <w:ind w:left="720" w:hanging="360"/>
      </w:pPr>
      <w:rPr>
        <w:rFonts w:ascii="Wingdings" w:hAnsi="Wingdings" w:hint="default"/>
        <w:sz w:val="20"/>
        <w:szCs w:val="20"/>
      </w:rPr>
    </w:lvl>
    <w:lvl w:ilvl="1" w:tplc="27543E1A">
      <w:start w:val="1"/>
      <w:numFmt w:val="bullet"/>
      <w:lvlText w:val="•"/>
      <w:lvlJc w:val="left"/>
      <w:pPr>
        <w:ind w:left="1440" w:hanging="360"/>
      </w:pPr>
      <w:rPr>
        <w:rFonts w:ascii="Arial" w:hAnsi="Arial" w:hint="default"/>
        <w:sz w:val="20"/>
        <w:szCs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890332"/>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E55455"/>
    <w:multiLevelType w:val="hybridMultilevel"/>
    <w:tmpl w:val="8D1AADB8"/>
    <w:lvl w:ilvl="0" w:tplc="16DEAB44">
      <w:start w:val="1"/>
      <w:numFmt w:val="lowerLetter"/>
      <w:lvlText w:val="%1."/>
      <w:lvlJc w:val="left"/>
      <w:pPr>
        <w:ind w:left="45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5217CF5"/>
    <w:multiLevelType w:val="hybridMultilevel"/>
    <w:tmpl w:val="0DC8F4B8"/>
    <w:lvl w:ilvl="0" w:tplc="D7B6F9C8">
      <w:start w:val="1"/>
      <w:numFmt w:val="bullet"/>
      <w:lvlText w:val="•"/>
      <w:lvlJc w:val="left"/>
      <w:pPr>
        <w:tabs>
          <w:tab w:val="num" w:pos="720"/>
        </w:tabs>
        <w:ind w:left="720" w:hanging="360"/>
      </w:pPr>
      <w:rPr>
        <w:rFonts w:ascii="Times New Roman" w:hAnsi="Times New Roman" w:hint="default"/>
      </w:rPr>
    </w:lvl>
    <w:lvl w:ilvl="1" w:tplc="F5C65EA2">
      <w:start w:val="884"/>
      <w:numFmt w:val="bullet"/>
      <w:lvlText w:val=""/>
      <w:lvlJc w:val="left"/>
      <w:pPr>
        <w:tabs>
          <w:tab w:val="num" w:pos="1440"/>
        </w:tabs>
        <w:ind w:left="1440" w:hanging="360"/>
      </w:pPr>
      <w:rPr>
        <w:rFonts w:ascii="Wingdings" w:hAnsi="Wingdings" w:hint="default"/>
      </w:rPr>
    </w:lvl>
    <w:lvl w:ilvl="2" w:tplc="E2EABD58">
      <w:start w:val="884"/>
      <w:numFmt w:val="bullet"/>
      <w:lvlText w:val="•"/>
      <w:lvlJc w:val="left"/>
      <w:pPr>
        <w:tabs>
          <w:tab w:val="num" w:pos="2160"/>
        </w:tabs>
        <w:ind w:left="2160" w:hanging="360"/>
      </w:pPr>
      <w:rPr>
        <w:rFonts w:ascii="Times New Roman" w:hAnsi="Times New Roman" w:hint="default"/>
      </w:rPr>
    </w:lvl>
    <w:lvl w:ilvl="3" w:tplc="73E49100" w:tentative="1">
      <w:start w:val="1"/>
      <w:numFmt w:val="bullet"/>
      <w:lvlText w:val="•"/>
      <w:lvlJc w:val="left"/>
      <w:pPr>
        <w:tabs>
          <w:tab w:val="num" w:pos="2880"/>
        </w:tabs>
        <w:ind w:left="2880" w:hanging="360"/>
      </w:pPr>
      <w:rPr>
        <w:rFonts w:ascii="Times New Roman" w:hAnsi="Times New Roman" w:hint="default"/>
      </w:rPr>
    </w:lvl>
    <w:lvl w:ilvl="4" w:tplc="4544CD9C" w:tentative="1">
      <w:start w:val="1"/>
      <w:numFmt w:val="bullet"/>
      <w:lvlText w:val="•"/>
      <w:lvlJc w:val="left"/>
      <w:pPr>
        <w:tabs>
          <w:tab w:val="num" w:pos="3600"/>
        </w:tabs>
        <w:ind w:left="3600" w:hanging="360"/>
      </w:pPr>
      <w:rPr>
        <w:rFonts w:ascii="Times New Roman" w:hAnsi="Times New Roman" w:hint="default"/>
      </w:rPr>
    </w:lvl>
    <w:lvl w:ilvl="5" w:tplc="739CB4DE" w:tentative="1">
      <w:start w:val="1"/>
      <w:numFmt w:val="bullet"/>
      <w:lvlText w:val="•"/>
      <w:lvlJc w:val="left"/>
      <w:pPr>
        <w:tabs>
          <w:tab w:val="num" w:pos="4320"/>
        </w:tabs>
        <w:ind w:left="4320" w:hanging="360"/>
      </w:pPr>
      <w:rPr>
        <w:rFonts w:ascii="Times New Roman" w:hAnsi="Times New Roman" w:hint="default"/>
      </w:rPr>
    </w:lvl>
    <w:lvl w:ilvl="6" w:tplc="5E0E99E0" w:tentative="1">
      <w:start w:val="1"/>
      <w:numFmt w:val="bullet"/>
      <w:lvlText w:val="•"/>
      <w:lvlJc w:val="left"/>
      <w:pPr>
        <w:tabs>
          <w:tab w:val="num" w:pos="5040"/>
        </w:tabs>
        <w:ind w:left="5040" w:hanging="360"/>
      </w:pPr>
      <w:rPr>
        <w:rFonts w:ascii="Times New Roman" w:hAnsi="Times New Roman" w:hint="default"/>
      </w:rPr>
    </w:lvl>
    <w:lvl w:ilvl="7" w:tplc="A4E0D514" w:tentative="1">
      <w:start w:val="1"/>
      <w:numFmt w:val="bullet"/>
      <w:lvlText w:val="•"/>
      <w:lvlJc w:val="left"/>
      <w:pPr>
        <w:tabs>
          <w:tab w:val="num" w:pos="5760"/>
        </w:tabs>
        <w:ind w:left="5760" w:hanging="360"/>
      </w:pPr>
      <w:rPr>
        <w:rFonts w:ascii="Times New Roman" w:hAnsi="Times New Roman" w:hint="default"/>
      </w:rPr>
    </w:lvl>
    <w:lvl w:ilvl="8" w:tplc="E91EBA98"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6FE15804"/>
    <w:multiLevelType w:val="hybridMultilevel"/>
    <w:tmpl w:val="77240DA0"/>
    <w:lvl w:ilvl="0" w:tplc="27543E1A">
      <w:start w:val="1"/>
      <w:numFmt w:val="bullet"/>
      <w:lvlText w:val="•"/>
      <w:lvlJc w:val="left"/>
      <w:pPr>
        <w:ind w:left="2070" w:hanging="360"/>
      </w:pPr>
      <w:rPr>
        <w:rFonts w:ascii="Arial" w:hAnsi="Aria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4" w15:restartNumberingAfterBreak="0">
    <w:nsid w:val="7585401F"/>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934F3C"/>
    <w:multiLevelType w:val="hybridMultilevel"/>
    <w:tmpl w:val="EAEE61E6"/>
    <w:lvl w:ilvl="0" w:tplc="36EEA6D4">
      <w:start w:val="1"/>
      <w:numFmt w:val="bullet"/>
      <w:lvlText w:val="•"/>
      <w:lvlJc w:val="left"/>
      <w:pPr>
        <w:tabs>
          <w:tab w:val="num" w:pos="720"/>
        </w:tabs>
        <w:ind w:left="720" w:hanging="360"/>
      </w:pPr>
      <w:rPr>
        <w:rFonts w:ascii="Times New Roman" w:hAnsi="Times New Roman" w:hint="default"/>
      </w:rPr>
    </w:lvl>
    <w:lvl w:ilvl="1" w:tplc="ADFABAC8" w:tentative="1">
      <w:start w:val="1"/>
      <w:numFmt w:val="bullet"/>
      <w:lvlText w:val="•"/>
      <w:lvlJc w:val="left"/>
      <w:pPr>
        <w:tabs>
          <w:tab w:val="num" w:pos="1440"/>
        </w:tabs>
        <w:ind w:left="1440" w:hanging="360"/>
      </w:pPr>
      <w:rPr>
        <w:rFonts w:ascii="Times New Roman" w:hAnsi="Times New Roman" w:hint="default"/>
      </w:rPr>
    </w:lvl>
    <w:lvl w:ilvl="2" w:tplc="132A9288" w:tentative="1">
      <w:start w:val="1"/>
      <w:numFmt w:val="bullet"/>
      <w:lvlText w:val="•"/>
      <w:lvlJc w:val="left"/>
      <w:pPr>
        <w:tabs>
          <w:tab w:val="num" w:pos="2160"/>
        </w:tabs>
        <w:ind w:left="2160" w:hanging="360"/>
      </w:pPr>
      <w:rPr>
        <w:rFonts w:ascii="Times New Roman" w:hAnsi="Times New Roman" w:hint="default"/>
      </w:rPr>
    </w:lvl>
    <w:lvl w:ilvl="3" w:tplc="E3E6B066" w:tentative="1">
      <w:start w:val="1"/>
      <w:numFmt w:val="bullet"/>
      <w:lvlText w:val="•"/>
      <w:lvlJc w:val="left"/>
      <w:pPr>
        <w:tabs>
          <w:tab w:val="num" w:pos="2880"/>
        </w:tabs>
        <w:ind w:left="2880" w:hanging="360"/>
      </w:pPr>
      <w:rPr>
        <w:rFonts w:ascii="Times New Roman" w:hAnsi="Times New Roman" w:hint="default"/>
      </w:rPr>
    </w:lvl>
    <w:lvl w:ilvl="4" w:tplc="A5B46432" w:tentative="1">
      <w:start w:val="1"/>
      <w:numFmt w:val="bullet"/>
      <w:lvlText w:val="•"/>
      <w:lvlJc w:val="left"/>
      <w:pPr>
        <w:tabs>
          <w:tab w:val="num" w:pos="3600"/>
        </w:tabs>
        <w:ind w:left="3600" w:hanging="360"/>
      </w:pPr>
      <w:rPr>
        <w:rFonts w:ascii="Times New Roman" w:hAnsi="Times New Roman" w:hint="default"/>
      </w:rPr>
    </w:lvl>
    <w:lvl w:ilvl="5" w:tplc="3D3CAF0C" w:tentative="1">
      <w:start w:val="1"/>
      <w:numFmt w:val="bullet"/>
      <w:lvlText w:val="•"/>
      <w:lvlJc w:val="left"/>
      <w:pPr>
        <w:tabs>
          <w:tab w:val="num" w:pos="4320"/>
        </w:tabs>
        <w:ind w:left="4320" w:hanging="360"/>
      </w:pPr>
      <w:rPr>
        <w:rFonts w:ascii="Times New Roman" w:hAnsi="Times New Roman" w:hint="default"/>
      </w:rPr>
    </w:lvl>
    <w:lvl w:ilvl="6" w:tplc="D0445C64" w:tentative="1">
      <w:start w:val="1"/>
      <w:numFmt w:val="bullet"/>
      <w:lvlText w:val="•"/>
      <w:lvlJc w:val="left"/>
      <w:pPr>
        <w:tabs>
          <w:tab w:val="num" w:pos="5040"/>
        </w:tabs>
        <w:ind w:left="5040" w:hanging="360"/>
      </w:pPr>
      <w:rPr>
        <w:rFonts w:ascii="Times New Roman" w:hAnsi="Times New Roman" w:hint="default"/>
      </w:rPr>
    </w:lvl>
    <w:lvl w:ilvl="7" w:tplc="D8CA7E2C" w:tentative="1">
      <w:start w:val="1"/>
      <w:numFmt w:val="bullet"/>
      <w:lvlText w:val="•"/>
      <w:lvlJc w:val="left"/>
      <w:pPr>
        <w:tabs>
          <w:tab w:val="num" w:pos="5760"/>
        </w:tabs>
        <w:ind w:left="5760" w:hanging="360"/>
      </w:pPr>
      <w:rPr>
        <w:rFonts w:ascii="Times New Roman" w:hAnsi="Times New Roman" w:hint="default"/>
      </w:rPr>
    </w:lvl>
    <w:lvl w:ilvl="8" w:tplc="E53E14D8"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F39052D"/>
    <w:multiLevelType w:val="hybridMultilevel"/>
    <w:tmpl w:val="5B986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4012D5"/>
    <w:multiLevelType w:val="hybridMultilevel"/>
    <w:tmpl w:val="3134FD56"/>
    <w:lvl w:ilvl="0" w:tplc="27543E1A">
      <w:start w:val="1"/>
      <w:numFmt w:val="bullet"/>
      <w:lvlText w:val="•"/>
      <w:lvlJc w:val="left"/>
      <w:pPr>
        <w:ind w:left="1440" w:hanging="360"/>
      </w:pPr>
      <w:rPr>
        <w:rFonts w:ascii="Arial" w:hAnsi="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FB219CA"/>
    <w:multiLevelType w:val="hybridMultilevel"/>
    <w:tmpl w:val="988EF034"/>
    <w:lvl w:ilvl="0" w:tplc="B3E045F0">
      <w:start w:val="12"/>
      <w:numFmt w:val="decimal"/>
      <w:lvlText w:val="%1"/>
      <w:lvlJc w:val="left"/>
      <w:pPr>
        <w:ind w:left="983" w:hanging="360"/>
      </w:pPr>
      <w:rPr>
        <w:rFonts w:hint="default"/>
      </w:rPr>
    </w:lvl>
    <w:lvl w:ilvl="1" w:tplc="04090019" w:tentative="1">
      <w:start w:val="1"/>
      <w:numFmt w:val="lowerLetter"/>
      <w:lvlText w:val="%2."/>
      <w:lvlJc w:val="left"/>
      <w:pPr>
        <w:ind w:left="1703" w:hanging="360"/>
      </w:pPr>
    </w:lvl>
    <w:lvl w:ilvl="2" w:tplc="0409001B" w:tentative="1">
      <w:start w:val="1"/>
      <w:numFmt w:val="lowerRoman"/>
      <w:lvlText w:val="%3."/>
      <w:lvlJc w:val="right"/>
      <w:pPr>
        <w:ind w:left="2423" w:hanging="180"/>
      </w:pPr>
    </w:lvl>
    <w:lvl w:ilvl="3" w:tplc="0409000F" w:tentative="1">
      <w:start w:val="1"/>
      <w:numFmt w:val="decimal"/>
      <w:lvlText w:val="%4."/>
      <w:lvlJc w:val="left"/>
      <w:pPr>
        <w:ind w:left="3143" w:hanging="360"/>
      </w:pPr>
    </w:lvl>
    <w:lvl w:ilvl="4" w:tplc="04090019" w:tentative="1">
      <w:start w:val="1"/>
      <w:numFmt w:val="lowerLetter"/>
      <w:lvlText w:val="%5."/>
      <w:lvlJc w:val="left"/>
      <w:pPr>
        <w:ind w:left="3863" w:hanging="360"/>
      </w:pPr>
    </w:lvl>
    <w:lvl w:ilvl="5" w:tplc="0409001B" w:tentative="1">
      <w:start w:val="1"/>
      <w:numFmt w:val="lowerRoman"/>
      <w:lvlText w:val="%6."/>
      <w:lvlJc w:val="right"/>
      <w:pPr>
        <w:ind w:left="4583" w:hanging="180"/>
      </w:pPr>
    </w:lvl>
    <w:lvl w:ilvl="6" w:tplc="0409000F" w:tentative="1">
      <w:start w:val="1"/>
      <w:numFmt w:val="decimal"/>
      <w:lvlText w:val="%7."/>
      <w:lvlJc w:val="left"/>
      <w:pPr>
        <w:ind w:left="5303" w:hanging="360"/>
      </w:pPr>
    </w:lvl>
    <w:lvl w:ilvl="7" w:tplc="04090019" w:tentative="1">
      <w:start w:val="1"/>
      <w:numFmt w:val="lowerLetter"/>
      <w:lvlText w:val="%8."/>
      <w:lvlJc w:val="left"/>
      <w:pPr>
        <w:ind w:left="6023" w:hanging="360"/>
      </w:pPr>
    </w:lvl>
    <w:lvl w:ilvl="8" w:tplc="0409001B" w:tentative="1">
      <w:start w:val="1"/>
      <w:numFmt w:val="lowerRoman"/>
      <w:lvlText w:val="%9."/>
      <w:lvlJc w:val="right"/>
      <w:pPr>
        <w:ind w:left="6743" w:hanging="180"/>
      </w:pPr>
    </w:lvl>
  </w:abstractNum>
  <w:abstractNum w:abstractNumId="49" w15:restartNumberingAfterBreak="0">
    <w:nsid w:val="7FC45F6D"/>
    <w:multiLevelType w:val="hybridMultilevel"/>
    <w:tmpl w:val="404ABE3C"/>
    <w:lvl w:ilvl="0" w:tplc="EAB6029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5"/>
  </w:num>
  <w:num w:numId="3">
    <w:abstractNumId w:val="12"/>
  </w:num>
  <w:num w:numId="4">
    <w:abstractNumId w:val="19"/>
  </w:num>
  <w:num w:numId="5">
    <w:abstractNumId w:val="41"/>
  </w:num>
  <w:num w:numId="6">
    <w:abstractNumId w:val="26"/>
  </w:num>
  <w:num w:numId="7">
    <w:abstractNumId w:val="40"/>
  </w:num>
  <w:num w:numId="8">
    <w:abstractNumId w:val="22"/>
  </w:num>
  <w:num w:numId="9">
    <w:abstractNumId w:val="15"/>
  </w:num>
  <w:num w:numId="10">
    <w:abstractNumId w:val="44"/>
  </w:num>
  <w:num w:numId="11">
    <w:abstractNumId w:val="28"/>
  </w:num>
  <w:num w:numId="12">
    <w:abstractNumId w:val="3"/>
  </w:num>
  <w:num w:numId="13">
    <w:abstractNumId w:val="20"/>
  </w:num>
  <w:num w:numId="14">
    <w:abstractNumId w:val="25"/>
  </w:num>
  <w:num w:numId="15">
    <w:abstractNumId w:val="24"/>
  </w:num>
  <w:num w:numId="16">
    <w:abstractNumId w:val="23"/>
  </w:num>
  <w:num w:numId="17">
    <w:abstractNumId w:val="32"/>
  </w:num>
  <w:num w:numId="18">
    <w:abstractNumId w:val="31"/>
  </w:num>
  <w:num w:numId="19">
    <w:abstractNumId w:val="1"/>
  </w:num>
  <w:num w:numId="20">
    <w:abstractNumId w:val="2"/>
  </w:num>
  <w:num w:numId="21">
    <w:abstractNumId w:val="29"/>
  </w:num>
  <w:num w:numId="22">
    <w:abstractNumId w:val="14"/>
  </w:num>
  <w:num w:numId="23">
    <w:abstractNumId w:val="5"/>
  </w:num>
  <w:num w:numId="24">
    <w:abstractNumId w:val="34"/>
  </w:num>
  <w:num w:numId="25">
    <w:abstractNumId w:val="21"/>
  </w:num>
  <w:num w:numId="26">
    <w:abstractNumId w:val="10"/>
  </w:num>
  <w:num w:numId="27">
    <w:abstractNumId w:val="45"/>
  </w:num>
  <w:num w:numId="28">
    <w:abstractNumId w:val="18"/>
  </w:num>
  <w:num w:numId="29">
    <w:abstractNumId w:val="46"/>
  </w:num>
  <w:num w:numId="30">
    <w:abstractNumId w:val="0"/>
  </w:num>
  <w:num w:numId="31">
    <w:abstractNumId w:val="43"/>
  </w:num>
  <w:num w:numId="32">
    <w:abstractNumId w:val="4"/>
  </w:num>
  <w:num w:numId="33">
    <w:abstractNumId w:val="30"/>
  </w:num>
  <w:num w:numId="34">
    <w:abstractNumId w:val="17"/>
  </w:num>
  <w:num w:numId="35">
    <w:abstractNumId w:val="42"/>
  </w:num>
  <w:num w:numId="36">
    <w:abstractNumId w:val="37"/>
  </w:num>
  <w:num w:numId="37">
    <w:abstractNumId w:val="7"/>
  </w:num>
  <w:num w:numId="38">
    <w:abstractNumId w:val="33"/>
  </w:num>
  <w:num w:numId="39">
    <w:abstractNumId w:val="16"/>
  </w:num>
  <w:num w:numId="40">
    <w:abstractNumId w:val="48"/>
  </w:num>
  <w:num w:numId="41">
    <w:abstractNumId w:val="49"/>
  </w:num>
  <w:num w:numId="42">
    <w:abstractNumId w:val="6"/>
  </w:num>
  <w:num w:numId="43">
    <w:abstractNumId w:val="27"/>
  </w:num>
  <w:num w:numId="44">
    <w:abstractNumId w:val="13"/>
  </w:num>
  <w:num w:numId="45">
    <w:abstractNumId w:val="11"/>
  </w:num>
  <w:num w:numId="46">
    <w:abstractNumId w:val="47"/>
  </w:num>
  <w:num w:numId="47">
    <w:abstractNumId w:val="9"/>
  </w:num>
  <w:num w:numId="48">
    <w:abstractNumId w:val="39"/>
  </w:num>
  <w:num w:numId="49">
    <w:abstractNumId w:val="38"/>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BF4"/>
    <w:rsid w:val="00000E54"/>
    <w:rsid w:val="00002FEF"/>
    <w:rsid w:val="00004013"/>
    <w:rsid w:val="000068C3"/>
    <w:rsid w:val="000077B6"/>
    <w:rsid w:val="00014B0B"/>
    <w:rsid w:val="00015520"/>
    <w:rsid w:val="000177FC"/>
    <w:rsid w:val="00020576"/>
    <w:rsid w:val="00023198"/>
    <w:rsid w:val="00024603"/>
    <w:rsid w:val="000261F1"/>
    <w:rsid w:val="00026B61"/>
    <w:rsid w:val="00027BA9"/>
    <w:rsid w:val="00030F60"/>
    <w:rsid w:val="000314C3"/>
    <w:rsid w:val="0003161A"/>
    <w:rsid w:val="0003194B"/>
    <w:rsid w:val="00031DD2"/>
    <w:rsid w:val="00033471"/>
    <w:rsid w:val="00035FAF"/>
    <w:rsid w:val="000367C2"/>
    <w:rsid w:val="00055851"/>
    <w:rsid w:val="00057F51"/>
    <w:rsid w:val="00061618"/>
    <w:rsid w:val="0006368B"/>
    <w:rsid w:val="00063D16"/>
    <w:rsid w:val="00064D77"/>
    <w:rsid w:val="00064DD8"/>
    <w:rsid w:val="0007576A"/>
    <w:rsid w:val="000831C8"/>
    <w:rsid w:val="00084947"/>
    <w:rsid w:val="00085AAF"/>
    <w:rsid w:val="00087993"/>
    <w:rsid w:val="00087C04"/>
    <w:rsid w:val="00090CD6"/>
    <w:rsid w:val="000915AC"/>
    <w:rsid w:val="000934CF"/>
    <w:rsid w:val="00093ED0"/>
    <w:rsid w:val="00094B18"/>
    <w:rsid w:val="000A2501"/>
    <w:rsid w:val="000A79A6"/>
    <w:rsid w:val="000B0282"/>
    <w:rsid w:val="000B1AEB"/>
    <w:rsid w:val="000B1D98"/>
    <w:rsid w:val="000B2C0D"/>
    <w:rsid w:val="000C0718"/>
    <w:rsid w:val="000C0C92"/>
    <w:rsid w:val="000C0F8D"/>
    <w:rsid w:val="000C4B60"/>
    <w:rsid w:val="000C773C"/>
    <w:rsid w:val="000D0495"/>
    <w:rsid w:val="000D1908"/>
    <w:rsid w:val="000D5C7D"/>
    <w:rsid w:val="000D5E74"/>
    <w:rsid w:val="000D7BD6"/>
    <w:rsid w:val="000E1441"/>
    <w:rsid w:val="000E1E63"/>
    <w:rsid w:val="000E2DAD"/>
    <w:rsid w:val="000E61A6"/>
    <w:rsid w:val="000E6CC1"/>
    <w:rsid w:val="000F0AB6"/>
    <w:rsid w:val="000F1E51"/>
    <w:rsid w:val="000F29D8"/>
    <w:rsid w:val="000F2C25"/>
    <w:rsid w:val="000F32E9"/>
    <w:rsid w:val="000F3575"/>
    <w:rsid w:val="000F672B"/>
    <w:rsid w:val="00101F3D"/>
    <w:rsid w:val="00105CE3"/>
    <w:rsid w:val="00106B95"/>
    <w:rsid w:val="0010792E"/>
    <w:rsid w:val="00110479"/>
    <w:rsid w:val="0011393C"/>
    <w:rsid w:val="00114FE4"/>
    <w:rsid w:val="00120D01"/>
    <w:rsid w:val="001213F0"/>
    <w:rsid w:val="001224E0"/>
    <w:rsid w:val="001225D9"/>
    <w:rsid w:val="0012378F"/>
    <w:rsid w:val="00125628"/>
    <w:rsid w:val="00133067"/>
    <w:rsid w:val="00136007"/>
    <w:rsid w:val="001361CF"/>
    <w:rsid w:val="00137639"/>
    <w:rsid w:val="001376D1"/>
    <w:rsid w:val="00140186"/>
    <w:rsid w:val="00140726"/>
    <w:rsid w:val="00141444"/>
    <w:rsid w:val="00143092"/>
    <w:rsid w:val="0014551B"/>
    <w:rsid w:val="001542F3"/>
    <w:rsid w:val="0016078E"/>
    <w:rsid w:val="00164B2A"/>
    <w:rsid w:val="0017026A"/>
    <w:rsid w:val="001731F2"/>
    <w:rsid w:val="00174A14"/>
    <w:rsid w:val="00177E97"/>
    <w:rsid w:val="00180D15"/>
    <w:rsid w:val="001810C4"/>
    <w:rsid w:val="0018273D"/>
    <w:rsid w:val="001831E9"/>
    <w:rsid w:val="00183C99"/>
    <w:rsid w:val="00186E2C"/>
    <w:rsid w:val="001873BC"/>
    <w:rsid w:val="00190082"/>
    <w:rsid w:val="0019042C"/>
    <w:rsid w:val="001905D3"/>
    <w:rsid w:val="0019096C"/>
    <w:rsid w:val="0019290E"/>
    <w:rsid w:val="001965E7"/>
    <w:rsid w:val="001A21D5"/>
    <w:rsid w:val="001A2BA0"/>
    <w:rsid w:val="001A3637"/>
    <w:rsid w:val="001A3649"/>
    <w:rsid w:val="001A3E56"/>
    <w:rsid w:val="001A667F"/>
    <w:rsid w:val="001B1776"/>
    <w:rsid w:val="001B33E2"/>
    <w:rsid w:val="001B34CF"/>
    <w:rsid w:val="001C676A"/>
    <w:rsid w:val="001C7D46"/>
    <w:rsid w:val="001E5A9E"/>
    <w:rsid w:val="001F1810"/>
    <w:rsid w:val="001F56B9"/>
    <w:rsid w:val="00201A75"/>
    <w:rsid w:val="00203BE5"/>
    <w:rsid w:val="00203F51"/>
    <w:rsid w:val="002052E3"/>
    <w:rsid w:val="0020623F"/>
    <w:rsid w:val="00206335"/>
    <w:rsid w:val="00206892"/>
    <w:rsid w:val="00210579"/>
    <w:rsid w:val="00210CDA"/>
    <w:rsid w:val="002115C8"/>
    <w:rsid w:val="002132C8"/>
    <w:rsid w:val="002149B5"/>
    <w:rsid w:val="0021745D"/>
    <w:rsid w:val="00223609"/>
    <w:rsid w:val="00233398"/>
    <w:rsid w:val="00234CB2"/>
    <w:rsid w:val="0023590A"/>
    <w:rsid w:val="00236515"/>
    <w:rsid w:val="002417FF"/>
    <w:rsid w:val="00242176"/>
    <w:rsid w:val="00243D0A"/>
    <w:rsid w:val="00244109"/>
    <w:rsid w:val="00244FD6"/>
    <w:rsid w:val="0024563A"/>
    <w:rsid w:val="0024613E"/>
    <w:rsid w:val="002521BE"/>
    <w:rsid w:val="00253F20"/>
    <w:rsid w:val="0025560E"/>
    <w:rsid w:val="0025566C"/>
    <w:rsid w:val="00256D8D"/>
    <w:rsid w:val="00260848"/>
    <w:rsid w:val="00264456"/>
    <w:rsid w:val="00264FFA"/>
    <w:rsid w:val="0027094D"/>
    <w:rsid w:val="00270AB2"/>
    <w:rsid w:val="00270BB1"/>
    <w:rsid w:val="00271DBC"/>
    <w:rsid w:val="00271F6C"/>
    <w:rsid w:val="002741FE"/>
    <w:rsid w:val="00274EB4"/>
    <w:rsid w:val="002817A5"/>
    <w:rsid w:val="002826D3"/>
    <w:rsid w:val="0028278D"/>
    <w:rsid w:val="00292023"/>
    <w:rsid w:val="00293B0C"/>
    <w:rsid w:val="00293B24"/>
    <w:rsid w:val="00293D3E"/>
    <w:rsid w:val="00297DC8"/>
    <w:rsid w:val="002A1DF9"/>
    <w:rsid w:val="002A76F1"/>
    <w:rsid w:val="002B362E"/>
    <w:rsid w:val="002B3B7A"/>
    <w:rsid w:val="002B3C0C"/>
    <w:rsid w:val="002C0F84"/>
    <w:rsid w:val="002C135E"/>
    <w:rsid w:val="002C3C42"/>
    <w:rsid w:val="002C5E97"/>
    <w:rsid w:val="002D5923"/>
    <w:rsid w:val="002E02A9"/>
    <w:rsid w:val="002E0970"/>
    <w:rsid w:val="002E210C"/>
    <w:rsid w:val="002E215C"/>
    <w:rsid w:val="002E2404"/>
    <w:rsid w:val="002E27F4"/>
    <w:rsid w:val="002E38AF"/>
    <w:rsid w:val="002E3932"/>
    <w:rsid w:val="002E3CA1"/>
    <w:rsid w:val="002E6805"/>
    <w:rsid w:val="002E7EC9"/>
    <w:rsid w:val="002F0023"/>
    <w:rsid w:val="002F0C22"/>
    <w:rsid w:val="002F2423"/>
    <w:rsid w:val="002F305D"/>
    <w:rsid w:val="00305FD2"/>
    <w:rsid w:val="00307424"/>
    <w:rsid w:val="00307AE6"/>
    <w:rsid w:val="00314EC4"/>
    <w:rsid w:val="00317D4F"/>
    <w:rsid w:val="003202D3"/>
    <w:rsid w:val="003238D9"/>
    <w:rsid w:val="0032472D"/>
    <w:rsid w:val="00326134"/>
    <w:rsid w:val="00334CC7"/>
    <w:rsid w:val="0033764A"/>
    <w:rsid w:val="00337FE6"/>
    <w:rsid w:val="00341091"/>
    <w:rsid w:val="00342191"/>
    <w:rsid w:val="00342C70"/>
    <w:rsid w:val="003551EF"/>
    <w:rsid w:val="0035578D"/>
    <w:rsid w:val="00355CD9"/>
    <w:rsid w:val="00356948"/>
    <w:rsid w:val="00362FF0"/>
    <w:rsid w:val="003647A2"/>
    <w:rsid w:val="0036535B"/>
    <w:rsid w:val="00370296"/>
    <w:rsid w:val="00370663"/>
    <w:rsid w:val="00374266"/>
    <w:rsid w:val="00377CF0"/>
    <w:rsid w:val="003801A5"/>
    <w:rsid w:val="003817F2"/>
    <w:rsid w:val="00381BBA"/>
    <w:rsid w:val="00383EE0"/>
    <w:rsid w:val="00385D4E"/>
    <w:rsid w:val="003868A8"/>
    <w:rsid w:val="00391294"/>
    <w:rsid w:val="00391F1B"/>
    <w:rsid w:val="003929F9"/>
    <w:rsid w:val="00394704"/>
    <w:rsid w:val="0039758F"/>
    <w:rsid w:val="003A336D"/>
    <w:rsid w:val="003B0905"/>
    <w:rsid w:val="003B1DCC"/>
    <w:rsid w:val="003B5464"/>
    <w:rsid w:val="003B748A"/>
    <w:rsid w:val="003B7FF5"/>
    <w:rsid w:val="003C0031"/>
    <w:rsid w:val="003C06FA"/>
    <w:rsid w:val="003C0F81"/>
    <w:rsid w:val="003C302A"/>
    <w:rsid w:val="003C426B"/>
    <w:rsid w:val="003C7FD8"/>
    <w:rsid w:val="003D3C2A"/>
    <w:rsid w:val="003E11E2"/>
    <w:rsid w:val="003E1CEA"/>
    <w:rsid w:val="003E435F"/>
    <w:rsid w:val="003E4B75"/>
    <w:rsid w:val="003E67F5"/>
    <w:rsid w:val="003E7997"/>
    <w:rsid w:val="003F16F1"/>
    <w:rsid w:val="003F415C"/>
    <w:rsid w:val="0040198F"/>
    <w:rsid w:val="00404C9C"/>
    <w:rsid w:val="0040743C"/>
    <w:rsid w:val="0041330A"/>
    <w:rsid w:val="0041658E"/>
    <w:rsid w:val="00417894"/>
    <w:rsid w:val="00421D32"/>
    <w:rsid w:val="004221AA"/>
    <w:rsid w:val="00424E1A"/>
    <w:rsid w:val="0042518F"/>
    <w:rsid w:val="00425478"/>
    <w:rsid w:val="00425BA9"/>
    <w:rsid w:val="004265C4"/>
    <w:rsid w:val="00430762"/>
    <w:rsid w:val="004325AF"/>
    <w:rsid w:val="00434414"/>
    <w:rsid w:val="004361F2"/>
    <w:rsid w:val="00436CB1"/>
    <w:rsid w:val="0043714B"/>
    <w:rsid w:val="00441636"/>
    <w:rsid w:val="00445A4C"/>
    <w:rsid w:val="00445F1C"/>
    <w:rsid w:val="0044651C"/>
    <w:rsid w:val="00447BF6"/>
    <w:rsid w:val="00452754"/>
    <w:rsid w:val="00453834"/>
    <w:rsid w:val="00457CE8"/>
    <w:rsid w:val="00460B6F"/>
    <w:rsid w:val="00462565"/>
    <w:rsid w:val="00466A72"/>
    <w:rsid w:val="0047080D"/>
    <w:rsid w:val="004717F6"/>
    <w:rsid w:val="0047236E"/>
    <w:rsid w:val="00473E4C"/>
    <w:rsid w:val="00474191"/>
    <w:rsid w:val="00474423"/>
    <w:rsid w:val="004762E5"/>
    <w:rsid w:val="004823FC"/>
    <w:rsid w:val="004859C4"/>
    <w:rsid w:val="004868EA"/>
    <w:rsid w:val="0049105A"/>
    <w:rsid w:val="00491B07"/>
    <w:rsid w:val="00492036"/>
    <w:rsid w:val="004923CC"/>
    <w:rsid w:val="004964B7"/>
    <w:rsid w:val="004A5964"/>
    <w:rsid w:val="004A5D7F"/>
    <w:rsid w:val="004A7885"/>
    <w:rsid w:val="004B0918"/>
    <w:rsid w:val="004B4000"/>
    <w:rsid w:val="004B4A97"/>
    <w:rsid w:val="004B4DF3"/>
    <w:rsid w:val="004B5198"/>
    <w:rsid w:val="004B663C"/>
    <w:rsid w:val="004B6C2B"/>
    <w:rsid w:val="004B7581"/>
    <w:rsid w:val="004C0143"/>
    <w:rsid w:val="004C0A85"/>
    <w:rsid w:val="004C154B"/>
    <w:rsid w:val="004C1F26"/>
    <w:rsid w:val="004C2C95"/>
    <w:rsid w:val="004C5985"/>
    <w:rsid w:val="004D37CE"/>
    <w:rsid w:val="004D3E0A"/>
    <w:rsid w:val="004D77B8"/>
    <w:rsid w:val="004E0A92"/>
    <w:rsid w:val="004E263B"/>
    <w:rsid w:val="004E594A"/>
    <w:rsid w:val="004F3D49"/>
    <w:rsid w:val="004F4E64"/>
    <w:rsid w:val="004F5250"/>
    <w:rsid w:val="004F531D"/>
    <w:rsid w:val="004F7BBF"/>
    <w:rsid w:val="00501D77"/>
    <w:rsid w:val="0050514D"/>
    <w:rsid w:val="005105DA"/>
    <w:rsid w:val="0051124C"/>
    <w:rsid w:val="0051226B"/>
    <w:rsid w:val="00512B1E"/>
    <w:rsid w:val="00514D26"/>
    <w:rsid w:val="00515430"/>
    <w:rsid w:val="00515A96"/>
    <w:rsid w:val="00517B33"/>
    <w:rsid w:val="00517C97"/>
    <w:rsid w:val="00520E5C"/>
    <w:rsid w:val="00522767"/>
    <w:rsid w:val="00523A2D"/>
    <w:rsid w:val="00525DFE"/>
    <w:rsid w:val="00526F80"/>
    <w:rsid w:val="005272F6"/>
    <w:rsid w:val="005303BD"/>
    <w:rsid w:val="005304BD"/>
    <w:rsid w:val="005363AC"/>
    <w:rsid w:val="005418CA"/>
    <w:rsid w:val="005436B0"/>
    <w:rsid w:val="005470A4"/>
    <w:rsid w:val="005527A9"/>
    <w:rsid w:val="00552F88"/>
    <w:rsid w:val="00555D52"/>
    <w:rsid w:val="00556529"/>
    <w:rsid w:val="00557DFB"/>
    <w:rsid w:val="0057190F"/>
    <w:rsid w:val="005748A3"/>
    <w:rsid w:val="0057551F"/>
    <w:rsid w:val="005813CB"/>
    <w:rsid w:val="00581A1F"/>
    <w:rsid w:val="0058355F"/>
    <w:rsid w:val="00594AB0"/>
    <w:rsid w:val="005A08FF"/>
    <w:rsid w:val="005A14AD"/>
    <w:rsid w:val="005A1F6F"/>
    <w:rsid w:val="005A6164"/>
    <w:rsid w:val="005B1B32"/>
    <w:rsid w:val="005B5ED0"/>
    <w:rsid w:val="005B606B"/>
    <w:rsid w:val="005C17E6"/>
    <w:rsid w:val="005C2760"/>
    <w:rsid w:val="005C2A06"/>
    <w:rsid w:val="005C2D70"/>
    <w:rsid w:val="005C3CE0"/>
    <w:rsid w:val="005C4CC1"/>
    <w:rsid w:val="005C5268"/>
    <w:rsid w:val="005C5656"/>
    <w:rsid w:val="005C5A55"/>
    <w:rsid w:val="005C66DE"/>
    <w:rsid w:val="005D0C90"/>
    <w:rsid w:val="005D30E2"/>
    <w:rsid w:val="005E193F"/>
    <w:rsid w:val="005E4CF2"/>
    <w:rsid w:val="005E79A5"/>
    <w:rsid w:val="005F2E3C"/>
    <w:rsid w:val="005F5078"/>
    <w:rsid w:val="00601622"/>
    <w:rsid w:val="00604754"/>
    <w:rsid w:val="00604E33"/>
    <w:rsid w:val="0060746D"/>
    <w:rsid w:val="00614291"/>
    <w:rsid w:val="00620B33"/>
    <w:rsid w:val="00622C61"/>
    <w:rsid w:val="006235E3"/>
    <w:rsid w:val="00630340"/>
    <w:rsid w:val="006313E5"/>
    <w:rsid w:val="00631E5D"/>
    <w:rsid w:val="00636BCB"/>
    <w:rsid w:val="00637BB9"/>
    <w:rsid w:val="00642BFC"/>
    <w:rsid w:val="006468C7"/>
    <w:rsid w:val="00650471"/>
    <w:rsid w:val="0065137D"/>
    <w:rsid w:val="00652192"/>
    <w:rsid w:val="00657ABB"/>
    <w:rsid w:val="00661AEC"/>
    <w:rsid w:val="006641A1"/>
    <w:rsid w:val="00664BDE"/>
    <w:rsid w:val="00665D45"/>
    <w:rsid w:val="00666B7F"/>
    <w:rsid w:val="0066748C"/>
    <w:rsid w:val="00670FFA"/>
    <w:rsid w:val="006823C6"/>
    <w:rsid w:val="00686F64"/>
    <w:rsid w:val="006879AD"/>
    <w:rsid w:val="0069096C"/>
    <w:rsid w:val="00690F65"/>
    <w:rsid w:val="00695937"/>
    <w:rsid w:val="006A1574"/>
    <w:rsid w:val="006A372D"/>
    <w:rsid w:val="006B0F79"/>
    <w:rsid w:val="006B4691"/>
    <w:rsid w:val="006B4944"/>
    <w:rsid w:val="006B72CA"/>
    <w:rsid w:val="006C4F5E"/>
    <w:rsid w:val="006D346D"/>
    <w:rsid w:val="006D45B0"/>
    <w:rsid w:val="006D5903"/>
    <w:rsid w:val="006E0B42"/>
    <w:rsid w:val="006E1DF9"/>
    <w:rsid w:val="006E299F"/>
    <w:rsid w:val="006E610F"/>
    <w:rsid w:val="006F05A8"/>
    <w:rsid w:val="006F0954"/>
    <w:rsid w:val="006F1583"/>
    <w:rsid w:val="006F2D75"/>
    <w:rsid w:val="006F7481"/>
    <w:rsid w:val="006F79D8"/>
    <w:rsid w:val="0070038A"/>
    <w:rsid w:val="0070065E"/>
    <w:rsid w:val="00701159"/>
    <w:rsid w:val="007013A8"/>
    <w:rsid w:val="007022D3"/>
    <w:rsid w:val="0070418C"/>
    <w:rsid w:val="00704247"/>
    <w:rsid w:val="007076B0"/>
    <w:rsid w:val="00712FF3"/>
    <w:rsid w:val="0071354E"/>
    <w:rsid w:val="0071506B"/>
    <w:rsid w:val="00715083"/>
    <w:rsid w:val="00721964"/>
    <w:rsid w:val="007233CA"/>
    <w:rsid w:val="007250E0"/>
    <w:rsid w:val="00725ECF"/>
    <w:rsid w:val="007265A3"/>
    <w:rsid w:val="00730E17"/>
    <w:rsid w:val="00735749"/>
    <w:rsid w:val="00741070"/>
    <w:rsid w:val="00742121"/>
    <w:rsid w:val="00743118"/>
    <w:rsid w:val="007468EB"/>
    <w:rsid w:val="007521C1"/>
    <w:rsid w:val="00754BD9"/>
    <w:rsid w:val="00755A81"/>
    <w:rsid w:val="00761227"/>
    <w:rsid w:val="007718E6"/>
    <w:rsid w:val="00774B77"/>
    <w:rsid w:val="007769C0"/>
    <w:rsid w:val="00776E21"/>
    <w:rsid w:val="00781499"/>
    <w:rsid w:val="00786B9B"/>
    <w:rsid w:val="00790BBA"/>
    <w:rsid w:val="00793620"/>
    <w:rsid w:val="0079535E"/>
    <w:rsid w:val="007953EB"/>
    <w:rsid w:val="00795C62"/>
    <w:rsid w:val="007972E3"/>
    <w:rsid w:val="007A03AC"/>
    <w:rsid w:val="007A443E"/>
    <w:rsid w:val="007A4B8A"/>
    <w:rsid w:val="007A5FB9"/>
    <w:rsid w:val="007B448C"/>
    <w:rsid w:val="007B66DD"/>
    <w:rsid w:val="007B6F0C"/>
    <w:rsid w:val="007B78AD"/>
    <w:rsid w:val="007C401C"/>
    <w:rsid w:val="007C48BB"/>
    <w:rsid w:val="007C5FF4"/>
    <w:rsid w:val="007D1DAA"/>
    <w:rsid w:val="007D225F"/>
    <w:rsid w:val="007D2768"/>
    <w:rsid w:val="007D373B"/>
    <w:rsid w:val="007D55E3"/>
    <w:rsid w:val="007D6C31"/>
    <w:rsid w:val="007E2354"/>
    <w:rsid w:val="007E24E9"/>
    <w:rsid w:val="007E45F0"/>
    <w:rsid w:val="007E4A48"/>
    <w:rsid w:val="007F2D07"/>
    <w:rsid w:val="00800176"/>
    <w:rsid w:val="00803250"/>
    <w:rsid w:val="00804B9D"/>
    <w:rsid w:val="0080706E"/>
    <w:rsid w:val="00811E7C"/>
    <w:rsid w:val="00812C14"/>
    <w:rsid w:val="00814B1B"/>
    <w:rsid w:val="008150AE"/>
    <w:rsid w:val="00816C60"/>
    <w:rsid w:val="00834304"/>
    <w:rsid w:val="00835367"/>
    <w:rsid w:val="00835553"/>
    <w:rsid w:val="00835A39"/>
    <w:rsid w:val="008444FE"/>
    <w:rsid w:val="00844E3B"/>
    <w:rsid w:val="00845BF8"/>
    <w:rsid w:val="00846BE5"/>
    <w:rsid w:val="0084784B"/>
    <w:rsid w:val="00850944"/>
    <w:rsid w:val="00855329"/>
    <w:rsid w:val="00866260"/>
    <w:rsid w:val="008674E9"/>
    <w:rsid w:val="00870907"/>
    <w:rsid w:val="00872B2C"/>
    <w:rsid w:val="00874BA7"/>
    <w:rsid w:val="00875D81"/>
    <w:rsid w:val="008835D8"/>
    <w:rsid w:val="008934B8"/>
    <w:rsid w:val="008940F9"/>
    <w:rsid w:val="0089615F"/>
    <w:rsid w:val="008973EE"/>
    <w:rsid w:val="008A224B"/>
    <w:rsid w:val="008A3289"/>
    <w:rsid w:val="008A5F5F"/>
    <w:rsid w:val="008A6735"/>
    <w:rsid w:val="008B33A5"/>
    <w:rsid w:val="008B420B"/>
    <w:rsid w:val="008C0240"/>
    <w:rsid w:val="008C0DCD"/>
    <w:rsid w:val="008C34D4"/>
    <w:rsid w:val="008C38B6"/>
    <w:rsid w:val="008C4687"/>
    <w:rsid w:val="008D0ED4"/>
    <w:rsid w:val="008D4C51"/>
    <w:rsid w:val="008D58F4"/>
    <w:rsid w:val="008D5E23"/>
    <w:rsid w:val="008D6DD6"/>
    <w:rsid w:val="008E1D13"/>
    <w:rsid w:val="008E35CB"/>
    <w:rsid w:val="008E39E2"/>
    <w:rsid w:val="008E4ABB"/>
    <w:rsid w:val="008E5001"/>
    <w:rsid w:val="008E5C3E"/>
    <w:rsid w:val="008E5CF8"/>
    <w:rsid w:val="008F1927"/>
    <w:rsid w:val="008F3606"/>
    <w:rsid w:val="008F4EBC"/>
    <w:rsid w:val="008F5D13"/>
    <w:rsid w:val="00902B90"/>
    <w:rsid w:val="009038D9"/>
    <w:rsid w:val="00905832"/>
    <w:rsid w:val="009118F7"/>
    <w:rsid w:val="009140FF"/>
    <w:rsid w:val="0091494A"/>
    <w:rsid w:val="009169D4"/>
    <w:rsid w:val="009177FF"/>
    <w:rsid w:val="009243F4"/>
    <w:rsid w:val="009245D5"/>
    <w:rsid w:val="00924E95"/>
    <w:rsid w:val="00927A90"/>
    <w:rsid w:val="009315A0"/>
    <w:rsid w:val="00932E61"/>
    <w:rsid w:val="00933452"/>
    <w:rsid w:val="0093662B"/>
    <w:rsid w:val="009372B9"/>
    <w:rsid w:val="00943AC6"/>
    <w:rsid w:val="00944D01"/>
    <w:rsid w:val="00945B86"/>
    <w:rsid w:val="00945C20"/>
    <w:rsid w:val="009519D2"/>
    <w:rsid w:val="009524A2"/>
    <w:rsid w:val="009532A5"/>
    <w:rsid w:val="00956164"/>
    <w:rsid w:val="009605E1"/>
    <w:rsid w:val="00960DFA"/>
    <w:rsid w:val="00961843"/>
    <w:rsid w:val="0096342E"/>
    <w:rsid w:val="00964BFB"/>
    <w:rsid w:val="0096533A"/>
    <w:rsid w:val="00967B60"/>
    <w:rsid w:val="009706AA"/>
    <w:rsid w:val="00973342"/>
    <w:rsid w:val="00974B0D"/>
    <w:rsid w:val="009759E8"/>
    <w:rsid w:val="00976981"/>
    <w:rsid w:val="009769A4"/>
    <w:rsid w:val="00976BDC"/>
    <w:rsid w:val="00983D81"/>
    <w:rsid w:val="009841D2"/>
    <w:rsid w:val="00984786"/>
    <w:rsid w:val="00986E10"/>
    <w:rsid w:val="00992038"/>
    <w:rsid w:val="009932F8"/>
    <w:rsid w:val="00995434"/>
    <w:rsid w:val="009A07D4"/>
    <w:rsid w:val="009A166A"/>
    <w:rsid w:val="009A1BF7"/>
    <w:rsid w:val="009A40FF"/>
    <w:rsid w:val="009A4100"/>
    <w:rsid w:val="009A524B"/>
    <w:rsid w:val="009A5B59"/>
    <w:rsid w:val="009B1DCB"/>
    <w:rsid w:val="009B282C"/>
    <w:rsid w:val="009B4C15"/>
    <w:rsid w:val="009C3EFE"/>
    <w:rsid w:val="009C5BD2"/>
    <w:rsid w:val="009D0B84"/>
    <w:rsid w:val="009D0DA8"/>
    <w:rsid w:val="009D1925"/>
    <w:rsid w:val="009D6698"/>
    <w:rsid w:val="009D74AF"/>
    <w:rsid w:val="009E0776"/>
    <w:rsid w:val="009E1A70"/>
    <w:rsid w:val="009E2445"/>
    <w:rsid w:val="009E3054"/>
    <w:rsid w:val="009E329C"/>
    <w:rsid w:val="009E5F54"/>
    <w:rsid w:val="009E6BF2"/>
    <w:rsid w:val="009F0759"/>
    <w:rsid w:val="009F3E35"/>
    <w:rsid w:val="009F4466"/>
    <w:rsid w:val="00A00C20"/>
    <w:rsid w:val="00A00D0A"/>
    <w:rsid w:val="00A048B6"/>
    <w:rsid w:val="00A04950"/>
    <w:rsid w:val="00A0513D"/>
    <w:rsid w:val="00A0785C"/>
    <w:rsid w:val="00A10C1E"/>
    <w:rsid w:val="00A1224B"/>
    <w:rsid w:val="00A12974"/>
    <w:rsid w:val="00A13FAE"/>
    <w:rsid w:val="00A161D2"/>
    <w:rsid w:val="00A276BB"/>
    <w:rsid w:val="00A30687"/>
    <w:rsid w:val="00A320D0"/>
    <w:rsid w:val="00A35389"/>
    <w:rsid w:val="00A3798B"/>
    <w:rsid w:val="00A42EA0"/>
    <w:rsid w:val="00A45D17"/>
    <w:rsid w:val="00A45E0F"/>
    <w:rsid w:val="00A46325"/>
    <w:rsid w:val="00A46461"/>
    <w:rsid w:val="00A47C4E"/>
    <w:rsid w:val="00A52E9D"/>
    <w:rsid w:val="00A5344A"/>
    <w:rsid w:val="00A54AE8"/>
    <w:rsid w:val="00A5611B"/>
    <w:rsid w:val="00A56D63"/>
    <w:rsid w:val="00A57049"/>
    <w:rsid w:val="00A61FE6"/>
    <w:rsid w:val="00A65FB7"/>
    <w:rsid w:val="00A66979"/>
    <w:rsid w:val="00A714B9"/>
    <w:rsid w:val="00A71B68"/>
    <w:rsid w:val="00A74764"/>
    <w:rsid w:val="00A74BD1"/>
    <w:rsid w:val="00A76609"/>
    <w:rsid w:val="00A80D20"/>
    <w:rsid w:val="00A8201A"/>
    <w:rsid w:val="00A82087"/>
    <w:rsid w:val="00A85515"/>
    <w:rsid w:val="00A86022"/>
    <w:rsid w:val="00A86753"/>
    <w:rsid w:val="00A86A27"/>
    <w:rsid w:val="00A86EE4"/>
    <w:rsid w:val="00A86FCE"/>
    <w:rsid w:val="00A91734"/>
    <w:rsid w:val="00A91C54"/>
    <w:rsid w:val="00A94656"/>
    <w:rsid w:val="00A95746"/>
    <w:rsid w:val="00A96B9A"/>
    <w:rsid w:val="00AA3642"/>
    <w:rsid w:val="00AB0AC0"/>
    <w:rsid w:val="00AB3586"/>
    <w:rsid w:val="00AB3FCC"/>
    <w:rsid w:val="00AB4E49"/>
    <w:rsid w:val="00AB7027"/>
    <w:rsid w:val="00AC010C"/>
    <w:rsid w:val="00AC2458"/>
    <w:rsid w:val="00AC3723"/>
    <w:rsid w:val="00AD3FB5"/>
    <w:rsid w:val="00AD405F"/>
    <w:rsid w:val="00AE4DA9"/>
    <w:rsid w:val="00AE7202"/>
    <w:rsid w:val="00AF1482"/>
    <w:rsid w:val="00AF194F"/>
    <w:rsid w:val="00AF1AC8"/>
    <w:rsid w:val="00AF6FDE"/>
    <w:rsid w:val="00AF7184"/>
    <w:rsid w:val="00B01B6C"/>
    <w:rsid w:val="00B02BBD"/>
    <w:rsid w:val="00B05615"/>
    <w:rsid w:val="00B1489A"/>
    <w:rsid w:val="00B15388"/>
    <w:rsid w:val="00B2305F"/>
    <w:rsid w:val="00B255F2"/>
    <w:rsid w:val="00B25AEC"/>
    <w:rsid w:val="00B37739"/>
    <w:rsid w:val="00B40D38"/>
    <w:rsid w:val="00B41754"/>
    <w:rsid w:val="00B450DD"/>
    <w:rsid w:val="00B4713B"/>
    <w:rsid w:val="00B47BCD"/>
    <w:rsid w:val="00B53671"/>
    <w:rsid w:val="00B65945"/>
    <w:rsid w:val="00B66F4B"/>
    <w:rsid w:val="00B71E85"/>
    <w:rsid w:val="00B74A1E"/>
    <w:rsid w:val="00B7696B"/>
    <w:rsid w:val="00B80763"/>
    <w:rsid w:val="00B808D8"/>
    <w:rsid w:val="00B81040"/>
    <w:rsid w:val="00B8327F"/>
    <w:rsid w:val="00B8420C"/>
    <w:rsid w:val="00B953B4"/>
    <w:rsid w:val="00B96186"/>
    <w:rsid w:val="00BA0C61"/>
    <w:rsid w:val="00BA7EA4"/>
    <w:rsid w:val="00BB55BE"/>
    <w:rsid w:val="00BB5CF5"/>
    <w:rsid w:val="00BC1B66"/>
    <w:rsid w:val="00BC7C90"/>
    <w:rsid w:val="00BC7E88"/>
    <w:rsid w:val="00BD2C5F"/>
    <w:rsid w:val="00BD3CB5"/>
    <w:rsid w:val="00BD4B3E"/>
    <w:rsid w:val="00BE04C4"/>
    <w:rsid w:val="00BE1EB0"/>
    <w:rsid w:val="00BE3AF3"/>
    <w:rsid w:val="00BE45DD"/>
    <w:rsid w:val="00BE76DA"/>
    <w:rsid w:val="00BF14E0"/>
    <w:rsid w:val="00BF2A1D"/>
    <w:rsid w:val="00BF5A47"/>
    <w:rsid w:val="00BF61BD"/>
    <w:rsid w:val="00C013BE"/>
    <w:rsid w:val="00C01B68"/>
    <w:rsid w:val="00C026B5"/>
    <w:rsid w:val="00C063E7"/>
    <w:rsid w:val="00C10F4F"/>
    <w:rsid w:val="00C11A0A"/>
    <w:rsid w:val="00C12FCC"/>
    <w:rsid w:val="00C16805"/>
    <w:rsid w:val="00C168AC"/>
    <w:rsid w:val="00C21220"/>
    <w:rsid w:val="00C23D54"/>
    <w:rsid w:val="00C27499"/>
    <w:rsid w:val="00C303C4"/>
    <w:rsid w:val="00C31AF9"/>
    <w:rsid w:val="00C31B48"/>
    <w:rsid w:val="00C33C44"/>
    <w:rsid w:val="00C341DD"/>
    <w:rsid w:val="00C36EF8"/>
    <w:rsid w:val="00C37663"/>
    <w:rsid w:val="00C426CF"/>
    <w:rsid w:val="00C44499"/>
    <w:rsid w:val="00C46180"/>
    <w:rsid w:val="00C53CF9"/>
    <w:rsid w:val="00C5574A"/>
    <w:rsid w:val="00C6068C"/>
    <w:rsid w:val="00C6311D"/>
    <w:rsid w:val="00C64CBA"/>
    <w:rsid w:val="00C65B40"/>
    <w:rsid w:val="00C668DE"/>
    <w:rsid w:val="00C7504A"/>
    <w:rsid w:val="00C75062"/>
    <w:rsid w:val="00C8127A"/>
    <w:rsid w:val="00C840C3"/>
    <w:rsid w:val="00C85B4E"/>
    <w:rsid w:val="00C85CF9"/>
    <w:rsid w:val="00C954A2"/>
    <w:rsid w:val="00C95A88"/>
    <w:rsid w:val="00C96D64"/>
    <w:rsid w:val="00C972B2"/>
    <w:rsid w:val="00CA1F12"/>
    <w:rsid w:val="00CA2DC4"/>
    <w:rsid w:val="00CA2E62"/>
    <w:rsid w:val="00CA798A"/>
    <w:rsid w:val="00CA7ABB"/>
    <w:rsid w:val="00CB0955"/>
    <w:rsid w:val="00CB1E92"/>
    <w:rsid w:val="00CC243D"/>
    <w:rsid w:val="00CD26C3"/>
    <w:rsid w:val="00CD5CDD"/>
    <w:rsid w:val="00CD61E3"/>
    <w:rsid w:val="00CD7597"/>
    <w:rsid w:val="00CD7A2F"/>
    <w:rsid w:val="00CD7ADF"/>
    <w:rsid w:val="00CE2862"/>
    <w:rsid w:val="00CE3C1C"/>
    <w:rsid w:val="00CE46D7"/>
    <w:rsid w:val="00CE506C"/>
    <w:rsid w:val="00CE5E21"/>
    <w:rsid w:val="00CE7D6C"/>
    <w:rsid w:val="00CF0F2A"/>
    <w:rsid w:val="00CF1FD6"/>
    <w:rsid w:val="00CF25D6"/>
    <w:rsid w:val="00CF424F"/>
    <w:rsid w:val="00CF6B4B"/>
    <w:rsid w:val="00CF7954"/>
    <w:rsid w:val="00D024D5"/>
    <w:rsid w:val="00D04047"/>
    <w:rsid w:val="00D05136"/>
    <w:rsid w:val="00D05178"/>
    <w:rsid w:val="00D078ED"/>
    <w:rsid w:val="00D12639"/>
    <w:rsid w:val="00D17F76"/>
    <w:rsid w:val="00D26776"/>
    <w:rsid w:val="00D26C63"/>
    <w:rsid w:val="00D30DF1"/>
    <w:rsid w:val="00D40183"/>
    <w:rsid w:val="00D435D8"/>
    <w:rsid w:val="00D56D50"/>
    <w:rsid w:val="00D57A12"/>
    <w:rsid w:val="00D62717"/>
    <w:rsid w:val="00D658DC"/>
    <w:rsid w:val="00D71094"/>
    <w:rsid w:val="00D73C1F"/>
    <w:rsid w:val="00D75A65"/>
    <w:rsid w:val="00D80B00"/>
    <w:rsid w:val="00D84E73"/>
    <w:rsid w:val="00D85493"/>
    <w:rsid w:val="00D8735F"/>
    <w:rsid w:val="00D921EE"/>
    <w:rsid w:val="00D92C91"/>
    <w:rsid w:val="00DA0AA7"/>
    <w:rsid w:val="00DA190C"/>
    <w:rsid w:val="00DA30BA"/>
    <w:rsid w:val="00DA358E"/>
    <w:rsid w:val="00DA3F25"/>
    <w:rsid w:val="00DB2A4B"/>
    <w:rsid w:val="00DB2C43"/>
    <w:rsid w:val="00DB2CDF"/>
    <w:rsid w:val="00DB3528"/>
    <w:rsid w:val="00DB61E1"/>
    <w:rsid w:val="00DB73B1"/>
    <w:rsid w:val="00DB7B0C"/>
    <w:rsid w:val="00DC1263"/>
    <w:rsid w:val="00DC2BE9"/>
    <w:rsid w:val="00DC3C00"/>
    <w:rsid w:val="00DC52B9"/>
    <w:rsid w:val="00DC54C3"/>
    <w:rsid w:val="00DC5671"/>
    <w:rsid w:val="00DC67C7"/>
    <w:rsid w:val="00DC6901"/>
    <w:rsid w:val="00DD184E"/>
    <w:rsid w:val="00DD2148"/>
    <w:rsid w:val="00DD5A7E"/>
    <w:rsid w:val="00DD6F07"/>
    <w:rsid w:val="00DD73EA"/>
    <w:rsid w:val="00DD7E4F"/>
    <w:rsid w:val="00DD7E70"/>
    <w:rsid w:val="00DE61D6"/>
    <w:rsid w:val="00DF0529"/>
    <w:rsid w:val="00DF08EA"/>
    <w:rsid w:val="00DF2384"/>
    <w:rsid w:val="00DF373A"/>
    <w:rsid w:val="00DF46E4"/>
    <w:rsid w:val="00DF49AD"/>
    <w:rsid w:val="00DF4BDF"/>
    <w:rsid w:val="00DF7E26"/>
    <w:rsid w:val="00E04878"/>
    <w:rsid w:val="00E07FE2"/>
    <w:rsid w:val="00E11BCC"/>
    <w:rsid w:val="00E13ED2"/>
    <w:rsid w:val="00E14B56"/>
    <w:rsid w:val="00E17B99"/>
    <w:rsid w:val="00E21572"/>
    <w:rsid w:val="00E227E7"/>
    <w:rsid w:val="00E22A10"/>
    <w:rsid w:val="00E340A8"/>
    <w:rsid w:val="00E34F98"/>
    <w:rsid w:val="00E40BB4"/>
    <w:rsid w:val="00E416A0"/>
    <w:rsid w:val="00E41AC2"/>
    <w:rsid w:val="00E431C9"/>
    <w:rsid w:val="00E46F94"/>
    <w:rsid w:val="00E509A1"/>
    <w:rsid w:val="00E526F1"/>
    <w:rsid w:val="00E57C56"/>
    <w:rsid w:val="00E61355"/>
    <w:rsid w:val="00E61E66"/>
    <w:rsid w:val="00E64CC6"/>
    <w:rsid w:val="00E676ED"/>
    <w:rsid w:val="00E67706"/>
    <w:rsid w:val="00E6781C"/>
    <w:rsid w:val="00E70678"/>
    <w:rsid w:val="00E7101A"/>
    <w:rsid w:val="00E71136"/>
    <w:rsid w:val="00E73316"/>
    <w:rsid w:val="00E7637A"/>
    <w:rsid w:val="00E84AEA"/>
    <w:rsid w:val="00E90A5B"/>
    <w:rsid w:val="00E94C12"/>
    <w:rsid w:val="00E94D69"/>
    <w:rsid w:val="00E96999"/>
    <w:rsid w:val="00E97A1C"/>
    <w:rsid w:val="00EA022F"/>
    <w:rsid w:val="00EA200E"/>
    <w:rsid w:val="00EA3C2A"/>
    <w:rsid w:val="00EB3F99"/>
    <w:rsid w:val="00EC05F8"/>
    <w:rsid w:val="00EC17A7"/>
    <w:rsid w:val="00EC2811"/>
    <w:rsid w:val="00EC402D"/>
    <w:rsid w:val="00EC6BB9"/>
    <w:rsid w:val="00ED151D"/>
    <w:rsid w:val="00ED1EEE"/>
    <w:rsid w:val="00ED3AA4"/>
    <w:rsid w:val="00EE432F"/>
    <w:rsid w:val="00EE4A69"/>
    <w:rsid w:val="00EE7284"/>
    <w:rsid w:val="00EF055C"/>
    <w:rsid w:val="00EF3466"/>
    <w:rsid w:val="00EF41C8"/>
    <w:rsid w:val="00EF614D"/>
    <w:rsid w:val="00EF687B"/>
    <w:rsid w:val="00F02C53"/>
    <w:rsid w:val="00F0488A"/>
    <w:rsid w:val="00F05C21"/>
    <w:rsid w:val="00F06308"/>
    <w:rsid w:val="00F06E2B"/>
    <w:rsid w:val="00F12AEB"/>
    <w:rsid w:val="00F12EAC"/>
    <w:rsid w:val="00F1362F"/>
    <w:rsid w:val="00F1399A"/>
    <w:rsid w:val="00F144AF"/>
    <w:rsid w:val="00F168B0"/>
    <w:rsid w:val="00F16903"/>
    <w:rsid w:val="00F1778B"/>
    <w:rsid w:val="00F17C53"/>
    <w:rsid w:val="00F23043"/>
    <w:rsid w:val="00F257F0"/>
    <w:rsid w:val="00F308A3"/>
    <w:rsid w:val="00F30BF4"/>
    <w:rsid w:val="00F30C45"/>
    <w:rsid w:val="00F3267A"/>
    <w:rsid w:val="00F331FF"/>
    <w:rsid w:val="00F3356F"/>
    <w:rsid w:val="00F347C8"/>
    <w:rsid w:val="00F34849"/>
    <w:rsid w:val="00F34A04"/>
    <w:rsid w:val="00F360B6"/>
    <w:rsid w:val="00F4043F"/>
    <w:rsid w:val="00F42D30"/>
    <w:rsid w:val="00F44657"/>
    <w:rsid w:val="00F449BD"/>
    <w:rsid w:val="00F449E5"/>
    <w:rsid w:val="00F459E1"/>
    <w:rsid w:val="00F4722E"/>
    <w:rsid w:val="00F47DF0"/>
    <w:rsid w:val="00F514A7"/>
    <w:rsid w:val="00F548BE"/>
    <w:rsid w:val="00F551AF"/>
    <w:rsid w:val="00F55C54"/>
    <w:rsid w:val="00F5682B"/>
    <w:rsid w:val="00F60498"/>
    <w:rsid w:val="00F63576"/>
    <w:rsid w:val="00F64688"/>
    <w:rsid w:val="00F6682D"/>
    <w:rsid w:val="00F72C1A"/>
    <w:rsid w:val="00F72C98"/>
    <w:rsid w:val="00F7636C"/>
    <w:rsid w:val="00F7752D"/>
    <w:rsid w:val="00F80724"/>
    <w:rsid w:val="00F82336"/>
    <w:rsid w:val="00F86BA9"/>
    <w:rsid w:val="00F90B92"/>
    <w:rsid w:val="00F93C7A"/>
    <w:rsid w:val="00F940B4"/>
    <w:rsid w:val="00F952DF"/>
    <w:rsid w:val="00F95A54"/>
    <w:rsid w:val="00F964F8"/>
    <w:rsid w:val="00F96BFE"/>
    <w:rsid w:val="00FB1A79"/>
    <w:rsid w:val="00FB1FF6"/>
    <w:rsid w:val="00FB22C4"/>
    <w:rsid w:val="00FB285C"/>
    <w:rsid w:val="00FB2B13"/>
    <w:rsid w:val="00FB3F6B"/>
    <w:rsid w:val="00FB4587"/>
    <w:rsid w:val="00FC0277"/>
    <w:rsid w:val="00FC5DEB"/>
    <w:rsid w:val="00FC7324"/>
    <w:rsid w:val="00FD01B9"/>
    <w:rsid w:val="00FD1421"/>
    <w:rsid w:val="00FD258E"/>
    <w:rsid w:val="00FD2A7B"/>
    <w:rsid w:val="00FD6C96"/>
    <w:rsid w:val="00FD76FC"/>
    <w:rsid w:val="00FE30C0"/>
    <w:rsid w:val="00FE504B"/>
    <w:rsid w:val="00FF0A22"/>
    <w:rsid w:val="00FF0EB9"/>
    <w:rsid w:val="00FF1D68"/>
    <w:rsid w:val="00FF6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92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BF4"/>
    <w:pPr>
      <w:spacing w:after="200" w:line="276" w:lineRule="auto"/>
    </w:pPr>
    <w:rPr>
      <w:rFonts w:ascii="Calibri" w:eastAsia="Times New Roman" w:hAnsi="Calibri"/>
      <w:sz w:val="22"/>
      <w:szCs w:val="22"/>
    </w:rPr>
  </w:style>
  <w:style w:type="paragraph" w:styleId="Heading1">
    <w:name w:val="heading 1"/>
    <w:basedOn w:val="Normal"/>
    <w:next w:val="Normal"/>
    <w:link w:val="Heading1Char"/>
    <w:uiPriority w:val="9"/>
    <w:qFormat/>
    <w:rsid w:val="0049203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0BF4"/>
    <w:pPr>
      <w:widowControl w:val="0"/>
      <w:autoSpaceDE w:val="0"/>
      <w:autoSpaceDN w:val="0"/>
      <w:adjustRightInd w:val="0"/>
    </w:pPr>
    <w:rPr>
      <w:rFonts w:ascii="Constantia" w:eastAsia="Times New Roman" w:hAnsi="Constantia" w:cs="Constantia"/>
      <w:color w:val="000000"/>
      <w:sz w:val="24"/>
      <w:szCs w:val="24"/>
    </w:rPr>
  </w:style>
  <w:style w:type="paragraph" w:customStyle="1" w:styleId="CM13">
    <w:name w:val="CM13"/>
    <w:basedOn w:val="Default"/>
    <w:next w:val="Default"/>
    <w:uiPriority w:val="99"/>
    <w:rsid w:val="00F30BF4"/>
    <w:pPr>
      <w:spacing w:after="338"/>
    </w:pPr>
    <w:rPr>
      <w:rFonts w:cs="Times New Roman"/>
      <w:color w:val="auto"/>
    </w:rPr>
  </w:style>
  <w:style w:type="paragraph" w:styleId="ListParagraph">
    <w:name w:val="List Paragraph"/>
    <w:basedOn w:val="Normal"/>
    <w:uiPriority w:val="34"/>
    <w:qFormat/>
    <w:rsid w:val="009A1BF7"/>
    <w:pPr>
      <w:ind w:left="720"/>
      <w:contextualSpacing/>
    </w:pPr>
  </w:style>
  <w:style w:type="paragraph" w:styleId="BalloonText">
    <w:name w:val="Balloon Text"/>
    <w:basedOn w:val="Normal"/>
    <w:link w:val="BalloonTextChar"/>
    <w:uiPriority w:val="99"/>
    <w:semiHidden/>
    <w:unhideWhenUsed/>
    <w:rsid w:val="006D59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5903"/>
    <w:rPr>
      <w:rFonts w:ascii="Tahoma" w:eastAsia="Times New Roman" w:hAnsi="Tahoma" w:cs="Tahoma"/>
      <w:sz w:val="16"/>
      <w:szCs w:val="16"/>
    </w:rPr>
  </w:style>
  <w:style w:type="table" w:styleId="TableGrid">
    <w:name w:val="Table Grid"/>
    <w:basedOn w:val="TableNormal"/>
    <w:uiPriority w:val="59"/>
    <w:rsid w:val="008A22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0367C2"/>
    <w:rPr>
      <w:sz w:val="16"/>
      <w:szCs w:val="16"/>
    </w:rPr>
  </w:style>
  <w:style w:type="paragraph" w:styleId="CommentText">
    <w:name w:val="annotation text"/>
    <w:basedOn w:val="Normal"/>
    <w:link w:val="CommentTextChar"/>
    <w:uiPriority w:val="99"/>
    <w:semiHidden/>
    <w:unhideWhenUsed/>
    <w:rsid w:val="000367C2"/>
    <w:rPr>
      <w:sz w:val="20"/>
      <w:szCs w:val="20"/>
    </w:rPr>
  </w:style>
  <w:style w:type="character" w:customStyle="1" w:styleId="CommentTextChar">
    <w:name w:val="Comment Text Char"/>
    <w:link w:val="CommentText"/>
    <w:uiPriority w:val="99"/>
    <w:semiHidden/>
    <w:rsid w:val="000367C2"/>
    <w:rPr>
      <w:rFonts w:ascii="Calibri" w:eastAsia="Times New Roman" w:hAnsi="Calibri"/>
    </w:rPr>
  </w:style>
  <w:style w:type="paragraph" w:styleId="CommentSubject">
    <w:name w:val="annotation subject"/>
    <w:basedOn w:val="CommentText"/>
    <w:next w:val="CommentText"/>
    <w:link w:val="CommentSubjectChar"/>
    <w:uiPriority w:val="99"/>
    <w:semiHidden/>
    <w:unhideWhenUsed/>
    <w:rsid w:val="000367C2"/>
    <w:rPr>
      <w:b/>
      <w:bCs/>
    </w:rPr>
  </w:style>
  <w:style w:type="character" w:customStyle="1" w:styleId="CommentSubjectChar">
    <w:name w:val="Comment Subject Char"/>
    <w:link w:val="CommentSubject"/>
    <w:uiPriority w:val="99"/>
    <w:semiHidden/>
    <w:rsid w:val="000367C2"/>
    <w:rPr>
      <w:rFonts w:ascii="Calibri" w:eastAsia="Times New Roman" w:hAnsi="Calibri"/>
      <w:b/>
      <w:bCs/>
    </w:rPr>
  </w:style>
  <w:style w:type="paragraph" w:styleId="Header">
    <w:name w:val="header"/>
    <w:basedOn w:val="Normal"/>
    <w:link w:val="HeaderChar"/>
    <w:uiPriority w:val="99"/>
    <w:unhideWhenUsed/>
    <w:rsid w:val="009E2445"/>
    <w:pPr>
      <w:tabs>
        <w:tab w:val="center" w:pos="4680"/>
        <w:tab w:val="right" w:pos="9360"/>
      </w:tabs>
    </w:pPr>
  </w:style>
  <w:style w:type="character" w:customStyle="1" w:styleId="HeaderChar">
    <w:name w:val="Header Char"/>
    <w:link w:val="Header"/>
    <w:uiPriority w:val="99"/>
    <w:rsid w:val="009E2445"/>
    <w:rPr>
      <w:rFonts w:ascii="Calibri" w:eastAsia="Times New Roman" w:hAnsi="Calibri"/>
      <w:sz w:val="22"/>
      <w:szCs w:val="22"/>
    </w:rPr>
  </w:style>
  <w:style w:type="paragraph" w:styleId="Footer">
    <w:name w:val="footer"/>
    <w:basedOn w:val="Normal"/>
    <w:link w:val="FooterChar"/>
    <w:uiPriority w:val="99"/>
    <w:unhideWhenUsed/>
    <w:rsid w:val="009E2445"/>
    <w:pPr>
      <w:tabs>
        <w:tab w:val="center" w:pos="4680"/>
        <w:tab w:val="right" w:pos="9360"/>
      </w:tabs>
    </w:pPr>
  </w:style>
  <w:style w:type="character" w:customStyle="1" w:styleId="FooterChar">
    <w:name w:val="Footer Char"/>
    <w:link w:val="Footer"/>
    <w:uiPriority w:val="99"/>
    <w:rsid w:val="009E2445"/>
    <w:rPr>
      <w:rFonts w:ascii="Calibri" w:eastAsia="Times New Roman" w:hAnsi="Calibri"/>
      <w:sz w:val="22"/>
      <w:szCs w:val="22"/>
    </w:rPr>
  </w:style>
  <w:style w:type="paragraph" w:styleId="Title">
    <w:name w:val="Title"/>
    <w:basedOn w:val="Normal"/>
    <w:link w:val="TitleChar"/>
    <w:qFormat/>
    <w:rsid w:val="00A13FAE"/>
    <w:pPr>
      <w:spacing w:after="0" w:line="240" w:lineRule="auto"/>
      <w:jc w:val="center"/>
    </w:pPr>
    <w:rPr>
      <w:rFonts w:ascii="Times New Roman" w:hAnsi="Times New Roman"/>
      <w:b/>
      <w:bCs/>
      <w:sz w:val="24"/>
      <w:szCs w:val="24"/>
    </w:rPr>
  </w:style>
  <w:style w:type="character" w:customStyle="1" w:styleId="TitleChar">
    <w:name w:val="Title Char"/>
    <w:link w:val="Title"/>
    <w:rsid w:val="00A13FAE"/>
    <w:rPr>
      <w:rFonts w:eastAsia="Times New Roman"/>
      <w:b/>
      <w:bCs/>
      <w:sz w:val="24"/>
      <w:szCs w:val="24"/>
    </w:rPr>
  </w:style>
  <w:style w:type="paragraph" w:customStyle="1" w:styleId="11E3E688A4464964B8CB7016D86E4AC1">
    <w:name w:val="11E3E688A4464964B8CB7016D86E4AC1"/>
    <w:rsid w:val="00E73316"/>
    <w:pPr>
      <w:spacing w:after="200" w:line="276" w:lineRule="auto"/>
    </w:pPr>
    <w:rPr>
      <w:rFonts w:ascii="Calibri" w:eastAsia="Times New Roman" w:hAnsi="Calibri"/>
      <w:sz w:val="22"/>
      <w:szCs w:val="22"/>
    </w:rPr>
  </w:style>
  <w:style w:type="paragraph" w:styleId="Revision">
    <w:name w:val="Revision"/>
    <w:hidden/>
    <w:uiPriority w:val="99"/>
    <w:semiHidden/>
    <w:rsid w:val="007A4B8A"/>
    <w:rPr>
      <w:rFonts w:ascii="Calibri" w:eastAsia="Times New Roman" w:hAnsi="Calibri"/>
      <w:sz w:val="22"/>
      <w:szCs w:val="22"/>
    </w:rPr>
  </w:style>
  <w:style w:type="character" w:styleId="Hyperlink">
    <w:name w:val="Hyperlink"/>
    <w:uiPriority w:val="99"/>
    <w:unhideWhenUsed/>
    <w:rsid w:val="005A1F6F"/>
    <w:rPr>
      <w:color w:val="0000FF"/>
      <w:u w:val="single"/>
    </w:rPr>
  </w:style>
  <w:style w:type="paragraph" w:styleId="NormalWeb">
    <w:name w:val="Normal (Web)"/>
    <w:basedOn w:val="Normal"/>
    <w:uiPriority w:val="99"/>
    <w:unhideWhenUsed/>
    <w:rsid w:val="00F90B92"/>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unhideWhenUsed/>
    <w:rsid w:val="00FB1FF6"/>
    <w:pPr>
      <w:spacing w:after="0" w:line="240" w:lineRule="auto"/>
    </w:pPr>
    <w:rPr>
      <w:rFonts w:eastAsia="Calibri"/>
      <w:szCs w:val="21"/>
    </w:rPr>
  </w:style>
  <w:style w:type="character" w:customStyle="1" w:styleId="PlainTextChar">
    <w:name w:val="Plain Text Char"/>
    <w:link w:val="PlainText"/>
    <w:uiPriority w:val="99"/>
    <w:rsid w:val="00FB1FF6"/>
    <w:rPr>
      <w:rFonts w:ascii="Calibri" w:eastAsia="Calibri" w:hAnsi="Calibri" w:cs="Times New Roman"/>
      <w:sz w:val="22"/>
      <w:szCs w:val="21"/>
    </w:rPr>
  </w:style>
  <w:style w:type="character" w:customStyle="1" w:styleId="Heading1Char">
    <w:name w:val="Heading 1 Char"/>
    <w:link w:val="Heading1"/>
    <w:uiPriority w:val="9"/>
    <w:rsid w:val="00492036"/>
    <w:rPr>
      <w:rFonts w:ascii="Cambria" w:eastAsia="Times New Roman" w:hAnsi="Cambria" w:cs="Times New Roman"/>
      <w:b/>
      <w:bCs/>
      <w:kern w:val="32"/>
      <w:sz w:val="32"/>
      <w:szCs w:val="32"/>
    </w:rPr>
  </w:style>
  <w:style w:type="table" w:customStyle="1" w:styleId="TableGrid1">
    <w:name w:val="Table Grid1"/>
    <w:basedOn w:val="TableNormal"/>
    <w:next w:val="TableGrid"/>
    <w:uiPriority w:val="59"/>
    <w:rsid w:val="000B028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57872">
      <w:bodyDiv w:val="1"/>
      <w:marLeft w:val="0"/>
      <w:marRight w:val="0"/>
      <w:marTop w:val="0"/>
      <w:marBottom w:val="0"/>
      <w:divBdr>
        <w:top w:val="none" w:sz="0" w:space="0" w:color="auto"/>
        <w:left w:val="none" w:sz="0" w:space="0" w:color="auto"/>
        <w:bottom w:val="none" w:sz="0" w:space="0" w:color="auto"/>
        <w:right w:val="none" w:sz="0" w:space="0" w:color="auto"/>
      </w:divBdr>
    </w:div>
    <w:div w:id="196479284">
      <w:bodyDiv w:val="1"/>
      <w:marLeft w:val="0"/>
      <w:marRight w:val="0"/>
      <w:marTop w:val="0"/>
      <w:marBottom w:val="0"/>
      <w:divBdr>
        <w:top w:val="none" w:sz="0" w:space="0" w:color="auto"/>
        <w:left w:val="none" w:sz="0" w:space="0" w:color="auto"/>
        <w:bottom w:val="none" w:sz="0" w:space="0" w:color="auto"/>
        <w:right w:val="none" w:sz="0" w:space="0" w:color="auto"/>
      </w:divBdr>
    </w:div>
    <w:div w:id="331840781">
      <w:bodyDiv w:val="1"/>
      <w:marLeft w:val="0"/>
      <w:marRight w:val="0"/>
      <w:marTop w:val="0"/>
      <w:marBottom w:val="0"/>
      <w:divBdr>
        <w:top w:val="none" w:sz="0" w:space="0" w:color="auto"/>
        <w:left w:val="none" w:sz="0" w:space="0" w:color="auto"/>
        <w:bottom w:val="none" w:sz="0" w:space="0" w:color="auto"/>
        <w:right w:val="none" w:sz="0" w:space="0" w:color="auto"/>
      </w:divBdr>
    </w:div>
    <w:div w:id="360975449">
      <w:bodyDiv w:val="1"/>
      <w:marLeft w:val="0"/>
      <w:marRight w:val="0"/>
      <w:marTop w:val="0"/>
      <w:marBottom w:val="0"/>
      <w:divBdr>
        <w:top w:val="none" w:sz="0" w:space="0" w:color="auto"/>
        <w:left w:val="none" w:sz="0" w:space="0" w:color="auto"/>
        <w:bottom w:val="none" w:sz="0" w:space="0" w:color="auto"/>
        <w:right w:val="none" w:sz="0" w:space="0" w:color="auto"/>
      </w:divBdr>
    </w:div>
    <w:div w:id="443035005">
      <w:bodyDiv w:val="1"/>
      <w:marLeft w:val="0"/>
      <w:marRight w:val="0"/>
      <w:marTop w:val="0"/>
      <w:marBottom w:val="0"/>
      <w:divBdr>
        <w:top w:val="none" w:sz="0" w:space="0" w:color="auto"/>
        <w:left w:val="none" w:sz="0" w:space="0" w:color="auto"/>
        <w:bottom w:val="none" w:sz="0" w:space="0" w:color="auto"/>
        <w:right w:val="none" w:sz="0" w:space="0" w:color="auto"/>
      </w:divBdr>
    </w:div>
    <w:div w:id="527529615">
      <w:bodyDiv w:val="1"/>
      <w:marLeft w:val="0"/>
      <w:marRight w:val="0"/>
      <w:marTop w:val="0"/>
      <w:marBottom w:val="0"/>
      <w:divBdr>
        <w:top w:val="none" w:sz="0" w:space="0" w:color="auto"/>
        <w:left w:val="none" w:sz="0" w:space="0" w:color="auto"/>
        <w:bottom w:val="none" w:sz="0" w:space="0" w:color="auto"/>
        <w:right w:val="none" w:sz="0" w:space="0" w:color="auto"/>
      </w:divBdr>
      <w:divsChild>
        <w:div w:id="180898772">
          <w:marLeft w:val="1627"/>
          <w:marRight w:val="0"/>
          <w:marTop w:val="96"/>
          <w:marBottom w:val="0"/>
          <w:divBdr>
            <w:top w:val="none" w:sz="0" w:space="0" w:color="auto"/>
            <w:left w:val="none" w:sz="0" w:space="0" w:color="auto"/>
            <w:bottom w:val="none" w:sz="0" w:space="0" w:color="auto"/>
            <w:right w:val="none" w:sz="0" w:space="0" w:color="auto"/>
          </w:divBdr>
        </w:div>
        <w:div w:id="522478013">
          <w:marLeft w:val="1627"/>
          <w:marRight w:val="0"/>
          <w:marTop w:val="96"/>
          <w:marBottom w:val="0"/>
          <w:divBdr>
            <w:top w:val="none" w:sz="0" w:space="0" w:color="auto"/>
            <w:left w:val="none" w:sz="0" w:space="0" w:color="auto"/>
            <w:bottom w:val="none" w:sz="0" w:space="0" w:color="auto"/>
            <w:right w:val="none" w:sz="0" w:space="0" w:color="auto"/>
          </w:divBdr>
        </w:div>
        <w:div w:id="925457060">
          <w:marLeft w:val="446"/>
          <w:marRight w:val="0"/>
          <w:marTop w:val="96"/>
          <w:marBottom w:val="0"/>
          <w:divBdr>
            <w:top w:val="none" w:sz="0" w:space="0" w:color="auto"/>
            <w:left w:val="none" w:sz="0" w:space="0" w:color="auto"/>
            <w:bottom w:val="none" w:sz="0" w:space="0" w:color="auto"/>
            <w:right w:val="none" w:sz="0" w:space="0" w:color="auto"/>
          </w:divBdr>
        </w:div>
        <w:div w:id="1081293986">
          <w:marLeft w:val="1166"/>
          <w:marRight w:val="0"/>
          <w:marTop w:val="96"/>
          <w:marBottom w:val="0"/>
          <w:divBdr>
            <w:top w:val="none" w:sz="0" w:space="0" w:color="auto"/>
            <w:left w:val="none" w:sz="0" w:space="0" w:color="auto"/>
            <w:bottom w:val="none" w:sz="0" w:space="0" w:color="auto"/>
            <w:right w:val="none" w:sz="0" w:space="0" w:color="auto"/>
          </w:divBdr>
        </w:div>
        <w:div w:id="1644382150">
          <w:marLeft w:val="1166"/>
          <w:marRight w:val="0"/>
          <w:marTop w:val="96"/>
          <w:marBottom w:val="0"/>
          <w:divBdr>
            <w:top w:val="none" w:sz="0" w:space="0" w:color="auto"/>
            <w:left w:val="none" w:sz="0" w:space="0" w:color="auto"/>
            <w:bottom w:val="none" w:sz="0" w:space="0" w:color="auto"/>
            <w:right w:val="none" w:sz="0" w:space="0" w:color="auto"/>
          </w:divBdr>
        </w:div>
      </w:divsChild>
    </w:div>
    <w:div w:id="538325207">
      <w:bodyDiv w:val="1"/>
      <w:marLeft w:val="0"/>
      <w:marRight w:val="0"/>
      <w:marTop w:val="0"/>
      <w:marBottom w:val="0"/>
      <w:divBdr>
        <w:top w:val="none" w:sz="0" w:space="0" w:color="auto"/>
        <w:left w:val="none" w:sz="0" w:space="0" w:color="auto"/>
        <w:bottom w:val="none" w:sz="0" w:space="0" w:color="auto"/>
        <w:right w:val="none" w:sz="0" w:space="0" w:color="auto"/>
      </w:divBdr>
    </w:div>
    <w:div w:id="540093737">
      <w:bodyDiv w:val="1"/>
      <w:marLeft w:val="0"/>
      <w:marRight w:val="0"/>
      <w:marTop w:val="0"/>
      <w:marBottom w:val="0"/>
      <w:divBdr>
        <w:top w:val="none" w:sz="0" w:space="0" w:color="auto"/>
        <w:left w:val="none" w:sz="0" w:space="0" w:color="auto"/>
        <w:bottom w:val="none" w:sz="0" w:space="0" w:color="auto"/>
        <w:right w:val="none" w:sz="0" w:space="0" w:color="auto"/>
      </w:divBdr>
    </w:div>
    <w:div w:id="592936144">
      <w:bodyDiv w:val="1"/>
      <w:marLeft w:val="0"/>
      <w:marRight w:val="0"/>
      <w:marTop w:val="0"/>
      <w:marBottom w:val="0"/>
      <w:divBdr>
        <w:top w:val="none" w:sz="0" w:space="0" w:color="auto"/>
        <w:left w:val="none" w:sz="0" w:space="0" w:color="auto"/>
        <w:bottom w:val="none" w:sz="0" w:space="0" w:color="auto"/>
        <w:right w:val="none" w:sz="0" w:space="0" w:color="auto"/>
      </w:divBdr>
    </w:div>
    <w:div w:id="635379002">
      <w:bodyDiv w:val="1"/>
      <w:marLeft w:val="0"/>
      <w:marRight w:val="0"/>
      <w:marTop w:val="0"/>
      <w:marBottom w:val="0"/>
      <w:divBdr>
        <w:top w:val="none" w:sz="0" w:space="0" w:color="auto"/>
        <w:left w:val="none" w:sz="0" w:space="0" w:color="auto"/>
        <w:bottom w:val="none" w:sz="0" w:space="0" w:color="auto"/>
        <w:right w:val="none" w:sz="0" w:space="0" w:color="auto"/>
      </w:divBdr>
      <w:divsChild>
        <w:div w:id="1016347492">
          <w:marLeft w:val="547"/>
          <w:marRight w:val="0"/>
          <w:marTop w:val="115"/>
          <w:marBottom w:val="0"/>
          <w:divBdr>
            <w:top w:val="none" w:sz="0" w:space="0" w:color="auto"/>
            <w:left w:val="none" w:sz="0" w:space="0" w:color="auto"/>
            <w:bottom w:val="none" w:sz="0" w:space="0" w:color="auto"/>
            <w:right w:val="none" w:sz="0" w:space="0" w:color="auto"/>
          </w:divBdr>
        </w:div>
        <w:div w:id="1972126776">
          <w:marLeft w:val="547"/>
          <w:marRight w:val="0"/>
          <w:marTop w:val="115"/>
          <w:marBottom w:val="0"/>
          <w:divBdr>
            <w:top w:val="none" w:sz="0" w:space="0" w:color="auto"/>
            <w:left w:val="none" w:sz="0" w:space="0" w:color="auto"/>
            <w:bottom w:val="none" w:sz="0" w:space="0" w:color="auto"/>
            <w:right w:val="none" w:sz="0" w:space="0" w:color="auto"/>
          </w:divBdr>
        </w:div>
        <w:div w:id="1972858462">
          <w:marLeft w:val="547"/>
          <w:marRight w:val="0"/>
          <w:marTop w:val="115"/>
          <w:marBottom w:val="0"/>
          <w:divBdr>
            <w:top w:val="none" w:sz="0" w:space="0" w:color="auto"/>
            <w:left w:val="none" w:sz="0" w:space="0" w:color="auto"/>
            <w:bottom w:val="none" w:sz="0" w:space="0" w:color="auto"/>
            <w:right w:val="none" w:sz="0" w:space="0" w:color="auto"/>
          </w:divBdr>
        </w:div>
      </w:divsChild>
    </w:div>
    <w:div w:id="714430073">
      <w:bodyDiv w:val="1"/>
      <w:marLeft w:val="0"/>
      <w:marRight w:val="0"/>
      <w:marTop w:val="0"/>
      <w:marBottom w:val="0"/>
      <w:divBdr>
        <w:top w:val="none" w:sz="0" w:space="0" w:color="auto"/>
        <w:left w:val="none" w:sz="0" w:space="0" w:color="auto"/>
        <w:bottom w:val="none" w:sz="0" w:space="0" w:color="auto"/>
        <w:right w:val="none" w:sz="0" w:space="0" w:color="auto"/>
      </w:divBdr>
    </w:div>
    <w:div w:id="924730579">
      <w:bodyDiv w:val="1"/>
      <w:marLeft w:val="0"/>
      <w:marRight w:val="0"/>
      <w:marTop w:val="0"/>
      <w:marBottom w:val="0"/>
      <w:divBdr>
        <w:top w:val="none" w:sz="0" w:space="0" w:color="auto"/>
        <w:left w:val="none" w:sz="0" w:space="0" w:color="auto"/>
        <w:bottom w:val="none" w:sz="0" w:space="0" w:color="auto"/>
        <w:right w:val="none" w:sz="0" w:space="0" w:color="auto"/>
      </w:divBdr>
      <w:divsChild>
        <w:div w:id="474840911">
          <w:marLeft w:val="547"/>
          <w:marRight w:val="0"/>
          <w:marTop w:val="96"/>
          <w:marBottom w:val="0"/>
          <w:divBdr>
            <w:top w:val="none" w:sz="0" w:space="0" w:color="auto"/>
            <w:left w:val="none" w:sz="0" w:space="0" w:color="auto"/>
            <w:bottom w:val="none" w:sz="0" w:space="0" w:color="auto"/>
            <w:right w:val="none" w:sz="0" w:space="0" w:color="auto"/>
          </w:divBdr>
        </w:div>
      </w:divsChild>
    </w:div>
    <w:div w:id="936989128">
      <w:bodyDiv w:val="1"/>
      <w:marLeft w:val="0"/>
      <w:marRight w:val="0"/>
      <w:marTop w:val="0"/>
      <w:marBottom w:val="0"/>
      <w:divBdr>
        <w:top w:val="none" w:sz="0" w:space="0" w:color="auto"/>
        <w:left w:val="none" w:sz="0" w:space="0" w:color="auto"/>
        <w:bottom w:val="none" w:sz="0" w:space="0" w:color="auto"/>
        <w:right w:val="none" w:sz="0" w:space="0" w:color="auto"/>
      </w:divBdr>
    </w:div>
    <w:div w:id="948045439">
      <w:bodyDiv w:val="1"/>
      <w:marLeft w:val="0"/>
      <w:marRight w:val="0"/>
      <w:marTop w:val="0"/>
      <w:marBottom w:val="0"/>
      <w:divBdr>
        <w:top w:val="none" w:sz="0" w:space="0" w:color="auto"/>
        <w:left w:val="none" w:sz="0" w:space="0" w:color="auto"/>
        <w:bottom w:val="none" w:sz="0" w:space="0" w:color="auto"/>
        <w:right w:val="none" w:sz="0" w:space="0" w:color="auto"/>
      </w:divBdr>
    </w:div>
    <w:div w:id="1011294560">
      <w:bodyDiv w:val="1"/>
      <w:marLeft w:val="0"/>
      <w:marRight w:val="0"/>
      <w:marTop w:val="0"/>
      <w:marBottom w:val="0"/>
      <w:divBdr>
        <w:top w:val="none" w:sz="0" w:space="0" w:color="auto"/>
        <w:left w:val="none" w:sz="0" w:space="0" w:color="auto"/>
        <w:bottom w:val="none" w:sz="0" w:space="0" w:color="auto"/>
        <w:right w:val="none" w:sz="0" w:space="0" w:color="auto"/>
      </w:divBdr>
      <w:divsChild>
        <w:div w:id="1400908821">
          <w:marLeft w:val="734"/>
          <w:marRight w:val="0"/>
          <w:marTop w:val="86"/>
          <w:marBottom w:val="0"/>
          <w:divBdr>
            <w:top w:val="none" w:sz="0" w:space="0" w:color="auto"/>
            <w:left w:val="none" w:sz="0" w:space="0" w:color="auto"/>
            <w:bottom w:val="none" w:sz="0" w:space="0" w:color="auto"/>
            <w:right w:val="none" w:sz="0" w:space="0" w:color="auto"/>
          </w:divBdr>
        </w:div>
      </w:divsChild>
    </w:div>
    <w:div w:id="1033313713">
      <w:bodyDiv w:val="1"/>
      <w:marLeft w:val="0"/>
      <w:marRight w:val="0"/>
      <w:marTop w:val="0"/>
      <w:marBottom w:val="0"/>
      <w:divBdr>
        <w:top w:val="none" w:sz="0" w:space="0" w:color="auto"/>
        <w:left w:val="none" w:sz="0" w:space="0" w:color="auto"/>
        <w:bottom w:val="none" w:sz="0" w:space="0" w:color="auto"/>
        <w:right w:val="none" w:sz="0" w:space="0" w:color="auto"/>
      </w:divBdr>
      <w:divsChild>
        <w:div w:id="153225571">
          <w:marLeft w:val="461"/>
          <w:marRight w:val="0"/>
          <w:marTop w:val="0"/>
          <w:marBottom w:val="0"/>
          <w:divBdr>
            <w:top w:val="none" w:sz="0" w:space="0" w:color="auto"/>
            <w:left w:val="none" w:sz="0" w:space="0" w:color="auto"/>
            <w:bottom w:val="none" w:sz="0" w:space="0" w:color="auto"/>
            <w:right w:val="none" w:sz="0" w:space="0" w:color="auto"/>
          </w:divBdr>
        </w:div>
        <w:div w:id="492794509">
          <w:marLeft w:val="461"/>
          <w:marRight w:val="0"/>
          <w:marTop w:val="96"/>
          <w:marBottom w:val="0"/>
          <w:divBdr>
            <w:top w:val="none" w:sz="0" w:space="0" w:color="auto"/>
            <w:left w:val="none" w:sz="0" w:space="0" w:color="auto"/>
            <w:bottom w:val="none" w:sz="0" w:space="0" w:color="auto"/>
            <w:right w:val="none" w:sz="0" w:space="0" w:color="auto"/>
          </w:divBdr>
        </w:div>
      </w:divsChild>
    </w:div>
    <w:div w:id="1129199781">
      <w:bodyDiv w:val="1"/>
      <w:marLeft w:val="0"/>
      <w:marRight w:val="0"/>
      <w:marTop w:val="0"/>
      <w:marBottom w:val="0"/>
      <w:divBdr>
        <w:top w:val="none" w:sz="0" w:space="0" w:color="auto"/>
        <w:left w:val="none" w:sz="0" w:space="0" w:color="auto"/>
        <w:bottom w:val="none" w:sz="0" w:space="0" w:color="auto"/>
        <w:right w:val="none" w:sz="0" w:space="0" w:color="auto"/>
      </w:divBdr>
    </w:div>
    <w:div w:id="1230072562">
      <w:bodyDiv w:val="1"/>
      <w:marLeft w:val="0"/>
      <w:marRight w:val="0"/>
      <w:marTop w:val="0"/>
      <w:marBottom w:val="0"/>
      <w:divBdr>
        <w:top w:val="none" w:sz="0" w:space="0" w:color="auto"/>
        <w:left w:val="none" w:sz="0" w:space="0" w:color="auto"/>
        <w:bottom w:val="none" w:sz="0" w:space="0" w:color="auto"/>
        <w:right w:val="none" w:sz="0" w:space="0" w:color="auto"/>
      </w:divBdr>
    </w:div>
    <w:div w:id="1594246329">
      <w:bodyDiv w:val="1"/>
      <w:marLeft w:val="0"/>
      <w:marRight w:val="0"/>
      <w:marTop w:val="0"/>
      <w:marBottom w:val="0"/>
      <w:divBdr>
        <w:top w:val="none" w:sz="0" w:space="0" w:color="auto"/>
        <w:left w:val="none" w:sz="0" w:space="0" w:color="auto"/>
        <w:bottom w:val="none" w:sz="0" w:space="0" w:color="auto"/>
        <w:right w:val="none" w:sz="0" w:space="0" w:color="auto"/>
      </w:divBdr>
      <w:divsChild>
        <w:div w:id="7950591">
          <w:marLeft w:val="1627"/>
          <w:marRight w:val="0"/>
          <w:marTop w:val="86"/>
          <w:marBottom w:val="0"/>
          <w:divBdr>
            <w:top w:val="none" w:sz="0" w:space="0" w:color="auto"/>
            <w:left w:val="none" w:sz="0" w:space="0" w:color="auto"/>
            <w:bottom w:val="none" w:sz="0" w:space="0" w:color="auto"/>
            <w:right w:val="none" w:sz="0" w:space="0" w:color="auto"/>
          </w:divBdr>
        </w:div>
        <w:div w:id="756246425">
          <w:marLeft w:val="1627"/>
          <w:marRight w:val="0"/>
          <w:marTop w:val="86"/>
          <w:marBottom w:val="0"/>
          <w:divBdr>
            <w:top w:val="none" w:sz="0" w:space="0" w:color="auto"/>
            <w:left w:val="none" w:sz="0" w:space="0" w:color="auto"/>
            <w:bottom w:val="none" w:sz="0" w:space="0" w:color="auto"/>
            <w:right w:val="none" w:sz="0" w:space="0" w:color="auto"/>
          </w:divBdr>
        </w:div>
        <w:div w:id="950548969">
          <w:marLeft w:val="1166"/>
          <w:marRight w:val="0"/>
          <w:marTop w:val="96"/>
          <w:marBottom w:val="0"/>
          <w:divBdr>
            <w:top w:val="none" w:sz="0" w:space="0" w:color="auto"/>
            <w:left w:val="none" w:sz="0" w:space="0" w:color="auto"/>
            <w:bottom w:val="none" w:sz="0" w:space="0" w:color="auto"/>
            <w:right w:val="none" w:sz="0" w:space="0" w:color="auto"/>
          </w:divBdr>
        </w:div>
        <w:div w:id="1002321900">
          <w:marLeft w:val="1627"/>
          <w:marRight w:val="0"/>
          <w:marTop w:val="86"/>
          <w:marBottom w:val="0"/>
          <w:divBdr>
            <w:top w:val="none" w:sz="0" w:space="0" w:color="auto"/>
            <w:left w:val="none" w:sz="0" w:space="0" w:color="auto"/>
            <w:bottom w:val="none" w:sz="0" w:space="0" w:color="auto"/>
            <w:right w:val="none" w:sz="0" w:space="0" w:color="auto"/>
          </w:divBdr>
        </w:div>
        <w:div w:id="1955475629">
          <w:marLeft w:val="1166"/>
          <w:marRight w:val="0"/>
          <w:marTop w:val="96"/>
          <w:marBottom w:val="0"/>
          <w:divBdr>
            <w:top w:val="none" w:sz="0" w:space="0" w:color="auto"/>
            <w:left w:val="none" w:sz="0" w:space="0" w:color="auto"/>
            <w:bottom w:val="none" w:sz="0" w:space="0" w:color="auto"/>
            <w:right w:val="none" w:sz="0" w:space="0" w:color="auto"/>
          </w:divBdr>
        </w:div>
        <w:div w:id="2065518569">
          <w:marLeft w:val="1627"/>
          <w:marRight w:val="0"/>
          <w:marTop w:val="86"/>
          <w:marBottom w:val="0"/>
          <w:divBdr>
            <w:top w:val="none" w:sz="0" w:space="0" w:color="auto"/>
            <w:left w:val="none" w:sz="0" w:space="0" w:color="auto"/>
            <w:bottom w:val="none" w:sz="0" w:space="0" w:color="auto"/>
            <w:right w:val="none" w:sz="0" w:space="0" w:color="auto"/>
          </w:divBdr>
        </w:div>
      </w:divsChild>
    </w:div>
    <w:div w:id="1624268536">
      <w:bodyDiv w:val="1"/>
      <w:marLeft w:val="0"/>
      <w:marRight w:val="0"/>
      <w:marTop w:val="0"/>
      <w:marBottom w:val="0"/>
      <w:divBdr>
        <w:top w:val="none" w:sz="0" w:space="0" w:color="auto"/>
        <w:left w:val="none" w:sz="0" w:space="0" w:color="auto"/>
        <w:bottom w:val="none" w:sz="0" w:space="0" w:color="auto"/>
        <w:right w:val="none" w:sz="0" w:space="0" w:color="auto"/>
      </w:divBdr>
      <w:divsChild>
        <w:div w:id="129249006">
          <w:marLeft w:val="1627"/>
          <w:marRight w:val="0"/>
          <w:marTop w:val="86"/>
          <w:marBottom w:val="0"/>
          <w:divBdr>
            <w:top w:val="none" w:sz="0" w:space="0" w:color="auto"/>
            <w:left w:val="none" w:sz="0" w:space="0" w:color="auto"/>
            <w:bottom w:val="none" w:sz="0" w:space="0" w:color="auto"/>
            <w:right w:val="none" w:sz="0" w:space="0" w:color="auto"/>
          </w:divBdr>
        </w:div>
        <w:div w:id="385908160">
          <w:marLeft w:val="1166"/>
          <w:marRight w:val="0"/>
          <w:marTop w:val="96"/>
          <w:marBottom w:val="0"/>
          <w:divBdr>
            <w:top w:val="none" w:sz="0" w:space="0" w:color="auto"/>
            <w:left w:val="none" w:sz="0" w:space="0" w:color="auto"/>
            <w:bottom w:val="none" w:sz="0" w:space="0" w:color="auto"/>
            <w:right w:val="none" w:sz="0" w:space="0" w:color="auto"/>
          </w:divBdr>
        </w:div>
        <w:div w:id="1332564625">
          <w:marLeft w:val="446"/>
          <w:marRight w:val="0"/>
          <w:marTop w:val="96"/>
          <w:marBottom w:val="0"/>
          <w:divBdr>
            <w:top w:val="none" w:sz="0" w:space="0" w:color="auto"/>
            <w:left w:val="none" w:sz="0" w:space="0" w:color="auto"/>
            <w:bottom w:val="none" w:sz="0" w:space="0" w:color="auto"/>
            <w:right w:val="none" w:sz="0" w:space="0" w:color="auto"/>
          </w:divBdr>
        </w:div>
        <w:div w:id="1489127222">
          <w:marLeft w:val="1627"/>
          <w:marRight w:val="0"/>
          <w:marTop w:val="86"/>
          <w:marBottom w:val="0"/>
          <w:divBdr>
            <w:top w:val="none" w:sz="0" w:space="0" w:color="auto"/>
            <w:left w:val="none" w:sz="0" w:space="0" w:color="auto"/>
            <w:bottom w:val="none" w:sz="0" w:space="0" w:color="auto"/>
            <w:right w:val="none" w:sz="0" w:space="0" w:color="auto"/>
          </w:divBdr>
        </w:div>
        <w:div w:id="2045787006">
          <w:marLeft w:val="1166"/>
          <w:marRight w:val="0"/>
          <w:marTop w:val="96"/>
          <w:marBottom w:val="0"/>
          <w:divBdr>
            <w:top w:val="none" w:sz="0" w:space="0" w:color="auto"/>
            <w:left w:val="none" w:sz="0" w:space="0" w:color="auto"/>
            <w:bottom w:val="none" w:sz="0" w:space="0" w:color="auto"/>
            <w:right w:val="none" w:sz="0" w:space="0" w:color="auto"/>
          </w:divBdr>
        </w:div>
      </w:divsChild>
    </w:div>
    <w:div w:id="1847356133">
      <w:bodyDiv w:val="1"/>
      <w:marLeft w:val="0"/>
      <w:marRight w:val="0"/>
      <w:marTop w:val="0"/>
      <w:marBottom w:val="0"/>
      <w:divBdr>
        <w:top w:val="none" w:sz="0" w:space="0" w:color="auto"/>
        <w:left w:val="none" w:sz="0" w:space="0" w:color="auto"/>
        <w:bottom w:val="none" w:sz="0" w:space="0" w:color="auto"/>
        <w:right w:val="none" w:sz="0" w:space="0" w:color="auto"/>
      </w:divBdr>
      <w:divsChild>
        <w:div w:id="18630263">
          <w:marLeft w:val="1728"/>
          <w:marRight w:val="0"/>
          <w:marTop w:val="96"/>
          <w:marBottom w:val="0"/>
          <w:divBdr>
            <w:top w:val="none" w:sz="0" w:space="0" w:color="auto"/>
            <w:left w:val="none" w:sz="0" w:space="0" w:color="auto"/>
            <w:bottom w:val="none" w:sz="0" w:space="0" w:color="auto"/>
            <w:right w:val="none" w:sz="0" w:space="0" w:color="auto"/>
          </w:divBdr>
        </w:div>
        <w:div w:id="1459297385">
          <w:marLeft w:val="1728"/>
          <w:marRight w:val="0"/>
          <w:marTop w:val="96"/>
          <w:marBottom w:val="0"/>
          <w:divBdr>
            <w:top w:val="none" w:sz="0" w:space="0" w:color="auto"/>
            <w:left w:val="none" w:sz="0" w:space="0" w:color="auto"/>
            <w:bottom w:val="none" w:sz="0" w:space="0" w:color="auto"/>
            <w:right w:val="none" w:sz="0" w:space="0" w:color="auto"/>
          </w:divBdr>
        </w:div>
      </w:divsChild>
    </w:div>
    <w:div w:id="1932355407">
      <w:bodyDiv w:val="1"/>
      <w:marLeft w:val="0"/>
      <w:marRight w:val="0"/>
      <w:marTop w:val="0"/>
      <w:marBottom w:val="0"/>
      <w:divBdr>
        <w:top w:val="none" w:sz="0" w:space="0" w:color="auto"/>
        <w:left w:val="none" w:sz="0" w:space="0" w:color="auto"/>
        <w:bottom w:val="none" w:sz="0" w:space="0" w:color="auto"/>
        <w:right w:val="none" w:sz="0" w:space="0" w:color="auto"/>
      </w:divBdr>
    </w:div>
    <w:div w:id="2010253735">
      <w:bodyDiv w:val="1"/>
      <w:marLeft w:val="0"/>
      <w:marRight w:val="0"/>
      <w:marTop w:val="0"/>
      <w:marBottom w:val="0"/>
      <w:divBdr>
        <w:top w:val="none" w:sz="0" w:space="0" w:color="auto"/>
        <w:left w:val="none" w:sz="0" w:space="0" w:color="auto"/>
        <w:bottom w:val="none" w:sz="0" w:space="0" w:color="auto"/>
        <w:right w:val="none" w:sz="0" w:space="0" w:color="auto"/>
      </w:divBdr>
    </w:div>
    <w:div w:id="201486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923d3fbf9a79b05748d927c54369ac63">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830169611718f47007c9bc0a0428a2"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CAA9B-C288-497F-9112-C8A4BD215C21}">
  <ds:schemaRefs>
    <ds:schemaRef ds:uri="http://schemas.microsoft.com/sharepoint/v3/contenttype/forms"/>
  </ds:schemaRefs>
</ds:datastoreItem>
</file>

<file path=customXml/itemProps2.xml><?xml version="1.0" encoding="utf-8"?>
<ds:datastoreItem xmlns:ds="http://schemas.openxmlformats.org/officeDocument/2006/customXml" ds:itemID="{26AAA7E5-24AC-4D10-B1F8-8C32320F1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B34C91-B12F-442B-9DED-115365E4FD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18B8DF-0CD9-4659-9DA2-DF4520CA2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2261</Words>
  <Characters>12894</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Policies and Procedures for Prior Experience Assessments - 2012-2017 Grant Cycle under the Upward Bound Program (MS Word)</vt:lpstr>
    </vt:vector>
  </TitlesOfParts>
  <LinksUpToDate>false</LinksUpToDate>
  <CharactersWithSpaces>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Procedures for Prior Experience Assessments - 2012-2017 Grant Cycle under the Upward Bound Program (MS Word)</dc:title>
  <dc:creator/>
  <cp:lastModifiedBy/>
  <cp:revision>1</cp:revision>
  <dcterms:created xsi:type="dcterms:W3CDTF">2020-11-16T12:19:00Z</dcterms:created>
  <dcterms:modified xsi:type="dcterms:W3CDTF">2020-11-16T12:19:00Z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