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643" w14:textId="35A0C8ED" w:rsidR="00573C46" w:rsidRPr="00F60179" w:rsidRDefault="00B747DE" w:rsidP="000B4A36">
      <w:pPr>
        <w:shd w:val="clear" w:color="auto" w:fill="FFFFFF"/>
        <w:spacing w:after="150" w:line="240" w:lineRule="auto"/>
        <w:rPr>
          <w:rFonts w:ascii="Constantia" w:eastAsia="Times New Roman" w:hAnsi="Constantia" w:cs="Helvetica"/>
          <w:color w:val="030A13"/>
          <w:sz w:val="22"/>
          <w:szCs w:val="22"/>
        </w:rPr>
      </w:pPr>
      <w:r>
        <w:rPr>
          <w:rFonts w:ascii="Constantia" w:eastAsia="Times New Roman" w:hAnsi="Constantia" w:cs="Helvetica"/>
          <w:color w:val="030A13"/>
          <w:sz w:val="22"/>
          <w:szCs w:val="22"/>
        </w:rPr>
        <w:t>February 2022</w:t>
      </w:r>
      <w:r w:rsidR="00573C46" w:rsidRPr="00476748">
        <w:rPr>
          <w:rFonts w:ascii="Constantia" w:eastAsia="Times New Roman" w:hAnsi="Constantia" w:cs="Helvetica"/>
          <w:color w:val="030A13"/>
          <w:sz w:val="22"/>
          <w:szCs w:val="22"/>
        </w:rPr>
        <w:br/>
      </w:r>
    </w:p>
    <w:p w14:paraId="33E95523" w14:textId="77777777" w:rsidR="00573C46" w:rsidRPr="00476748" w:rsidRDefault="00573C46" w:rsidP="00573C46">
      <w:pPr>
        <w:shd w:val="clear" w:color="auto" w:fill="FFFFFF"/>
        <w:spacing w:after="150" w:line="240" w:lineRule="auto"/>
        <w:rPr>
          <w:rFonts w:ascii="Constantia" w:eastAsia="Times New Roman" w:hAnsi="Constantia" w:cs="Helvetica"/>
          <w:color w:val="030A13"/>
          <w:sz w:val="22"/>
          <w:szCs w:val="22"/>
        </w:rPr>
      </w:pPr>
      <w:r w:rsidRPr="00476748">
        <w:rPr>
          <w:rFonts w:ascii="Constantia" w:eastAsia="Times New Roman" w:hAnsi="Constantia" w:cs="Helvetica"/>
          <w:color w:val="030A13"/>
          <w:sz w:val="22"/>
          <w:szCs w:val="22"/>
        </w:rPr>
        <w:t>Dear Talent Search Project Director:</w:t>
      </w:r>
    </w:p>
    <w:p w14:paraId="56F64BFC" w14:textId="2A91C86C" w:rsidR="000715C8" w:rsidRPr="00BE6AD5" w:rsidRDefault="00573C46" w:rsidP="00573C46">
      <w:pPr>
        <w:shd w:val="clear" w:color="auto" w:fill="FFFFFF"/>
        <w:spacing w:after="150" w:line="240" w:lineRule="auto"/>
        <w:rPr>
          <w:rFonts w:ascii="Constantia" w:eastAsia="Times New Roman" w:hAnsi="Constantia" w:cs="Helvetica"/>
          <w:b/>
          <w:bCs/>
          <w:color w:val="030A13"/>
          <w:sz w:val="22"/>
          <w:szCs w:val="22"/>
        </w:rPr>
      </w:pPr>
      <w:r w:rsidRPr="00476748">
        <w:rPr>
          <w:rFonts w:ascii="Constantia" w:eastAsia="Times New Roman" w:hAnsi="Constantia" w:cs="Helvetica"/>
          <w:color w:val="030A13"/>
          <w:sz w:val="22"/>
          <w:szCs w:val="22"/>
        </w:rPr>
        <w:t xml:space="preserve">It is time to prepare the Annual Performance Report (APR) for your Talent Search (TS) project for program year </w:t>
      </w:r>
      <w:r>
        <w:rPr>
          <w:rFonts w:ascii="Constantia" w:eastAsia="Times New Roman" w:hAnsi="Constantia" w:cs="Helvetica"/>
          <w:color w:val="030A13"/>
          <w:sz w:val="22"/>
          <w:szCs w:val="22"/>
        </w:rPr>
        <w:t>20</w:t>
      </w:r>
      <w:r w:rsidR="00B747DE">
        <w:rPr>
          <w:rFonts w:ascii="Constantia" w:eastAsia="Times New Roman" w:hAnsi="Constantia" w:cs="Helvetica"/>
          <w:color w:val="030A13"/>
          <w:sz w:val="22"/>
          <w:szCs w:val="22"/>
        </w:rPr>
        <w:t>20</w:t>
      </w:r>
      <w:r>
        <w:rPr>
          <w:rFonts w:ascii="Constantia" w:eastAsia="Times New Roman" w:hAnsi="Constantia" w:cs="Helvetica"/>
          <w:color w:val="030A13"/>
          <w:sz w:val="22"/>
          <w:szCs w:val="22"/>
        </w:rPr>
        <w:t>-2</w:t>
      </w:r>
      <w:r w:rsidR="00B747DE">
        <w:rPr>
          <w:rFonts w:ascii="Constantia" w:eastAsia="Times New Roman" w:hAnsi="Constantia" w:cs="Helvetica"/>
          <w:color w:val="030A13"/>
          <w:sz w:val="22"/>
          <w:szCs w:val="22"/>
        </w:rPr>
        <w:t>1</w:t>
      </w:r>
      <w:r>
        <w:rPr>
          <w:rFonts w:ascii="Constantia" w:eastAsia="Times New Roman" w:hAnsi="Constantia" w:cs="Helvetica"/>
          <w:color w:val="030A13"/>
          <w:sz w:val="22"/>
          <w:szCs w:val="22"/>
        </w:rPr>
        <w:t>,</w:t>
      </w:r>
      <w:r w:rsidRPr="00476748">
        <w:rPr>
          <w:rFonts w:ascii="Constantia" w:eastAsia="Times New Roman" w:hAnsi="Constantia" w:cs="Helvetica"/>
          <w:color w:val="030A13"/>
          <w:sz w:val="22"/>
          <w:szCs w:val="22"/>
        </w:rPr>
        <w:t xml:space="preserve"> the </w:t>
      </w:r>
      <w:r w:rsidR="00B747DE">
        <w:rPr>
          <w:rFonts w:ascii="Constantia" w:eastAsia="Times New Roman" w:hAnsi="Constantia" w:cs="Helvetica"/>
          <w:color w:val="030A13"/>
          <w:sz w:val="22"/>
          <w:szCs w:val="22"/>
        </w:rPr>
        <w:t>last</w:t>
      </w:r>
      <w:r w:rsidRPr="00755A38">
        <w:rPr>
          <w:rFonts w:ascii="Constantia" w:eastAsia="Times New Roman" w:hAnsi="Constantia" w:cs="Helvetica"/>
          <w:color w:val="030A13"/>
          <w:sz w:val="22"/>
          <w:szCs w:val="22"/>
        </w:rPr>
        <w:t xml:space="preserve"> reporting year of the 2016–21 grant cycle.  </w:t>
      </w:r>
      <w:r w:rsidR="00B747DE">
        <w:rPr>
          <w:rFonts w:ascii="Constantia" w:eastAsia="Times New Roman" w:hAnsi="Constantia" w:cs="Helvetica"/>
          <w:color w:val="030A13"/>
          <w:sz w:val="22"/>
          <w:szCs w:val="22"/>
        </w:rPr>
        <w:t xml:space="preserve"> T</w:t>
      </w:r>
      <w:r>
        <w:rPr>
          <w:rFonts w:ascii="Constantia" w:eastAsia="Times New Roman" w:hAnsi="Constantia" w:cs="Helvetica"/>
          <w:color w:val="030A13"/>
          <w:sz w:val="22"/>
          <w:szCs w:val="22"/>
        </w:rPr>
        <w:t>h</w:t>
      </w:r>
      <w:r w:rsidR="00B747DE">
        <w:rPr>
          <w:rFonts w:ascii="Constantia" w:eastAsia="Times New Roman" w:hAnsi="Constantia" w:cs="Helvetica"/>
          <w:color w:val="030A13"/>
          <w:sz w:val="22"/>
          <w:szCs w:val="22"/>
        </w:rPr>
        <w:t>e</w:t>
      </w:r>
      <w:r>
        <w:rPr>
          <w:rFonts w:ascii="Constantia" w:eastAsia="Times New Roman" w:hAnsi="Constantia" w:cs="Helvetica"/>
          <w:color w:val="030A13"/>
          <w:sz w:val="22"/>
          <w:szCs w:val="22"/>
        </w:rPr>
        <w:t xml:space="preserve"> year “go-live” date </w:t>
      </w:r>
      <w:r w:rsidR="00371087">
        <w:rPr>
          <w:rFonts w:ascii="Constantia" w:eastAsia="Times New Roman" w:hAnsi="Constantia" w:cs="Helvetica"/>
          <w:color w:val="030A13"/>
          <w:sz w:val="22"/>
          <w:szCs w:val="22"/>
        </w:rPr>
        <w:t>f</w:t>
      </w:r>
      <w:r>
        <w:rPr>
          <w:rFonts w:ascii="Constantia" w:eastAsia="Times New Roman" w:hAnsi="Constantia" w:cs="Helvetica"/>
          <w:color w:val="030A13"/>
          <w:sz w:val="22"/>
          <w:szCs w:val="22"/>
        </w:rPr>
        <w:t xml:space="preserve">or the APR will be </w:t>
      </w:r>
      <w:r w:rsidR="00B747DE">
        <w:rPr>
          <w:rFonts w:ascii="Constantia" w:eastAsia="Times New Roman" w:hAnsi="Constantia" w:cs="Helvetica"/>
          <w:b/>
          <w:bCs/>
          <w:color w:val="030A13"/>
          <w:sz w:val="22"/>
          <w:szCs w:val="22"/>
        </w:rPr>
        <w:t>February 1, 2022</w:t>
      </w:r>
      <w:r w:rsidR="000B4A36">
        <w:rPr>
          <w:rFonts w:ascii="Constantia" w:eastAsia="Times New Roman" w:hAnsi="Constantia" w:cs="Helvetica"/>
          <w:b/>
          <w:bCs/>
          <w:color w:val="030A13"/>
          <w:sz w:val="22"/>
          <w:szCs w:val="22"/>
        </w:rPr>
        <w:t xml:space="preserve">, </w:t>
      </w:r>
      <w:r w:rsidR="00313709">
        <w:rPr>
          <w:rFonts w:ascii="Constantia" w:eastAsia="Times New Roman" w:hAnsi="Constantia" w:cs="Helvetica"/>
          <w:color w:val="030A13"/>
          <w:sz w:val="22"/>
          <w:szCs w:val="22"/>
        </w:rPr>
        <w:t xml:space="preserve">with a </w:t>
      </w:r>
      <w:r w:rsidR="00313709" w:rsidRPr="003705D1">
        <w:rPr>
          <w:rFonts w:ascii="Constantia" w:eastAsia="Times New Roman" w:hAnsi="Constantia" w:cs="Helvetica"/>
          <w:b/>
          <w:bCs/>
          <w:sz w:val="22"/>
          <w:szCs w:val="22"/>
        </w:rPr>
        <w:t xml:space="preserve">due date of </w:t>
      </w:r>
      <w:r w:rsidR="00B747DE">
        <w:rPr>
          <w:rFonts w:ascii="Constantia" w:eastAsia="Times New Roman" w:hAnsi="Constantia" w:cs="Helvetica"/>
          <w:b/>
          <w:bCs/>
          <w:sz w:val="22"/>
          <w:szCs w:val="22"/>
        </w:rPr>
        <w:t>March</w:t>
      </w:r>
      <w:r w:rsidR="00313709" w:rsidRPr="003705D1">
        <w:rPr>
          <w:rFonts w:ascii="Constantia" w:eastAsia="Times New Roman" w:hAnsi="Constantia" w:cs="Helvetica"/>
          <w:b/>
          <w:bCs/>
          <w:sz w:val="22"/>
          <w:szCs w:val="22"/>
        </w:rPr>
        <w:t xml:space="preserve"> 1, 20</w:t>
      </w:r>
      <w:r w:rsidR="00B747DE">
        <w:rPr>
          <w:rFonts w:ascii="Constantia" w:eastAsia="Times New Roman" w:hAnsi="Constantia" w:cs="Helvetica"/>
          <w:b/>
          <w:bCs/>
          <w:sz w:val="22"/>
          <w:szCs w:val="22"/>
        </w:rPr>
        <w:t>22</w:t>
      </w:r>
      <w:r w:rsidR="00313709">
        <w:rPr>
          <w:rFonts w:ascii="Constantia" w:eastAsia="Times New Roman" w:hAnsi="Constantia" w:cs="Helvetica"/>
          <w:color w:val="030A13"/>
          <w:sz w:val="22"/>
          <w:szCs w:val="22"/>
        </w:rPr>
        <w:t xml:space="preserve">.  </w:t>
      </w:r>
    </w:p>
    <w:p w14:paraId="1973EFAA" w14:textId="05467F49" w:rsidR="00573C46" w:rsidRDefault="00573C46" w:rsidP="00573C46">
      <w:pPr>
        <w:shd w:val="clear" w:color="auto" w:fill="FFFFFF"/>
        <w:spacing w:after="150" w:line="240" w:lineRule="auto"/>
        <w:rPr>
          <w:rFonts w:ascii="Constantia" w:eastAsia="Times New Roman" w:hAnsi="Constantia" w:cs="Times New Roman"/>
          <w:sz w:val="22"/>
          <w:szCs w:val="22"/>
        </w:rPr>
      </w:pPr>
      <w:r w:rsidRPr="00755A38">
        <w:rPr>
          <w:rFonts w:ascii="Constantia" w:eastAsia="Times New Roman" w:hAnsi="Constantia" w:cs="Helvetica"/>
          <w:color w:val="030A13"/>
          <w:sz w:val="22"/>
          <w:szCs w:val="22"/>
        </w:rPr>
        <w:t xml:space="preserve">Beginning </w:t>
      </w:r>
      <w:r w:rsidR="00B747DE">
        <w:rPr>
          <w:rFonts w:ascii="Constantia" w:eastAsia="Times New Roman" w:hAnsi="Constantia" w:cs="Helvetica"/>
          <w:color w:val="030A13"/>
          <w:sz w:val="22"/>
          <w:szCs w:val="22"/>
        </w:rPr>
        <w:t>February</w:t>
      </w:r>
      <w:r w:rsidR="00313709">
        <w:rPr>
          <w:rFonts w:ascii="Constantia" w:eastAsia="Times New Roman" w:hAnsi="Constantia" w:cs="Helvetica"/>
          <w:color w:val="030A13"/>
          <w:sz w:val="22"/>
          <w:szCs w:val="22"/>
        </w:rPr>
        <w:t xml:space="preserve"> 1</w:t>
      </w:r>
      <w:r w:rsidRPr="00755A38">
        <w:rPr>
          <w:rFonts w:ascii="Constantia" w:eastAsia="Times New Roman" w:hAnsi="Constantia" w:cs="Helvetica"/>
          <w:color w:val="030A13"/>
          <w:sz w:val="22"/>
          <w:szCs w:val="22"/>
        </w:rPr>
        <w:t xml:space="preserve">, please visit our contractor’s </w:t>
      </w:r>
      <w:r w:rsidR="00F42461">
        <w:rPr>
          <w:rFonts w:ascii="Constantia" w:eastAsia="Times New Roman" w:hAnsi="Constantia" w:cs="Helvetica"/>
          <w:color w:val="030A13"/>
          <w:sz w:val="22"/>
          <w:szCs w:val="22"/>
        </w:rPr>
        <w:t>website</w:t>
      </w:r>
      <w:r w:rsidRPr="00755A38">
        <w:rPr>
          <w:rFonts w:ascii="Constantia" w:eastAsia="Times New Roman" w:hAnsi="Constantia" w:cs="Helvetica"/>
          <w:color w:val="030A13"/>
          <w:sz w:val="22"/>
          <w:szCs w:val="22"/>
        </w:rPr>
        <w:t>, </w:t>
      </w:r>
      <w:hyperlink r:id="rId7" w:history="1">
        <w:r w:rsidRPr="00755A38">
          <w:rPr>
            <w:rFonts w:ascii="Constantia" w:eastAsia="Times New Roman" w:hAnsi="Constantia" w:cs="Helvetica"/>
            <w:color w:val="7E5D8E"/>
            <w:sz w:val="22"/>
            <w:szCs w:val="22"/>
            <w:u w:val="single"/>
          </w:rPr>
          <w:t>https://trio.ed.gov/</w:t>
        </w:r>
      </w:hyperlink>
      <w:r w:rsidRPr="00755A38">
        <w:rPr>
          <w:rFonts w:ascii="Constantia" w:eastAsia="Times New Roman" w:hAnsi="Constantia" w:cs="Helvetica"/>
          <w:color w:val="030A13"/>
          <w:sz w:val="22"/>
          <w:szCs w:val="22"/>
        </w:rPr>
        <w:t xml:space="preserve">, to access the </w:t>
      </w:r>
      <w:r w:rsidR="00313709">
        <w:rPr>
          <w:rFonts w:ascii="Constantia" w:eastAsia="Times New Roman" w:hAnsi="Constantia" w:cs="Helvetica"/>
          <w:color w:val="030A13"/>
          <w:sz w:val="22"/>
          <w:szCs w:val="22"/>
        </w:rPr>
        <w:t>w</w:t>
      </w:r>
      <w:r w:rsidRPr="00755A38">
        <w:rPr>
          <w:rFonts w:ascii="Constantia" w:eastAsia="Times New Roman" w:hAnsi="Constantia" w:cs="Helvetica"/>
          <w:color w:val="030A13"/>
          <w:sz w:val="22"/>
          <w:szCs w:val="22"/>
        </w:rPr>
        <w:t>eb application. </w:t>
      </w:r>
      <w:r w:rsidR="00313709" w:rsidRPr="00573C46">
        <w:rPr>
          <w:rFonts w:ascii="Constantia" w:eastAsia="Times New Roman" w:hAnsi="Constantia" w:cs="Helvetica"/>
          <w:color w:val="030A13"/>
          <w:sz w:val="22"/>
          <w:szCs w:val="22"/>
        </w:rPr>
        <w:t xml:space="preserve"> </w:t>
      </w:r>
      <w:r w:rsidR="00313709">
        <w:rPr>
          <w:rFonts w:ascii="Constantia" w:eastAsia="Times New Roman" w:hAnsi="Constantia" w:cs="Helvetica"/>
          <w:color w:val="030A13"/>
          <w:sz w:val="22"/>
          <w:szCs w:val="22"/>
        </w:rPr>
        <w:t>Note, though, that the contractor’s site</w:t>
      </w:r>
      <w:r w:rsidR="00313709" w:rsidRPr="00836461">
        <w:rPr>
          <w:rFonts w:ascii="Constantia" w:eastAsia="Times New Roman" w:hAnsi="Constantia" w:cs="Helvetica"/>
          <w:color w:val="030A13"/>
          <w:sz w:val="22"/>
          <w:szCs w:val="22"/>
          <w:shd w:val="clear" w:color="auto" w:fill="FFFFFF"/>
        </w:rPr>
        <w:t xml:space="preserve"> is not designed to provide comprehensive instructions on completing the report;</w:t>
      </w:r>
      <w:r w:rsidR="00313709" w:rsidRPr="00836461">
        <w:rPr>
          <w:rFonts w:ascii="Constantia" w:eastAsia="Times New Roman" w:hAnsi="Constantia" w:cs="Helvetica"/>
          <w:b/>
          <w:bCs/>
          <w:color w:val="030A13"/>
          <w:sz w:val="22"/>
          <w:szCs w:val="22"/>
          <w:shd w:val="clear" w:color="auto" w:fill="FFFFFF"/>
        </w:rPr>
        <w:t> </w:t>
      </w:r>
      <w:r w:rsidR="00274B00">
        <w:rPr>
          <w:rFonts w:ascii="Constantia" w:eastAsia="Times New Roman" w:hAnsi="Constantia" w:cs="Helvetica"/>
          <w:b/>
          <w:bCs/>
          <w:color w:val="030A13"/>
          <w:sz w:val="22"/>
          <w:szCs w:val="22"/>
          <w:shd w:val="clear" w:color="auto" w:fill="FFFFFF"/>
        </w:rPr>
        <w:t>be sure</w:t>
      </w:r>
      <w:r w:rsidR="00313709" w:rsidRPr="00836461">
        <w:rPr>
          <w:rFonts w:ascii="Constantia" w:eastAsia="Times New Roman" w:hAnsi="Constantia" w:cs="Helvetica"/>
          <w:b/>
          <w:bCs/>
          <w:color w:val="030A13"/>
          <w:sz w:val="22"/>
          <w:szCs w:val="22"/>
          <w:shd w:val="clear" w:color="auto" w:fill="FFFFFF"/>
        </w:rPr>
        <w:t xml:space="preserve"> to read and follow the full instructions provided on the</w:t>
      </w:r>
      <w:r w:rsidR="00F1511A">
        <w:rPr>
          <w:rFonts w:ascii="Constantia" w:eastAsia="Times New Roman" w:hAnsi="Constantia" w:cs="Helvetica"/>
          <w:b/>
          <w:bCs/>
          <w:color w:val="030A13"/>
          <w:sz w:val="22"/>
          <w:szCs w:val="22"/>
          <w:shd w:val="clear" w:color="auto" w:fill="FFFFFF"/>
        </w:rPr>
        <w:t xml:space="preserve"> TS Annual Performance Report page</w:t>
      </w:r>
      <w:r w:rsidR="00313709" w:rsidRPr="00274B00">
        <w:rPr>
          <w:rFonts w:ascii="Constantia" w:eastAsia="Times New Roman" w:hAnsi="Constantia" w:cs="Times New Roman"/>
          <w:b/>
          <w:bCs/>
          <w:sz w:val="22"/>
          <w:szCs w:val="22"/>
        </w:rPr>
        <w:t xml:space="preserve"> of the TRIO website</w:t>
      </w:r>
      <w:r w:rsidR="00313709">
        <w:rPr>
          <w:rFonts w:ascii="Constantia" w:eastAsia="Times New Roman" w:hAnsi="Constantia" w:cs="Times New Roman"/>
          <w:sz w:val="22"/>
          <w:szCs w:val="22"/>
        </w:rPr>
        <w:t xml:space="preserve">.  </w:t>
      </w:r>
    </w:p>
    <w:p w14:paraId="2116C2F7" w14:textId="77777777" w:rsidR="007F4686" w:rsidRDefault="007F4686" w:rsidP="00FE398D">
      <w:pPr>
        <w:shd w:val="clear" w:color="auto" w:fill="FFFFFF"/>
        <w:spacing w:after="150" w:line="240" w:lineRule="auto"/>
        <w:rPr>
          <w:rFonts w:ascii="Constantia" w:eastAsia="Times New Roman" w:hAnsi="Constantia" w:cs="Times New Roman"/>
          <w:b/>
          <w:bCs/>
          <w:sz w:val="22"/>
          <w:szCs w:val="22"/>
        </w:rPr>
      </w:pPr>
      <w:r>
        <w:rPr>
          <w:rFonts w:ascii="Times New Roman" w:hAnsi="Times New Roman" w:cs="Times New Roman"/>
          <w:sz w:val="24"/>
          <w:szCs w:val="24"/>
        </w:rPr>
        <w:t xml:space="preserve">The APR summary PDF document that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projects are strongly advised to download contains personally identifiable information (PII) about program participants.  Executive Order 13556 requires compliance with uniform standards in managing documents with sensitive information.  In compliance with these standards, the Department is: (1) including a header marking across the top of the document “CUI//PRVCY/STUD”; (2) beginning the file name with the characters CUI-PRVCY-STUD; and (3) including a footer in the cover page which states, “Controlled by Emory Morrison”.  As a practical matter, these markings are meaningful for the National Archives and Records Administration (NARA) which oversees compliance with Executive Order 13556.  They indicate that the document contains sensitive information and should be handled with care.  The marking CUI is an acronym for Controlled Unclassified Information; the marking PRVCY indicates “Privacy” which is a particular class of CUI; and the marking “STUD” indicates “Student”.  If you have any questions or concerns about the CUI markings, please contact </w:t>
      </w:r>
      <w:hyperlink r:id="rId8" w:history="1">
        <w:r>
          <w:rPr>
            <w:rStyle w:val="Hyperlink"/>
            <w:rFonts w:ascii="Times New Roman" w:hAnsi="Times New Roman" w:cs="Times New Roman"/>
            <w:sz w:val="24"/>
            <w:szCs w:val="24"/>
          </w:rPr>
          <w:t>Emory.Morrison@ED.Gov</w:t>
        </w:r>
      </w:hyperlink>
      <w:r>
        <w:rPr>
          <w:rFonts w:ascii="Times New Roman" w:hAnsi="Times New Roman" w:cs="Times New Roman"/>
          <w:sz w:val="24"/>
          <w:szCs w:val="24"/>
        </w:rPr>
        <w:t>, and please include “APR CUI’ in the subject line</w:t>
      </w:r>
      <w:r w:rsidRPr="00FE398D">
        <w:rPr>
          <w:rFonts w:ascii="Constantia" w:eastAsia="Times New Roman" w:hAnsi="Constantia" w:cs="Times New Roman"/>
          <w:b/>
          <w:bCs/>
          <w:sz w:val="22"/>
          <w:szCs w:val="22"/>
        </w:rPr>
        <w:t xml:space="preserve"> </w:t>
      </w:r>
    </w:p>
    <w:p w14:paraId="6D076DE0" w14:textId="62BA5333" w:rsidR="000022B8" w:rsidRDefault="00FE398D" w:rsidP="00FE398D">
      <w:pPr>
        <w:shd w:val="clear" w:color="auto" w:fill="FFFFFF"/>
        <w:spacing w:after="150" w:line="240" w:lineRule="auto"/>
        <w:rPr>
          <w:rFonts w:ascii="Constantia" w:eastAsia="Times New Roman" w:hAnsi="Constantia" w:cs="Helvetica"/>
          <w:color w:val="030A13"/>
          <w:sz w:val="22"/>
          <w:szCs w:val="22"/>
          <w:shd w:val="clear" w:color="auto" w:fill="FFFFFF"/>
        </w:rPr>
      </w:pPr>
      <w:r w:rsidRPr="00FE398D">
        <w:rPr>
          <w:rFonts w:ascii="Constantia" w:eastAsia="Times New Roman" w:hAnsi="Constantia" w:cs="Times New Roman"/>
          <w:b/>
          <w:bCs/>
          <w:sz w:val="22"/>
          <w:szCs w:val="22"/>
        </w:rPr>
        <w:t>Review and Submit</w:t>
      </w:r>
      <w:r>
        <w:rPr>
          <w:rFonts w:ascii="Constantia" w:eastAsia="Times New Roman" w:hAnsi="Constantia" w:cs="Times New Roman"/>
          <w:sz w:val="22"/>
          <w:szCs w:val="22"/>
        </w:rPr>
        <w:t xml:space="preserve">: </w:t>
      </w:r>
      <w:r w:rsidR="00573C46" w:rsidRPr="00094587">
        <w:rPr>
          <w:rFonts w:ascii="Constantia" w:eastAsia="Times New Roman" w:hAnsi="Constantia" w:cs="Helvetica"/>
          <w:color w:val="030A13"/>
          <w:sz w:val="22"/>
          <w:szCs w:val="22"/>
          <w:shd w:val="clear" w:color="auto" w:fill="FFFFFF"/>
        </w:rPr>
        <w:t xml:space="preserve">The APR contains four </w:t>
      </w:r>
      <w:r w:rsidR="000B4A36">
        <w:rPr>
          <w:rFonts w:ascii="Constantia" w:eastAsia="Times New Roman" w:hAnsi="Constantia" w:cs="Helvetica"/>
          <w:color w:val="030A13"/>
          <w:sz w:val="22"/>
          <w:szCs w:val="22"/>
          <w:shd w:val="clear" w:color="auto" w:fill="FFFFFF"/>
        </w:rPr>
        <w:t xml:space="preserve">numbered </w:t>
      </w:r>
      <w:r w:rsidR="00573C46" w:rsidRPr="00094587">
        <w:rPr>
          <w:rFonts w:ascii="Constantia" w:eastAsia="Times New Roman" w:hAnsi="Constantia" w:cs="Helvetica"/>
          <w:color w:val="030A13"/>
          <w:sz w:val="22"/>
          <w:szCs w:val="22"/>
          <w:shd w:val="clear" w:color="auto" w:fill="FFFFFF"/>
        </w:rPr>
        <w:t>sections, all of which need to be completed.</w:t>
      </w:r>
      <w:r>
        <w:rPr>
          <w:rFonts w:ascii="Constantia" w:eastAsia="Times New Roman" w:hAnsi="Constantia" w:cs="Helvetica"/>
          <w:color w:val="030A13"/>
          <w:sz w:val="22"/>
          <w:szCs w:val="22"/>
          <w:shd w:val="clear" w:color="auto" w:fill="FFFFFF"/>
        </w:rPr>
        <w:t xml:space="preserve"> In addition, the “Review and Submit” section helps you to ensure accuracy and completeness.  In Step 2 of the “Review and Submit” </w:t>
      </w:r>
      <w:r w:rsidR="000B4A36">
        <w:rPr>
          <w:rFonts w:ascii="Constantia" w:eastAsia="Times New Roman" w:hAnsi="Constantia" w:cs="Helvetica"/>
          <w:color w:val="030A13"/>
          <w:sz w:val="22"/>
          <w:szCs w:val="22"/>
          <w:shd w:val="clear" w:color="auto" w:fill="FFFFFF"/>
        </w:rPr>
        <w:t>section</w:t>
      </w:r>
      <w:r>
        <w:rPr>
          <w:rFonts w:ascii="Constantia" w:eastAsia="Times New Roman" w:hAnsi="Constantia" w:cs="Helvetica"/>
          <w:color w:val="030A13"/>
          <w:sz w:val="22"/>
          <w:szCs w:val="22"/>
          <w:shd w:val="clear" w:color="auto" w:fill="FFFFFF"/>
        </w:rPr>
        <w:t>, you should click on the “View APR (PDF File)” link to display a printable version of the entire APR, including points</w:t>
      </w:r>
      <w:r w:rsidR="00B747DE">
        <w:rPr>
          <w:rFonts w:ascii="Constantia" w:eastAsia="Times New Roman" w:hAnsi="Constantia" w:cs="Helvetica"/>
          <w:color w:val="030A13"/>
          <w:sz w:val="22"/>
          <w:szCs w:val="22"/>
          <w:shd w:val="clear" w:color="auto" w:fill="FFFFFF"/>
        </w:rPr>
        <w:t xml:space="preserve"> for the Standard Objectives</w:t>
      </w:r>
      <w:r>
        <w:rPr>
          <w:rFonts w:ascii="Constantia" w:eastAsia="Times New Roman" w:hAnsi="Constantia" w:cs="Helvetica"/>
          <w:color w:val="030A13"/>
          <w:sz w:val="22"/>
          <w:szCs w:val="22"/>
          <w:shd w:val="clear" w:color="auto" w:fill="FFFFFF"/>
        </w:rPr>
        <w:t xml:space="preserve">.  </w:t>
      </w:r>
      <w:r w:rsidR="000022B8">
        <w:rPr>
          <w:rFonts w:ascii="Constantia" w:eastAsia="Times New Roman" w:hAnsi="Constantia" w:cs="Helvetica"/>
          <w:color w:val="030A13"/>
          <w:sz w:val="22"/>
          <w:szCs w:val="22"/>
          <w:shd w:val="clear" w:color="auto" w:fill="FFFFFF"/>
        </w:rPr>
        <w:t xml:space="preserve">If you discover that some data is incorrect, or that the </w:t>
      </w:r>
      <w:r w:rsidR="00B747DE">
        <w:rPr>
          <w:rFonts w:ascii="Constantia" w:eastAsia="Times New Roman" w:hAnsi="Constantia" w:cs="Helvetica"/>
          <w:color w:val="030A13"/>
          <w:sz w:val="22"/>
          <w:szCs w:val="22"/>
          <w:shd w:val="clear" w:color="auto" w:fill="FFFFFF"/>
        </w:rPr>
        <w:t>Standard Objectives</w:t>
      </w:r>
      <w:r w:rsidR="000022B8">
        <w:rPr>
          <w:rFonts w:ascii="Constantia" w:eastAsia="Times New Roman" w:hAnsi="Constantia" w:cs="Helvetica"/>
          <w:color w:val="030A13"/>
          <w:sz w:val="22"/>
          <w:szCs w:val="22"/>
          <w:shd w:val="clear" w:color="auto" w:fill="FFFFFF"/>
        </w:rPr>
        <w:t xml:space="preserve"> report is not what you had expected, click on the appropriate section tab at the top of the website page to make corrections.  </w:t>
      </w:r>
    </w:p>
    <w:p w14:paraId="0B670E06" w14:textId="552379FB" w:rsidR="00573C46" w:rsidRDefault="00573C46" w:rsidP="00FE398D">
      <w:pPr>
        <w:shd w:val="clear" w:color="auto" w:fill="FFFFFF"/>
        <w:spacing w:after="150" w:line="240" w:lineRule="auto"/>
        <w:rPr>
          <w:rFonts w:ascii="Constantia" w:eastAsia="Times New Roman" w:hAnsi="Constantia" w:cs="Helvetica"/>
          <w:color w:val="030A13"/>
          <w:sz w:val="22"/>
          <w:szCs w:val="22"/>
          <w:shd w:val="clear" w:color="auto" w:fill="FFFFFF"/>
        </w:rPr>
      </w:pPr>
      <w:r w:rsidRPr="00FC6825">
        <w:rPr>
          <w:rFonts w:ascii="Constantia" w:eastAsia="Times New Roman" w:hAnsi="Constantia" w:cs="Helvetica"/>
          <w:b/>
          <w:bCs/>
          <w:color w:val="030A13"/>
          <w:sz w:val="22"/>
          <w:szCs w:val="22"/>
          <w:shd w:val="clear" w:color="auto" w:fill="FFFFFF"/>
        </w:rPr>
        <w:t>Please note that you must scan and upload the signed copy of the Section I Cover Page within five business days after final submission of your online APR</w:t>
      </w:r>
      <w:r w:rsidRPr="00FC6825">
        <w:rPr>
          <w:rFonts w:ascii="Constantia" w:eastAsia="Times New Roman" w:hAnsi="Constantia" w:cs="Helvetica"/>
          <w:color w:val="030A13"/>
          <w:sz w:val="22"/>
          <w:szCs w:val="22"/>
          <w:shd w:val="clear" w:color="auto" w:fill="FFFFFF"/>
        </w:rPr>
        <w:t>. Should you have any issues or concerns with uploading the Section I Cover Page, please contact the Help Desk for assistance at </w:t>
      </w:r>
      <w:r w:rsidRPr="00FC6825">
        <w:rPr>
          <w:rFonts w:ascii="Constantia" w:eastAsia="Times New Roman" w:hAnsi="Constantia" w:cs="Helvetica"/>
          <w:b/>
          <w:bCs/>
          <w:color w:val="030A13"/>
          <w:sz w:val="22"/>
          <w:szCs w:val="22"/>
          <w:shd w:val="clear" w:color="auto" w:fill="FFFFFF"/>
        </w:rPr>
        <w:t>(703) 885-8008</w:t>
      </w:r>
      <w:r w:rsidR="006B583F">
        <w:rPr>
          <w:rFonts w:ascii="Constantia" w:eastAsia="Times New Roman" w:hAnsi="Constantia" w:cs="Helvetica"/>
          <w:b/>
          <w:bCs/>
          <w:color w:val="030A13"/>
          <w:sz w:val="22"/>
          <w:szCs w:val="22"/>
          <w:shd w:val="clear" w:color="auto" w:fill="FFFFFF"/>
        </w:rPr>
        <w:t xml:space="preserve"> </w:t>
      </w:r>
      <w:r w:rsidR="006B583F" w:rsidRPr="006B583F">
        <w:rPr>
          <w:rFonts w:ascii="Constantia" w:eastAsia="Times New Roman" w:hAnsi="Constantia" w:cs="Helvetica"/>
          <w:color w:val="030A13"/>
          <w:sz w:val="22"/>
          <w:szCs w:val="22"/>
          <w:shd w:val="clear" w:color="auto" w:fill="FFFFFF"/>
        </w:rPr>
        <w:t>or email at</w:t>
      </w:r>
      <w:r w:rsidR="006B583F">
        <w:rPr>
          <w:rFonts w:ascii="Constantia" w:eastAsia="Times New Roman" w:hAnsi="Constantia" w:cs="Helvetica"/>
          <w:b/>
          <w:bCs/>
          <w:color w:val="030A13"/>
          <w:sz w:val="22"/>
          <w:szCs w:val="22"/>
          <w:shd w:val="clear" w:color="auto" w:fill="FFFFFF"/>
        </w:rPr>
        <w:t xml:space="preserve"> generaltrio@collabralink.com</w:t>
      </w:r>
      <w:r w:rsidRPr="00FC6825">
        <w:rPr>
          <w:rFonts w:ascii="Constantia" w:eastAsia="Times New Roman" w:hAnsi="Constantia" w:cs="Helvetica"/>
          <w:color w:val="030A13"/>
          <w:sz w:val="22"/>
          <w:szCs w:val="22"/>
          <w:shd w:val="clear" w:color="auto" w:fill="FFFFFF"/>
        </w:rPr>
        <w:t>.</w:t>
      </w:r>
    </w:p>
    <w:p w14:paraId="4D5467EC" w14:textId="3C0E0C48" w:rsidR="000022B8"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If you need to revise the APR after it has been submitted, please contact the Help Desk. </w:t>
      </w:r>
      <w:r w:rsidR="000022B8" w:rsidRPr="000B4A36">
        <w:rPr>
          <w:rFonts w:ascii="Constantia" w:eastAsia="Times New Roman" w:hAnsi="Constantia" w:cs="Helvetica"/>
          <w:b/>
          <w:bCs/>
          <w:color w:val="030A13"/>
          <w:sz w:val="22"/>
          <w:szCs w:val="22"/>
        </w:rPr>
        <w:t xml:space="preserve">Once the </w:t>
      </w:r>
      <w:r w:rsidR="00B747DE">
        <w:rPr>
          <w:rFonts w:ascii="Constantia" w:eastAsia="Times New Roman" w:hAnsi="Constantia" w:cs="Helvetica"/>
          <w:b/>
          <w:bCs/>
          <w:color w:val="030A13"/>
          <w:sz w:val="22"/>
          <w:szCs w:val="22"/>
        </w:rPr>
        <w:t>March 1</w:t>
      </w:r>
      <w:r w:rsidR="000B4A36">
        <w:rPr>
          <w:rFonts w:ascii="Constantia" w:eastAsia="Times New Roman" w:hAnsi="Constantia" w:cs="Helvetica"/>
          <w:b/>
          <w:bCs/>
          <w:color w:val="030A13"/>
          <w:sz w:val="22"/>
          <w:szCs w:val="22"/>
        </w:rPr>
        <w:t xml:space="preserve"> </w:t>
      </w:r>
      <w:r w:rsidR="000022B8" w:rsidRPr="000B4A36">
        <w:rPr>
          <w:rFonts w:ascii="Constantia" w:eastAsia="Times New Roman" w:hAnsi="Constantia" w:cs="Helvetica"/>
          <w:b/>
          <w:bCs/>
          <w:color w:val="030A13"/>
          <w:sz w:val="22"/>
          <w:szCs w:val="22"/>
        </w:rPr>
        <w:t>deadline for the APR has occurred</w:t>
      </w:r>
      <w:r w:rsidR="000022B8">
        <w:rPr>
          <w:rFonts w:ascii="Constantia" w:eastAsia="Times New Roman" w:hAnsi="Constantia" w:cs="Helvetica"/>
          <w:color w:val="030A13"/>
          <w:sz w:val="22"/>
          <w:szCs w:val="22"/>
        </w:rPr>
        <w:t>, you may not modify the report, except under exceptional circumstances and with the approval of TRIO staff.</w:t>
      </w:r>
    </w:p>
    <w:p w14:paraId="0B91BD12" w14:textId="3A23BA2D"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For any questions regarding the APR requirements, please contact your program specialist directly; to ascertain your program specialist's name, telephone number, and email address, please visit the </w:t>
      </w:r>
      <w:hyperlink r:id="rId9" w:history="1">
        <w:r w:rsidRPr="00FC6825">
          <w:rPr>
            <w:rFonts w:ascii="Constantia" w:eastAsia="Times New Roman" w:hAnsi="Constantia" w:cs="Helvetica"/>
            <w:color w:val="7E5D8E"/>
            <w:sz w:val="22"/>
            <w:szCs w:val="22"/>
            <w:u w:val="single"/>
          </w:rPr>
          <w:t>TS Contacts page</w:t>
        </w:r>
      </w:hyperlink>
      <w:r w:rsidRPr="00FC6825">
        <w:rPr>
          <w:rFonts w:ascii="Constantia" w:eastAsia="Times New Roman" w:hAnsi="Constantia" w:cs="Helvetica"/>
          <w:color w:val="030A13"/>
          <w:sz w:val="22"/>
          <w:szCs w:val="22"/>
        </w:rPr>
        <w:t>.</w:t>
      </w:r>
    </w:p>
    <w:p w14:paraId="74577DAE" w14:textId="77777777" w:rsidR="000022B8"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lastRenderedPageBreak/>
        <w:t>Thank you for the time, effort, and dedication you devote to the performance reporting period each year and for your commitment to providing complete and accurate data. Please retain source documents in a readily accessible form so that they can be verified during an on-site visit.</w:t>
      </w:r>
      <w:r w:rsidRPr="00FC6825">
        <w:rPr>
          <w:rFonts w:ascii="Constantia" w:eastAsia="Times New Roman" w:hAnsi="Constantia" w:cs="Helvetica"/>
          <w:color w:val="030A13"/>
          <w:sz w:val="22"/>
          <w:szCs w:val="22"/>
        </w:rPr>
        <w:br/>
      </w:r>
    </w:p>
    <w:p w14:paraId="6B7A8A35" w14:textId="567C29AC"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Sincerely,</w:t>
      </w:r>
    </w:p>
    <w:p w14:paraId="5714FE2D" w14:textId="77777777"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Craig Pooler</w:t>
      </w:r>
      <w:r w:rsidRPr="00FC6825">
        <w:rPr>
          <w:rFonts w:ascii="Constantia" w:eastAsia="Times New Roman" w:hAnsi="Constantia" w:cs="Helvetica"/>
          <w:color w:val="030A13"/>
          <w:sz w:val="22"/>
          <w:szCs w:val="22"/>
        </w:rPr>
        <w:br/>
        <w:t>Director</w:t>
      </w:r>
      <w:r w:rsidRPr="00FC6825">
        <w:rPr>
          <w:rFonts w:ascii="Constantia" w:eastAsia="Times New Roman" w:hAnsi="Constantia" w:cs="Helvetica"/>
          <w:color w:val="030A13"/>
          <w:sz w:val="22"/>
          <w:szCs w:val="22"/>
        </w:rPr>
        <w:br/>
        <w:t>GEAR UP and TRIO Talent Search Division</w:t>
      </w:r>
      <w:r w:rsidRPr="00FC6825">
        <w:rPr>
          <w:rFonts w:ascii="Constantia" w:eastAsia="Times New Roman" w:hAnsi="Constantia" w:cs="Helvetica"/>
          <w:color w:val="030A13"/>
          <w:sz w:val="22"/>
          <w:szCs w:val="22"/>
        </w:rPr>
        <w:br/>
        <w:t>Student Service</w:t>
      </w:r>
    </w:p>
    <w:p w14:paraId="766A2733" w14:textId="77777777" w:rsidR="00FD1279" w:rsidRPr="00FC6825" w:rsidRDefault="00734AE4">
      <w:pPr>
        <w:rPr>
          <w:rFonts w:ascii="Constantia" w:hAnsi="Constantia"/>
          <w:sz w:val="22"/>
          <w:szCs w:val="22"/>
        </w:rPr>
      </w:pPr>
    </w:p>
    <w:sectPr w:rsidR="00FD1279" w:rsidRPr="00FC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6"/>
    <w:rsid w:val="000022B8"/>
    <w:rsid w:val="000715C8"/>
    <w:rsid w:val="00082546"/>
    <w:rsid w:val="00094587"/>
    <w:rsid w:val="000B4A36"/>
    <w:rsid w:val="000C0F4D"/>
    <w:rsid w:val="00274B00"/>
    <w:rsid w:val="002B4AB3"/>
    <w:rsid w:val="00313709"/>
    <w:rsid w:val="00325283"/>
    <w:rsid w:val="003705D1"/>
    <w:rsid w:val="00371087"/>
    <w:rsid w:val="00476748"/>
    <w:rsid w:val="00517806"/>
    <w:rsid w:val="00573C46"/>
    <w:rsid w:val="00633DB9"/>
    <w:rsid w:val="00663978"/>
    <w:rsid w:val="00672A1B"/>
    <w:rsid w:val="006B31F3"/>
    <w:rsid w:val="006B583F"/>
    <w:rsid w:val="00734AE4"/>
    <w:rsid w:val="00735258"/>
    <w:rsid w:val="00755A38"/>
    <w:rsid w:val="0076070E"/>
    <w:rsid w:val="007831AF"/>
    <w:rsid w:val="007F4686"/>
    <w:rsid w:val="00836461"/>
    <w:rsid w:val="00922E50"/>
    <w:rsid w:val="009A0064"/>
    <w:rsid w:val="00B747DE"/>
    <w:rsid w:val="00BE6AD5"/>
    <w:rsid w:val="00C5592C"/>
    <w:rsid w:val="00D150ED"/>
    <w:rsid w:val="00DE78CE"/>
    <w:rsid w:val="00E33E21"/>
    <w:rsid w:val="00F1511A"/>
    <w:rsid w:val="00F42461"/>
    <w:rsid w:val="00F60179"/>
    <w:rsid w:val="00FB0883"/>
    <w:rsid w:val="00FC6825"/>
    <w:rsid w:val="00FE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97E"/>
  <w15:chartTrackingRefBased/>
  <w15:docId w15:val="{4D848501-4210-497B-AA86-7618B833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ry.Morrison@ED.Gov" TargetMode="External"/><Relationship Id="rId3" Type="http://schemas.openxmlformats.org/officeDocument/2006/relationships/customXml" Target="../customXml/item3.xml"/><Relationship Id="rId7" Type="http://schemas.openxmlformats.org/officeDocument/2006/relationships/hyperlink" Target="https://trio.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2.ed.gov/programs/triotalent/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AFFEE-53D2-4F33-B578-9B062282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2FB9F-D4EC-4077-A996-B59C0839C058}">
  <ds:schemaRefs>
    <ds:schemaRef ds:uri="http://schemas.microsoft.com/sharepoint/v3/contenttype/forms"/>
  </ds:schemaRefs>
</ds:datastoreItem>
</file>

<file path=customXml/itemProps3.xml><?xml version="1.0" encoding="utf-8"?>
<ds:datastoreItem xmlns:ds="http://schemas.openxmlformats.org/officeDocument/2006/customXml" ds:itemID="{CDF74658-E84C-4467-AF8B-E78FEA345F72}">
  <ds:schemaRefs>
    <ds:schemaRef ds:uri="f87c7b8b-c0e7-4b77-a067-2c707fd1239f"/>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2e41e38-1731-4866-b09a-6257d8bc047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 2020-21 Director Letter (MS Word)</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2020-21 Director Letter (MS Word)</dc:title>
  <dc:subject/>
  <dc:creator>US Department of Education;Morgan, Kathy</dc:creator>
  <cp:keywords/>
  <dc:description/>
  <cp:lastModifiedBy>Chin, David</cp:lastModifiedBy>
  <cp:revision>2</cp:revision>
  <cp:lastPrinted>2020-09-25T22:14:00Z</cp:lastPrinted>
  <dcterms:created xsi:type="dcterms:W3CDTF">2022-01-26T15:40:00Z</dcterms:created>
  <dcterms:modified xsi:type="dcterms:W3CDTF">2022-01-26T15:40:00Z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