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490B" w14:textId="78E87BE7" w:rsidR="00602B88" w:rsidRDefault="00EC42B9" w:rsidP="00315DC3">
      <w:pPr>
        <w:shd w:val="clear" w:color="auto" w:fill="FFFFFF"/>
        <w:spacing w:after="150" w:line="240" w:lineRule="auto"/>
        <w:jc w:val="center"/>
        <w:rPr>
          <w:rFonts w:ascii="Times New Roman" w:eastAsia="Times New Roman" w:hAnsi="Times New Roman"/>
          <w:color w:val="030A13"/>
        </w:rPr>
      </w:pPr>
      <w:r w:rsidRPr="00784773">
        <w:rPr>
          <w:rFonts w:ascii="Times New Roman" w:eastAsia="Times New Roman" w:hAnsi="Times New Roman"/>
          <w:color w:val="030A13"/>
        </w:rPr>
        <w:t>December</w:t>
      </w:r>
      <w:r w:rsidR="00B77812" w:rsidRPr="00784773">
        <w:rPr>
          <w:rFonts w:ascii="Times New Roman" w:eastAsia="Times New Roman" w:hAnsi="Times New Roman"/>
          <w:color w:val="030A13"/>
        </w:rPr>
        <w:t xml:space="preserve"> </w:t>
      </w:r>
      <w:r w:rsidR="00347A14">
        <w:rPr>
          <w:rFonts w:ascii="Times New Roman" w:eastAsia="Times New Roman" w:hAnsi="Times New Roman"/>
          <w:color w:val="030A13"/>
        </w:rPr>
        <w:t>7</w:t>
      </w:r>
      <w:r w:rsidR="00B77812" w:rsidRPr="00784773">
        <w:rPr>
          <w:rFonts w:ascii="Times New Roman" w:eastAsia="Times New Roman" w:hAnsi="Times New Roman"/>
          <w:color w:val="030A13"/>
        </w:rPr>
        <w:t>, 2023</w:t>
      </w:r>
    </w:p>
    <w:p w14:paraId="574FDFD5" w14:textId="77777777" w:rsidR="00315DC3" w:rsidRPr="00784773" w:rsidRDefault="00315DC3" w:rsidP="00315DC3">
      <w:pPr>
        <w:shd w:val="clear" w:color="auto" w:fill="FFFFFF"/>
        <w:spacing w:after="150" w:line="240" w:lineRule="auto"/>
        <w:rPr>
          <w:rFonts w:ascii="Times New Roman" w:eastAsia="Times New Roman" w:hAnsi="Times New Roman"/>
          <w:color w:val="030A13"/>
        </w:rPr>
      </w:pPr>
    </w:p>
    <w:p w14:paraId="7DE8E390" w14:textId="66E50FA6" w:rsidR="006C3C31" w:rsidRPr="00544C78" w:rsidRDefault="006C3C31" w:rsidP="00F33ABC">
      <w:pPr>
        <w:spacing w:after="150" w:line="240" w:lineRule="auto"/>
        <w:rPr>
          <w:rFonts w:ascii="Times New Roman" w:eastAsia="Times New Roman" w:hAnsi="Times New Roman"/>
          <w:color w:val="030A13"/>
        </w:rPr>
      </w:pPr>
      <w:r w:rsidRPr="00544C78">
        <w:rPr>
          <w:rFonts w:ascii="Times New Roman" w:eastAsia="Times New Roman" w:hAnsi="Times New Roman"/>
          <w:color w:val="030A13"/>
        </w:rPr>
        <w:t xml:space="preserve">Dear </w:t>
      </w:r>
      <w:r w:rsidR="008071D3" w:rsidRPr="00544C78">
        <w:rPr>
          <w:rFonts w:ascii="Times New Roman" w:eastAsia="Times New Roman" w:hAnsi="Times New Roman"/>
          <w:color w:val="030A13"/>
        </w:rPr>
        <w:t xml:space="preserve">Student Support Services </w:t>
      </w:r>
      <w:r w:rsidRPr="00544C78">
        <w:rPr>
          <w:rFonts w:ascii="Times New Roman" w:eastAsia="Times New Roman" w:hAnsi="Times New Roman"/>
          <w:color w:val="030A13"/>
        </w:rPr>
        <w:t>Project Director:</w:t>
      </w:r>
    </w:p>
    <w:p w14:paraId="238E297F" w14:textId="2C2303F3" w:rsidR="006708D0" w:rsidRPr="00544C78" w:rsidRDefault="006C3C31" w:rsidP="00F33ABC">
      <w:pPr>
        <w:spacing w:after="150" w:line="240" w:lineRule="auto"/>
        <w:rPr>
          <w:rFonts w:ascii="Times New Roman" w:hAnsi="Times New Roman"/>
        </w:rPr>
      </w:pPr>
      <w:r w:rsidRPr="00544C78">
        <w:rPr>
          <w:rFonts w:ascii="Times New Roman" w:eastAsia="Times New Roman" w:hAnsi="Times New Roman"/>
          <w:color w:val="030A13"/>
        </w:rPr>
        <w:t xml:space="preserve">It is time to prepare the Annual Performance Report (APR) for the </w:t>
      </w:r>
      <w:r w:rsidR="00E64952" w:rsidRPr="00544C78">
        <w:rPr>
          <w:rFonts w:ascii="Times New Roman" w:eastAsia="Times New Roman" w:hAnsi="Times New Roman"/>
          <w:color w:val="030A13"/>
        </w:rPr>
        <w:t xml:space="preserve">Student Support Services (SSS) </w:t>
      </w:r>
      <w:r w:rsidRPr="00544C78">
        <w:rPr>
          <w:rFonts w:ascii="Times New Roman" w:eastAsia="Times New Roman" w:hAnsi="Times New Roman"/>
          <w:color w:val="030A13"/>
        </w:rPr>
        <w:t xml:space="preserve"> Program for </w:t>
      </w:r>
      <w:r w:rsidR="00B77812" w:rsidRPr="00544C78">
        <w:rPr>
          <w:rFonts w:ascii="Times New Roman" w:eastAsia="Times New Roman" w:hAnsi="Times New Roman"/>
          <w:color w:val="030A13"/>
        </w:rPr>
        <w:t xml:space="preserve">reporting </w:t>
      </w:r>
      <w:r w:rsidRPr="00544C78">
        <w:rPr>
          <w:rFonts w:ascii="Times New Roman" w:eastAsia="Times New Roman" w:hAnsi="Times New Roman"/>
          <w:color w:val="030A13"/>
        </w:rPr>
        <w:t>year</w:t>
      </w:r>
      <w:r w:rsidR="00B77812" w:rsidRPr="00544C78">
        <w:rPr>
          <w:rFonts w:ascii="Times New Roman" w:eastAsia="Times New Roman" w:hAnsi="Times New Roman"/>
          <w:color w:val="030A13"/>
        </w:rPr>
        <w:t xml:space="preserve"> </w:t>
      </w:r>
      <w:r w:rsidR="00CE35E5" w:rsidRPr="00544C78">
        <w:rPr>
          <w:rFonts w:ascii="Times New Roman" w:eastAsia="Times New Roman" w:hAnsi="Times New Roman"/>
          <w:color w:val="030A13"/>
        </w:rPr>
        <w:t>202</w:t>
      </w:r>
      <w:r w:rsidR="00EC42B9" w:rsidRPr="00544C78">
        <w:rPr>
          <w:rFonts w:ascii="Times New Roman" w:eastAsia="Times New Roman" w:hAnsi="Times New Roman"/>
          <w:color w:val="030A13"/>
        </w:rPr>
        <w:t>2</w:t>
      </w:r>
      <w:r w:rsidR="00CE35E5" w:rsidRPr="00544C78">
        <w:rPr>
          <w:rFonts w:ascii="Times New Roman" w:eastAsia="Times New Roman" w:hAnsi="Times New Roman"/>
          <w:color w:val="030A13"/>
        </w:rPr>
        <w:t>-2</w:t>
      </w:r>
      <w:r w:rsidR="00EC42B9" w:rsidRPr="00544C78">
        <w:rPr>
          <w:rFonts w:ascii="Times New Roman" w:eastAsia="Times New Roman" w:hAnsi="Times New Roman"/>
          <w:color w:val="030A13"/>
        </w:rPr>
        <w:t>3</w:t>
      </w:r>
      <w:r w:rsidRPr="00544C78">
        <w:rPr>
          <w:rFonts w:ascii="Times New Roman" w:eastAsia="Times New Roman" w:hAnsi="Times New Roman"/>
          <w:color w:val="030A13"/>
        </w:rPr>
        <w:t>.</w:t>
      </w:r>
      <w:r w:rsidR="00F038D2" w:rsidRPr="00544C78">
        <w:rPr>
          <w:rFonts w:ascii="Times New Roman" w:eastAsia="Times New Roman" w:hAnsi="Times New Roman"/>
          <w:color w:val="030A13"/>
        </w:rPr>
        <w:t xml:space="preserve"> </w:t>
      </w:r>
      <w:r w:rsidR="00B77812" w:rsidRPr="00544C78">
        <w:rPr>
          <w:rFonts w:ascii="Times New Roman" w:eastAsia="Times New Roman" w:hAnsi="Times New Roman"/>
          <w:color w:val="030A13"/>
        </w:rPr>
        <w:t xml:space="preserve">As such, </w:t>
      </w:r>
      <w:r w:rsidR="00B77812" w:rsidRPr="00544C78">
        <w:rPr>
          <w:rFonts w:ascii="Times New Roman" w:hAnsi="Times New Roman"/>
        </w:rPr>
        <w:t xml:space="preserve">you will find the APR form and instructions, plus links to the secured SSS APR website maintained by our contractor, at </w:t>
      </w:r>
      <w:hyperlink r:id="rId10" w:history="1">
        <w:r w:rsidR="00B77812" w:rsidRPr="00544C78">
          <w:rPr>
            <w:rStyle w:val="Hyperlink"/>
            <w:rFonts w:ascii="Times New Roman" w:hAnsi="Times New Roman"/>
          </w:rPr>
          <w:t>https://www2.ed.gov/programs/triostudsupp/report.html</w:t>
        </w:r>
      </w:hyperlink>
      <w:r w:rsidR="00B77812" w:rsidRPr="00544C78">
        <w:rPr>
          <w:rFonts w:ascii="Times New Roman" w:hAnsi="Times New Roman"/>
        </w:rPr>
        <w:t xml:space="preserve">. </w:t>
      </w:r>
      <w:r w:rsidR="00B77812" w:rsidRPr="00544C78">
        <w:rPr>
          <w:rFonts w:ascii="Times New Roman" w:hAnsi="Times New Roman"/>
          <w:b/>
        </w:rPr>
        <w:t xml:space="preserve">Your APR is due by </w:t>
      </w:r>
      <w:r w:rsidR="00EC42B9" w:rsidRPr="00544C78">
        <w:rPr>
          <w:rFonts w:ascii="Times New Roman" w:hAnsi="Times New Roman"/>
          <w:b/>
        </w:rPr>
        <w:t>January 17, 2024</w:t>
      </w:r>
      <w:r w:rsidR="00B77812" w:rsidRPr="00544C78">
        <w:rPr>
          <w:rFonts w:ascii="Times New Roman" w:hAnsi="Times New Roman"/>
          <w:b/>
        </w:rPr>
        <w:t>.</w:t>
      </w:r>
      <w:r w:rsidR="00F038D2" w:rsidRPr="00544C78">
        <w:rPr>
          <w:rFonts w:ascii="Times New Roman" w:hAnsi="Times New Roman"/>
        </w:rPr>
        <w:t xml:space="preserve"> </w:t>
      </w:r>
    </w:p>
    <w:p w14:paraId="3D35AC5C" w14:textId="14ABAE33" w:rsidR="000B3B1D" w:rsidRPr="00544C78" w:rsidRDefault="00C517B9" w:rsidP="000B3B1D">
      <w:pPr>
        <w:pStyle w:val="NormalWeb"/>
        <w:rPr>
          <w:color w:val="030A13"/>
          <w:sz w:val="22"/>
          <w:szCs w:val="22"/>
        </w:rPr>
      </w:pPr>
      <w:r w:rsidRPr="00544C78">
        <w:rPr>
          <w:b/>
          <w:bCs/>
          <w:sz w:val="22"/>
          <w:szCs w:val="22"/>
        </w:rPr>
        <w:t>Prior Experience (PE) Points</w:t>
      </w:r>
      <w:r w:rsidRPr="00544C78">
        <w:rPr>
          <w:sz w:val="22"/>
          <w:szCs w:val="22"/>
        </w:rPr>
        <w:t>:</w:t>
      </w:r>
      <w:r w:rsidR="00A5243D" w:rsidRPr="00544C78">
        <w:rPr>
          <w:sz w:val="22"/>
          <w:szCs w:val="22"/>
        </w:rPr>
        <w:t xml:space="preserve"> </w:t>
      </w:r>
      <w:r w:rsidR="00747AC0" w:rsidRPr="00544C78">
        <w:rPr>
          <w:sz w:val="22"/>
          <w:szCs w:val="22"/>
        </w:rPr>
        <w:t>Please note that prior experience (PE) points are assessed in the second, third, and fourth years of the grant cycle</w:t>
      </w:r>
      <w:r w:rsidR="00752047" w:rsidRPr="00544C78">
        <w:rPr>
          <w:sz w:val="22"/>
          <w:szCs w:val="22"/>
        </w:rPr>
        <w:t>; therefore, given that 202</w:t>
      </w:r>
      <w:r w:rsidR="00BF30CB" w:rsidRPr="00544C78">
        <w:rPr>
          <w:sz w:val="22"/>
          <w:szCs w:val="22"/>
        </w:rPr>
        <w:t>2</w:t>
      </w:r>
      <w:r w:rsidR="00752047" w:rsidRPr="00544C78">
        <w:rPr>
          <w:sz w:val="22"/>
          <w:szCs w:val="22"/>
        </w:rPr>
        <w:t>-2</w:t>
      </w:r>
      <w:r w:rsidR="00BF30CB" w:rsidRPr="00544C78">
        <w:rPr>
          <w:sz w:val="22"/>
          <w:szCs w:val="22"/>
        </w:rPr>
        <w:t>3</w:t>
      </w:r>
      <w:r w:rsidR="00752047" w:rsidRPr="00544C78">
        <w:rPr>
          <w:sz w:val="22"/>
          <w:szCs w:val="22"/>
        </w:rPr>
        <w:t xml:space="preserve"> reporting period is the </w:t>
      </w:r>
      <w:r w:rsidR="00ED2F28" w:rsidRPr="00544C78">
        <w:rPr>
          <w:sz w:val="22"/>
          <w:szCs w:val="22"/>
        </w:rPr>
        <w:t>third</w:t>
      </w:r>
      <w:r w:rsidR="00752047" w:rsidRPr="00544C78">
        <w:rPr>
          <w:sz w:val="22"/>
          <w:szCs w:val="22"/>
        </w:rPr>
        <w:t xml:space="preserve"> year of the grant cycle, PE points will be assessed based on the information you submit.</w:t>
      </w:r>
      <w:r w:rsidR="00747AC0" w:rsidRPr="00544C78">
        <w:rPr>
          <w:sz w:val="22"/>
          <w:szCs w:val="22"/>
        </w:rPr>
        <w:t xml:space="preserve"> </w:t>
      </w:r>
    </w:p>
    <w:p w14:paraId="0E12637B" w14:textId="7101F059" w:rsidR="00784773" w:rsidRPr="00544C78" w:rsidRDefault="00784773" w:rsidP="00BC1192">
      <w:pPr>
        <w:shd w:val="clear" w:color="auto" w:fill="FFFFFF"/>
        <w:spacing w:after="0" w:line="240" w:lineRule="auto"/>
        <w:rPr>
          <w:rFonts w:ascii="Times New Roman" w:hAnsi="Times New Roman"/>
          <w:b/>
          <w:bCs/>
          <w:color w:val="030A13"/>
          <w:u w:val="single"/>
        </w:rPr>
      </w:pPr>
      <w:r w:rsidRPr="00544C78">
        <w:rPr>
          <w:rFonts w:ascii="Times New Roman" w:hAnsi="Times New Roman"/>
          <w:b/>
          <w:bCs/>
          <w:color w:val="030A13"/>
        </w:rPr>
        <w:t>New Login Requirements:</w:t>
      </w:r>
      <w:r w:rsidR="00BC1192" w:rsidRPr="00544C78">
        <w:rPr>
          <w:rFonts w:ascii="Times New Roman" w:hAnsi="Times New Roman"/>
          <w:color w:val="030A13"/>
        </w:rPr>
        <w:t xml:space="preserve"> </w:t>
      </w:r>
      <w:r w:rsidRPr="00544C78">
        <w:rPr>
          <w:rFonts w:ascii="Times New Roman" w:hAnsi="Times New Roman"/>
          <w:color w:val="030A13"/>
        </w:rPr>
        <w:t xml:space="preserve">New Federal security requirements have changed how project staff will be able to access Federal IT systems, </w:t>
      </w:r>
      <w:r w:rsidRPr="00544C78">
        <w:rPr>
          <w:rFonts w:ascii="Times New Roman" w:hAnsi="Times New Roman"/>
        </w:rPr>
        <w:t xml:space="preserve">including the </w:t>
      </w:r>
      <w:r w:rsidR="00957B08" w:rsidRPr="00544C78">
        <w:rPr>
          <w:rFonts w:ascii="Times New Roman" w:hAnsi="Times New Roman"/>
        </w:rPr>
        <w:t>SSS</w:t>
      </w:r>
      <w:r w:rsidRPr="00544C78">
        <w:rPr>
          <w:rFonts w:ascii="Times New Roman" w:hAnsi="Times New Roman"/>
        </w:rPr>
        <w:t xml:space="preserve"> Annual Performance Report (APR) Data Collection System.</w:t>
      </w:r>
      <w:r w:rsidRPr="00544C78">
        <w:rPr>
          <w:rFonts w:ascii="Times New Roman" w:hAnsi="Times New Roman"/>
          <w:color w:val="030A13"/>
        </w:rPr>
        <w:t xml:space="preserve"> As the project director for your </w:t>
      </w:r>
      <w:r w:rsidR="00957B08" w:rsidRPr="00544C78">
        <w:rPr>
          <w:rFonts w:ascii="Times New Roman" w:hAnsi="Times New Roman"/>
          <w:color w:val="030A13"/>
        </w:rPr>
        <w:t>SSS</w:t>
      </w:r>
      <w:r w:rsidRPr="00544C78">
        <w:rPr>
          <w:rFonts w:ascii="Times New Roman" w:hAnsi="Times New Roman"/>
          <w:color w:val="030A13"/>
        </w:rPr>
        <w:t xml:space="preserve"> project, the Federal Government requires you have an account with Login.gov to access the TRIO APR Web Portal reporting system. Therefore, </w:t>
      </w:r>
      <w:r w:rsidRPr="00544C78">
        <w:rPr>
          <w:rFonts w:ascii="Times New Roman" w:hAnsi="Times New Roman"/>
        </w:rPr>
        <w:t xml:space="preserve">to use the TRIO APR Web Portal, you will need (1) an account in the reporting system related to your grant program, and (2) a </w:t>
      </w:r>
      <w:r w:rsidRPr="00544C78">
        <w:rPr>
          <w:rFonts w:ascii="Times New Roman" w:hAnsi="Times New Roman"/>
          <w:i/>
          <w:iCs/>
        </w:rPr>
        <w:t xml:space="preserve">username and password </w:t>
      </w:r>
      <w:r w:rsidRPr="00544C78">
        <w:rPr>
          <w:rFonts w:ascii="Times New Roman" w:hAnsi="Times New Roman"/>
        </w:rPr>
        <w:t xml:space="preserve">that you will create and maintain at Login.gov using the same email address linked to your G5 account.  </w:t>
      </w:r>
    </w:p>
    <w:p w14:paraId="727F285E" w14:textId="77777777" w:rsidR="00784773" w:rsidRPr="00544C78" w:rsidRDefault="00784773" w:rsidP="00784773">
      <w:pPr>
        <w:pStyle w:val="Default"/>
        <w:rPr>
          <w:sz w:val="22"/>
          <w:szCs w:val="22"/>
        </w:rPr>
      </w:pPr>
    </w:p>
    <w:p w14:paraId="133C9151" w14:textId="49A24B68" w:rsidR="00784773" w:rsidRPr="00544C78" w:rsidRDefault="00784773" w:rsidP="00784773">
      <w:pPr>
        <w:pStyle w:val="Default"/>
        <w:rPr>
          <w:sz w:val="22"/>
          <w:szCs w:val="22"/>
        </w:rPr>
      </w:pPr>
      <w:r w:rsidRPr="00544C78">
        <w:rPr>
          <w:sz w:val="22"/>
          <w:szCs w:val="22"/>
        </w:rPr>
        <w:t>We have provided two guides (quick and detailed) that contain instructions on how to access the TRIO APR Web Portal</w:t>
      </w:r>
      <w:r w:rsidR="002D7F44">
        <w:rPr>
          <w:sz w:val="22"/>
          <w:szCs w:val="22"/>
        </w:rPr>
        <w:t>.  T</w:t>
      </w:r>
      <w:r w:rsidRPr="00544C78">
        <w:rPr>
          <w:sz w:val="22"/>
          <w:szCs w:val="22"/>
        </w:rPr>
        <w:t>o access the</w:t>
      </w:r>
      <w:r w:rsidR="000C3056">
        <w:rPr>
          <w:sz w:val="22"/>
          <w:szCs w:val="22"/>
        </w:rPr>
        <w:t>se</w:t>
      </w:r>
      <w:r w:rsidRPr="00544C78">
        <w:rPr>
          <w:sz w:val="22"/>
          <w:szCs w:val="22"/>
        </w:rPr>
        <w:t xml:space="preserve"> guide</w:t>
      </w:r>
      <w:r w:rsidR="000C3056">
        <w:rPr>
          <w:sz w:val="22"/>
          <w:szCs w:val="22"/>
        </w:rPr>
        <w:t>s</w:t>
      </w:r>
      <w:r w:rsidRPr="00544C78">
        <w:rPr>
          <w:sz w:val="22"/>
          <w:szCs w:val="22"/>
        </w:rPr>
        <w:t xml:space="preserve">, </w:t>
      </w:r>
      <w:r w:rsidR="000C3056">
        <w:rPr>
          <w:sz w:val="22"/>
          <w:szCs w:val="22"/>
        </w:rPr>
        <w:t>please</w:t>
      </w:r>
      <w:r w:rsidRPr="00544C78">
        <w:rPr>
          <w:sz w:val="22"/>
          <w:szCs w:val="22"/>
        </w:rPr>
        <w:t xml:space="preserve"> </w:t>
      </w:r>
      <w:hyperlink r:id="rId11" w:history="1">
        <w:r w:rsidRPr="00544C78">
          <w:rPr>
            <w:rStyle w:val="Hyperlink"/>
            <w:b/>
            <w:bCs/>
            <w:sz w:val="22"/>
            <w:szCs w:val="22"/>
          </w:rPr>
          <w:t>click here</w:t>
        </w:r>
        <w:r w:rsidRPr="00544C78">
          <w:rPr>
            <w:rStyle w:val="Hyperlink"/>
            <w:sz w:val="22"/>
            <w:szCs w:val="22"/>
          </w:rPr>
          <w:t>.</w:t>
        </w:r>
      </w:hyperlink>
    </w:p>
    <w:p w14:paraId="159F8AF3" w14:textId="77777777" w:rsidR="00784773" w:rsidRPr="00544C78" w:rsidRDefault="00784773" w:rsidP="00784773">
      <w:pPr>
        <w:shd w:val="clear" w:color="auto" w:fill="FFFFFF"/>
        <w:spacing w:after="0" w:line="240" w:lineRule="auto"/>
        <w:rPr>
          <w:rFonts w:ascii="Times New Roman" w:hAnsi="Times New Roman"/>
          <w:color w:val="030A13"/>
        </w:rPr>
      </w:pPr>
    </w:p>
    <w:p w14:paraId="7EA889F7" w14:textId="14AA2645" w:rsidR="00784773" w:rsidRPr="00544C78" w:rsidRDefault="00784773" w:rsidP="00784773">
      <w:pPr>
        <w:pStyle w:val="BodyText"/>
        <w:spacing w:after="0"/>
        <w:rPr>
          <w:rFonts w:ascii="Times New Roman" w:hAnsi="Times New Roman" w:cs="Times New Roman"/>
          <w:b/>
          <w:bCs/>
          <w:color w:val="030A13"/>
          <w:sz w:val="22"/>
          <w:szCs w:val="22"/>
          <w:u w:val="single"/>
        </w:rPr>
      </w:pPr>
      <w:r w:rsidRPr="00544C78">
        <w:rPr>
          <w:rFonts w:ascii="Times New Roman" w:hAnsi="Times New Roman" w:cs="Times New Roman"/>
          <w:b/>
          <w:bCs/>
          <w:color w:val="030A13"/>
          <w:sz w:val="22"/>
          <w:szCs w:val="22"/>
        </w:rPr>
        <w:t>Friendly Reminder:</w:t>
      </w:r>
      <w:r w:rsidRPr="00544C78">
        <w:rPr>
          <w:rFonts w:ascii="Times New Roman" w:hAnsi="Times New Roman" w:cs="Times New Roman"/>
          <w:color w:val="030A13"/>
          <w:sz w:val="22"/>
          <w:szCs w:val="22"/>
        </w:rPr>
        <w:t xml:space="preserve"> W</w:t>
      </w:r>
      <w:r w:rsidRPr="00544C78">
        <w:rPr>
          <w:rFonts w:ascii="Times New Roman" w:hAnsi="Times New Roman" w:cs="Times New Roman"/>
          <w:sz w:val="22"/>
          <w:szCs w:val="22"/>
        </w:rPr>
        <w:t xml:space="preserve">henever you need to access the TRIO APR reporting system, you </w:t>
      </w:r>
      <w:r w:rsidRPr="00544C78">
        <w:rPr>
          <w:rFonts w:ascii="Times New Roman" w:hAnsi="Times New Roman" w:cs="Times New Roman"/>
          <w:b/>
          <w:bCs/>
          <w:i/>
          <w:iCs/>
          <w:sz w:val="22"/>
          <w:szCs w:val="22"/>
          <w:u w:val="single"/>
        </w:rPr>
        <w:t>must</w:t>
      </w:r>
      <w:r w:rsidRPr="00544C78">
        <w:rPr>
          <w:rFonts w:ascii="Times New Roman" w:hAnsi="Times New Roman" w:cs="Times New Roman"/>
          <w:sz w:val="22"/>
          <w:szCs w:val="22"/>
        </w:rPr>
        <w:t xml:space="preserve"> </w:t>
      </w:r>
      <w:r w:rsidRPr="00544C78">
        <w:rPr>
          <w:rFonts w:ascii="Times New Roman" w:hAnsi="Times New Roman" w:cs="Times New Roman"/>
          <w:b/>
          <w:bCs/>
          <w:i/>
          <w:iCs/>
          <w:sz w:val="22"/>
          <w:szCs w:val="22"/>
          <w:u w:val="single"/>
        </w:rPr>
        <w:t>always</w:t>
      </w:r>
      <w:r w:rsidRPr="00544C78">
        <w:rPr>
          <w:rFonts w:ascii="Times New Roman" w:hAnsi="Times New Roman" w:cs="Times New Roman"/>
          <w:sz w:val="22"/>
          <w:szCs w:val="22"/>
        </w:rPr>
        <w:t xml:space="preserve"> start at the TRIO APR Web Portal (i.e., </w:t>
      </w:r>
      <w:hyperlink r:id="rId12" w:history="1">
        <w:r w:rsidRPr="00544C78">
          <w:rPr>
            <w:rStyle w:val="Hyperlink"/>
            <w:rFonts w:ascii="Times New Roman" w:hAnsi="Times New Roman" w:cs="Times New Roman"/>
            <w:sz w:val="22"/>
            <w:szCs w:val="22"/>
          </w:rPr>
          <w:t>https://trio.ed.gov</w:t>
        </w:r>
      </w:hyperlink>
      <w:r w:rsidRPr="00544C78">
        <w:rPr>
          <w:rFonts w:ascii="Times New Roman" w:hAnsi="Times New Roman" w:cs="Times New Roman"/>
          <w:sz w:val="22"/>
          <w:szCs w:val="22"/>
        </w:rPr>
        <w:t xml:space="preserve">); you should </w:t>
      </w:r>
      <w:r w:rsidRPr="00544C78">
        <w:rPr>
          <w:rFonts w:ascii="Times New Roman" w:hAnsi="Times New Roman" w:cs="Times New Roman"/>
          <w:b/>
          <w:bCs/>
          <w:sz w:val="22"/>
          <w:szCs w:val="22"/>
          <w:u w:val="single"/>
        </w:rPr>
        <w:t>never</w:t>
      </w:r>
      <w:r w:rsidRPr="00544C78">
        <w:rPr>
          <w:rFonts w:ascii="Times New Roman" w:hAnsi="Times New Roman" w:cs="Times New Roman"/>
          <w:sz w:val="22"/>
          <w:szCs w:val="22"/>
        </w:rPr>
        <w:t xml:space="preserve"> go directly to the Login.gov site.</w:t>
      </w:r>
    </w:p>
    <w:p w14:paraId="12405439" w14:textId="64FB7589" w:rsidR="00E84C24" w:rsidRPr="00544C78" w:rsidRDefault="00E84C24" w:rsidP="00784773">
      <w:pPr>
        <w:pStyle w:val="BodyText"/>
        <w:spacing w:after="0"/>
        <w:rPr>
          <w:rFonts w:ascii="Times New Roman" w:hAnsi="Times New Roman" w:cs="Times New Roman"/>
          <w:sz w:val="22"/>
          <w:szCs w:val="22"/>
        </w:rPr>
      </w:pPr>
    </w:p>
    <w:p w14:paraId="113F0C5B" w14:textId="77777777" w:rsidR="00584C19" w:rsidRPr="00544C78" w:rsidRDefault="00E84C24" w:rsidP="00584C19">
      <w:pPr>
        <w:pStyle w:val="BodyText"/>
        <w:spacing w:after="0"/>
        <w:rPr>
          <w:rFonts w:ascii="Times New Roman" w:hAnsi="Times New Roman" w:cs="Times New Roman"/>
          <w:sz w:val="22"/>
          <w:szCs w:val="22"/>
        </w:rPr>
      </w:pPr>
      <w:r w:rsidRPr="00544C78">
        <w:rPr>
          <w:rFonts w:ascii="Times New Roman" w:hAnsi="Times New Roman" w:cs="Times New Roman"/>
          <w:b/>
          <w:bCs/>
          <w:sz w:val="22"/>
          <w:szCs w:val="22"/>
        </w:rPr>
        <w:t>New Data Field</w:t>
      </w:r>
      <w:r w:rsidR="005826F9" w:rsidRPr="00544C78">
        <w:rPr>
          <w:rFonts w:ascii="Times New Roman" w:hAnsi="Times New Roman" w:cs="Times New Roman"/>
          <w:b/>
          <w:bCs/>
          <w:sz w:val="22"/>
          <w:szCs w:val="22"/>
        </w:rPr>
        <w:t xml:space="preserve"> – Student with Disabili</w:t>
      </w:r>
      <w:r w:rsidR="008A0D7E" w:rsidRPr="00544C78">
        <w:rPr>
          <w:rFonts w:ascii="Times New Roman" w:hAnsi="Times New Roman" w:cs="Times New Roman"/>
          <w:b/>
          <w:bCs/>
          <w:sz w:val="22"/>
          <w:szCs w:val="22"/>
        </w:rPr>
        <w:t>ty</w:t>
      </w:r>
      <w:r w:rsidR="00584C19" w:rsidRPr="00544C78">
        <w:rPr>
          <w:rFonts w:ascii="Times New Roman" w:hAnsi="Times New Roman" w:cs="Times New Roman"/>
          <w:b/>
          <w:bCs/>
          <w:sz w:val="22"/>
          <w:szCs w:val="22"/>
        </w:rPr>
        <w:t xml:space="preserve">: </w:t>
      </w:r>
      <w:r w:rsidR="006C3890" w:rsidRPr="00544C78">
        <w:rPr>
          <w:rFonts w:ascii="Times New Roman" w:hAnsi="Times New Roman" w:cs="Times New Roman"/>
          <w:sz w:val="22"/>
          <w:szCs w:val="22"/>
        </w:rPr>
        <w:t xml:space="preserve">In order to </w:t>
      </w:r>
      <w:r w:rsidR="001B1443" w:rsidRPr="00544C78">
        <w:rPr>
          <w:rFonts w:ascii="Times New Roman" w:hAnsi="Times New Roman" w:cs="Times New Roman"/>
          <w:sz w:val="22"/>
          <w:szCs w:val="22"/>
        </w:rPr>
        <w:t>report on student</w:t>
      </w:r>
      <w:r w:rsidR="006C3890" w:rsidRPr="00544C78">
        <w:rPr>
          <w:rFonts w:ascii="Times New Roman" w:hAnsi="Times New Roman" w:cs="Times New Roman"/>
          <w:sz w:val="22"/>
          <w:szCs w:val="22"/>
        </w:rPr>
        <w:t xml:space="preserve"> outcome</w:t>
      </w:r>
      <w:r w:rsidR="00950637" w:rsidRPr="00544C78">
        <w:rPr>
          <w:rFonts w:ascii="Times New Roman" w:hAnsi="Times New Roman" w:cs="Times New Roman"/>
          <w:sz w:val="22"/>
          <w:szCs w:val="22"/>
        </w:rPr>
        <w:t xml:space="preserve">s for </w:t>
      </w:r>
      <w:r w:rsidR="001B1443" w:rsidRPr="00544C78">
        <w:rPr>
          <w:rFonts w:ascii="Times New Roman" w:hAnsi="Times New Roman" w:cs="Times New Roman"/>
          <w:sz w:val="22"/>
          <w:szCs w:val="22"/>
        </w:rPr>
        <w:t>SSS participants</w:t>
      </w:r>
      <w:r w:rsidR="00950637" w:rsidRPr="00544C78">
        <w:rPr>
          <w:rFonts w:ascii="Times New Roman" w:hAnsi="Times New Roman" w:cs="Times New Roman"/>
          <w:sz w:val="22"/>
          <w:szCs w:val="22"/>
        </w:rPr>
        <w:t xml:space="preserve"> with disabilities, </w:t>
      </w:r>
      <w:r w:rsidR="00E90BC4" w:rsidRPr="00544C78">
        <w:rPr>
          <w:rFonts w:ascii="Times New Roman" w:hAnsi="Times New Roman" w:cs="Times New Roman"/>
          <w:sz w:val="22"/>
          <w:szCs w:val="22"/>
        </w:rPr>
        <w:t xml:space="preserve">the Department of Education has </w:t>
      </w:r>
      <w:r w:rsidR="00E27580" w:rsidRPr="00544C78">
        <w:rPr>
          <w:rFonts w:ascii="Times New Roman" w:hAnsi="Times New Roman" w:cs="Times New Roman"/>
          <w:sz w:val="22"/>
          <w:szCs w:val="22"/>
        </w:rPr>
        <w:t>added</w:t>
      </w:r>
      <w:r w:rsidR="00E90BC4" w:rsidRPr="00544C78">
        <w:rPr>
          <w:rFonts w:ascii="Times New Roman" w:hAnsi="Times New Roman" w:cs="Times New Roman"/>
          <w:sz w:val="22"/>
          <w:szCs w:val="22"/>
        </w:rPr>
        <w:t xml:space="preserve"> a data field</w:t>
      </w:r>
      <w:r w:rsidR="00C91294" w:rsidRPr="00544C78">
        <w:rPr>
          <w:rFonts w:ascii="Times New Roman" w:hAnsi="Times New Roman" w:cs="Times New Roman"/>
          <w:sz w:val="22"/>
          <w:szCs w:val="22"/>
        </w:rPr>
        <w:t xml:space="preserve"> (15b)</w:t>
      </w:r>
      <w:r w:rsidR="00E27580" w:rsidRPr="00544C78">
        <w:rPr>
          <w:rFonts w:ascii="Times New Roman" w:hAnsi="Times New Roman" w:cs="Times New Roman"/>
          <w:sz w:val="22"/>
          <w:szCs w:val="22"/>
        </w:rPr>
        <w:t xml:space="preserve"> to the 2022-23 SSS APR</w:t>
      </w:r>
      <w:r w:rsidR="006F3CCD" w:rsidRPr="00544C78">
        <w:rPr>
          <w:rFonts w:ascii="Times New Roman" w:hAnsi="Times New Roman" w:cs="Times New Roman"/>
          <w:sz w:val="22"/>
          <w:szCs w:val="22"/>
        </w:rPr>
        <w:t xml:space="preserve">.  For each SSS participant, the grantee must indicate whether or not the student has a disability as defined by the </w:t>
      </w:r>
      <w:r w:rsidR="00883DF2" w:rsidRPr="00544C78">
        <w:rPr>
          <w:rFonts w:ascii="Times New Roman" w:hAnsi="Times New Roman" w:cs="Times New Roman"/>
          <w:sz w:val="22"/>
          <w:szCs w:val="22"/>
        </w:rPr>
        <w:t>American Disabilities Act (ADA) of 2008.</w:t>
      </w:r>
      <w:r w:rsidR="00883DF2" w:rsidRPr="00544C78">
        <w:rPr>
          <w:rFonts w:ascii="Times New Roman" w:hAnsi="Times New Roman" w:cs="Times New Roman"/>
          <w:spacing w:val="-2"/>
          <w:sz w:val="22"/>
          <w:szCs w:val="22"/>
        </w:rPr>
        <w:t xml:space="preserve"> </w:t>
      </w:r>
      <w:r w:rsidR="0071398B" w:rsidRPr="00544C78">
        <w:rPr>
          <w:rFonts w:ascii="Times New Roman" w:hAnsi="Times New Roman" w:cs="Times New Roman"/>
          <w:spacing w:val="-2"/>
          <w:sz w:val="22"/>
          <w:szCs w:val="22"/>
        </w:rPr>
        <w:t xml:space="preserve"> </w:t>
      </w:r>
      <w:r w:rsidR="00925131" w:rsidRPr="00544C78">
        <w:rPr>
          <w:rFonts w:ascii="Times New Roman" w:hAnsi="Times New Roman" w:cs="Times New Roman"/>
          <w:spacing w:val="-2"/>
          <w:sz w:val="22"/>
          <w:szCs w:val="22"/>
        </w:rPr>
        <w:t>T</w:t>
      </w:r>
      <w:r w:rsidR="00186CB4" w:rsidRPr="00544C78">
        <w:rPr>
          <w:rFonts w:ascii="Times New Roman" w:hAnsi="Times New Roman" w:cs="Times New Roman"/>
          <w:spacing w:val="-2"/>
          <w:sz w:val="22"/>
          <w:szCs w:val="22"/>
        </w:rPr>
        <w:t>he</w:t>
      </w:r>
      <w:r w:rsidR="00B54374" w:rsidRPr="00544C78">
        <w:rPr>
          <w:rFonts w:ascii="Times New Roman" w:hAnsi="Times New Roman" w:cs="Times New Roman"/>
          <w:spacing w:val="-2"/>
          <w:sz w:val="22"/>
          <w:szCs w:val="22"/>
        </w:rPr>
        <w:t xml:space="preserve"> </w:t>
      </w:r>
      <w:r w:rsidR="00186CB4" w:rsidRPr="00544C78">
        <w:rPr>
          <w:rFonts w:ascii="Times New Roman" w:hAnsi="Times New Roman" w:cs="Times New Roman"/>
          <w:spacing w:val="-2"/>
          <w:sz w:val="22"/>
          <w:szCs w:val="22"/>
        </w:rPr>
        <w:t xml:space="preserve">APR instructions </w:t>
      </w:r>
      <w:r w:rsidR="003932CE" w:rsidRPr="00544C78">
        <w:rPr>
          <w:rFonts w:ascii="Times New Roman" w:hAnsi="Times New Roman" w:cs="Times New Roman"/>
          <w:spacing w:val="-2"/>
          <w:sz w:val="22"/>
          <w:szCs w:val="22"/>
        </w:rPr>
        <w:t>u</w:t>
      </w:r>
      <w:r w:rsidR="00B54374" w:rsidRPr="00544C78">
        <w:rPr>
          <w:rFonts w:ascii="Times New Roman" w:hAnsi="Times New Roman" w:cs="Times New Roman"/>
          <w:spacing w:val="-2"/>
          <w:sz w:val="22"/>
          <w:szCs w:val="22"/>
        </w:rPr>
        <w:t xml:space="preserve">nder </w:t>
      </w:r>
      <w:r w:rsidR="00883DF2" w:rsidRPr="00544C78">
        <w:rPr>
          <w:rFonts w:ascii="Times New Roman" w:hAnsi="Times New Roman" w:cs="Times New Roman"/>
          <w:sz w:val="22"/>
          <w:szCs w:val="22"/>
        </w:rPr>
        <w:t>“</w:t>
      </w:r>
      <w:r w:rsidR="00883DF2" w:rsidRPr="00544C78">
        <w:rPr>
          <w:rFonts w:ascii="Times New Roman" w:hAnsi="Times New Roman" w:cs="Times New Roman"/>
          <w:i/>
          <w:iCs/>
          <w:sz w:val="22"/>
          <w:szCs w:val="22"/>
        </w:rPr>
        <w:t>Definitions That Apply</w:t>
      </w:r>
      <w:r w:rsidR="003932CE" w:rsidRPr="00544C78">
        <w:rPr>
          <w:rFonts w:ascii="Times New Roman" w:hAnsi="Times New Roman" w:cs="Times New Roman"/>
          <w:sz w:val="22"/>
          <w:szCs w:val="22"/>
        </w:rPr>
        <w:t>” contains the definition</w:t>
      </w:r>
      <w:r w:rsidR="00B31937" w:rsidRPr="00544C78">
        <w:rPr>
          <w:rFonts w:ascii="Times New Roman" w:hAnsi="Times New Roman" w:cs="Times New Roman"/>
          <w:sz w:val="22"/>
          <w:szCs w:val="22"/>
        </w:rPr>
        <w:t xml:space="preserve"> for individuals with disabilities.</w:t>
      </w:r>
    </w:p>
    <w:p w14:paraId="6FCEF713" w14:textId="0CB83111" w:rsidR="00883DF2" w:rsidRPr="00544C78" w:rsidRDefault="003932CE" w:rsidP="00584C19">
      <w:pPr>
        <w:pStyle w:val="BodyText"/>
        <w:spacing w:after="0"/>
        <w:rPr>
          <w:rFonts w:ascii="Times New Roman" w:hAnsi="Times New Roman" w:cs="Times New Roman"/>
          <w:sz w:val="22"/>
          <w:szCs w:val="22"/>
        </w:rPr>
      </w:pPr>
      <w:r w:rsidRPr="00544C78">
        <w:rPr>
          <w:rFonts w:ascii="Times New Roman" w:hAnsi="Times New Roman" w:cs="Times New Roman"/>
          <w:sz w:val="22"/>
          <w:szCs w:val="22"/>
        </w:rPr>
        <w:t xml:space="preserve"> </w:t>
      </w:r>
    </w:p>
    <w:p w14:paraId="6A7B06CE" w14:textId="52CFA73F" w:rsidR="00784773" w:rsidRPr="00544C78" w:rsidRDefault="00784773" w:rsidP="00784773">
      <w:pPr>
        <w:shd w:val="clear" w:color="auto" w:fill="FFFFFF"/>
        <w:spacing w:after="0" w:line="240" w:lineRule="auto"/>
        <w:rPr>
          <w:rFonts w:ascii="Times New Roman" w:eastAsia="Times New Roman" w:hAnsi="Times New Roman"/>
          <w:color w:val="030A13"/>
          <w:shd w:val="clear" w:color="auto" w:fill="FFFFFF"/>
        </w:rPr>
      </w:pPr>
      <w:r w:rsidRPr="00544C78">
        <w:rPr>
          <w:rFonts w:ascii="Times New Roman" w:hAnsi="Times New Roman"/>
          <w:b/>
          <w:bCs/>
          <w:color w:val="030A13"/>
        </w:rPr>
        <w:t>New Signature Page Feature</w:t>
      </w:r>
      <w:r w:rsidR="00584C19" w:rsidRPr="00544C78">
        <w:rPr>
          <w:rFonts w:ascii="Times New Roman" w:hAnsi="Times New Roman"/>
          <w:color w:val="030A13"/>
        </w:rPr>
        <w:t xml:space="preserve">: </w:t>
      </w:r>
      <w:r w:rsidRPr="00544C78">
        <w:rPr>
          <w:rFonts w:ascii="Times New Roman" w:eastAsia="Times New Roman" w:hAnsi="Times New Roman"/>
          <w:color w:val="030A13"/>
          <w:shd w:val="clear" w:color="auto" w:fill="FFFFFF"/>
        </w:rPr>
        <w:t xml:space="preserve">To facilitate the submission of Section I (i.e., signature page), you will be able to download Section 1 from the web application, once you submit successfully. </w:t>
      </w:r>
      <w:r w:rsidRPr="00544C78">
        <w:rPr>
          <w:rFonts w:ascii="Times New Roman" w:eastAsia="Times New Roman" w:hAnsi="Times New Roman"/>
          <w:b/>
          <w:bCs/>
          <w:color w:val="030A13"/>
          <w:shd w:val="clear" w:color="auto" w:fill="FFFFFF"/>
        </w:rPr>
        <w:t>Please note that you must scan and upload the signed copy of the signature page within five (5) business days after final submission of your online APR</w:t>
      </w:r>
      <w:r w:rsidRPr="00544C78">
        <w:rPr>
          <w:rFonts w:ascii="Times New Roman" w:eastAsia="Times New Roman" w:hAnsi="Times New Roman"/>
          <w:color w:val="030A13"/>
          <w:shd w:val="clear" w:color="auto" w:fill="FFFFFF"/>
        </w:rPr>
        <w:t xml:space="preserve">. </w:t>
      </w:r>
      <w:r w:rsidR="00413B91" w:rsidRPr="00544C78">
        <w:rPr>
          <w:rFonts w:ascii="Times New Roman" w:eastAsia="Times New Roman" w:hAnsi="Times New Roman"/>
          <w:color w:val="030A13"/>
          <w:shd w:val="clear" w:color="auto" w:fill="FFFFFF"/>
        </w:rPr>
        <w:t xml:space="preserve"> </w:t>
      </w:r>
      <w:r w:rsidRPr="00544C78">
        <w:rPr>
          <w:rFonts w:ascii="Times New Roman" w:eastAsia="Times New Roman" w:hAnsi="Times New Roman"/>
          <w:color w:val="030A13"/>
          <w:shd w:val="clear" w:color="auto" w:fill="FFFFFF"/>
        </w:rPr>
        <w:t xml:space="preserve">Should you have any issues or concerns with uploading the Section I (signature page), please </w:t>
      </w:r>
      <w:bookmarkStart w:id="0" w:name="_Hlk149037945"/>
      <w:r w:rsidRPr="00544C78">
        <w:rPr>
          <w:rFonts w:ascii="Times New Roman" w:eastAsia="Times New Roman" w:hAnsi="Times New Roman"/>
          <w:color w:val="030A13"/>
          <w:shd w:val="clear" w:color="auto" w:fill="FFFFFF"/>
        </w:rPr>
        <w:t>contact the Help Desk at </w:t>
      </w:r>
      <w:r w:rsidRPr="00544C78">
        <w:rPr>
          <w:rFonts w:ascii="Times New Roman" w:eastAsia="Times New Roman" w:hAnsi="Times New Roman"/>
          <w:b/>
          <w:bCs/>
          <w:color w:val="030A13"/>
          <w:shd w:val="clear" w:color="auto" w:fill="FFFFFF"/>
        </w:rPr>
        <w:t xml:space="preserve">(703) 885-8008 </w:t>
      </w:r>
      <w:r w:rsidRPr="00544C78">
        <w:rPr>
          <w:rFonts w:ascii="Times New Roman" w:eastAsia="Times New Roman" w:hAnsi="Times New Roman"/>
          <w:color w:val="030A13"/>
          <w:shd w:val="clear" w:color="auto" w:fill="FFFFFF"/>
        </w:rPr>
        <w:t>or email at:</w:t>
      </w:r>
      <w:r w:rsidRPr="00544C78">
        <w:rPr>
          <w:rFonts w:ascii="Times New Roman" w:eastAsia="Times New Roman" w:hAnsi="Times New Roman"/>
          <w:b/>
          <w:bCs/>
          <w:color w:val="030A13"/>
          <w:shd w:val="clear" w:color="auto" w:fill="FFFFFF"/>
        </w:rPr>
        <w:t xml:space="preserve"> </w:t>
      </w:r>
      <w:hyperlink r:id="rId13" w:history="1">
        <w:r w:rsidRPr="00544C78">
          <w:rPr>
            <w:rStyle w:val="Hyperlink"/>
            <w:rFonts w:ascii="Times New Roman" w:hAnsi="Times New Roman"/>
          </w:rPr>
          <w:t>TRIO@helpdesk.thetactilegroup.com</w:t>
        </w:r>
      </w:hyperlink>
      <w:bookmarkEnd w:id="0"/>
      <w:r w:rsidRPr="00544C78">
        <w:rPr>
          <w:rFonts w:ascii="Times New Roman" w:eastAsia="Times New Roman" w:hAnsi="Times New Roman"/>
          <w:color w:val="030A13"/>
          <w:shd w:val="clear" w:color="auto" w:fill="FFFFFF"/>
        </w:rPr>
        <w:t>.</w:t>
      </w:r>
    </w:p>
    <w:p w14:paraId="3327CC52" w14:textId="77777777" w:rsidR="00F371F9" w:rsidRPr="00544C78" w:rsidRDefault="00F371F9" w:rsidP="00CE2FC2">
      <w:pPr>
        <w:spacing w:after="0" w:line="240" w:lineRule="auto"/>
        <w:rPr>
          <w:rFonts w:ascii="Times New Roman" w:eastAsia="Times New Roman" w:hAnsi="Times New Roman"/>
          <w:b/>
          <w:bCs/>
          <w:color w:val="030A13"/>
        </w:rPr>
      </w:pPr>
    </w:p>
    <w:p w14:paraId="64C98283" w14:textId="77777777" w:rsidR="00073B4A" w:rsidRPr="00544C78" w:rsidRDefault="00073B4A" w:rsidP="00073B4A">
      <w:pPr>
        <w:pStyle w:val="BodyText"/>
        <w:spacing w:after="0"/>
        <w:rPr>
          <w:rFonts w:ascii="Times New Roman" w:hAnsi="Times New Roman" w:cs="Times New Roman"/>
          <w:b/>
          <w:bCs/>
          <w:sz w:val="22"/>
          <w:szCs w:val="22"/>
        </w:rPr>
      </w:pPr>
      <w:r w:rsidRPr="00544C78">
        <w:rPr>
          <w:rFonts w:ascii="Times New Roman" w:hAnsi="Times New Roman" w:cs="Times New Roman"/>
          <w:b/>
          <w:bCs/>
          <w:sz w:val="22"/>
          <w:szCs w:val="22"/>
        </w:rPr>
        <w:t>For assistance with:</w:t>
      </w:r>
    </w:p>
    <w:p w14:paraId="21A0D533" w14:textId="4179CB83" w:rsidR="00073B4A" w:rsidRPr="00544C78" w:rsidRDefault="00073B4A" w:rsidP="00073B4A">
      <w:pPr>
        <w:pStyle w:val="BodyText"/>
        <w:numPr>
          <w:ilvl w:val="0"/>
          <w:numId w:val="3"/>
        </w:numPr>
        <w:spacing w:after="0"/>
        <w:rPr>
          <w:rFonts w:ascii="Times New Roman" w:hAnsi="Times New Roman" w:cs="Times New Roman"/>
          <w:color w:val="030A13"/>
          <w:sz w:val="22"/>
          <w:szCs w:val="22"/>
        </w:rPr>
      </w:pPr>
      <w:r w:rsidRPr="00544C78">
        <w:rPr>
          <w:rFonts w:ascii="Times New Roman" w:hAnsi="Times New Roman" w:cs="Times New Roman"/>
          <w:sz w:val="22"/>
          <w:szCs w:val="22"/>
        </w:rPr>
        <w:t xml:space="preserve">APR requirements, </w:t>
      </w:r>
      <w:r w:rsidRPr="00544C78">
        <w:rPr>
          <w:rFonts w:ascii="Times New Roman" w:eastAsia="Times New Roman" w:hAnsi="Times New Roman" w:cs="Times New Roman"/>
          <w:color w:val="030A13"/>
          <w:sz w:val="22"/>
          <w:szCs w:val="22"/>
        </w:rPr>
        <w:t>please contact your Program Specialist directly. To ascertain your program specialist's name, telephone number, and email address, please visit the </w:t>
      </w:r>
      <w:hyperlink r:id="rId14" w:history="1">
        <w:r w:rsidR="001C234C">
          <w:rPr>
            <w:rFonts w:ascii="Times New Roman" w:eastAsia="Times New Roman" w:hAnsi="Times New Roman" w:cs="Times New Roman"/>
            <w:color w:val="7E5D8E"/>
            <w:sz w:val="22"/>
            <w:szCs w:val="22"/>
            <w:u w:val="single"/>
          </w:rPr>
          <w:t>SSS</w:t>
        </w:r>
        <w:r w:rsidRPr="00544C78">
          <w:rPr>
            <w:rFonts w:ascii="Times New Roman" w:eastAsia="Times New Roman" w:hAnsi="Times New Roman" w:cs="Times New Roman"/>
            <w:color w:val="7E5D8E"/>
            <w:sz w:val="22"/>
            <w:szCs w:val="22"/>
            <w:u w:val="single"/>
          </w:rPr>
          <w:t xml:space="preserve"> Contacts page</w:t>
        </w:r>
      </w:hyperlink>
      <w:r w:rsidRPr="00544C78">
        <w:rPr>
          <w:rFonts w:ascii="Times New Roman" w:eastAsia="Times New Roman" w:hAnsi="Times New Roman" w:cs="Times New Roman"/>
          <w:color w:val="030A13"/>
          <w:sz w:val="22"/>
          <w:szCs w:val="22"/>
        </w:rPr>
        <w:t>.</w:t>
      </w:r>
    </w:p>
    <w:p w14:paraId="321FD7CD" w14:textId="77777777" w:rsidR="00073B4A" w:rsidRPr="00544C78" w:rsidRDefault="00073B4A" w:rsidP="00073B4A">
      <w:pPr>
        <w:pStyle w:val="BodyText"/>
        <w:numPr>
          <w:ilvl w:val="0"/>
          <w:numId w:val="3"/>
        </w:numPr>
        <w:spacing w:after="0"/>
        <w:rPr>
          <w:rFonts w:ascii="Times New Roman" w:hAnsi="Times New Roman" w:cs="Times New Roman"/>
          <w:color w:val="030A13"/>
          <w:sz w:val="22"/>
          <w:szCs w:val="22"/>
        </w:rPr>
      </w:pPr>
      <w:r w:rsidRPr="00544C78">
        <w:rPr>
          <w:rFonts w:ascii="Times New Roman" w:hAnsi="Times New Roman" w:cs="Times New Roman"/>
          <w:sz w:val="22"/>
          <w:szCs w:val="22"/>
        </w:rPr>
        <w:t xml:space="preserve">TRIO APR Web Portal, please contact TRIO Help Desk at </w:t>
      </w:r>
      <w:hyperlink r:id="rId15" w:history="1">
        <w:r w:rsidRPr="00544C78">
          <w:rPr>
            <w:rStyle w:val="Hyperlink"/>
            <w:rFonts w:ascii="Times New Roman" w:hAnsi="Times New Roman" w:cs="Times New Roman"/>
            <w:sz w:val="22"/>
            <w:szCs w:val="22"/>
          </w:rPr>
          <w:t>TRIO@helpdesk.thetactilegroup.com</w:t>
        </w:r>
      </w:hyperlink>
      <w:r w:rsidRPr="00544C78">
        <w:rPr>
          <w:rFonts w:ascii="Times New Roman" w:hAnsi="Times New Roman" w:cs="Times New Roman"/>
          <w:sz w:val="22"/>
          <w:szCs w:val="22"/>
        </w:rPr>
        <w:t>.</w:t>
      </w:r>
    </w:p>
    <w:p w14:paraId="0AA697E3" w14:textId="77777777" w:rsidR="00073B4A" w:rsidRPr="00544C78" w:rsidRDefault="00073B4A" w:rsidP="00073B4A">
      <w:pPr>
        <w:pStyle w:val="BodyText"/>
        <w:numPr>
          <w:ilvl w:val="0"/>
          <w:numId w:val="3"/>
        </w:numPr>
        <w:spacing w:after="0"/>
        <w:rPr>
          <w:rFonts w:ascii="Times New Roman" w:hAnsi="Times New Roman" w:cs="Times New Roman"/>
          <w:color w:val="030A13"/>
          <w:sz w:val="22"/>
          <w:szCs w:val="22"/>
        </w:rPr>
      </w:pPr>
      <w:r w:rsidRPr="00544C78">
        <w:rPr>
          <w:rFonts w:ascii="Times New Roman" w:hAnsi="Times New Roman" w:cs="Times New Roman"/>
          <w:sz w:val="22"/>
          <w:szCs w:val="22"/>
        </w:rPr>
        <w:t xml:space="preserve">Login.gov, please go to the Login.gov Help Center at </w:t>
      </w:r>
      <w:hyperlink r:id="rId16" w:history="1">
        <w:r w:rsidRPr="00544C78">
          <w:rPr>
            <w:rStyle w:val="Hyperlink"/>
            <w:rFonts w:ascii="Times New Roman" w:hAnsi="Times New Roman" w:cs="Times New Roman"/>
            <w:sz w:val="22"/>
            <w:szCs w:val="22"/>
          </w:rPr>
          <w:t>https://login.gov/help/</w:t>
        </w:r>
      </w:hyperlink>
      <w:r w:rsidRPr="00544C78">
        <w:rPr>
          <w:rFonts w:ascii="Times New Roman" w:hAnsi="Times New Roman" w:cs="Times New Roman"/>
          <w:sz w:val="22"/>
          <w:szCs w:val="22"/>
        </w:rPr>
        <w:t>.</w:t>
      </w:r>
    </w:p>
    <w:p w14:paraId="341D8CB9" w14:textId="77777777" w:rsidR="00073B4A" w:rsidRPr="00544C78" w:rsidRDefault="00073B4A" w:rsidP="00073B4A">
      <w:pPr>
        <w:pStyle w:val="BodyText"/>
        <w:spacing w:after="0"/>
        <w:ind w:left="720"/>
        <w:rPr>
          <w:rFonts w:ascii="Times New Roman" w:hAnsi="Times New Roman" w:cs="Times New Roman"/>
          <w:color w:val="030A13"/>
          <w:sz w:val="22"/>
          <w:szCs w:val="22"/>
        </w:rPr>
      </w:pPr>
    </w:p>
    <w:p w14:paraId="30946A17" w14:textId="6CAC63F4" w:rsidR="00EC7BD9" w:rsidRPr="00544C78" w:rsidRDefault="00073B4A" w:rsidP="00073B4A">
      <w:pPr>
        <w:spacing w:after="150" w:line="240" w:lineRule="auto"/>
        <w:rPr>
          <w:rFonts w:ascii="Times New Roman" w:eastAsia="Times New Roman" w:hAnsi="Times New Roman"/>
          <w:color w:val="030A13"/>
        </w:rPr>
      </w:pPr>
      <w:r w:rsidRPr="00544C78">
        <w:rPr>
          <w:rFonts w:ascii="Times New Roman" w:eastAsia="Times New Roman" w:hAnsi="Times New Roman"/>
          <w:color w:val="030A13"/>
        </w:rPr>
        <w:t>Thank you for the time, effort, and dedication you devote to the performance reporting period each year and for your commitment to providing complete and accurate data. Please retain source documents in a readily accessible form, so that they can be verified during an on-site visit.</w:t>
      </w:r>
    </w:p>
    <w:p w14:paraId="7DA69EFD" w14:textId="285676B7" w:rsidR="00CD11E9" w:rsidRPr="00544C78" w:rsidRDefault="00F373C2" w:rsidP="00A66DCE">
      <w:pPr>
        <w:spacing w:after="0" w:line="240" w:lineRule="auto"/>
        <w:rPr>
          <w:rFonts w:ascii="Times New Roman" w:hAnsi="Times New Roman"/>
          <w:noProof/>
        </w:rPr>
      </w:pPr>
      <w:r w:rsidRPr="00544C78">
        <w:rPr>
          <w:rFonts w:ascii="Times New Roman" w:eastAsia="Times New Roman" w:hAnsi="Times New Roman"/>
          <w:color w:val="030A13"/>
        </w:rPr>
        <w:t>Sincerely,</w:t>
      </w:r>
      <w:r w:rsidRPr="00544C78">
        <w:rPr>
          <w:rFonts w:ascii="Times New Roman" w:hAnsi="Times New Roman"/>
          <w:noProof/>
        </w:rPr>
        <w:t xml:space="preserve"> </w:t>
      </w:r>
    </w:p>
    <w:p w14:paraId="1815217A" w14:textId="7DB1F45F" w:rsidR="00334CC0" w:rsidRPr="00544C78" w:rsidRDefault="00334CC0" w:rsidP="00A66DCE">
      <w:pPr>
        <w:spacing w:after="0" w:line="240" w:lineRule="auto"/>
        <w:rPr>
          <w:rFonts w:ascii="Times New Roman" w:hAnsi="Times New Roman"/>
          <w:noProof/>
        </w:rPr>
      </w:pPr>
    </w:p>
    <w:p w14:paraId="1F1084CD" w14:textId="77777777" w:rsidR="00A66DCE" w:rsidRPr="00544C78" w:rsidRDefault="00A66DCE" w:rsidP="00A66DCE">
      <w:pPr>
        <w:spacing w:after="0" w:line="240" w:lineRule="auto"/>
        <w:rPr>
          <w:rFonts w:ascii="Times New Roman" w:eastAsia="Times New Roman" w:hAnsi="Times New Roman"/>
          <w:color w:val="030A13"/>
        </w:rPr>
      </w:pPr>
      <w:r w:rsidRPr="00544C78">
        <w:rPr>
          <w:rFonts w:ascii="Times New Roman" w:eastAsia="Times New Roman" w:hAnsi="Times New Roman"/>
          <w:color w:val="030A13"/>
        </w:rPr>
        <w:t>James Davis</w:t>
      </w:r>
    </w:p>
    <w:p w14:paraId="3C2B56AC" w14:textId="41181584" w:rsidR="00A66DCE" w:rsidRPr="00544C78" w:rsidRDefault="00A66DCE" w:rsidP="00A66DCE">
      <w:pPr>
        <w:spacing w:after="0" w:line="240" w:lineRule="auto"/>
        <w:rPr>
          <w:rFonts w:ascii="Times New Roman" w:eastAsia="Times New Roman" w:hAnsi="Times New Roman"/>
          <w:color w:val="030A13"/>
        </w:rPr>
      </w:pPr>
      <w:r w:rsidRPr="00544C78">
        <w:rPr>
          <w:rFonts w:ascii="Times New Roman" w:eastAsia="Times New Roman" w:hAnsi="Times New Roman"/>
          <w:color w:val="030A13"/>
        </w:rPr>
        <w:t>Director</w:t>
      </w:r>
    </w:p>
    <w:p w14:paraId="62020FAA" w14:textId="21BAE236" w:rsidR="00695C17" w:rsidRPr="00544C78" w:rsidRDefault="00407AFF" w:rsidP="00407AFF">
      <w:pPr>
        <w:spacing w:after="0" w:line="240" w:lineRule="auto"/>
        <w:rPr>
          <w:rFonts w:ascii="Times New Roman" w:eastAsia="Times New Roman" w:hAnsi="Times New Roman"/>
          <w:color w:val="030A13"/>
        </w:rPr>
      </w:pPr>
      <w:r w:rsidRPr="00544C78">
        <w:rPr>
          <w:rFonts w:ascii="Times New Roman" w:eastAsia="Times New Roman" w:hAnsi="Times New Roman"/>
          <w:color w:val="030A13"/>
        </w:rPr>
        <w:t>Undergraduate Programs Division</w:t>
      </w:r>
    </w:p>
    <w:sectPr w:rsidR="00695C17" w:rsidRPr="00544C78" w:rsidSect="00315DC3">
      <w:pgSz w:w="12240" w:h="15840"/>
      <w:pgMar w:top="900" w:right="90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88E6" w14:textId="77777777" w:rsidR="005857E8" w:rsidRDefault="005857E8" w:rsidP="00914C3B">
      <w:pPr>
        <w:spacing w:after="0" w:line="240" w:lineRule="auto"/>
      </w:pPr>
      <w:r>
        <w:separator/>
      </w:r>
    </w:p>
  </w:endnote>
  <w:endnote w:type="continuationSeparator" w:id="0">
    <w:p w14:paraId="7F5EB04B" w14:textId="77777777" w:rsidR="005857E8" w:rsidRDefault="005857E8" w:rsidP="0091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BD06" w14:textId="77777777" w:rsidR="005857E8" w:rsidRDefault="005857E8" w:rsidP="00914C3B">
      <w:pPr>
        <w:spacing w:after="0" w:line="240" w:lineRule="auto"/>
      </w:pPr>
      <w:r>
        <w:separator/>
      </w:r>
    </w:p>
  </w:footnote>
  <w:footnote w:type="continuationSeparator" w:id="0">
    <w:p w14:paraId="5F900E7C" w14:textId="77777777" w:rsidR="005857E8" w:rsidRDefault="005857E8" w:rsidP="00914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6C4A"/>
    <w:multiLevelType w:val="hybridMultilevel"/>
    <w:tmpl w:val="54162E2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 w15:restartNumberingAfterBreak="0">
    <w:nsid w:val="16B13002"/>
    <w:multiLevelType w:val="hybridMultilevel"/>
    <w:tmpl w:val="D4E8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477D4"/>
    <w:multiLevelType w:val="multilevel"/>
    <w:tmpl w:val="6684323A"/>
    <w:lvl w:ilvl="0">
      <w:start w:val="1"/>
      <w:numFmt w:val="upperLetter"/>
      <w:lvlText w:val="%1."/>
      <w:lvlJc w:val="left"/>
      <w:pPr>
        <w:tabs>
          <w:tab w:val="num" w:pos="630"/>
        </w:tabs>
        <w:ind w:left="630" w:hanging="360"/>
      </w:pPr>
      <w:rPr>
        <w:rFonts w:ascii="Times New Roman" w:eastAsia="Times New Roman" w:hAnsi="Times New Roman" w:cs="Times New Roman"/>
        <w:b/>
        <w:bCs/>
      </w:rPr>
    </w:lvl>
    <w:lvl w:ilvl="1">
      <w:start w:val="1"/>
      <w:numFmt w:val="bullet"/>
      <w:lvlText w:val="o"/>
      <w:lvlJc w:val="left"/>
      <w:pPr>
        <w:tabs>
          <w:tab w:val="num" w:pos="3600"/>
        </w:tabs>
        <w:ind w:left="3600" w:hanging="360"/>
      </w:pPr>
      <w:rPr>
        <w:rFonts w:ascii="Courier New" w:hAnsi="Courier New" w:hint="default"/>
        <w:sz w:val="20"/>
      </w:rPr>
    </w:lvl>
    <w:lvl w:ilvl="2">
      <w:start w:val="1"/>
      <w:numFmt w:val="bullet"/>
      <w:lvlText w:val=""/>
      <w:lvlJc w:val="left"/>
      <w:pPr>
        <w:tabs>
          <w:tab w:val="num" w:pos="4320"/>
        </w:tabs>
        <w:ind w:left="4320" w:hanging="360"/>
      </w:pPr>
      <w:rPr>
        <w:rFonts w:ascii="Symbol" w:hAnsi="Symbol" w:hint="default"/>
      </w:rPr>
    </w:lvl>
    <w:lvl w:ilvl="3" w:tentative="1">
      <w:start w:val="1"/>
      <w:numFmt w:val="upperLetter"/>
      <w:lvlText w:val="%4."/>
      <w:lvlJc w:val="left"/>
      <w:pPr>
        <w:tabs>
          <w:tab w:val="num" w:pos="5040"/>
        </w:tabs>
        <w:ind w:left="5040" w:hanging="360"/>
      </w:pPr>
    </w:lvl>
    <w:lvl w:ilvl="4" w:tentative="1">
      <w:start w:val="1"/>
      <w:numFmt w:val="upperLetter"/>
      <w:lvlText w:val="%5."/>
      <w:lvlJc w:val="left"/>
      <w:pPr>
        <w:tabs>
          <w:tab w:val="num" w:pos="5760"/>
        </w:tabs>
        <w:ind w:left="5760" w:hanging="360"/>
      </w:pPr>
    </w:lvl>
    <w:lvl w:ilvl="5" w:tentative="1">
      <w:start w:val="1"/>
      <w:numFmt w:val="upperLetter"/>
      <w:lvlText w:val="%6."/>
      <w:lvlJc w:val="left"/>
      <w:pPr>
        <w:tabs>
          <w:tab w:val="num" w:pos="6480"/>
        </w:tabs>
        <w:ind w:left="6480" w:hanging="360"/>
      </w:pPr>
    </w:lvl>
    <w:lvl w:ilvl="6" w:tentative="1">
      <w:start w:val="1"/>
      <w:numFmt w:val="upperLetter"/>
      <w:lvlText w:val="%7."/>
      <w:lvlJc w:val="left"/>
      <w:pPr>
        <w:tabs>
          <w:tab w:val="num" w:pos="7200"/>
        </w:tabs>
        <w:ind w:left="7200" w:hanging="360"/>
      </w:pPr>
    </w:lvl>
    <w:lvl w:ilvl="7" w:tentative="1">
      <w:start w:val="1"/>
      <w:numFmt w:val="upperLetter"/>
      <w:lvlText w:val="%8."/>
      <w:lvlJc w:val="left"/>
      <w:pPr>
        <w:tabs>
          <w:tab w:val="num" w:pos="7920"/>
        </w:tabs>
        <w:ind w:left="7920" w:hanging="360"/>
      </w:pPr>
    </w:lvl>
    <w:lvl w:ilvl="8" w:tentative="1">
      <w:start w:val="1"/>
      <w:numFmt w:val="upperLetter"/>
      <w:lvlText w:val="%9."/>
      <w:lvlJc w:val="left"/>
      <w:pPr>
        <w:tabs>
          <w:tab w:val="num" w:pos="8640"/>
        </w:tabs>
        <w:ind w:left="8640" w:hanging="360"/>
      </w:pPr>
    </w:lvl>
  </w:abstractNum>
  <w:num w:numId="1" w16cid:durableId="70005570">
    <w:abstractNumId w:val="2"/>
  </w:num>
  <w:num w:numId="2" w16cid:durableId="1714573412">
    <w:abstractNumId w:val="0"/>
  </w:num>
  <w:num w:numId="3" w16cid:durableId="1497191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31"/>
    <w:rsid w:val="00006A3D"/>
    <w:rsid w:val="000113C6"/>
    <w:rsid w:val="00013135"/>
    <w:rsid w:val="00023BD3"/>
    <w:rsid w:val="0003278A"/>
    <w:rsid w:val="00044BF9"/>
    <w:rsid w:val="0005184C"/>
    <w:rsid w:val="000610BD"/>
    <w:rsid w:val="00073B4A"/>
    <w:rsid w:val="00074839"/>
    <w:rsid w:val="000901FB"/>
    <w:rsid w:val="000A6393"/>
    <w:rsid w:val="000B267F"/>
    <w:rsid w:val="000B3B1D"/>
    <w:rsid w:val="000B3FA4"/>
    <w:rsid w:val="000B4713"/>
    <w:rsid w:val="000B518E"/>
    <w:rsid w:val="000C3056"/>
    <w:rsid w:val="000C5018"/>
    <w:rsid w:val="000C588E"/>
    <w:rsid w:val="000F2152"/>
    <w:rsid w:val="000F3849"/>
    <w:rsid w:val="000F6FD2"/>
    <w:rsid w:val="00131D59"/>
    <w:rsid w:val="001347FF"/>
    <w:rsid w:val="00135DF7"/>
    <w:rsid w:val="00137F92"/>
    <w:rsid w:val="0014407C"/>
    <w:rsid w:val="00144830"/>
    <w:rsid w:val="001643F0"/>
    <w:rsid w:val="0016532B"/>
    <w:rsid w:val="00176B01"/>
    <w:rsid w:val="00186CB4"/>
    <w:rsid w:val="00194880"/>
    <w:rsid w:val="001959CC"/>
    <w:rsid w:val="001A5B15"/>
    <w:rsid w:val="001A71E8"/>
    <w:rsid w:val="001B1443"/>
    <w:rsid w:val="001C0206"/>
    <w:rsid w:val="001C234C"/>
    <w:rsid w:val="001E07AD"/>
    <w:rsid w:val="001F22E8"/>
    <w:rsid w:val="001F4752"/>
    <w:rsid w:val="00200DD9"/>
    <w:rsid w:val="002116A4"/>
    <w:rsid w:val="002177D8"/>
    <w:rsid w:val="00221171"/>
    <w:rsid w:val="0023159F"/>
    <w:rsid w:val="00241D8C"/>
    <w:rsid w:val="00262125"/>
    <w:rsid w:val="00271FAB"/>
    <w:rsid w:val="00294AEB"/>
    <w:rsid w:val="002A21D7"/>
    <w:rsid w:val="002B07E3"/>
    <w:rsid w:val="002C4A41"/>
    <w:rsid w:val="002C6907"/>
    <w:rsid w:val="002D5825"/>
    <w:rsid w:val="002D7F44"/>
    <w:rsid w:val="00301E77"/>
    <w:rsid w:val="00306288"/>
    <w:rsid w:val="00306D82"/>
    <w:rsid w:val="00315DC3"/>
    <w:rsid w:val="00324D66"/>
    <w:rsid w:val="003318FC"/>
    <w:rsid w:val="00331AE4"/>
    <w:rsid w:val="0033282D"/>
    <w:rsid w:val="00332A71"/>
    <w:rsid w:val="00334CC0"/>
    <w:rsid w:val="00347A14"/>
    <w:rsid w:val="0035255E"/>
    <w:rsid w:val="00374F90"/>
    <w:rsid w:val="00381E2B"/>
    <w:rsid w:val="00387DEA"/>
    <w:rsid w:val="00390817"/>
    <w:rsid w:val="003932CE"/>
    <w:rsid w:val="00394215"/>
    <w:rsid w:val="003A1114"/>
    <w:rsid w:val="003D526C"/>
    <w:rsid w:val="003D5D54"/>
    <w:rsid w:val="003F2A34"/>
    <w:rsid w:val="003F65C7"/>
    <w:rsid w:val="00406166"/>
    <w:rsid w:val="00407AFF"/>
    <w:rsid w:val="00413A7B"/>
    <w:rsid w:val="00413B91"/>
    <w:rsid w:val="00416724"/>
    <w:rsid w:val="00421C05"/>
    <w:rsid w:val="00437943"/>
    <w:rsid w:val="00443028"/>
    <w:rsid w:val="0047393D"/>
    <w:rsid w:val="00473CF9"/>
    <w:rsid w:val="00477D6C"/>
    <w:rsid w:val="0049165A"/>
    <w:rsid w:val="00493474"/>
    <w:rsid w:val="0049361C"/>
    <w:rsid w:val="00493685"/>
    <w:rsid w:val="004A3591"/>
    <w:rsid w:val="004A48B5"/>
    <w:rsid w:val="004A72DD"/>
    <w:rsid w:val="004B3832"/>
    <w:rsid w:val="004C2EF2"/>
    <w:rsid w:val="004C603A"/>
    <w:rsid w:val="004C6592"/>
    <w:rsid w:val="004D0594"/>
    <w:rsid w:val="004D141F"/>
    <w:rsid w:val="004F35CC"/>
    <w:rsid w:val="0050010D"/>
    <w:rsid w:val="00501FEC"/>
    <w:rsid w:val="00504D06"/>
    <w:rsid w:val="0051381C"/>
    <w:rsid w:val="00516364"/>
    <w:rsid w:val="005232AF"/>
    <w:rsid w:val="00523B1C"/>
    <w:rsid w:val="00526AED"/>
    <w:rsid w:val="00526BDE"/>
    <w:rsid w:val="00535692"/>
    <w:rsid w:val="0054273C"/>
    <w:rsid w:val="00542CBC"/>
    <w:rsid w:val="005442A2"/>
    <w:rsid w:val="00544C78"/>
    <w:rsid w:val="00550283"/>
    <w:rsid w:val="00550758"/>
    <w:rsid w:val="005546CE"/>
    <w:rsid w:val="00560D9E"/>
    <w:rsid w:val="005624E2"/>
    <w:rsid w:val="0056553E"/>
    <w:rsid w:val="005818EA"/>
    <w:rsid w:val="005826F9"/>
    <w:rsid w:val="0058273F"/>
    <w:rsid w:val="0058334E"/>
    <w:rsid w:val="00583BAB"/>
    <w:rsid w:val="00584C19"/>
    <w:rsid w:val="005857E8"/>
    <w:rsid w:val="005C2AAD"/>
    <w:rsid w:val="005C3A17"/>
    <w:rsid w:val="005C3F6B"/>
    <w:rsid w:val="005D4A71"/>
    <w:rsid w:val="005E3170"/>
    <w:rsid w:val="005F2208"/>
    <w:rsid w:val="00602B88"/>
    <w:rsid w:val="00606BA7"/>
    <w:rsid w:val="0061118B"/>
    <w:rsid w:val="00614E39"/>
    <w:rsid w:val="00617F5F"/>
    <w:rsid w:val="00622BDC"/>
    <w:rsid w:val="00622EF4"/>
    <w:rsid w:val="00640E97"/>
    <w:rsid w:val="00644033"/>
    <w:rsid w:val="006625E6"/>
    <w:rsid w:val="006708D0"/>
    <w:rsid w:val="00670934"/>
    <w:rsid w:val="00677C90"/>
    <w:rsid w:val="006803A7"/>
    <w:rsid w:val="00686A01"/>
    <w:rsid w:val="00690291"/>
    <w:rsid w:val="00694631"/>
    <w:rsid w:val="00695C17"/>
    <w:rsid w:val="006C2A45"/>
    <w:rsid w:val="006C2B66"/>
    <w:rsid w:val="006C3890"/>
    <w:rsid w:val="006C3C31"/>
    <w:rsid w:val="006D5312"/>
    <w:rsid w:val="006F3CCD"/>
    <w:rsid w:val="006F401D"/>
    <w:rsid w:val="0071398B"/>
    <w:rsid w:val="00714115"/>
    <w:rsid w:val="00715622"/>
    <w:rsid w:val="0072238F"/>
    <w:rsid w:val="00724525"/>
    <w:rsid w:val="00740F54"/>
    <w:rsid w:val="00747AC0"/>
    <w:rsid w:val="00752047"/>
    <w:rsid w:val="00754B19"/>
    <w:rsid w:val="00764311"/>
    <w:rsid w:val="007754DA"/>
    <w:rsid w:val="007826F1"/>
    <w:rsid w:val="00784773"/>
    <w:rsid w:val="00791D9F"/>
    <w:rsid w:val="007A125F"/>
    <w:rsid w:val="007B35B6"/>
    <w:rsid w:val="007B58D7"/>
    <w:rsid w:val="007C3C58"/>
    <w:rsid w:val="007D528B"/>
    <w:rsid w:val="007E0C9F"/>
    <w:rsid w:val="007E585D"/>
    <w:rsid w:val="007F0577"/>
    <w:rsid w:val="007F55C8"/>
    <w:rsid w:val="00803A77"/>
    <w:rsid w:val="00805AEB"/>
    <w:rsid w:val="00806EE2"/>
    <w:rsid w:val="008071D3"/>
    <w:rsid w:val="00833A30"/>
    <w:rsid w:val="00840A52"/>
    <w:rsid w:val="00862339"/>
    <w:rsid w:val="00874BC7"/>
    <w:rsid w:val="00877042"/>
    <w:rsid w:val="008824FD"/>
    <w:rsid w:val="00883DF2"/>
    <w:rsid w:val="00886011"/>
    <w:rsid w:val="00890527"/>
    <w:rsid w:val="008A0D7E"/>
    <w:rsid w:val="008A72EB"/>
    <w:rsid w:val="008B1BAE"/>
    <w:rsid w:val="008C32FA"/>
    <w:rsid w:val="008C69C9"/>
    <w:rsid w:val="008F65A8"/>
    <w:rsid w:val="009002B4"/>
    <w:rsid w:val="00904870"/>
    <w:rsid w:val="00914C3B"/>
    <w:rsid w:val="00925131"/>
    <w:rsid w:val="00950637"/>
    <w:rsid w:val="00957B08"/>
    <w:rsid w:val="009603B6"/>
    <w:rsid w:val="00976890"/>
    <w:rsid w:val="00981A07"/>
    <w:rsid w:val="00983F6A"/>
    <w:rsid w:val="009927EA"/>
    <w:rsid w:val="009C7334"/>
    <w:rsid w:val="009D3D7B"/>
    <w:rsid w:val="009D593C"/>
    <w:rsid w:val="009F53B5"/>
    <w:rsid w:val="009F6C97"/>
    <w:rsid w:val="00A02E02"/>
    <w:rsid w:val="00A16075"/>
    <w:rsid w:val="00A24309"/>
    <w:rsid w:val="00A27836"/>
    <w:rsid w:val="00A3373D"/>
    <w:rsid w:val="00A35E35"/>
    <w:rsid w:val="00A44B1B"/>
    <w:rsid w:val="00A50A68"/>
    <w:rsid w:val="00A5243D"/>
    <w:rsid w:val="00A5780F"/>
    <w:rsid w:val="00A65CAE"/>
    <w:rsid w:val="00A66DCE"/>
    <w:rsid w:val="00A91701"/>
    <w:rsid w:val="00B076E6"/>
    <w:rsid w:val="00B21C96"/>
    <w:rsid w:val="00B23D2B"/>
    <w:rsid w:val="00B31937"/>
    <w:rsid w:val="00B44990"/>
    <w:rsid w:val="00B45568"/>
    <w:rsid w:val="00B54374"/>
    <w:rsid w:val="00B66240"/>
    <w:rsid w:val="00B66CF7"/>
    <w:rsid w:val="00B722E0"/>
    <w:rsid w:val="00B77812"/>
    <w:rsid w:val="00B825AF"/>
    <w:rsid w:val="00B86434"/>
    <w:rsid w:val="00BA4018"/>
    <w:rsid w:val="00BA7912"/>
    <w:rsid w:val="00BB2796"/>
    <w:rsid w:val="00BC05CA"/>
    <w:rsid w:val="00BC1192"/>
    <w:rsid w:val="00BC38ED"/>
    <w:rsid w:val="00BC5111"/>
    <w:rsid w:val="00BC7677"/>
    <w:rsid w:val="00BE4567"/>
    <w:rsid w:val="00BF30CB"/>
    <w:rsid w:val="00C000C1"/>
    <w:rsid w:val="00C455D3"/>
    <w:rsid w:val="00C517B9"/>
    <w:rsid w:val="00C53A3F"/>
    <w:rsid w:val="00C61F48"/>
    <w:rsid w:val="00C6288E"/>
    <w:rsid w:val="00C631AA"/>
    <w:rsid w:val="00C650C9"/>
    <w:rsid w:val="00C91294"/>
    <w:rsid w:val="00C95B43"/>
    <w:rsid w:val="00CB7C10"/>
    <w:rsid w:val="00CC0A63"/>
    <w:rsid w:val="00CC530A"/>
    <w:rsid w:val="00CC77FB"/>
    <w:rsid w:val="00CD11E9"/>
    <w:rsid w:val="00CE2FC2"/>
    <w:rsid w:val="00CE35E5"/>
    <w:rsid w:val="00D057F8"/>
    <w:rsid w:val="00D10983"/>
    <w:rsid w:val="00D165D8"/>
    <w:rsid w:val="00D21622"/>
    <w:rsid w:val="00D251D7"/>
    <w:rsid w:val="00D60408"/>
    <w:rsid w:val="00D64836"/>
    <w:rsid w:val="00D768BC"/>
    <w:rsid w:val="00D92744"/>
    <w:rsid w:val="00D9370C"/>
    <w:rsid w:val="00DA5D61"/>
    <w:rsid w:val="00DA71BF"/>
    <w:rsid w:val="00DB29AC"/>
    <w:rsid w:val="00DB5270"/>
    <w:rsid w:val="00DC09BB"/>
    <w:rsid w:val="00DE2746"/>
    <w:rsid w:val="00DE29C7"/>
    <w:rsid w:val="00DF4BCE"/>
    <w:rsid w:val="00E10344"/>
    <w:rsid w:val="00E16BD4"/>
    <w:rsid w:val="00E25B69"/>
    <w:rsid w:val="00E26D23"/>
    <w:rsid w:val="00E27580"/>
    <w:rsid w:val="00E30A61"/>
    <w:rsid w:val="00E470B8"/>
    <w:rsid w:val="00E521AF"/>
    <w:rsid w:val="00E52D06"/>
    <w:rsid w:val="00E64952"/>
    <w:rsid w:val="00E67586"/>
    <w:rsid w:val="00E72817"/>
    <w:rsid w:val="00E84C24"/>
    <w:rsid w:val="00E85391"/>
    <w:rsid w:val="00E90BC4"/>
    <w:rsid w:val="00E9379E"/>
    <w:rsid w:val="00EA3F05"/>
    <w:rsid w:val="00EB1824"/>
    <w:rsid w:val="00EB4BED"/>
    <w:rsid w:val="00EB6719"/>
    <w:rsid w:val="00EC42B9"/>
    <w:rsid w:val="00EC7BD9"/>
    <w:rsid w:val="00ED2F28"/>
    <w:rsid w:val="00EE0013"/>
    <w:rsid w:val="00EE7218"/>
    <w:rsid w:val="00EF46D2"/>
    <w:rsid w:val="00F02116"/>
    <w:rsid w:val="00F038D2"/>
    <w:rsid w:val="00F1233C"/>
    <w:rsid w:val="00F12475"/>
    <w:rsid w:val="00F14ABC"/>
    <w:rsid w:val="00F33ABC"/>
    <w:rsid w:val="00F371F9"/>
    <w:rsid w:val="00F373C2"/>
    <w:rsid w:val="00F50776"/>
    <w:rsid w:val="00F765E7"/>
    <w:rsid w:val="00F872DB"/>
    <w:rsid w:val="00F922F4"/>
    <w:rsid w:val="00FA08CE"/>
    <w:rsid w:val="00FA5C1C"/>
    <w:rsid w:val="00FA7139"/>
    <w:rsid w:val="00FA74D3"/>
    <w:rsid w:val="00FB3F55"/>
    <w:rsid w:val="00FD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468"/>
  <w15:chartTrackingRefBased/>
  <w15:docId w15:val="{E950BA2F-706A-4222-80FF-92BA9C72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C3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C3C31"/>
  </w:style>
  <w:style w:type="character" w:styleId="Strong">
    <w:name w:val="Strong"/>
    <w:uiPriority w:val="22"/>
    <w:qFormat/>
    <w:rsid w:val="006C3C31"/>
    <w:rPr>
      <w:b/>
      <w:bCs/>
    </w:rPr>
  </w:style>
  <w:style w:type="character" w:styleId="Hyperlink">
    <w:name w:val="Hyperlink"/>
    <w:uiPriority w:val="99"/>
    <w:unhideWhenUsed/>
    <w:rsid w:val="006C3C31"/>
    <w:rPr>
      <w:color w:val="0000FF"/>
      <w:u w:val="single"/>
    </w:rPr>
  </w:style>
  <w:style w:type="paragraph" w:styleId="ListParagraph">
    <w:name w:val="List Paragraph"/>
    <w:basedOn w:val="Normal"/>
    <w:uiPriority w:val="34"/>
    <w:qFormat/>
    <w:rsid w:val="005818EA"/>
    <w:pPr>
      <w:ind w:left="720"/>
      <w:contextualSpacing/>
    </w:pPr>
  </w:style>
  <w:style w:type="character" w:styleId="FollowedHyperlink">
    <w:name w:val="FollowedHyperlink"/>
    <w:uiPriority w:val="99"/>
    <w:semiHidden/>
    <w:unhideWhenUsed/>
    <w:rsid w:val="00421C05"/>
    <w:rPr>
      <w:color w:val="800080"/>
      <w:u w:val="single"/>
    </w:rPr>
  </w:style>
  <w:style w:type="character" w:styleId="CommentReference">
    <w:name w:val="annotation reference"/>
    <w:uiPriority w:val="99"/>
    <w:semiHidden/>
    <w:unhideWhenUsed/>
    <w:rsid w:val="007C3C58"/>
    <w:rPr>
      <w:sz w:val="16"/>
      <w:szCs w:val="16"/>
    </w:rPr>
  </w:style>
  <w:style w:type="paragraph" w:styleId="CommentText">
    <w:name w:val="annotation text"/>
    <w:basedOn w:val="Normal"/>
    <w:link w:val="CommentTextChar"/>
    <w:uiPriority w:val="99"/>
    <w:unhideWhenUsed/>
    <w:rsid w:val="007C3C58"/>
    <w:pPr>
      <w:spacing w:line="240" w:lineRule="auto"/>
    </w:pPr>
    <w:rPr>
      <w:sz w:val="20"/>
      <w:szCs w:val="20"/>
    </w:rPr>
  </w:style>
  <w:style w:type="character" w:customStyle="1" w:styleId="CommentTextChar">
    <w:name w:val="Comment Text Char"/>
    <w:link w:val="CommentText"/>
    <w:uiPriority w:val="99"/>
    <w:rsid w:val="007C3C58"/>
    <w:rPr>
      <w:sz w:val="20"/>
      <w:szCs w:val="20"/>
    </w:rPr>
  </w:style>
  <w:style w:type="paragraph" w:styleId="CommentSubject">
    <w:name w:val="annotation subject"/>
    <w:basedOn w:val="CommentText"/>
    <w:next w:val="CommentText"/>
    <w:link w:val="CommentSubjectChar"/>
    <w:uiPriority w:val="99"/>
    <w:semiHidden/>
    <w:unhideWhenUsed/>
    <w:rsid w:val="007C3C58"/>
    <w:rPr>
      <w:b/>
      <w:bCs/>
    </w:rPr>
  </w:style>
  <w:style w:type="character" w:customStyle="1" w:styleId="CommentSubjectChar">
    <w:name w:val="Comment Subject Char"/>
    <w:link w:val="CommentSubject"/>
    <w:uiPriority w:val="99"/>
    <w:semiHidden/>
    <w:rsid w:val="007C3C58"/>
    <w:rPr>
      <w:b/>
      <w:bCs/>
      <w:sz w:val="20"/>
      <w:szCs w:val="20"/>
    </w:rPr>
  </w:style>
  <w:style w:type="paragraph" w:styleId="BalloonText">
    <w:name w:val="Balloon Text"/>
    <w:basedOn w:val="Normal"/>
    <w:link w:val="BalloonTextChar"/>
    <w:uiPriority w:val="99"/>
    <w:semiHidden/>
    <w:unhideWhenUsed/>
    <w:rsid w:val="007C3C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3C58"/>
    <w:rPr>
      <w:rFonts w:ascii="Tahoma" w:hAnsi="Tahoma" w:cs="Tahoma"/>
      <w:sz w:val="16"/>
      <w:szCs w:val="16"/>
    </w:rPr>
  </w:style>
  <w:style w:type="character" w:styleId="UnresolvedMention">
    <w:name w:val="Unresolved Mention"/>
    <w:uiPriority w:val="99"/>
    <w:semiHidden/>
    <w:unhideWhenUsed/>
    <w:rsid w:val="00E10344"/>
    <w:rPr>
      <w:color w:val="605E5C"/>
      <w:shd w:val="clear" w:color="auto" w:fill="E1DFDD"/>
    </w:rPr>
  </w:style>
  <w:style w:type="paragraph" w:styleId="Header">
    <w:name w:val="header"/>
    <w:basedOn w:val="Normal"/>
    <w:link w:val="HeaderChar"/>
    <w:uiPriority w:val="99"/>
    <w:unhideWhenUsed/>
    <w:rsid w:val="00914C3B"/>
    <w:pPr>
      <w:tabs>
        <w:tab w:val="center" w:pos="4680"/>
        <w:tab w:val="right" w:pos="9360"/>
      </w:tabs>
    </w:pPr>
  </w:style>
  <w:style w:type="character" w:customStyle="1" w:styleId="HeaderChar">
    <w:name w:val="Header Char"/>
    <w:link w:val="Header"/>
    <w:uiPriority w:val="99"/>
    <w:rsid w:val="00914C3B"/>
    <w:rPr>
      <w:sz w:val="22"/>
      <w:szCs w:val="22"/>
    </w:rPr>
  </w:style>
  <w:style w:type="paragraph" w:styleId="Footer">
    <w:name w:val="footer"/>
    <w:basedOn w:val="Normal"/>
    <w:link w:val="FooterChar"/>
    <w:uiPriority w:val="99"/>
    <w:unhideWhenUsed/>
    <w:rsid w:val="00914C3B"/>
    <w:pPr>
      <w:tabs>
        <w:tab w:val="center" w:pos="4680"/>
        <w:tab w:val="right" w:pos="9360"/>
      </w:tabs>
    </w:pPr>
  </w:style>
  <w:style w:type="character" w:customStyle="1" w:styleId="FooterChar">
    <w:name w:val="Footer Char"/>
    <w:link w:val="Footer"/>
    <w:uiPriority w:val="99"/>
    <w:rsid w:val="00914C3B"/>
    <w:rPr>
      <w:sz w:val="22"/>
      <w:szCs w:val="22"/>
    </w:rPr>
  </w:style>
  <w:style w:type="paragraph" w:customStyle="1" w:styleId="Default">
    <w:name w:val="Default"/>
    <w:rsid w:val="00374F90"/>
    <w:pPr>
      <w:autoSpaceDE w:val="0"/>
      <w:autoSpaceDN w:val="0"/>
      <w:adjustRightInd w:val="0"/>
    </w:pPr>
    <w:rPr>
      <w:rFonts w:ascii="Times New Roman" w:eastAsiaTheme="minorHAnsi" w:hAnsi="Times New Roman"/>
      <w:color w:val="000000"/>
      <w:sz w:val="24"/>
      <w:szCs w:val="24"/>
    </w:rPr>
  </w:style>
  <w:style w:type="paragraph" w:styleId="Revision">
    <w:name w:val="Revision"/>
    <w:hidden/>
    <w:uiPriority w:val="99"/>
    <w:semiHidden/>
    <w:rsid w:val="008071D3"/>
    <w:rPr>
      <w:sz w:val="22"/>
      <w:szCs w:val="22"/>
    </w:rPr>
  </w:style>
  <w:style w:type="paragraph" w:styleId="BodyText">
    <w:name w:val="Body Text"/>
    <w:basedOn w:val="Normal"/>
    <w:link w:val="BodyTextChar"/>
    <w:uiPriority w:val="99"/>
    <w:unhideWhenUsed/>
    <w:rsid w:val="00784773"/>
    <w:pPr>
      <w:spacing w:after="240" w:line="252" w:lineRule="auto"/>
    </w:pPr>
    <w:rPr>
      <w:rFonts w:eastAsiaTheme="minorHAnsi" w:cs="Calibri"/>
      <w:sz w:val="24"/>
      <w:szCs w:val="24"/>
      <w14:ligatures w14:val="standardContextual"/>
    </w:rPr>
  </w:style>
  <w:style w:type="character" w:customStyle="1" w:styleId="BodyTextChar">
    <w:name w:val="Body Text Char"/>
    <w:basedOn w:val="DefaultParagraphFont"/>
    <w:link w:val="BodyText"/>
    <w:uiPriority w:val="99"/>
    <w:rsid w:val="00784773"/>
    <w:rPr>
      <w:rFonts w:eastAsiaTheme="minorHAnsi" w:cs="Calibri"/>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00430">
      <w:bodyDiv w:val="1"/>
      <w:marLeft w:val="0"/>
      <w:marRight w:val="0"/>
      <w:marTop w:val="0"/>
      <w:marBottom w:val="0"/>
      <w:divBdr>
        <w:top w:val="none" w:sz="0" w:space="0" w:color="auto"/>
        <w:left w:val="none" w:sz="0" w:space="0" w:color="auto"/>
        <w:bottom w:val="none" w:sz="0" w:space="0" w:color="auto"/>
        <w:right w:val="none" w:sz="0" w:space="0" w:color="auto"/>
      </w:divBdr>
      <w:divsChild>
        <w:div w:id="177502380">
          <w:marLeft w:val="0"/>
          <w:marRight w:val="0"/>
          <w:marTop w:val="0"/>
          <w:marBottom w:val="0"/>
          <w:divBdr>
            <w:top w:val="none" w:sz="0" w:space="0" w:color="auto"/>
            <w:left w:val="none" w:sz="0" w:space="0" w:color="auto"/>
            <w:bottom w:val="none" w:sz="0" w:space="0" w:color="auto"/>
            <w:right w:val="none" w:sz="0" w:space="0" w:color="auto"/>
          </w:divBdr>
          <w:divsChild>
            <w:div w:id="508105586">
              <w:marLeft w:val="-225"/>
              <w:marRight w:val="-225"/>
              <w:marTop w:val="0"/>
              <w:marBottom w:val="0"/>
              <w:divBdr>
                <w:top w:val="none" w:sz="0" w:space="0" w:color="auto"/>
                <w:left w:val="none" w:sz="0" w:space="0" w:color="auto"/>
                <w:bottom w:val="none" w:sz="0" w:space="0" w:color="auto"/>
                <w:right w:val="none" w:sz="0" w:space="0" w:color="auto"/>
              </w:divBdr>
              <w:divsChild>
                <w:div w:id="1436319600">
                  <w:marLeft w:val="0"/>
                  <w:marRight w:val="0"/>
                  <w:marTop w:val="0"/>
                  <w:marBottom w:val="0"/>
                  <w:divBdr>
                    <w:top w:val="none" w:sz="0" w:space="0" w:color="auto"/>
                    <w:left w:val="none" w:sz="0" w:space="0" w:color="auto"/>
                    <w:bottom w:val="none" w:sz="0" w:space="0" w:color="auto"/>
                    <w:right w:val="none" w:sz="0" w:space="0" w:color="auto"/>
                  </w:divBdr>
                  <w:divsChild>
                    <w:div w:id="1458718941">
                      <w:marLeft w:val="0"/>
                      <w:marRight w:val="0"/>
                      <w:marTop w:val="0"/>
                      <w:marBottom w:val="0"/>
                      <w:divBdr>
                        <w:top w:val="none" w:sz="0" w:space="0" w:color="auto"/>
                        <w:left w:val="none" w:sz="0" w:space="0" w:color="auto"/>
                        <w:bottom w:val="none" w:sz="0" w:space="0" w:color="auto"/>
                        <w:right w:val="none" w:sz="0" w:space="0" w:color="auto"/>
                      </w:divBdr>
                      <w:divsChild>
                        <w:div w:id="1136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5864">
      <w:bodyDiv w:val="1"/>
      <w:marLeft w:val="0"/>
      <w:marRight w:val="0"/>
      <w:marTop w:val="0"/>
      <w:marBottom w:val="0"/>
      <w:divBdr>
        <w:top w:val="none" w:sz="0" w:space="0" w:color="auto"/>
        <w:left w:val="none" w:sz="0" w:space="0" w:color="auto"/>
        <w:bottom w:val="none" w:sz="0" w:space="0" w:color="auto"/>
        <w:right w:val="none" w:sz="0" w:space="0" w:color="auto"/>
      </w:divBdr>
    </w:div>
    <w:div w:id="1281032524">
      <w:bodyDiv w:val="1"/>
      <w:marLeft w:val="0"/>
      <w:marRight w:val="0"/>
      <w:marTop w:val="0"/>
      <w:marBottom w:val="0"/>
      <w:divBdr>
        <w:top w:val="none" w:sz="0" w:space="0" w:color="auto"/>
        <w:left w:val="none" w:sz="0" w:space="0" w:color="auto"/>
        <w:bottom w:val="none" w:sz="0" w:space="0" w:color="auto"/>
        <w:right w:val="none" w:sz="0" w:space="0" w:color="auto"/>
      </w:divBdr>
    </w:div>
    <w:div w:id="1414232693">
      <w:bodyDiv w:val="1"/>
      <w:marLeft w:val="0"/>
      <w:marRight w:val="0"/>
      <w:marTop w:val="0"/>
      <w:marBottom w:val="0"/>
      <w:divBdr>
        <w:top w:val="none" w:sz="0" w:space="0" w:color="auto"/>
        <w:left w:val="none" w:sz="0" w:space="0" w:color="auto"/>
        <w:bottom w:val="none" w:sz="0" w:space="0" w:color="auto"/>
        <w:right w:val="none" w:sz="0" w:space="0" w:color="auto"/>
      </w:divBdr>
    </w:div>
    <w:div w:id="18176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IO@helpdesk.thetactile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io.e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gin.gov/hel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gov/programs/triostudsupp/report.html" TargetMode="External"/><Relationship Id="rId5" Type="http://schemas.openxmlformats.org/officeDocument/2006/relationships/styles" Target="styles.xml"/><Relationship Id="rId15" Type="http://schemas.openxmlformats.org/officeDocument/2006/relationships/hyperlink" Target="mailto:TRIO@helpdesk.thetactilegroup.com" TargetMode="External"/><Relationship Id="rId10" Type="http://schemas.openxmlformats.org/officeDocument/2006/relationships/hyperlink" Target="https://www2.ed.gov/programs/triostudsupp/repor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ed.gov/programs/triostudsupp/cont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412f683fc76309b89370c401a2a4cda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397fd4242fc17626a3a7ff4ccf35de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3012C-EBF9-4720-AA3F-42E3C3DC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98A59-5374-4BB9-8D6B-3F1300633E90}">
  <ds:schemaRefs>
    <ds:schemaRef ds:uri="http://www.w3.org/XML/1998/namespace"/>
    <ds:schemaRef ds:uri="02e41e38-1731-4866-b09a-6257d8bc047f"/>
    <ds:schemaRef ds:uri="http://purl.org/dc/elements/1.1/"/>
    <ds:schemaRef ds:uri="http://schemas.microsoft.com/office/2006/metadata/properties"/>
    <ds:schemaRef ds:uri="http://schemas.microsoft.com/office/infopath/2007/PartnerControls"/>
    <ds:schemaRef ds:uri="f87c7b8b-c0e7-4b77-a067-2c707fd1239f"/>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6323AAC-8BDC-4516-8A6B-50229EC00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 - Annual Performance Report (APR) for the Student Support Services Program for program year 2022-23 (MS Word)</vt:lpstr>
    </vt:vector>
  </TitlesOfParts>
  <Company>U.S. Department of Education</Company>
  <LinksUpToDate>false</LinksUpToDate>
  <CharactersWithSpaces>3836</CharactersWithSpaces>
  <SharedDoc>false</SharedDoc>
  <HLinks>
    <vt:vector size="30" baseType="variant">
      <vt:variant>
        <vt:i4>3604503</vt:i4>
      </vt:variant>
      <vt:variant>
        <vt:i4>12</vt:i4>
      </vt:variant>
      <vt:variant>
        <vt:i4>0</vt:i4>
      </vt:variant>
      <vt:variant>
        <vt:i4>5</vt:i4>
      </vt:variant>
      <vt:variant>
        <vt:lpwstr>mailto:generaltrio@collabralink.com</vt:lpwstr>
      </vt:variant>
      <vt:variant>
        <vt:lpwstr/>
      </vt:variant>
      <vt:variant>
        <vt:i4>4915204</vt:i4>
      </vt:variant>
      <vt:variant>
        <vt:i4>9</vt:i4>
      </vt:variant>
      <vt:variant>
        <vt:i4>0</vt:i4>
      </vt:variant>
      <vt:variant>
        <vt:i4>5</vt:i4>
      </vt:variant>
      <vt:variant>
        <vt:lpwstr>https://www2.ed.gov/programs/triomcnair/mcnaprappendixpe2017-22cycle.docx</vt:lpwstr>
      </vt:variant>
      <vt:variant>
        <vt:lpwstr/>
      </vt:variant>
      <vt:variant>
        <vt:i4>983066</vt:i4>
      </vt:variant>
      <vt:variant>
        <vt:i4>6</vt:i4>
      </vt:variant>
      <vt:variant>
        <vt:i4>0</vt:i4>
      </vt:variant>
      <vt:variant>
        <vt:i4>5</vt:i4>
      </vt:variant>
      <vt:variant>
        <vt:lpwstr>https://www2.ed.gov/programs/triomcnair/mcnairapr1819casenuminstruct.docx</vt:lpwstr>
      </vt:variant>
      <vt:variant>
        <vt:lpwstr/>
      </vt:variant>
      <vt:variant>
        <vt:i4>458758</vt:i4>
      </vt:variant>
      <vt:variant>
        <vt:i4>3</vt:i4>
      </vt:variant>
      <vt:variant>
        <vt:i4>0</vt:i4>
      </vt:variant>
      <vt:variant>
        <vt:i4>5</vt:i4>
      </vt:variant>
      <vt:variant>
        <vt:lpwstr>https://trio.ed.gov/</vt:lpwstr>
      </vt:variant>
      <vt:variant>
        <vt:lpwstr/>
      </vt:variant>
      <vt:variant>
        <vt:i4>8061043</vt:i4>
      </vt:variant>
      <vt:variant>
        <vt:i4>0</vt:i4>
      </vt:variant>
      <vt:variant>
        <vt:i4>0</vt:i4>
      </vt:variant>
      <vt:variant>
        <vt:i4>5</vt:i4>
      </vt:variant>
      <vt:variant>
        <vt:lpwstr>https://www2.ed.gov/programs/triomcnair/report.html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Annual Performance Report (APR) for the Student Support Services Program for program year 2022-23 (MS Word)</dc:title>
  <dc:subject/>
  <dc:creator>US Department of Education;Laurel, Julie</dc:creator>
  <cp:keywords/>
  <dc:description/>
  <cp:lastModifiedBy>Chin, David</cp:lastModifiedBy>
  <cp:revision>2</cp:revision>
  <dcterms:created xsi:type="dcterms:W3CDTF">2023-12-07T15:44:00Z</dcterms:created>
  <dcterms:modified xsi:type="dcterms:W3CDTF">2023-12-07T15:44:00Z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