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0375F" w14:textId="77777777" w:rsidR="00F64A52" w:rsidRPr="00F64A52" w:rsidRDefault="00F64A52" w:rsidP="00F64A52">
      <w:pPr>
        <w:spacing w:after="240" w:line="240" w:lineRule="auto"/>
        <w:jc w:val="center"/>
        <w:rPr>
          <w:rFonts w:ascii="Times New Roman" w:eastAsia="Calibri" w:hAnsi="Times New Roman" w:cs="Times New Roman"/>
          <w:b/>
          <w:smallCaps/>
          <w:sz w:val="36"/>
          <w:szCs w:val="24"/>
        </w:rPr>
      </w:pPr>
      <w:r w:rsidRPr="00F64A52">
        <w:rPr>
          <w:rFonts w:ascii="Times New Roman" w:eastAsia="Calibri" w:hAnsi="Times New Roman" w:cs="Times New Roman"/>
          <w:b/>
          <w:smallCaps/>
          <w:sz w:val="36"/>
          <w:szCs w:val="24"/>
        </w:rPr>
        <w:t>Part B Assessment Data Notes</w:t>
      </w:r>
    </w:p>
    <w:p w14:paraId="12D03760" w14:textId="77777777" w:rsidR="00F64A52" w:rsidRPr="00F64A52" w:rsidRDefault="00F64A52" w:rsidP="00F64A52">
      <w:pPr>
        <w:spacing w:after="240"/>
        <w:jc w:val="center"/>
        <w:rPr>
          <w:rFonts w:ascii="Times New Roman" w:eastAsia="Calibri" w:hAnsi="Times New Roman" w:cs="Times New Roman"/>
          <w:b/>
          <w:sz w:val="28"/>
          <w:szCs w:val="24"/>
        </w:rPr>
      </w:pPr>
      <w:r w:rsidRPr="00F64A52">
        <w:rPr>
          <w:rFonts w:ascii="Times New Roman" w:eastAsia="Calibri" w:hAnsi="Times New Roman" w:cs="Times New Roman"/>
          <w:b/>
          <w:sz w:val="28"/>
          <w:szCs w:val="24"/>
        </w:rPr>
        <w:t>201</w:t>
      </w:r>
      <w:r w:rsidR="00A15770">
        <w:rPr>
          <w:rFonts w:ascii="Times New Roman" w:eastAsia="Calibri" w:hAnsi="Times New Roman" w:cs="Times New Roman"/>
          <w:b/>
          <w:sz w:val="28"/>
          <w:szCs w:val="24"/>
        </w:rPr>
        <w:t>4</w:t>
      </w:r>
      <w:r w:rsidRPr="00F64A52">
        <w:rPr>
          <w:rFonts w:ascii="Times New Roman" w:eastAsia="Calibri" w:hAnsi="Times New Roman" w:cs="Times New Roman"/>
          <w:b/>
          <w:sz w:val="28"/>
          <w:szCs w:val="24"/>
        </w:rPr>
        <w:t>-1</w:t>
      </w:r>
      <w:r w:rsidR="00A15770">
        <w:rPr>
          <w:rFonts w:ascii="Times New Roman" w:eastAsia="Calibri" w:hAnsi="Times New Roman" w:cs="Times New Roman"/>
          <w:b/>
          <w:sz w:val="28"/>
          <w:szCs w:val="24"/>
        </w:rPr>
        <w:t>5</w:t>
      </w:r>
      <w:r w:rsidRPr="00F64A52">
        <w:rPr>
          <w:rFonts w:ascii="Times New Roman" w:eastAsia="Calibri" w:hAnsi="Times New Roman" w:cs="Times New Roman"/>
          <w:b/>
          <w:sz w:val="28"/>
          <w:szCs w:val="24"/>
        </w:rPr>
        <w:t xml:space="preserve"> Reporting Year</w:t>
      </w:r>
    </w:p>
    <w:p w14:paraId="12D03761" w14:textId="3CA01903" w:rsidR="00F64A52" w:rsidRPr="00C65F2E" w:rsidRDefault="00F64A52" w:rsidP="00692B45">
      <w:pPr>
        <w:spacing w:after="240"/>
        <w:ind w:left="360"/>
        <w:rPr>
          <w:rFonts w:ascii="Arial" w:eastAsia="Calibri" w:hAnsi="Arial" w:cs="Arial"/>
        </w:rPr>
      </w:pPr>
      <w:r w:rsidRPr="00C65F2E">
        <w:rPr>
          <w:rFonts w:ascii="Arial" w:eastAsia="Calibri" w:hAnsi="Arial" w:cs="Arial"/>
        </w:rPr>
        <w:t xml:space="preserve">This document provides information or data notes on the ways in which </w:t>
      </w:r>
      <w:r w:rsidR="005B3E5C">
        <w:rPr>
          <w:rFonts w:ascii="Arial" w:eastAsia="Calibri" w:hAnsi="Arial" w:cs="Arial"/>
        </w:rPr>
        <w:t>S</w:t>
      </w:r>
      <w:r w:rsidRPr="00C65F2E">
        <w:rPr>
          <w:rFonts w:ascii="Arial" w:eastAsia="Calibri" w:hAnsi="Arial" w:cs="Arial"/>
        </w:rPr>
        <w:t>tates</w:t>
      </w:r>
      <w:r w:rsidR="005B3E5C">
        <w:rPr>
          <w:rFonts w:ascii="Arial" w:eastAsia="Calibri" w:hAnsi="Arial" w:cs="Arial"/>
        </w:rPr>
        <w:t xml:space="preserve"> and entities</w:t>
      </w:r>
      <w:r w:rsidRPr="00C65F2E">
        <w:rPr>
          <w:rFonts w:ascii="Arial" w:eastAsia="Calibri" w:hAnsi="Arial" w:cs="Arial"/>
        </w:rPr>
        <w:t xml:space="preserve"> collected and reported data differently from the Office of Special Education Programs (OSEP) data formats and instructions. In addition, the data notes provide explanations of substantial changes or other changes that data users may find notable or of interest in the data from the previous year.</w:t>
      </w:r>
    </w:p>
    <w:p w14:paraId="12D03765" w14:textId="77777777" w:rsidR="00D94F96" w:rsidRPr="00C65F2E" w:rsidRDefault="00964784" w:rsidP="00692B45">
      <w:pPr>
        <w:pStyle w:val="Heading1"/>
        <w:spacing w:line="240" w:lineRule="auto"/>
        <w:ind w:left="360"/>
        <w:rPr>
          <w:rFonts w:ascii="Arial" w:hAnsi="Arial" w:cs="Arial"/>
          <w:sz w:val="22"/>
          <w:szCs w:val="22"/>
        </w:rPr>
      </w:pPr>
      <w:r w:rsidRPr="00C65F2E">
        <w:rPr>
          <w:rFonts w:ascii="Arial" w:hAnsi="Arial" w:cs="Arial"/>
          <w:sz w:val="22"/>
          <w:szCs w:val="22"/>
        </w:rPr>
        <w:t>Alabama</w:t>
      </w:r>
    </w:p>
    <w:p w14:paraId="12D03768" w14:textId="6EE47F34" w:rsidR="00964784" w:rsidRPr="00C65F2E" w:rsidRDefault="00964784" w:rsidP="00692B45">
      <w:pPr>
        <w:spacing w:after="0" w:line="240" w:lineRule="auto"/>
        <w:ind w:left="360"/>
        <w:rPr>
          <w:rStyle w:val="Style1"/>
          <w:rFonts w:ascii="Arial" w:hAnsi="Arial" w:cs="Arial"/>
          <w:sz w:val="22"/>
        </w:rPr>
      </w:pPr>
      <w:r w:rsidRPr="00C65F2E">
        <w:rPr>
          <w:rStyle w:val="Style1"/>
          <w:rFonts w:ascii="Arial" w:hAnsi="Arial" w:cs="Arial"/>
          <w:sz w:val="22"/>
        </w:rPr>
        <w:t>Although there were no students reported for grade level 10 in FS 185 (Math Performance) and FS 188 (Reading Performance), grade level HS reflects a total of 60 for Math and 68 for Reading for students with disabilities for “no valid score”, which is the total number of students not participating in the assessment for all reasons.  These total counts include the number of students with disabilities (IDEA) who were reported as Medically Exempt for assessment in math and reading as reported in FS 004. (</w:t>
      </w:r>
      <w:r w:rsidR="001C012F">
        <w:rPr>
          <w:rStyle w:val="Style1"/>
          <w:rFonts w:ascii="Arial" w:hAnsi="Arial" w:cs="Arial"/>
          <w:sz w:val="22"/>
        </w:rPr>
        <w:t xml:space="preserve">C185, C188, </w:t>
      </w:r>
      <w:r w:rsidRPr="00C65F2E">
        <w:rPr>
          <w:rStyle w:val="Style1"/>
          <w:rFonts w:ascii="Arial" w:hAnsi="Arial" w:cs="Arial"/>
          <w:sz w:val="22"/>
        </w:rPr>
        <w:t xml:space="preserve">C004) </w:t>
      </w:r>
    </w:p>
    <w:p w14:paraId="12D03777" w14:textId="4C4DD004" w:rsidR="007A4D52" w:rsidRPr="00C65F2E" w:rsidRDefault="00003140" w:rsidP="00692B45">
      <w:pPr>
        <w:pStyle w:val="Heading1"/>
        <w:spacing w:line="240" w:lineRule="auto"/>
        <w:ind w:left="360"/>
        <w:rPr>
          <w:rFonts w:ascii="Arial" w:hAnsi="Arial" w:cs="Arial"/>
          <w:sz w:val="22"/>
          <w:szCs w:val="22"/>
        </w:rPr>
      </w:pPr>
      <w:r w:rsidRPr="00C65F2E">
        <w:rPr>
          <w:rFonts w:ascii="Arial" w:hAnsi="Arial" w:cs="Arial"/>
          <w:sz w:val="22"/>
          <w:szCs w:val="22"/>
        </w:rPr>
        <w:t>California</w:t>
      </w:r>
    </w:p>
    <w:p w14:paraId="12D03784" w14:textId="15B3D468" w:rsidR="006176FF" w:rsidRPr="008A2BBB" w:rsidRDefault="006176FF" w:rsidP="00B520C5">
      <w:pPr>
        <w:ind w:left="360"/>
        <w:rPr>
          <w:rStyle w:val="Style1"/>
          <w:rFonts w:ascii="Arial" w:hAnsi="Arial"/>
          <w:sz w:val="22"/>
        </w:rPr>
      </w:pPr>
      <w:r w:rsidRPr="008A2BBB">
        <w:rPr>
          <w:rStyle w:val="Style1"/>
          <w:rFonts w:ascii="Arial" w:hAnsi="Arial"/>
          <w:sz w:val="22"/>
        </w:rPr>
        <w:t>California received a waiver to conduct field testing for a new alternate assessment based on alternate achievement standards</w:t>
      </w:r>
      <w:r w:rsidR="00FF719C">
        <w:rPr>
          <w:rStyle w:val="Style1"/>
          <w:rFonts w:ascii="Arial" w:hAnsi="Arial"/>
          <w:sz w:val="22"/>
        </w:rPr>
        <w:t xml:space="preserve">. </w:t>
      </w:r>
      <w:r w:rsidR="00DA75CA">
        <w:rPr>
          <w:rStyle w:val="Style1"/>
          <w:rFonts w:ascii="Arial" w:hAnsi="Arial"/>
          <w:sz w:val="22"/>
        </w:rPr>
        <w:t xml:space="preserve">Due to </w:t>
      </w:r>
      <w:r w:rsidRPr="008A2BBB">
        <w:rPr>
          <w:rStyle w:val="Style1"/>
          <w:rFonts w:ascii="Arial" w:hAnsi="Arial"/>
          <w:sz w:val="22"/>
        </w:rPr>
        <w:t xml:space="preserve">the field testing permitted values </w:t>
      </w:r>
      <w:r w:rsidR="00DA75CA">
        <w:rPr>
          <w:rStyle w:val="Style1"/>
          <w:rFonts w:ascii="Arial" w:hAnsi="Arial"/>
          <w:sz w:val="22"/>
        </w:rPr>
        <w:t xml:space="preserve">being removed </w:t>
      </w:r>
      <w:r w:rsidRPr="008A2BBB">
        <w:rPr>
          <w:rStyle w:val="Style1"/>
          <w:rFonts w:ascii="Arial" w:hAnsi="Arial"/>
          <w:sz w:val="22"/>
        </w:rPr>
        <w:t>from C185 and C188 for the SY 2014-15 assessment data submission</w:t>
      </w:r>
      <w:r w:rsidR="00DA75CA">
        <w:rPr>
          <w:rStyle w:val="Style1"/>
          <w:rFonts w:ascii="Arial" w:hAnsi="Arial"/>
          <w:sz w:val="22"/>
        </w:rPr>
        <w:t>,</w:t>
      </w:r>
      <w:r w:rsidRPr="008A2BBB">
        <w:rPr>
          <w:rStyle w:val="Style1"/>
          <w:rFonts w:ascii="Arial" w:hAnsi="Arial"/>
          <w:sz w:val="22"/>
        </w:rPr>
        <w:t xml:space="preserve"> California reported students with disabilities as participating in the field test alternate assessment based on alternate achievement standards in files C185 and C188. However since this is a field test, California </w:t>
      </w:r>
      <w:r w:rsidR="00DA75CA">
        <w:rPr>
          <w:rStyle w:val="Style1"/>
          <w:rFonts w:ascii="Arial" w:hAnsi="Arial"/>
          <w:sz w:val="22"/>
        </w:rPr>
        <w:t>reported</w:t>
      </w:r>
      <w:r w:rsidRPr="008A2BBB">
        <w:rPr>
          <w:rStyle w:val="Style1"/>
          <w:rFonts w:ascii="Arial" w:hAnsi="Arial"/>
          <w:sz w:val="22"/>
        </w:rPr>
        <w:t xml:space="preserve"> no performance data on the students with disabilities field tested on the alternate assessment based on alternate achievement standards in C175 and C178. </w:t>
      </w:r>
      <w:r w:rsidR="00B520C5" w:rsidRPr="008A2BBB">
        <w:rPr>
          <w:rStyle w:val="Style1"/>
          <w:rFonts w:ascii="Arial" w:hAnsi="Arial"/>
          <w:sz w:val="22"/>
        </w:rPr>
        <w:t>(C175</w:t>
      </w:r>
      <w:r w:rsidR="00004883" w:rsidRPr="008A2BBB">
        <w:rPr>
          <w:rStyle w:val="Style1"/>
          <w:rFonts w:ascii="Arial" w:hAnsi="Arial"/>
          <w:sz w:val="22"/>
        </w:rPr>
        <w:t>, C178</w:t>
      </w:r>
      <w:r w:rsidR="001C012F" w:rsidRPr="008A2BBB">
        <w:rPr>
          <w:rStyle w:val="Style1"/>
          <w:rFonts w:ascii="Arial" w:hAnsi="Arial"/>
          <w:sz w:val="22"/>
        </w:rPr>
        <w:t>, C185, C188</w:t>
      </w:r>
      <w:r w:rsidR="00B520C5" w:rsidRPr="008A2BBB">
        <w:rPr>
          <w:rStyle w:val="Style1"/>
          <w:rFonts w:ascii="Arial" w:hAnsi="Arial"/>
          <w:sz w:val="22"/>
        </w:rPr>
        <w:t xml:space="preserve">) </w:t>
      </w:r>
      <w:r w:rsidRPr="008A2BBB">
        <w:rPr>
          <w:rStyle w:val="Style1"/>
          <w:rFonts w:ascii="Arial" w:hAnsi="Arial"/>
          <w:sz w:val="22"/>
        </w:rPr>
        <w:t xml:space="preserve"> </w:t>
      </w:r>
    </w:p>
    <w:p w14:paraId="12D03789" w14:textId="552A2E14" w:rsidR="009B275C" w:rsidRPr="00C65F2E" w:rsidRDefault="005A2198" w:rsidP="00692B45">
      <w:pPr>
        <w:pStyle w:val="Heading1"/>
        <w:ind w:left="360"/>
        <w:rPr>
          <w:rFonts w:ascii="Arial" w:hAnsi="Arial" w:cs="Arial"/>
          <w:sz w:val="22"/>
          <w:szCs w:val="22"/>
        </w:rPr>
      </w:pPr>
      <w:r w:rsidRPr="00C65F2E">
        <w:rPr>
          <w:rFonts w:ascii="Arial" w:hAnsi="Arial" w:cs="Arial"/>
          <w:sz w:val="22"/>
          <w:szCs w:val="22"/>
        </w:rPr>
        <w:t>Delaware</w:t>
      </w:r>
    </w:p>
    <w:p w14:paraId="12D0378A" w14:textId="1F983F69" w:rsidR="005A2198" w:rsidRPr="00C65F2E" w:rsidRDefault="005A2198" w:rsidP="00692B45">
      <w:pPr>
        <w:spacing w:after="0" w:line="240" w:lineRule="auto"/>
        <w:ind w:left="360"/>
        <w:rPr>
          <w:rFonts w:ascii="Arial" w:hAnsi="Arial" w:cs="Arial"/>
        </w:rPr>
      </w:pPr>
      <w:r w:rsidRPr="00C65F2E">
        <w:rPr>
          <w:rFonts w:ascii="Arial" w:hAnsi="Arial" w:cs="Arial"/>
        </w:rPr>
        <w:t>Delaware reports the number of students who sat for the Smarter Balanced assessment. Given the computer adaptive nature of the assessment, only students that complete at least 6 items are considered to have participated in the assessment and only those that have completed at least 60% of the assessment items available are provided with a valid score. (C175</w:t>
      </w:r>
      <w:r w:rsidR="00004883" w:rsidRPr="00C65F2E">
        <w:rPr>
          <w:rFonts w:ascii="Arial" w:hAnsi="Arial" w:cs="Arial"/>
        </w:rPr>
        <w:t>, C178</w:t>
      </w:r>
      <w:r w:rsidRPr="00C65F2E">
        <w:rPr>
          <w:rFonts w:ascii="Arial" w:hAnsi="Arial" w:cs="Arial"/>
        </w:rPr>
        <w:t>)</w:t>
      </w:r>
    </w:p>
    <w:p w14:paraId="12D0378B" w14:textId="73BCB3A5" w:rsidR="009F46B0" w:rsidRPr="00C65F2E" w:rsidRDefault="00971655" w:rsidP="00692B45">
      <w:pPr>
        <w:pStyle w:val="Heading1"/>
        <w:ind w:left="360"/>
        <w:rPr>
          <w:rFonts w:ascii="Arial" w:eastAsia="Calibri" w:hAnsi="Arial" w:cs="Arial"/>
          <w:sz w:val="22"/>
          <w:szCs w:val="22"/>
        </w:rPr>
      </w:pPr>
      <w:r w:rsidRPr="00C65F2E">
        <w:rPr>
          <w:rFonts w:ascii="Arial" w:eastAsia="Calibri" w:hAnsi="Arial" w:cs="Arial"/>
          <w:sz w:val="22"/>
          <w:szCs w:val="22"/>
        </w:rPr>
        <w:t>Florida</w:t>
      </w:r>
    </w:p>
    <w:p w14:paraId="12D0378C" w14:textId="2E5A00D5" w:rsidR="00971655" w:rsidRPr="00C65F2E" w:rsidRDefault="00971655" w:rsidP="00692B45">
      <w:pPr>
        <w:tabs>
          <w:tab w:val="left" w:pos="360"/>
        </w:tabs>
        <w:spacing w:after="0" w:line="240" w:lineRule="auto"/>
        <w:ind w:left="360"/>
        <w:rPr>
          <w:rFonts w:ascii="Arial" w:eastAsia="Calibri" w:hAnsi="Arial" w:cs="Arial"/>
        </w:rPr>
      </w:pPr>
      <w:r w:rsidRPr="00C65F2E">
        <w:rPr>
          <w:rFonts w:ascii="Arial" w:eastAsia="Calibri" w:hAnsi="Arial" w:cs="Arial"/>
        </w:rPr>
        <w:t xml:space="preserve">Florida </w:t>
      </w:r>
      <w:r w:rsidR="001C012F" w:rsidRPr="00C65F2E">
        <w:rPr>
          <w:rFonts w:ascii="Arial" w:eastAsia="Calibri" w:hAnsi="Arial" w:cs="Arial"/>
        </w:rPr>
        <w:t>implemented</w:t>
      </w:r>
      <w:r w:rsidRPr="00C65F2E">
        <w:rPr>
          <w:rFonts w:ascii="Arial" w:eastAsia="Calibri" w:hAnsi="Arial" w:cs="Arial"/>
        </w:rPr>
        <w:t xml:space="preserve"> new statewide Florida Standards Assessments in English Language Arts (ELA) and Mathematics in 2015. To set achievement levels, these new assessments required a rigorous standard-setting process that included recommendations from educators, local educational agencies (LEAs), and business and community leaders, as well as a 90-day legislative review of the commissioner</w:t>
      </w:r>
      <w:r w:rsidR="00365918">
        <w:rPr>
          <w:rFonts w:ascii="Arial" w:eastAsia="Calibri" w:hAnsi="Arial" w:cs="Arial"/>
        </w:rPr>
        <w:t>’</w:t>
      </w:r>
      <w:r w:rsidRPr="00C65F2E">
        <w:rPr>
          <w:rFonts w:ascii="Arial" w:eastAsia="Calibri" w:hAnsi="Arial" w:cs="Arial"/>
        </w:rPr>
        <w:t>s final recommendatio</w:t>
      </w:r>
      <w:r w:rsidR="001C012F">
        <w:rPr>
          <w:rFonts w:ascii="Arial" w:eastAsia="Calibri" w:hAnsi="Arial" w:cs="Arial"/>
        </w:rPr>
        <w:t xml:space="preserve">ns based on stakeholder input. </w:t>
      </w:r>
      <w:r w:rsidRPr="00C65F2E">
        <w:rPr>
          <w:rFonts w:ascii="Arial" w:eastAsia="Calibri" w:hAnsi="Arial" w:cs="Arial"/>
        </w:rPr>
        <w:t xml:space="preserve">(C004) </w:t>
      </w:r>
    </w:p>
    <w:p w14:paraId="12D037A1" w14:textId="6116BEEE" w:rsidR="00765E68" w:rsidRPr="00C65F2E" w:rsidRDefault="00F45A5E" w:rsidP="00692B45">
      <w:pPr>
        <w:pStyle w:val="Heading1"/>
        <w:ind w:left="360"/>
        <w:rPr>
          <w:rFonts w:ascii="Arial" w:hAnsi="Arial" w:cs="Arial"/>
          <w:sz w:val="22"/>
          <w:szCs w:val="22"/>
        </w:rPr>
      </w:pPr>
      <w:bookmarkStart w:id="0" w:name="_GoBack"/>
      <w:bookmarkEnd w:id="0"/>
      <w:r w:rsidRPr="00C65F2E">
        <w:rPr>
          <w:rFonts w:ascii="Arial" w:hAnsi="Arial" w:cs="Arial"/>
          <w:sz w:val="22"/>
          <w:szCs w:val="22"/>
        </w:rPr>
        <w:t>Massachusetts</w:t>
      </w:r>
    </w:p>
    <w:p w14:paraId="12D037A2" w14:textId="56DF3E94" w:rsidR="001F15E2" w:rsidRPr="00C65F2E" w:rsidRDefault="001F15E2" w:rsidP="00692B45">
      <w:pPr>
        <w:autoSpaceDE w:val="0"/>
        <w:autoSpaceDN w:val="0"/>
        <w:adjustRightInd w:val="0"/>
        <w:spacing w:after="0" w:line="240" w:lineRule="auto"/>
        <w:ind w:left="360"/>
        <w:rPr>
          <w:rFonts w:ascii="Arial" w:hAnsi="Arial" w:cs="Arial"/>
          <w:bCs/>
        </w:rPr>
      </w:pPr>
      <w:r w:rsidRPr="00C65F2E">
        <w:rPr>
          <w:rFonts w:ascii="Arial" w:hAnsi="Arial" w:cs="Arial"/>
          <w:bCs/>
        </w:rPr>
        <w:t>The reason Massachusetts reported a larger number of students in their participation files (N185) than were reflected in our assessment files (N175) is due to first year ELL students. The ELL students participate in the MCAS exams, but may not receive a valid score. This process helps to familiarize ELL students with the test. If the student receives a proficient score or better they receive a valid score; if they do not receive a proficient score, they are flagged as 1st year ELL students and considered as participating. The data reported matches the MCAS data reported on our Department's Profiles webpage. This explanation would also account for all of the discrepancies reported</w:t>
      </w:r>
      <w:r w:rsidR="00F45A5E" w:rsidRPr="00C65F2E">
        <w:rPr>
          <w:rFonts w:ascii="Arial" w:hAnsi="Arial" w:cs="Arial"/>
          <w:bCs/>
        </w:rPr>
        <w:t xml:space="preserve"> for ELL students in subgroups. (</w:t>
      </w:r>
      <w:r w:rsidRPr="00C65F2E">
        <w:rPr>
          <w:rFonts w:ascii="Arial" w:hAnsi="Arial" w:cs="Arial"/>
          <w:bCs/>
        </w:rPr>
        <w:t>C175</w:t>
      </w:r>
      <w:r w:rsidR="00032473" w:rsidRPr="00C65F2E">
        <w:rPr>
          <w:rFonts w:ascii="Arial" w:hAnsi="Arial" w:cs="Arial"/>
          <w:bCs/>
        </w:rPr>
        <w:t>, C185</w:t>
      </w:r>
      <w:r w:rsidR="00F45A5E" w:rsidRPr="00C65F2E">
        <w:rPr>
          <w:rFonts w:ascii="Arial" w:hAnsi="Arial" w:cs="Arial"/>
          <w:bCs/>
        </w:rPr>
        <w:t>)</w:t>
      </w:r>
    </w:p>
    <w:p w14:paraId="12D037B7" w14:textId="62FC8CFE" w:rsidR="00765E68" w:rsidRPr="00C65F2E" w:rsidRDefault="00E004C4" w:rsidP="00692B45">
      <w:pPr>
        <w:pStyle w:val="Heading1"/>
        <w:ind w:left="360"/>
        <w:rPr>
          <w:rFonts w:ascii="Arial" w:hAnsi="Arial" w:cs="Arial"/>
          <w:sz w:val="22"/>
          <w:szCs w:val="22"/>
        </w:rPr>
      </w:pPr>
      <w:r w:rsidRPr="00C65F2E">
        <w:rPr>
          <w:rFonts w:ascii="Arial" w:hAnsi="Arial" w:cs="Arial"/>
          <w:sz w:val="22"/>
          <w:szCs w:val="22"/>
        </w:rPr>
        <w:lastRenderedPageBreak/>
        <w:t>Montana</w:t>
      </w:r>
    </w:p>
    <w:p w14:paraId="12D037BB" w14:textId="5DF0A879" w:rsidR="00BA6405" w:rsidRPr="00C65F2E" w:rsidRDefault="00E004C4" w:rsidP="00692B45">
      <w:pPr>
        <w:autoSpaceDE w:val="0"/>
        <w:autoSpaceDN w:val="0"/>
        <w:adjustRightInd w:val="0"/>
        <w:spacing w:after="0" w:line="240" w:lineRule="auto"/>
        <w:ind w:left="360"/>
        <w:rPr>
          <w:rFonts w:ascii="Arial" w:hAnsi="Arial" w:cs="Arial"/>
          <w:bCs/>
        </w:rPr>
      </w:pPr>
      <w:r w:rsidRPr="00C65F2E">
        <w:rPr>
          <w:rFonts w:ascii="Arial" w:hAnsi="Arial" w:cs="Arial"/>
          <w:bCs/>
        </w:rPr>
        <w:t xml:space="preserve">The 2014-15 MT Smarter Balanced administration had technical problems.  Some students listed as participants did not receive valid scores due to computer issues and are not included in this file.  </w:t>
      </w:r>
    </w:p>
    <w:p w14:paraId="12D037BC" w14:textId="747C1FBE" w:rsidR="00765E68" w:rsidRPr="00C65F2E" w:rsidRDefault="00E004C4" w:rsidP="00692B45">
      <w:pPr>
        <w:autoSpaceDE w:val="0"/>
        <w:autoSpaceDN w:val="0"/>
        <w:adjustRightInd w:val="0"/>
        <w:spacing w:after="0" w:line="240" w:lineRule="auto"/>
        <w:ind w:left="360"/>
        <w:rPr>
          <w:rFonts w:ascii="Arial" w:hAnsi="Arial" w:cs="Arial"/>
          <w:bCs/>
        </w:rPr>
      </w:pPr>
      <w:r w:rsidRPr="00C65F2E">
        <w:rPr>
          <w:rFonts w:ascii="Arial" w:hAnsi="Arial" w:cs="Arial"/>
          <w:bCs/>
        </w:rPr>
        <w:t>Due to computer issues with Measured Progress, our testing vendor, roughly 10% of the students who attempted to participate in the Smarter ELA assessment did not receive a valid score. (C175, C178, C185, C188)</w:t>
      </w:r>
    </w:p>
    <w:p w14:paraId="12D037BD" w14:textId="77777777" w:rsidR="00765E68" w:rsidRPr="00C65F2E" w:rsidRDefault="00206E8F" w:rsidP="00692B45">
      <w:pPr>
        <w:pStyle w:val="Heading1"/>
        <w:ind w:left="360"/>
        <w:rPr>
          <w:rFonts w:ascii="Arial" w:hAnsi="Arial" w:cs="Arial"/>
          <w:sz w:val="22"/>
          <w:szCs w:val="22"/>
        </w:rPr>
      </w:pPr>
      <w:r w:rsidRPr="00C65F2E">
        <w:rPr>
          <w:rFonts w:ascii="Arial" w:hAnsi="Arial" w:cs="Arial"/>
          <w:sz w:val="22"/>
          <w:szCs w:val="22"/>
        </w:rPr>
        <w:t>North Carolina</w:t>
      </w:r>
    </w:p>
    <w:p w14:paraId="12D037BE" w14:textId="58DAAA8B" w:rsidR="00206E8F" w:rsidRPr="00C65F2E" w:rsidRDefault="00206E8F" w:rsidP="00692B45">
      <w:pPr>
        <w:autoSpaceDE w:val="0"/>
        <w:autoSpaceDN w:val="0"/>
        <w:adjustRightInd w:val="0"/>
        <w:spacing w:after="0" w:line="240" w:lineRule="auto"/>
        <w:ind w:left="360"/>
        <w:rPr>
          <w:rFonts w:ascii="Arial" w:hAnsi="Arial" w:cs="Arial"/>
          <w:bCs/>
        </w:rPr>
      </w:pPr>
      <w:r w:rsidRPr="00C65F2E">
        <w:rPr>
          <w:rFonts w:ascii="Arial" w:hAnsi="Arial" w:cs="Arial"/>
          <w:bCs/>
        </w:rPr>
        <w:t>Spec includes banked scores for student who took the assessment in 9th grade but we reported the results in the year they were in 10th grade, as required. (C175</w:t>
      </w:r>
      <w:r w:rsidR="00BA6405" w:rsidRPr="00C65F2E">
        <w:rPr>
          <w:rFonts w:ascii="Arial" w:hAnsi="Arial" w:cs="Arial"/>
          <w:bCs/>
        </w:rPr>
        <w:t>, C185</w:t>
      </w:r>
      <w:r w:rsidRPr="00C65F2E">
        <w:rPr>
          <w:rFonts w:ascii="Arial" w:hAnsi="Arial" w:cs="Arial"/>
          <w:bCs/>
        </w:rPr>
        <w:t>)</w:t>
      </w:r>
    </w:p>
    <w:p w14:paraId="12D037C3" w14:textId="2DBC3CA5" w:rsidR="00765E68" w:rsidRPr="00C65F2E" w:rsidRDefault="00924D87" w:rsidP="00692B45">
      <w:pPr>
        <w:pStyle w:val="Heading1"/>
        <w:pBdr>
          <w:bottom w:val="single" w:sz="4" w:space="2" w:color="auto"/>
        </w:pBdr>
        <w:ind w:left="360"/>
        <w:rPr>
          <w:rFonts w:ascii="Arial" w:hAnsi="Arial" w:cs="Arial"/>
          <w:sz w:val="22"/>
          <w:szCs w:val="22"/>
        </w:rPr>
      </w:pPr>
      <w:r w:rsidRPr="00C65F2E">
        <w:rPr>
          <w:rFonts w:ascii="Arial" w:hAnsi="Arial" w:cs="Arial"/>
          <w:sz w:val="22"/>
          <w:szCs w:val="22"/>
        </w:rPr>
        <w:t>Nebraska</w:t>
      </w:r>
    </w:p>
    <w:p w14:paraId="12D037C4" w14:textId="2C485B54" w:rsidR="00765E68" w:rsidRPr="00C65F2E" w:rsidRDefault="00924D87" w:rsidP="00692B45">
      <w:pPr>
        <w:autoSpaceDE w:val="0"/>
        <w:autoSpaceDN w:val="0"/>
        <w:adjustRightInd w:val="0"/>
        <w:spacing w:after="0" w:line="240" w:lineRule="auto"/>
        <w:ind w:left="360"/>
        <w:rPr>
          <w:rFonts w:ascii="Arial" w:hAnsi="Arial" w:cs="Arial"/>
          <w:bCs/>
        </w:rPr>
      </w:pPr>
      <w:r w:rsidRPr="00C65F2E">
        <w:rPr>
          <w:rFonts w:ascii="Arial" w:hAnsi="Arial" w:cs="Arial"/>
          <w:bCs/>
        </w:rPr>
        <w:t>In reference to files C175, C178, C185 and C188: A small discrepancy is found between the number participating in an assessment to those that received a valid score on the assessment at a particular grade level because some students are absent during the testing window, a parent chooses to not have their students take the assessment, or an accommodation is used that was not approved. (</w:t>
      </w:r>
      <w:r w:rsidR="001C012F" w:rsidRPr="00C65F2E">
        <w:rPr>
          <w:rFonts w:ascii="Arial" w:hAnsi="Arial" w:cs="Arial"/>
          <w:bCs/>
        </w:rPr>
        <w:t>C175, C178, C185 C188</w:t>
      </w:r>
      <w:r w:rsidRPr="00C65F2E">
        <w:rPr>
          <w:rFonts w:ascii="Arial" w:hAnsi="Arial" w:cs="Arial"/>
          <w:bCs/>
        </w:rPr>
        <w:t>)</w:t>
      </w:r>
    </w:p>
    <w:p w14:paraId="12D037C5" w14:textId="77777777" w:rsidR="00765E68" w:rsidRPr="00C65F2E" w:rsidRDefault="00924D87" w:rsidP="00692B45">
      <w:pPr>
        <w:pStyle w:val="Heading1"/>
        <w:ind w:left="360"/>
        <w:rPr>
          <w:rFonts w:ascii="Arial" w:hAnsi="Arial" w:cs="Arial"/>
          <w:sz w:val="22"/>
          <w:szCs w:val="22"/>
        </w:rPr>
      </w:pPr>
      <w:r w:rsidRPr="00C65F2E">
        <w:rPr>
          <w:rFonts w:ascii="Arial" w:hAnsi="Arial" w:cs="Arial"/>
          <w:sz w:val="22"/>
          <w:szCs w:val="22"/>
        </w:rPr>
        <w:t xml:space="preserve">New Hampshire </w:t>
      </w:r>
    </w:p>
    <w:p w14:paraId="12D037C8" w14:textId="301897F1" w:rsidR="00924D87" w:rsidRPr="00C65F2E" w:rsidRDefault="00924D87" w:rsidP="00DD370F">
      <w:pPr>
        <w:autoSpaceDE w:val="0"/>
        <w:autoSpaceDN w:val="0"/>
        <w:adjustRightInd w:val="0"/>
        <w:spacing w:after="0" w:line="240" w:lineRule="auto"/>
        <w:ind w:left="360"/>
        <w:rPr>
          <w:rFonts w:ascii="Arial" w:hAnsi="Arial" w:cs="Arial"/>
          <w:bCs/>
        </w:rPr>
      </w:pPr>
      <w:r w:rsidRPr="00C65F2E">
        <w:rPr>
          <w:rFonts w:ascii="Arial" w:hAnsi="Arial" w:cs="Arial"/>
          <w:bCs/>
        </w:rPr>
        <w:t xml:space="preserve">NH administered the Smarter Balance Assessment and PACE Assessment for the first time in SY 2014-2015. There </w:t>
      </w:r>
      <w:r w:rsidR="00D52F1D">
        <w:rPr>
          <w:rFonts w:ascii="Arial" w:hAnsi="Arial" w:cs="Arial"/>
          <w:bCs/>
        </w:rPr>
        <w:t>was a smaller number of</w:t>
      </w:r>
      <w:r w:rsidRPr="00C65F2E">
        <w:rPr>
          <w:rFonts w:ascii="Arial" w:hAnsi="Arial" w:cs="Arial"/>
          <w:bCs/>
        </w:rPr>
        <w:t xml:space="preserve"> 4th grade students with </w:t>
      </w:r>
      <w:r w:rsidR="00BA6405" w:rsidRPr="00C65F2E">
        <w:rPr>
          <w:rFonts w:ascii="Arial" w:hAnsi="Arial" w:cs="Arial"/>
          <w:bCs/>
        </w:rPr>
        <w:t>disabilities who</w:t>
      </w:r>
      <w:r w:rsidRPr="00C65F2E">
        <w:rPr>
          <w:rFonts w:ascii="Arial" w:hAnsi="Arial" w:cs="Arial"/>
          <w:bCs/>
        </w:rPr>
        <w:t xml:space="preserve"> took the PACE regular assessment without accommodations but, due to an error in the administration of the test, achievement levels were not able to be determined. (C178</w:t>
      </w:r>
      <w:r w:rsidR="00696C1C" w:rsidRPr="00C65F2E">
        <w:rPr>
          <w:rFonts w:ascii="Arial" w:hAnsi="Arial" w:cs="Arial"/>
          <w:bCs/>
        </w:rPr>
        <w:t>, C188</w:t>
      </w:r>
      <w:r w:rsidRPr="00C65F2E">
        <w:rPr>
          <w:rFonts w:ascii="Arial" w:hAnsi="Arial" w:cs="Arial"/>
          <w:bCs/>
        </w:rPr>
        <w:t>)</w:t>
      </w:r>
    </w:p>
    <w:p w14:paraId="12D037DA" w14:textId="6D047CE4" w:rsidR="001438E9" w:rsidRPr="00C65F2E" w:rsidRDefault="001438E9" w:rsidP="00692B45">
      <w:pPr>
        <w:pStyle w:val="ListParagraph"/>
        <w:autoSpaceDE w:val="0"/>
        <w:autoSpaceDN w:val="0"/>
        <w:adjustRightInd w:val="0"/>
        <w:spacing w:after="0" w:line="240" w:lineRule="auto"/>
        <w:rPr>
          <w:rFonts w:ascii="Arial" w:hAnsi="Arial" w:cs="Arial"/>
          <w:bCs/>
        </w:rPr>
      </w:pPr>
    </w:p>
    <w:sectPr w:rsidR="001438E9" w:rsidRPr="00C65F2E" w:rsidSect="003436C5">
      <w:footerReference w:type="default" r:id="rId12"/>
      <w:pgSz w:w="12240" w:h="15840"/>
      <w:pgMar w:top="720" w:right="720" w:bottom="720" w:left="720" w:header="72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06E80C" w14:textId="77777777" w:rsidR="004017BF" w:rsidRDefault="004017BF" w:rsidP="003436C5">
      <w:pPr>
        <w:spacing w:after="0" w:line="240" w:lineRule="auto"/>
      </w:pPr>
      <w:r>
        <w:separator/>
      </w:r>
    </w:p>
  </w:endnote>
  <w:endnote w:type="continuationSeparator" w:id="0">
    <w:p w14:paraId="2801093A" w14:textId="77777777" w:rsidR="004017BF" w:rsidRDefault="004017BF" w:rsidP="00343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3062697"/>
      <w:docPartObj>
        <w:docPartGallery w:val="Page Numbers (Bottom of Page)"/>
        <w:docPartUnique/>
      </w:docPartObj>
    </w:sdtPr>
    <w:sdtEndPr>
      <w:rPr>
        <w:noProof/>
      </w:rPr>
    </w:sdtEndPr>
    <w:sdtContent>
      <w:p w14:paraId="12D037F3" w14:textId="77777777" w:rsidR="003436C5" w:rsidRDefault="003436C5">
        <w:pPr>
          <w:pStyle w:val="Footer"/>
          <w:jc w:val="center"/>
        </w:pPr>
        <w:r>
          <w:fldChar w:fldCharType="begin"/>
        </w:r>
        <w:r>
          <w:instrText xml:space="preserve"> PAGE   \* MERGEFORMAT </w:instrText>
        </w:r>
        <w:r>
          <w:fldChar w:fldCharType="separate"/>
        </w:r>
        <w:r w:rsidR="00FF719C">
          <w:rPr>
            <w:noProof/>
          </w:rPr>
          <w:t>1</w:t>
        </w:r>
        <w:r>
          <w:rPr>
            <w:noProof/>
          </w:rPr>
          <w:fldChar w:fldCharType="end"/>
        </w:r>
      </w:p>
    </w:sdtContent>
  </w:sdt>
  <w:p w14:paraId="12D037F4" w14:textId="77777777" w:rsidR="003436C5" w:rsidRDefault="003436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3ABB22" w14:textId="77777777" w:rsidR="004017BF" w:rsidRDefault="004017BF" w:rsidP="003436C5">
      <w:pPr>
        <w:spacing w:after="0" w:line="240" w:lineRule="auto"/>
      </w:pPr>
      <w:r>
        <w:separator/>
      </w:r>
    </w:p>
  </w:footnote>
  <w:footnote w:type="continuationSeparator" w:id="0">
    <w:p w14:paraId="6B601312" w14:textId="77777777" w:rsidR="004017BF" w:rsidRDefault="004017BF" w:rsidP="003436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1607"/>
    <w:multiLevelType w:val="hybridMultilevel"/>
    <w:tmpl w:val="9DCABA78"/>
    <w:lvl w:ilvl="0" w:tplc="FF54F66C">
      <w:numFmt w:val="bullet"/>
      <w:lvlText w:val="-"/>
      <w:lvlJc w:val="left"/>
      <w:pPr>
        <w:ind w:left="765" w:hanging="360"/>
      </w:pPr>
      <w:rPr>
        <w:rFonts w:ascii="Calibri" w:eastAsia="Calibri" w:hAnsi="Calibri"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4A024DF"/>
    <w:multiLevelType w:val="hybridMultilevel"/>
    <w:tmpl w:val="5B04392A"/>
    <w:lvl w:ilvl="0" w:tplc="FF54F66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20885"/>
    <w:multiLevelType w:val="hybridMultilevel"/>
    <w:tmpl w:val="0098363E"/>
    <w:lvl w:ilvl="0" w:tplc="FF54F66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753B0"/>
    <w:multiLevelType w:val="hybridMultilevel"/>
    <w:tmpl w:val="A4168A66"/>
    <w:lvl w:ilvl="0" w:tplc="FF54F66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91927"/>
    <w:multiLevelType w:val="hybridMultilevel"/>
    <w:tmpl w:val="23087566"/>
    <w:lvl w:ilvl="0" w:tplc="FF54F66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B7991"/>
    <w:multiLevelType w:val="hybridMultilevel"/>
    <w:tmpl w:val="1ADA99B6"/>
    <w:lvl w:ilvl="0" w:tplc="FF54F66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03F40"/>
    <w:multiLevelType w:val="hybridMultilevel"/>
    <w:tmpl w:val="761CA818"/>
    <w:lvl w:ilvl="0" w:tplc="FF54F66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506288"/>
    <w:multiLevelType w:val="hybridMultilevel"/>
    <w:tmpl w:val="697AC3A2"/>
    <w:lvl w:ilvl="0" w:tplc="FF54F66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0873E5"/>
    <w:multiLevelType w:val="hybridMultilevel"/>
    <w:tmpl w:val="B7105680"/>
    <w:lvl w:ilvl="0" w:tplc="FF54F66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5F6CFE"/>
    <w:multiLevelType w:val="hybridMultilevel"/>
    <w:tmpl w:val="3D369A0C"/>
    <w:lvl w:ilvl="0" w:tplc="FF54F66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37418C"/>
    <w:multiLevelType w:val="hybridMultilevel"/>
    <w:tmpl w:val="D11EE148"/>
    <w:lvl w:ilvl="0" w:tplc="FF54F66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CA5905"/>
    <w:multiLevelType w:val="hybridMultilevel"/>
    <w:tmpl w:val="AD3C492C"/>
    <w:lvl w:ilvl="0" w:tplc="FF54F66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0F73AC"/>
    <w:multiLevelType w:val="hybridMultilevel"/>
    <w:tmpl w:val="F942E232"/>
    <w:lvl w:ilvl="0" w:tplc="253E390C">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06219FA"/>
    <w:multiLevelType w:val="hybridMultilevel"/>
    <w:tmpl w:val="A2566874"/>
    <w:lvl w:ilvl="0" w:tplc="FF54F66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20777D"/>
    <w:multiLevelType w:val="hybridMultilevel"/>
    <w:tmpl w:val="B60C5E36"/>
    <w:lvl w:ilvl="0" w:tplc="FF54F66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3A0DD4"/>
    <w:multiLevelType w:val="hybridMultilevel"/>
    <w:tmpl w:val="663EECF6"/>
    <w:lvl w:ilvl="0" w:tplc="FF54F66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777C32"/>
    <w:multiLevelType w:val="hybridMultilevel"/>
    <w:tmpl w:val="B44E85FA"/>
    <w:lvl w:ilvl="0" w:tplc="FF54F66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6535BA"/>
    <w:multiLevelType w:val="hybridMultilevel"/>
    <w:tmpl w:val="D00ACD8C"/>
    <w:lvl w:ilvl="0" w:tplc="FF54F66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B53D35"/>
    <w:multiLevelType w:val="hybridMultilevel"/>
    <w:tmpl w:val="A5064792"/>
    <w:lvl w:ilvl="0" w:tplc="FF54F66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32196F"/>
    <w:multiLevelType w:val="hybridMultilevel"/>
    <w:tmpl w:val="B498B810"/>
    <w:lvl w:ilvl="0" w:tplc="FF54F66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B132C5"/>
    <w:multiLevelType w:val="hybridMultilevel"/>
    <w:tmpl w:val="E2043EF0"/>
    <w:lvl w:ilvl="0" w:tplc="FF54F66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4E225E"/>
    <w:multiLevelType w:val="hybridMultilevel"/>
    <w:tmpl w:val="54281C34"/>
    <w:lvl w:ilvl="0" w:tplc="FF54F66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9C2F9E"/>
    <w:multiLevelType w:val="hybridMultilevel"/>
    <w:tmpl w:val="08564A62"/>
    <w:lvl w:ilvl="0" w:tplc="FF54F66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762B20"/>
    <w:multiLevelType w:val="hybridMultilevel"/>
    <w:tmpl w:val="5E64B33A"/>
    <w:lvl w:ilvl="0" w:tplc="FF54F66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F6089C"/>
    <w:multiLevelType w:val="hybridMultilevel"/>
    <w:tmpl w:val="E3642AD4"/>
    <w:lvl w:ilvl="0" w:tplc="FF54F66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820F4A"/>
    <w:multiLevelType w:val="hybridMultilevel"/>
    <w:tmpl w:val="86748972"/>
    <w:lvl w:ilvl="0" w:tplc="FF54F66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BE3162"/>
    <w:multiLevelType w:val="hybridMultilevel"/>
    <w:tmpl w:val="840426EC"/>
    <w:lvl w:ilvl="0" w:tplc="FF54F66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0D7EBB"/>
    <w:multiLevelType w:val="hybridMultilevel"/>
    <w:tmpl w:val="5D5E6292"/>
    <w:lvl w:ilvl="0" w:tplc="FF54F66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2F479E"/>
    <w:multiLevelType w:val="hybridMultilevel"/>
    <w:tmpl w:val="804E9AEA"/>
    <w:lvl w:ilvl="0" w:tplc="FF54F66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1E07AF"/>
    <w:multiLevelType w:val="hybridMultilevel"/>
    <w:tmpl w:val="FAAC23FE"/>
    <w:lvl w:ilvl="0" w:tplc="FF54F66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0A3016"/>
    <w:multiLevelType w:val="hybridMultilevel"/>
    <w:tmpl w:val="E7E4C7AC"/>
    <w:lvl w:ilvl="0" w:tplc="FF54F66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FD0A2E"/>
    <w:multiLevelType w:val="hybridMultilevel"/>
    <w:tmpl w:val="849237B2"/>
    <w:lvl w:ilvl="0" w:tplc="FF54F66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2B3569"/>
    <w:multiLevelType w:val="hybridMultilevel"/>
    <w:tmpl w:val="9C143F50"/>
    <w:lvl w:ilvl="0" w:tplc="FF54F66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B545CE"/>
    <w:multiLevelType w:val="hybridMultilevel"/>
    <w:tmpl w:val="508A26D2"/>
    <w:lvl w:ilvl="0" w:tplc="FF54F66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4D1795"/>
    <w:multiLevelType w:val="hybridMultilevel"/>
    <w:tmpl w:val="36140B94"/>
    <w:lvl w:ilvl="0" w:tplc="FF54F66C">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59C67DB"/>
    <w:multiLevelType w:val="hybridMultilevel"/>
    <w:tmpl w:val="0C4ADB00"/>
    <w:lvl w:ilvl="0" w:tplc="FF54F66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012CE0"/>
    <w:multiLevelType w:val="hybridMultilevel"/>
    <w:tmpl w:val="9EC42D24"/>
    <w:lvl w:ilvl="0" w:tplc="FF54F66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846202"/>
    <w:multiLevelType w:val="hybridMultilevel"/>
    <w:tmpl w:val="65A4DDBC"/>
    <w:lvl w:ilvl="0" w:tplc="FF54F66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ED7DEB"/>
    <w:multiLevelType w:val="hybridMultilevel"/>
    <w:tmpl w:val="F4EE03A8"/>
    <w:lvl w:ilvl="0" w:tplc="FF54F66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085D9D"/>
    <w:multiLevelType w:val="hybridMultilevel"/>
    <w:tmpl w:val="2758BA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BD6A28"/>
    <w:multiLevelType w:val="hybridMultilevel"/>
    <w:tmpl w:val="90C41564"/>
    <w:lvl w:ilvl="0" w:tplc="FF54F66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C14E03"/>
    <w:multiLevelType w:val="hybridMultilevel"/>
    <w:tmpl w:val="2318C39E"/>
    <w:lvl w:ilvl="0" w:tplc="FF54F66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33573B"/>
    <w:multiLevelType w:val="hybridMultilevel"/>
    <w:tmpl w:val="93FEEB68"/>
    <w:lvl w:ilvl="0" w:tplc="FF54F66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2113B9"/>
    <w:multiLevelType w:val="hybridMultilevel"/>
    <w:tmpl w:val="93AE27A2"/>
    <w:lvl w:ilvl="0" w:tplc="FF54F66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D6540D"/>
    <w:multiLevelType w:val="hybridMultilevel"/>
    <w:tmpl w:val="599E5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AE15F4"/>
    <w:multiLevelType w:val="hybridMultilevel"/>
    <w:tmpl w:val="F2540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DA6C3B"/>
    <w:multiLevelType w:val="hybridMultilevel"/>
    <w:tmpl w:val="C810A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966962"/>
    <w:multiLevelType w:val="multilevel"/>
    <w:tmpl w:val="5CB63F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39"/>
  </w:num>
  <w:num w:numId="3">
    <w:abstractNumId w:val="12"/>
  </w:num>
  <w:num w:numId="4">
    <w:abstractNumId w:val="44"/>
  </w:num>
  <w:num w:numId="5">
    <w:abstractNumId w:val="45"/>
  </w:num>
  <w:num w:numId="6">
    <w:abstractNumId w:val="46"/>
  </w:num>
  <w:num w:numId="7">
    <w:abstractNumId w:val="47"/>
  </w:num>
  <w:num w:numId="8">
    <w:abstractNumId w:val="2"/>
  </w:num>
  <w:num w:numId="9">
    <w:abstractNumId w:val="19"/>
  </w:num>
  <w:num w:numId="10">
    <w:abstractNumId w:val="3"/>
  </w:num>
  <w:num w:numId="11">
    <w:abstractNumId w:val="33"/>
  </w:num>
  <w:num w:numId="12">
    <w:abstractNumId w:val="13"/>
  </w:num>
  <w:num w:numId="13">
    <w:abstractNumId w:val="24"/>
  </w:num>
  <w:num w:numId="14">
    <w:abstractNumId w:val="29"/>
  </w:num>
  <w:num w:numId="15">
    <w:abstractNumId w:val="25"/>
  </w:num>
  <w:num w:numId="16">
    <w:abstractNumId w:val="26"/>
  </w:num>
  <w:num w:numId="17">
    <w:abstractNumId w:val="11"/>
  </w:num>
  <w:num w:numId="18">
    <w:abstractNumId w:val="20"/>
  </w:num>
  <w:num w:numId="19">
    <w:abstractNumId w:val="36"/>
  </w:num>
  <w:num w:numId="20">
    <w:abstractNumId w:val="23"/>
  </w:num>
  <w:num w:numId="21">
    <w:abstractNumId w:val="41"/>
  </w:num>
  <w:num w:numId="22">
    <w:abstractNumId w:val="27"/>
  </w:num>
  <w:num w:numId="23">
    <w:abstractNumId w:val="0"/>
  </w:num>
  <w:num w:numId="24">
    <w:abstractNumId w:val="18"/>
  </w:num>
  <w:num w:numId="25">
    <w:abstractNumId w:val="28"/>
  </w:num>
  <w:num w:numId="26">
    <w:abstractNumId w:val="40"/>
  </w:num>
  <w:num w:numId="27">
    <w:abstractNumId w:val="37"/>
  </w:num>
  <w:num w:numId="28">
    <w:abstractNumId w:val="16"/>
  </w:num>
  <w:num w:numId="29">
    <w:abstractNumId w:val="5"/>
  </w:num>
  <w:num w:numId="30">
    <w:abstractNumId w:val="6"/>
  </w:num>
  <w:num w:numId="31">
    <w:abstractNumId w:val="31"/>
  </w:num>
  <w:num w:numId="32">
    <w:abstractNumId w:val="7"/>
  </w:num>
  <w:num w:numId="33">
    <w:abstractNumId w:val="38"/>
  </w:num>
  <w:num w:numId="34">
    <w:abstractNumId w:val="22"/>
  </w:num>
  <w:num w:numId="35">
    <w:abstractNumId w:val="32"/>
  </w:num>
  <w:num w:numId="36">
    <w:abstractNumId w:val="30"/>
  </w:num>
  <w:num w:numId="37">
    <w:abstractNumId w:val="9"/>
  </w:num>
  <w:num w:numId="38">
    <w:abstractNumId w:val="35"/>
  </w:num>
  <w:num w:numId="39">
    <w:abstractNumId w:val="14"/>
  </w:num>
  <w:num w:numId="40">
    <w:abstractNumId w:val="43"/>
  </w:num>
  <w:num w:numId="41">
    <w:abstractNumId w:val="21"/>
  </w:num>
  <w:num w:numId="42">
    <w:abstractNumId w:val="8"/>
  </w:num>
  <w:num w:numId="43">
    <w:abstractNumId w:val="42"/>
  </w:num>
  <w:num w:numId="44">
    <w:abstractNumId w:val="17"/>
  </w:num>
  <w:num w:numId="45">
    <w:abstractNumId w:val="15"/>
  </w:num>
  <w:num w:numId="46">
    <w:abstractNumId w:val="10"/>
  </w:num>
  <w:num w:numId="47">
    <w:abstractNumId w:val="4"/>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F96"/>
    <w:rsid w:val="00003140"/>
    <w:rsid w:val="00004883"/>
    <w:rsid w:val="00010A9F"/>
    <w:rsid w:val="00032473"/>
    <w:rsid w:val="000425F3"/>
    <w:rsid w:val="00045D31"/>
    <w:rsid w:val="000863ED"/>
    <w:rsid w:val="00086F5A"/>
    <w:rsid w:val="000D14EC"/>
    <w:rsid w:val="000F5B49"/>
    <w:rsid w:val="00142FDD"/>
    <w:rsid w:val="001438E9"/>
    <w:rsid w:val="00152D15"/>
    <w:rsid w:val="001957B4"/>
    <w:rsid w:val="00196D75"/>
    <w:rsid w:val="001A1C24"/>
    <w:rsid w:val="001C012F"/>
    <w:rsid w:val="001F15E2"/>
    <w:rsid w:val="00206E8F"/>
    <w:rsid w:val="00230388"/>
    <w:rsid w:val="00253D44"/>
    <w:rsid w:val="002752AB"/>
    <w:rsid w:val="0029298A"/>
    <w:rsid w:val="0029403D"/>
    <w:rsid w:val="002975F9"/>
    <w:rsid w:val="002B41A3"/>
    <w:rsid w:val="002C5192"/>
    <w:rsid w:val="002E75AD"/>
    <w:rsid w:val="00312CDF"/>
    <w:rsid w:val="0033778A"/>
    <w:rsid w:val="003436C5"/>
    <w:rsid w:val="00344342"/>
    <w:rsid w:val="00365918"/>
    <w:rsid w:val="003D0652"/>
    <w:rsid w:val="003D08A9"/>
    <w:rsid w:val="003D6169"/>
    <w:rsid w:val="003E0D4D"/>
    <w:rsid w:val="003E4B08"/>
    <w:rsid w:val="003F283F"/>
    <w:rsid w:val="004017BF"/>
    <w:rsid w:val="0043195F"/>
    <w:rsid w:val="00445DB1"/>
    <w:rsid w:val="00475CAD"/>
    <w:rsid w:val="004B46EC"/>
    <w:rsid w:val="004E4A2F"/>
    <w:rsid w:val="004E5E37"/>
    <w:rsid w:val="005232BC"/>
    <w:rsid w:val="005262F8"/>
    <w:rsid w:val="0053092B"/>
    <w:rsid w:val="00535701"/>
    <w:rsid w:val="005A2198"/>
    <w:rsid w:val="005B0572"/>
    <w:rsid w:val="005B3E5C"/>
    <w:rsid w:val="005E126C"/>
    <w:rsid w:val="006176FF"/>
    <w:rsid w:val="0063266C"/>
    <w:rsid w:val="00632D75"/>
    <w:rsid w:val="00644848"/>
    <w:rsid w:val="00654D51"/>
    <w:rsid w:val="00683510"/>
    <w:rsid w:val="00685619"/>
    <w:rsid w:val="00692B45"/>
    <w:rsid w:val="00696C1C"/>
    <w:rsid w:val="006A680B"/>
    <w:rsid w:val="006C412E"/>
    <w:rsid w:val="006F61C9"/>
    <w:rsid w:val="00706FC8"/>
    <w:rsid w:val="00750377"/>
    <w:rsid w:val="00765E68"/>
    <w:rsid w:val="00770058"/>
    <w:rsid w:val="00783F56"/>
    <w:rsid w:val="00791C81"/>
    <w:rsid w:val="0079329F"/>
    <w:rsid w:val="007A4D52"/>
    <w:rsid w:val="007C0203"/>
    <w:rsid w:val="007D529D"/>
    <w:rsid w:val="007F58A2"/>
    <w:rsid w:val="00835922"/>
    <w:rsid w:val="0084786F"/>
    <w:rsid w:val="008A2BBB"/>
    <w:rsid w:val="008A3FE2"/>
    <w:rsid w:val="008A4999"/>
    <w:rsid w:val="008B4769"/>
    <w:rsid w:val="008C7EDF"/>
    <w:rsid w:val="008D3C24"/>
    <w:rsid w:val="008D789D"/>
    <w:rsid w:val="00924D87"/>
    <w:rsid w:val="00935318"/>
    <w:rsid w:val="00940192"/>
    <w:rsid w:val="00947B2C"/>
    <w:rsid w:val="00962970"/>
    <w:rsid w:val="00964784"/>
    <w:rsid w:val="00971655"/>
    <w:rsid w:val="009947C1"/>
    <w:rsid w:val="009B275C"/>
    <w:rsid w:val="009B5082"/>
    <w:rsid w:val="009C02FE"/>
    <w:rsid w:val="009C2142"/>
    <w:rsid w:val="009C6C8B"/>
    <w:rsid w:val="009F3323"/>
    <w:rsid w:val="009F46B0"/>
    <w:rsid w:val="009F52A8"/>
    <w:rsid w:val="00A15770"/>
    <w:rsid w:val="00A166F8"/>
    <w:rsid w:val="00A31CE1"/>
    <w:rsid w:val="00A66B85"/>
    <w:rsid w:val="00A942EA"/>
    <w:rsid w:val="00B40406"/>
    <w:rsid w:val="00B47F34"/>
    <w:rsid w:val="00B520C5"/>
    <w:rsid w:val="00B8745A"/>
    <w:rsid w:val="00B9490C"/>
    <w:rsid w:val="00BA6405"/>
    <w:rsid w:val="00BB49DF"/>
    <w:rsid w:val="00C03C82"/>
    <w:rsid w:val="00C168F4"/>
    <w:rsid w:val="00C20953"/>
    <w:rsid w:val="00C222AC"/>
    <w:rsid w:val="00C244C0"/>
    <w:rsid w:val="00C43813"/>
    <w:rsid w:val="00C45D3D"/>
    <w:rsid w:val="00C651C8"/>
    <w:rsid w:val="00C65F2E"/>
    <w:rsid w:val="00CB2F23"/>
    <w:rsid w:val="00CD7EC3"/>
    <w:rsid w:val="00D21570"/>
    <w:rsid w:val="00D338D9"/>
    <w:rsid w:val="00D52F1D"/>
    <w:rsid w:val="00D77E3E"/>
    <w:rsid w:val="00D909B9"/>
    <w:rsid w:val="00D94F96"/>
    <w:rsid w:val="00DA75CA"/>
    <w:rsid w:val="00DB269B"/>
    <w:rsid w:val="00DD370F"/>
    <w:rsid w:val="00DE0A33"/>
    <w:rsid w:val="00DE5687"/>
    <w:rsid w:val="00E004C4"/>
    <w:rsid w:val="00E66B2F"/>
    <w:rsid w:val="00E77E59"/>
    <w:rsid w:val="00EB0B3E"/>
    <w:rsid w:val="00EB26DB"/>
    <w:rsid w:val="00ED0C1C"/>
    <w:rsid w:val="00EF586F"/>
    <w:rsid w:val="00F1788C"/>
    <w:rsid w:val="00F32272"/>
    <w:rsid w:val="00F45A5E"/>
    <w:rsid w:val="00F45C3B"/>
    <w:rsid w:val="00F64A52"/>
    <w:rsid w:val="00F85CA3"/>
    <w:rsid w:val="00F905D0"/>
    <w:rsid w:val="00FB34AC"/>
    <w:rsid w:val="00FF7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D0375F"/>
  <w15:docId w15:val="{44C04FBD-A060-4685-93DA-E195C2E93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12CDF"/>
    <w:pPr>
      <w:keepNext/>
      <w:keepLines/>
      <w:pBdr>
        <w:bottom w:val="single" w:sz="4" w:space="1" w:color="auto"/>
      </w:pBdr>
      <w:spacing w:before="360" w:after="120"/>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632D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12CD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12CD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4F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94F96"/>
    <w:rPr>
      <w:color w:val="0000FF"/>
      <w:u w:val="single"/>
    </w:rPr>
  </w:style>
  <w:style w:type="paragraph" w:styleId="BalloonText">
    <w:name w:val="Balloon Text"/>
    <w:basedOn w:val="Normal"/>
    <w:link w:val="BalloonTextChar"/>
    <w:uiPriority w:val="99"/>
    <w:semiHidden/>
    <w:unhideWhenUsed/>
    <w:rsid w:val="00D94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F96"/>
    <w:rPr>
      <w:rFonts w:ascii="Tahoma" w:hAnsi="Tahoma" w:cs="Tahoma"/>
      <w:sz w:val="16"/>
      <w:szCs w:val="16"/>
    </w:rPr>
  </w:style>
  <w:style w:type="character" w:customStyle="1" w:styleId="Style1">
    <w:name w:val="Style1"/>
    <w:basedOn w:val="DefaultParagraphFont"/>
    <w:uiPriority w:val="1"/>
    <w:rsid w:val="00D94F96"/>
    <w:rPr>
      <w:rFonts w:asciiTheme="minorHAnsi" w:hAnsiTheme="minorHAnsi"/>
      <w:b w:val="0"/>
      <w:sz w:val="24"/>
    </w:rPr>
  </w:style>
  <w:style w:type="character" w:styleId="CommentReference">
    <w:name w:val="annotation reference"/>
    <w:basedOn w:val="DefaultParagraphFont"/>
    <w:uiPriority w:val="99"/>
    <w:semiHidden/>
    <w:unhideWhenUsed/>
    <w:rsid w:val="005E126C"/>
    <w:rPr>
      <w:sz w:val="16"/>
      <w:szCs w:val="16"/>
    </w:rPr>
  </w:style>
  <w:style w:type="paragraph" w:styleId="CommentText">
    <w:name w:val="annotation text"/>
    <w:basedOn w:val="Normal"/>
    <w:link w:val="CommentTextChar"/>
    <w:uiPriority w:val="99"/>
    <w:semiHidden/>
    <w:unhideWhenUsed/>
    <w:rsid w:val="005E126C"/>
    <w:pPr>
      <w:spacing w:line="240" w:lineRule="auto"/>
    </w:pPr>
    <w:rPr>
      <w:sz w:val="20"/>
      <w:szCs w:val="20"/>
    </w:rPr>
  </w:style>
  <w:style w:type="character" w:customStyle="1" w:styleId="CommentTextChar">
    <w:name w:val="Comment Text Char"/>
    <w:basedOn w:val="DefaultParagraphFont"/>
    <w:link w:val="CommentText"/>
    <w:uiPriority w:val="99"/>
    <w:semiHidden/>
    <w:rsid w:val="005E126C"/>
    <w:rPr>
      <w:sz w:val="20"/>
      <w:szCs w:val="20"/>
    </w:rPr>
  </w:style>
  <w:style w:type="paragraph" w:styleId="CommentSubject">
    <w:name w:val="annotation subject"/>
    <w:basedOn w:val="CommentText"/>
    <w:next w:val="CommentText"/>
    <w:link w:val="CommentSubjectChar"/>
    <w:uiPriority w:val="99"/>
    <w:semiHidden/>
    <w:unhideWhenUsed/>
    <w:rsid w:val="005E126C"/>
    <w:rPr>
      <w:b/>
      <w:bCs/>
    </w:rPr>
  </w:style>
  <w:style w:type="character" w:customStyle="1" w:styleId="CommentSubjectChar">
    <w:name w:val="Comment Subject Char"/>
    <w:basedOn w:val="CommentTextChar"/>
    <w:link w:val="CommentSubject"/>
    <w:uiPriority w:val="99"/>
    <w:semiHidden/>
    <w:rsid w:val="005E126C"/>
    <w:rPr>
      <w:b/>
      <w:bCs/>
      <w:sz w:val="20"/>
      <w:szCs w:val="20"/>
    </w:rPr>
  </w:style>
  <w:style w:type="character" w:customStyle="1" w:styleId="Heading1Char">
    <w:name w:val="Heading 1 Char"/>
    <w:basedOn w:val="DefaultParagraphFont"/>
    <w:link w:val="Heading1"/>
    <w:uiPriority w:val="9"/>
    <w:rsid w:val="00312CDF"/>
    <w:rPr>
      <w:rFonts w:eastAsiaTheme="majorEastAsia" w:cstheme="majorBidi"/>
      <w:b/>
      <w:bCs/>
      <w:sz w:val="24"/>
      <w:szCs w:val="28"/>
    </w:rPr>
  </w:style>
  <w:style w:type="character" w:customStyle="1" w:styleId="Heading2Char">
    <w:name w:val="Heading 2 Char"/>
    <w:basedOn w:val="DefaultParagraphFont"/>
    <w:link w:val="Heading2"/>
    <w:uiPriority w:val="9"/>
    <w:rsid w:val="00632D75"/>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32D75"/>
    <w:pPr>
      <w:spacing w:after="0" w:line="240" w:lineRule="auto"/>
    </w:pPr>
  </w:style>
  <w:style w:type="character" w:customStyle="1" w:styleId="Heading3Char">
    <w:name w:val="Heading 3 Char"/>
    <w:basedOn w:val="DefaultParagraphFont"/>
    <w:link w:val="Heading3"/>
    <w:uiPriority w:val="9"/>
    <w:rsid w:val="00312CD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12CDF"/>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6176FF"/>
    <w:pPr>
      <w:ind w:left="720"/>
      <w:contextualSpacing/>
    </w:pPr>
  </w:style>
  <w:style w:type="paragraph" w:styleId="Header">
    <w:name w:val="header"/>
    <w:basedOn w:val="Normal"/>
    <w:link w:val="HeaderChar"/>
    <w:uiPriority w:val="99"/>
    <w:unhideWhenUsed/>
    <w:rsid w:val="003436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6C5"/>
  </w:style>
  <w:style w:type="paragraph" w:styleId="Footer">
    <w:name w:val="footer"/>
    <w:basedOn w:val="Normal"/>
    <w:link w:val="FooterChar"/>
    <w:uiPriority w:val="99"/>
    <w:unhideWhenUsed/>
    <w:rsid w:val="00343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6280">
      <w:bodyDiv w:val="1"/>
      <w:marLeft w:val="0"/>
      <w:marRight w:val="0"/>
      <w:marTop w:val="0"/>
      <w:marBottom w:val="0"/>
      <w:divBdr>
        <w:top w:val="none" w:sz="0" w:space="0" w:color="auto"/>
        <w:left w:val="none" w:sz="0" w:space="0" w:color="auto"/>
        <w:bottom w:val="none" w:sz="0" w:space="0" w:color="auto"/>
        <w:right w:val="none" w:sz="0" w:space="0" w:color="auto"/>
      </w:divBdr>
    </w:div>
    <w:div w:id="23679137">
      <w:bodyDiv w:val="1"/>
      <w:marLeft w:val="0"/>
      <w:marRight w:val="0"/>
      <w:marTop w:val="0"/>
      <w:marBottom w:val="0"/>
      <w:divBdr>
        <w:top w:val="none" w:sz="0" w:space="0" w:color="auto"/>
        <w:left w:val="none" w:sz="0" w:space="0" w:color="auto"/>
        <w:bottom w:val="none" w:sz="0" w:space="0" w:color="auto"/>
        <w:right w:val="none" w:sz="0" w:space="0" w:color="auto"/>
      </w:divBdr>
    </w:div>
    <w:div w:id="70934659">
      <w:bodyDiv w:val="1"/>
      <w:marLeft w:val="0"/>
      <w:marRight w:val="0"/>
      <w:marTop w:val="0"/>
      <w:marBottom w:val="0"/>
      <w:divBdr>
        <w:top w:val="none" w:sz="0" w:space="0" w:color="auto"/>
        <w:left w:val="none" w:sz="0" w:space="0" w:color="auto"/>
        <w:bottom w:val="none" w:sz="0" w:space="0" w:color="auto"/>
        <w:right w:val="none" w:sz="0" w:space="0" w:color="auto"/>
      </w:divBdr>
    </w:div>
    <w:div w:id="88237364">
      <w:bodyDiv w:val="1"/>
      <w:marLeft w:val="0"/>
      <w:marRight w:val="0"/>
      <w:marTop w:val="0"/>
      <w:marBottom w:val="0"/>
      <w:divBdr>
        <w:top w:val="none" w:sz="0" w:space="0" w:color="auto"/>
        <w:left w:val="none" w:sz="0" w:space="0" w:color="auto"/>
        <w:bottom w:val="none" w:sz="0" w:space="0" w:color="auto"/>
        <w:right w:val="none" w:sz="0" w:space="0" w:color="auto"/>
      </w:divBdr>
    </w:div>
    <w:div w:id="94175253">
      <w:bodyDiv w:val="1"/>
      <w:marLeft w:val="0"/>
      <w:marRight w:val="0"/>
      <w:marTop w:val="0"/>
      <w:marBottom w:val="0"/>
      <w:divBdr>
        <w:top w:val="none" w:sz="0" w:space="0" w:color="auto"/>
        <w:left w:val="none" w:sz="0" w:space="0" w:color="auto"/>
        <w:bottom w:val="none" w:sz="0" w:space="0" w:color="auto"/>
        <w:right w:val="none" w:sz="0" w:space="0" w:color="auto"/>
      </w:divBdr>
    </w:div>
    <w:div w:id="135220813">
      <w:bodyDiv w:val="1"/>
      <w:marLeft w:val="0"/>
      <w:marRight w:val="0"/>
      <w:marTop w:val="0"/>
      <w:marBottom w:val="0"/>
      <w:divBdr>
        <w:top w:val="none" w:sz="0" w:space="0" w:color="auto"/>
        <w:left w:val="none" w:sz="0" w:space="0" w:color="auto"/>
        <w:bottom w:val="none" w:sz="0" w:space="0" w:color="auto"/>
        <w:right w:val="none" w:sz="0" w:space="0" w:color="auto"/>
      </w:divBdr>
    </w:div>
    <w:div w:id="150876474">
      <w:bodyDiv w:val="1"/>
      <w:marLeft w:val="0"/>
      <w:marRight w:val="0"/>
      <w:marTop w:val="0"/>
      <w:marBottom w:val="0"/>
      <w:divBdr>
        <w:top w:val="none" w:sz="0" w:space="0" w:color="auto"/>
        <w:left w:val="none" w:sz="0" w:space="0" w:color="auto"/>
        <w:bottom w:val="none" w:sz="0" w:space="0" w:color="auto"/>
        <w:right w:val="none" w:sz="0" w:space="0" w:color="auto"/>
      </w:divBdr>
    </w:div>
    <w:div w:id="220944702">
      <w:bodyDiv w:val="1"/>
      <w:marLeft w:val="0"/>
      <w:marRight w:val="0"/>
      <w:marTop w:val="0"/>
      <w:marBottom w:val="0"/>
      <w:divBdr>
        <w:top w:val="none" w:sz="0" w:space="0" w:color="auto"/>
        <w:left w:val="none" w:sz="0" w:space="0" w:color="auto"/>
        <w:bottom w:val="none" w:sz="0" w:space="0" w:color="auto"/>
        <w:right w:val="none" w:sz="0" w:space="0" w:color="auto"/>
      </w:divBdr>
    </w:div>
    <w:div w:id="386028810">
      <w:bodyDiv w:val="1"/>
      <w:marLeft w:val="0"/>
      <w:marRight w:val="0"/>
      <w:marTop w:val="0"/>
      <w:marBottom w:val="0"/>
      <w:divBdr>
        <w:top w:val="none" w:sz="0" w:space="0" w:color="auto"/>
        <w:left w:val="none" w:sz="0" w:space="0" w:color="auto"/>
        <w:bottom w:val="none" w:sz="0" w:space="0" w:color="auto"/>
        <w:right w:val="none" w:sz="0" w:space="0" w:color="auto"/>
      </w:divBdr>
    </w:div>
    <w:div w:id="443111444">
      <w:bodyDiv w:val="1"/>
      <w:marLeft w:val="0"/>
      <w:marRight w:val="0"/>
      <w:marTop w:val="0"/>
      <w:marBottom w:val="0"/>
      <w:divBdr>
        <w:top w:val="none" w:sz="0" w:space="0" w:color="auto"/>
        <w:left w:val="none" w:sz="0" w:space="0" w:color="auto"/>
        <w:bottom w:val="none" w:sz="0" w:space="0" w:color="auto"/>
        <w:right w:val="none" w:sz="0" w:space="0" w:color="auto"/>
      </w:divBdr>
    </w:div>
    <w:div w:id="464081985">
      <w:bodyDiv w:val="1"/>
      <w:marLeft w:val="0"/>
      <w:marRight w:val="0"/>
      <w:marTop w:val="0"/>
      <w:marBottom w:val="0"/>
      <w:divBdr>
        <w:top w:val="none" w:sz="0" w:space="0" w:color="auto"/>
        <w:left w:val="none" w:sz="0" w:space="0" w:color="auto"/>
        <w:bottom w:val="none" w:sz="0" w:space="0" w:color="auto"/>
        <w:right w:val="none" w:sz="0" w:space="0" w:color="auto"/>
      </w:divBdr>
    </w:div>
    <w:div w:id="594438015">
      <w:bodyDiv w:val="1"/>
      <w:marLeft w:val="0"/>
      <w:marRight w:val="0"/>
      <w:marTop w:val="0"/>
      <w:marBottom w:val="0"/>
      <w:divBdr>
        <w:top w:val="none" w:sz="0" w:space="0" w:color="auto"/>
        <w:left w:val="none" w:sz="0" w:space="0" w:color="auto"/>
        <w:bottom w:val="none" w:sz="0" w:space="0" w:color="auto"/>
        <w:right w:val="none" w:sz="0" w:space="0" w:color="auto"/>
      </w:divBdr>
    </w:div>
    <w:div w:id="613023793">
      <w:bodyDiv w:val="1"/>
      <w:marLeft w:val="0"/>
      <w:marRight w:val="0"/>
      <w:marTop w:val="0"/>
      <w:marBottom w:val="0"/>
      <w:divBdr>
        <w:top w:val="none" w:sz="0" w:space="0" w:color="auto"/>
        <w:left w:val="none" w:sz="0" w:space="0" w:color="auto"/>
        <w:bottom w:val="none" w:sz="0" w:space="0" w:color="auto"/>
        <w:right w:val="none" w:sz="0" w:space="0" w:color="auto"/>
      </w:divBdr>
    </w:div>
    <w:div w:id="665014497">
      <w:bodyDiv w:val="1"/>
      <w:marLeft w:val="0"/>
      <w:marRight w:val="0"/>
      <w:marTop w:val="0"/>
      <w:marBottom w:val="0"/>
      <w:divBdr>
        <w:top w:val="none" w:sz="0" w:space="0" w:color="auto"/>
        <w:left w:val="none" w:sz="0" w:space="0" w:color="auto"/>
        <w:bottom w:val="none" w:sz="0" w:space="0" w:color="auto"/>
        <w:right w:val="none" w:sz="0" w:space="0" w:color="auto"/>
      </w:divBdr>
    </w:div>
    <w:div w:id="691371731">
      <w:bodyDiv w:val="1"/>
      <w:marLeft w:val="0"/>
      <w:marRight w:val="0"/>
      <w:marTop w:val="0"/>
      <w:marBottom w:val="0"/>
      <w:divBdr>
        <w:top w:val="none" w:sz="0" w:space="0" w:color="auto"/>
        <w:left w:val="none" w:sz="0" w:space="0" w:color="auto"/>
        <w:bottom w:val="none" w:sz="0" w:space="0" w:color="auto"/>
        <w:right w:val="none" w:sz="0" w:space="0" w:color="auto"/>
      </w:divBdr>
    </w:div>
    <w:div w:id="696390107">
      <w:bodyDiv w:val="1"/>
      <w:marLeft w:val="0"/>
      <w:marRight w:val="0"/>
      <w:marTop w:val="0"/>
      <w:marBottom w:val="0"/>
      <w:divBdr>
        <w:top w:val="none" w:sz="0" w:space="0" w:color="auto"/>
        <w:left w:val="none" w:sz="0" w:space="0" w:color="auto"/>
        <w:bottom w:val="none" w:sz="0" w:space="0" w:color="auto"/>
        <w:right w:val="none" w:sz="0" w:space="0" w:color="auto"/>
      </w:divBdr>
    </w:div>
    <w:div w:id="749816551">
      <w:bodyDiv w:val="1"/>
      <w:marLeft w:val="0"/>
      <w:marRight w:val="0"/>
      <w:marTop w:val="0"/>
      <w:marBottom w:val="0"/>
      <w:divBdr>
        <w:top w:val="none" w:sz="0" w:space="0" w:color="auto"/>
        <w:left w:val="none" w:sz="0" w:space="0" w:color="auto"/>
        <w:bottom w:val="none" w:sz="0" w:space="0" w:color="auto"/>
        <w:right w:val="none" w:sz="0" w:space="0" w:color="auto"/>
      </w:divBdr>
    </w:div>
    <w:div w:id="751125799">
      <w:bodyDiv w:val="1"/>
      <w:marLeft w:val="0"/>
      <w:marRight w:val="0"/>
      <w:marTop w:val="0"/>
      <w:marBottom w:val="0"/>
      <w:divBdr>
        <w:top w:val="none" w:sz="0" w:space="0" w:color="auto"/>
        <w:left w:val="none" w:sz="0" w:space="0" w:color="auto"/>
        <w:bottom w:val="none" w:sz="0" w:space="0" w:color="auto"/>
        <w:right w:val="none" w:sz="0" w:space="0" w:color="auto"/>
      </w:divBdr>
    </w:div>
    <w:div w:id="780416707">
      <w:bodyDiv w:val="1"/>
      <w:marLeft w:val="0"/>
      <w:marRight w:val="0"/>
      <w:marTop w:val="0"/>
      <w:marBottom w:val="0"/>
      <w:divBdr>
        <w:top w:val="none" w:sz="0" w:space="0" w:color="auto"/>
        <w:left w:val="none" w:sz="0" w:space="0" w:color="auto"/>
        <w:bottom w:val="none" w:sz="0" w:space="0" w:color="auto"/>
        <w:right w:val="none" w:sz="0" w:space="0" w:color="auto"/>
      </w:divBdr>
    </w:div>
    <w:div w:id="835147969">
      <w:bodyDiv w:val="1"/>
      <w:marLeft w:val="0"/>
      <w:marRight w:val="0"/>
      <w:marTop w:val="0"/>
      <w:marBottom w:val="0"/>
      <w:divBdr>
        <w:top w:val="none" w:sz="0" w:space="0" w:color="auto"/>
        <w:left w:val="none" w:sz="0" w:space="0" w:color="auto"/>
        <w:bottom w:val="none" w:sz="0" w:space="0" w:color="auto"/>
        <w:right w:val="none" w:sz="0" w:space="0" w:color="auto"/>
      </w:divBdr>
    </w:div>
    <w:div w:id="893934718">
      <w:bodyDiv w:val="1"/>
      <w:marLeft w:val="0"/>
      <w:marRight w:val="0"/>
      <w:marTop w:val="0"/>
      <w:marBottom w:val="0"/>
      <w:divBdr>
        <w:top w:val="none" w:sz="0" w:space="0" w:color="auto"/>
        <w:left w:val="none" w:sz="0" w:space="0" w:color="auto"/>
        <w:bottom w:val="none" w:sz="0" w:space="0" w:color="auto"/>
        <w:right w:val="none" w:sz="0" w:space="0" w:color="auto"/>
      </w:divBdr>
    </w:div>
    <w:div w:id="896741555">
      <w:bodyDiv w:val="1"/>
      <w:marLeft w:val="0"/>
      <w:marRight w:val="0"/>
      <w:marTop w:val="0"/>
      <w:marBottom w:val="0"/>
      <w:divBdr>
        <w:top w:val="none" w:sz="0" w:space="0" w:color="auto"/>
        <w:left w:val="none" w:sz="0" w:space="0" w:color="auto"/>
        <w:bottom w:val="none" w:sz="0" w:space="0" w:color="auto"/>
        <w:right w:val="none" w:sz="0" w:space="0" w:color="auto"/>
      </w:divBdr>
    </w:div>
    <w:div w:id="905065550">
      <w:bodyDiv w:val="1"/>
      <w:marLeft w:val="0"/>
      <w:marRight w:val="0"/>
      <w:marTop w:val="0"/>
      <w:marBottom w:val="0"/>
      <w:divBdr>
        <w:top w:val="none" w:sz="0" w:space="0" w:color="auto"/>
        <w:left w:val="none" w:sz="0" w:space="0" w:color="auto"/>
        <w:bottom w:val="none" w:sz="0" w:space="0" w:color="auto"/>
        <w:right w:val="none" w:sz="0" w:space="0" w:color="auto"/>
      </w:divBdr>
    </w:div>
    <w:div w:id="924801457">
      <w:bodyDiv w:val="1"/>
      <w:marLeft w:val="0"/>
      <w:marRight w:val="0"/>
      <w:marTop w:val="0"/>
      <w:marBottom w:val="0"/>
      <w:divBdr>
        <w:top w:val="none" w:sz="0" w:space="0" w:color="auto"/>
        <w:left w:val="none" w:sz="0" w:space="0" w:color="auto"/>
        <w:bottom w:val="none" w:sz="0" w:space="0" w:color="auto"/>
        <w:right w:val="none" w:sz="0" w:space="0" w:color="auto"/>
      </w:divBdr>
    </w:div>
    <w:div w:id="960840138">
      <w:bodyDiv w:val="1"/>
      <w:marLeft w:val="0"/>
      <w:marRight w:val="0"/>
      <w:marTop w:val="0"/>
      <w:marBottom w:val="0"/>
      <w:divBdr>
        <w:top w:val="none" w:sz="0" w:space="0" w:color="auto"/>
        <w:left w:val="none" w:sz="0" w:space="0" w:color="auto"/>
        <w:bottom w:val="none" w:sz="0" w:space="0" w:color="auto"/>
        <w:right w:val="none" w:sz="0" w:space="0" w:color="auto"/>
      </w:divBdr>
    </w:div>
    <w:div w:id="1056124731">
      <w:bodyDiv w:val="1"/>
      <w:marLeft w:val="0"/>
      <w:marRight w:val="0"/>
      <w:marTop w:val="0"/>
      <w:marBottom w:val="0"/>
      <w:divBdr>
        <w:top w:val="none" w:sz="0" w:space="0" w:color="auto"/>
        <w:left w:val="none" w:sz="0" w:space="0" w:color="auto"/>
        <w:bottom w:val="none" w:sz="0" w:space="0" w:color="auto"/>
        <w:right w:val="none" w:sz="0" w:space="0" w:color="auto"/>
      </w:divBdr>
    </w:div>
    <w:div w:id="1099178751">
      <w:bodyDiv w:val="1"/>
      <w:marLeft w:val="0"/>
      <w:marRight w:val="0"/>
      <w:marTop w:val="0"/>
      <w:marBottom w:val="0"/>
      <w:divBdr>
        <w:top w:val="none" w:sz="0" w:space="0" w:color="auto"/>
        <w:left w:val="none" w:sz="0" w:space="0" w:color="auto"/>
        <w:bottom w:val="none" w:sz="0" w:space="0" w:color="auto"/>
        <w:right w:val="none" w:sz="0" w:space="0" w:color="auto"/>
      </w:divBdr>
    </w:div>
    <w:div w:id="1104105723">
      <w:bodyDiv w:val="1"/>
      <w:marLeft w:val="0"/>
      <w:marRight w:val="0"/>
      <w:marTop w:val="0"/>
      <w:marBottom w:val="0"/>
      <w:divBdr>
        <w:top w:val="none" w:sz="0" w:space="0" w:color="auto"/>
        <w:left w:val="none" w:sz="0" w:space="0" w:color="auto"/>
        <w:bottom w:val="none" w:sz="0" w:space="0" w:color="auto"/>
        <w:right w:val="none" w:sz="0" w:space="0" w:color="auto"/>
      </w:divBdr>
    </w:div>
    <w:div w:id="1107507727">
      <w:bodyDiv w:val="1"/>
      <w:marLeft w:val="0"/>
      <w:marRight w:val="0"/>
      <w:marTop w:val="0"/>
      <w:marBottom w:val="0"/>
      <w:divBdr>
        <w:top w:val="none" w:sz="0" w:space="0" w:color="auto"/>
        <w:left w:val="none" w:sz="0" w:space="0" w:color="auto"/>
        <w:bottom w:val="none" w:sz="0" w:space="0" w:color="auto"/>
        <w:right w:val="none" w:sz="0" w:space="0" w:color="auto"/>
      </w:divBdr>
    </w:div>
    <w:div w:id="1112163387">
      <w:bodyDiv w:val="1"/>
      <w:marLeft w:val="0"/>
      <w:marRight w:val="0"/>
      <w:marTop w:val="0"/>
      <w:marBottom w:val="0"/>
      <w:divBdr>
        <w:top w:val="none" w:sz="0" w:space="0" w:color="auto"/>
        <w:left w:val="none" w:sz="0" w:space="0" w:color="auto"/>
        <w:bottom w:val="none" w:sz="0" w:space="0" w:color="auto"/>
        <w:right w:val="none" w:sz="0" w:space="0" w:color="auto"/>
      </w:divBdr>
    </w:div>
    <w:div w:id="1114666554">
      <w:bodyDiv w:val="1"/>
      <w:marLeft w:val="0"/>
      <w:marRight w:val="0"/>
      <w:marTop w:val="0"/>
      <w:marBottom w:val="0"/>
      <w:divBdr>
        <w:top w:val="none" w:sz="0" w:space="0" w:color="auto"/>
        <w:left w:val="none" w:sz="0" w:space="0" w:color="auto"/>
        <w:bottom w:val="none" w:sz="0" w:space="0" w:color="auto"/>
        <w:right w:val="none" w:sz="0" w:space="0" w:color="auto"/>
      </w:divBdr>
    </w:div>
    <w:div w:id="1206675993">
      <w:bodyDiv w:val="1"/>
      <w:marLeft w:val="0"/>
      <w:marRight w:val="0"/>
      <w:marTop w:val="0"/>
      <w:marBottom w:val="0"/>
      <w:divBdr>
        <w:top w:val="none" w:sz="0" w:space="0" w:color="auto"/>
        <w:left w:val="none" w:sz="0" w:space="0" w:color="auto"/>
        <w:bottom w:val="none" w:sz="0" w:space="0" w:color="auto"/>
        <w:right w:val="none" w:sz="0" w:space="0" w:color="auto"/>
      </w:divBdr>
    </w:div>
    <w:div w:id="1216745545">
      <w:bodyDiv w:val="1"/>
      <w:marLeft w:val="0"/>
      <w:marRight w:val="0"/>
      <w:marTop w:val="0"/>
      <w:marBottom w:val="0"/>
      <w:divBdr>
        <w:top w:val="none" w:sz="0" w:space="0" w:color="auto"/>
        <w:left w:val="none" w:sz="0" w:space="0" w:color="auto"/>
        <w:bottom w:val="none" w:sz="0" w:space="0" w:color="auto"/>
        <w:right w:val="none" w:sz="0" w:space="0" w:color="auto"/>
      </w:divBdr>
    </w:div>
    <w:div w:id="1319769837">
      <w:bodyDiv w:val="1"/>
      <w:marLeft w:val="0"/>
      <w:marRight w:val="0"/>
      <w:marTop w:val="0"/>
      <w:marBottom w:val="0"/>
      <w:divBdr>
        <w:top w:val="none" w:sz="0" w:space="0" w:color="auto"/>
        <w:left w:val="none" w:sz="0" w:space="0" w:color="auto"/>
        <w:bottom w:val="none" w:sz="0" w:space="0" w:color="auto"/>
        <w:right w:val="none" w:sz="0" w:space="0" w:color="auto"/>
      </w:divBdr>
    </w:div>
    <w:div w:id="1393501028">
      <w:bodyDiv w:val="1"/>
      <w:marLeft w:val="0"/>
      <w:marRight w:val="0"/>
      <w:marTop w:val="0"/>
      <w:marBottom w:val="0"/>
      <w:divBdr>
        <w:top w:val="none" w:sz="0" w:space="0" w:color="auto"/>
        <w:left w:val="none" w:sz="0" w:space="0" w:color="auto"/>
        <w:bottom w:val="none" w:sz="0" w:space="0" w:color="auto"/>
        <w:right w:val="none" w:sz="0" w:space="0" w:color="auto"/>
      </w:divBdr>
    </w:div>
    <w:div w:id="1426996435">
      <w:bodyDiv w:val="1"/>
      <w:marLeft w:val="0"/>
      <w:marRight w:val="0"/>
      <w:marTop w:val="0"/>
      <w:marBottom w:val="0"/>
      <w:divBdr>
        <w:top w:val="none" w:sz="0" w:space="0" w:color="auto"/>
        <w:left w:val="none" w:sz="0" w:space="0" w:color="auto"/>
        <w:bottom w:val="none" w:sz="0" w:space="0" w:color="auto"/>
        <w:right w:val="none" w:sz="0" w:space="0" w:color="auto"/>
      </w:divBdr>
    </w:div>
    <w:div w:id="1516731718">
      <w:bodyDiv w:val="1"/>
      <w:marLeft w:val="0"/>
      <w:marRight w:val="0"/>
      <w:marTop w:val="0"/>
      <w:marBottom w:val="0"/>
      <w:divBdr>
        <w:top w:val="none" w:sz="0" w:space="0" w:color="auto"/>
        <w:left w:val="none" w:sz="0" w:space="0" w:color="auto"/>
        <w:bottom w:val="none" w:sz="0" w:space="0" w:color="auto"/>
        <w:right w:val="none" w:sz="0" w:space="0" w:color="auto"/>
      </w:divBdr>
    </w:div>
    <w:div w:id="1684819074">
      <w:bodyDiv w:val="1"/>
      <w:marLeft w:val="0"/>
      <w:marRight w:val="0"/>
      <w:marTop w:val="0"/>
      <w:marBottom w:val="0"/>
      <w:divBdr>
        <w:top w:val="none" w:sz="0" w:space="0" w:color="auto"/>
        <w:left w:val="none" w:sz="0" w:space="0" w:color="auto"/>
        <w:bottom w:val="none" w:sz="0" w:space="0" w:color="auto"/>
        <w:right w:val="none" w:sz="0" w:space="0" w:color="auto"/>
      </w:divBdr>
    </w:div>
    <w:div w:id="1724939761">
      <w:bodyDiv w:val="1"/>
      <w:marLeft w:val="0"/>
      <w:marRight w:val="0"/>
      <w:marTop w:val="0"/>
      <w:marBottom w:val="0"/>
      <w:divBdr>
        <w:top w:val="none" w:sz="0" w:space="0" w:color="auto"/>
        <w:left w:val="none" w:sz="0" w:space="0" w:color="auto"/>
        <w:bottom w:val="none" w:sz="0" w:space="0" w:color="auto"/>
        <w:right w:val="none" w:sz="0" w:space="0" w:color="auto"/>
      </w:divBdr>
    </w:div>
    <w:div w:id="1728651187">
      <w:bodyDiv w:val="1"/>
      <w:marLeft w:val="0"/>
      <w:marRight w:val="0"/>
      <w:marTop w:val="0"/>
      <w:marBottom w:val="0"/>
      <w:divBdr>
        <w:top w:val="none" w:sz="0" w:space="0" w:color="auto"/>
        <w:left w:val="none" w:sz="0" w:space="0" w:color="auto"/>
        <w:bottom w:val="none" w:sz="0" w:space="0" w:color="auto"/>
        <w:right w:val="none" w:sz="0" w:space="0" w:color="auto"/>
      </w:divBdr>
    </w:div>
    <w:div w:id="1737319267">
      <w:bodyDiv w:val="1"/>
      <w:marLeft w:val="0"/>
      <w:marRight w:val="0"/>
      <w:marTop w:val="0"/>
      <w:marBottom w:val="0"/>
      <w:divBdr>
        <w:top w:val="none" w:sz="0" w:space="0" w:color="auto"/>
        <w:left w:val="none" w:sz="0" w:space="0" w:color="auto"/>
        <w:bottom w:val="none" w:sz="0" w:space="0" w:color="auto"/>
        <w:right w:val="none" w:sz="0" w:space="0" w:color="auto"/>
      </w:divBdr>
    </w:div>
    <w:div w:id="1743478383">
      <w:bodyDiv w:val="1"/>
      <w:marLeft w:val="0"/>
      <w:marRight w:val="0"/>
      <w:marTop w:val="0"/>
      <w:marBottom w:val="0"/>
      <w:divBdr>
        <w:top w:val="none" w:sz="0" w:space="0" w:color="auto"/>
        <w:left w:val="none" w:sz="0" w:space="0" w:color="auto"/>
        <w:bottom w:val="none" w:sz="0" w:space="0" w:color="auto"/>
        <w:right w:val="none" w:sz="0" w:space="0" w:color="auto"/>
      </w:divBdr>
    </w:div>
    <w:div w:id="1781142090">
      <w:bodyDiv w:val="1"/>
      <w:marLeft w:val="0"/>
      <w:marRight w:val="0"/>
      <w:marTop w:val="0"/>
      <w:marBottom w:val="0"/>
      <w:divBdr>
        <w:top w:val="none" w:sz="0" w:space="0" w:color="auto"/>
        <w:left w:val="none" w:sz="0" w:space="0" w:color="auto"/>
        <w:bottom w:val="none" w:sz="0" w:space="0" w:color="auto"/>
        <w:right w:val="none" w:sz="0" w:space="0" w:color="auto"/>
      </w:divBdr>
      <w:divsChild>
        <w:div w:id="2038189797">
          <w:marLeft w:val="0"/>
          <w:marRight w:val="0"/>
          <w:marTop w:val="0"/>
          <w:marBottom w:val="0"/>
          <w:divBdr>
            <w:top w:val="none" w:sz="0" w:space="0" w:color="auto"/>
            <w:left w:val="none" w:sz="0" w:space="0" w:color="auto"/>
            <w:bottom w:val="none" w:sz="0" w:space="0" w:color="auto"/>
            <w:right w:val="none" w:sz="0" w:space="0" w:color="auto"/>
          </w:divBdr>
        </w:div>
        <w:div w:id="472794990">
          <w:marLeft w:val="0"/>
          <w:marRight w:val="0"/>
          <w:marTop w:val="0"/>
          <w:marBottom w:val="0"/>
          <w:divBdr>
            <w:top w:val="none" w:sz="0" w:space="0" w:color="auto"/>
            <w:left w:val="none" w:sz="0" w:space="0" w:color="auto"/>
            <w:bottom w:val="none" w:sz="0" w:space="0" w:color="auto"/>
            <w:right w:val="none" w:sz="0" w:space="0" w:color="auto"/>
          </w:divBdr>
          <w:divsChild>
            <w:div w:id="1284262364">
              <w:marLeft w:val="0"/>
              <w:marRight w:val="0"/>
              <w:marTop w:val="0"/>
              <w:marBottom w:val="75"/>
              <w:divBdr>
                <w:top w:val="none" w:sz="0" w:space="0" w:color="auto"/>
                <w:left w:val="none" w:sz="0" w:space="0" w:color="auto"/>
                <w:bottom w:val="none" w:sz="0" w:space="0" w:color="auto"/>
                <w:right w:val="none" w:sz="0" w:space="0" w:color="auto"/>
              </w:divBdr>
            </w:div>
          </w:divsChild>
        </w:div>
        <w:div w:id="1625697936">
          <w:marLeft w:val="0"/>
          <w:marRight w:val="0"/>
          <w:marTop w:val="0"/>
          <w:marBottom w:val="0"/>
          <w:divBdr>
            <w:top w:val="none" w:sz="0" w:space="0" w:color="auto"/>
            <w:left w:val="none" w:sz="0" w:space="0" w:color="auto"/>
            <w:bottom w:val="none" w:sz="0" w:space="0" w:color="auto"/>
            <w:right w:val="none" w:sz="0" w:space="0" w:color="auto"/>
          </w:divBdr>
        </w:div>
        <w:div w:id="1907639424">
          <w:marLeft w:val="0"/>
          <w:marRight w:val="0"/>
          <w:marTop w:val="0"/>
          <w:marBottom w:val="0"/>
          <w:divBdr>
            <w:top w:val="none" w:sz="0" w:space="0" w:color="auto"/>
            <w:left w:val="none" w:sz="0" w:space="0" w:color="auto"/>
            <w:bottom w:val="none" w:sz="0" w:space="0" w:color="auto"/>
            <w:right w:val="none" w:sz="0" w:space="0" w:color="auto"/>
          </w:divBdr>
          <w:divsChild>
            <w:div w:id="1748185131">
              <w:marLeft w:val="0"/>
              <w:marRight w:val="0"/>
              <w:marTop w:val="0"/>
              <w:marBottom w:val="75"/>
              <w:divBdr>
                <w:top w:val="none" w:sz="0" w:space="0" w:color="auto"/>
                <w:left w:val="none" w:sz="0" w:space="0" w:color="auto"/>
                <w:bottom w:val="none" w:sz="0" w:space="0" w:color="auto"/>
                <w:right w:val="none" w:sz="0" w:space="0" w:color="auto"/>
              </w:divBdr>
            </w:div>
          </w:divsChild>
        </w:div>
        <w:div w:id="203714613">
          <w:marLeft w:val="0"/>
          <w:marRight w:val="0"/>
          <w:marTop w:val="0"/>
          <w:marBottom w:val="0"/>
          <w:divBdr>
            <w:top w:val="none" w:sz="0" w:space="0" w:color="auto"/>
            <w:left w:val="none" w:sz="0" w:space="0" w:color="auto"/>
            <w:bottom w:val="none" w:sz="0" w:space="0" w:color="auto"/>
            <w:right w:val="none" w:sz="0" w:space="0" w:color="auto"/>
          </w:divBdr>
        </w:div>
        <w:div w:id="813721006">
          <w:marLeft w:val="0"/>
          <w:marRight w:val="0"/>
          <w:marTop w:val="0"/>
          <w:marBottom w:val="0"/>
          <w:divBdr>
            <w:top w:val="none" w:sz="0" w:space="0" w:color="auto"/>
            <w:left w:val="none" w:sz="0" w:space="0" w:color="auto"/>
            <w:bottom w:val="none" w:sz="0" w:space="0" w:color="auto"/>
            <w:right w:val="none" w:sz="0" w:space="0" w:color="auto"/>
          </w:divBdr>
          <w:divsChild>
            <w:div w:id="1408767155">
              <w:marLeft w:val="0"/>
              <w:marRight w:val="0"/>
              <w:marTop w:val="0"/>
              <w:marBottom w:val="75"/>
              <w:divBdr>
                <w:top w:val="none" w:sz="0" w:space="0" w:color="auto"/>
                <w:left w:val="none" w:sz="0" w:space="0" w:color="auto"/>
                <w:bottom w:val="none" w:sz="0" w:space="0" w:color="auto"/>
                <w:right w:val="none" w:sz="0" w:space="0" w:color="auto"/>
              </w:divBdr>
            </w:div>
          </w:divsChild>
        </w:div>
        <w:div w:id="1794204073">
          <w:marLeft w:val="0"/>
          <w:marRight w:val="0"/>
          <w:marTop w:val="0"/>
          <w:marBottom w:val="0"/>
          <w:divBdr>
            <w:top w:val="none" w:sz="0" w:space="0" w:color="auto"/>
            <w:left w:val="none" w:sz="0" w:space="0" w:color="auto"/>
            <w:bottom w:val="none" w:sz="0" w:space="0" w:color="auto"/>
            <w:right w:val="none" w:sz="0" w:space="0" w:color="auto"/>
          </w:divBdr>
        </w:div>
        <w:div w:id="1661227782">
          <w:marLeft w:val="0"/>
          <w:marRight w:val="0"/>
          <w:marTop w:val="0"/>
          <w:marBottom w:val="0"/>
          <w:divBdr>
            <w:top w:val="none" w:sz="0" w:space="0" w:color="auto"/>
            <w:left w:val="none" w:sz="0" w:space="0" w:color="auto"/>
            <w:bottom w:val="none" w:sz="0" w:space="0" w:color="auto"/>
            <w:right w:val="none" w:sz="0" w:space="0" w:color="auto"/>
          </w:divBdr>
          <w:divsChild>
            <w:div w:id="892697398">
              <w:marLeft w:val="0"/>
              <w:marRight w:val="0"/>
              <w:marTop w:val="0"/>
              <w:marBottom w:val="75"/>
              <w:divBdr>
                <w:top w:val="none" w:sz="0" w:space="0" w:color="auto"/>
                <w:left w:val="none" w:sz="0" w:space="0" w:color="auto"/>
                <w:bottom w:val="none" w:sz="0" w:space="0" w:color="auto"/>
                <w:right w:val="none" w:sz="0" w:space="0" w:color="auto"/>
              </w:divBdr>
            </w:div>
          </w:divsChild>
        </w:div>
        <w:div w:id="589198675">
          <w:marLeft w:val="0"/>
          <w:marRight w:val="0"/>
          <w:marTop w:val="0"/>
          <w:marBottom w:val="0"/>
          <w:divBdr>
            <w:top w:val="none" w:sz="0" w:space="0" w:color="auto"/>
            <w:left w:val="none" w:sz="0" w:space="0" w:color="auto"/>
            <w:bottom w:val="none" w:sz="0" w:space="0" w:color="auto"/>
            <w:right w:val="none" w:sz="0" w:space="0" w:color="auto"/>
          </w:divBdr>
        </w:div>
        <w:div w:id="441343663">
          <w:marLeft w:val="0"/>
          <w:marRight w:val="0"/>
          <w:marTop w:val="0"/>
          <w:marBottom w:val="0"/>
          <w:divBdr>
            <w:top w:val="none" w:sz="0" w:space="0" w:color="auto"/>
            <w:left w:val="none" w:sz="0" w:space="0" w:color="auto"/>
            <w:bottom w:val="none" w:sz="0" w:space="0" w:color="auto"/>
            <w:right w:val="none" w:sz="0" w:space="0" w:color="auto"/>
          </w:divBdr>
          <w:divsChild>
            <w:div w:id="159128602">
              <w:marLeft w:val="0"/>
              <w:marRight w:val="0"/>
              <w:marTop w:val="0"/>
              <w:marBottom w:val="75"/>
              <w:divBdr>
                <w:top w:val="none" w:sz="0" w:space="0" w:color="auto"/>
                <w:left w:val="none" w:sz="0" w:space="0" w:color="auto"/>
                <w:bottom w:val="none" w:sz="0" w:space="0" w:color="auto"/>
                <w:right w:val="none" w:sz="0" w:space="0" w:color="auto"/>
              </w:divBdr>
            </w:div>
          </w:divsChild>
        </w:div>
        <w:div w:id="38550985">
          <w:marLeft w:val="0"/>
          <w:marRight w:val="0"/>
          <w:marTop w:val="0"/>
          <w:marBottom w:val="0"/>
          <w:divBdr>
            <w:top w:val="none" w:sz="0" w:space="0" w:color="auto"/>
            <w:left w:val="none" w:sz="0" w:space="0" w:color="auto"/>
            <w:bottom w:val="none" w:sz="0" w:space="0" w:color="auto"/>
            <w:right w:val="none" w:sz="0" w:space="0" w:color="auto"/>
          </w:divBdr>
        </w:div>
        <w:div w:id="1017345485">
          <w:marLeft w:val="0"/>
          <w:marRight w:val="0"/>
          <w:marTop w:val="0"/>
          <w:marBottom w:val="0"/>
          <w:divBdr>
            <w:top w:val="none" w:sz="0" w:space="0" w:color="auto"/>
            <w:left w:val="none" w:sz="0" w:space="0" w:color="auto"/>
            <w:bottom w:val="none" w:sz="0" w:space="0" w:color="auto"/>
            <w:right w:val="none" w:sz="0" w:space="0" w:color="auto"/>
          </w:divBdr>
          <w:divsChild>
            <w:div w:id="19210608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62669498">
      <w:bodyDiv w:val="1"/>
      <w:marLeft w:val="0"/>
      <w:marRight w:val="0"/>
      <w:marTop w:val="0"/>
      <w:marBottom w:val="0"/>
      <w:divBdr>
        <w:top w:val="none" w:sz="0" w:space="0" w:color="auto"/>
        <w:left w:val="none" w:sz="0" w:space="0" w:color="auto"/>
        <w:bottom w:val="none" w:sz="0" w:space="0" w:color="auto"/>
        <w:right w:val="none" w:sz="0" w:space="0" w:color="auto"/>
      </w:divBdr>
    </w:div>
    <w:div w:id="1913587535">
      <w:bodyDiv w:val="1"/>
      <w:marLeft w:val="0"/>
      <w:marRight w:val="0"/>
      <w:marTop w:val="0"/>
      <w:marBottom w:val="0"/>
      <w:divBdr>
        <w:top w:val="none" w:sz="0" w:space="0" w:color="auto"/>
        <w:left w:val="none" w:sz="0" w:space="0" w:color="auto"/>
        <w:bottom w:val="none" w:sz="0" w:space="0" w:color="auto"/>
        <w:right w:val="none" w:sz="0" w:space="0" w:color="auto"/>
      </w:divBdr>
    </w:div>
    <w:div w:id="1925336589">
      <w:bodyDiv w:val="1"/>
      <w:marLeft w:val="0"/>
      <w:marRight w:val="0"/>
      <w:marTop w:val="0"/>
      <w:marBottom w:val="0"/>
      <w:divBdr>
        <w:top w:val="none" w:sz="0" w:space="0" w:color="auto"/>
        <w:left w:val="none" w:sz="0" w:space="0" w:color="auto"/>
        <w:bottom w:val="none" w:sz="0" w:space="0" w:color="auto"/>
        <w:right w:val="none" w:sz="0" w:space="0" w:color="auto"/>
      </w:divBdr>
    </w:div>
    <w:div w:id="1925718324">
      <w:bodyDiv w:val="1"/>
      <w:marLeft w:val="0"/>
      <w:marRight w:val="0"/>
      <w:marTop w:val="0"/>
      <w:marBottom w:val="0"/>
      <w:divBdr>
        <w:top w:val="none" w:sz="0" w:space="0" w:color="auto"/>
        <w:left w:val="none" w:sz="0" w:space="0" w:color="auto"/>
        <w:bottom w:val="none" w:sz="0" w:space="0" w:color="auto"/>
        <w:right w:val="none" w:sz="0" w:space="0" w:color="auto"/>
      </w:divBdr>
    </w:div>
    <w:div w:id="212168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_dlc_DocId xmlns="b7635ab0-52e7-4e33-aa76-893cd120ef45">DNVT47QTA7NQ-161-226346</_dlc_DocId>
    <_dlc_DocIdUrl xmlns="b7635ab0-52e7-4e33-aa76-893cd120ef45">
      <Url>https://sharepoint.aemcorp.com/ed/etss/_layouts/15/DocIdRedir.aspx?ID=DNVT47QTA7NQ-161-226346</Url>
      <Description>DNVT47QTA7NQ-161-226346</Description>
    </_dlc_DocIdUrl>
    <Document_x0020_Purpose xmlns="75b8f200-01bb-4893-a3c4-f3a17e332d98" xsi:nil="true"/>
  </documentManagement>
</p:properties>
</file>

<file path=customXml/itemProps1.xml><?xml version="1.0" encoding="utf-8"?>
<ds:datastoreItem xmlns:ds="http://schemas.openxmlformats.org/officeDocument/2006/customXml" ds:itemID="{60AD7724-0754-4852-A898-579671F489D4}"/>
</file>

<file path=customXml/itemProps2.xml><?xml version="1.0" encoding="utf-8"?>
<ds:datastoreItem xmlns:ds="http://schemas.openxmlformats.org/officeDocument/2006/customXml" ds:itemID="{AA3ECBE0-7A78-473C-8DEB-C785FA97C07A}"/>
</file>

<file path=customXml/itemProps3.xml><?xml version="1.0" encoding="utf-8"?>
<ds:datastoreItem xmlns:ds="http://schemas.openxmlformats.org/officeDocument/2006/customXml" ds:itemID="{91384E1F-EF6E-42F1-AAC9-B4A1CCEE36EA}"/>
</file>

<file path=customXml/itemProps4.xml><?xml version="1.0" encoding="utf-8"?>
<ds:datastoreItem xmlns:ds="http://schemas.openxmlformats.org/officeDocument/2006/customXml" ds:itemID="{6F077552-DAC7-4E91-BC7A-596405045BEA}"/>
</file>

<file path=customXml/itemProps5.xml><?xml version="1.0" encoding="utf-8"?>
<ds:datastoreItem xmlns:ds="http://schemas.openxmlformats.org/officeDocument/2006/customXml" ds:itemID="{2F598C33-E7D6-47EB-BFA6-48B6CE027FE0}"/>
</file>

<file path=docProps/app.xml><?xml version="1.0" encoding="utf-8"?>
<Properties xmlns="http://schemas.openxmlformats.org/officeDocument/2006/extended-properties" xmlns:vt="http://schemas.openxmlformats.org/officeDocument/2006/docPropsVTypes">
  <Template>Normal</Template>
  <TotalTime>27</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Hoffman, Amanda</dc:creator>
  <cp:lastModifiedBy>Karen Madden</cp:lastModifiedBy>
  <cp:revision>7</cp:revision>
  <dcterms:created xsi:type="dcterms:W3CDTF">2016-05-24T18:04:00Z</dcterms:created>
  <dcterms:modified xsi:type="dcterms:W3CDTF">2016-06-13T14:53:00Z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0x01010036B683403698AA4D9D0BCF79F4D02A46</vt:lpwstr>
  </property>
  <property fmtid="{D5CDD505-2E9C-101B-9397-08002B2CF9AE}" pid="3" name="_dlc_DocIdItemGuid">
    <vt:lpwstr>3a5754e6-5c96-487d-9514-c3d3ea6dbcc4</vt:lpwstr>
  </property>
</Properties>
</file>