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E4008" w14:textId="77777777" w:rsidR="00585794" w:rsidRDefault="00D5624B">
      <w:pPr>
        <w:spacing w:before="20" w:line="259" w:lineRule="auto"/>
        <w:ind w:left="120" w:right="244"/>
        <w:rPr>
          <w:rFonts w:ascii="Calibri"/>
          <w:b/>
          <w:sz w:val="32"/>
        </w:rPr>
      </w:pPr>
      <w:bookmarkStart w:id="0" w:name="008.--Appendix_2--CLAS_Position_Descript"/>
      <w:bookmarkStart w:id="1" w:name="009.--Appendix_3--Curriculum_Vitae_and_P"/>
      <w:bookmarkStart w:id="2" w:name="010.--Appendix_4_-_Letters_of_Support_-_"/>
      <w:bookmarkStart w:id="3" w:name="SJSU_Lurie_College_of_Education_Letter_o"/>
      <w:bookmarkStart w:id="4" w:name="CSET_Letter_of_Suppport_2022-_Title_VI"/>
      <w:bookmarkStart w:id="5" w:name="LPC_Stanford_Letter_of_Support"/>
      <w:bookmarkStart w:id="6" w:name="GEN_Letter_of_Support"/>
      <w:bookmarkStart w:id="7" w:name="SHEG_Letter_of_Support"/>
      <w:bookmarkEnd w:id="0"/>
      <w:bookmarkEnd w:id="1"/>
      <w:bookmarkEnd w:id="2"/>
      <w:bookmarkEnd w:id="3"/>
      <w:bookmarkEnd w:id="4"/>
      <w:bookmarkEnd w:id="5"/>
      <w:bookmarkEnd w:id="6"/>
      <w:bookmarkEnd w:id="7"/>
      <w:r>
        <w:rPr>
          <w:rFonts w:ascii="Calibri"/>
          <w:b/>
          <w:sz w:val="32"/>
        </w:rPr>
        <w:t>Individuals</w:t>
      </w:r>
      <w:r>
        <w:rPr>
          <w:rFonts w:ascii="Calibri"/>
          <w:b/>
          <w:spacing w:val="-3"/>
          <w:sz w:val="32"/>
        </w:rPr>
        <w:t xml:space="preserve"> </w:t>
      </w:r>
      <w:r>
        <w:rPr>
          <w:rFonts w:ascii="Calibri"/>
          <w:b/>
          <w:sz w:val="32"/>
        </w:rPr>
        <w:t>using</w:t>
      </w:r>
      <w:r>
        <w:rPr>
          <w:rFonts w:ascii="Calibri"/>
          <w:b/>
          <w:spacing w:val="-3"/>
          <w:sz w:val="32"/>
        </w:rPr>
        <w:t xml:space="preserve"> </w:t>
      </w:r>
      <w:r>
        <w:rPr>
          <w:rFonts w:ascii="Calibri"/>
          <w:b/>
          <w:sz w:val="32"/>
        </w:rPr>
        <w:t>assistive</w:t>
      </w:r>
      <w:r>
        <w:rPr>
          <w:rFonts w:ascii="Calibri"/>
          <w:b/>
          <w:spacing w:val="-4"/>
          <w:sz w:val="32"/>
        </w:rPr>
        <w:t xml:space="preserve"> </w:t>
      </w:r>
      <w:r>
        <w:rPr>
          <w:rFonts w:ascii="Calibri"/>
          <w:b/>
          <w:sz w:val="32"/>
        </w:rPr>
        <w:t>technology</w:t>
      </w:r>
      <w:r>
        <w:rPr>
          <w:rFonts w:ascii="Calibri"/>
          <w:b/>
          <w:spacing w:val="-4"/>
          <w:sz w:val="32"/>
        </w:rPr>
        <w:t xml:space="preserve"> </w:t>
      </w:r>
      <w:r>
        <w:rPr>
          <w:rFonts w:ascii="Calibri"/>
          <w:b/>
          <w:sz w:val="32"/>
        </w:rPr>
        <w:t>may</w:t>
      </w:r>
      <w:r>
        <w:rPr>
          <w:rFonts w:ascii="Calibri"/>
          <w:b/>
          <w:spacing w:val="-4"/>
          <w:sz w:val="32"/>
        </w:rPr>
        <w:t xml:space="preserve"> </w:t>
      </w:r>
      <w:r>
        <w:rPr>
          <w:rFonts w:ascii="Calibri"/>
          <w:b/>
          <w:sz w:val="32"/>
        </w:rPr>
        <w:t>not</w:t>
      </w:r>
      <w:r>
        <w:rPr>
          <w:rFonts w:ascii="Calibri"/>
          <w:b/>
          <w:spacing w:val="-3"/>
          <w:sz w:val="32"/>
        </w:rPr>
        <w:t xml:space="preserve"> </w:t>
      </w:r>
      <w:r>
        <w:rPr>
          <w:rFonts w:ascii="Calibri"/>
          <w:b/>
          <w:sz w:val="32"/>
        </w:rPr>
        <w:t>be</w:t>
      </w:r>
      <w:r>
        <w:rPr>
          <w:rFonts w:ascii="Calibri"/>
          <w:b/>
          <w:spacing w:val="-4"/>
          <w:sz w:val="32"/>
        </w:rPr>
        <w:t xml:space="preserve"> </w:t>
      </w:r>
      <w:r>
        <w:rPr>
          <w:rFonts w:ascii="Calibri"/>
          <w:b/>
          <w:sz w:val="32"/>
        </w:rPr>
        <w:t>able</w:t>
      </w:r>
      <w:r>
        <w:rPr>
          <w:rFonts w:ascii="Calibri"/>
          <w:b/>
          <w:spacing w:val="-4"/>
          <w:sz w:val="32"/>
        </w:rPr>
        <w:t xml:space="preserve"> </w:t>
      </w:r>
      <w:r>
        <w:rPr>
          <w:rFonts w:ascii="Calibri"/>
          <w:b/>
          <w:sz w:val="32"/>
        </w:rPr>
        <w:t>to</w:t>
      </w:r>
      <w:r>
        <w:rPr>
          <w:rFonts w:ascii="Calibri"/>
          <w:b/>
          <w:spacing w:val="-3"/>
          <w:sz w:val="32"/>
        </w:rPr>
        <w:t xml:space="preserve"> </w:t>
      </w:r>
      <w:r>
        <w:rPr>
          <w:rFonts w:ascii="Calibri"/>
          <w:b/>
          <w:sz w:val="32"/>
        </w:rPr>
        <w:t>fully</w:t>
      </w:r>
      <w:r>
        <w:rPr>
          <w:rFonts w:ascii="Calibri"/>
          <w:b/>
          <w:spacing w:val="-5"/>
          <w:sz w:val="32"/>
        </w:rPr>
        <w:t xml:space="preserve"> </w:t>
      </w:r>
      <w:r>
        <w:rPr>
          <w:rFonts w:ascii="Calibri"/>
          <w:b/>
          <w:sz w:val="32"/>
        </w:rPr>
        <w:t>access the information contained in this file.</w:t>
      </w:r>
    </w:p>
    <w:p w14:paraId="64DE4009" w14:textId="77777777" w:rsidR="00585794" w:rsidRDefault="00D5624B">
      <w:pPr>
        <w:spacing w:before="159" w:line="259" w:lineRule="auto"/>
        <w:ind w:left="120" w:right="244"/>
        <w:rPr>
          <w:rFonts w:ascii="Calibri" w:hAnsi="Calibri"/>
          <w:b/>
          <w:sz w:val="32"/>
        </w:rPr>
      </w:pPr>
      <w:r>
        <w:rPr>
          <w:rFonts w:ascii="Calibri" w:hAnsi="Calibri"/>
          <w:b/>
          <w:sz w:val="32"/>
        </w:rPr>
        <w:t xml:space="preserve">For assistance, please send an e-mail to: </w:t>
      </w:r>
      <w:hyperlink r:id="rId7">
        <w:r>
          <w:rPr>
            <w:rFonts w:ascii="Calibri" w:hAnsi="Calibri"/>
            <w:b/>
            <w:color w:val="0562C1"/>
            <w:sz w:val="32"/>
            <w:u w:val="single" w:color="0562C1"/>
          </w:rPr>
          <w:t>NRC-FLAS@ed.gov</w:t>
        </w:r>
      </w:hyperlink>
      <w:r>
        <w:rPr>
          <w:rFonts w:ascii="Calibri" w:hAnsi="Calibri"/>
          <w:b/>
          <w:color w:val="0562C1"/>
          <w:sz w:val="32"/>
        </w:rPr>
        <w:t xml:space="preserve"> </w:t>
      </w:r>
      <w:r>
        <w:rPr>
          <w:rFonts w:ascii="Calibri" w:hAnsi="Calibri"/>
          <w:b/>
          <w:sz w:val="32"/>
        </w:rPr>
        <w:t>and include</w:t>
      </w:r>
      <w:r>
        <w:rPr>
          <w:rFonts w:ascii="Calibri" w:hAnsi="Calibri"/>
          <w:b/>
          <w:spacing w:val="-5"/>
          <w:sz w:val="32"/>
        </w:rPr>
        <w:t xml:space="preserve"> </w:t>
      </w:r>
      <w:r>
        <w:rPr>
          <w:rFonts w:ascii="Calibri" w:hAnsi="Calibri"/>
          <w:b/>
          <w:sz w:val="32"/>
        </w:rPr>
        <w:t>“508</w:t>
      </w:r>
      <w:r>
        <w:rPr>
          <w:rFonts w:ascii="Calibri" w:hAnsi="Calibri"/>
          <w:b/>
          <w:spacing w:val="-4"/>
          <w:sz w:val="32"/>
        </w:rPr>
        <w:t xml:space="preserve"> </w:t>
      </w:r>
      <w:r>
        <w:rPr>
          <w:rFonts w:ascii="Calibri" w:hAnsi="Calibri"/>
          <w:b/>
          <w:sz w:val="32"/>
        </w:rPr>
        <w:t>Accommodation”</w:t>
      </w:r>
      <w:r>
        <w:rPr>
          <w:rFonts w:ascii="Calibri" w:hAnsi="Calibri"/>
          <w:b/>
          <w:spacing w:val="-4"/>
          <w:sz w:val="32"/>
        </w:rPr>
        <w:t xml:space="preserve"> </w:t>
      </w:r>
      <w:r>
        <w:rPr>
          <w:rFonts w:ascii="Calibri" w:hAnsi="Calibri"/>
          <w:b/>
          <w:sz w:val="32"/>
        </w:rPr>
        <w:t>and</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title</w:t>
      </w:r>
      <w:r>
        <w:rPr>
          <w:rFonts w:ascii="Calibri" w:hAnsi="Calibri"/>
          <w:b/>
          <w:spacing w:val="-6"/>
          <w:sz w:val="32"/>
        </w:rPr>
        <w:t xml:space="preserve"> </w:t>
      </w:r>
      <w:r>
        <w:rPr>
          <w:rFonts w:ascii="Calibri" w:hAnsi="Calibri"/>
          <w:b/>
          <w:sz w:val="32"/>
        </w:rPr>
        <w:t>of</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document</w:t>
      </w:r>
      <w:r>
        <w:rPr>
          <w:rFonts w:ascii="Calibri" w:hAnsi="Calibri"/>
          <w:b/>
          <w:spacing w:val="-3"/>
          <w:sz w:val="32"/>
        </w:rPr>
        <w:t xml:space="preserve"> </w:t>
      </w:r>
      <w:r>
        <w:rPr>
          <w:rFonts w:ascii="Calibri" w:hAnsi="Calibri"/>
          <w:b/>
          <w:sz w:val="32"/>
        </w:rPr>
        <w:t>in</w:t>
      </w:r>
      <w:r>
        <w:rPr>
          <w:rFonts w:ascii="Calibri" w:hAnsi="Calibri"/>
          <w:b/>
          <w:spacing w:val="-4"/>
          <w:sz w:val="32"/>
        </w:rPr>
        <w:t xml:space="preserve"> </w:t>
      </w:r>
      <w:r>
        <w:rPr>
          <w:rFonts w:ascii="Calibri" w:hAnsi="Calibri"/>
          <w:b/>
          <w:sz w:val="32"/>
        </w:rPr>
        <w:t xml:space="preserve">the </w:t>
      </w:r>
      <w:bookmarkStart w:id="8" w:name="007.--Appendix_1--List_of_Courses_-_Fina"/>
      <w:bookmarkEnd w:id="8"/>
      <w:r>
        <w:rPr>
          <w:rFonts w:ascii="Calibri" w:hAnsi="Calibri"/>
          <w:b/>
          <w:sz w:val="32"/>
        </w:rPr>
        <w:t>subject line of your e-mail.</w:t>
      </w:r>
    </w:p>
    <w:p w14:paraId="64DE400A" w14:textId="77777777" w:rsidR="00585794" w:rsidRDefault="00585794">
      <w:pPr>
        <w:spacing w:line="259" w:lineRule="auto"/>
        <w:rPr>
          <w:rFonts w:ascii="Calibri" w:hAnsi="Calibri"/>
          <w:sz w:val="32"/>
        </w:rPr>
        <w:sectPr w:rsidR="00585794">
          <w:type w:val="continuous"/>
          <w:pgSz w:w="12240" w:h="15840"/>
          <w:pgMar w:top="1420" w:right="1240" w:bottom="280" w:left="1320" w:header="720" w:footer="720" w:gutter="0"/>
          <w:cols w:space="720"/>
        </w:sectPr>
      </w:pPr>
    </w:p>
    <w:p w14:paraId="64DE400B" w14:textId="77777777" w:rsidR="00585794" w:rsidRDefault="00585794">
      <w:pPr>
        <w:pStyle w:val="BodyText"/>
        <w:ind w:left="0"/>
        <w:rPr>
          <w:rFonts w:ascii="Calibri"/>
          <w:b/>
          <w:sz w:val="20"/>
        </w:rPr>
      </w:pPr>
    </w:p>
    <w:p w14:paraId="64DE400C" w14:textId="77777777" w:rsidR="00585794" w:rsidRDefault="00585794">
      <w:pPr>
        <w:pStyle w:val="BodyText"/>
        <w:ind w:left="0"/>
        <w:rPr>
          <w:rFonts w:ascii="Calibri"/>
          <w:b/>
          <w:sz w:val="20"/>
        </w:rPr>
      </w:pPr>
    </w:p>
    <w:p w14:paraId="64DE400D" w14:textId="77777777" w:rsidR="00585794" w:rsidRDefault="00585794">
      <w:pPr>
        <w:pStyle w:val="BodyText"/>
        <w:ind w:left="0"/>
        <w:rPr>
          <w:rFonts w:ascii="Calibri"/>
          <w:b/>
          <w:sz w:val="20"/>
        </w:rPr>
      </w:pPr>
    </w:p>
    <w:p w14:paraId="64DE400E" w14:textId="77777777" w:rsidR="00585794" w:rsidRDefault="00585794">
      <w:pPr>
        <w:pStyle w:val="BodyText"/>
        <w:ind w:left="0"/>
        <w:rPr>
          <w:rFonts w:ascii="Calibri"/>
          <w:b/>
          <w:sz w:val="20"/>
        </w:rPr>
      </w:pPr>
    </w:p>
    <w:p w14:paraId="64DE400F" w14:textId="77777777" w:rsidR="00585794" w:rsidRDefault="00585794">
      <w:pPr>
        <w:pStyle w:val="BodyText"/>
        <w:spacing w:before="2"/>
        <w:ind w:left="0"/>
        <w:rPr>
          <w:rFonts w:ascii="Calibri"/>
          <w:b/>
          <w:sz w:val="23"/>
        </w:rPr>
      </w:pPr>
    </w:p>
    <w:p w14:paraId="64DE4010" w14:textId="77777777" w:rsidR="00585794" w:rsidRDefault="00D5624B">
      <w:pPr>
        <w:spacing w:before="82"/>
        <w:ind w:left="2403" w:right="2512"/>
        <w:jc w:val="center"/>
        <w:rPr>
          <w:b/>
          <w:sz w:val="44"/>
        </w:rPr>
      </w:pPr>
      <w:bookmarkStart w:id="9" w:name="003.--Title_Page_-_Final.docx"/>
      <w:bookmarkEnd w:id="9"/>
      <w:r>
        <w:rPr>
          <w:b/>
          <w:spacing w:val="-2"/>
          <w:sz w:val="44"/>
        </w:rPr>
        <w:t>GRANT</w:t>
      </w:r>
      <w:r>
        <w:rPr>
          <w:b/>
          <w:spacing w:val="-24"/>
          <w:sz w:val="44"/>
        </w:rPr>
        <w:t xml:space="preserve"> </w:t>
      </w:r>
      <w:r>
        <w:rPr>
          <w:b/>
          <w:spacing w:val="-2"/>
          <w:sz w:val="44"/>
        </w:rPr>
        <w:t>APPLICATION</w:t>
      </w:r>
    </w:p>
    <w:p w14:paraId="64DE4011" w14:textId="77777777" w:rsidR="00585794" w:rsidRDefault="00585794">
      <w:pPr>
        <w:pStyle w:val="BodyText"/>
        <w:spacing w:before="11"/>
        <w:ind w:left="0"/>
        <w:rPr>
          <w:b/>
          <w:sz w:val="46"/>
        </w:rPr>
      </w:pPr>
    </w:p>
    <w:p w14:paraId="64DE4012" w14:textId="77777777" w:rsidR="00585794" w:rsidRDefault="00D5624B">
      <w:pPr>
        <w:ind w:left="261" w:right="338"/>
        <w:jc w:val="center"/>
        <w:rPr>
          <w:sz w:val="28"/>
        </w:rPr>
      </w:pPr>
      <w:r>
        <w:rPr>
          <w:sz w:val="28"/>
        </w:rPr>
        <w:t>for</w:t>
      </w:r>
      <w:r>
        <w:rPr>
          <w:spacing w:val="-1"/>
          <w:sz w:val="28"/>
        </w:rPr>
        <w:t xml:space="preserve"> </w:t>
      </w:r>
      <w:r>
        <w:rPr>
          <w:sz w:val="28"/>
        </w:rPr>
        <w:t>the</w:t>
      </w:r>
      <w:r>
        <w:rPr>
          <w:spacing w:val="-1"/>
          <w:sz w:val="28"/>
        </w:rPr>
        <w:t xml:space="preserve"> </w:t>
      </w:r>
      <w:r>
        <w:rPr>
          <w:spacing w:val="-2"/>
          <w:sz w:val="28"/>
        </w:rPr>
        <w:t>FY2022</w:t>
      </w:r>
    </w:p>
    <w:p w14:paraId="64DE4013" w14:textId="77777777" w:rsidR="00585794" w:rsidRDefault="00D5624B">
      <w:pPr>
        <w:spacing w:before="12"/>
        <w:ind w:left="261" w:right="361"/>
        <w:jc w:val="center"/>
        <w:rPr>
          <w:b/>
          <w:sz w:val="44"/>
        </w:rPr>
      </w:pPr>
      <w:r>
        <w:rPr>
          <w:b/>
          <w:sz w:val="44"/>
        </w:rPr>
        <w:t>Latin</w:t>
      </w:r>
      <w:r>
        <w:rPr>
          <w:b/>
          <w:spacing w:val="-27"/>
          <w:sz w:val="44"/>
        </w:rPr>
        <w:t xml:space="preserve"> </w:t>
      </w:r>
      <w:r>
        <w:rPr>
          <w:b/>
          <w:sz w:val="44"/>
        </w:rPr>
        <w:t>America</w:t>
      </w:r>
      <w:r>
        <w:rPr>
          <w:b/>
          <w:spacing w:val="-3"/>
          <w:sz w:val="44"/>
        </w:rPr>
        <w:t xml:space="preserve"> </w:t>
      </w:r>
      <w:r>
        <w:rPr>
          <w:b/>
          <w:sz w:val="44"/>
        </w:rPr>
        <w:t>National</w:t>
      </w:r>
      <w:r>
        <w:rPr>
          <w:b/>
          <w:spacing w:val="-2"/>
          <w:sz w:val="44"/>
        </w:rPr>
        <w:t xml:space="preserve"> </w:t>
      </w:r>
      <w:r>
        <w:rPr>
          <w:b/>
          <w:sz w:val="44"/>
        </w:rPr>
        <w:t>Resource</w:t>
      </w:r>
      <w:r>
        <w:rPr>
          <w:b/>
          <w:spacing w:val="-2"/>
          <w:sz w:val="44"/>
        </w:rPr>
        <w:t xml:space="preserve"> Center</w:t>
      </w:r>
    </w:p>
    <w:p w14:paraId="64DE4014" w14:textId="77777777" w:rsidR="00585794" w:rsidRDefault="00D5624B">
      <w:pPr>
        <w:spacing w:before="33" w:line="313" w:lineRule="exact"/>
        <w:ind w:left="261" w:right="338"/>
        <w:jc w:val="center"/>
        <w:rPr>
          <w:sz w:val="28"/>
        </w:rPr>
      </w:pPr>
      <w:r>
        <w:rPr>
          <w:spacing w:val="-5"/>
          <w:sz w:val="28"/>
        </w:rPr>
        <w:t>and</w:t>
      </w:r>
    </w:p>
    <w:p w14:paraId="64DE4015" w14:textId="77777777" w:rsidR="00585794" w:rsidRDefault="00D5624B">
      <w:pPr>
        <w:spacing w:line="497" w:lineRule="exact"/>
        <w:ind w:left="261" w:right="361"/>
        <w:jc w:val="center"/>
        <w:rPr>
          <w:b/>
          <w:sz w:val="44"/>
        </w:rPr>
      </w:pPr>
      <w:r>
        <w:rPr>
          <w:b/>
          <w:sz w:val="44"/>
        </w:rPr>
        <w:t>Foreign</w:t>
      </w:r>
      <w:r>
        <w:rPr>
          <w:b/>
          <w:spacing w:val="-5"/>
          <w:sz w:val="44"/>
        </w:rPr>
        <w:t xml:space="preserve"> </w:t>
      </w:r>
      <w:r>
        <w:rPr>
          <w:b/>
          <w:sz w:val="44"/>
        </w:rPr>
        <w:t>Language</w:t>
      </w:r>
      <w:r>
        <w:rPr>
          <w:b/>
          <w:spacing w:val="-3"/>
          <w:sz w:val="44"/>
        </w:rPr>
        <w:t xml:space="preserve"> </w:t>
      </w:r>
      <w:r>
        <w:rPr>
          <w:b/>
          <w:sz w:val="44"/>
        </w:rPr>
        <w:t>and</w:t>
      </w:r>
      <w:r>
        <w:rPr>
          <w:b/>
          <w:spacing w:val="-28"/>
          <w:sz w:val="44"/>
        </w:rPr>
        <w:t xml:space="preserve"> </w:t>
      </w:r>
      <w:r>
        <w:rPr>
          <w:b/>
          <w:sz w:val="44"/>
        </w:rPr>
        <w:t>Area</w:t>
      </w:r>
      <w:r>
        <w:rPr>
          <w:b/>
          <w:spacing w:val="-4"/>
          <w:sz w:val="44"/>
        </w:rPr>
        <w:t xml:space="preserve"> </w:t>
      </w:r>
      <w:r>
        <w:rPr>
          <w:b/>
          <w:sz w:val="44"/>
        </w:rPr>
        <w:t>Studies</w:t>
      </w:r>
      <w:r>
        <w:rPr>
          <w:b/>
          <w:spacing w:val="-3"/>
          <w:sz w:val="44"/>
        </w:rPr>
        <w:t xml:space="preserve"> </w:t>
      </w:r>
      <w:r>
        <w:rPr>
          <w:b/>
          <w:spacing w:val="-2"/>
          <w:sz w:val="44"/>
        </w:rPr>
        <w:t>Fellowships</w:t>
      </w:r>
    </w:p>
    <w:p w14:paraId="64DE4016" w14:textId="77777777" w:rsidR="00585794" w:rsidRDefault="00D5624B">
      <w:pPr>
        <w:spacing w:before="32"/>
        <w:ind w:left="261" w:right="338"/>
        <w:jc w:val="center"/>
        <w:rPr>
          <w:sz w:val="28"/>
        </w:rPr>
      </w:pPr>
      <w:r>
        <w:rPr>
          <w:spacing w:val="-2"/>
          <w:sz w:val="28"/>
        </w:rPr>
        <w:t>Programs</w:t>
      </w:r>
    </w:p>
    <w:p w14:paraId="64DE4017" w14:textId="77777777" w:rsidR="00585794" w:rsidRDefault="00585794">
      <w:pPr>
        <w:pStyle w:val="BodyText"/>
        <w:ind w:left="0"/>
        <w:rPr>
          <w:sz w:val="30"/>
        </w:rPr>
      </w:pPr>
    </w:p>
    <w:p w14:paraId="64DE4018" w14:textId="77777777" w:rsidR="00585794" w:rsidRDefault="00585794">
      <w:pPr>
        <w:pStyle w:val="BodyText"/>
        <w:spacing w:before="1"/>
        <w:ind w:left="0"/>
        <w:rPr>
          <w:sz w:val="28"/>
        </w:rPr>
      </w:pPr>
    </w:p>
    <w:p w14:paraId="64DE4019" w14:textId="77777777" w:rsidR="00585794" w:rsidRDefault="00D5624B">
      <w:pPr>
        <w:ind w:left="261" w:right="338"/>
        <w:jc w:val="center"/>
        <w:rPr>
          <w:sz w:val="28"/>
        </w:rPr>
      </w:pPr>
      <w:r>
        <w:rPr>
          <w:sz w:val="28"/>
        </w:rPr>
        <w:t>CFDA</w:t>
      </w:r>
      <w:r>
        <w:rPr>
          <w:spacing w:val="-16"/>
          <w:sz w:val="28"/>
        </w:rPr>
        <w:t xml:space="preserve"> </w:t>
      </w:r>
      <w:r>
        <w:rPr>
          <w:sz w:val="28"/>
        </w:rPr>
        <w:t>No.</w:t>
      </w:r>
      <w:r>
        <w:rPr>
          <w:spacing w:val="15"/>
          <w:sz w:val="28"/>
        </w:rPr>
        <w:t xml:space="preserve"> </w:t>
      </w:r>
      <w:r>
        <w:rPr>
          <w:sz w:val="28"/>
        </w:rPr>
        <w:t>84.015A</w:t>
      </w:r>
      <w:r>
        <w:rPr>
          <w:spacing w:val="-16"/>
          <w:sz w:val="28"/>
        </w:rPr>
        <w:t xml:space="preserve"> </w:t>
      </w:r>
      <w:r>
        <w:rPr>
          <w:sz w:val="28"/>
        </w:rPr>
        <w:t>&amp;</w:t>
      </w:r>
      <w:r>
        <w:rPr>
          <w:spacing w:val="15"/>
          <w:sz w:val="28"/>
        </w:rPr>
        <w:t xml:space="preserve"> </w:t>
      </w:r>
      <w:r>
        <w:rPr>
          <w:spacing w:val="-2"/>
          <w:sz w:val="28"/>
        </w:rPr>
        <w:t>84.015B</w:t>
      </w:r>
    </w:p>
    <w:p w14:paraId="64DE401A" w14:textId="77777777" w:rsidR="00585794" w:rsidRDefault="00585794">
      <w:pPr>
        <w:pStyle w:val="BodyText"/>
        <w:spacing w:before="5"/>
        <w:ind w:left="0"/>
        <w:rPr>
          <w:sz w:val="29"/>
        </w:rPr>
      </w:pPr>
    </w:p>
    <w:p w14:paraId="64DE401B" w14:textId="77777777" w:rsidR="00585794" w:rsidRDefault="00D5624B">
      <w:pPr>
        <w:ind w:left="261" w:right="337"/>
        <w:jc w:val="center"/>
        <w:rPr>
          <w:sz w:val="28"/>
        </w:rPr>
      </w:pPr>
      <w:r>
        <w:rPr>
          <w:sz w:val="28"/>
        </w:rPr>
        <w:t>ED-GRANTS-121621-001</w:t>
      </w:r>
      <w:r>
        <w:rPr>
          <w:spacing w:val="-3"/>
          <w:sz w:val="28"/>
        </w:rPr>
        <w:t xml:space="preserve"> </w:t>
      </w:r>
      <w:r>
        <w:rPr>
          <w:sz w:val="28"/>
        </w:rPr>
        <w:t>&amp;</w:t>
      </w:r>
      <w:r>
        <w:rPr>
          <w:spacing w:val="-3"/>
          <w:sz w:val="28"/>
        </w:rPr>
        <w:t xml:space="preserve"> </w:t>
      </w:r>
      <w:r>
        <w:rPr>
          <w:sz w:val="28"/>
        </w:rPr>
        <w:t>121621-</w:t>
      </w:r>
      <w:r>
        <w:rPr>
          <w:spacing w:val="-5"/>
          <w:sz w:val="28"/>
        </w:rPr>
        <w:t>002</w:t>
      </w:r>
    </w:p>
    <w:p w14:paraId="64DE401C" w14:textId="77777777" w:rsidR="00585794" w:rsidRDefault="00585794">
      <w:pPr>
        <w:pStyle w:val="BodyText"/>
        <w:ind w:left="0"/>
        <w:rPr>
          <w:sz w:val="30"/>
        </w:rPr>
      </w:pPr>
    </w:p>
    <w:p w14:paraId="64DE401D" w14:textId="77777777" w:rsidR="00585794" w:rsidRDefault="00585794">
      <w:pPr>
        <w:pStyle w:val="BodyText"/>
        <w:ind w:left="0"/>
        <w:rPr>
          <w:sz w:val="30"/>
        </w:rPr>
      </w:pPr>
    </w:p>
    <w:p w14:paraId="64DE401E" w14:textId="77777777" w:rsidR="00585794" w:rsidRDefault="00585794">
      <w:pPr>
        <w:pStyle w:val="BodyText"/>
        <w:spacing w:before="10"/>
        <w:ind w:left="0"/>
        <w:rPr>
          <w:sz w:val="35"/>
        </w:rPr>
      </w:pPr>
    </w:p>
    <w:p w14:paraId="64DE401F" w14:textId="77777777" w:rsidR="00585794" w:rsidRDefault="00D5624B">
      <w:pPr>
        <w:ind w:left="261" w:right="338"/>
        <w:jc w:val="center"/>
        <w:rPr>
          <w:sz w:val="28"/>
        </w:rPr>
      </w:pPr>
      <w:r>
        <w:rPr>
          <w:sz w:val="28"/>
        </w:rPr>
        <w:t>submitted</w:t>
      </w:r>
      <w:r>
        <w:rPr>
          <w:spacing w:val="-3"/>
          <w:sz w:val="28"/>
        </w:rPr>
        <w:t xml:space="preserve"> </w:t>
      </w:r>
      <w:r>
        <w:rPr>
          <w:sz w:val="28"/>
        </w:rPr>
        <w:t>by</w:t>
      </w:r>
      <w:r>
        <w:rPr>
          <w:spacing w:val="-2"/>
          <w:sz w:val="28"/>
        </w:rPr>
        <w:t xml:space="preserve"> </w:t>
      </w:r>
      <w:r>
        <w:rPr>
          <w:spacing w:val="-5"/>
          <w:sz w:val="28"/>
        </w:rPr>
        <w:t>the</w:t>
      </w:r>
    </w:p>
    <w:p w14:paraId="64DE4020" w14:textId="77777777" w:rsidR="00585794" w:rsidRDefault="00D5624B">
      <w:pPr>
        <w:spacing w:before="13"/>
        <w:ind w:left="244" w:right="361"/>
        <w:jc w:val="center"/>
        <w:rPr>
          <w:b/>
          <w:sz w:val="44"/>
        </w:rPr>
      </w:pPr>
      <w:r>
        <w:rPr>
          <w:b/>
          <w:sz w:val="44"/>
        </w:rPr>
        <w:t>Center</w:t>
      </w:r>
      <w:r>
        <w:rPr>
          <w:b/>
          <w:spacing w:val="-9"/>
          <w:sz w:val="44"/>
        </w:rPr>
        <w:t xml:space="preserve"> </w:t>
      </w:r>
      <w:r>
        <w:rPr>
          <w:b/>
          <w:sz w:val="44"/>
        </w:rPr>
        <w:t>for</w:t>
      </w:r>
      <w:r>
        <w:rPr>
          <w:b/>
          <w:spacing w:val="-9"/>
          <w:sz w:val="44"/>
        </w:rPr>
        <w:t xml:space="preserve"> </w:t>
      </w:r>
      <w:r>
        <w:rPr>
          <w:b/>
          <w:sz w:val="44"/>
        </w:rPr>
        <w:t>Latin</w:t>
      </w:r>
      <w:r>
        <w:rPr>
          <w:b/>
          <w:spacing w:val="-25"/>
          <w:sz w:val="44"/>
        </w:rPr>
        <w:t xml:space="preserve"> </w:t>
      </w:r>
      <w:r>
        <w:rPr>
          <w:b/>
          <w:sz w:val="44"/>
        </w:rPr>
        <w:t xml:space="preserve">American </w:t>
      </w:r>
      <w:r>
        <w:rPr>
          <w:b/>
          <w:spacing w:val="-2"/>
          <w:sz w:val="44"/>
        </w:rPr>
        <w:t>Studies</w:t>
      </w:r>
    </w:p>
    <w:p w14:paraId="64DE4021" w14:textId="77777777" w:rsidR="00585794" w:rsidRDefault="00D5624B">
      <w:pPr>
        <w:spacing w:before="15"/>
        <w:ind w:left="261" w:right="338"/>
        <w:jc w:val="center"/>
        <w:rPr>
          <w:sz w:val="28"/>
        </w:rPr>
      </w:pPr>
      <w:r>
        <w:rPr>
          <w:sz w:val="28"/>
        </w:rPr>
        <w:t>on</w:t>
      </w:r>
      <w:r>
        <w:rPr>
          <w:spacing w:val="-2"/>
          <w:sz w:val="28"/>
        </w:rPr>
        <w:t xml:space="preserve"> </w:t>
      </w:r>
      <w:r>
        <w:rPr>
          <w:sz w:val="28"/>
        </w:rPr>
        <w:t>behalf</w:t>
      </w:r>
      <w:r>
        <w:rPr>
          <w:spacing w:val="-1"/>
          <w:sz w:val="28"/>
        </w:rPr>
        <w:t xml:space="preserve"> </w:t>
      </w:r>
      <w:r>
        <w:rPr>
          <w:spacing w:val="-5"/>
          <w:sz w:val="28"/>
        </w:rPr>
        <w:t>of</w:t>
      </w:r>
    </w:p>
    <w:p w14:paraId="64DE4022" w14:textId="77777777" w:rsidR="00585794" w:rsidRDefault="00D5624B">
      <w:pPr>
        <w:spacing w:before="12" w:line="249" w:lineRule="auto"/>
        <w:ind w:left="1534" w:right="1636" w:firstLine="16"/>
        <w:jc w:val="center"/>
        <w:rPr>
          <w:b/>
          <w:sz w:val="44"/>
        </w:rPr>
      </w:pPr>
      <w:r>
        <w:rPr>
          <w:b/>
          <w:sz w:val="44"/>
        </w:rPr>
        <w:t>The Board of Trustees of the Leland</w:t>
      </w:r>
      <w:r>
        <w:rPr>
          <w:b/>
          <w:spacing w:val="-13"/>
          <w:sz w:val="44"/>
        </w:rPr>
        <w:t xml:space="preserve"> </w:t>
      </w:r>
      <w:r>
        <w:rPr>
          <w:b/>
          <w:sz w:val="44"/>
        </w:rPr>
        <w:t>Stanford</w:t>
      </w:r>
      <w:r>
        <w:rPr>
          <w:b/>
          <w:spacing w:val="-13"/>
          <w:sz w:val="44"/>
        </w:rPr>
        <w:t xml:space="preserve"> </w:t>
      </w:r>
      <w:r>
        <w:rPr>
          <w:b/>
          <w:sz w:val="44"/>
        </w:rPr>
        <w:t>Junior</w:t>
      </w:r>
      <w:r>
        <w:rPr>
          <w:b/>
          <w:spacing w:val="-20"/>
          <w:sz w:val="44"/>
        </w:rPr>
        <w:t xml:space="preserve"> </w:t>
      </w:r>
      <w:r>
        <w:rPr>
          <w:b/>
          <w:sz w:val="44"/>
        </w:rPr>
        <w:t>University</w:t>
      </w:r>
    </w:p>
    <w:p w14:paraId="64DE4023" w14:textId="77777777" w:rsidR="00585794" w:rsidRDefault="00D5624B">
      <w:pPr>
        <w:spacing w:before="430"/>
        <w:ind w:left="259" w:right="361"/>
        <w:jc w:val="center"/>
        <w:rPr>
          <w:sz w:val="36"/>
        </w:rPr>
      </w:pPr>
      <w:r>
        <w:rPr>
          <w:sz w:val="36"/>
        </w:rPr>
        <w:t xml:space="preserve">February 14, </w:t>
      </w:r>
      <w:r>
        <w:rPr>
          <w:spacing w:val="-4"/>
          <w:sz w:val="36"/>
        </w:rPr>
        <w:t>2022</w:t>
      </w:r>
    </w:p>
    <w:p w14:paraId="64DE4024" w14:textId="77777777" w:rsidR="00585794" w:rsidRDefault="00585794">
      <w:pPr>
        <w:jc w:val="center"/>
        <w:rPr>
          <w:sz w:val="36"/>
        </w:rPr>
        <w:sectPr w:rsidR="00585794">
          <w:pgSz w:w="12240" w:h="15840"/>
          <w:pgMar w:top="1820" w:right="1240" w:bottom="280" w:left="1320" w:header="720" w:footer="720" w:gutter="0"/>
          <w:cols w:space="720"/>
        </w:sectPr>
      </w:pPr>
    </w:p>
    <w:p w14:paraId="64DE4025" w14:textId="77777777" w:rsidR="00585794" w:rsidRDefault="00585794">
      <w:pPr>
        <w:pStyle w:val="BodyText"/>
        <w:spacing w:before="2"/>
        <w:ind w:left="0"/>
        <w:rPr>
          <w:sz w:val="2"/>
        </w:rPr>
      </w:pPr>
    </w:p>
    <w:tbl>
      <w:tblPr>
        <w:tblW w:w="0" w:type="auto"/>
        <w:tblInd w:w="112" w:type="dxa"/>
        <w:tblLayout w:type="fixed"/>
        <w:tblCellMar>
          <w:left w:w="0" w:type="dxa"/>
          <w:right w:w="0" w:type="dxa"/>
        </w:tblCellMar>
        <w:tblLook w:val="01E0" w:firstRow="1" w:lastRow="1" w:firstColumn="1" w:lastColumn="1" w:noHBand="0" w:noVBand="0"/>
      </w:tblPr>
      <w:tblGrid>
        <w:gridCol w:w="7143"/>
        <w:gridCol w:w="1484"/>
        <w:gridCol w:w="750"/>
      </w:tblGrid>
      <w:tr w:rsidR="00585794" w14:paraId="64DE4028" w14:textId="77777777">
        <w:trPr>
          <w:trHeight w:val="784"/>
        </w:trPr>
        <w:tc>
          <w:tcPr>
            <w:tcW w:w="9377" w:type="dxa"/>
            <w:gridSpan w:val="3"/>
            <w:shd w:val="clear" w:color="auto" w:fill="820000"/>
          </w:tcPr>
          <w:p w14:paraId="64DE4026" w14:textId="77777777" w:rsidR="00585794" w:rsidRDefault="00D5624B">
            <w:pPr>
              <w:pStyle w:val="TableParagraph"/>
              <w:spacing w:before="63"/>
              <w:ind w:left="1541" w:right="1899"/>
              <w:jc w:val="center"/>
              <w:rPr>
                <w:b/>
                <w:sz w:val="23"/>
              </w:rPr>
            </w:pPr>
            <w:bookmarkStart w:id="10" w:name="004.--Table_of_Contents_-_Final"/>
            <w:bookmarkEnd w:id="10"/>
            <w:r>
              <w:rPr>
                <w:b/>
                <w:color w:val="DAD7CB"/>
                <w:sz w:val="23"/>
              </w:rPr>
              <w:t>Stanford</w:t>
            </w:r>
            <w:r>
              <w:rPr>
                <w:b/>
                <w:color w:val="DAD7CB"/>
                <w:spacing w:val="2"/>
                <w:sz w:val="23"/>
              </w:rPr>
              <w:t xml:space="preserve"> </w:t>
            </w:r>
            <w:r>
              <w:rPr>
                <w:b/>
                <w:color w:val="DAD7CB"/>
                <w:sz w:val="23"/>
              </w:rPr>
              <w:t>University</w:t>
            </w:r>
            <w:r>
              <w:rPr>
                <w:b/>
                <w:color w:val="DAD7CB"/>
                <w:spacing w:val="2"/>
                <w:sz w:val="23"/>
              </w:rPr>
              <w:t xml:space="preserve"> </w:t>
            </w:r>
            <w:r>
              <w:rPr>
                <w:b/>
                <w:color w:val="DAD7CB"/>
                <w:sz w:val="23"/>
              </w:rPr>
              <w:t>FY2022</w:t>
            </w:r>
            <w:r>
              <w:rPr>
                <w:b/>
                <w:color w:val="DAD7CB"/>
                <w:spacing w:val="2"/>
                <w:sz w:val="23"/>
              </w:rPr>
              <w:t xml:space="preserve"> </w:t>
            </w:r>
            <w:r>
              <w:rPr>
                <w:b/>
                <w:color w:val="DAD7CB"/>
                <w:sz w:val="23"/>
              </w:rPr>
              <w:t>NRC</w:t>
            </w:r>
            <w:r>
              <w:rPr>
                <w:b/>
                <w:color w:val="DAD7CB"/>
                <w:spacing w:val="2"/>
                <w:sz w:val="23"/>
              </w:rPr>
              <w:t xml:space="preserve"> </w:t>
            </w:r>
            <w:r>
              <w:rPr>
                <w:b/>
                <w:color w:val="DAD7CB"/>
                <w:sz w:val="23"/>
              </w:rPr>
              <w:t>&amp;</w:t>
            </w:r>
            <w:r>
              <w:rPr>
                <w:b/>
                <w:color w:val="DAD7CB"/>
                <w:spacing w:val="3"/>
                <w:sz w:val="23"/>
              </w:rPr>
              <w:t xml:space="preserve"> </w:t>
            </w:r>
            <w:r>
              <w:rPr>
                <w:b/>
                <w:color w:val="DAD7CB"/>
                <w:sz w:val="23"/>
              </w:rPr>
              <w:t>FLAS</w:t>
            </w:r>
            <w:r>
              <w:rPr>
                <w:b/>
                <w:color w:val="DAD7CB"/>
                <w:spacing w:val="3"/>
                <w:sz w:val="23"/>
              </w:rPr>
              <w:t xml:space="preserve"> </w:t>
            </w:r>
            <w:r>
              <w:rPr>
                <w:b/>
                <w:color w:val="DAD7CB"/>
                <w:sz w:val="23"/>
              </w:rPr>
              <w:t>Grants</w:t>
            </w:r>
            <w:r>
              <w:rPr>
                <w:b/>
                <w:color w:val="DAD7CB"/>
                <w:spacing w:val="2"/>
                <w:sz w:val="23"/>
              </w:rPr>
              <w:t xml:space="preserve"> </w:t>
            </w:r>
            <w:r>
              <w:rPr>
                <w:b/>
                <w:color w:val="DAD7CB"/>
                <w:spacing w:val="-2"/>
                <w:sz w:val="23"/>
              </w:rPr>
              <w:t>Proposal</w:t>
            </w:r>
          </w:p>
          <w:p w14:paraId="64DE4027" w14:textId="77777777" w:rsidR="00585794" w:rsidRDefault="00D5624B">
            <w:pPr>
              <w:pStyle w:val="TableParagraph"/>
              <w:spacing w:before="126"/>
              <w:ind w:left="1519" w:right="1899"/>
              <w:jc w:val="center"/>
              <w:rPr>
                <w:b/>
                <w:sz w:val="23"/>
              </w:rPr>
            </w:pPr>
            <w:r>
              <w:rPr>
                <w:b/>
                <w:color w:val="DAD7CB"/>
                <w:sz w:val="23"/>
              </w:rPr>
              <w:t>Latin</w:t>
            </w:r>
            <w:r>
              <w:rPr>
                <w:b/>
                <w:color w:val="DAD7CB"/>
                <w:spacing w:val="-9"/>
                <w:sz w:val="23"/>
              </w:rPr>
              <w:t xml:space="preserve"> </w:t>
            </w:r>
            <w:r>
              <w:rPr>
                <w:b/>
                <w:color w:val="DAD7CB"/>
                <w:sz w:val="23"/>
              </w:rPr>
              <w:t>American</w:t>
            </w:r>
            <w:r>
              <w:rPr>
                <w:b/>
                <w:color w:val="DAD7CB"/>
                <w:spacing w:val="4"/>
                <w:sz w:val="23"/>
              </w:rPr>
              <w:t xml:space="preserve"> </w:t>
            </w:r>
            <w:r>
              <w:rPr>
                <w:b/>
                <w:color w:val="DAD7CB"/>
                <w:spacing w:val="-2"/>
                <w:sz w:val="23"/>
              </w:rPr>
              <w:t>Studies</w:t>
            </w:r>
          </w:p>
        </w:tc>
      </w:tr>
      <w:tr w:rsidR="00585794" w14:paraId="64DE402C" w14:textId="77777777">
        <w:trPr>
          <w:trHeight w:val="400"/>
        </w:trPr>
        <w:tc>
          <w:tcPr>
            <w:tcW w:w="7143" w:type="dxa"/>
            <w:shd w:val="clear" w:color="auto" w:fill="820000"/>
          </w:tcPr>
          <w:p w14:paraId="64DE4029" w14:textId="77777777" w:rsidR="00585794" w:rsidRDefault="00D5624B">
            <w:pPr>
              <w:pStyle w:val="TableParagraph"/>
              <w:spacing w:before="59"/>
              <w:ind w:left="3435"/>
              <w:rPr>
                <w:b/>
                <w:sz w:val="23"/>
              </w:rPr>
            </w:pPr>
            <w:r>
              <w:rPr>
                <w:b/>
                <w:color w:val="DAD7CB"/>
                <w:sz w:val="23"/>
              </w:rPr>
              <w:t>TABLE</w:t>
            </w:r>
            <w:r>
              <w:rPr>
                <w:b/>
                <w:color w:val="DAD7CB"/>
                <w:spacing w:val="-8"/>
                <w:sz w:val="23"/>
              </w:rPr>
              <w:t xml:space="preserve"> </w:t>
            </w:r>
            <w:r>
              <w:rPr>
                <w:b/>
                <w:color w:val="DAD7CB"/>
                <w:sz w:val="23"/>
              </w:rPr>
              <w:t>OF</w:t>
            </w:r>
            <w:r>
              <w:rPr>
                <w:b/>
                <w:color w:val="DAD7CB"/>
                <w:spacing w:val="-13"/>
                <w:sz w:val="23"/>
              </w:rPr>
              <w:t xml:space="preserve"> </w:t>
            </w:r>
            <w:r>
              <w:rPr>
                <w:b/>
                <w:color w:val="DAD7CB"/>
                <w:spacing w:val="-2"/>
                <w:sz w:val="23"/>
              </w:rPr>
              <w:t>CONTENTS</w:t>
            </w:r>
          </w:p>
        </w:tc>
        <w:tc>
          <w:tcPr>
            <w:tcW w:w="1484" w:type="dxa"/>
            <w:shd w:val="clear" w:color="auto" w:fill="820000"/>
          </w:tcPr>
          <w:p w14:paraId="64DE402A" w14:textId="77777777" w:rsidR="00585794" w:rsidRDefault="00585794">
            <w:pPr>
              <w:pStyle w:val="TableParagraph"/>
            </w:pPr>
          </w:p>
        </w:tc>
        <w:tc>
          <w:tcPr>
            <w:tcW w:w="750" w:type="dxa"/>
            <w:shd w:val="clear" w:color="auto" w:fill="820000"/>
          </w:tcPr>
          <w:p w14:paraId="64DE402B" w14:textId="77777777" w:rsidR="00585794" w:rsidRDefault="00585794">
            <w:pPr>
              <w:pStyle w:val="TableParagraph"/>
            </w:pPr>
          </w:p>
        </w:tc>
      </w:tr>
      <w:tr w:rsidR="00585794" w14:paraId="64DE4030" w14:textId="77777777">
        <w:trPr>
          <w:trHeight w:val="390"/>
        </w:trPr>
        <w:tc>
          <w:tcPr>
            <w:tcW w:w="7143" w:type="dxa"/>
            <w:tcBorders>
              <w:bottom w:val="single" w:sz="12" w:space="0" w:color="000000"/>
            </w:tcBorders>
          </w:tcPr>
          <w:p w14:paraId="64DE402D" w14:textId="77777777" w:rsidR="00585794" w:rsidRDefault="00D5624B">
            <w:pPr>
              <w:pStyle w:val="TableParagraph"/>
              <w:spacing w:before="109" w:line="260" w:lineRule="exact"/>
              <w:ind w:left="60"/>
              <w:rPr>
                <w:b/>
                <w:sz w:val="23"/>
              </w:rPr>
            </w:pPr>
            <w:r>
              <w:rPr>
                <w:b/>
                <w:spacing w:val="-4"/>
                <w:sz w:val="23"/>
              </w:rPr>
              <w:t>ITEM</w:t>
            </w:r>
          </w:p>
        </w:tc>
        <w:tc>
          <w:tcPr>
            <w:tcW w:w="1484" w:type="dxa"/>
            <w:tcBorders>
              <w:bottom w:val="single" w:sz="12" w:space="0" w:color="000000"/>
            </w:tcBorders>
          </w:tcPr>
          <w:p w14:paraId="64DE402E" w14:textId="77777777" w:rsidR="00585794" w:rsidRDefault="00585794">
            <w:pPr>
              <w:pStyle w:val="TableParagraph"/>
            </w:pPr>
          </w:p>
        </w:tc>
        <w:tc>
          <w:tcPr>
            <w:tcW w:w="750" w:type="dxa"/>
            <w:tcBorders>
              <w:bottom w:val="single" w:sz="12" w:space="0" w:color="000000"/>
            </w:tcBorders>
          </w:tcPr>
          <w:p w14:paraId="64DE402F" w14:textId="77777777" w:rsidR="00585794" w:rsidRDefault="00D5624B">
            <w:pPr>
              <w:pStyle w:val="TableParagraph"/>
              <w:spacing w:before="109" w:line="260" w:lineRule="exact"/>
              <w:ind w:left="48" w:right="38"/>
              <w:jc w:val="center"/>
              <w:rPr>
                <w:b/>
                <w:sz w:val="23"/>
              </w:rPr>
            </w:pPr>
            <w:r>
              <w:rPr>
                <w:b/>
                <w:spacing w:val="-4"/>
                <w:sz w:val="23"/>
              </w:rPr>
              <w:t>PAGE</w:t>
            </w:r>
          </w:p>
        </w:tc>
      </w:tr>
      <w:tr w:rsidR="00585794" w14:paraId="64DE4034" w14:textId="77777777">
        <w:trPr>
          <w:trHeight w:val="515"/>
        </w:trPr>
        <w:tc>
          <w:tcPr>
            <w:tcW w:w="7143" w:type="dxa"/>
            <w:tcBorders>
              <w:top w:val="single" w:sz="12" w:space="0" w:color="000000"/>
            </w:tcBorders>
          </w:tcPr>
          <w:p w14:paraId="64DE4031" w14:textId="77777777" w:rsidR="00585794" w:rsidRDefault="00D5624B">
            <w:pPr>
              <w:pStyle w:val="TableParagraph"/>
              <w:tabs>
                <w:tab w:val="left" w:pos="614"/>
              </w:tabs>
              <w:spacing w:before="184"/>
              <w:ind w:left="225"/>
              <w:rPr>
                <w:b/>
                <w:sz w:val="23"/>
              </w:rPr>
            </w:pPr>
            <w:r>
              <w:rPr>
                <w:b/>
                <w:spacing w:val="-10"/>
                <w:sz w:val="23"/>
              </w:rPr>
              <w:t>I</w:t>
            </w:r>
            <w:r>
              <w:rPr>
                <w:b/>
                <w:sz w:val="23"/>
              </w:rPr>
              <w:tab/>
              <w:t>LIST</w:t>
            </w:r>
            <w:r>
              <w:rPr>
                <w:b/>
                <w:spacing w:val="-2"/>
                <w:sz w:val="23"/>
              </w:rPr>
              <w:t xml:space="preserve"> </w:t>
            </w:r>
            <w:r>
              <w:rPr>
                <w:b/>
                <w:sz w:val="23"/>
              </w:rPr>
              <w:t>OF</w:t>
            </w:r>
            <w:r>
              <w:rPr>
                <w:b/>
                <w:spacing w:val="-19"/>
                <w:sz w:val="23"/>
              </w:rPr>
              <w:t xml:space="preserve"> </w:t>
            </w:r>
            <w:r>
              <w:rPr>
                <w:b/>
                <w:spacing w:val="-2"/>
                <w:sz w:val="23"/>
              </w:rPr>
              <w:t>ACRONYMS</w:t>
            </w:r>
          </w:p>
        </w:tc>
        <w:tc>
          <w:tcPr>
            <w:tcW w:w="1484" w:type="dxa"/>
            <w:tcBorders>
              <w:top w:val="single" w:sz="12" w:space="0" w:color="000000"/>
            </w:tcBorders>
          </w:tcPr>
          <w:p w14:paraId="64DE4032" w14:textId="77777777" w:rsidR="00585794" w:rsidRDefault="00585794">
            <w:pPr>
              <w:pStyle w:val="TableParagraph"/>
            </w:pPr>
          </w:p>
        </w:tc>
        <w:tc>
          <w:tcPr>
            <w:tcW w:w="750" w:type="dxa"/>
            <w:tcBorders>
              <w:top w:val="single" w:sz="12" w:space="0" w:color="000000"/>
            </w:tcBorders>
          </w:tcPr>
          <w:p w14:paraId="64DE4033" w14:textId="77777777" w:rsidR="00585794" w:rsidRDefault="00D5624B">
            <w:pPr>
              <w:pStyle w:val="TableParagraph"/>
              <w:spacing w:before="184"/>
              <w:ind w:left="117" w:right="38"/>
              <w:jc w:val="center"/>
              <w:rPr>
                <w:sz w:val="23"/>
              </w:rPr>
            </w:pPr>
            <w:r>
              <w:rPr>
                <w:spacing w:val="-5"/>
                <w:sz w:val="23"/>
              </w:rPr>
              <w:t>00</w:t>
            </w:r>
          </w:p>
        </w:tc>
      </w:tr>
      <w:tr w:rsidR="00585794" w14:paraId="64DE403A" w14:textId="77777777">
        <w:trPr>
          <w:trHeight w:val="678"/>
        </w:trPr>
        <w:tc>
          <w:tcPr>
            <w:tcW w:w="7143" w:type="dxa"/>
          </w:tcPr>
          <w:p w14:paraId="64DE4035" w14:textId="77777777" w:rsidR="00585794" w:rsidRDefault="00D5624B">
            <w:pPr>
              <w:pStyle w:val="TableParagraph"/>
              <w:tabs>
                <w:tab w:val="left" w:pos="614"/>
              </w:tabs>
              <w:spacing w:before="59"/>
              <w:ind w:left="180"/>
              <w:rPr>
                <w:b/>
                <w:sz w:val="23"/>
              </w:rPr>
            </w:pPr>
            <w:r>
              <w:rPr>
                <w:b/>
                <w:spacing w:val="-5"/>
                <w:sz w:val="23"/>
              </w:rPr>
              <w:t>II</w:t>
            </w:r>
            <w:r>
              <w:rPr>
                <w:b/>
                <w:sz w:val="23"/>
              </w:rPr>
              <w:tab/>
              <w:t xml:space="preserve">PROJECT </w:t>
            </w:r>
            <w:r>
              <w:rPr>
                <w:b/>
                <w:spacing w:val="-2"/>
                <w:sz w:val="23"/>
              </w:rPr>
              <w:t>NARRATIVE</w:t>
            </w:r>
          </w:p>
          <w:p w14:paraId="64DE4036" w14:textId="77777777" w:rsidR="00585794" w:rsidRDefault="00D5624B">
            <w:pPr>
              <w:pStyle w:val="TableParagraph"/>
              <w:numPr>
                <w:ilvl w:val="0"/>
                <w:numId w:val="1"/>
              </w:numPr>
              <w:tabs>
                <w:tab w:val="left" w:pos="1589"/>
                <w:tab w:val="left" w:pos="1590"/>
              </w:tabs>
              <w:spacing w:before="78"/>
              <w:rPr>
                <w:sz w:val="21"/>
              </w:rPr>
            </w:pPr>
            <w:r>
              <w:rPr>
                <w:sz w:val="21"/>
              </w:rPr>
              <w:t>Commitment</w:t>
            </w:r>
            <w:r>
              <w:rPr>
                <w:spacing w:val="9"/>
                <w:sz w:val="21"/>
              </w:rPr>
              <w:t xml:space="preserve"> </w:t>
            </w:r>
            <w:r>
              <w:rPr>
                <w:sz w:val="21"/>
              </w:rPr>
              <w:t>to</w:t>
            </w:r>
            <w:r>
              <w:rPr>
                <w:spacing w:val="9"/>
                <w:sz w:val="21"/>
              </w:rPr>
              <w:t xml:space="preserve"> </w:t>
            </w:r>
            <w:r>
              <w:rPr>
                <w:sz w:val="21"/>
              </w:rPr>
              <w:t>the</w:t>
            </w:r>
            <w:r>
              <w:rPr>
                <w:spacing w:val="9"/>
                <w:sz w:val="21"/>
              </w:rPr>
              <w:t xml:space="preserve"> </w:t>
            </w:r>
            <w:r>
              <w:rPr>
                <w:sz w:val="21"/>
              </w:rPr>
              <w:t>Subject</w:t>
            </w:r>
            <w:r>
              <w:rPr>
                <w:spacing w:val="-4"/>
                <w:sz w:val="21"/>
              </w:rPr>
              <w:t xml:space="preserve"> Area</w:t>
            </w:r>
          </w:p>
        </w:tc>
        <w:tc>
          <w:tcPr>
            <w:tcW w:w="1484" w:type="dxa"/>
          </w:tcPr>
          <w:p w14:paraId="64DE4037" w14:textId="77777777" w:rsidR="00585794" w:rsidRDefault="00585794">
            <w:pPr>
              <w:pStyle w:val="TableParagraph"/>
              <w:spacing w:before="6"/>
              <w:rPr>
                <w:sz w:val="34"/>
              </w:rPr>
            </w:pPr>
          </w:p>
          <w:p w14:paraId="64DE4038" w14:textId="77777777" w:rsidR="00585794" w:rsidRDefault="00D5624B">
            <w:pPr>
              <w:pStyle w:val="TableParagraph"/>
              <w:ind w:right="55"/>
              <w:jc w:val="right"/>
              <w:rPr>
                <w:sz w:val="21"/>
              </w:rPr>
            </w:pPr>
            <w:r>
              <w:rPr>
                <w:spacing w:val="-5"/>
                <w:sz w:val="21"/>
              </w:rPr>
              <w:t>01</w:t>
            </w:r>
          </w:p>
        </w:tc>
        <w:tc>
          <w:tcPr>
            <w:tcW w:w="750" w:type="dxa"/>
          </w:tcPr>
          <w:p w14:paraId="64DE4039" w14:textId="77777777" w:rsidR="00585794" w:rsidRDefault="00D5624B">
            <w:pPr>
              <w:pStyle w:val="TableParagraph"/>
              <w:spacing w:before="59"/>
              <w:ind w:left="117" w:right="38"/>
              <w:jc w:val="center"/>
              <w:rPr>
                <w:sz w:val="23"/>
              </w:rPr>
            </w:pPr>
            <w:r>
              <w:rPr>
                <w:spacing w:val="-5"/>
                <w:sz w:val="23"/>
              </w:rPr>
              <w:t>01</w:t>
            </w:r>
          </w:p>
        </w:tc>
      </w:tr>
      <w:tr w:rsidR="00585794" w14:paraId="64DE403E" w14:textId="77777777">
        <w:trPr>
          <w:trHeight w:val="315"/>
        </w:trPr>
        <w:tc>
          <w:tcPr>
            <w:tcW w:w="7143" w:type="dxa"/>
          </w:tcPr>
          <w:p w14:paraId="64DE403B" w14:textId="77777777" w:rsidR="00585794" w:rsidRDefault="00D5624B">
            <w:pPr>
              <w:pStyle w:val="TableParagraph"/>
              <w:tabs>
                <w:tab w:val="left" w:pos="1589"/>
              </w:tabs>
              <w:spacing w:before="38"/>
              <w:ind w:left="1170"/>
              <w:rPr>
                <w:sz w:val="21"/>
              </w:rPr>
            </w:pPr>
            <w:r>
              <w:rPr>
                <w:spacing w:val="-5"/>
                <w:sz w:val="19"/>
              </w:rPr>
              <w:t>B.</w:t>
            </w:r>
            <w:r>
              <w:rPr>
                <w:sz w:val="19"/>
              </w:rPr>
              <w:tab/>
            </w:r>
            <w:r>
              <w:rPr>
                <w:sz w:val="21"/>
              </w:rPr>
              <w:t>Quality</w:t>
            </w:r>
            <w:r>
              <w:rPr>
                <w:spacing w:val="11"/>
                <w:sz w:val="21"/>
              </w:rPr>
              <w:t xml:space="preserve"> </w:t>
            </w:r>
            <w:r>
              <w:rPr>
                <w:sz w:val="21"/>
              </w:rPr>
              <w:t>of</w:t>
            </w:r>
            <w:r>
              <w:rPr>
                <w:spacing w:val="11"/>
                <w:sz w:val="21"/>
              </w:rPr>
              <w:t xml:space="preserve"> </w:t>
            </w:r>
            <w:r>
              <w:rPr>
                <w:sz w:val="21"/>
              </w:rPr>
              <w:t>Language</w:t>
            </w:r>
            <w:r>
              <w:rPr>
                <w:spacing w:val="10"/>
                <w:sz w:val="21"/>
              </w:rPr>
              <w:t xml:space="preserve"> </w:t>
            </w:r>
            <w:r>
              <w:rPr>
                <w:sz w:val="21"/>
              </w:rPr>
              <w:t>Instructional</w:t>
            </w:r>
            <w:r>
              <w:rPr>
                <w:spacing w:val="11"/>
                <w:sz w:val="21"/>
              </w:rPr>
              <w:t xml:space="preserve"> </w:t>
            </w:r>
            <w:r>
              <w:rPr>
                <w:spacing w:val="-2"/>
                <w:sz w:val="21"/>
              </w:rPr>
              <w:t>Program</w:t>
            </w:r>
          </w:p>
        </w:tc>
        <w:tc>
          <w:tcPr>
            <w:tcW w:w="1484" w:type="dxa"/>
          </w:tcPr>
          <w:p w14:paraId="64DE403C" w14:textId="77777777" w:rsidR="00585794" w:rsidRDefault="00D5624B">
            <w:pPr>
              <w:pStyle w:val="TableParagraph"/>
              <w:spacing w:before="34"/>
              <w:ind w:right="55"/>
              <w:jc w:val="right"/>
              <w:rPr>
                <w:sz w:val="21"/>
              </w:rPr>
            </w:pPr>
            <w:r>
              <w:rPr>
                <w:spacing w:val="-5"/>
                <w:sz w:val="21"/>
              </w:rPr>
              <w:t>07</w:t>
            </w:r>
          </w:p>
        </w:tc>
        <w:tc>
          <w:tcPr>
            <w:tcW w:w="750" w:type="dxa"/>
          </w:tcPr>
          <w:p w14:paraId="64DE403D" w14:textId="77777777" w:rsidR="00585794" w:rsidRDefault="00585794">
            <w:pPr>
              <w:pStyle w:val="TableParagraph"/>
            </w:pPr>
          </w:p>
        </w:tc>
      </w:tr>
      <w:tr w:rsidR="00585794" w14:paraId="64DE4042" w14:textId="77777777">
        <w:trPr>
          <w:trHeight w:val="315"/>
        </w:trPr>
        <w:tc>
          <w:tcPr>
            <w:tcW w:w="7143" w:type="dxa"/>
          </w:tcPr>
          <w:p w14:paraId="64DE403F" w14:textId="77777777" w:rsidR="00585794" w:rsidRDefault="00D5624B">
            <w:pPr>
              <w:pStyle w:val="TableParagraph"/>
              <w:tabs>
                <w:tab w:val="left" w:pos="1589"/>
              </w:tabs>
              <w:spacing w:before="38"/>
              <w:ind w:left="1170"/>
              <w:rPr>
                <w:sz w:val="21"/>
              </w:rPr>
            </w:pPr>
            <w:r>
              <w:rPr>
                <w:spacing w:val="-5"/>
                <w:sz w:val="19"/>
              </w:rPr>
              <w:t>C.</w:t>
            </w:r>
            <w:r>
              <w:rPr>
                <w:sz w:val="19"/>
              </w:rPr>
              <w:tab/>
            </w:r>
            <w:r>
              <w:rPr>
                <w:sz w:val="21"/>
              </w:rPr>
              <w:t>Quality</w:t>
            </w:r>
            <w:r>
              <w:rPr>
                <w:spacing w:val="12"/>
                <w:sz w:val="21"/>
              </w:rPr>
              <w:t xml:space="preserve"> </w:t>
            </w:r>
            <w:r>
              <w:rPr>
                <w:sz w:val="21"/>
              </w:rPr>
              <w:t>of</w:t>
            </w:r>
            <w:r>
              <w:rPr>
                <w:spacing w:val="12"/>
                <w:sz w:val="21"/>
              </w:rPr>
              <w:t xml:space="preserve"> </w:t>
            </w:r>
            <w:r>
              <w:rPr>
                <w:sz w:val="21"/>
              </w:rPr>
              <w:t>Non-Language</w:t>
            </w:r>
            <w:r>
              <w:rPr>
                <w:spacing w:val="13"/>
                <w:sz w:val="21"/>
              </w:rPr>
              <w:t xml:space="preserve"> </w:t>
            </w:r>
            <w:r>
              <w:rPr>
                <w:sz w:val="21"/>
              </w:rPr>
              <w:t>Instructional</w:t>
            </w:r>
            <w:r>
              <w:rPr>
                <w:spacing w:val="12"/>
                <w:sz w:val="21"/>
              </w:rPr>
              <w:t xml:space="preserve"> </w:t>
            </w:r>
            <w:r>
              <w:rPr>
                <w:spacing w:val="-2"/>
                <w:sz w:val="21"/>
              </w:rPr>
              <w:t>Program</w:t>
            </w:r>
          </w:p>
        </w:tc>
        <w:tc>
          <w:tcPr>
            <w:tcW w:w="1484" w:type="dxa"/>
          </w:tcPr>
          <w:p w14:paraId="64DE4040" w14:textId="77777777" w:rsidR="00585794" w:rsidRDefault="00D5624B">
            <w:pPr>
              <w:pStyle w:val="TableParagraph"/>
              <w:spacing w:before="34"/>
              <w:ind w:right="55"/>
              <w:jc w:val="right"/>
              <w:rPr>
                <w:sz w:val="21"/>
              </w:rPr>
            </w:pPr>
            <w:r>
              <w:rPr>
                <w:spacing w:val="-5"/>
                <w:sz w:val="21"/>
              </w:rPr>
              <w:t>14</w:t>
            </w:r>
          </w:p>
        </w:tc>
        <w:tc>
          <w:tcPr>
            <w:tcW w:w="750" w:type="dxa"/>
          </w:tcPr>
          <w:p w14:paraId="64DE4041" w14:textId="77777777" w:rsidR="00585794" w:rsidRDefault="00585794">
            <w:pPr>
              <w:pStyle w:val="TableParagraph"/>
            </w:pPr>
          </w:p>
        </w:tc>
      </w:tr>
      <w:tr w:rsidR="00585794" w14:paraId="64DE4046" w14:textId="77777777">
        <w:trPr>
          <w:trHeight w:val="315"/>
        </w:trPr>
        <w:tc>
          <w:tcPr>
            <w:tcW w:w="7143" w:type="dxa"/>
          </w:tcPr>
          <w:p w14:paraId="64DE4043" w14:textId="77777777" w:rsidR="00585794" w:rsidRDefault="00D5624B">
            <w:pPr>
              <w:pStyle w:val="TableParagraph"/>
              <w:tabs>
                <w:tab w:val="left" w:pos="1589"/>
              </w:tabs>
              <w:spacing w:before="38"/>
              <w:ind w:left="1170"/>
              <w:rPr>
                <w:sz w:val="21"/>
              </w:rPr>
            </w:pPr>
            <w:r>
              <w:rPr>
                <w:spacing w:val="-5"/>
                <w:sz w:val="19"/>
              </w:rPr>
              <w:t>D.</w:t>
            </w:r>
            <w:r>
              <w:rPr>
                <w:sz w:val="19"/>
              </w:rPr>
              <w:tab/>
            </w:r>
            <w:r>
              <w:rPr>
                <w:sz w:val="21"/>
              </w:rPr>
              <w:t>Quality</w:t>
            </w:r>
            <w:r>
              <w:rPr>
                <w:spacing w:val="10"/>
                <w:sz w:val="21"/>
              </w:rPr>
              <w:t xml:space="preserve"> </w:t>
            </w:r>
            <w:r>
              <w:rPr>
                <w:sz w:val="21"/>
              </w:rPr>
              <w:t>of</w:t>
            </w:r>
            <w:r>
              <w:rPr>
                <w:spacing w:val="10"/>
                <w:sz w:val="21"/>
              </w:rPr>
              <w:t xml:space="preserve"> </w:t>
            </w:r>
            <w:r>
              <w:rPr>
                <w:sz w:val="21"/>
              </w:rPr>
              <w:t>Curriculum</w:t>
            </w:r>
            <w:r>
              <w:rPr>
                <w:spacing w:val="11"/>
                <w:sz w:val="21"/>
              </w:rPr>
              <w:t xml:space="preserve"> </w:t>
            </w:r>
            <w:r>
              <w:rPr>
                <w:spacing w:val="-2"/>
                <w:sz w:val="21"/>
              </w:rPr>
              <w:t>Design</w:t>
            </w:r>
          </w:p>
        </w:tc>
        <w:tc>
          <w:tcPr>
            <w:tcW w:w="1484" w:type="dxa"/>
          </w:tcPr>
          <w:p w14:paraId="64DE4044" w14:textId="77777777" w:rsidR="00585794" w:rsidRDefault="00D5624B">
            <w:pPr>
              <w:pStyle w:val="TableParagraph"/>
              <w:spacing w:before="34"/>
              <w:ind w:right="55"/>
              <w:jc w:val="right"/>
              <w:rPr>
                <w:sz w:val="21"/>
              </w:rPr>
            </w:pPr>
            <w:r>
              <w:rPr>
                <w:spacing w:val="-5"/>
                <w:sz w:val="21"/>
              </w:rPr>
              <w:t>17</w:t>
            </w:r>
          </w:p>
        </w:tc>
        <w:tc>
          <w:tcPr>
            <w:tcW w:w="750" w:type="dxa"/>
          </w:tcPr>
          <w:p w14:paraId="64DE4045" w14:textId="77777777" w:rsidR="00585794" w:rsidRDefault="00585794">
            <w:pPr>
              <w:pStyle w:val="TableParagraph"/>
            </w:pPr>
          </w:p>
        </w:tc>
      </w:tr>
      <w:tr w:rsidR="00585794" w14:paraId="64DE404A" w14:textId="77777777">
        <w:trPr>
          <w:trHeight w:val="315"/>
        </w:trPr>
        <w:tc>
          <w:tcPr>
            <w:tcW w:w="7143" w:type="dxa"/>
          </w:tcPr>
          <w:p w14:paraId="64DE4047" w14:textId="77777777" w:rsidR="00585794" w:rsidRDefault="00D5624B">
            <w:pPr>
              <w:pStyle w:val="TableParagraph"/>
              <w:tabs>
                <w:tab w:val="left" w:pos="1589"/>
              </w:tabs>
              <w:spacing w:before="38"/>
              <w:ind w:left="1170"/>
              <w:rPr>
                <w:sz w:val="21"/>
              </w:rPr>
            </w:pPr>
            <w:r>
              <w:rPr>
                <w:spacing w:val="-5"/>
                <w:sz w:val="19"/>
              </w:rPr>
              <w:t>E.</w:t>
            </w:r>
            <w:r>
              <w:rPr>
                <w:sz w:val="19"/>
              </w:rPr>
              <w:tab/>
            </w:r>
            <w:r>
              <w:rPr>
                <w:sz w:val="21"/>
              </w:rPr>
              <w:t>Quality</w:t>
            </w:r>
            <w:r>
              <w:rPr>
                <w:spacing w:val="4"/>
                <w:sz w:val="21"/>
              </w:rPr>
              <w:t xml:space="preserve"> </w:t>
            </w:r>
            <w:r>
              <w:rPr>
                <w:sz w:val="21"/>
              </w:rPr>
              <w:t>of</w:t>
            </w:r>
            <w:r>
              <w:rPr>
                <w:spacing w:val="5"/>
                <w:sz w:val="21"/>
              </w:rPr>
              <w:t xml:space="preserve"> </w:t>
            </w:r>
            <w:r>
              <w:rPr>
                <w:sz w:val="21"/>
              </w:rPr>
              <w:t>Staff</w:t>
            </w:r>
            <w:r>
              <w:rPr>
                <w:spacing w:val="5"/>
                <w:sz w:val="21"/>
              </w:rPr>
              <w:t xml:space="preserve"> </w:t>
            </w:r>
            <w:r>
              <w:rPr>
                <w:spacing w:val="-2"/>
                <w:sz w:val="21"/>
              </w:rPr>
              <w:t>Resources</w:t>
            </w:r>
          </w:p>
        </w:tc>
        <w:tc>
          <w:tcPr>
            <w:tcW w:w="1484" w:type="dxa"/>
          </w:tcPr>
          <w:p w14:paraId="64DE4048" w14:textId="77777777" w:rsidR="00585794" w:rsidRDefault="00D5624B">
            <w:pPr>
              <w:pStyle w:val="TableParagraph"/>
              <w:spacing w:before="34"/>
              <w:ind w:right="55"/>
              <w:jc w:val="right"/>
              <w:rPr>
                <w:sz w:val="21"/>
              </w:rPr>
            </w:pPr>
            <w:r>
              <w:rPr>
                <w:spacing w:val="-5"/>
                <w:sz w:val="21"/>
              </w:rPr>
              <w:t>21</w:t>
            </w:r>
          </w:p>
        </w:tc>
        <w:tc>
          <w:tcPr>
            <w:tcW w:w="750" w:type="dxa"/>
          </w:tcPr>
          <w:p w14:paraId="64DE4049" w14:textId="77777777" w:rsidR="00585794" w:rsidRDefault="00585794">
            <w:pPr>
              <w:pStyle w:val="TableParagraph"/>
            </w:pPr>
          </w:p>
        </w:tc>
      </w:tr>
      <w:tr w:rsidR="00585794" w14:paraId="64DE404E" w14:textId="77777777">
        <w:trPr>
          <w:trHeight w:val="315"/>
        </w:trPr>
        <w:tc>
          <w:tcPr>
            <w:tcW w:w="7143" w:type="dxa"/>
          </w:tcPr>
          <w:p w14:paraId="64DE404B" w14:textId="77777777" w:rsidR="00585794" w:rsidRDefault="00D5624B">
            <w:pPr>
              <w:pStyle w:val="TableParagraph"/>
              <w:tabs>
                <w:tab w:val="left" w:pos="1589"/>
              </w:tabs>
              <w:spacing w:before="38"/>
              <w:ind w:left="1170"/>
              <w:rPr>
                <w:sz w:val="21"/>
              </w:rPr>
            </w:pPr>
            <w:r>
              <w:rPr>
                <w:spacing w:val="-5"/>
                <w:sz w:val="19"/>
              </w:rPr>
              <w:t>F.</w:t>
            </w:r>
            <w:r>
              <w:rPr>
                <w:sz w:val="19"/>
              </w:rPr>
              <w:tab/>
            </w:r>
            <w:r>
              <w:rPr>
                <w:sz w:val="21"/>
              </w:rPr>
              <w:t>Strength</w:t>
            </w:r>
            <w:r>
              <w:rPr>
                <w:spacing w:val="6"/>
                <w:sz w:val="21"/>
              </w:rPr>
              <w:t xml:space="preserve"> </w:t>
            </w:r>
            <w:r>
              <w:rPr>
                <w:sz w:val="21"/>
              </w:rPr>
              <w:t>of</w:t>
            </w:r>
            <w:r>
              <w:rPr>
                <w:spacing w:val="6"/>
                <w:sz w:val="21"/>
              </w:rPr>
              <w:t xml:space="preserve"> </w:t>
            </w:r>
            <w:r>
              <w:rPr>
                <w:spacing w:val="-2"/>
                <w:sz w:val="21"/>
              </w:rPr>
              <w:t>Library</w:t>
            </w:r>
          </w:p>
        </w:tc>
        <w:tc>
          <w:tcPr>
            <w:tcW w:w="1484" w:type="dxa"/>
          </w:tcPr>
          <w:p w14:paraId="64DE404C" w14:textId="77777777" w:rsidR="00585794" w:rsidRDefault="00D5624B">
            <w:pPr>
              <w:pStyle w:val="TableParagraph"/>
              <w:spacing w:before="34"/>
              <w:ind w:right="55"/>
              <w:jc w:val="right"/>
              <w:rPr>
                <w:sz w:val="21"/>
              </w:rPr>
            </w:pPr>
            <w:r>
              <w:rPr>
                <w:spacing w:val="-5"/>
                <w:sz w:val="21"/>
              </w:rPr>
              <w:t>24</w:t>
            </w:r>
          </w:p>
        </w:tc>
        <w:tc>
          <w:tcPr>
            <w:tcW w:w="750" w:type="dxa"/>
          </w:tcPr>
          <w:p w14:paraId="64DE404D" w14:textId="77777777" w:rsidR="00585794" w:rsidRDefault="00585794">
            <w:pPr>
              <w:pStyle w:val="TableParagraph"/>
            </w:pPr>
          </w:p>
        </w:tc>
      </w:tr>
      <w:tr w:rsidR="00585794" w14:paraId="64DE4052" w14:textId="77777777">
        <w:trPr>
          <w:trHeight w:val="315"/>
        </w:trPr>
        <w:tc>
          <w:tcPr>
            <w:tcW w:w="7143" w:type="dxa"/>
          </w:tcPr>
          <w:p w14:paraId="64DE404F" w14:textId="77777777" w:rsidR="00585794" w:rsidRDefault="00D5624B">
            <w:pPr>
              <w:pStyle w:val="TableParagraph"/>
              <w:tabs>
                <w:tab w:val="left" w:pos="1589"/>
              </w:tabs>
              <w:spacing w:before="38"/>
              <w:ind w:left="1170"/>
              <w:rPr>
                <w:sz w:val="21"/>
              </w:rPr>
            </w:pPr>
            <w:r>
              <w:rPr>
                <w:spacing w:val="-5"/>
                <w:sz w:val="19"/>
              </w:rPr>
              <w:t>G.</w:t>
            </w:r>
            <w:r>
              <w:rPr>
                <w:sz w:val="19"/>
              </w:rPr>
              <w:tab/>
            </w:r>
            <w:r>
              <w:rPr>
                <w:sz w:val="21"/>
              </w:rPr>
              <w:t>Impact</w:t>
            </w:r>
            <w:r>
              <w:rPr>
                <w:spacing w:val="8"/>
                <w:sz w:val="21"/>
              </w:rPr>
              <w:t xml:space="preserve"> </w:t>
            </w:r>
            <w:r>
              <w:rPr>
                <w:sz w:val="21"/>
              </w:rPr>
              <w:t>and</w:t>
            </w:r>
            <w:r>
              <w:rPr>
                <w:spacing w:val="8"/>
                <w:sz w:val="21"/>
              </w:rPr>
              <w:t xml:space="preserve"> </w:t>
            </w:r>
            <w:r>
              <w:rPr>
                <w:spacing w:val="-2"/>
                <w:sz w:val="21"/>
              </w:rPr>
              <w:t>Evaluation</w:t>
            </w:r>
          </w:p>
        </w:tc>
        <w:tc>
          <w:tcPr>
            <w:tcW w:w="1484" w:type="dxa"/>
          </w:tcPr>
          <w:p w14:paraId="64DE4050" w14:textId="77777777" w:rsidR="00585794" w:rsidRDefault="00D5624B">
            <w:pPr>
              <w:pStyle w:val="TableParagraph"/>
              <w:spacing w:before="34"/>
              <w:ind w:right="55"/>
              <w:jc w:val="right"/>
              <w:rPr>
                <w:sz w:val="21"/>
              </w:rPr>
            </w:pPr>
            <w:r>
              <w:rPr>
                <w:spacing w:val="-5"/>
                <w:sz w:val="21"/>
              </w:rPr>
              <w:t>28</w:t>
            </w:r>
          </w:p>
        </w:tc>
        <w:tc>
          <w:tcPr>
            <w:tcW w:w="750" w:type="dxa"/>
          </w:tcPr>
          <w:p w14:paraId="64DE4051" w14:textId="77777777" w:rsidR="00585794" w:rsidRDefault="00585794">
            <w:pPr>
              <w:pStyle w:val="TableParagraph"/>
            </w:pPr>
          </w:p>
        </w:tc>
      </w:tr>
      <w:tr w:rsidR="00585794" w14:paraId="64DE4056" w14:textId="77777777">
        <w:trPr>
          <w:trHeight w:val="315"/>
        </w:trPr>
        <w:tc>
          <w:tcPr>
            <w:tcW w:w="7143" w:type="dxa"/>
          </w:tcPr>
          <w:p w14:paraId="64DE4053" w14:textId="77777777" w:rsidR="00585794" w:rsidRDefault="00D5624B">
            <w:pPr>
              <w:pStyle w:val="TableParagraph"/>
              <w:tabs>
                <w:tab w:val="left" w:pos="1589"/>
              </w:tabs>
              <w:spacing w:before="38"/>
              <w:ind w:left="1170"/>
              <w:rPr>
                <w:sz w:val="21"/>
              </w:rPr>
            </w:pPr>
            <w:r>
              <w:rPr>
                <w:spacing w:val="-5"/>
                <w:sz w:val="19"/>
              </w:rPr>
              <w:t>H.</w:t>
            </w:r>
            <w:r>
              <w:rPr>
                <w:sz w:val="19"/>
              </w:rPr>
              <w:tab/>
            </w:r>
            <w:r>
              <w:rPr>
                <w:i/>
                <w:sz w:val="21"/>
              </w:rPr>
              <w:t>NRC</w:t>
            </w:r>
            <w:r>
              <w:rPr>
                <w:sz w:val="21"/>
              </w:rPr>
              <w:t>:</w:t>
            </w:r>
            <w:r>
              <w:rPr>
                <w:spacing w:val="8"/>
                <w:sz w:val="21"/>
              </w:rPr>
              <w:t xml:space="preserve"> </w:t>
            </w:r>
            <w:r>
              <w:rPr>
                <w:sz w:val="21"/>
              </w:rPr>
              <w:t>Outreach</w:t>
            </w:r>
            <w:r>
              <w:rPr>
                <w:spacing w:val="-4"/>
                <w:sz w:val="21"/>
              </w:rPr>
              <w:t xml:space="preserve"> </w:t>
            </w:r>
            <w:r>
              <w:rPr>
                <w:spacing w:val="-2"/>
                <w:sz w:val="21"/>
              </w:rPr>
              <w:t>Activities</w:t>
            </w:r>
          </w:p>
        </w:tc>
        <w:tc>
          <w:tcPr>
            <w:tcW w:w="1484" w:type="dxa"/>
          </w:tcPr>
          <w:p w14:paraId="64DE4054" w14:textId="77777777" w:rsidR="00585794" w:rsidRDefault="00D5624B">
            <w:pPr>
              <w:pStyle w:val="TableParagraph"/>
              <w:spacing w:before="34"/>
              <w:ind w:right="55"/>
              <w:jc w:val="right"/>
              <w:rPr>
                <w:sz w:val="21"/>
              </w:rPr>
            </w:pPr>
            <w:r>
              <w:rPr>
                <w:spacing w:val="-5"/>
                <w:sz w:val="21"/>
              </w:rPr>
              <w:t>34</w:t>
            </w:r>
          </w:p>
        </w:tc>
        <w:tc>
          <w:tcPr>
            <w:tcW w:w="750" w:type="dxa"/>
          </w:tcPr>
          <w:p w14:paraId="64DE4055" w14:textId="77777777" w:rsidR="00585794" w:rsidRDefault="00585794">
            <w:pPr>
              <w:pStyle w:val="TableParagraph"/>
            </w:pPr>
          </w:p>
        </w:tc>
      </w:tr>
      <w:tr w:rsidR="00585794" w14:paraId="64DE405A" w14:textId="77777777">
        <w:trPr>
          <w:trHeight w:val="315"/>
        </w:trPr>
        <w:tc>
          <w:tcPr>
            <w:tcW w:w="7143" w:type="dxa"/>
          </w:tcPr>
          <w:p w14:paraId="64DE4057" w14:textId="77777777" w:rsidR="00585794" w:rsidRDefault="00D5624B">
            <w:pPr>
              <w:pStyle w:val="TableParagraph"/>
              <w:tabs>
                <w:tab w:val="left" w:pos="1589"/>
              </w:tabs>
              <w:spacing w:before="38"/>
              <w:ind w:left="1170"/>
              <w:rPr>
                <w:sz w:val="21"/>
              </w:rPr>
            </w:pPr>
            <w:r>
              <w:rPr>
                <w:spacing w:val="-5"/>
                <w:sz w:val="19"/>
              </w:rPr>
              <w:t>I.</w:t>
            </w:r>
            <w:r>
              <w:rPr>
                <w:sz w:val="19"/>
              </w:rPr>
              <w:tab/>
            </w:r>
            <w:r>
              <w:rPr>
                <w:i/>
                <w:sz w:val="21"/>
              </w:rPr>
              <w:t>NRC</w:t>
            </w:r>
            <w:r>
              <w:rPr>
                <w:sz w:val="21"/>
              </w:rPr>
              <w:t>:</w:t>
            </w:r>
            <w:r>
              <w:rPr>
                <w:spacing w:val="6"/>
                <w:sz w:val="21"/>
              </w:rPr>
              <w:t xml:space="preserve"> </w:t>
            </w:r>
            <w:r>
              <w:rPr>
                <w:sz w:val="21"/>
              </w:rPr>
              <w:t>Program</w:t>
            </w:r>
            <w:r>
              <w:rPr>
                <w:spacing w:val="8"/>
                <w:sz w:val="21"/>
              </w:rPr>
              <w:t xml:space="preserve"> </w:t>
            </w:r>
            <w:r>
              <w:rPr>
                <w:sz w:val="21"/>
              </w:rPr>
              <w:t>Planning</w:t>
            </w:r>
            <w:r>
              <w:rPr>
                <w:spacing w:val="8"/>
                <w:sz w:val="21"/>
              </w:rPr>
              <w:t xml:space="preserve"> </w:t>
            </w:r>
            <w:r>
              <w:rPr>
                <w:sz w:val="21"/>
              </w:rPr>
              <w:t>and</w:t>
            </w:r>
            <w:r>
              <w:rPr>
                <w:spacing w:val="7"/>
                <w:sz w:val="21"/>
              </w:rPr>
              <w:t xml:space="preserve"> </w:t>
            </w:r>
            <w:r>
              <w:rPr>
                <w:spacing w:val="-2"/>
                <w:sz w:val="21"/>
              </w:rPr>
              <w:t>Budget</w:t>
            </w:r>
          </w:p>
        </w:tc>
        <w:tc>
          <w:tcPr>
            <w:tcW w:w="1484" w:type="dxa"/>
          </w:tcPr>
          <w:p w14:paraId="64DE4058" w14:textId="77777777" w:rsidR="00585794" w:rsidRDefault="00D5624B">
            <w:pPr>
              <w:pStyle w:val="TableParagraph"/>
              <w:spacing w:before="34"/>
              <w:ind w:right="55"/>
              <w:jc w:val="right"/>
              <w:rPr>
                <w:sz w:val="21"/>
              </w:rPr>
            </w:pPr>
            <w:r>
              <w:rPr>
                <w:spacing w:val="-5"/>
                <w:sz w:val="21"/>
              </w:rPr>
              <w:t>38</w:t>
            </w:r>
          </w:p>
        </w:tc>
        <w:tc>
          <w:tcPr>
            <w:tcW w:w="750" w:type="dxa"/>
          </w:tcPr>
          <w:p w14:paraId="64DE4059" w14:textId="77777777" w:rsidR="00585794" w:rsidRDefault="00585794">
            <w:pPr>
              <w:pStyle w:val="TableParagraph"/>
            </w:pPr>
          </w:p>
        </w:tc>
      </w:tr>
      <w:tr w:rsidR="00585794" w14:paraId="64DE405E" w14:textId="77777777">
        <w:trPr>
          <w:trHeight w:val="360"/>
        </w:trPr>
        <w:tc>
          <w:tcPr>
            <w:tcW w:w="7143" w:type="dxa"/>
          </w:tcPr>
          <w:p w14:paraId="64DE405B" w14:textId="77777777" w:rsidR="00585794" w:rsidRDefault="00D5624B">
            <w:pPr>
              <w:pStyle w:val="TableParagraph"/>
              <w:tabs>
                <w:tab w:val="left" w:pos="1589"/>
              </w:tabs>
              <w:spacing w:before="38"/>
              <w:ind w:left="1170"/>
              <w:rPr>
                <w:sz w:val="21"/>
              </w:rPr>
            </w:pPr>
            <w:r>
              <w:rPr>
                <w:spacing w:val="-5"/>
                <w:sz w:val="19"/>
              </w:rPr>
              <w:t>J.</w:t>
            </w:r>
            <w:r>
              <w:rPr>
                <w:sz w:val="19"/>
              </w:rPr>
              <w:tab/>
            </w:r>
            <w:r>
              <w:rPr>
                <w:i/>
                <w:sz w:val="21"/>
              </w:rPr>
              <w:t>NRC</w:t>
            </w:r>
            <w:r>
              <w:rPr>
                <w:sz w:val="21"/>
              </w:rPr>
              <w:t>:</w:t>
            </w:r>
            <w:r>
              <w:rPr>
                <w:spacing w:val="11"/>
                <w:sz w:val="21"/>
              </w:rPr>
              <w:t xml:space="preserve"> </w:t>
            </w:r>
            <w:r>
              <w:rPr>
                <w:sz w:val="21"/>
              </w:rPr>
              <w:t>Competitive</w:t>
            </w:r>
            <w:r>
              <w:rPr>
                <w:spacing w:val="13"/>
                <w:sz w:val="21"/>
              </w:rPr>
              <w:t xml:space="preserve"> </w:t>
            </w:r>
            <w:r>
              <w:rPr>
                <w:sz w:val="21"/>
              </w:rPr>
              <w:t>Preference</w:t>
            </w:r>
            <w:r>
              <w:rPr>
                <w:spacing w:val="14"/>
                <w:sz w:val="21"/>
              </w:rPr>
              <w:t xml:space="preserve"> </w:t>
            </w:r>
            <w:r>
              <w:rPr>
                <w:spacing w:val="-2"/>
                <w:sz w:val="21"/>
              </w:rPr>
              <w:t>Priority</w:t>
            </w:r>
          </w:p>
        </w:tc>
        <w:tc>
          <w:tcPr>
            <w:tcW w:w="1484" w:type="dxa"/>
          </w:tcPr>
          <w:p w14:paraId="64DE405C" w14:textId="77777777" w:rsidR="00585794" w:rsidRDefault="00D5624B">
            <w:pPr>
              <w:pStyle w:val="TableParagraph"/>
              <w:spacing w:before="34"/>
              <w:ind w:right="55"/>
              <w:jc w:val="right"/>
              <w:rPr>
                <w:sz w:val="21"/>
              </w:rPr>
            </w:pPr>
            <w:r>
              <w:rPr>
                <w:spacing w:val="-5"/>
                <w:sz w:val="21"/>
              </w:rPr>
              <w:t>46</w:t>
            </w:r>
          </w:p>
        </w:tc>
        <w:tc>
          <w:tcPr>
            <w:tcW w:w="750" w:type="dxa"/>
          </w:tcPr>
          <w:p w14:paraId="64DE405D" w14:textId="77777777" w:rsidR="00585794" w:rsidRDefault="00585794">
            <w:pPr>
              <w:pStyle w:val="TableParagraph"/>
            </w:pPr>
          </w:p>
        </w:tc>
      </w:tr>
      <w:tr w:rsidR="00585794" w14:paraId="64DE4062" w14:textId="77777777">
        <w:trPr>
          <w:trHeight w:val="360"/>
        </w:trPr>
        <w:tc>
          <w:tcPr>
            <w:tcW w:w="7143" w:type="dxa"/>
          </w:tcPr>
          <w:p w14:paraId="64DE405F" w14:textId="77777777" w:rsidR="00585794" w:rsidRDefault="00D5624B">
            <w:pPr>
              <w:pStyle w:val="TableParagraph"/>
              <w:tabs>
                <w:tab w:val="left" w:pos="1589"/>
              </w:tabs>
              <w:spacing w:before="83"/>
              <w:ind w:left="1170"/>
              <w:rPr>
                <w:sz w:val="21"/>
              </w:rPr>
            </w:pPr>
            <w:r>
              <w:rPr>
                <w:spacing w:val="-5"/>
                <w:sz w:val="19"/>
              </w:rPr>
              <w:t>H.</w:t>
            </w:r>
            <w:r>
              <w:rPr>
                <w:sz w:val="19"/>
              </w:rPr>
              <w:tab/>
            </w:r>
            <w:r>
              <w:rPr>
                <w:i/>
                <w:sz w:val="21"/>
              </w:rPr>
              <w:t>FLAS</w:t>
            </w:r>
            <w:r>
              <w:rPr>
                <w:sz w:val="21"/>
              </w:rPr>
              <w:t>:</w:t>
            </w:r>
            <w:r>
              <w:rPr>
                <w:spacing w:val="3"/>
                <w:sz w:val="21"/>
              </w:rPr>
              <w:t xml:space="preserve"> </w:t>
            </w:r>
            <w:r>
              <w:rPr>
                <w:sz w:val="21"/>
              </w:rPr>
              <w:t>FLAS</w:t>
            </w:r>
            <w:r>
              <w:rPr>
                <w:spacing w:val="-9"/>
                <w:sz w:val="21"/>
              </w:rPr>
              <w:t xml:space="preserve"> </w:t>
            </w:r>
            <w:r>
              <w:rPr>
                <w:sz w:val="21"/>
              </w:rPr>
              <w:t>Awardee</w:t>
            </w:r>
            <w:r>
              <w:rPr>
                <w:spacing w:val="5"/>
                <w:sz w:val="21"/>
              </w:rPr>
              <w:t xml:space="preserve"> </w:t>
            </w:r>
            <w:r>
              <w:rPr>
                <w:sz w:val="21"/>
              </w:rPr>
              <w:t>Selection</w:t>
            </w:r>
            <w:r>
              <w:rPr>
                <w:spacing w:val="4"/>
                <w:sz w:val="21"/>
              </w:rPr>
              <w:t xml:space="preserve"> </w:t>
            </w:r>
            <w:r>
              <w:rPr>
                <w:spacing w:val="-2"/>
                <w:sz w:val="21"/>
              </w:rPr>
              <w:t>Procedures</w:t>
            </w:r>
          </w:p>
        </w:tc>
        <w:tc>
          <w:tcPr>
            <w:tcW w:w="1484" w:type="dxa"/>
          </w:tcPr>
          <w:p w14:paraId="64DE4060" w14:textId="77777777" w:rsidR="00585794" w:rsidRDefault="00D5624B">
            <w:pPr>
              <w:pStyle w:val="TableParagraph"/>
              <w:spacing w:before="79"/>
              <w:ind w:right="55"/>
              <w:jc w:val="right"/>
              <w:rPr>
                <w:sz w:val="21"/>
              </w:rPr>
            </w:pPr>
            <w:r>
              <w:rPr>
                <w:spacing w:val="-5"/>
                <w:sz w:val="21"/>
              </w:rPr>
              <w:t>47</w:t>
            </w:r>
          </w:p>
        </w:tc>
        <w:tc>
          <w:tcPr>
            <w:tcW w:w="750" w:type="dxa"/>
          </w:tcPr>
          <w:p w14:paraId="64DE4061" w14:textId="77777777" w:rsidR="00585794" w:rsidRDefault="00585794">
            <w:pPr>
              <w:pStyle w:val="TableParagraph"/>
            </w:pPr>
          </w:p>
        </w:tc>
      </w:tr>
      <w:tr w:rsidR="00585794" w14:paraId="64DE4066" w14:textId="77777777">
        <w:trPr>
          <w:trHeight w:val="371"/>
        </w:trPr>
        <w:tc>
          <w:tcPr>
            <w:tcW w:w="7143" w:type="dxa"/>
          </w:tcPr>
          <w:p w14:paraId="64DE4063" w14:textId="77777777" w:rsidR="00585794" w:rsidRDefault="00D5624B">
            <w:pPr>
              <w:pStyle w:val="TableParagraph"/>
              <w:tabs>
                <w:tab w:val="left" w:pos="1589"/>
              </w:tabs>
              <w:spacing w:before="38"/>
              <w:ind w:left="1170"/>
              <w:rPr>
                <w:sz w:val="21"/>
              </w:rPr>
            </w:pPr>
            <w:r>
              <w:rPr>
                <w:spacing w:val="-5"/>
                <w:sz w:val="19"/>
              </w:rPr>
              <w:t>I.</w:t>
            </w:r>
            <w:r>
              <w:rPr>
                <w:sz w:val="19"/>
              </w:rPr>
              <w:tab/>
            </w:r>
            <w:r>
              <w:rPr>
                <w:i/>
                <w:sz w:val="21"/>
              </w:rPr>
              <w:t>FLAS</w:t>
            </w:r>
            <w:r>
              <w:rPr>
                <w:sz w:val="21"/>
              </w:rPr>
              <w:t>:</w:t>
            </w:r>
            <w:r>
              <w:rPr>
                <w:spacing w:val="12"/>
                <w:sz w:val="21"/>
              </w:rPr>
              <w:t xml:space="preserve"> </w:t>
            </w:r>
            <w:r>
              <w:rPr>
                <w:sz w:val="21"/>
              </w:rPr>
              <w:t>Competitive</w:t>
            </w:r>
            <w:r>
              <w:rPr>
                <w:spacing w:val="13"/>
                <w:sz w:val="21"/>
              </w:rPr>
              <w:t xml:space="preserve"> </w:t>
            </w:r>
            <w:r>
              <w:rPr>
                <w:sz w:val="21"/>
              </w:rPr>
              <w:t>Preference</w:t>
            </w:r>
            <w:r>
              <w:rPr>
                <w:spacing w:val="13"/>
                <w:sz w:val="21"/>
              </w:rPr>
              <w:t xml:space="preserve"> </w:t>
            </w:r>
            <w:r>
              <w:rPr>
                <w:spacing w:val="-2"/>
                <w:sz w:val="21"/>
              </w:rPr>
              <w:t>Priority</w:t>
            </w:r>
          </w:p>
        </w:tc>
        <w:tc>
          <w:tcPr>
            <w:tcW w:w="1484" w:type="dxa"/>
          </w:tcPr>
          <w:p w14:paraId="64DE4064" w14:textId="77777777" w:rsidR="00585794" w:rsidRDefault="00D5624B">
            <w:pPr>
              <w:pStyle w:val="TableParagraph"/>
              <w:spacing w:before="34"/>
              <w:ind w:right="55"/>
              <w:jc w:val="right"/>
              <w:rPr>
                <w:sz w:val="21"/>
              </w:rPr>
            </w:pPr>
            <w:r>
              <w:rPr>
                <w:spacing w:val="-5"/>
                <w:sz w:val="21"/>
              </w:rPr>
              <w:t>49</w:t>
            </w:r>
          </w:p>
        </w:tc>
        <w:tc>
          <w:tcPr>
            <w:tcW w:w="750" w:type="dxa"/>
          </w:tcPr>
          <w:p w14:paraId="64DE4065" w14:textId="77777777" w:rsidR="00585794" w:rsidRDefault="00585794">
            <w:pPr>
              <w:pStyle w:val="TableParagraph"/>
            </w:pPr>
          </w:p>
        </w:tc>
      </w:tr>
      <w:tr w:rsidR="00585794" w14:paraId="64DE406A" w14:textId="77777777">
        <w:trPr>
          <w:trHeight w:val="354"/>
        </w:trPr>
        <w:tc>
          <w:tcPr>
            <w:tcW w:w="7143" w:type="dxa"/>
          </w:tcPr>
          <w:p w14:paraId="64DE4067" w14:textId="77777777" w:rsidR="00585794" w:rsidRDefault="00D5624B">
            <w:pPr>
              <w:pStyle w:val="TableParagraph"/>
              <w:tabs>
                <w:tab w:val="left" w:pos="614"/>
              </w:tabs>
              <w:spacing w:before="89" w:line="245" w:lineRule="exact"/>
              <w:ind w:left="135"/>
              <w:rPr>
                <w:b/>
                <w:sz w:val="23"/>
              </w:rPr>
            </w:pPr>
            <w:r>
              <w:rPr>
                <w:b/>
                <w:spacing w:val="-5"/>
                <w:sz w:val="23"/>
              </w:rPr>
              <w:t>III</w:t>
            </w:r>
            <w:r>
              <w:rPr>
                <w:b/>
                <w:sz w:val="23"/>
              </w:rPr>
              <w:tab/>
            </w:r>
            <w:r>
              <w:rPr>
                <w:b/>
                <w:spacing w:val="-2"/>
                <w:sz w:val="23"/>
              </w:rPr>
              <w:t>APPENDICES</w:t>
            </w:r>
          </w:p>
        </w:tc>
        <w:tc>
          <w:tcPr>
            <w:tcW w:w="1484" w:type="dxa"/>
          </w:tcPr>
          <w:p w14:paraId="64DE4068" w14:textId="77777777" w:rsidR="00585794" w:rsidRDefault="00585794">
            <w:pPr>
              <w:pStyle w:val="TableParagraph"/>
            </w:pPr>
          </w:p>
        </w:tc>
        <w:tc>
          <w:tcPr>
            <w:tcW w:w="750" w:type="dxa"/>
          </w:tcPr>
          <w:p w14:paraId="64DE4069" w14:textId="77777777" w:rsidR="00585794" w:rsidRDefault="00D5624B">
            <w:pPr>
              <w:pStyle w:val="TableParagraph"/>
              <w:spacing w:before="89" w:line="245" w:lineRule="exact"/>
              <w:ind w:left="117" w:right="38"/>
              <w:jc w:val="center"/>
              <w:rPr>
                <w:sz w:val="23"/>
              </w:rPr>
            </w:pPr>
            <w:r>
              <w:rPr>
                <w:spacing w:val="-5"/>
                <w:sz w:val="23"/>
              </w:rPr>
              <w:t>50</w:t>
            </w:r>
          </w:p>
        </w:tc>
      </w:tr>
    </w:tbl>
    <w:p w14:paraId="64DE406B" w14:textId="77777777" w:rsidR="00585794" w:rsidRDefault="00D5624B">
      <w:pPr>
        <w:spacing w:before="37" w:line="352" w:lineRule="auto"/>
        <w:ind w:left="1275" w:right="5019"/>
        <w:rPr>
          <w:sz w:val="23"/>
        </w:rPr>
      </w:pPr>
      <w:r>
        <w:rPr>
          <w:sz w:val="23"/>
        </w:rPr>
        <w:t>Appendix 1 – List of Courses Appendix 2 – Position Descriptions Appendix 3 – Curriculum Vitae Appendix 4 – Letters of Support</w:t>
      </w:r>
    </w:p>
    <w:p w14:paraId="64DE406C" w14:textId="77777777" w:rsidR="00585794" w:rsidRDefault="00585794">
      <w:pPr>
        <w:spacing w:line="352" w:lineRule="auto"/>
        <w:rPr>
          <w:sz w:val="23"/>
        </w:rPr>
        <w:sectPr w:rsidR="00585794">
          <w:pgSz w:w="12240" w:h="15840"/>
          <w:pgMar w:top="1400" w:right="1240" w:bottom="280" w:left="1320" w:header="720" w:footer="720" w:gutter="0"/>
          <w:cols w:space="720"/>
        </w:sectPr>
      </w:pPr>
    </w:p>
    <w:p w14:paraId="64DE406D" w14:textId="77777777" w:rsidR="00585794" w:rsidRDefault="00D5624B">
      <w:pPr>
        <w:spacing w:before="71"/>
        <w:ind w:left="253" w:right="361"/>
        <w:jc w:val="center"/>
        <w:rPr>
          <w:b/>
          <w:sz w:val="24"/>
        </w:rPr>
      </w:pPr>
      <w:bookmarkStart w:id="11" w:name="005.--List_of_Acronyms_-_Final.docx"/>
      <w:bookmarkEnd w:id="11"/>
      <w:r>
        <w:rPr>
          <w:b/>
          <w:spacing w:val="-2"/>
          <w:sz w:val="24"/>
        </w:rPr>
        <w:lastRenderedPageBreak/>
        <w:t>COMMON</w:t>
      </w:r>
      <w:r>
        <w:rPr>
          <w:b/>
          <w:spacing w:val="-12"/>
          <w:sz w:val="24"/>
        </w:rPr>
        <w:t xml:space="preserve"> </w:t>
      </w:r>
      <w:r>
        <w:rPr>
          <w:b/>
          <w:spacing w:val="-2"/>
          <w:sz w:val="24"/>
        </w:rPr>
        <w:t>ACRONYMS</w:t>
      </w:r>
      <w:r>
        <w:rPr>
          <w:b/>
          <w:spacing w:val="-11"/>
          <w:sz w:val="24"/>
        </w:rPr>
        <w:t xml:space="preserve"> </w:t>
      </w:r>
      <w:r>
        <w:rPr>
          <w:b/>
          <w:spacing w:val="-2"/>
          <w:sz w:val="24"/>
        </w:rPr>
        <w:t>AT STANFORD</w:t>
      </w:r>
      <w:r>
        <w:rPr>
          <w:b/>
          <w:spacing w:val="4"/>
          <w:sz w:val="24"/>
        </w:rPr>
        <w:t xml:space="preserve"> </w:t>
      </w:r>
      <w:r>
        <w:rPr>
          <w:b/>
          <w:spacing w:val="-2"/>
          <w:sz w:val="24"/>
        </w:rPr>
        <w:t>UNIVERSITY</w:t>
      </w:r>
    </w:p>
    <w:p w14:paraId="64DE406E" w14:textId="77777777" w:rsidR="00585794" w:rsidRDefault="00585794">
      <w:pPr>
        <w:pStyle w:val="BodyText"/>
        <w:ind w:left="0"/>
        <w:rPr>
          <w:b/>
          <w:sz w:val="26"/>
        </w:rPr>
      </w:pPr>
    </w:p>
    <w:p w14:paraId="64DE406F" w14:textId="77777777" w:rsidR="00585794" w:rsidRDefault="00585794">
      <w:pPr>
        <w:pStyle w:val="BodyText"/>
        <w:spacing w:before="4"/>
        <w:ind w:left="0"/>
        <w:rPr>
          <w:b/>
        </w:rPr>
      </w:pPr>
    </w:p>
    <w:p w14:paraId="64DE4070" w14:textId="77777777" w:rsidR="00585794" w:rsidRDefault="00D5624B">
      <w:pPr>
        <w:pStyle w:val="BodyText"/>
        <w:tabs>
          <w:tab w:val="left" w:pos="1559"/>
        </w:tabs>
      </w:pPr>
      <w:r>
        <w:rPr>
          <w:b/>
          <w:spacing w:val="-2"/>
        </w:rPr>
        <w:t>ACTFL</w:t>
      </w:r>
      <w:r>
        <w:rPr>
          <w:b/>
        </w:rPr>
        <w:tab/>
      </w:r>
      <w:r>
        <w:t>American</w:t>
      </w:r>
      <w:r>
        <w:rPr>
          <w:spacing w:val="-3"/>
        </w:rPr>
        <w:t xml:space="preserve"> </w:t>
      </w:r>
      <w:r>
        <w:t>Council</w:t>
      </w:r>
      <w:r>
        <w:rPr>
          <w:spacing w:val="-2"/>
        </w:rPr>
        <w:t xml:space="preserve"> </w:t>
      </w:r>
      <w:r>
        <w:t>on</w:t>
      </w:r>
      <w:r>
        <w:rPr>
          <w:spacing w:val="-3"/>
        </w:rPr>
        <w:t xml:space="preserve"> </w:t>
      </w:r>
      <w:r>
        <w:t>the</w:t>
      </w:r>
      <w:r>
        <w:rPr>
          <w:spacing w:val="-7"/>
        </w:rPr>
        <w:t xml:space="preserve"> </w:t>
      </w:r>
      <w:r>
        <w:t>Teaching</w:t>
      </w:r>
      <w:r>
        <w:rPr>
          <w:spacing w:val="-2"/>
        </w:rPr>
        <w:t xml:space="preserve"> </w:t>
      </w:r>
      <w:r>
        <w:t>of</w:t>
      </w:r>
      <w:r>
        <w:rPr>
          <w:spacing w:val="-3"/>
        </w:rPr>
        <w:t xml:space="preserve"> </w:t>
      </w:r>
      <w:r>
        <w:t>Foreign</w:t>
      </w:r>
      <w:r>
        <w:rPr>
          <w:spacing w:val="2"/>
        </w:rPr>
        <w:t xml:space="preserve"> </w:t>
      </w:r>
      <w:r>
        <w:rPr>
          <w:spacing w:val="-2"/>
        </w:rPr>
        <w:t>Languages</w:t>
      </w:r>
    </w:p>
    <w:p w14:paraId="64DE4071" w14:textId="77777777" w:rsidR="00585794" w:rsidRDefault="00D5624B">
      <w:pPr>
        <w:pStyle w:val="BodyText"/>
        <w:tabs>
          <w:tab w:val="left" w:pos="1559"/>
        </w:tabs>
        <w:spacing w:before="9"/>
      </w:pPr>
      <w:r>
        <w:rPr>
          <w:b/>
          <w:spacing w:val="-4"/>
        </w:rPr>
        <w:t>BEAM</w:t>
      </w:r>
      <w:r>
        <w:rPr>
          <w:b/>
        </w:rPr>
        <w:tab/>
      </w:r>
      <w:r>
        <w:t>Bridging</w:t>
      </w:r>
      <w:r>
        <w:rPr>
          <w:spacing w:val="-4"/>
        </w:rPr>
        <w:t xml:space="preserve"> </w:t>
      </w:r>
      <w:r>
        <w:t>Education,</w:t>
      </w:r>
      <w:r>
        <w:rPr>
          <w:spacing w:val="-15"/>
        </w:rPr>
        <w:t xml:space="preserve"> </w:t>
      </w:r>
      <w:r>
        <w:t>Ambition</w:t>
      </w:r>
      <w:r>
        <w:rPr>
          <w:spacing w:val="-2"/>
        </w:rPr>
        <w:t xml:space="preserve"> </w:t>
      </w:r>
      <w:r>
        <w:t>&amp;</w:t>
      </w:r>
      <w:r>
        <w:rPr>
          <w:spacing w:val="-3"/>
        </w:rPr>
        <w:t xml:space="preserve"> </w:t>
      </w:r>
      <w:r>
        <w:t>Meaningful</w:t>
      </w:r>
      <w:r>
        <w:rPr>
          <w:spacing w:val="10"/>
        </w:rPr>
        <w:t xml:space="preserve"> </w:t>
      </w:r>
      <w:r>
        <w:t>Work</w:t>
      </w:r>
      <w:r>
        <w:rPr>
          <w:spacing w:val="-2"/>
        </w:rPr>
        <w:t xml:space="preserve"> </w:t>
      </w:r>
      <w:r>
        <w:t>-</w:t>
      </w:r>
      <w:r>
        <w:rPr>
          <w:spacing w:val="-3"/>
        </w:rPr>
        <w:t xml:space="preserve"> </w:t>
      </w:r>
      <w:r>
        <w:t>Career</w:t>
      </w:r>
      <w:r>
        <w:rPr>
          <w:spacing w:val="-2"/>
        </w:rPr>
        <w:t xml:space="preserve"> Education</w:t>
      </w:r>
    </w:p>
    <w:p w14:paraId="64DE4072" w14:textId="77777777" w:rsidR="00585794" w:rsidRDefault="00D5624B">
      <w:pPr>
        <w:pStyle w:val="BodyText"/>
        <w:tabs>
          <w:tab w:val="left" w:pos="1559"/>
        </w:tabs>
        <w:spacing w:before="9"/>
      </w:pPr>
      <w:r>
        <w:rPr>
          <w:b/>
          <w:spacing w:val="-4"/>
        </w:rPr>
        <w:t>BOSP</w:t>
      </w:r>
      <w:r>
        <w:rPr>
          <w:b/>
        </w:rPr>
        <w:tab/>
      </w:r>
      <w:r>
        <w:t xml:space="preserve">Bing Overseas Studies </w:t>
      </w:r>
      <w:r>
        <w:rPr>
          <w:spacing w:val="-2"/>
        </w:rPr>
        <w:t>Program</w:t>
      </w:r>
    </w:p>
    <w:p w14:paraId="64DE4073" w14:textId="77777777" w:rsidR="00585794" w:rsidRDefault="00D5624B">
      <w:pPr>
        <w:pStyle w:val="BodyText"/>
        <w:tabs>
          <w:tab w:val="left" w:pos="1559"/>
        </w:tabs>
        <w:spacing w:before="9" w:line="247" w:lineRule="auto"/>
        <w:ind w:right="2595"/>
      </w:pPr>
      <w:r>
        <w:rPr>
          <w:b/>
          <w:spacing w:val="-2"/>
        </w:rPr>
        <w:t>CCSRE</w:t>
      </w:r>
      <w:r>
        <w:rPr>
          <w:b/>
        </w:rPr>
        <w:tab/>
      </w:r>
      <w:r>
        <w:t xml:space="preserve">Center for Comparative Studies in Race &amp; Ethnicity </w:t>
      </w:r>
      <w:r>
        <w:rPr>
          <w:b/>
          <w:spacing w:val="-2"/>
        </w:rPr>
        <w:t>CDDRL</w:t>
      </w:r>
      <w:r>
        <w:rPr>
          <w:b/>
        </w:rPr>
        <w:tab/>
      </w:r>
      <w:r>
        <w:t>Center</w:t>
      </w:r>
      <w:r>
        <w:rPr>
          <w:spacing w:val="-7"/>
        </w:rPr>
        <w:t xml:space="preserve"> </w:t>
      </w:r>
      <w:r>
        <w:t>on</w:t>
      </w:r>
      <w:r>
        <w:rPr>
          <w:spacing w:val="-7"/>
        </w:rPr>
        <w:t xml:space="preserve"> </w:t>
      </w:r>
      <w:r>
        <w:t>Democracy,</w:t>
      </w:r>
      <w:r>
        <w:rPr>
          <w:spacing w:val="-7"/>
        </w:rPr>
        <w:t xml:space="preserve"> </w:t>
      </w:r>
      <w:r>
        <w:t>Development</w:t>
      </w:r>
      <w:r>
        <w:rPr>
          <w:spacing w:val="-7"/>
        </w:rPr>
        <w:t xml:space="preserve"> </w:t>
      </w:r>
      <w:r>
        <w:t>and</w:t>
      </w:r>
      <w:r>
        <w:rPr>
          <w:spacing w:val="-7"/>
        </w:rPr>
        <w:t xml:space="preserve"> </w:t>
      </w:r>
      <w:r>
        <w:t>the</w:t>
      </w:r>
      <w:r>
        <w:rPr>
          <w:spacing w:val="-7"/>
        </w:rPr>
        <w:t xml:space="preserve"> </w:t>
      </w:r>
      <w:r>
        <w:t>Rule</w:t>
      </w:r>
      <w:r>
        <w:rPr>
          <w:spacing w:val="-7"/>
        </w:rPr>
        <w:t xml:space="preserve"> </w:t>
      </w:r>
      <w:r>
        <w:t>of</w:t>
      </w:r>
      <w:r>
        <w:rPr>
          <w:spacing w:val="-7"/>
        </w:rPr>
        <w:t xml:space="preserve"> </w:t>
      </w:r>
      <w:r>
        <w:t xml:space="preserve">Law </w:t>
      </w:r>
      <w:r>
        <w:rPr>
          <w:b/>
          <w:spacing w:val="-4"/>
        </w:rPr>
        <w:t>CLAS</w:t>
      </w:r>
      <w:r>
        <w:rPr>
          <w:b/>
        </w:rPr>
        <w:tab/>
      </w:r>
      <w:r>
        <w:t>Center for Latin American Studies</w:t>
      </w:r>
    </w:p>
    <w:p w14:paraId="64DE4074" w14:textId="77777777" w:rsidR="00585794" w:rsidRDefault="00D5624B">
      <w:pPr>
        <w:pStyle w:val="BodyText"/>
        <w:tabs>
          <w:tab w:val="left" w:pos="1559"/>
        </w:tabs>
        <w:spacing w:before="2"/>
      </w:pPr>
      <w:r>
        <w:rPr>
          <w:b/>
          <w:spacing w:val="-2"/>
        </w:rPr>
        <w:t>CLASP</w:t>
      </w:r>
      <w:r>
        <w:rPr>
          <w:b/>
        </w:rPr>
        <w:tab/>
      </w:r>
      <w:r>
        <w:t>Consortium of Latin</w:t>
      </w:r>
      <w:r>
        <w:rPr>
          <w:spacing w:val="-14"/>
        </w:rPr>
        <w:t xml:space="preserve"> </w:t>
      </w:r>
      <w:r>
        <w:t xml:space="preserve">American Studies </w:t>
      </w:r>
      <w:r>
        <w:rPr>
          <w:spacing w:val="-2"/>
        </w:rPr>
        <w:t>Programs</w:t>
      </w:r>
    </w:p>
    <w:p w14:paraId="64DE4075" w14:textId="77777777" w:rsidR="00585794" w:rsidRDefault="00D5624B">
      <w:pPr>
        <w:pStyle w:val="BodyText"/>
        <w:tabs>
          <w:tab w:val="left" w:pos="1559"/>
        </w:tabs>
        <w:spacing w:before="9"/>
      </w:pPr>
      <w:r>
        <w:rPr>
          <w:b/>
          <w:spacing w:val="-4"/>
        </w:rPr>
        <w:t>CSET</w:t>
      </w:r>
      <w:r>
        <w:rPr>
          <w:b/>
        </w:rPr>
        <w:tab/>
      </w:r>
      <w:r>
        <w:t>Center</w:t>
      </w:r>
      <w:r>
        <w:rPr>
          <w:spacing w:val="-2"/>
        </w:rPr>
        <w:t xml:space="preserve"> </w:t>
      </w:r>
      <w:r>
        <w:t>to</w:t>
      </w:r>
      <w:r>
        <w:rPr>
          <w:spacing w:val="-2"/>
        </w:rPr>
        <w:t xml:space="preserve"> </w:t>
      </w:r>
      <w:r>
        <w:t>Support</w:t>
      </w:r>
      <w:r>
        <w:rPr>
          <w:spacing w:val="-2"/>
        </w:rPr>
        <w:t xml:space="preserve"> </w:t>
      </w:r>
      <w:r>
        <w:t>Excellence</w:t>
      </w:r>
      <w:r>
        <w:rPr>
          <w:spacing w:val="-2"/>
        </w:rPr>
        <w:t xml:space="preserve"> </w:t>
      </w:r>
      <w:r>
        <w:t>in</w:t>
      </w:r>
      <w:r>
        <w:rPr>
          <w:spacing w:val="-7"/>
        </w:rPr>
        <w:t xml:space="preserve"> </w:t>
      </w:r>
      <w:r>
        <w:t>Teaching</w:t>
      </w:r>
      <w:r>
        <w:rPr>
          <w:spacing w:val="2"/>
        </w:rPr>
        <w:t xml:space="preserve"> </w:t>
      </w:r>
      <w:r>
        <w:t>(Graduate</w:t>
      </w:r>
      <w:r>
        <w:rPr>
          <w:spacing w:val="-2"/>
        </w:rPr>
        <w:t xml:space="preserve"> </w:t>
      </w:r>
      <w:r>
        <w:t>School</w:t>
      </w:r>
      <w:r>
        <w:rPr>
          <w:spacing w:val="-2"/>
        </w:rPr>
        <w:t xml:space="preserve"> </w:t>
      </w:r>
      <w:r>
        <w:t>of</w:t>
      </w:r>
      <w:r>
        <w:rPr>
          <w:spacing w:val="-1"/>
        </w:rPr>
        <w:t xml:space="preserve"> </w:t>
      </w:r>
      <w:r>
        <w:rPr>
          <w:spacing w:val="-2"/>
        </w:rPr>
        <w:t>Education)</w:t>
      </w:r>
    </w:p>
    <w:p w14:paraId="64DE4076" w14:textId="77777777" w:rsidR="00585794" w:rsidRDefault="00D5624B">
      <w:pPr>
        <w:pStyle w:val="BodyText"/>
        <w:tabs>
          <w:tab w:val="left" w:pos="1559"/>
        </w:tabs>
        <w:spacing w:before="9"/>
      </w:pPr>
      <w:r>
        <w:rPr>
          <w:b/>
          <w:spacing w:val="-4"/>
        </w:rPr>
        <w:t>EPIC</w:t>
      </w:r>
      <w:r>
        <w:rPr>
          <w:b/>
        </w:rPr>
        <w:tab/>
      </w:r>
      <w:r>
        <w:t xml:space="preserve">Education Partnership for Internationalizing </w:t>
      </w:r>
      <w:r>
        <w:rPr>
          <w:spacing w:val="-2"/>
        </w:rPr>
        <w:t>Curriculum</w:t>
      </w:r>
    </w:p>
    <w:p w14:paraId="64DE4077" w14:textId="77777777" w:rsidR="00585794" w:rsidRDefault="00D5624B">
      <w:pPr>
        <w:pStyle w:val="BodyText"/>
        <w:tabs>
          <w:tab w:val="left" w:pos="1559"/>
        </w:tabs>
        <w:spacing w:before="9"/>
      </w:pPr>
      <w:r>
        <w:rPr>
          <w:b/>
          <w:spacing w:val="-5"/>
        </w:rPr>
        <w:t>FSI</w:t>
      </w:r>
      <w:r>
        <w:rPr>
          <w:b/>
        </w:rPr>
        <w:tab/>
      </w:r>
      <w:r>
        <w:t xml:space="preserve">Freeman Spogli Institute for International </w:t>
      </w:r>
      <w:r>
        <w:rPr>
          <w:spacing w:val="-2"/>
        </w:rPr>
        <w:t>Studies</w:t>
      </w:r>
    </w:p>
    <w:p w14:paraId="64DE4078" w14:textId="77777777" w:rsidR="00585794" w:rsidRDefault="00D5624B">
      <w:pPr>
        <w:pStyle w:val="BodyText"/>
        <w:tabs>
          <w:tab w:val="left" w:pos="1559"/>
        </w:tabs>
        <w:spacing w:before="10"/>
      </w:pPr>
      <w:r>
        <w:rPr>
          <w:b/>
          <w:spacing w:val="-5"/>
        </w:rPr>
        <w:t>GEN</w:t>
      </w:r>
      <w:r>
        <w:rPr>
          <w:b/>
        </w:rPr>
        <w:tab/>
      </w:r>
      <w:r>
        <w:t xml:space="preserve">Global </w:t>
      </w:r>
      <w:r>
        <w:t xml:space="preserve">Educators </w:t>
      </w:r>
      <w:r>
        <w:rPr>
          <w:spacing w:val="-2"/>
        </w:rPr>
        <w:t>Network</w:t>
      </w:r>
    </w:p>
    <w:p w14:paraId="64DE4079" w14:textId="77777777" w:rsidR="00585794" w:rsidRDefault="00D5624B">
      <w:pPr>
        <w:pStyle w:val="BodyText"/>
        <w:tabs>
          <w:tab w:val="left" w:pos="1559"/>
        </w:tabs>
        <w:spacing w:before="9"/>
      </w:pPr>
      <w:r>
        <w:rPr>
          <w:b/>
          <w:spacing w:val="-5"/>
        </w:rPr>
        <w:t>GSB</w:t>
      </w:r>
      <w:r>
        <w:rPr>
          <w:b/>
        </w:rPr>
        <w:tab/>
      </w:r>
      <w:r>
        <w:t xml:space="preserve">Graduate School of </w:t>
      </w:r>
      <w:r>
        <w:rPr>
          <w:spacing w:val="-2"/>
        </w:rPr>
        <w:t>Business</w:t>
      </w:r>
    </w:p>
    <w:p w14:paraId="64DE407A" w14:textId="77777777" w:rsidR="00585794" w:rsidRDefault="00D5624B">
      <w:pPr>
        <w:pStyle w:val="BodyText"/>
        <w:tabs>
          <w:tab w:val="left" w:pos="1559"/>
        </w:tabs>
        <w:spacing w:before="9"/>
      </w:pPr>
      <w:r>
        <w:rPr>
          <w:b/>
          <w:spacing w:val="-5"/>
        </w:rPr>
        <w:t>GSE</w:t>
      </w:r>
      <w:r>
        <w:rPr>
          <w:b/>
        </w:rPr>
        <w:tab/>
      </w:r>
      <w:r>
        <w:t>Graduate</w:t>
      </w:r>
      <w:r>
        <w:rPr>
          <w:spacing w:val="-2"/>
        </w:rPr>
        <w:t xml:space="preserve"> </w:t>
      </w:r>
      <w:r>
        <w:t xml:space="preserve">School of </w:t>
      </w:r>
      <w:r>
        <w:rPr>
          <w:spacing w:val="-2"/>
        </w:rPr>
        <w:t>Education</w:t>
      </w:r>
    </w:p>
    <w:p w14:paraId="64DE407B" w14:textId="77777777" w:rsidR="00585794" w:rsidRDefault="00D5624B">
      <w:pPr>
        <w:pStyle w:val="BodyText"/>
        <w:tabs>
          <w:tab w:val="left" w:pos="1559"/>
        </w:tabs>
        <w:spacing w:before="9"/>
      </w:pPr>
      <w:r>
        <w:rPr>
          <w:b/>
          <w:spacing w:val="-5"/>
        </w:rPr>
        <w:t>H&amp;S</w:t>
      </w:r>
      <w:r>
        <w:rPr>
          <w:b/>
        </w:rPr>
        <w:tab/>
      </w:r>
      <w:r>
        <w:t>Humanities</w:t>
      </w:r>
      <w:r>
        <w:rPr>
          <w:spacing w:val="-2"/>
        </w:rPr>
        <w:t xml:space="preserve"> </w:t>
      </w:r>
      <w:r>
        <w:t xml:space="preserve">and </w:t>
      </w:r>
      <w:r>
        <w:rPr>
          <w:spacing w:val="-2"/>
        </w:rPr>
        <w:t>Sciences</w:t>
      </w:r>
    </w:p>
    <w:p w14:paraId="64DE407C" w14:textId="77777777" w:rsidR="00585794" w:rsidRDefault="00D5624B">
      <w:pPr>
        <w:pStyle w:val="BodyText"/>
        <w:tabs>
          <w:tab w:val="left" w:pos="1559"/>
        </w:tabs>
        <w:spacing w:before="9"/>
      </w:pPr>
      <w:r>
        <w:rPr>
          <w:b/>
          <w:spacing w:val="-2"/>
        </w:rPr>
        <w:t>IDIEZ</w:t>
      </w:r>
      <w:r>
        <w:rPr>
          <w:b/>
        </w:rPr>
        <w:tab/>
      </w:r>
      <w:r>
        <w:t>Instituto</w:t>
      </w:r>
      <w:r>
        <w:rPr>
          <w:spacing w:val="-2"/>
        </w:rPr>
        <w:t xml:space="preserve"> </w:t>
      </w:r>
      <w:r>
        <w:t xml:space="preserve">de Docencia e Investigación Etnológica de </w:t>
      </w:r>
      <w:r>
        <w:rPr>
          <w:spacing w:val="-2"/>
        </w:rPr>
        <w:t>Zacatecas</w:t>
      </w:r>
    </w:p>
    <w:p w14:paraId="64DE407D" w14:textId="77777777" w:rsidR="00585794" w:rsidRDefault="00D5624B">
      <w:pPr>
        <w:pStyle w:val="BodyText"/>
        <w:tabs>
          <w:tab w:val="left" w:pos="1559"/>
        </w:tabs>
        <w:spacing w:before="9"/>
      </w:pPr>
      <w:r>
        <w:rPr>
          <w:b/>
          <w:spacing w:val="-4"/>
        </w:rPr>
        <w:t>ILAC</w:t>
      </w:r>
      <w:r>
        <w:rPr>
          <w:b/>
        </w:rPr>
        <w:tab/>
      </w:r>
      <w:r>
        <w:t>Iberian and Latin</w:t>
      </w:r>
      <w:r>
        <w:rPr>
          <w:spacing w:val="-14"/>
        </w:rPr>
        <w:t xml:space="preserve"> </w:t>
      </w:r>
      <w:r>
        <w:t xml:space="preserve">American </w:t>
      </w:r>
      <w:r>
        <w:rPr>
          <w:spacing w:val="-2"/>
        </w:rPr>
        <w:t>Cultures</w:t>
      </w:r>
    </w:p>
    <w:p w14:paraId="64DE407E" w14:textId="77777777" w:rsidR="00585794" w:rsidRDefault="00D5624B">
      <w:pPr>
        <w:pStyle w:val="BodyText"/>
        <w:tabs>
          <w:tab w:val="left" w:pos="1559"/>
        </w:tabs>
        <w:spacing w:before="9"/>
      </w:pPr>
      <w:r>
        <w:rPr>
          <w:b/>
          <w:spacing w:val="-5"/>
        </w:rPr>
        <w:t>IR</w:t>
      </w:r>
      <w:r>
        <w:rPr>
          <w:b/>
        </w:rPr>
        <w:tab/>
      </w:r>
      <w:r>
        <w:t>Program</w:t>
      </w:r>
      <w:r>
        <w:rPr>
          <w:spacing w:val="-2"/>
        </w:rPr>
        <w:t xml:space="preserve"> </w:t>
      </w:r>
      <w:r>
        <w:t xml:space="preserve">in International </w:t>
      </w:r>
      <w:r>
        <w:rPr>
          <w:spacing w:val="-2"/>
        </w:rPr>
        <w:t>Relation</w:t>
      </w:r>
      <w:r>
        <w:rPr>
          <w:spacing w:val="-2"/>
        </w:rPr>
        <w:t>s</w:t>
      </w:r>
    </w:p>
    <w:p w14:paraId="64DE407F" w14:textId="77777777" w:rsidR="00585794" w:rsidRDefault="00D5624B">
      <w:pPr>
        <w:pStyle w:val="BodyText"/>
        <w:tabs>
          <w:tab w:val="left" w:pos="1559"/>
        </w:tabs>
        <w:spacing w:before="9"/>
      </w:pPr>
      <w:r>
        <w:rPr>
          <w:b/>
          <w:spacing w:val="-5"/>
        </w:rPr>
        <w:t>LAC</w:t>
      </w:r>
      <w:r>
        <w:rPr>
          <w:b/>
        </w:rPr>
        <w:tab/>
      </w:r>
      <w:r>
        <w:t>Language</w:t>
      </w:r>
      <w:r>
        <w:rPr>
          <w:spacing w:val="-14"/>
        </w:rPr>
        <w:t xml:space="preserve"> </w:t>
      </w:r>
      <w:r>
        <w:t xml:space="preserve">Across the </w:t>
      </w:r>
      <w:r>
        <w:rPr>
          <w:spacing w:val="-2"/>
        </w:rPr>
        <w:t>Curriculum</w:t>
      </w:r>
    </w:p>
    <w:p w14:paraId="64DE4080" w14:textId="77777777" w:rsidR="00585794" w:rsidRDefault="00D5624B">
      <w:pPr>
        <w:pStyle w:val="BodyText"/>
        <w:tabs>
          <w:tab w:val="left" w:pos="1559"/>
        </w:tabs>
        <w:spacing w:before="9"/>
      </w:pPr>
      <w:r>
        <w:rPr>
          <w:b/>
          <w:spacing w:val="-2"/>
        </w:rPr>
        <w:t>LAISA</w:t>
      </w:r>
      <w:r>
        <w:rPr>
          <w:b/>
        </w:rPr>
        <w:tab/>
      </w:r>
      <w:r>
        <w:t>Latin</w:t>
      </w:r>
      <w:r>
        <w:rPr>
          <w:spacing w:val="-14"/>
        </w:rPr>
        <w:t xml:space="preserve"> </w:t>
      </w:r>
      <w:r>
        <w:t>American Indigenous Studies</w:t>
      </w:r>
      <w:r>
        <w:rPr>
          <w:spacing w:val="-14"/>
        </w:rPr>
        <w:t xml:space="preserve"> </w:t>
      </w:r>
      <w:r>
        <w:rPr>
          <w:spacing w:val="-2"/>
        </w:rPr>
        <w:t>Alliance</w:t>
      </w:r>
    </w:p>
    <w:p w14:paraId="64DE4081" w14:textId="77777777" w:rsidR="00585794" w:rsidRDefault="00D5624B">
      <w:pPr>
        <w:pStyle w:val="BodyText"/>
        <w:tabs>
          <w:tab w:val="left" w:pos="1559"/>
        </w:tabs>
        <w:spacing w:before="9" w:line="247" w:lineRule="auto"/>
        <w:ind w:right="4592"/>
      </w:pPr>
      <w:r>
        <w:rPr>
          <w:b/>
          <w:spacing w:val="-4"/>
        </w:rPr>
        <w:t>LCTL</w:t>
      </w:r>
      <w:r>
        <w:rPr>
          <w:b/>
        </w:rPr>
        <w:tab/>
      </w:r>
      <w:r>
        <w:t xml:space="preserve">Less Commonly Taught Languages </w:t>
      </w:r>
      <w:r>
        <w:rPr>
          <w:b/>
          <w:spacing w:val="-4"/>
        </w:rPr>
        <w:t>MOPI</w:t>
      </w:r>
      <w:r>
        <w:rPr>
          <w:b/>
        </w:rPr>
        <w:tab/>
      </w:r>
      <w:r>
        <w:t>Modified</w:t>
      </w:r>
      <w:r>
        <w:rPr>
          <w:spacing w:val="-13"/>
        </w:rPr>
        <w:t xml:space="preserve"> </w:t>
      </w:r>
      <w:r>
        <w:t>Oral</w:t>
      </w:r>
      <w:r>
        <w:rPr>
          <w:spacing w:val="-13"/>
        </w:rPr>
        <w:t xml:space="preserve"> </w:t>
      </w:r>
      <w:r>
        <w:t>Proficiency</w:t>
      </w:r>
      <w:r>
        <w:rPr>
          <w:spacing w:val="-13"/>
        </w:rPr>
        <w:t xml:space="preserve"> </w:t>
      </w:r>
      <w:r>
        <w:t xml:space="preserve">Interview </w:t>
      </w:r>
      <w:r>
        <w:rPr>
          <w:b/>
          <w:spacing w:val="-4"/>
        </w:rPr>
        <w:t>OPI</w:t>
      </w:r>
      <w:r>
        <w:rPr>
          <w:b/>
        </w:rPr>
        <w:tab/>
      </w:r>
      <w:r>
        <w:t>Oral Proficiency Interview</w:t>
      </w:r>
    </w:p>
    <w:p w14:paraId="64DE4082" w14:textId="77777777" w:rsidR="00585794" w:rsidRDefault="00D5624B">
      <w:pPr>
        <w:pStyle w:val="BodyText"/>
        <w:tabs>
          <w:tab w:val="left" w:pos="1559"/>
        </w:tabs>
        <w:spacing w:before="2"/>
      </w:pPr>
      <w:r>
        <w:rPr>
          <w:b/>
          <w:spacing w:val="-5"/>
        </w:rPr>
        <w:t>SGS</w:t>
      </w:r>
      <w:r>
        <w:rPr>
          <w:b/>
        </w:rPr>
        <w:tab/>
      </w:r>
      <w:r>
        <w:t xml:space="preserve">Stanford Global </w:t>
      </w:r>
      <w:r>
        <w:rPr>
          <w:spacing w:val="-2"/>
        </w:rPr>
        <w:t>Studies</w:t>
      </w:r>
    </w:p>
    <w:p w14:paraId="64DE4083" w14:textId="77777777" w:rsidR="00585794" w:rsidRDefault="00D5624B">
      <w:pPr>
        <w:pStyle w:val="BodyText"/>
        <w:tabs>
          <w:tab w:val="left" w:pos="1559"/>
        </w:tabs>
        <w:spacing w:before="9"/>
      </w:pPr>
      <w:r>
        <w:rPr>
          <w:b/>
          <w:spacing w:val="-4"/>
        </w:rPr>
        <w:t>SHEG</w:t>
      </w:r>
      <w:r>
        <w:rPr>
          <w:b/>
        </w:rPr>
        <w:tab/>
      </w:r>
      <w:r>
        <w:t xml:space="preserve">Stanford History Education </w:t>
      </w:r>
      <w:r>
        <w:rPr>
          <w:spacing w:val="-2"/>
        </w:rPr>
        <w:t>Group</w:t>
      </w:r>
    </w:p>
    <w:p w14:paraId="64DE4084" w14:textId="77777777" w:rsidR="00585794" w:rsidRDefault="00D5624B">
      <w:pPr>
        <w:pStyle w:val="BodyText"/>
        <w:tabs>
          <w:tab w:val="left" w:pos="1559"/>
        </w:tabs>
        <w:spacing w:before="9"/>
      </w:pPr>
      <w:r>
        <w:rPr>
          <w:b/>
          <w:spacing w:val="-5"/>
        </w:rPr>
        <w:t>SLC</w:t>
      </w:r>
      <w:r>
        <w:rPr>
          <w:b/>
        </w:rPr>
        <w:tab/>
      </w:r>
      <w:r>
        <w:t>Stanford</w:t>
      </w:r>
      <w:r>
        <w:rPr>
          <w:spacing w:val="-2"/>
        </w:rPr>
        <w:t xml:space="preserve"> </w:t>
      </w:r>
      <w:r>
        <w:t xml:space="preserve">Language </w:t>
      </w:r>
      <w:r>
        <w:rPr>
          <w:spacing w:val="-2"/>
        </w:rPr>
        <w:t>Center</w:t>
      </w:r>
    </w:p>
    <w:p w14:paraId="64DE4085" w14:textId="77777777" w:rsidR="00585794" w:rsidRDefault="00D5624B">
      <w:pPr>
        <w:pStyle w:val="BodyText"/>
        <w:tabs>
          <w:tab w:val="left" w:pos="1559"/>
        </w:tabs>
        <w:spacing w:before="9"/>
      </w:pPr>
      <w:r>
        <w:rPr>
          <w:b/>
          <w:spacing w:val="-5"/>
        </w:rPr>
        <w:t>SLS</w:t>
      </w:r>
      <w:r>
        <w:rPr>
          <w:b/>
        </w:rPr>
        <w:tab/>
      </w:r>
      <w:r>
        <w:t>Stanford</w:t>
      </w:r>
      <w:r>
        <w:rPr>
          <w:spacing w:val="-2"/>
        </w:rPr>
        <w:t xml:space="preserve"> </w:t>
      </w:r>
      <w:r>
        <w:t xml:space="preserve">Law </w:t>
      </w:r>
      <w:r>
        <w:rPr>
          <w:spacing w:val="-2"/>
        </w:rPr>
        <w:t>School</w:t>
      </w:r>
    </w:p>
    <w:p w14:paraId="64DE4086" w14:textId="77777777" w:rsidR="00585794" w:rsidRDefault="00D5624B">
      <w:pPr>
        <w:pStyle w:val="BodyText"/>
        <w:tabs>
          <w:tab w:val="left" w:pos="1559"/>
        </w:tabs>
        <w:spacing w:before="9"/>
      </w:pPr>
      <w:r>
        <w:rPr>
          <w:b/>
          <w:spacing w:val="-4"/>
        </w:rPr>
        <w:t>SOPI</w:t>
      </w:r>
      <w:r>
        <w:rPr>
          <w:b/>
        </w:rPr>
        <w:tab/>
      </w:r>
      <w:r>
        <w:t xml:space="preserve">Simulated Oral Proficiency </w:t>
      </w:r>
      <w:r>
        <w:rPr>
          <w:spacing w:val="-2"/>
        </w:rPr>
        <w:t>Interviews</w:t>
      </w:r>
    </w:p>
    <w:p w14:paraId="64DE4087" w14:textId="77777777" w:rsidR="00585794" w:rsidRDefault="00D5624B">
      <w:pPr>
        <w:pStyle w:val="BodyText"/>
        <w:tabs>
          <w:tab w:val="left" w:pos="1559"/>
        </w:tabs>
        <w:spacing w:before="9"/>
      </w:pPr>
      <w:r>
        <w:rPr>
          <w:b/>
          <w:spacing w:val="-2"/>
        </w:rPr>
        <w:t>SPICE</w:t>
      </w:r>
      <w:r>
        <w:rPr>
          <w:b/>
        </w:rPr>
        <w:tab/>
      </w:r>
      <w:r>
        <w:t>Stanford</w:t>
      </w:r>
      <w:r>
        <w:rPr>
          <w:spacing w:val="-2"/>
        </w:rPr>
        <w:t xml:space="preserve"> </w:t>
      </w:r>
      <w:r>
        <w:t xml:space="preserve">Program on International and Cross-Cultural </w:t>
      </w:r>
      <w:r>
        <w:rPr>
          <w:spacing w:val="-2"/>
        </w:rPr>
        <w:t>Education</w:t>
      </w:r>
    </w:p>
    <w:p w14:paraId="64DE4088" w14:textId="77777777" w:rsidR="00585794" w:rsidRDefault="00D5624B">
      <w:pPr>
        <w:pStyle w:val="BodyText"/>
        <w:tabs>
          <w:tab w:val="left" w:pos="1559"/>
        </w:tabs>
        <w:spacing w:before="9"/>
      </w:pPr>
      <w:r>
        <w:rPr>
          <w:b/>
          <w:spacing w:val="-5"/>
        </w:rPr>
        <w:t>SUL</w:t>
      </w:r>
      <w:r>
        <w:rPr>
          <w:b/>
        </w:rPr>
        <w:tab/>
      </w:r>
      <w:r>
        <w:t>Stanford</w:t>
      </w:r>
      <w:r>
        <w:rPr>
          <w:spacing w:val="-2"/>
        </w:rPr>
        <w:t xml:space="preserve"> </w:t>
      </w:r>
      <w:r>
        <w:t xml:space="preserve">University </w:t>
      </w:r>
      <w:r>
        <w:rPr>
          <w:spacing w:val="-2"/>
        </w:rPr>
        <w:t>Libraries</w:t>
      </w:r>
    </w:p>
    <w:p w14:paraId="64DE4089" w14:textId="77777777" w:rsidR="00585794" w:rsidRDefault="00D5624B">
      <w:pPr>
        <w:pStyle w:val="BodyText"/>
        <w:tabs>
          <w:tab w:val="left" w:pos="1559"/>
        </w:tabs>
        <w:spacing w:before="9"/>
      </w:pPr>
      <w:r>
        <w:rPr>
          <w:b/>
          <w:spacing w:val="-4"/>
        </w:rPr>
        <w:t>SWLP</w:t>
      </w:r>
      <w:r>
        <w:rPr>
          <w:b/>
        </w:rPr>
        <w:tab/>
      </w:r>
      <w:r>
        <w:t>Stanford</w:t>
      </w:r>
      <w:r>
        <w:rPr>
          <w:spacing w:val="-8"/>
        </w:rPr>
        <w:t xml:space="preserve"> </w:t>
      </w:r>
      <w:r>
        <w:t>World</w:t>
      </w:r>
      <w:r>
        <w:rPr>
          <w:spacing w:val="-3"/>
        </w:rPr>
        <w:t xml:space="preserve"> </w:t>
      </w:r>
      <w:r>
        <w:t>Lang</w:t>
      </w:r>
      <w:r>
        <w:t>uage</w:t>
      </w:r>
      <w:r>
        <w:rPr>
          <w:spacing w:val="-3"/>
        </w:rPr>
        <w:t xml:space="preserve"> </w:t>
      </w:r>
      <w:r>
        <w:t>Project</w:t>
      </w:r>
      <w:r>
        <w:rPr>
          <w:spacing w:val="-3"/>
        </w:rPr>
        <w:t xml:space="preserve"> </w:t>
      </w:r>
      <w:r>
        <w:t>(Graduate</w:t>
      </w:r>
      <w:r>
        <w:rPr>
          <w:spacing w:val="-3"/>
        </w:rPr>
        <w:t xml:space="preserve"> </w:t>
      </w:r>
      <w:r>
        <w:t>School</w:t>
      </w:r>
      <w:r>
        <w:rPr>
          <w:spacing w:val="1"/>
        </w:rPr>
        <w:t xml:space="preserve"> </w:t>
      </w:r>
      <w:r>
        <w:t>of</w:t>
      </w:r>
      <w:r>
        <w:rPr>
          <w:spacing w:val="-2"/>
        </w:rPr>
        <w:t xml:space="preserve"> Education)</w:t>
      </w:r>
    </w:p>
    <w:p w14:paraId="64DE408A" w14:textId="77777777" w:rsidR="00585794" w:rsidRDefault="00585794">
      <w:pPr>
        <w:sectPr w:rsidR="00585794">
          <w:pgSz w:w="12240" w:h="15840"/>
          <w:pgMar w:top="1660" w:right="1240" w:bottom="280" w:left="1320" w:header="720" w:footer="720" w:gutter="0"/>
          <w:cols w:space="720"/>
        </w:sectPr>
      </w:pPr>
    </w:p>
    <w:p w14:paraId="64DE408B" w14:textId="77777777" w:rsidR="00585794" w:rsidRDefault="00D5624B">
      <w:pPr>
        <w:pStyle w:val="Heading1"/>
        <w:tabs>
          <w:tab w:val="left" w:pos="9429"/>
        </w:tabs>
        <w:spacing w:before="60"/>
        <w:ind w:left="120"/>
      </w:pPr>
      <w:bookmarkStart w:id="12" w:name="006.-Project_Narrative_-_Final"/>
      <w:bookmarkEnd w:id="12"/>
      <w:r>
        <w:rPr>
          <w:color w:val="FFFFFF"/>
          <w:shd w:val="clear" w:color="auto" w:fill="000000"/>
        </w:rPr>
        <w:lastRenderedPageBreak/>
        <w:t>A.</w:t>
      </w:r>
      <w:r>
        <w:rPr>
          <w:color w:val="FFFFFF"/>
          <w:spacing w:val="-2"/>
          <w:shd w:val="clear" w:color="auto" w:fill="000000"/>
        </w:rPr>
        <w:t xml:space="preserve"> </w:t>
      </w:r>
      <w:r>
        <w:rPr>
          <w:color w:val="FFFFFF"/>
          <w:shd w:val="clear" w:color="auto" w:fill="000000"/>
        </w:rPr>
        <w:t>COMMITMENT</w:t>
      </w:r>
      <w:r>
        <w:rPr>
          <w:color w:val="FFFFFF"/>
          <w:spacing w:val="-10"/>
          <w:shd w:val="clear" w:color="auto" w:fill="000000"/>
        </w:rPr>
        <w:t xml:space="preserve"> </w:t>
      </w:r>
      <w:r>
        <w:rPr>
          <w:color w:val="FFFFFF"/>
          <w:shd w:val="clear" w:color="auto" w:fill="000000"/>
        </w:rPr>
        <w:t>TO</w:t>
      </w:r>
      <w:r>
        <w:rPr>
          <w:color w:val="FFFFFF"/>
          <w:spacing w:val="-6"/>
          <w:shd w:val="clear" w:color="auto" w:fill="000000"/>
        </w:rPr>
        <w:t xml:space="preserve"> </w:t>
      </w:r>
      <w:r>
        <w:rPr>
          <w:color w:val="FFFFFF"/>
          <w:shd w:val="clear" w:color="auto" w:fill="000000"/>
        </w:rPr>
        <w:t>THE</w:t>
      </w:r>
      <w:r>
        <w:rPr>
          <w:color w:val="FFFFFF"/>
          <w:spacing w:val="-1"/>
          <w:shd w:val="clear" w:color="auto" w:fill="000000"/>
        </w:rPr>
        <w:t xml:space="preserve"> </w:t>
      </w:r>
      <w:r>
        <w:rPr>
          <w:color w:val="FFFFFF"/>
          <w:shd w:val="clear" w:color="auto" w:fill="000000"/>
        </w:rPr>
        <w:t>SUBJECT</w:t>
      </w:r>
      <w:r>
        <w:rPr>
          <w:color w:val="FFFFFF"/>
          <w:spacing w:val="-18"/>
          <w:shd w:val="clear" w:color="auto" w:fill="000000"/>
        </w:rPr>
        <w:t xml:space="preserve"> </w:t>
      </w:r>
      <w:r>
        <w:rPr>
          <w:color w:val="FFFFFF"/>
          <w:spacing w:val="-4"/>
          <w:shd w:val="clear" w:color="auto" w:fill="000000"/>
        </w:rPr>
        <w:t>AREA</w:t>
      </w:r>
      <w:r>
        <w:rPr>
          <w:color w:val="FFFFFF"/>
          <w:shd w:val="clear" w:color="auto" w:fill="000000"/>
        </w:rPr>
        <w:tab/>
      </w:r>
    </w:p>
    <w:p w14:paraId="64DE408C" w14:textId="77777777" w:rsidR="00585794" w:rsidRDefault="00585794">
      <w:pPr>
        <w:pStyle w:val="BodyText"/>
        <w:ind w:left="0"/>
        <w:rPr>
          <w:b/>
        </w:rPr>
      </w:pPr>
    </w:p>
    <w:p w14:paraId="64DE408D" w14:textId="77777777" w:rsidR="00585794" w:rsidRDefault="00D5624B">
      <w:pPr>
        <w:pStyle w:val="BodyText"/>
        <w:spacing w:line="480" w:lineRule="auto"/>
        <w:ind w:right="271" w:firstLine="720"/>
      </w:pPr>
      <w:r>
        <w:t>Stanford University is deeply aware of the importance of training the next generation of globally and culturally competent individuals, able to operate professionally in an increasingly complex intercultural and international context. The University Long-R</w:t>
      </w:r>
      <w:r>
        <w:t>ange Vision is designed to</w:t>
      </w:r>
      <w:r>
        <w:rPr>
          <w:spacing w:val="-4"/>
        </w:rPr>
        <w:t xml:space="preserve"> </w:t>
      </w:r>
      <w:r>
        <w:t>enhance</w:t>
      </w:r>
      <w:r>
        <w:rPr>
          <w:spacing w:val="-4"/>
        </w:rPr>
        <w:t xml:space="preserve"> </w:t>
      </w:r>
      <w:r>
        <w:t>global</w:t>
      </w:r>
      <w:r>
        <w:rPr>
          <w:spacing w:val="-4"/>
        </w:rPr>
        <w:t xml:space="preserve"> </w:t>
      </w:r>
      <w:r>
        <w:t>citizenship</w:t>
      </w:r>
      <w:r>
        <w:rPr>
          <w:spacing w:val="-4"/>
        </w:rPr>
        <w:t xml:space="preserve"> </w:t>
      </w:r>
      <w:r>
        <w:t>in</w:t>
      </w:r>
      <w:r>
        <w:rPr>
          <w:spacing w:val="-4"/>
        </w:rPr>
        <w:t xml:space="preserve"> </w:t>
      </w:r>
      <w:r>
        <w:t>its</w:t>
      </w:r>
      <w:r>
        <w:rPr>
          <w:spacing w:val="-4"/>
        </w:rPr>
        <w:t xml:space="preserve"> </w:t>
      </w:r>
      <w:r>
        <w:t>student</w:t>
      </w:r>
      <w:r>
        <w:rPr>
          <w:spacing w:val="-4"/>
        </w:rPr>
        <w:t xml:space="preserve"> </w:t>
      </w:r>
      <w:r>
        <w:t>body,</w:t>
      </w:r>
      <w:r>
        <w:rPr>
          <w:spacing w:val="-4"/>
        </w:rPr>
        <w:t xml:space="preserve"> </w:t>
      </w:r>
      <w:r>
        <w:t>so</w:t>
      </w:r>
      <w:r>
        <w:rPr>
          <w:spacing w:val="-4"/>
        </w:rPr>
        <w:t xml:space="preserve"> </w:t>
      </w:r>
      <w:r>
        <w:t>students</w:t>
      </w:r>
      <w:r>
        <w:rPr>
          <w:spacing w:val="-4"/>
        </w:rPr>
        <w:t xml:space="preserve"> </w:t>
      </w:r>
      <w:r>
        <w:t>can</w:t>
      </w:r>
      <w:r>
        <w:rPr>
          <w:spacing w:val="-4"/>
        </w:rPr>
        <w:t xml:space="preserve"> </w:t>
      </w:r>
      <w:r>
        <w:t>have</w:t>
      </w:r>
      <w:r>
        <w:rPr>
          <w:spacing w:val="-4"/>
        </w:rPr>
        <w:t xml:space="preserve"> </w:t>
      </w:r>
      <w:r>
        <w:t>a</w:t>
      </w:r>
      <w:r>
        <w:rPr>
          <w:spacing w:val="-4"/>
        </w:rPr>
        <w:t xml:space="preserve"> </w:t>
      </w:r>
      <w:r>
        <w:t>“purposeful</w:t>
      </w:r>
      <w:r>
        <w:rPr>
          <w:spacing w:val="-4"/>
        </w:rPr>
        <w:t xml:space="preserve"> </w:t>
      </w:r>
      <w:r>
        <w:t>engagement with the world.” Over the past three decades, Stanford has placed considerable emphasis on interdisciplinary and comparative internatio</w:t>
      </w:r>
      <w:r>
        <w:t xml:space="preserve">nal research and teaching, including in Latin America, in an effort to address several of the world’s most complex problems (e.g., poverty alleviation, global environmental change), and to educate leaders with the knowledge and expertise to make an impact </w:t>
      </w:r>
      <w:r>
        <w:t>on a global level. Latin</w:t>
      </w:r>
      <w:r>
        <w:rPr>
          <w:spacing w:val="-6"/>
        </w:rPr>
        <w:t xml:space="preserve"> </w:t>
      </w:r>
      <w:r>
        <w:t>American area and language studies are essential to broadening the perspectives of U.S. students who may join public service or pursue international careers in education, private, or non-profit sectors.</w:t>
      </w:r>
    </w:p>
    <w:p w14:paraId="64DE408E" w14:textId="77777777" w:rsidR="00585794" w:rsidRDefault="00D5624B">
      <w:pPr>
        <w:pStyle w:val="BodyText"/>
        <w:spacing w:line="480" w:lineRule="auto"/>
        <w:ind w:right="271" w:firstLine="720"/>
      </w:pPr>
      <w:r>
        <w:t>The future priorities in Lat</w:t>
      </w:r>
      <w:r>
        <w:t>in</w:t>
      </w:r>
      <w:r>
        <w:rPr>
          <w:spacing w:val="-5"/>
        </w:rPr>
        <w:t xml:space="preserve"> </w:t>
      </w:r>
      <w:r>
        <w:t>America for the United States, outlined on November 16, 2021,</w:t>
      </w:r>
      <w:r>
        <w:rPr>
          <w:spacing w:val="-10"/>
        </w:rPr>
        <w:t xml:space="preserve"> </w:t>
      </w:r>
      <w:r>
        <w:t>by</w:t>
      </w:r>
      <w:r>
        <w:rPr>
          <w:spacing w:val="-15"/>
        </w:rPr>
        <w:t xml:space="preserve"> </w:t>
      </w:r>
      <w:r>
        <w:t>Assistant</w:t>
      </w:r>
      <w:r>
        <w:rPr>
          <w:spacing w:val="-5"/>
        </w:rPr>
        <w:t xml:space="preserve"> </w:t>
      </w:r>
      <w:r>
        <w:t>Secretary</w:t>
      </w:r>
      <w:r>
        <w:rPr>
          <w:spacing w:val="-5"/>
        </w:rPr>
        <w:t xml:space="preserve"> </w:t>
      </w:r>
      <w:r>
        <w:t>for</w:t>
      </w:r>
      <w:r>
        <w:rPr>
          <w:spacing w:val="-10"/>
        </w:rPr>
        <w:t xml:space="preserve"> </w:t>
      </w:r>
      <w:r>
        <w:t>Western</w:t>
      </w:r>
      <w:r>
        <w:rPr>
          <w:spacing w:val="-5"/>
        </w:rPr>
        <w:t xml:space="preserve"> </w:t>
      </w:r>
      <w:r>
        <w:t>Hemisphere</w:t>
      </w:r>
      <w:r>
        <w:rPr>
          <w:spacing w:val="-15"/>
        </w:rPr>
        <w:t xml:space="preserve"> </w:t>
      </w:r>
      <w:r>
        <w:t>Affairs</w:t>
      </w:r>
      <w:r>
        <w:rPr>
          <w:spacing w:val="-5"/>
        </w:rPr>
        <w:t xml:space="preserve"> </w:t>
      </w:r>
      <w:r>
        <w:t>in</w:t>
      </w:r>
      <w:r>
        <w:rPr>
          <w:spacing w:val="-5"/>
        </w:rPr>
        <w:t xml:space="preserve"> </w:t>
      </w:r>
      <w:r>
        <w:t>the</w:t>
      </w:r>
      <w:r>
        <w:rPr>
          <w:spacing w:val="-5"/>
        </w:rPr>
        <w:t xml:space="preserve"> </w:t>
      </w:r>
      <w:r>
        <w:t>U.S.</w:t>
      </w:r>
      <w:r>
        <w:rPr>
          <w:spacing w:val="-5"/>
        </w:rPr>
        <w:t xml:space="preserve"> </w:t>
      </w:r>
      <w:r>
        <w:t>State</w:t>
      </w:r>
      <w:r>
        <w:rPr>
          <w:spacing w:val="-5"/>
        </w:rPr>
        <w:t xml:space="preserve"> </w:t>
      </w:r>
      <w:r>
        <w:t>Department</w:t>
      </w:r>
      <w:r>
        <w:rPr>
          <w:spacing w:val="-5"/>
        </w:rPr>
        <w:t xml:space="preserve"> </w:t>
      </w:r>
      <w:r>
        <w:t>Brian</w:t>
      </w:r>
    </w:p>
    <w:p w14:paraId="64DE408F" w14:textId="77777777" w:rsidR="00585794" w:rsidRDefault="00D5624B">
      <w:pPr>
        <w:pStyle w:val="BodyText"/>
        <w:spacing w:line="480" w:lineRule="auto"/>
        <w:ind w:right="244"/>
      </w:pPr>
      <w:r>
        <w:t>A. Nichols, included addressing the ongoing crisis in Haiti and the root causes of irregular migration, promoting inclusive democracy in the region (and a continued engagement with Venezuela, Nicaragua, and Cuba), prioritizing public health and economic re</w:t>
      </w:r>
      <w:r>
        <w:t>covery in the aftermath of COVID-19, and supporting the G7 Build Back Better World (B3W) International Initiative. The Stanford Center for Latin</w:t>
      </w:r>
      <w:r>
        <w:rPr>
          <w:spacing w:val="-5"/>
        </w:rPr>
        <w:t xml:space="preserve"> </w:t>
      </w:r>
      <w:r>
        <w:t>American Studies (CLAS), with the support of the University</w:t>
      </w:r>
      <w:r>
        <w:rPr>
          <w:spacing w:val="-2"/>
        </w:rPr>
        <w:t xml:space="preserve"> </w:t>
      </w:r>
      <w:r>
        <w:t>Long-Range</w:t>
      </w:r>
      <w:r>
        <w:rPr>
          <w:spacing w:val="-7"/>
        </w:rPr>
        <w:t xml:space="preserve"> </w:t>
      </w:r>
      <w:r>
        <w:t>Vision</w:t>
      </w:r>
      <w:r>
        <w:rPr>
          <w:spacing w:val="-2"/>
        </w:rPr>
        <w:t xml:space="preserve"> </w:t>
      </w:r>
      <w:r>
        <w:t>to</w:t>
      </w:r>
      <w:r>
        <w:rPr>
          <w:spacing w:val="-2"/>
        </w:rPr>
        <w:t xml:space="preserve"> </w:t>
      </w:r>
      <w:r>
        <w:t>enhance</w:t>
      </w:r>
      <w:r>
        <w:rPr>
          <w:spacing w:val="-2"/>
        </w:rPr>
        <w:t xml:space="preserve"> </w:t>
      </w:r>
      <w:r>
        <w:t>global</w:t>
      </w:r>
      <w:r>
        <w:rPr>
          <w:spacing w:val="-2"/>
        </w:rPr>
        <w:t xml:space="preserve"> </w:t>
      </w:r>
      <w:r>
        <w:t>citizenship</w:t>
      </w:r>
      <w:r>
        <w:rPr>
          <w:spacing w:val="-2"/>
        </w:rPr>
        <w:t xml:space="preserve"> </w:t>
      </w:r>
      <w:r>
        <w:t>and</w:t>
      </w:r>
      <w:r>
        <w:rPr>
          <w:spacing w:val="-2"/>
        </w:rPr>
        <w:t xml:space="preserve"> </w:t>
      </w:r>
      <w:r>
        <w:t>the</w:t>
      </w:r>
      <w:r>
        <w:rPr>
          <w:spacing w:val="-2"/>
        </w:rPr>
        <w:t xml:space="preserve"> </w:t>
      </w:r>
      <w:r>
        <w:t>resources</w:t>
      </w:r>
      <w:r>
        <w:rPr>
          <w:spacing w:val="-2"/>
        </w:rPr>
        <w:t xml:space="preserve"> </w:t>
      </w:r>
      <w:r>
        <w:t>detailed</w:t>
      </w:r>
      <w:r>
        <w:rPr>
          <w:spacing w:val="-2"/>
        </w:rPr>
        <w:t xml:space="preserve"> </w:t>
      </w:r>
      <w:r>
        <w:t>below,</w:t>
      </w:r>
      <w:r>
        <w:rPr>
          <w:spacing w:val="-2"/>
        </w:rPr>
        <w:t xml:space="preserve"> </w:t>
      </w:r>
      <w:r>
        <w:t>is uniquely positioned to meet the challenge of deepening our understanding of a region that is critical to the global strategic interests of the United States. Furthermore, Stanford is committed in</w:t>
      </w:r>
      <w:r>
        <w:rPr>
          <w:spacing w:val="-2"/>
        </w:rPr>
        <w:t xml:space="preserve"> </w:t>
      </w:r>
      <w:r>
        <w:t>its vision to creating opp</w:t>
      </w:r>
      <w:r>
        <w:t xml:space="preserve">ortunities for local, regional, and national engagement for </w:t>
      </w:r>
      <w:r>
        <w:rPr>
          <w:spacing w:val="-2"/>
        </w:rPr>
        <w:t>community</w:t>
      </w:r>
    </w:p>
    <w:p w14:paraId="64DE4090" w14:textId="77777777" w:rsidR="00585794" w:rsidRDefault="00585794">
      <w:pPr>
        <w:spacing w:line="480" w:lineRule="auto"/>
        <w:sectPr w:rsidR="00585794">
          <w:footerReference w:type="default" r:id="rId8"/>
          <w:pgSz w:w="12240" w:h="15840"/>
          <w:pgMar w:top="1380" w:right="1240" w:bottom="960" w:left="1320" w:header="0" w:footer="778" w:gutter="0"/>
          <w:pgNumType w:start="1"/>
          <w:cols w:space="720"/>
        </w:sectPr>
      </w:pPr>
    </w:p>
    <w:p w14:paraId="64DE4091" w14:textId="77777777" w:rsidR="00585794" w:rsidRDefault="00D5624B">
      <w:pPr>
        <w:pStyle w:val="BodyText"/>
        <w:spacing w:before="60" w:line="480" w:lineRule="auto"/>
        <w:ind w:right="244"/>
      </w:pPr>
      <w:r>
        <w:rPr>
          <w:noProof/>
        </w:rPr>
        <w:lastRenderedPageBreak/>
        <w:drawing>
          <wp:anchor distT="0" distB="0" distL="0" distR="0" simplePos="0" relativeHeight="251658240" behindDoc="0" locked="0" layoutInCell="1" allowOverlap="1" wp14:anchorId="64DE4175" wp14:editId="64DE4176">
            <wp:simplePos x="0" y="0"/>
            <wp:positionH relativeFrom="page">
              <wp:posOffset>953328</wp:posOffset>
            </wp:positionH>
            <wp:positionV relativeFrom="paragraph">
              <wp:posOffset>778004</wp:posOffset>
            </wp:positionV>
            <wp:extent cx="5885532" cy="707288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885532" cy="7072883"/>
                    </a:xfrm>
                    <a:prstGeom prst="rect">
                      <a:avLst/>
                    </a:prstGeom>
                  </pic:spPr>
                </pic:pic>
              </a:graphicData>
            </a:graphic>
          </wp:anchor>
        </w:drawing>
      </w:r>
      <w:r>
        <w:t>service</w:t>
      </w:r>
      <w:r>
        <w:rPr>
          <w:spacing w:val="-4"/>
        </w:rPr>
        <w:t xml:space="preserve"> </w:t>
      </w:r>
      <w:r>
        <w:t>and</w:t>
      </w:r>
      <w:r>
        <w:rPr>
          <w:spacing w:val="-4"/>
        </w:rPr>
        <w:t xml:space="preserve"> </w:t>
      </w:r>
      <w:r>
        <w:t>the</w:t>
      </w:r>
      <w:r>
        <w:rPr>
          <w:spacing w:val="-4"/>
        </w:rPr>
        <w:t xml:space="preserve"> </w:t>
      </w:r>
      <w:r>
        <w:t>advancement</w:t>
      </w:r>
      <w:r>
        <w:rPr>
          <w:spacing w:val="-4"/>
        </w:rPr>
        <w:t xml:space="preserve"> </w:t>
      </w:r>
      <w:r>
        <w:t>of</w:t>
      </w:r>
      <w:r>
        <w:rPr>
          <w:spacing w:val="-4"/>
        </w:rPr>
        <w:t xml:space="preserve"> </w:t>
      </w:r>
      <w:r>
        <w:t>knowledge</w:t>
      </w:r>
      <w:r>
        <w:rPr>
          <w:spacing w:val="-4"/>
        </w:rPr>
        <w:t xml:space="preserve"> </w:t>
      </w:r>
      <w:r>
        <w:t>to</w:t>
      </w:r>
      <w:r>
        <w:rPr>
          <w:spacing w:val="-4"/>
        </w:rPr>
        <w:t xml:space="preserve"> </w:t>
      </w:r>
      <w:r>
        <w:t>advance</w:t>
      </w:r>
      <w:r>
        <w:rPr>
          <w:spacing w:val="-4"/>
        </w:rPr>
        <w:t xml:space="preserve"> </w:t>
      </w:r>
      <w:r>
        <w:t>this</w:t>
      </w:r>
      <w:r>
        <w:rPr>
          <w:spacing w:val="-4"/>
        </w:rPr>
        <w:t xml:space="preserve"> </w:t>
      </w:r>
      <w:r>
        <w:t>work</w:t>
      </w:r>
      <w:r>
        <w:rPr>
          <w:spacing w:val="-4"/>
        </w:rPr>
        <w:t xml:space="preserve"> </w:t>
      </w:r>
      <w:r>
        <w:t>by</w:t>
      </w:r>
      <w:r>
        <w:rPr>
          <w:spacing w:val="-4"/>
        </w:rPr>
        <w:t xml:space="preserve"> </w:t>
      </w:r>
      <w:r>
        <w:t>connecting</w:t>
      </w:r>
      <w:r>
        <w:rPr>
          <w:spacing w:val="-4"/>
        </w:rPr>
        <w:t xml:space="preserve"> </w:t>
      </w:r>
      <w:r>
        <w:t>Stanford resources with neighboring partner institutions.</w:t>
      </w:r>
    </w:p>
    <w:p w14:paraId="64DE4092" w14:textId="77777777" w:rsidR="00585794" w:rsidRDefault="00585794">
      <w:pPr>
        <w:spacing w:line="480" w:lineRule="auto"/>
        <w:sectPr w:rsidR="00585794">
          <w:pgSz w:w="12240" w:h="15840"/>
          <w:pgMar w:top="1380" w:right="1240" w:bottom="960" w:left="1320" w:header="0" w:footer="778" w:gutter="0"/>
          <w:cols w:space="720"/>
        </w:sectPr>
      </w:pPr>
    </w:p>
    <w:p w14:paraId="64DE4093" w14:textId="77777777" w:rsidR="00585794" w:rsidRDefault="00D5624B">
      <w:pPr>
        <w:pStyle w:val="BodyText"/>
        <w:spacing w:before="60" w:line="480" w:lineRule="auto"/>
        <w:ind w:right="244" w:firstLine="720"/>
      </w:pPr>
      <w:r>
        <w:lastRenderedPageBreak/>
        <w:t>CLAS actively collaborates and engages with key partners within the university.</w:t>
      </w:r>
      <w:r>
        <w:rPr>
          <w:spacing w:val="40"/>
        </w:rPr>
        <w:t xml:space="preserve"> </w:t>
      </w:r>
      <w:r>
        <w:t>The Freeman Spogli Institute for International Studies (FSI) is a critical resource for scholars interes</w:t>
      </w:r>
      <w:r>
        <w:t>ted in Latin</w:t>
      </w:r>
      <w:r>
        <w:rPr>
          <w:spacing w:val="-9"/>
        </w:rPr>
        <w:t xml:space="preserve"> </w:t>
      </w:r>
      <w:r>
        <w:t>America, most prominently through its Center on Democracy, Development and</w:t>
      </w:r>
      <w:r>
        <w:rPr>
          <w:spacing w:val="-3"/>
        </w:rPr>
        <w:t xml:space="preserve"> </w:t>
      </w:r>
      <w:r>
        <w:t>the</w:t>
      </w:r>
      <w:r>
        <w:rPr>
          <w:spacing w:val="-3"/>
        </w:rPr>
        <w:t xml:space="preserve"> </w:t>
      </w:r>
      <w:r>
        <w:t>Rule</w:t>
      </w:r>
      <w:r>
        <w:rPr>
          <w:spacing w:val="-3"/>
        </w:rPr>
        <w:t xml:space="preserve"> </w:t>
      </w:r>
      <w:r>
        <w:t>of</w:t>
      </w:r>
      <w:r>
        <w:rPr>
          <w:spacing w:val="-3"/>
        </w:rPr>
        <w:t xml:space="preserve"> </w:t>
      </w:r>
      <w:r>
        <w:t>Law</w:t>
      </w:r>
      <w:r>
        <w:rPr>
          <w:spacing w:val="-3"/>
        </w:rPr>
        <w:t xml:space="preserve"> </w:t>
      </w:r>
      <w:r>
        <w:t>(CDDRL),</w:t>
      </w:r>
      <w:r>
        <w:rPr>
          <w:spacing w:val="-3"/>
        </w:rPr>
        <w:t xml:space="preserve"> </w:t>
      </w:r>
      <w:r>
        <w:t>the</w:t>
      </w:r>
      <w:r>
        <w:rPr>
          <w:spacing w:val="-3"/>
        </w:rPr>
        <w:t xml:space="preserve"> </w:t>
      </w:r>
      <w:r>
        <w:t>Center</w:t>
      </w:r>
      <w:r>
        <w:rPr>
          <w:spacing w:val="-3"/>
        </w:rPr>
        <w:t xml:space="preserve"> </w:t>
      </w:r>
      <w:r>
        <w:t>for</w:t>
      </w:r>
      <w:r>
        <w:rPr>
          <w:spacing w:val="-3"/>
        </w:rPr>
        <w:t xml:space="preserve"> </w:t>
      </w:r>
      <w:r>
        <w:t>International</w:t>
      </w:r>
      <w:r>
        <w:rPr>
          <w:spacing w:val="-3"/>
        </w:rPr>
        <w:t xml:space="preserve"> </w:t>
      </w:r>
      <w:r>
        <w:t>Security</w:t>
      </w:r>
      <w:r>
        <w:rPr>
          <w:spacing w:val="-3"/>
        </w:rPr>
        <w:t xml:space="preserve"> </w:t>
      </w:r>
      <w:r>
        <w:t>and</w:t>
      </w:r>
      <w:r>
        <w:rPr>
          <w:spacing w:val="-3"/>
        </w:rPr>
        <w:t xml:space="preserve"> </w:t>
      </w:r>
      <w:r>
        <w:t>Cooperation</w:t>
      </w:r>
      <w:r>
        <w:rPr>
          <w:spacing w:val="-3"/>
        </w:rPr>
        <w:t xml:space="preserve"> </w:t>
      </w:r>
      <w:r>
        <w:t>(CISAC), the Program on Food Security and the Environment (FSE), and the Center for Healt</w:t>
      </w:r>
      <w:r>
        <w:t>h Policy.</w:t>
      </w:r>
    </w:p>
    <w:p w14:paraId="64DE4094" w14:textId="77777777" w:rsidR="00585794" w:rsidRDefault="00D5624B">
      <w:pPr>
        <w:pStyle w:val="BodyText"/>
        <w:spacing w:line="480" w:lineRule="auto"/>
        <w:ind w:left="117" w:right="155" w:firstLine="2"/>
      </w:pPr>
      <w:r>
        <w:t>Latin</w:t>
      </w:r>
      <w:r>
        <w:rPr>
          <w:spacing w:val="-6"/>
        </w:rPr>
        <w:t xml:space="preserve"> </w:t>
      </w:r>
      <w:r>
        <w:t>American scholars are affiliated to virtually all the Centers at FSI. The Lemann Center for Educational Entrepreneurship and Innovation in Brazil (part of the Graduate School of Education (GSE)),</w:t>
      </w:r>
      <w:r>
        <w:rPr>
          <w:spacing w:val="40"/>
        </w:rPr>
        <w:t xml:space="preserve"> </w:t>
      </w:r>
      <w:r>
        <w:t>aims to enhance educational opportunities an</w:t>
      </w:r>
      <w:r>
        <w:t>d policy in Brazil through professional training,</w:t>
      </w:r>
      <w:r>
        <w:rPr>
          <w:spacing w:val="-4"/>
        </w:rPr>
        <w:t xml:space="preserve"> </w:t>
      </w:r>
      <w:r>
        <w:t>policy</w:t>
      </w:r>
      <w:r>
        <w:rPr>
          <w:spacing w:val="-4"/>
        </w:rPr>
        <w:t xml:space="preserve"> </w:t>
      </w:r>
      <w:r>
        <w:t>research,</w:t>
      </w:r>
      <w:r>
        <w:rPr>
          <w:spacing w:val="-4"/>
        </w:rPr>
        <w:t xml:space="preserve"> </w:t>
      </w:r>
      <w:r>
        <w:t>and</w:t>
      </w:r>
      <w:r>
        <w:rPr>
          <w:spacing w:val="-4"/>
        </w:rPr>
        <w:t xml:space="preserve"> </w:t>
      </w:r>
      <w:r>
        <w:t>innovative</w:t>
      </w:r>
      <w:r>
        <w:rPr>
          <w:spacing w:val="-4"/>
        </w:rPr>
        <w:t xml:space="preserve"> </w:t>
      </w:r>
      <w:r>
        <w:t>projects.</w:t>
      </w:r>
      <w:r>
        <w:rPr>
          <w:spacing w:val="-5"/>
        </w:rPr>
        <w:t xml:space="preserve"> </w:t>
      </w:r>
      <w:r>
        <w:t>The</w:t>
      </w:r>
      <w:r>
        <w:rPr>
          <w:spacing w:val="-4"/>
        </w:rPr>
        <w:t xml:space="preserve"> </w:t>
      </w:r>
      <w:r>
        <w:t>Lemman</w:t>
      </w:r>
      <w:r>
        <w:rPr>
          <w:spacing w:val="-4"/>
        </w:rPr>
        <w:t xml:space="preserve"> </w:t>
      </w:r>
      <w:r>
        <w:t>Center</w:t>
      </w:r>
      <w:r>
        <w:rPr>
          <w:spacing w:val="-5"/>
        </w:rPr>
        <w:t xml:space="preserve"> </w:t>
      </w:r>
      <w:r>
        <w:t>provides</w:t>
      </w:r>
      <w:r>
        <w:rPr>
          <w:spacing w:val="-4"/>
        </w:rPr>
        <w:t xml:space="preserve"> </w:t>
      </w:r>
      <w:r>
        <w:t>graduate</w:t>
      </w:r>
      <w:r>
        <w:rPr>
          <w:spacing w:val="-4"/>
        </w:rPr>
        <w:t xml:space="preserve"> </w:t>
      </w:r>
      <w:r>
        <w:t>students fellowships, hosts Brazilian visiting scholars and visiting student researchers, and offers research opportunities to Stanford affiliates, including graduate students, faculty, and educational entrepreneurs. The King Center on Global Development i</w:t>
      </w:r>
      <w:r>
        <w:t>s a university-wide initiative, founded by CLAS faculty affiliate Grant Miller to tackle the most pressing social challenges of our time; the</w:t>
      </w:r>
      <w:r>
        <w:rPr>
          <w:spacing w:val="-3"/>
        </w:rPr>
        <w:t xml:space="preserve"> </w:t>
      </w:r>
      <w:r>
        <w:t>Center</w:t>
      </w:r>
      <w:r>
        <w:rPr>
          <w:spacing w:val="-2"/>
        </w:rPr>
        <w:t xml:space="preserve"> </w:t>
      </w:r>
      <w:r>
        <w:t>on</w:t>
      </w:r>
      <w:r>
        <w:rPr>
          <w:spacing w:val="-2"/>
        </w:rPr>
        <w:t xml:space="preserve"> </w:t>
      </w:r>
      <w:r>
        <w:t>Poverty</w:t>
      </w:r>
      <w:r>
        <w:rPr>
          <w:spacing w:val="-2"/>
        </w:rPr>
        <w:t xml:space="preserve"> </w:t>
      </w:r>
      <w:r>
        <w:t>and</w:t>
      </w:r>
      <w:r>
        <w:rPr>
          <w:spacing w:val="-2"/>
        </w:rPr>
        <w:t xml:space="preserve"> </w:t>
      </w:r>
      <w:r>
        <w:t>Inequality,</w:t>
      </w:r>
      <w:r>
        <w:rPr>
          <w:spacing w:val="-2"/>
        </w:rPr>
        <w:t xml:space="preserve"> </w:t>
      </w:r>
      <w:r>
        <w:t>co-directed</w:t>
      </w:r>
      <w:r>
        <w:rPr>
          <w:spacing w:val="-2"/>
        </w:rPr>
        <w:t xml:space="preserve"> </w:t>
      </w:r>
      <w:r>
        <w:t>by</w:t>
      </w:r>
      <w:r>
        <w:rPr>
          <w:spacing w:val="-2"/>
        </w:rPr>
        <w:t xml:space="preserve"> </w:t>
      </w:r>
      <w:r>
        <w:t>CLAS</w:t>
      </w:r>
      <w:r>
        <w:rPr>
          <w:spacing w:val="-2"/>
        </w:rPr>
        <w:t xml:space="preserve"> </w:t>
      </w:r>
      <w:r>
        <w:t>affiliate,</w:t>
      </w:r>
      <w:r>
        <w:rPr>
          <w:spacing w:val="-2"/>
        </w:rPr>
        <w:t xml:space="preserve"> </w:t>
      </w:r>
      <w:r>
        <w:t>David</w:t>
      </w:r>
      <w:r>
        <w:rPr>
          <w:spacing w:val="-2"/>
        </w:rPr>
        <w:t xml:space="preserve"> </w:t>
      </w:r>
      <w:r>
        <w:t>Grusky,</w:t>
      </w:r>
      <w:r>
        <w:rPr>
          <w:spacing w:val="-2"/>
        </w:rPr>
        <w:t xml:space="preserve"> </w:t>
      </w:r>
      <w:r>
        <w:t>complements the King Center with pr</w:t>
      </w:r>
      <w:r>
        <w:t>ograms that offer some of the most innovative research leveraging social scientific knowledge to alleviate poverty and enhance social mobility around the world.</w:t>
      </w:r>
    </w:p>
    <w:p w14:paraId="64DE4095" w14:textId="77777777" w:rsidR="00585794" w:rsidRDefault="00D5624B">
      <w:pPr>
        <w:pStyle w:val="BodyText"/>
        <w:spacing w:line="480" w:lineRule="auto"/>
        <w:ind w:right="222" w:firstLine="720"/>
      </w:pPr>
      <w:r>
        <w:t>Stanford’s Bing Overseas Studies Program (BOSP) with centers in 13 countries, has a Center</w:t>
      </w:r>
      <w:r>
        <w:rPr>
          <w:spacing w:val="-5"/>
        </w:rPr>
        <w:t xml:space="preserve"> </w:t>
      </w:r>
      <w:r>
        <w:t>in</w:t>
      </w:r>
      <w:r>
        <w:rPr>
          <w:spacing w:val="-5"/>
        </w:rPr>
        <w:t xml:space="preserve"> </w:t>
      </w:r>
      <w:r>
        <w:t>S</w:t>
      </w:r>
      <w:r>
        <w:t>antiago,</w:t>
      </w:r>
      <w:r>
        <w:rPr>
          <w:spacing w:val="-5"/>
        </w:rPr>
        <w:t xml:space="preserve"> </w:t>
      </w:r>
      <w:r>
        <w:t>Chile.</w:t>
      </w:r>
      <w:r>
        <w:rPr>
          <w:spacing w:val="-5"/>
        </w:rPr>
        <w:t xml:space="preserve"> </w:t>
      </w:r>
      <w:r>
        <w:t>BOSP-Santiago</w:t>
      </w:r>
      <w:r>
        <w:rPr>
          <w:spacing w:val="-5"/>
        </w:rPr>
        <w:t xml:space="preserve"> </w:t>
      </w:r>
      <w:r>
        <w:t>incorporates</w:t>
      </w:r>
      <w:r>
        <w:rPr>
          <w:spacing w:val="-5"/>
        </w:rPr>
        <w:t xml:space="preserve"> </w:t>
      </w:r>
      <w:r>
        <w:t>13</w:t>
      </w:r>
      <w:r>
        <w:rPr>
          <w:spacing w:val="-5"/>
        </w:rPr>
        <w:t xml:space="preserve"> </w:t>
      </w:r>
      <w:r>
        <w:t>local</w:t>
      </w:r>
      <w:r>
        <w:rPr>
          <w:spacing w:val="-5"/>
        </w:rPr>
        <w:t xml:space="preserve"> </w:t>
      </w:r>
      <w:r>
        <w:t>faculty,</w:t>
      </w:r>
      <w:r>
        <w:rPr>
          <w:spacing w:val="-5"/>
        </w:rPr>
        <w:t xml:space="preserve"> </w:t>
      </w:r>
      <w:r>
        <w:t>in</w:t>
      </w:r>
      <w:r>
        <w:rPr>
          <w:spacing w:val="-5"/>
        </w:rPr>
        <w:t xml:space="preserve"> </w:t>
      </w:r>
      <w:r>
        <w:t>addition</w:t>
      </w:r>
      <w:r>
        <w:rPr>
          <w:spacing w:val="-5"/>
        </w:rPr>
        <w:t xml:space="preserve"> </w:t>
      </w:r>
      <w:r>
        <w:t>to</w:t>
      </w:r>
      <w:r>
        <w:rPr>
          <w:spacing w:val="-5"/>
        </w:rPr>
        <w:t xml:space="preserve"> </w:t>
      </w:r>
      <w:r>
        <w:t>a</w:t>
      </w:r>
      <w:r>
        <w:rPr>
          <w:spacing w:val="-5"/>
        </w:rPr>
        <w:t xml:space="preserve"> </w:t>
      </w:r>
      <w:r>
        <w:t>quarterly Stanford faculty-in-residence, offering around 20 courses every year (apart from Spanish language instruction) for Stanford students.</w:t>
      </w:r>
      <w:r>
        <w:rPr>
          <w:spacing w:val="-2"/>
        </w:rPr>
        <w:t xml:space="preserve"> </w:t>
      </w:r>
      <w:r>
        <w:t>Additional study abroad opportunit</w:t>
      </w:r>
      <w:r>
        <w:t>ies are available through BOSP’s Overseas Seminars and Faculty-Initiated Programs including sites in</w:t>
      </w:r>
      <w:r>
        <w:rPr>
          <w:spacing w:val="-14"/>
        </w:rPr>
        <w:t xml:space="preserve"> </w:t>
      </w:r>
      <w:r>
        <w:t>Argentina, Brazil, Chile, Colombia, Costa Rica, Ecuador (Galapagos), and Mexico. The two Mexico</w:t>
      </w:r>
    </w:p>
    <w:p w14:paraId="64DE4096" w14:textId="77777777" w:rsidR="00585794" w:rsidRDefault="00585794">
      <w:pPr>
        <w:spacing w:line="480" w:lineRule="auto"/>
        <w:sectPr w:rsidR="00585794">
          <w:pgSz w:w="12240" w:h="15840"/>
          <w:pgMar w:top="1380" w:right="1240" w:bottom="960" w:left="1320" w:header="0" w:footer="778" w:gutter="0"/>
          <w:cols w:space="720"/>
        </w:sectPr>
      </w:pPr>
    </w:p>
    <w:p w14:paraId="64DE4097" w14:textId="77777777" w:rsidR="00585794" w:rsidRDefault="00D5624B">
      <w:pPr>
        <w:pStyle w:val="BodyText"/>
        <w:spacing w:before="60" w:line="480" w:lineRule="auto"/>
        <w:ind w:right="778"/>
        <w:jc w:val="both"/>
      </w:pPr>
      <w:r>
        <w:lastRenderedPageBreak/>
        <w:t>programs</w:t>
      </w:r>
      <w:r>
        <w:rPr>
          <w:spacing w:val="-4"/>
        </w:rPr>
        <w:t xml:space="preserve"> </w:t>
      </w:r>
      <w:r>
        <w:t>have</w:t>
      </w:r>
      <w:r>
        <w:rPr>
          <w:spacing w:val="-4"/>
        </w:rPr>
        <w:t xml:space="preserve"> </w:t>
      </w:r>
      <w:r>
        <w:t>been</w:t>
      </w:r>
      <w:r>
        <w:rPr>
          <w:spacing w:val="-4"/>
        </w:rPr>
        <w:t xml:space="preserve"> </w:t>
      </w:r>
      <w:r>
        <w:t>led</w:t>
      </w:r>
      <w:r>
        <w:rPr>
          <w:spacing w:val="-4"/>
        </w:rPr>
        <w:t xml:space="preserve"> </w:t>
      </w:r>
      <w:r>
        <w:t>by</w:t>
      </w:r>
      <w:r>
        <w:rPr>
          <w:spacing w:val="-4"/>
        </w:rPr>
        <w:t xml:space="preserve"> </w:t>
      </w:r>
      <w:r>
        <w:t>CLAS</w:t>
      </w:r>
      <w:r>
        <w:rPr>
          <w:spacing w:val="-4"/>
        </w:rPr>
        <w:t xml:space="preserve"> </w:t>
      </w:r>
      <w:r>
        <w:t>affiliated</w:t>
      </w:r>
      <w:r>
        <w:rPr>
          <w:spacing w:val="-4"/>
        </w:rPr>
        <w:t xml:space="preserve"> </w:t>
      </w:r>
      <w:r>
        <w:t>faculty</w:t>
      </w:r>
      <w:r>
        <w:rPr>
          <w:spacing w:val="-4"/>
        </w:rPr>
        <w:t xml:space="preserve"> </w:t>
      </w:r>
      <w:r>
        <w:t>with</w:t>
      </w:r>
      <w:r>
        <w:rPr>
          <w:spacing w:val="-4"/>
        </w:rPr>
        <w:t xml:space="preserve"> </w:t>
      </w:r>
      <w:r>
        <w:t>particular</w:t>
      </w:r>
      <w:r>
        <w:rPr>
          <w:spacing w:val="-4"/>
        </w:rPr>
        <w:t xml:space="preserve"> </w:t>
      </w:r>
      <w:r>
        <w:t>emphasis</w:t>
      </w:r>
      <w:r>
        <w:rPr>
          <w:spacing w:val="-4"/>
        </w:rPr>
        <w:t xml:space="preserve"> </w:t>
      </w:r>
      <w:r>
        <w:t>on</w:t>
      </w:r>
      <w:r>
        <w:rPr>
          <w:spacing w:val="-4"/>
        </w:rPr>
        <w:t xml:space="preserve"> </w:t>
      </w:r>
      <w:r>
        <w:t>community health and biodiversity in Oaxaca, Mexico (Section D3).</w:t>
      </w:r>
    </w:p>
    <w:p w14:paraId="64DE4098" w14:textId="77777777" w:rsidR="00585794" w:rsidRDefault="00D5624B">
      <w:pPr>
        <w:pStyle w:val="BodyText"/>
        <w:spacing w:before="6" w:line="477" w:lineRule="auto"/>
        <w:ind w:right="103" w:firstLine="723"/>
        <w:jc w:val="both"/>
      </w:pPr>
      <w:r>
        <w:t>Furthermore,</w:t>
      </w:r>
      <w:r>
        <w:rPr>
          <w:spacing w:val="-4"/>
        </w:rPr>
        <w:t xml:space="preserve"> </w:t>
      </w:r>
      <w:r>
        <w:t>CLAS</w:t>
      </w:r>
      <w:r>
        <w:rPr>
          <w:spacing w:val="-4"/>
        </w:rPr>
        <w:t xml:space="preserve"> </w:t>
      </w:r>
      <w:r>
        <w:t>works</w:t>
      </w:r>
      <w:r>
        <w:rPr>
          <w:spacing w:val="-4"/>
        </w:rPr>
        <w:t xml:space="preserve"> </w:t>
      </w:r>
      <w:r>
        <w:t>closely</w:t>
      </w:r>
      <w:r>
        <w:rPr>
          <w:spacing w:val="-4"/>
        </w:rPr>
        <w:t xml:space="preserve"> </w:t>
      </w:r>
      <w:r>
        <w:t>with</w:t>
      </w:r>
      <w:r>
        <w:rPr>
          <w:spacing w:val="-4"/>
        </w:rPr>
        <w:t xml:space="preserve"> </w:t>
      </w:r>
      <w:r>
        <w:t>the</w:t>
      </w:r>
      <w:r>
        <w:rPr>
          <w:spacing w:val="-4"/>
        </w:rPr>
        <w:t xml:space="preserve"> </w:t>
      </w:r>
      <w:r>
        <w:t>Stanford</w:t>
      </w:r>
      <w:r>
        <w:rPr>
          <w:spacing w:val="-4"/>
        </w:rPr>
        <w:t xml:space="preserve"> </w:t>
      </w:r>
      <w:r>
        <w:t>Language</w:t>
      </w:r>
      <w:r>
        <w:rPr>
          <w:spacing w:val="-4"/>
        </w:rPr>
        <w:t xml:space="preserve"> </w:t>
      </w:r>
      <w:r>
        <w:t>Center</w:t>
      </w:r>
      <w:r>
        <w:rPr>
          <w:spacing w:val="-4"/>
        </w:rPr>
        <w:t xml:space="preserve"> </w:t>
      </w:r>
      <w:r>
        <w:t>(SLC)</w:t>
      </w:r>
      <w:r>
        <w:rPr>
          <w:spacing w:val="-4"/>
        </w:rPr>
        <w:t xml:space="preserve"> </w:t>
      </w:r>
      <w:r>
        <w:t>to</w:t>
      </w:r>
      <w:r>
        <w:rPr>
          <w:spacing w:val="-4"/>
        </w:rPr>
        <w:t xml:space="preserve"> </w:t>
      </w:r>
      <w:r>
        <w:t>coordinate the</w:t>
      </w:r>
      <w:r>
        <w:rPr>
          <w:spacing w:val="-7"/>
        </w:rPr>
        <w:t xml:space="preserve"> </w:t>
      </w:r>
      <w:r>
        <w:t>teaching</w:t>
      </w:r>
      <w:r>
        <w:rPr>
          <w:spacing w:val="-4"/>
        </w:rPr>
        <w:t xml:space="preserve"> </w:t>
      </w:r>
      <w:r>
        <w:t>of</w:t>
      </w:r>
      <w:r>
        <w:rPr>
          <w:spacing w:val="-4"/>
        </w:rPr>
        <w:t xml:space="preserve"> </w:t>
      </w:r>
      <w:r>
        <w:t>Less</w:t>
      </w:r>
      <w:r>
        <w:rPr>
          <w:spacing w:val="-4"/>
        </w:rPr>
        <w:t xml:space="preserve"> </w:t>
      </w:r>
      <w:r>
        <w:t>Commonly</w:t>
      </w:r>
      <w:r>
        <w:rPr>
          <w:spacing w:val="-9"/>
        </w:rPr>
        <w:t xml:space="preserve"> </w:t>
      </w:r>
      <w:r>
        <w:t>Taught</w:t>
      </w:r>
      <w:r>
        <w:rPr>
          <w:spacing w:val="-4"/>
        </w:rPr>
        <w:t xml:space="preserve"> </w:t>
      </w:r>
      <w:r>
        <w:t>Languages</w:t>
      </w:r>
      <w:r>
        <w:rPr>
          <w:spacing w:val="-4"/>
        </w:rPr>
        <w:t xml:space="preserve"> </w:t>
      </w:r>
      <w:r>
        <w:t>(LCTLs)</w:t>
      </w:r>
      <w:r>
        <w:rPr>
          <w:spacing w:val="-4"/>
        </w:rPr>
        <w:t xml:space="preserve"> </w:t>
      </w:r>
      <w:r>
        <w:t>and</w:t>
      </w:r>
      <w:r>
        <w:rPr>
          <w:spacing w:val="-4"/>
        </w:rPr>
        <w:t xml:space="preserve"> </w:t>
      </w:r>
      <w:r>
        <w:t>Language</w:t>
      </w:r>
      <w:r>
        <w:rPr>
          <w:spacing w:val="-15"/>
        </w:rPr>
        <w:t xml:space="preserve"> </w:t>
      </w:r>
      <w:r>
        <w:t>Across</w:t>
      </w:r>
      <w:r>
        <w:rPr>
          <w:spacing w:val="-4"/>
        </w:rPr>
        <w:t xml:space="preserve"> </w:t>
      </w:r>
      <w:r>
        <w:t>the</w:t>
      </w:r>
      <w:r>
        <w:rPr>
          <w:spacing w:val="-4"/>
        </w:rPr>
        <w:t xml:space="preserve"> </w:t>
      </w:r>
      <w:r>
        <w:t>Curriculum (LAC) courses (in Portuguese and Spanish). In addition to Spanish, SLC currently offers</w:t>
      </w:r>
    </w:p>
    <w:p w14:paraId="64DE4099" w14:textId="77777777" w:rsidR="00585794" w:rsidRDefault="00D5624B">
      <w:pPr>
        <w:pStyle w:val="BodyText"/>
        <w:spacing w:before="2" w:line="480" w:lineRule="auto"/>
        <w:ind w:right="244"/>
      </w:pPr>
      <w:r>
        <w:t>three-year levels of Nahuatl and Quechua; and four year-levels of Portuguese. SLC started offering</w:t>
      </w:r>
      <w:r>
        <w:rPr>
          <w:spacing w:val="-1"/>
        </w:rPr>
        <w:t xml:space="preserve"> </w:t>
      </w:r>
      <w:r>
        <w:t>Haitian</w:t>
      </w:r>
      <w:r>
        <w:rPr>
          <w:spacing w:val="-1"/>
        </w:rPr>
        <w:t xml:space="preserve"> </w:t>
      </w:r>
      <w:r>
        <w:t>Creole</w:t>
      </w:r>
      <w:r>
        <w:rPr>
          <w:spacing w:val="-1"/>
        </w:rPr>
        <w:t xml:space="preserve"> </w:t>
      </w:r>
      <w:r>
        <w:t>in</w:t>
      </w:r>
      <w:r>
        <w:rPr>
          <w:spacing w:val="-1"/>
        </w:rPr>
        <w:t xml:space="preserve"> </w:t>
      </w:r>
      <w:r>
        <w:t>the</w:t>
      </w:r>
      <w:r>
        <w:rPr>
          <w:spacing w:val="-2"/>
        </w:rPr>
        <w:t xml:space="preserve"> </w:t>
      </w:r>
      <w:r>
        <w:t>2021</w:t>
      </w:r>
      <w:r>
        <w:t>-2022</w:t>
      </w:r>
      <w:r>
        <w:rPr>
          <w:spacing w:val="-1"/>
        </w:rPr>
        <w:t xml:space="preserve"> </w:t>
      </w:r>
      <w:r>
        <w:t>due</w:t>
      </w:r>
      <w:r>
        <w:rPr>
          <w:spacing w:val="-1"/>
        </w:rPr>
        <w:t xml:space="preserve"> </w:t>
      </w:r>
      <w:r>
        <w:t>to</w:t>
      </w:r>
      <w:r>
        <w:rPr>
          <w:spacing w:val="-1"/>
        </w:rPr>
        <w:t xml:space="preserve"> </w:t>
      </w:r>
      <w:r>
        <w:t>strong</w:t>
      </w:r>
      <w:r>
        <w:rPr>
          <w:spacing w:val="-2"/>
        </w:rPr>
        <w:t xml:space="preserve"> </w:t>
      </w:r>
      <w:r>
        <w:t>student</w:t>
      </w:r>
      <w:r>
        <w:rPr>
          <w:spacing w:val="-1"/>
        </w:rPr>
        <w:t xml:space="preserve"> </w:t>
      </w:r>
      <w:r>
        <w:t>demand.</w:t>
      </w:r>
      <w:r>
        <w:rPr>
          <w:spacing w:val="-1"/>
        </w:rPr>
        <w:t xml:space="preserve"> </w:t>
      </w:r>
      <w:r>
        <w:t>Command</w:t>
      </w:r>
      <w:r>
        <w:rPr>
          <w:spacing w:val="-1"/>
        </w:rPr>
        <w:t xml:space="preserve"> </w:t>
      </w:r>
      <w:r>
        <w:t>of</w:t>
      </w:r>
      <w:r>
        <w:rPr>
          <w:spacing w:val="-1"/>
        </w:rPr>
        <w:t xml:space="preserve"> </w:t>
      </w:r>
      <w:r>
        <w:t>Spanish</w:t>
      </w:r>
      <w:r>
        <w:rPr>
          <w:spacing w:val="-1"/>
        </w:rPr>
        <w:t xml:space="preserve"> </w:t>
      </w:r>
      <w:r>
        <w:t>or Portuguese allows for engaging in business with dozens of countries in Latin</w:t>
      </w:r>
      <w:r>
        <w:rPr>
          <w:spacing w:val="-14"/>
        </w:rPr>
        <w:t xml:space="preserve"> </w:t>
      </w:r>
      <w:r>
        <w:t xml:space="preserve">America, where </w:t>
      </w:r>
      <w:r>
        <w:rPr>
          <w:spacing w:val="-5"/>
        </w:rPr>
        <w:t>the</w:t>
      </w:r>
    </w:p>
    <w:p w14:paraId="64DE409A" w14:textId="77777777" w:rsidR="00585794" w:rsidRDefault="00D5624B">
      <w:pPr>
        <w:pStyle w:val="BodyText"/>
        <w:spacing w:line="480" w:lineRule="auto"/>
        <w:ind w:right="244"/>
      </w:pPr>
      <w:r>
        <w:t>U.S. concentrates a fifth of its international trade. Beyond Spanish and Portuguese, Latin America</w:t>
      </w:r>
      <w:r>
        <w:rPr>
          <w:spacing w:val="-4"/>
        </w:rPr>
        <w:t xml:space="preserve"> </w:t>
      </w:r>
      <w:r>
        <w:t>als</w:t>
      </w:r>
      <w:r>
        <w:t>o</w:t>
      </w:r>
      <w:r>
        <w:rPr>
          <w:spacing w:val="-4"/>
        </w:rPr>
        <w:t xml:space="preserve"> </w:t>
      </w:r>
      <w:r>
        <w:t>has</w:t>
      </w:r>
      <w:r>
        <w:rPr>
          <w:spacing w:val="-4"/>
        </w:rPr>
        <w:t xml:space="preserve"> </w:t>
      </w:r>
      <w:r>
        <w:t>45</w:t>
      </w:r>
      <w:r>
        <w:rPr>
          <w:spacing w:val="-4"/>
        </w:rPr>
        <w:t xml:space="preserve"> </w:t>
      </w:r>
      <w:r>
        <w:t>million</w:t>
      </w:r>
      <w:r>
        <w:rPr>
          <w:spacing w:val="-4"/>
        </w:rPr>
        <w:t xml:space="preserve"> </w:t>
      </w:r>
      <w:r>
        <w:t>indigenous</w:t>
      </w:r>
      <w:r>
        <w:rPr>
          <w:spacing w:val="-4"/>
        </w:rPr>
        <w:t xml:space="preserve"> </w:t>
      </w:r>
      <w:r>
        <w:t>speakers,</w:t>
      </w:r>
      <w:r>
        <w:rPr>
          <w:spacing w:val="-4"/>
        </w:rPr>
        <w:t xml:space="preserve"> </w:t>
      </w:r>
      <w:r>
        <w:t>who</w:t>
      </w:r>
      <w:r>
        <w:rPr>
          <w:spacing w:val="-4"/>
        </w:rPr>
        <w:t xml:space="preserve"> </w:t>
      </w:r>
      <w:r>
        <w:t>communicate</w:t>
      </w:r>
      <w:r>
        <w:rPr>
          <w:spacing w:val="-4"/>
        </w:rPr>
        <w:t xml:space="preserve"> </w:t>
      </w:r>
      <w:r>
        <w:t>in</w:t>
      </w:r>
      <w:r>
        <w:rPr>
          <w:spacing w:val="-4"/>
        </w:rPr>
        <w:t xml:space="preserve"> </w:t>
      </w:r>
      <w:r>
        <w:t>hundreds</w:t>
      </w:r>
      <w:r>
        <w:rPr>
          <w:spacing w:val="-4"/>
        </w:rPr>
        <w:t xml:space="preserve"> </w:t>
      </w:r>
      <w:r>
        <w:t>of</w:t>
      </w:r>
      <w:r>
        <w:rPr>
          <w:spacing w:val="-4"/>
        </w:rPr>
        <w:t xml:space="preserve"> </w:t>
      </w:r>
      <w:r>
        <w:t>languages, including Nahuatl and Quechua.</w:t>
      </w:r>
    </w:p>
    <w:p w14:paraId="64DE409B" w14:textId="77777777" w:rsidR="00585794" w:rsidRDefault="00D5624B">
      <w:pPr>
        <w:pStyle w:val="BodyText"/>
        <w:spacing w:line="480" w:lineRule="auto"/>
        <w:ind w:right="222" w:firstLine="720"/>
      </w:pPr>
      <w:r>
        <w:t>Stanford’s strategic plan envisages an education that seeks to reimagine learning, pursuing promising new areas of research and developing innovative and flexible ways of addressing problems in the world. Research at Stanford aims to educate the next gener</w:t>
      </w:r>
      <w:r>
        <w:t>ation of intellectual pioneers while contributing to the betterment of society and enhancing our understanding</w:t>
      </w:r>
      <w:r>
        <w:rPr>
          <w:spacing w:val="-3"/>
        </w:rPr>
        <w:t xml:space="preserve"> </w:t>
      </w:r>
      <w:r>
        <w:t>of</w:t>
      </w:r>
      <w:r>
        <w:rPr>
          <w:spacing w:val="-3"/>
        </w:rPr>
        <w:t xml:space="preserve"> </w:t>
      </w:r>
      <w:r>
        <w:t>the</w:t>
      </w:r>
      <w:r>
        <w:rPr>
          <w:spacing w:val="-3"/>
        </w:rPr>
        <w:t xml:space="preserve"> </w:t>
      </w:r>
      <w:r>
        <w:t>world.</w:t>
      </w:r>
      <w:r>
        <w:rPr>
          <w:spacing w:val="-3"/>
        </w:rPr>
        <w:t xml:space="preserve"> </w:t>
      </w:r>
      <w:r>
        <w:t>Such</w:t>
      </w:r>
      <w:r>
        <w:rPr>
          <w:spacing w:val="-3"/>
        </w:rPr>
        <w:t xml:space="preserve"> </w:t>
      </w:r>
      <w:r>
        <w:t>is</w:t>
      </w:r>
      <w:r>
        <w:rPr>
          <w:spacing w:val="-3"/>
        </w:rPr>
        <w:t xml:space="preserve"> </w:t>
      </w:r>
      <w:r>
        <w:t>the</w:t>
      </w:r>
      <w:r>
        <w:rPr>
          <w:spacing w:val="-3"/>
        </w:rPr>
        <w:t xml:space="preserve"> </w:t>
      </w:r>
      <w:r>
        <w:t>international</w:t>
      </w:r>
      <w:r>
        <w:rPr>
          <w:spacing w:val="-3"/>
        </w:rPr>
        <w:t xml:space="preserve"> </w:t>
      </w:r>
      <w:r>
        <w:t>scope</w:t>
      </w:r>
      <w:r>
        <w:rPr>
          <w:spacing w:val="-3"/>
        </w:rPr>
        <w:t xml:space="preserve"> </w:t>
      </w:r>
      <w:r>
        <w:t>and</w:t>
      </w:r>
      <w:r>
        <w:rPr>
          <w:spacing w:val="-3"/>
        </w:rPr>
        <w:t xml:space="preserve"> </w:t>
      </w:r>
      <w:r>
        <w:t>ambition</w:t>
      </w:r>
      <w:r>
        <w:rPr>
          <w:spacing w:val="-3"/>
        </w:rPr>
        <w:t xml:space="preserve"> </w:t>
      </w:r>
      <w:r>
        <w:t>of</w:t>
      </w:r>
      <w:r>
        <w:rPr>
          <w:spacing w:val="-3"/>
        </w:rPr>
        <w:t xml:space="preserve"> </w:t>
      </w:r>
      <w:r>
        <w:t>the</w:t>
      </w:r>
      <w:r>
        <w:rPr>
          <w:spacing w:val="-3"/>
        </w:rPr>
        <w:t xml:space="preserve"> </w:t>
      </w:r>
      <w:r>
        <w:t>current</w:t>
      </w:r>
      <w:r>
        <w:rPr>
          <w:spacing w:val="-3"/>
        </w:rPr>
        <w:t xml:space="preserve"> </w:t>
      </w:r>
      <w:r>
        <w:t>university leadership. Two specific new initiatives are relevant for La</w:t>
      </w:r>
      <w:r>
        <w:t>tin</w:t>
      </w:r>
      <w:r>
        <w:rPr>
          <w:spacing w:val="-7"/>
        </w:rPr>
        <w:t xml:space="preserve"> </w:t>
      </w:r>
      <w:r>
        <w:t>American Studies in this respect.</w:t>
      </w:r>
    </w:p>
    <w:p w14:paraId="64DE409C" w14:textId="77777777" w:rsidR="00585794" w:rsidRDefault="00D5624B">
      <w:pPr>
        <w:pStyle w:val="BodyText"/>
        <w:spacing w:line="480" w:lineRule="auto"/>
        <w:ind w:right="210"/>
      </w:pPr>
      <w:r>
        <w:t>The Stanford Impact Labs seek to transform teaching, training, and investment in the social sciences, in order to increase public impact. Several CLAS faculty are spearheading the seminal projects in this new initiativ</w:t>
      </w:r>
      <w:r>
        <w:t>e.</w:t>
      </w:r>
      <w:r>
        <w:rPr>
          <w:spacing w:val="-13"/>
        </w:rPr>
        <w:t xml:space="preserve"> </w:t>
      </w:r>
      <w:r>
        <w:t>A</w:t>
      </w:r>
      <w:r>
        <w:rPr>
          <w:spacing w:val="-13"/>
        </w:rPr>
        <w:t xml:space="preserve"> </w:t>
      </w:r>
      <w:r>
        <w:t>new Stanford School focused on Climate and Sustainability will open in 2022, where at least two of the departments will be focused on the human dimensions of climate and sustainability (including environmental justice, integrated socio-ecological syst</w:t>
      </w:r>
      <w:r>
        <w:t>ems, sustainable business, and environmental policy analysis).</w:t>
      </w:r>
      <w:r>
        <w:rPr>
          <w:spacing w:val="-5"/>
        </w:rPr>
        <w:t xml:space="preserve"> </w:t>
      </w:r>
      <w:r>
        <w:t xml:space="preserve">The new School will make cluster </w:t>
      </w:r>
      <w:r>
        <w:rPr>
          <w:spacing w:val="-2"/>
        </w:rPr>
        <w:t>hires</w:t>
      </w:r>
    </w:p>
    <w:p w14:paraId="64DE409D" w14:textId="77777777" w:rsidR="00585794" w:rsidRDefault="00585794">
      <w:pPr>
        <w:spacing w:line="480" w:lineRule="auto"/>
        <w:sectPr w:rsidR="00585794">
          <w:pgSz w:w="12240" w:h="15840"/>
          <w:pgMar w:top="1380" w:right="1240" w:bottom="960" w:left="1320" w:header="0" w:footer="778" w:gutter="0"/>
          <w:cols w:space="720"/>
        </w:sectPr>
      </w:pPr>
    </w:p>
    <w:p w14:paraId="64DE409E" w14:textId="77777777" w:rsidR="00585794" w:rsidRDefault="00D5624B">
      <w:pPr>
        <w:pStyle w:val="BodyText"/>
        <w:spacing w:before="60" w:line="480" w:lineRule="auto"/>
        <w:ind w:right="244"/>
      </w:pPr>
      <w:r>
        <w:lastRenderedPageBreak/>
        <w:t>that will enhance Black Studies and scholarship related to indigenous knowledges, expanding opportunities</w:t>
      </w:r>
      <w:r>
        <w:rPr>
          <w:spacing w:val="-5"/>
        </w:rPr>
        <w:t xml:space="preserve"> </w:t>
      </w:r>
      <w:r>
        <w:t>for</w:t>
      </w:r>
      <w:r>
        <w:rPr>
          <w:spacing w:val="-4"/>
        </w:rPr>
        <w:t xml:space="preserve"> </w:t>
      </w:r>
      <w:r>
        <w:t>learning</w:t>
      </w:r>
      <w:r>
        <w:rPr>
          <w:spacing w:val="-4"/>
        </w:rPr>
        <w:t xml:space="preserve"> </w:t>
      </w:r>
      <w:r>
        <w:t>and</w:t>
      </w:r>
      <w:r>
        <w:rPr>
          <w:spacing w:val="-4"/>
        </w:rPr>
        <w:t xml:space="preserve"> </w:t>
      </w:r>
      <w:r>
        <w:t>researching</w:t>
      </w:r>
      <w:r>
        <w:rPr>
          <w:spacing w:val="-4"/>
        </w:rPr>
        <w:t xml:space="preserve"> </w:t>
      </w:r>
      <w:r>
        <w:t>envir</w:t>
      </w:r>
      <w:r>
        <w:t>onmental</w:t>
      </w:r>
      <w:r>
        <w:rPr>
          <w:spacing w:val="-4"/>
        </w:rPr>
        <w:t xml:space="preserve"> </w:t>
      </w:r>
      <w:r>
        <w:t>issues</w:t>
      </w:r>
      <w:r>
        <w:rPr>
          <w:spacing w:val="-4"/>
        </w:rPr>
        <w:t xml:space="preserve"> </w:t>
      </w:r>
      <w:r>
        <w:t>in</w:t>
      </w:r>
      <w:r>
        <w:rPr>
          <w:spacing w:val="-4"/>
        </w:rPr>
        <w:t xml:space="preserve"> </w:t>
      </w:r>
      <w:r>
        <w:t>Latin</w:t>
      </w:r>
      <w:r>
        <w:rPr>
          <w:spacing w:val="-15"/>
        </w:rPr>
        <w:t xml:space="preserve"> </w:t>
      </w:r>
      <w:r>
        <w:t>America,</w:t>
      </w:r>
      <w:r>
        <w:rPr>
          <w:spacing w:val="-4"/>
        </w:rPr>
        <w:t xml:space="preserve"> </w:t>
      </w:r>
      <w:r>
        <w:t>particularly</w:t>
      </w:r>
      <w:r>
        <w:rPr>
          <w:spacing w:val="-4"/>
        </w:rPr>
        <w:t xml:space="preserve"> </w:t>
      </w:r>
      <w:r>
        <w:t>as they affect indigenous and afro communities.</w:t>
      </w:r>
    </w:p>
    <w:p w14:paraId="64DE409F" w14:textId="77777777" w:rsidR="00585794" w:rsidRDefault="00D5624B">
      <w:pPr>
        <w:pStyle w:val="BodyText"/>
        <w:spacing w:line="480" w:lineRule="auto"/>
        <w:ind w:right="258" w:firstLine="720"/>
      </w:pPr>
      <w:r>
        <w:t>CLAS</w:t>
      </w:r>
      <w:r>
        <w:rPr>
          <w:spacing w:val="-4"/>
        </w:rPr>
        <w:t xml:space="preserve"> </w:t>
      </w:r>
      <w:r>
        <w:t>is</w:t>
      </w:r>
      <w:r>
        <w:rPr>
          <w:spacing w:val="-4"/>
        </w:rPr>
        <w:t xml:space="preserve"> </w:t>
      </w:r>
      <w:r>
        <w:t>a</w:t>
      </w:r>
      <w:r>
        <w:rPr>
          <w:spacing w:val="-4"/>
        </w:rPr>
        <w:t xml:space="preserve"> </w:t>
      </w:r>
      <w:r>
        <w:t>national</w:t>
      </w:r>
      <w:r>
        <w:rPr>
          <w:spacing w:val="-4"/>
        </w:rPr>
        <w:t xml:space="preserve"> </w:t>
      </w:r>
      <w:r>
        <w:t>resource</w:t>
      </w:r>
      <w:r>
        <w:rPr>
          <w:spacing w:val="-4"/>
        </w:rPr>
        <w:t xml:space="preserve"> </w:t>
      </w:r>
      <w:r>
        <w:t>and</w:t>
      </w:r>
      <w:r>
        <w:rPr>
          <w:spacing w:val="-4"/>
        </w:rPr>
        <w:t xml:space="preserve"> </w:t>
      </w:r>
      <w:r>
        <w:t>a</w:t>
      </w:r>
      <w:r>
        <w:rPr>
          <w:spacing w:val="-4"/>
        </w:rPr>
        <w:t xml:space="preserve"> </w:t>
      </w:r>
      <w:r>
        <w:t>focal</w:t>
      </w:r>
      <w:r>
        <w:rPr>
          <w:spacing w:val="-4"/>
        </w:rPr>
        <w:t xml:space="preserve"> </w:t>
      </w:r>
      <w:r>
        <w:t>point</w:t>
      </w:r>
      <w:r>
        <w:rPr>
          <w:spacing w:val="-4"/>
        </w:rPr>
        <w:t xml:space="preserve"> </w:t>
      </w:r>
      <w:r>
        <w:t>within</w:t>
      </w:r>
      <w:r>
        <w:rPr>
          <w:spacing w:val="-4"/>
        </w:rPr>
        <w:t xml:space="preserve"> </w:t>
      </w:r>
      <w:r>
        <w:t>the</w:t>
      </w:r>
      <w:r>
        <w:rPr>
          <w:spacing w:val="-4"/>
        </w:rPr>
        <w:t xml:space="preserve"> </w:t>
      </w:r>
      <w:r>
        <w:t>University,</w:t>
      </w:r>
      <w:r>
        <w:rPr>
          <w:spacing w:val="-4"/>
        </w:rPr>
        <w:t xml:space="preserve"> </w:t>
      </w:r>
      <w:r>
        <w:t>providing</w:t>
      </w:r>
      <w:r>
        <w:rPr>
          <w:spacing w:val="-4"/>
        </w:rPr>
        <w:t xml:space="preserve"> </w:t>
      </w:r>
      <w:r>
        <w:t>a</w:t>
      </w:r>
      <w:r>
        <w:rPr>
          <w:spacing w:val="-4"/>
        </w:rPr>
        <w:t xml:space="preserve"> </w:t>
      </w:r>
      <w:r>
        <w:t>diversity of perspectives (ethnic, linguistic, cultural, historical) that enhance teaching and learning about Latin</w:t>
      </w:r>
      <w:r>
        <w:rPr>
          <w:spacing w:val="-6"/>
        </w:rPr>
        <w:t xml:space="preserve"> </w:t>
      </w:r>
      <w:r>
        <w:t>America at the national and campus levels alike. In addition to offering content and languages of the region courses, an MA</w:t>
      </w:r>
      <w:r>
        <w:rPr>
          <w:spacing w:val="-14"/>
        </w:rPr>
        <w:t xml:space="preserve"> </w:t>
      </w:r>
      <w:r>
        <w:t xml:space="preserve">program, and an </w:t>
      </w:r>
      <w:r>
        <w:t>LAS-emphasis minor, each year CLAS hosts 7 to 10 visiting professors and scholars from Latin</w:t>
      </w:r>
      <w:r>
        <w:rPr>
          <w:spacing w:val="-6"/>
        </w:rPr>
        <w:t xml:space="preserve"> </w:t>
      </w:r>
      <w:r>
        <w:t>America, invites over 100 guest speakers (including former presidents of Latin</w:t>
      </w:r>
      <w:r>
        <w:rPr>
          <w:spacing w:val="-2"/>
        </w:rPr>
        <w:t xml:space="preserve"> </w:t>
      </w:r>
      <w:r>
        <w:t>America, public officials, ambassadors, judges, scholars, journalists, artists, writ</w:t>
      </w:r>
      <w:r>
        <w:t>ers, musicians, and human rights activists) to participate in seminars, conferences, and workshops, and, since 2014, organizes a summer course for indigenous</w:t>
      </w:r>
      <w:r>
        <w:rPr>
          <w:spacing w:val="-4"/>
        </w:rPr>
        <w:t xml:space="preserve"> </w:t>
      </w:r>
      <w:r>
        <w:t>college</w:t>
      </w:r>
      <w:r>
        <w:rPr>
          <w:spacing w:val="-4"/>
        </w:rPr>
        <w:t xml:space="preserve"> </w:t>
      </w:r>
      <w:r>
        <w:t>students</w:t>
      </w:r>
      <w:r>
        <w:rPr>
          <w:spacing w:val="-4"/>
        </w:rPr>
        <w:t xml:space="preserve"> </w:t>
      </w:r>
      <w:r>
        <w:t>from</w:t>
      </w:r>
      <w:r>
        <w:rPr>
          <w:spacing w:val="-4"/>
        </w:rPr>
        <w:t xml:space="preserve"> </w:t>
      </w:r>
      <w:r>
        <w:t>Mexico.</w:t>
      </w:r>
      <w:r>
        <w:rPr>
          <w:spacing w:val="-4"/>
        </w:rPr>
        <w:t xml:space="preserve"> </w:t>
      </w:r>
      <w:r>
        <w:t>CLAS</w:t>
      </w:r>
      <w:r>
        <w:rPr>
          <w:spacing w:val="-4"/>
        </w:rPr>
        <w:t xml:space="preserve"> </w:t>
      </w:r>
      <w:r>
        <w:t>provides</w:t>
      </w:r>
      <w:r>
        <w:rPr>
          <w:spacing w:val="-4"/>
        </w:rPr>
        <w:t xml:space="preserve"> </w:t>
      </w:r>
      <w:r>
        <w:t>financial</w:t>
      </w:r>
      <w:r>
        <w:rPr>
          <w:spacing w:val="-4"/>
        </w:rPr>
        <w:t xml:space="preserve"> </w:t>
      </w:r>
      <w:r>
        <w:t>aid</w:t>
      </w:r>
      <w:r>
        <w:rPr>
          <w:spacing w:val="-4"/>
        </w:rPr>
        <w:t xml:space="preserve"> </w:t>
      </w:r>
      <w:r>
        <w:t>to</w:t>
      </w:r>
      <w:r>
        <w:rPr>
          <w:spacing w:val="-4"/>
        </w:rPr>
        <w:t xml:space="preserve"> </w:t>
      </w:r>
      <w:r>
        <w:t>approximately</w:t>
      </w:r>
      <w:r>
        <w:rPr>
          <w:spacing w:val="-4"/>
        </w:rPr>
        <w:t xml:space="preserve"> </w:t>
      </w:r>
      <w:r>
        <w:t>95%</w:t>
      </w:r>
      <w:r>
        <w:rPr>
          <w:spacing w:val="-4"/>
        </w:rPr>
        <w:t xml:space="preserve"> </w:t>
      </w:r>
      <w:r>
        <w:t>of its LAS MA</w:t>
      </w:r>
      <w:r>
        <w:rPr>
          <w:spacing w:val="-13"/>
        </w:rPr>
        <w:t xml:space="preserve"> </w:t>
      </w:r>
      <w:r>
        <w:t>stude</w:t>
      </w:r>
      <w:r>
        <w:t>nts; funds graduate student working groups, summer undergraduate internship opportunities,</w:t>
      </w:r>
      <w:r>
        <w:rPr>
          <w:spacing w:val="-3"/>
        </w:rPr>
        <w:t xml:space="preserve"> </w:t>
      </w:r>
      <w:r>
        <w:t>graduate</w:t>
      </w:r>
      <w:r>
        <w:rPr>
          <w:spacing w:val="-3"/>
        </w:rPr>
        <w:t xml:space="preserve"> </w:t>
      </w:r>
      <w:r>
        <w:t>fieldwork,</w:t>
      </w:r>
      <w:r>
        <w:rPr>
          <w:spacing w:val="-3"/>
        </w:rPr>
        <w:t xml:space="preserve"> </w:t>
      </w:r>
      <w:r>
        <w:t>and</w:t>
      </w:r>
      <w:r>
        <w:rPr>
          <w:spacing w:val="-3"/>
        </w:rPr>
        <w:t xml:space="preserve"> </w:t>
      </w:r>
      <w:r>
        <w:t>conference</w:t>
      </w:r>
      <w:r>
        <w:rPr>
          <w:spacing w:val="-3"/>
        </w:rPr>
        <w:t xml:space="preserve"> </w:t>
      </w:r>
      <w:r>
        <w:t>participation;</w:t>
      </w:r>
      <w:r>
        <w:rPr>
          <w:spacing w:val="-3"/>
        </w:rPr>
        <w:t xml:space="preserve"> </w:t>
      </w:r>
      <w:r>
        <w:t>and</w:t>
      </w:r>
      <w:r>
        <w:rPr>
          <w:spacing w:val="-3"/>
        </w:rPr>
        <w:t xml:space="preserve"> </w:t>
      </w:r>
      <w:r>
        <w:t>leads</w:t>
      </w:r>
      <w:r>
        <w:rPr>
          <w:spacing w:val="-3"/>
        </w:rPr>
        <w:t xml:space="preserve"> </w:t>
      </w:r>
      <w:r>
        <w:t>multiple</w:t>
      </w:r>
      <w:r>
        <w:rPr>
          <w:spacing w:val="-3"/>
        </w:rPr>
        <w:t xml:space="preserve"> </w:t>
      </w:r>
      <w:r>
        <w:t>sets</w:t>
      </w:r>
      <w:r>
        <w:rPr>
          <w:spacing w:val="-3"/>
        </w:rPr>
        <w:t xml:space="preserve"> </w:t>
      </w:r>
      <w:r>
        <w:t>of</w:t>
      </w:r>
      <w:r>
        <w:rPr>
          <w:spacing w:val="-3"/>
        </w:rPr>
        <w:t xml:space="preserve"> </w:t>
      </w:r>
      <w:r>
        <w:t>public engagement activities. (Section H)</w:t>
      </w:r>
    </w:p>
    <w:p w14:paraId="64DE40A0" w14:textId="77777777" w:rsidR="00585794" w:rsidRDefault="00D5624B">
      <w:pPr>
        <w:pStyle w:val="BodyText"/>
        <w:spacing w:line="480" w:lineRule="auto"/>
        <w:ind w:right="271" w:firstLine="720"/>
      </w:pPr>
      <w:r>
        <w:t>CLAS is an integral part of the School of Huma</w:t>
      </w:r>
      <w:r>
        <w:t>nities and Sciences (H&amp;S) and the Stanford Global Studies (SGS) Division and actively collaborates with other</w:t>
      </w:r>
      <w:r>
        <w:rPr>
          <w:spacing w:val="-3"/>
        </w:rPr>
        <w:t xml:space="preserve"> </w:t>
      </w:r>
      <w:r>
        <w:t>Area Studies centers in several initiatives including academic conferences, annual career development panels for undergraduate and graduate studen</w:t>
      </w:r>
      <w:r>
        <w:t>ts, and an annual international film festival open to the public. Furthermore, H&amp;S provides funding for multi-disciplinary faculty hires and the Global Perspective</w:t>
      </w:r>
      <w:r>
        <w:rPr>
          <w:spacing w:val="-4"/>
        </w:rPr>
        <w:t xml:space="preserve"> </w:t>
      </w:r>
      <w:r>
        <w:t>Fund,</w:t>
      </w:r>
      <w:r>
        <w:rPr>
          <w:spacing w:val="-4"/>
        </w:rPr>
        <w:t xml:space="preserve"> </w:t>
      </w:r>
      <w:r>
        <w:t>which</w:t>
      </w:r>
      <w:r>
        <w:rPr>
          <w:spacing w:val="-4"/>
        </w:rPr>
        <w:t xml:space="preserve"> </w:t>
      </w:r>
      <w:r>
        <w:t>awards</w:t>
      </w:r>
      <w:r>
        <w:rPr>
          <w:spacing w:val="-4"/>
        </w:rPr>
        <w:t xml:space="preserve"> </w:t>
      </w:r>
      <w:r>
        <w:t>language</w:t>
      </w:r>
      <w:r>
        <w:rPr>
          <w:spacing w:val="-4"/>
        </w:rPr>
        <w:t xml:space="preserve"> </w:t>
      </w:r>
      <w:r>
        <w:t>study</w:t>
      </w:r>
      <w:r>
        <w:rPr>
          <w:spacing w:val="-4"/>
        </w:rPr>
        <w:t xml:space="preserve"> </w:t>
      </w:r>
      <w:r>
        <w:t>and</w:t>
      </w:r>
      <w:r>
        <w:rPr>
          <w:spacing w:val="-4"/>
        </w:rPr>
        <w:t xml:space="preserve"> </w:t>
      </w:r>
      <w:r>
        <w:t>research</w:t>
      </w:r>
      <w:r>
        <w:rPr>
          <w:spacing w:val="-4"/>
        </w:rPr>
        <w:t xml:space="preserve"> </w:t>
      </w:r>
      <w:r>
        <w:t>abroad</w:t>
      </w:r>
      <w:r>
        <w:rPr>
          <w:spacing w:val="-4"/>
        </w:rPr>
        <w:t xml:space="preserve"> </w:t>
      </w:r>
      <w:r>
        <w:t>fellowships</w:t>
      </w:r>
      <w:r>
        <w:rPr>
          <w:spacing w:val="-4"/>
        </w:rPr>
        <w:t xml:space="preserve"> </w:t>
      </w:r>
      <w:r>
        <w:t>specifically</w:t>
      </w:r>
      <w:r>
        <w:rPr>
          <w:spacing w:val="-4"/>
        </w:rPr>
        <w:t xml:space="preserve"> </w:t>
      </w:r>
      <w:r>
        <w:t>for area studies MA students.</w:t>
      </w:r>
    </w:p>
    <w:p w14:paraId="64DE40A1" w14:textId="77777777" w:rsidR="00585794" w:rsidRDefault="00585794">
      <w:pPr>
        <w:spacing w:line="480" w:lineRule="auto"/>
        <w:sectPr w:rsidR="00585794">
          <w:pgSz w:w="12240" w:h="15840"/>
          <w:pgMar w:top="1380" w:right="1240" w:bottom="960" w:left="1320" w:header="0" w:footer="778" w:gutter="0"/>
          <w:cols w:space="720"/>
        </w:sectPr>
      </w:pPr>
    </w:p>
    <w:p w14:paraId="64DE40A2" w14:textId="77777777" w:rsidR="00585794" w:rsidRDefault="00D5624B">
      <w:pPr>
        <w:pStyle w:val="BodyText"/>
        <w:spacing w:before="60" w:line="480" w:lineRule="auto"/>
        <w:ind w:left="119" w:right="223"/>
      </w:pPr>
      <w:r>
        <w:rPr>
          <w:u w:val="single"/>
        </w:rPr>
        <w:lastRenderedPageBreak/>
        <w:t>Financial and Other.</w:t>
      </w:r>
      <w:r>
        <w:rPr>
          <w:spacing w:val="40"/>
          <w:u w:val="single"/>
        </w:rPr>
        <w:t xml:space="preserve"> </w:t>
      </w:r>
      <w:r>
        <w:rPr>
          <w:b/>
          <w:i/>
          <w:u w:val="single"/>
        </w:rPr>
        <w:t>The Center for Latin</w:t>
      </w:r>
      <w:r>
        <w:rPr>
          <w:b/>
          <w:i/>
          <w:spacing w:val="-7"/>
          <w:u w:val="single"/>
        </w:rPr>
        <w:t xml:space="preserve"> </w:t>
      </w:r>
      <w:r>
        <w:rPr>
          <w:b/>
          <w:i/>
          <w:u w:val="single"/>
        </w:rPr>
        <w:t>American Studies</w:t>
      </w:r>
      <w:r>
        <w:rPr>
          <w:i/>
          <w:u w:val="single"/>
        </w:rPr>
        <w:t>.</w:t>
      </w:r>
      <w:r>
        <w:rPr>
          <w:i/>
        </w:rPr>
        <w:t xml:space="preserve"> </w:t>
      </w:r>
      <w:r>
        <w:t>CLAS is housed in a 5,000 sq. ft. historic</w:t>
      </w:r>
      <w:r>
        <w:rPr>
          <w:spacing w:val="-3"/>
        </w:rPr>
        <w:t xml:space="preserve"> </w:t>
      </w:r>
      <w:r>
        <w:t>home</w:t>
      </w:r>
      <w:r>
        <w:rPr>
          <w:spacing w:val="-3"/>
        </w:rPr>
        <w:t xml:space="preserve"> </w:t>
      </w:r>
      <w:r>
        <w:t>(Casa</w:t>
      </w:r>
      <w:r>
        <w:rPr>
          <w:spacing w:val="-3"/>
        </w:rPr>
        <w:t xml:space="preserve"> </w:t>
      </w:r>
      <w:r>
        <w:t>Bolívar/Bolivar</w:t>
      </w:r>
      <w:r>
        <w:rPr>
          <w:spacing w:val="-3"/>
        </w:rPr>
        <w:t xml:space="preserve"> </w:t>
      </w:r>
      <w:r>
        <w:t>House)</w:t>
      </w:r>
      <w:r>
        <w:rPr>
          <w:spacing w:val="-3"/>
        </w:rPr>
        <w:t xml:space="preserve"> </w:t>
      </w:r>
      <w:r>
        <w:t>built</w:t>
      </w:r>
      <w:r>
        <w:rPr>
          <w:spacing w:val="-3"/>
        </w:rPr>
        <w:t xml:space="preserve"> </w:t>
      </w:r>
      <w:r>
        <w:t>in</w:t>
      </w:r>
      <w:r>
        <w:rPr>
          <w:spacing w:val="-3"/>
        </w:rPr>
        <w:t xml:space="preserve"> </w:t>
      </w:r>
      <w:r>
        <w:t>the</w:t>
      </w:r>
      <w:r>
        <w:rPr>
          <w:spacing w:val="-3"/>
        </w:rPr>
        <w:t xml:space="preserve"> </w:t>
      </w:r>
      <w:r>
        <w:t>1890s</w:t>
      </w:r>
      <w:r>
        <w:rPr>
          <w:spacing w:val="-3"/>
        </w:rPr>
        <w:t xml:space="preserve"> </w:t>
      </w:r>
      <w:r>
        <w:t>and</w:t>
      </w:r>
      <w:r>
        <w:rPr>
          <w:spacing w:val="-3"/>
        </w:rPr>
        <w:t xml:space="preserve"> </w:t>
      </w:r>
      <w:r>
        <w:t>equipped</w:t>
      </w:r>
      <w:r>
        <w:rPr>
          <w:spacing w:val="-3"/>
        </w:rPr>
        <w:t xml:space="preserve"> </w:t>
      </w:r>
      <w:r>
        <w:t>with</w:t>
      </w:r>
      <w:r>
        <w:rPr>
          <w:spacing w:val="-3"/>
        </w:rPr>
        <w:t xml:space="preserve"> </w:t>
      </w:r>
      <w:r>
        <w:t>a</w:t>
      </w:r>
      <w:r>
        <w:rPr>
          <w:spacing w:val="-3"/>
        </w:rPr>
        <w:t xml:space="preserve"> </w:t>
      </w:r>
      <w:r>
        <w:t>seminar</w:t>
      </w:r>
      <w:r>
        <w:rPr>
          <w:spacing w:val="-3"/>
        </w:rPr>
        <w:t xml:space="preserve"> </w:t>
      </w:r>
      <w:r>
        <w:t>room with</w:t>
      </w:r>
      <w:r>
        <w:rPr>
          <w:spacing w:val="-3"/>
        </w:rPr>
        <w:t xml:space="preserve"> </w:t>
      </w:r>
      <w:r>
        <w:t>A/V projection, co</w:t>
      </w:r>
      <w:r>
        <w:t xml:space="preserve">nferencing, and streaming capabilities for hosting lectures and courses; office space for staff, the faculty director, and visiting professors and scholars; and a lawn for outdoor events. CLAS is fortunate to have endowments that cover the entirety of its </w:t>
      </w:r>
      <w:r>
        <w:t>annual operating expenses (equipment purchases and supplies, CLAS staff salaries, visiting professors salaries,</w:t>
      </w:r>
      <w:r>
        <w:rPr>
          <w:spacing w:val="-3"/>
        </w:rPr>
        <w:t xml:space="preserve"> </w:t>
      </w:r>
      <w:r>
        <w:t>visiting</w:t>
      </w:r>
      <w:r>
        <w:rPr>
          <w:spacing w:val="-4"/>
        </w:rPr>
        <w:t xml:space="preserve"> </w:t>
      </w:r>
      <w:r>
        <w:t>scholars</w:t>
      </w:r>
      <w:r>
        <w:rPr>
          <w:spacing w:val="-3"/>
        </w:rPr>
        <w:t xml:space="preserve"> </w:t>
      </w:r>
      <w:r>
        <w:t>stipends,</w:t>
      </w:r>
      <w:r>
        <w:rPr>
          <w:spacing w:val="-4"/>
        </w:rPr>
        <w:t xml:space="preserve"> </w:t>
      </w:r>
      <w:r>
        <w:t>public</w:t>
      </w:r>
      <w:r>
        <w:rPr>
          <w:spacing w:val="-3"/>
        </w:rPr>
        <w:t xml:space="preserve"> </w:t>
      </w:r>
      <w:r>
        <w:t>programs,</w:t>
      </w:r>
      <w:r>
        <w:rPr>
          <w:spacing w:val="-4"/>
        </w:rPr>
        <w:t xml:space="preserve"> </w:t>
      </w:r>
      <w:r>
        <w:t>student</w:t>
      </w:r>
      <w:r>
        <w:rPr>
          <w:spacing w:val="-3"/>
        </w:rPr>
        <w:t xml:space="preserve"> </w:t>
      </w:r>
      <w:r>
        <w:t>financial</w:t>
      </w:r>
      <w:r>
        <w:rPr>
          <w:spacing w:val="-4"/>
        </w:rPr>
        <w:t xml:space="preserve"> </w:t>
      </w:r>
      <w:r>
        <w:t>aid,</w:t>
      </w:r>
      <w:r>
        <w:rPr>
          <w:spacing w:val="-3"/>
        </w:rPr>
        <w:t xml:space="preserve"> </w:t>
      </w:r>
      <w:r>
        <w:t>and</w:t>
      </w:r>
      <w:r>
        <w:rPr>
          <w:spacing w:val="-4"/>
        </w:rPr>
        <w:t xml:space="preserve"> </w:t>
      </w:r>
      <w:r>
        <w:t>faculty</w:t>
      </w:r>
      <w:r>
        <w:rPr>
          <w:spacing w:val="-3"/>
        </w:rPr>
        <w:t xml:space="preserve"> </w:t>
      </w:r>
      <w:r>
        <w:t>and</w:t>
      </w:r>
      <w:r>
        <w:rPr>
          <w:spacing w:val="-4"/>
        </w:rPr>
        <w:t xml:space="preserve"> </w:t>
      </w:r>
      <w:r>
        <w:t>student grants)</w:t>
      </w:r>
      <w:r>
        <w:rPr>
          <w:spacing w:val="-1"/>
        </w:rPr>
        <w:t xml:space="preserve"> </w:t>
      </w:r>
      <w:r>
        <w:t>with</w:t>
      </w:r>
      <w:r>
        <w:rPr>
          <w:spacing w:val="-1"/>
        </w:rPr>
        <w:t xml:space="preserve"> </w:t>
      </w:r>
      <w:r>
        <w:t>total</w:t>
      </w:r>
      <w:r>
        <w:rPr>
          <w:spacing w:val="-1"/>
        </w:rPr>
        <w:t xml:space="preserve"> </w:t>
      </w:r>
      <w:r>
        <w:t>annual</w:t>
      </w:r>
      <w:r>
        <w:rPr>
          <w:spacing w:val="-1"/>
        </w:rPr>
        <w:t xml:space="preserve"> </w:t>
      </w:r>
      <w:r>
        <w:t>payouts</w:t>
      </w:r>
      <w:r>
        <w:rPr>
          <w:spacing w:val="-1"/>
        </w:rPr>
        <w:t xml:space="preserve"> </w:t>
      </w:r>
      <w:r>
        <w:t>above</w:t>
      </w:r>
      <w:r>
        <w:rPr>
          <w:spacing w:val="-1"/>
        </w:rPr>
        <w:t xml:space="preserve"> </w:t>
      </w:r>
      <w:r>
        <w:t>$1,500,000.</w:t>
      </w:r>
      <w:r>
        <w:rPr>
          <w:spacing w:val="-1"/>
        </w:rPr>
        <w:t xml:space="preserve"> </w:t>
      </w:r>
      <w:r>
        <w:t>In</w:t>
      </w:r>
      <w:r>
        <w:rPr>
          <w:spacing w:val="-1"/>
        </w:rPr>
        <w:t xml:space="preserve"> </w:t>
      </w:r>
      <w:r>
        <w:t>addition,</w:t>
      </w:r>
      <w:r>
        <w:rPr>
          <w:spacing w:val="-1"/>
        </w:rPr>
        <w:t xml:space="preserve"> </w:t>
      </w:r>
      <w:r>
        <w:t>CLAS</w:t>
      </w:r>
      <w:r>
        <w:rPr>
          <w:spacing w:val="-1"/>
        </w:rPr>
        <w:t xml:space="preserve"> </w:t>
      </w:r>
      <w:r>
        <w:t>receives</w:t>
      </w:r>
      <w:r>
        <w:rPr>
          <w:spacing w:val="-1"/>
        </w:rPr>
        <w:t xml:space="preserve"> </w:t>
      </w:r>
      <w:r>
        <w:t>support</w:t>
      </w:r>
      <w:r>
        <w:rPr>
          <w:spacing w:val="-1"/>
        </w:rPr>
        <w:t xml:space="preserve"> </w:t>
      </w:r>
      <w:r>
        <w:t>from</w:t>
      </w:r>
      <w:r>
        <w:rPr>
          <w:spacing w:val="-2"/>
        </w:rPr>
        <w:t xml:space="preserve"> </w:t>
      </w:r>
      <w:r>
        <w:t>the Office of the Provost and the H&amp;S Dean’s Office for supplemental FLAS fellowships funding (averaging $75,000 per year) as well as from SGS student summer internships and research funding ($25,000).</w:t>
      </w:r>
      <w:r>
        <w:rPr>
          <w:spacing w:val="40"/>
        </w:rPr>
        <w:t xml:space="preserve"> </w:t>
      </w:r>
      <w:r>
        <w:rPr>
          <w:b/>
          <w:i/>
          <w:u w:val="single"/>
        </w:rPr>
        <w:t>Teaching Staff</w:t>
      </w:r>
      <w:r>
        <w:rPr>
          <w:b/>
          <w:u w:val="single"/>
        </w:rPr>
        <w:t>.</w:t>
      </w:r>
      <w:r>
        <w:rPr>
          <w:b/>
        </w:rPr>
        <w:t xml:space="preserve"> </w:t>
      </w:r>
      <w:r>
        <w:t>The University provides $8,393,646 for the salaries of faculty who teach Latin</w:t>
      </w:r>
      <w:r>
        <w:rPr>
          <w:spacing w:val="-7"/>
        </w:rPr>
        <w:t xml:space="preserve"> </w:t>
      </w:r>
      <w:r>
        <w:t>America or the languages thereof. In the past decade, Stanford has ensured a continued robust presence on campus of tenure-track faculty with strong teaching and research comm</w:t>
      </w:r>
      <w:r>
        <w:t>itments to Latin</w:t>
      </w:r>
      <w:r>
        <w:rPr>
          <w:spacing w:val="-8"/>
        </w:rPr>
        <w:t xml:space="preserve"> </w:t>
      </w:r>
      <w:r>
        <w:t>America.</w:t>
      </w:r>
      <w:r>
        <w:rPr>
          <w:spacing w:val="-8"/>
        </w:rPr>
        <w:t xml:space="preserve"> </w:t>
      </w:r>
      <w:r>
        <w:t>As some retirements happen, renewed commitments to the area are made through the hiring of new tenure track assistant professors. Nearly all the Latin Americanist</w:t>
      </w:r>
      <w:r>
        <w:rPr>
          <w:spacing w:val="-2"/>
        </w:rPr>
        <w:t xml:space="preserve"> </w:t>
      </w:r>
      <w:r>
        <w:t>tenure-track</w:t>
      </w:r>
      <w:r>
        <w:rPr>
          <w:spacing w:val="-2"/>
        </w:rPr>
        <w:t xml:space="preserve"> </w:t>
      </w:r>
      <w:r>
        <w:t>faculty</w:t>
      </w:r>
      <w:r>
        <w:rPr>
          <w:spacing w:val="-2"/>
        </w:rPr>
        <w:t xml:space="preserve"> </w:t>
      </w:r>
      <w:r>
        <w:t>appointed</w:t>
      </w:r>
      <w:r>
        <w:rPr>
          <w:spacing w:val="-2"/>
        </w:rPr>
        <w:t xml:space="preserve"> </w:t>
      </w:r>
      <w:r>
        <w:t>at</w:t>
      </w:r>
      <w:r>
        <w:rPr>
          <w:spacing w:val="-2"/>
        </w:rPr>
        <w:t xml:space="preserve"> </w:t>
      </w:r>
      <w:r>
        <w:t>Stanford</w:t>
      </w:r>
      <w:r>
        <w:rPr>
          <w:spacing w:val="-2"/>
        </w:rPr>
        <w:t xml:space="preserve"> </w:t>
      </w:r>
      <w:r>
        <w:t>in</w:t>
      </w:r>
      <w:r>
        <w:rPr>
          <w:spacing w:val="-2"/>
        </w:rPr>
        <w:t xml:space="preserve"> </w:t>
      </w:r>
      <w:r>
        <w:t>the</w:t>
      </w:r>
      <w:r>
        <w:rPr>
          <w:spacing w:val="-2"/>
        </w:rPr>
        <w:t xml:space="preserve"> </w:t>
      </w:r>
      <w:r>
        <w:t>early</w:t>
      </w:r>
      <w:r>
        <w:rPr>
          <w:spacing w:val="-2"/>
        </w:rPr>
        <w:t xml:space="preserve"> </w:t>
      </w:r>
      <w:r>
        <w:t>2010s</w:t>
      </w:r>
      <w:r>
        <w:rPr>
          <w:spacing w:val="-2"/>
        </w:rPr>
        <w:t xml:space="preserve"> </w:t>
      </w:r>
      <w:r>
        <w:t>have</w:t>
      </w:r>
      <w:r>
        <w:rPr>
          <w:spacing w:val="-2"/>
        </w:rPr>
        <w:t xml:space="preserve"> </w:t>
      </w:r>
      <w:r>
        <w:t>been</w:t>
      </w:r>
      <w:r>
        <w:rPr>
          <w:spacing w:val="-2"/>
        </w:rPr>
        <w:t xml:space="preserve"> </w:t>
      </w:r>
      <w:r>
        <w:t>promoted.</w:t>
      </w:r>
      <w:r>
        <w:rPr>
          <w:spacing w:val="-2"/>
        </w:rPr>
        <w:t xml:space="preserve"> </w:t>
      </w:r>
      <w:r>
        <w:t>In addition, several Latinamericanists have recently been distinguished with endowed chairs,</w:t>
      </w:r>
      <w:r>
        <w:rPr>
          <w:spacing w:val="40"/>
        </w:rPr>
        <w:t xml:space="preserve"> </w:t>
      </w:r>
      <w:r>
        <w:t>adding to the CLAS affiliated faculty who already enjoy such recognitions.</w:t>
      </w:r>
      <w:r>
        <w:rPr>
          <w:spacing w:val="-14"/>
        </w:rPr>
        <w:t xml:space="preserve"> </w:t>
      </w:r>
      <w:r>
        <w:t>A</w:t>
      </w:r>
      <w:r>
        <w:rPr>
          <w:spacing w:val="-13"/>
        </w:rPr>
        <w:t xml:space="preserve"> </w:t>
      </w:r>
      <w:r>
        <w:t>substantial number of CLAS affiliates have become members of the Nation</w:t>
      </w:r>
      <w:r>
        <w:t>al and the</w:t>
      </w:r>
      <w:r>
        <w:rPr>
          <w:spacing w:val="-6"/>
        </w:rPr>
        <w:t xml:space="preserve"> </w:t>
      </w:r>
      <w:r>
        <w:t>American</w:t>
      </w:r>
      <w:r>
        <w:rPr>
          <w:spacing w:val="-5"/>
        </w:rPr>
        <w:t xml:space="preserve"> </w:t>
      </w:r>
      <w:r>
        <w:t xml:space="preserve">Academies of Sciences, and continue to serve as prominent members of their respective professional associations (Appendix 3). </w:t>
      </w:r>
      <w:r>
        <w:rPr>
          <w:b/>
          <w:i/>
          <w:u w:val="single"/>
        </w:rPr>
        <w:t>Library Support</w:t>
      </w:r>
      <w:r>
        <w:t>. Last year, Stanford spent $1,194,350 for the Stanford University Libraries’</w:t>
      </w:r>
      <w:r>
        <w:rPr>
          <w:spacing w:val="-8"/>
        </w:rPr>
        <w:t xml:space="preserve"> </w:t>
      </w:r>
      <w:r>
        <w:t>(SUL) Latin</w:t>
      </w:r>
      <w:r>
        <w:rPr>
          <w:spacing w:val="-2"/>
        </w:rPr>
        <w:t xml:space="preserve"> </w:t>
      </w:r>
      <w:r>
        <w:t>Ameri</w:t>
      </w:r>
      <w:r>
        <w:t>ca &amp; Iberian Collections, which includes</w:t>
      </w:r>
    </w:p>
    <w:p w14:paraId="64DE40A3" w14:textId="77777777" w:rsidR="00585794" w:rsidRDefault="00D5624B">
      <w:pPr>
        <w:pStyle w:val="BodyText"/>
      </w:pPr>
      <w:r>
        <w:t>$555,450</w:t>
      </w:r>
      <w:r>
        <w:rPr>
          <w:spacing w:val="-2"/>
        </w:rPr>
        <w:t xml:space="preserve"> </w:t>
      </w:r>
      <w:r>
        <w:t>staff</w:t>
      </w:r>
      <w:r>
        <w:rPr>
          <w:spacing w:val="-1"/>
        </w:rPr>
        <w:t xml:space="preserve"> </w:t>
      </w:r>
      <w:r>
        <w:t>support.</w:t>
      </w:r>
      <w:r>
        <w:rPr>
          <w:spacing w:val="-1"/>
        </w:rPr>
        <w:t xml:space="preserve"> </w:t>
      </w:r>
      <w:r>
        <w:t>Herbert</w:t>
      </w:r>
      <w:r>
        <w:rPr>
          <w:spacing w:val="-1"/>
        </w:rPr>
        <w:t xml:space="preserve"> </w:t>
      </w:r>
      <w:r>
        <w:t>S.</w:t>
      </w:r>
      <w:r>
        <w:rPr>
          <w:spacing w:val="-2"/>
        </w:rPr>
        <w:t xml:space="preserve"> </w:t>
      </w:r>
      <w:r>
        <w:t>Klein,</w:t>
      </w:r>
      <w:r>
        <w:rPr>
          <w:spacing w:val="-1"/>
        </w:rPr>
        <w:t xml:space="preserve"> </w:t>
      </w:r>
      <w:r>
        <w:t>Professor</w:t>
      </w:r>
      <w:r>
        <w:rPr>
          <w:spacing w:val="-1"/>
        </w:rPr>
        <w:t xml:space="preserve"> </w:t>
      </w:r>
      <w:r>
        <w:t>of</w:t>
      </w:r>
      <w:r>
        <w:rPr>
          <w:spacing w:val="-1"/>
        </w:rPr>
        <w:t xml:space="preserve"> </w:t>
      </w:r>
      <w:r>
        <w:t>History</w:t>
      </w:r>
      <w:r>
        <w:rPr>
          <w:spacing w:val="-2"/>
        </w:rPr>
        <w:t xml:space="preserve"> </w:t>
      </w:r>
      <w:r>
        <w:t>and</w:t>
      </w:r>
      <w:r>
        <w:rPr>
          <w:spacing w:val="-1"/>
        </w:rPr>
        <w:t xml:space="preserve"> </w:t>
      </w:r>
      <w:r>
        <w:t>former</w:t>
      </w:r>
      <w:r>
        <w:rPr>
          <w:spacing w:val="-1"/>
        </w:rPr>
        <w:t xml:space="preserve"> </w:t>
      </w:r>
      <w:r>
        <w:t>CLAS</w:t>
      </w:r>
      <w:r>
        <w:rPr>
          <w:spacing w:val="-1"/>
        </w:rPr>
        <w:t xml:space="preserve"> </w:t>
      </w:r>
      <w:r>
        <w:t>Director,</w:t>
      </w:r>
      <w:r>
        <w:rPr>
          <w:spacing w:val="-1"/>
        </w:rPr>
        <w:t xml:space="preserve"> </w:t>
      </w:r>
      <w:r>
        <w:rPr>
          <w:spacing w:val="-2"/>
        </w:rPr>
        <w:t>serves</w:t>
      </w:r>
    </w:p>
    <w:p w14:paraId="64DE40A4" w14:textId="77777777" w:rsidR="00585794" w:rsidRDefault="00585794">
      <w:pPr>
        <w:sectPr w:rsidR="00585794">
          <w:pgSz w:w="12240" w:h="15840"/>
          <w:pgMar w:top="1380" w:right="1240" w:bottom="960" w:left="1320" w:header="0" w:footer="778" w:gutter="0"/>
          <w:cols w:space="720"/>
        </w:sectPr>
      </w:pPr>
    </w:p>
    <w:p w14:paraId="64DE40A5" w14:textId="77777777" w:rsidR="00585794" w:rsidRDefault="00D5624B">
      <w:pPr>
        <w:pStyle w:val="BodyText"/>
        <w:spacing w:before="60" w:line="480" w:lineRule="auto"/>
        <w:ind w:right="244"/>
      </w:pPr>
      <w:r>
        <w:lastRenderedPageBreak/>
        <w:t>as the curator of the Latin</w:t>
      </w:r>
      <w:r>
        <w:rPr>
          <w:spacing w:val="-5"/>
        </w:rPr>
        <w:t xml:space="preserve"> </w:t>
      </w:r>
      <w:r>
        <w:t>America collection in the Hoover Institution Library and</w:t>
      </w:r>
      <w:r>
        <w:rPr>
          <w:spacing w:val="-7"/>
        </w:rPr>
        <w:t xml:space="preserve"> </w:t>
      </w:r>
      <w:r>
        <w:t>Archives. (Section</w:t>
      </w:r>
      <w:r>
        <w:rPr>
          <w:spacing w:val="-4"/>
        </w:rPr>
        <w:t xml:space="preserve"> </w:t>
      </w:r>
      <w:r>
        <w:t>F)</w:t>
      </w:r>
      <w:r>
        <w:rPr>
          <w:spacing w:val="-4"/>
        </w:rPr>
        <w:t xml:space="preserve"> </w:t>
      </w:r>
      <w:r>
        <w:rPr>
          <w:i/>
          <w:u w:val="single"/>
        </w:rPr>
        <w:t>Linkages</w:t>
      </w:r>
      <w:r>
        <w:rPr>
          <w:i/>
          <w:spacing w:val="-4"/>
          <w:u w:val="single"/>
        </w:rPr>
        <w:t xml:space="preserve"> </w:t>
      </w:r>
      <w:r>
        <w:rPr>
          <w:i/>
          <w:u w:val="single"/>
        </w:rPr>
        <w:t>with</w:t>
      </w:r>
      <w:r>
        <w:rPr>
          <w:i/>
          <w:spacing w:val="-4"/>
          <w:u w:val="single"/>
        </w:rPr>
        <w:t xml:space="preserve"> </w:t>
      </w:r>
      <w:r>
        <w:rPr>
          <w:i/>
          <w:u w:val="single"/>
        </w:rPr>
        <w:t>Institutions</w:t>
      </w:r>
      <w:r>
        <w:rPr>
          <w:i/>
          <w:spacing w:val="-9"/>
          <w:u w:val="single"/>
        </w:rPr>
        <w:t xml:space="preserve"> </w:t>
      </w:r>
      <w:r>
        <w:rPr>
          <w:i/>
          <w:u w:val="single"/>
        </w:rPr>
        <w:t>Abroad</w:t>
      </w:r>
      <w:r>
        <w:rPr>
          <w:u w:val="single"/>
        </w:rPr>
        <w:t>.</w:t>
      </w:r>
      <w:r>
        <w:rPr>
          <w:spacing w:val="-4"/>
        </w:rPr>
        <w:t xml:space="preserve"> </w:t>
      </w:r>
      <w:r>
        <w:t>The</w:t>
      </w:r>
      <w:r>
        <w:rPr>
          <w:spacing w:val="-5"/>
        </w:rPr>
        <w:t xml:space="preserve"> </w:t>
      </w:r>
      <w:r>
        <w:t>University</w:t>
      </w:r>
      <w:r>
        <w:rPr>
          <w:spacing w:val="-4"/>
        </w:rPr>
        <w:t xml:space="preserve"> </w:t>
      </w:r>
      <w:r>
        <w:t>allocates</w:t>
      </w:r>
      <w:r>
        <w:rPr>
          <w:spacing w:val="-4"/>
        </w:rPr>
        <w:t xml:space="preserve"> </w:t>
      </w:r>
      <w:r>
        <w:t>an</w:t>
      </w:r>
      <w:r>
        <w:rPr>
          <w:spacing w:val="-4"/>
        </w:rPr>
        <w:t xml:space="preserve"> </w:t>
      </w:r>
      <w:r>
        <w:t>average</w:t>
      </w:r>
      <w:r>
        <w:rPr>
          <w:spacing w:val="-5"/>
        </w:rPr>
        <w:t xml:space="preserve"> </w:t>
      </w:r>
      <w:r>
        <w:t>of</w:t>
      </w:r>
      <w:r>
        <w:rPr>
          <w:spacing w:val="-4"/>
        </w:rPr>
        <w:t xml:space="preserve"> </w:t>
      </w:r>
      <w:r>
        <w:t>$981,000 annually for the operation of the Stanford Overseas Center in Santiago, Chile (Section D3).</w:t>
      </w:r>
    </w:p>
    <w:p w14:paraId="64DE40A6" w14:textId="77777777" w:rsidR="00585794" w:rsidRDefault="00D5624B">
      <w:pPr>
        <w:pStyle w:val="BodyText"/>
        <w:spacing w:line="480" w:lineRule="auto"/>
        <w:ind w:left="119" w:right="222"/>
      </w:pPr>
      <w:r>
        <w:t>St</w:t>
      </w:r>
      <w:r>
        <w:t xml:space="preserve">anford also has formal agreements with universities across the world. </w:t>
      </w:r>
      <w:r>
        <w:rPr>
          <w:i/>
          <w:u w:val="single"/>
        </w:rPr>
        <w:t>Outreach Support</w:t>
      </w:r>
      <w:r>
        <w:t xml:space="preserve">. Title VI funding has been instrumental in developing additional linkages with K-12, MSI and community colleges. </w:t>
      </w:r>
      <w:r>
        <w:rPr>
          <w:i/>
          <w:u w:val="single"/>
        </w:rPr>
        <w:t>Targeted Financial Support to LAS Students</w:t>
      </w:r>
      <w:r>
        <w:rPr>
          <w:u w:val="single"/>
        </w:rPr>
        <w:t>.</w:t>
      </w:r>
      <w:r>
        <w:t xml:space="preserve"> Stanford pro</w:t>
      </w:r>
      <w:r>
        <w:t>vides an average of</w:t>
      </w:r>
      <w:r>
        <w:rPr>
          <w:spacing w:val="-4"/>
        </w:rPr>
        <w:t xml:space="preserve"> </w:t>
      </w:r>
      <w:r>
        <w:t>$2.9</w:t>
      </w:r>
      <w:r>
        <w:rPr>
          <w:spacing w:val="-3"/>
        </w:rPr>
        <w:t xml:space="preserve"> </w:t>
      </w:r>
      <w:r>
        <w:t>million</w:t>
      </w:r>
      <w:r>
        <w:rPr>
          <w:spacing w:val="-3"/>
        </w:rPr>
        <w:t xml:space="preserve"> </w:t>
      </w:r>
      <w:r>
        <w:t>annually</w:t>
      </w:r>
      <w:r>
        <w:rPr>
          <w:spacing w:val="-3"/>
        </w:rPr>
        <w:t xml:space="preserve"> </w:t>
      </w:r>
      <w:r>
        <w:t>in</w:t>
      </w:r>
      <w:r>
        <w:rPr>
          <w:spacing w:val="-3"/>
        </w:rPr>
        <w:t xml:space="preserve"> </w:t>
      </w:r>
      <w:r>
        <w:t>fellowship</w:t>
      </w:r>
      <w:r>
        <w:rPr>
          <w:spacing w:val="-3"/>
        </w:rPr>
        <w:t xml:space="preserve"> </w:t>
      </w:r>
      <w:r>
        <w:t>support</w:t>
      </w:r>
      <w:r>
        <w:rPr>
          <w:spacing w:val="-3"/>
        </w:rPr>
        <w:t xml:space="preserve"> </w:t>
      </w:r>
      <w:r>
        <w:t>to</w:t>
      </w:r>
      <w:r>
        <w:rPr>
          <w:spacing w:val="-3"/>
        </w:rPr>
        <w:t xml:space="preserve"> </w:t>
      </w:r>
      <w:r>
        <w:t>PhD</w:t>
      </w:r>
      <w:r>
        <w:rPr>
          <w:spacing w:val="-3"/>
        </w:rPr>
        <w:t xml:space="preserve"> </w:t>
      </w:r>
      <w:r>
        <w:t>students</w:t>
      </w:r>
      <w:r>
        <w:rPr>
          <w:spacing w:val="-3"/>
        </w:rPr>
        <w:t xml:space="preserve"> </w:t>
      </w:r>
      <w:r>
        <w:t>in</w:t>
      </w:r>
      <w:r>
        <w:rPr>
          <w:spacing w:val="-3"/>
        </w:rPr>
        <w:t xml:space="preserve"> </w:t>
      </w:r>
      <w:r>
        <w:t>fields</w:t>
      </w:r>
      <w:r>
        <w:rPr>
          <w:spacing w:val="-3"/>
        </w:rPr>
        <w:t xml:space="preserve"> </w:t>
      </w:r>
      <w:r>
        <w:t>involving</w:t>
      </w:r>
      <w:r>
        <w:rPr>
          <w:spacing w:val="-3"/>
        </w:rPr>
        <w:t xml:space="preserve"> </w:t>
      </w:r>
      <w:r>
        <w:t>Latin</w:t>
      </w:r>
      <w:r>
        <w:rPr>
          <w:spacing w:val="-15"/>
        </w:rPr>
        <w:t xml:space="preserve"> </w:t>
      </w:r>
      <w:r>
        <w:t>America. Last year, CLAS and the university expended $446,988 in financial aid for its MA</w:t>
      </w:r>
      <w:r>
        <w:rPr>
          <w:spacing w:val="-7"/>
        </w:rPr>
        <w:t xml:space="preserve"> </w:t>
      </w:r>
      <w:r>
        <w:t>students. In addition, CLAS and SGS provided $35,500 in unde</w:t>
      </w:r>
      <w:r>
        <w:t>rgraduate internship and graduate research and working group grants. Undergraduate</w:t>
      </w:r>
      <w:r>
        <w:rPr>
          <w:spacing w:val="-4"/>
        </w:rPr>
        <w:t xml:space="preserve"> </w:t>
      </w:r>
      <w:r>
        <w:t>Advising and Research, the Haas Center for Public Service, and the Vice Provost for Undergraduate Education award an average of $644,000 per year to students carrying out re</w:t>
      </w:r>
      <w:r>
        <w:t>search or internships in Latin</w:t>
      </w:r>
      <w:r>
        <w:rPr>
          <w:spacing w:val="-5"/>
        </w:rPr>
        <w:t xml:space="preserve"> </w:t>
      </w:r>
      <w:r>
        <w:t xml:space="preserve">America. </w:t>
      </w:r>
      <w:r>
        <w:rPr>
          <w:i/>
          <w:u w:val="single"/>
        </w:rPr>
        <w:t>Financial Support for</w:t>
      </w:r>
      <w:r>
        <w:rPr>
          <w:i/>
        </w:rPr>
        <w:t xml:space="preserve"> </w:t>
      </w:r>
      <w:r>
        <w:rPr>
          <w:i/>
          <w:u w:val="single"/>
        </w:rPr>
        <w:t>FLAS Fellows</w:t>
      </w:r>
      <w:r>
        <w:rPr>
          <w:u w:val="single"/>
        </w:rPr>
        <w:t>.</w:t>
      </w:r>
      <w:r>
        <w:t xml:space="preserve"> Stanford CLAS grants around $157,000 per year to cover the difference between Stanford tuition and the amount allotted for FLAS awards. The Provost and the Dean of H&amp;S provide funds to “top-off” one FLAS fellow from a professional school and one enrolled </w:t>
      </w:r>
      <w:r>
        <w:t>in the CLAS MA</w:t>
      </w:r>
      <w:r>
        <w:rPr>
          <w:spacing w:val="-6"/>
        </w:rPr>
        <w:t xml:space="preserve"> </w:t>
      </w:r>
      <w:r>
        <w:t>program. CLAS uses its own endowed funds to partially or fully “top-off” the remaining FLAS awards granted. (Table A)</w:t>
      </w:r>
    </w:p>
    <w:p w14:paraId="64DE40A7" w14:textId="77777777" w:rsidR="00585794" w:rsidRDefault="00D5624B">
      <w:pPr>
        <w:pStyle w:val="Heading1"/>
        <w:tabs>
          <w:tab w:val="left" w:pos="9440"/>
        </w:tabs>
        <w:ind w:left="120"/>
      </w:pPr>
      <w:r>
        <w:rPr>
          <w:color w:val="FFFFFF"/>
          <w:shd w:val="clear" w:color="auto" w:fill="000000"/>
        </w:rPr>
        <w:t>B.</w:t>
      </w:r>
      <w:r>
        <w:rPr>
          <w:color w:val="FFFFFF"/>
          <w:spacing w:val="-2"/>
          <w:shd w:val="clear" w:color="auto" w:fill="000000"/>
        </w:rPr>
        <w:t xml:space="preserve"> </w:t>
      </w:r>
      <w:r>
        <w:rPr>
          <w:color w:val="FFFFFF"/>
          <w:shd w:val="clear" w:color="auto" w:fill="000000"/>
        </w:rPr>
        <w:t>QUALITY</w:t>
      </w:r>
      <w:r>
        <w:rPr>
          <w:color w:val="FFFFFF"/>
          <w:spacing w:val="-9"/>
          <w:shd w:val="clear" w:color="auto" w:fill="000000"/>
        </w:rPr>
        <w:t xml:space="preserve"> </w:t>
      </w:r>
      <w:r>
        <w:rPr>
          <w:color w:val="FFFFFF"/>
          <w:shd w:val="clear" w:color="auto" w:fill="000000"/>
        </w:rPr>
        <w:t>OF</w:t>
      </w:r>
      <w:r>
        <w:rPr>
          <w:color w:val="FFFFFF"/>
          <w:spacing w:val="-14"/>
          <w:shd w:val="clear" w:color="auto" w:fill="000000"/>
        </w:rPr>
        <w:t xml:space="preserve"> </w:t>
      </w:r>
      <w:r>
        <w:rPr>
          <w:color w:val="FFFFFF"/>
          <w:shd w:val="clear" w:color="auto" w:fill="000000"/>
        </w:rPr>
        <w:t>THE LANGUAGE INSTRUCTIONAL</w:t>
      </w:r>
      <w:r>
        <w:rPr>
          <w:color w:val="FFFFFF"/>
          <w:spacing w:val="-13"/>
          <w:shd w:val="clear" w:color="auto" w:fill="000000"/>
        </w:rPr>
        <w:t xml:space="preserve"> </w:t>
      </w:r>
      <w:r>
        <w:rPr>
          <w:color w:val="FFFFFF"/>
          <w:spacing w:val="-2"/>
          <w:shd w:val="clear" w:color="auto" w:fill="000000"/>
        </w:rPr>
        <w:t>PROGRAM</w:t>
      </w:r>
      <w:r>
        <w:rPr>
          <w:color w:val="FFFFFF"/>
          <w:shd w:val="clear" w:color="auto" w:fill="000000"/>
        </w:rPr>
        <w:tab/>
      </w:r>
    </w:p>
    <w:p w14:paraId="64DE40A8" w14:textId="77777777" w:rsidR="00585794" w:rsidRDefault="00585794">
      <w:pPr>
        <w:pStyle w:val="BodyText"/>
        <w:ind w:left="0"/>
        <w:rPr>
          <w:b/>
        </w:rPr>
      </w:pPr>
    </w:p>
    <w:p w14:paraId="64DE40A9" w14:textId="77777777" w:rsidR="00585794" w:rsidRDefault="00D5624B">
      <w:pPr>
        <w:pStyle w:val="BodyText"/>
        <w:spacing w:line="480" w:lineRule="auto"/>
        <w:ind w:right="244"/>
      </w:pPr>
      <w:r>
        <w:rPr>
          <w:b/>
        </w:rPr>
        <w:t>B1.</w:t>
      </w:r>
      <w:r>
        <w:rPr>
          <w:b/>
          <w:spacing w:val="-4"/>
        </w:rPr>
        <w:t xml:space="preserve"> </w:t>
      </w:r>
      <w:r>
        <w:rPr>
          <w:b/>
          <w:i/>
          <w:u w:val="single"/>
        </w:rPr>
        <w:t>Languages</w:t>
      </w:r>
      <w:r>
        <w:rPr>
          <w:b/>
          <w:i/>
          <w:spacing w:val="-4"/>
          <w:u w:val="single"/>
        </w:rPr>
        <w:t xml:space="preserve"> </w:t>
      </w:r>
      <w:r>
        <w:rPr>
          <w:b/>
          <w:i/>
          <w:u w:val="single"/>
        </w:rPr>
        <w:t>of</w:t>
      </w:r>
      <w:r>
        <w:rPr>
          <w:b/>
          <w:i/>
          <w:spacing w:val="-4"/>
          <w:u w:val="single"/>
        </w:rPr>
        <w:t xml:space="preserve"> </w:t>
      </w:r>
      <w:r>
        <w:rPr>
          <w:b/>
          <w:i/>
          <w:u w:val="single"/>
        </w:rPr>
        <w:t>the</w:t>
      </w:r>
      <w:r>
        <w:rPr>
          <w:b/>
          <w:i/>
          <w:spacing w:val="-4"/>
          <w:u w:val="single"/>
        </w:rPr>
        <w:t xml:space="preserve"> </w:t>
      </w:r>
      <w:r>
        <w:rPr>
          <w:b/>
          <w:i/>
          <w:u w:val="single"/>
        </w:rPr>
        <w:t>Subject</w:t>
      </w:r>
      <w:r>
        <w:rPr>
          <w:b/>
          <w:i/>
          <w:spacing w:val="-4"/>
          <w:u w:val="single"/>
        </w:rPr>
        <w:t xml:space="preserve"> </w:t>
      </w:r>
      <w:r>
        <w:rPr>
          <w:b/>
          <w:i/>
          <w:u w:val="single"/>
        </w:rPr>
        <w:t>Area</w:t>
      </w:r>
      <w:r>
        <w:rPr>
          <w:u w:val="single"/>
        </w:rPr>
        <w:t>.</w:t>
      </w:r>
      <w:r>
        <w:rPr>
          <w:spacing w:val="-4"/>
        </w:rPr>
        <w:t xml:space="preserve"> </w:t>
      </w:r>
      <w:r>
        <w:t>Stanford</w:t>
      </w:r>
      <w:r>
        <w:rPr>
          <w:spacing w:val="-4"/>
        </w:rPr>
        <w:t xml:space="preserve"> </w:t>
      </w:r>
      <w:r>
        <w:t>offers</w:t>
      </w:r>
      <w:r>
        <w:rPr>
          <w:spacing w:val="-4"/>
        </w:rPr>
        <w:t xml:space="preserve"> </w:t>
      </w:r>
      <w:r>
        <w:t>language</w:t>
      </w:r>
      <w:r>
        <w:rPr>
          <w:spacing w:val="-4"/>
        </w:rPr>
        <w:t xml:space="preserve"> </w:t>
      </w:r>
      <w:r>
        <w:t>courses</w:t>
      </w:r>
      <w:r>
        <w:rPr>
          <w:spacing w:val="-4"/>
        </w:rPr>
        <w:t xml:space="preserve"> </w:t>
      </w:r>
      <w:r>
        <w:t>in</w:t>
      </w:r>
      <w:r>
        <w:rPr>
          <w:spacing w:val="-4"/>
        </w:rPr>
        <w:t xml:space="preserve"> </w:t>
      </w:r>
      <w:r>
        <w:t>S</w:t>
      </w:r>
      <w:r>
        <w:t>panish,</w:t>
      </w:r>
      <w:r>
        <w:rPr>
          <w:spacing w:val="-4"/>
        </w:rPr>
        <w:t xml:space="preserve"> </w:t>
      </w:r>
      <w:r>
        <w:t>Portuguese, Quechua, and Nahuatl (Appendix 1) and in</w:t>
      </w:r>
      <w:r>
        <w:rPr>
          <w:spacing w:val="-5"/>
        </w:rPr>
        <w:t xml:space="preserve"> </w:t>
      </w:r>
      <w:r>
        <w:t>AY2021-22, started offering Haitian Creole.</w:t>
      </w:r>
    </w:p>
    <w:p w14:paraId="64DE40AA" w14:textId="77777777" w:rsidR="00585794" w:rsidRDefault="00D5624B">
      <w:pPr>
        <w:pStyle w:val="BodyText"/>
        <w:spacing w:line="480" w:lineRule="auto"/>
        <w:ind w:right="766"/>
      </w:pPr>
      <w:r>
        <w:t>Additional less commonly taught languages are offered in response to demand.</w:t>
      </w:r>
      <w:r>
        <w:rPr>
          <w:spacing w:val="-11"/>
        </w:rPr>
        <w:t xml:space="preserve"> </w:t>
      </w:r>
      <w:r>
        <w:t>All foreign language</w:t>
      </w:r>
      <w:r>
        <w:rPr>
          <w:spacing w:val="-4"/>
        </w:rPr>
        <w:t xml:space="preserve"> </w:t>
      </w:r>
      <w:r>
        <w:t>instruction</w:t>
      </w:r>
      <w:r>
        <w:rPr>
          <w:spacing w:val="-4"/>
        </w:rPr>
        <w:t xml:space="preserve"> </w:t>
      </w:r>
      <w:r>
        <w:t>is</w:t>
      </w:r>
      <w:r>
        <w:rPr>
          <w:spacing w:val="-4"/>
        </w:rPr>
        <w:t xml:space="preserve"> </w:t>
      </w:r>
      <w:r>
        <w:t>coordinated</w:t>
      </w:r>
      <w:r>
        <w:rPr>
          <w:spacing w:val="-4"/>
        </w:rPr>
        <w:t xml:space="preserve"> </w:t>
      </w:r>
      <w:r>
        <w:t>by</w:t>
      </w:r>
      <w:r>
        <w:rPr>
          <w:spacing w:val="-4"/>
        </w:rPr>
        <w:t xml:space="preserve"> </w:t>
      </w:r>
      <w:r>
        <w:t>the</w:t>
      </w:r>
      <w:r>
        <w:rPr>
          <w:spacing w:val="-4"/>
        </w:rPr>
        <w:t xml:space="preserve"> </w:t>
      </w:r>
      <w:r>
        <w:t>SLC,</w:t>
      </w:r>
      <w:r>
        <w:rPr>
          <w:spacing w:val="-4"/>
        </w:rPr>
        <w:t xml:space="preserve"> </w:t>
      </w:r>
      <w:r>
        <w:t>which</w:t>
      </w:r>
      <w:r>
        <w:rPr>
          <w:spacing w:val="-4"/>
        </w:rPr>
        <w:t xml:space="preserve"> </w:t>
      </w:r>
      <w:r>
        <w:t>requires</w:t>
      </w:r>
      <w:r>
        <w:rPr>
          <w:spacing w:val="-4"/>
        </w:rPr>
        <w:t xml:space="preserve"> </w:t>
      </w:r>
      <w:r>
        <w:t>language</w:t>
      </w:r>
      <w:r>
        <w:rPr>
          <w:spacing w:val="-4"/>
        </w:rPr>
        <w:t xml:space="preserve"> </w:t>
      </w:r>
      <w:r>
        <w:t>programs</w:t>
      </w:r>
      <w:r>
        <w:rPr>
          <w:spacing w:val="-4"/>
        </w:rPr>
        <w:t xml:space="preserve"> </w:t>
      </w:r>
      <w:r>
        <w:t>to</w:t>
      </w:r>
      <w:r>
        <w:rPr>
          <w:spacing w:val="-4"/>
        </w:rPr>
        <w:t xml:space="preserve"> </w:t>
      </w:r>
      <w:r>
        <w:t>adopt standards-based curricula with clearly articulated proficiency goals. Every year the SLC,</w:t>
      </w:r>
    </w:p>
    <w:p w14:paraId="64DE40AB" w14:textId="77777777" w:rsidR="00585794" w:rsidRDefault="00585794">
      <w:pPr>
        <w:spacing w:line="480" w:lineRule="auto"/>
        <w:sectPr w:rsidR="00585794">
          <w:pgSz w:w="12240" w:h="15840"/>
          <w:pgMar w:top="1380" w:right="1240" w:bottom="960" w:left="1320" w:header="0" w:footer="778" w:gutter="0"/>
          <w:cols w:space="720"/>
        </w:sectPr>
      </w:pPr>
    </w:p>
    <w:p w14:paraId="64DE40AC" w14:textId="77777777" w:rsidR="00585794" w:rsidRDefault="00D5624B">
      <w:pPr>
        <w:pStyle w:val="BodyText"/>
        <w:spacing w:before="60" w:line="480" w:lineRule="auto"/>
        <w:ind w:right="278"/>
      </w:pPr>
      <w:r>
        <w:lastRenderedPageBreak/>
        <w:t>Stanford Law School (SLS), the School of Medicine, and Stanford in Santiago and Stanford in Madrid</w:t>
      </w:r>
      <w:r>
        <w:rPr>
          <w:spacing w:val="-4"/>
        </w:rPr>
        <w:t xml:space="preserve"> </w:t>
      </w:r>
      <w:r>
        <w:t>programs</w:t>
      </w:r>
      <w:r>
        <w:rPr>
          <w:spacing w:val="-4"/>
        </w:rPr>
        <w:t xml:space="preserve"> </w:t>
      </w:r>
      <w:r>
        <w:t>offer</w:t>
      </w:r>
      <w:r>
        <w:rPr>
          <w:spacing w:val="-4"/>
        </w:rPr>
        <w:t xml:space="preserve"> </w:t>
      </w:r>
      <w:r>
        <w:t>ov</w:t>
      </w:r>
      <w:r>
        <w:t>er</w:t>
      </w:r>
      <w:r>
        <w:rPr>
          <w:spacing w:val="-4"/>
        </w:rPr>
        <w:t xml:space="preserve"> </w:t>
      </w:r>
      <w:r>
        <w:t>35</w:t>
      </w:r>
      <w:r>
        <w:rPr>
          <w:spacing w:val="-4"/>
        </w:rPr>
        <w:t xml:space="preserve"> </w:t>
      </w:r>
      <w:r>
        <w:t>Spanish-language</w:t>
      </w:r>
      <w:r>
        <w:rPr>
          <w:spacing w:val="-4"/>
        </w:rPr>
        <w:t xml:space="preserve"> </w:t>
      </w:r>
      <w:r>
        <w:t>courses</w:t>
      </w:r>
      <w:r>
        <w:rPr>
          <w:spacing w:val="-4"/>
        </w:rPr>
        <w:t xml:space="preserve"> </w:t>
      </w:r>
      <w:r>
        <w:t>and</w:t>
      </w:r>
      <w:r>
        <w:rPr>
          <w:spacing w:val="-4"/>
        </w:rPr>
        <w:t xml:space="preserve"> </w:t>
      </w:r>
      <w:r>
        <w:t>at</w:t>
      </w:r>
      <w:r>
        <w:rPr>
          <w:spacing w:val="-4"/>
        </w:rPr>
        <w:t xml:space="preserve"> </w:t>
      </w:r>
      <w:r>
        <w:t>least</w:t>
      </w:r>
      <w:r>
        <w:rPr>
          <w:spacing w:val="-4"/>
        </w:rPr>
        <w:t xml:space="preserve"> </w:t>
      </w:r>
      <w:r>
        <w:t>eight</w:t>
      </w:r>
      <w:r>
        <w:rPr>
          <w:spacing w:val="-4"/>
        </w:rPr>
        <w:t xml:space="preserve"> </w:t>
      </w:r>
      <w:r>
        <w:t>Portuguese-language courses. The Special Language (LCTL) Program offers three levels of Quechua and Nahuatl in year-long sequences. (third-year level by demand). In 2020-21, Stanford had a combined 1,185 en</w:t>
      </w:r>
      <w:r>
        <w:t>rollments in Spanish, Portuguese, Quechua, and Nahuatl courses (Table B).</w:t>
      </w:r>
    </w:p>
    <w:p w14:paraId="64DE40AD" w14:textId="77777777" w:rsidR="00585794" w:rsidRDefault="00D5624B">
      <w:pPr>
        <w:pStyle w:val="BodyText"/>
        <w:spacing w:line="480" w:lineRule="auto"/>
        <w:ind w:left="5415" w:right="217"/>
      </w:pPr>
      <w:r>
        <w:rPr>
          <w:noProof/>
        </w:rPr>
        <w:drawing>
          <wp:anchor distT="0" distB="0" distL="0" distR="0" simplePos="0" relativeHeight="15729152" behindDoc="0" locked="0" layoutInCell="1" allowOverlap="1" wp14:anchorId="64DE4177" wp14:editId="64DE4178">
            <wp:simplePos x="0" y="0"/>
            <wp:positionH relativeFrom="page">
              <wp:posOffset>930519</wp:posOffset>
            </wp:positionH>
            <wp:positionV relativeFrom="paragraph">
              <wp:posOffset>154948</wp:posOffset>
            </wp:positionV>
            <wp:extent cx="3215786" cy="168230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215786" cy="1682302"/>
                    </a:xfrm>
                    <a:prstGeom prst="rect">
                      <a:avLst/>
                    </a:prstGeom>
                  </pic:spPr>
                </pic:pic>
              </a:graphicData>
            </a:graphic>
          </wp:anchor>
        </w:drawing>
      </w:r>
      <w:r>
        <w:t>Stanford</w:t>
      </w:r>
      <w:r>
        <w:rPr>
          <w:spacing w:val="-5"/>
        </w:rPr>
        <w:t xml:space="preserve"> </w:t>
      </w:r>
      <w:r>
        <w:t>undergraduates</w:t>
      </w:r>
      <w:r>
        <w:rPr>
          <w:spacing w:val="-5"/>
        </w:rPr>
        <w:t xml:space="preserve"> </w:t>
      </w:r>
      <w:r>
        <w:t>must</w:t>
      </w:r>
      <w:r>
        <w:rPr>
          <w:spacing w:val="-5"/>
        </w:rPr>
        <w:t xml:space="preserve"> </w:t>
      </w:r>
      <w:r>
        <w:t>qualify</w:t>
      </w:r>
      <w:r>
        <w:rPr>
          <w:spacing w:val="-5"/>
        </w:rPr>
        <w:t xml:space="preserve"> </w:t>
      </w:r>
      <w:r>
        <w:t>in</w:t>
      </w:r>
      <w:r>
        <w:rPr>
          <w:spacing w:val="-5"/>
        </w:rPr>
        <w:t xml:space="preserve"> </w:t>
      </w:r>
      <w:r>
        <w:t>a foreign language at the Intermediate Mid level in the English-cognate languages (e.g., Spanish, Portuguese) or Novice High in the non-Engli</w:t>
      </w:r>
      <w:r>
        <w:t>sh-cognate languages</w:t>
      </w:r>
      <w:r>
        <w:rPr>
          <w:spacing w:val="-10"/>
        </w:rPr>
        <w:t xml:space="preserve"> </w:t>
      </w:r>
      <w:r>
        <w:t>(e.g.,</w:t>
      </w:r>
      <w:r>
        <w:rPr>
          <w:spacing w:val="-10"/>
        </w:rPr>
        <w:t xml:space="preserve"> </w:t>
      </w:r>
      <w:r>
        <w:t>Quechua,</w:t>
      </w:r>
      <w:r>
        <w:rPr>
          <w:spacing w:val="-10"/>
        </w:rPr>
        <w:t xml:space="preserve"> </w:t>
      </w:r>
      <w:r>
        <w:t>Nahuatl).</w:t>
      </w:r>
      <w:r>
        <w:rPr>
          <w:spacing w:val="-10"/>
        </w:rPr>
        <w:t xml:space="preserve"> </w:t>
      </w:r>
      <w:r>
        <w:t>Some</w:t>
      </w:r>
    </w:p>
    <w:p w14:paraId="64DE40AE" w14:textId="77777777" w:rsidR="00585794" w:rsidRDefault="00D5624B">
      <w:pPr>
        <w:pStyle w:val="BodyText"/>
        <w:spacing w:line="480" w:lineRule="auto"/>
        <w:ind w:right="227"/>
      </w:pPr>
      <w:r>
        <w:t>majors require higher proficiency, such as CLAS, Iberian and Latin</w:t>
      </w:r>
      <w:r>
        <w:rPr>
          <w:spacing w:val="-8"/>
        </w:rPr>
        <w:t xml:space="preserve"> </w:t>
      </w:r>
      <w:r>
        <w:t>American Cultures (ILAC), and the Program in International Relations (IR) (Section D). Spanish is the most popular foreign language</w:t>
      </w:r>
      <w:r>
        <w:rPr>
          <w:spacing w:val="-3"/>
        </w:rPr>
        <w:t xml:space="preserve"> </w:t>
      </w:r>
      <w:r>
        <w:t>among</w:t>
      </w:r>
      <w:r>
        <w:rPr>
          <w:spacing w:val="-3"/>
        </w:rPr>
        <w:t xml:space="preserve"> </w:t>
      </w:r>
      <w:r>
        <w:t>Stanford</w:t>
      </w:r>
      <w:r>
        <w:rPr>
          <w:spacing w:val="-3"/>
        </w:rPr>
        <w:t xml:space="preserve"> </w:t>
      </w:r>
      <w:r>
        <w:t>undergraduates;</w:t>
      </w:r>
      <w:r>
        <w:rPr>
          <w:spacing w:val="-3"/>
        </w:rPr>
        <w:t xml:space="preserve"> </w:t>
      </w:r>
      <w:r>
        <w:t>every</w:t>
      </w:r>
      <w:r>
        <w:rPr>
          <w:spacing w:val="-3"/>
        </w:rPr>
        <w:t xml:space="preserve"> </w:t>
      </w:r>
      <w:r>
        <w:t>year</w:t>
      </w:r>
      <w:r>
        <w:rPr>
          <w:spacing w:val="-3"/>
        </w:rPr>
        <w:t xml:space="preserve"> </w:t>
      </w:r>
      <w:r>
        <w:t>close</w:t>
      </w:r>
      <w:r>
        <w:rPr>
          <w:spacing w:val="-3"/>
        </w:rPr>
        <w:t xml:space="preserve"> </w:t>
      </w:r>
      <w:r>
        <w:t>to</w:t>
      </w:r>
      <w:r>
        <w:rPr>
          <w:spacing w:val="-3"/>
        </w:rPr>
        <w:t xml:space="preserve"> </w:t>
      </w:r>
      <w:r>
        <w:t>50%</w:t>
      </w:r>
      <w:r>
        <w:rPr>
          <w:spacing w:val="-3"/>
        </w:rPr>
        <w:t xml:space="preserve"> </w:t>
      </w:r>
      <w:r>
        <w:t>of</w:t>
      </w:r>
      <w:r>
        <w:rPr>
          <w:spacing w:val="-3"/>
        </w:rPr>
        <w:t xml:space="preserve"> </w:t>
      </w:r>
      <w:r>
        <w:t>the</w:t>
      </w:r>
      <w:r>
        <w:rPr>
          <w:spacing w:val="-3"/>
        </w:rPr>
        <w:t xml:space="preserve"> </w:t>
      </w:r>
      <w:r>
        <w:t>incoming</w:t>
      </w:r>
      <w:r>
        <w:rPr>
          <w:spacing w:val="-3"/>
        </w:rPr>
        <w:t xml:space="preserve"> </w:t>
      </w:r>
      <w:r>
        <w:t>students</w:t>
      </w:r>
      <w:r>
        <w:rPr>
          <w:spacing w:val="-3"/>
        </w:rPr>
        <w:t xml:space="preserve"> </w:t>
      </w:r>
      <w:r>
        <w:t>plan to study Spanish to meet the undergraduate language requirement during their freshman year.</w:t>
      </w:r>
      <w:r>
        <w:rPr>
          <w:spacing w:val="-8"/>
        </w:rPr>
        <w:t xml:space="preserve"> </w:t>
      </w:r>
      <w:r>
        <w:t>A high percentage of Stanford students enroll in language courses even when they have already fulfilled the requirement, including CLAS MA</w:t>
      </w:r>
      <w:r>
        <w:rPr>
          <w:spacing w:val="-3"/>
        </w:rPr>
        <w:t xml:space="preserve"> </w:t>
      </w:r>
      <w:r>
        <w:t>students. CLAS MA</w:t>
      </w:r>
      <w:r>
        <w:rPr>
          <w:spacing w:val="-3"/>
        </w:rPr>
        <w:t xml:space="preserve"> </w:t>
      </w:r>
      <w:r>
        <w:t>st</w:t>
      </w:r>
      <w:r>
        <w:t>udents with third-year college-level Spanish enroll in accelerated Nahuatl, Quechua, or Portuguese for Spanish Speakers</w:t>
      </w:r>
      <w:r>
        <w:rPr>
          <w:spacing w:val="-3"/>
        </w:rPr>
        <w:t xml:space="preserve"> </w:t>
      </w:r>
      <w:r>
        <w:t>courses;</w:t>
      </w:r>
      <w:r>
        <w:rPr>
          <w:spacing w:val="-3"/>
        </w:rPr>
        <w:t xml:space="preserve"> </w:t>
      </w:r>
      <w:r>
        <w:t>many</w:t>
      </w:r>
      <w:r>
        <w:rPr>
          <w:spacing w:val="-3"/>
        </w:rPr>
        <w:t xml:space="preserve"> </w:t>
      </w:r>
      <w:r>
        <w:t>graduate</w:t>
      </w:r>
      <w:r>
        <w:rPr>
          <w:spacing w:val="-3"/>
        </w:rPr>
        <w:t xml:space="preserve"> </w:t>
      </w:r>
      <w:r>
        <w:t>with</w:t>
      </w:r>
      <w:r>
        <w:rPr>
          <w:spacing w:val="-3"/>
        </w:rPr>
        <w:t xml:space="preserve"> </w:t>
      </w:r>
      <w:r>
        <w:t>a</w:t>
      </w:r>
      <w:r>
        <w:rPr>
          <w:spacing w:val="-3"/>
        </w:rPr>
        <w:t xml:space="preserve"> </w:t>
      </w:r>
      <w:r>
        <w:t>full</w:t>
      </w:r>
      <w:r>
        <w:rPr>
          <w:spacing w:val="-3"/>
        </w:rPr>
        <w:t xml:space="preserve"> </w:t>
      </w:r>
      <w:r>
        <w:t>year</w:t>
      </w:r>
      <w:r>
        <w:rPr>
          <w:spacing w:val="-3"/>
        </w:rPr>
        <w:t xml:space="preserve"> </w:t>
      </w:r>
      <w:r>
        <w:t>of</w:t>
      </w:r>
      <w:r>
        <w:rPr>
          <w:spacing w:val="-3"/>
        </w:rPr>
        <w:t xml:space="preserve"> </w:t>
      </w:r>
      <w:r>
        <w:t>accelerated</w:t>
      </w:r>
      <w:r>
        <w:rPr>
          <w:spacing w:val="-3"/>
        </w:rPr>
        <w:t xml:space="preserve"> </w:t>
      </w:r>
      <w:r>
        <w:t>Portuguese</w:t>
      </w:r>
      <w:r>
        <w:rPr>
          <w:spacing w:val="-3"/>
        </w:rPr>
        <w:t xml:space="preserve"> </w:t>
      </w:r>
      <w:r>
        <w:t>language</w:t>
      </w:r>
      <w:r>
        <w:rPr>
          <w:spacing w:val="-3"/>
        </w:rPr>
        <w:t xml:space="preserve"> </w:t>
      </w:r>
      <w:r>
        <w:t>classes</w:t>
      </w:r>
      <w:r>
        <w:rPr>
          <w:spacing w:val="-3"/>
        </w:rPr>
        <w:t xml:space="preserve"> </w:t>
      </w:r>
      <w:r>
        <w:t>(the equivalent of two college years of study) at the</w:t>
      </w:r>
      <w:r>
        <w:rPr>
          <w:spacing w:val="-6"/>
        </w:rPr>
        <w:t xml:space="preserve"> </w:t>
      </w:r>
      <w:r>
        <w:t>Advanced Low and</w:t>
      </w:r>
      <w:r>
        <w:rPr>
          <w:spacing w:val="-6"/>
        </w:rPr>
        <w:t xml:space="preserve"> </w:t>
      </w:r>
      <w:r>
        <w:t>Advanced Mid levels in speaking</w:t>
      </w:r>
      <w:r>
        <w:rPr>
          <w:spacing w:val="-4"/>
        </w:rPr>
        <w:t xml:space="preserve"> </w:t>
      </w:r>
      <w:r>
        <w:t>and</w:t>
      </w:r>
      <w:r>
        <w:rPr>
          <w:spacing w:val="-4"/>
        </w:rPr>
        <w:t xml:space="preserve"> </w:t>
      </w:r>
      <w:r>
        <w:t>writing</w:t>
      </w:r>
      <w:r>
        <w:rPr>
          <w:spacing w:val="-4"/>
        </w:rPr>
        <w:t xml:space="preserve"> </w:t>
      </w:r>
      <w:r>
        <w:t>proficiencies,</w:t>
      </w:r>
      <w:r>
        <w:rPr>
          <w:spacing w:val="-4"/>
        </w:rPr>
        <w:t xml:space="preserve"> </w:t>
      </w:r>
      <w:r>
        <w:t>having</w:t>
      </w:r>
      <w:r>
        <w:rPr>
          <w:spacing w:val="-4"/>
        </w:rPr>
        <w:t xml:space="preserve"> </w:t>
      </w:r>
      <w:r>
        <w:t>pursued</w:t>
      </w:r>
      <w:r>
        <w:rPr>
          <w:spacing w:val="-4"/>
        </w:rPr>
        <w:t xml:space="preserve"> </w:t>
      </w:r>
      <w:r>
        <w:t>proficiency</w:t>
      </w:r>
      <w:r>
        <w:rPr>
          <w:spacing w:val="-4"/>
        </w:rPr>
        <w:t xml:space="preserve"> </w:t>
      </w:r>
      <w:r>
        <w:t>beyond</w:t>
      </w:r>
      <w:r>
        <w:rPr>
          <w:spacing w:val="-4"/>
        </w:rPr>
        <w:t xml:space="preserve"> </w:t>
      </w:r>
      <w:r>
        <w:t>the</w:t>
      </w:r>
      <w:r>
        <w:rPr>
          <w:spacing w:val="-4"/>
        </w:rPr>
        <w:t xml:space="preserve"> </w:t>
      </w:r>
      <w:r>
        <w:t>minimum</w:t>
      </w:r>
      <w:r>
        <w:rPr>
          <w:spacing w:val="-4"/>
        </w:rPr>
        <w:t xml:space="preserve"> </w:t>
      </w:r>
      <w:r>
        <w:t>required</w:t>
      </w:r>
      <w:r>
        <w:rPr>
          <w:spacing w:val="-4"/>
        </w:rPr>
        <w:t xml:space="preserve"> </w:t>
      </w:r>
      <w:r>
        <w:t>by the MA</w:t>
      </w:r>
      <w:r>
        <w:rPr>
          <w:spacing w:val="-6"/>
        </w:rPr>
        <w:t xml:space="preserve"> </w:t>
      </w:r>
      <w:r>
        <w:t>program (Section D). Students may elect to have proficiency notations appear on their transcripts. Quechua and Nah</w:t>
      </w:r>
      <w:r>
        <w:t>uatl courses have a combined average annual enrollment of 72.</w:t>
      </w:r>
    </w:p>
    <w:p w14:paraId="64DE40AF" w14:textId="77777777" w:rsidR="00585794" w:rsidRDefault="00585794">
      <w:pPr>
        <w:spacing w:line="480" w:lineRule="auto"/>
        <w:sectPr w:rsidR="00585794">
          <w:pgSz w:w="12240" w:h="15840"/>
          <w:pgMar w:top="1380" w:right="1240" w:bottom="960" w:left="1320" w:header="0" w:footer="778" w:gutter="0"/>
          <w:cols w:space="720"/>
        </w:sectPr>
      </w:pPr>
    </w:p>
    <w:p w14:paraId="64DE40B0" w14:textId="77777777" w:rsidR="00585794" w:rsidRDefault="00D5624B">
      <w:pPr>
        <w:pStyle w:val="BodyText"/>
        <w:spacing w:before="60" w:line="480" w:lineRule="auto"/>
        <w:ind w:right="155"/>
      </w:pPr>
      <w:r>
        <w:lastRenderedPageBreak/>
        <w:t>Nahuatl courses are offered in partnership with the University of California, Los</w:t>
      </w:r>
      <w:r>
        <w:rPr>
          <w:spacing w:val="-4"/>
        </w:rPr>
        <w:t xml:space="preserve"> </w:t>
      </w:r>
      <w:r>
        <w:t>Angeles (UCLA). Students from California’s MSI and community colleges enroll and receive credit th</w:t>
      </w:r>
      <w:r>
        <w:t>rough</w:t>
      </w:r>
      <w:r>
        <w:rPr>
          <w:spacing w:val="-5"/>
        </w:rPr>
        <w:t xml:space="preserve"> </w:t>
      </w:r>
      <w:r>
        <w:t>their</w:t>
      </w:r>
      <w:r>
        <w:rPr>
          <w:spacing w:val="-5"/>
        </w:rPr>
        <w:t xml:space="preserve"> </w:t>
      </w:r>
      <w:r>
        <w:t>home</w:t>
      </w:r>
      <w:r>
        <w:rPr>
          <w:spacing w:val="-5"/>
        </w:rPr>
        <w:t xml:space="preserve"> </w:t>
      </w:r>
      <w:r>
        <w:t>institution.</w:t>
      </w:r>
      <w:r>
        <w:rPr>
          <w:spacing w:val="-9"/>
        </w:rPr>
        <w:t xml:space="preserve"> </w:t>
      </w:r>
      <w:r>
        <w:t>We</w:t>
      </w:r>
      <w:r>
        <w:rPr>
          <w:spacing w:val="-5"/>
        </w:rPr>
        <w:t xml:space="preserve"> </w:t>
      </w:r>
      <w:r>
        <w:t>have</w:t>
      </w:r>
      <w:r>
        <w:rPr>
          <w:spacing w:val="-5"/>
        </w:rPr>
        <w:t xml:space="preserve"> </w:t>
      </w:r>
      <w:r>
        <w:t>had</w:t>
      </w:r>
      <w:r>
        <w:rPr>
          <w:spacing w:val="-5"/>
        </w:rPr>
        <w:t xml:space="preserve"> </w:t>
      </w:r>
      <w:r>
        <w:t>enrollments</w:t>
      </w:r>
      <w:r>
        <w:rPr>
          <w:spacing w:val="-5"/>
        </w:rPr>
        <w:t xml:space="preserve"> </w:t>
      </w:r>
      <w:r>
        <w:t>from</w:t>
      </w:r>
      <w:r>
        <w:rPr>
          <w:spacing w:val="-5"/>
        </w:rPr>
        <w:t xml:space="preserve"> </w:t>
      </w:r>
      <w:r>
        <w:t>the</w:t>
      </w:r>
      <w:r>
        <w:rPr>
          <w:spacing w:val="-5"/>
        </w:rPr>
        <w:t xml:space="preserve"> </w:t>
      </w:r>
      <w:r>
        <w:t>University</w:t>
      </w:r>
      <w:r>
        <w:rPr>
          <w:spacing w:val="-5"/>
        </w:rPr>
        <w:t xml:space="preserve"> </w:t>
      </w:r>
      <w:r>
        <w:t>of</w:t>
      </w:r>
      <w:r>
        <w:rPr>
          <w:spacing w:val="-5"/>
        </w:rPr>
        <w:t xml:space="preserve"> </w:t>
      </w:r>
      <w:r>
        <w:t>California,</w:t>
      </w:r>
      <w:r>
        <w:rPr>
          <w:spacing w:val="-5"/>
        </w:rPr>
        <w:t xml:space="preserve"> </w:t>
      </w:r>
      <w:r>
        <w:t>Davis (UC Davis) and De Anza Community College.</w:t>
      </w:r>
    </w:p>
    <w:p w14:paraId="64DE40B1" w14:textId="77777777" w:rsidR="00585794" w:rsidRDefault="00D5624B">
      <w:pPr>
        <w:pStyle w:val="BodyText"/>
        <w:spacing w:line="480" w:lineRule="auto"/>
        <w:ind w:right="209"/>
      </w:pPr>
      <w:r>
        <w:rPr>
          <w:b/>
        </w:rPr>
        <w:t xml:space="preserve">B2. </w:t>
      </w:r>
      <w:r>
        <w:rPr>
          <w:b/>
          <w:i/>
          <w:u w:val="single"/>
        </w:rPr>
        <w:t>Levels of Language Training</w:t>
      </w:r>
      <w:r>
        <w:t>. Stanford regularly offers four levels of Spanish and three levels of Portuguese, Nahuatl, and Quechua. In</w:t>
      </w:r>
      <w:r>
        <w:rPr>
          <w:spacing w:val="-6"/>
        </w:rPr>
        <w:t xml:space="preserve"> </w:t>
      </w:r>
      <w:r>
        <w:t>AY</w:t>
      </w:r>
      <w:r>
        <w:rPr>
          <w:spacing w:val="-1"/>
        </w:rPr>
        <w:t xml:space="preserve"> </w:t>
      </w:r>
      <w:r>
        <w:t xml:space="preserve">2021-22, the SLC started offering the introductory-level course sequence of Haitian Creole. In the </w:t>
      </w:r>
      <w:r>
        <w:rPr>
          <w:b/>
          <w:i/>
          <w:u w:val="single"/>
        </w:rPr>
        <w:t>Spanish Language Program</w:t>
      </w:r>
      <w:r>
        <w:t>, there is</w:t>
      </w:r>
      <w:r>
        <w:rPr>
          <w:spacing w:val="-3"/>
        </w:rPr>
        <w:t xml:space="preserve"> </w:t>
      </w:r>
      <w:r>
        <w:t>a</w:t>
      </w:r>
      <w:r>
        <w:rPr>
          <w:spacing w:val="-3"/>
        </w:rPr>
        <w:t xml:space="preserve"> </w:t>
      </w:r>
      <w:r>
        <w:t>first-yea</w:t>
      </w:r>
      <w:r>
        <w:t>r</w:t>
      </w:r>
      <w:r>
        <w:rPr>
          <w:spacing w:val="-3"/>
        </w:rPr>
        <w:t xml:space="preserve"> </w:t>
      </w:r>
      <w:r>
        <w:t>sequence</w:t>
      </w:r>
      <w:r>
        <w:rPr>
          <w:spacing w:val="-3"/>
        </w:rPr>
        <w:t xml:space="preserve"> </w:t>
      </w:r>
      <w:r>
        <w:t>of</w:t>
      </w:r>
      <w:r>
        <w:rPr>
          <w:spacing w:val="-3"/>
        </w:rPr>
        <w:t xml:space="preserve"> </w:t>
      </w:r>
      <w:r>
        <w:t>three</w:t>
      </w:r>
      <w:r>
        <w:rPr>
          <w:spacing w:val="-3"/>
        </w:rPr>
        <w:t xml:space="preserve"> </w:t>
      </w:r>
      <w:r>
        <w:t>courses</w:t>
      </w:r>
      <w:r>
        <w:rPr>
          <w:spacing w:val="-3"/>
        </w:rPr>
        <w:t xml:space="preserve"> </w:t>
      </w:r>
      <w:r>
        <w:t>for</w:t>
      </w:r>
      <w:r>
        <w:rPr>
          <w:spacing w:val="-3"/>
        </w:rPr>
        <w:t xml:space="preserve"> </w:t>
      </w:r>
      <w:r>
        <w:t>beginners,</w:t>
      </w:r>
      <w:r>
        <w:rPr>
          <w:spacing w:val="-3"/>
        </w:rPr>
        <w:t xml:space="preserve"> </w:t>
      </w:r>
      <w:r>
        <w:t>and</w:t>
      </w:r>
      <w:r>
        <w:rPr>
          <w:spacing w:val="-3"/>
        </w:rPr>
        <w:t xml:space="preserve"> </w:t>
      </w:r>
      <w:r>
        <w:t>a</w:t>
      </w:r>
      <w:r>
        <w:rPr>
          <w:spacing w:val="-3"/>
        </w:rPr>
        <w:t xml:space="preserve"> </w:t>
      </w:r>
      <w:r>
        <w:t>two-quarter</w:t>
      </w:r>
      <w:r>
        <w:rPr>
          <w:spacing w:val="-3"/>
        </w:rPr>
        <w:t xml:space="preserve"> </w:t>
      </w:r>
      <w:r>
        <w:t>accelerated</w:t>
      </w:r>
      <w:r>
        <w:rPr>
          <w:spacing w:val="-3"/>
        </w:rPr>
        <w:t xml:space="preserve"> </w:t>
      </w:r>
      <w:r>
        <w:t>sequence</w:t>
      </w:r>
      <w:r>
        <w:rPr>
          <w:spacing w:val="-3"/>
        </w:rPr>
        <w:t xml:space="preserve"> </w:t>
      </w:r>
      <w:r>
        <w:t>for those with some knowledge of Spanish or another Romance language. Second-year courses prepare students for study abroad at Spanish-speaking universities and are available</w:t>
      </w:r>
      <w:r>
        <w:t xml:space="preserve"> in three tracks: Cultural Emphasis; International Relations; and Spanish for Home Background Speakers. Each track has a series of three courses. Third-year courses focus on Spanish structure and writing and composition, with an optional community engageme</w:t>
      </w:r>
      <w:r>
        <w:t>nt component.</w:t>
      </w:r>
      <w:r>
        <w:rPr>
          <w:spacing w:val="-3"/>
        </w:rPr>
        <w:t xml:space="preserve"> </w:t>
      </w:r>
      <w:r>
        <w:t>All levels of conversational courses are also offered. Several course offerings are tailored to the needs of professional school students. Spanish for Medical Students is offered as a three-course sequence plus an advanced oral communications</w:t>
      </w:r>
      <w:r>
        <w:t xml:space="preserve"> class. The </w:t>
      </w:r>
      <w:r>
        <w:rPr>
          <w:b/>
          <w:i/>
          <w:u w:val="single"/>
        </w:rPr>
        <w:t>Portuguese Language Program</w:t>
      </w:r>
      <w:r>
        <w:rPr>
          <w:b/>
          <w:i/>
        </w:rPr>
        <w:t xml:space="preserve"> </w:t>
      </w:r>
      <w:r>
        <w:t xml:space="preserve">offers a beginning, three-quarter sequence for those without prior knowledge of Portuguese or another Romance language. First- and second-year accelerated Portuguese courses are offered each year and recommended for </w:t>
      </w:r>
      <w:r>
        <w:t>students with at least two years of formal study of a Romance language.</w:t>
      </w:r>
    </w:p>
    <w:p w14:paraId="64DE40B2" w14:textId="77777777" w:rsidR="00585794" w:rsidRDefault="00D5624B">
      <w:pPr>
        <w:pStyle w:val="BodyText"/>
        <w:spacing w:line="480" w:lineRule="auto"/>
        <w:ind w:right="244"/>
      </w:pPr>
      <w:r>
        <w:t>Advanced</w:t>
      </w:r>
      <w:r>
        <w:rPr>
          <w:spacing w:val="-8"/>
        </w:rPr>
        <w:t xml:space="preserve"> </w:t>
      </w:r>
      <w:r>
        <w:t>third-year</w:t>
      </w:r>
      <w:r>
        <w:rPr>
          <w:spacing w:val="-5"/>
        </w:rPr>
        <w:t xml:space="preserve"> </w:t>
      </w:r>
      <w:r>
        <w:t>courses</w:t>
      </w:r>
      <w:r>
        <w:rPr>
          <w:spacing w:val="-5"/>
        </w:rPr>
        <w:t xml:space="preserve"> </w:t>
      </w:r>
      <w:r>
        <w:t>include</w:t>
      </w:r>
      <w:r>
        <w:rPr>
          <w:spacing w:val="-5"/>
        </w:rPr>
        <w:t xml:space="preserve"> </w:t>
      </w:r>
      <w:r>
        <w:t>Reading</w:t>
      </w:r>
      <w:r>
        <w:rPr>
          <w:spacing w:val="-5"/>
        </w:rPr>
        <w:t xml:space="preserve"> </w:t>
      </w:r>
      <w:r>
        <w:t>Brazil;</w:t>
      </w:r>
      <w:r>
        <w:rPr>
          <w:spacing w:val="-5"/>
        </w:rPr>
        <w:t xml:space="preserve"> </w:t>
      </w:r>
      <w:r>
        <w:t>Brazil</w:t>
      </w:r>
      <w:r>
        <w:rPr>
          <w:spacing w:val="-5"/>
        </w:rPr>
        <w:t xml:space="preserve"> </w:t>
      </w:r>
      <w:r>
        <w:t>in</w:t>
      </w:r>
      <w:r>
        <w:rPr>
          <w:spacing w:val="-10"/>
        </w:rPr>
        <w:t xml:space="preserve"> </w:t>
      </w:r>
      <w:r>
        <w:t>Text:</w:t>
      </w:r>
      <w:r>
        <w:rPr>
          <w:spacing w:val="-15"/>
        </w:rPr>
        <w:t xml:space="preserve"> </w:t>
      </w:r>
      <w:r>
        <w:t>Advanced</w:t>
      </w:r>
      <w:r>
        <w:rPr>
          <w:spacing w:val="-5"/>
        </w:rPr>
        <w:t xml:space="preserve"> </w:t>
      </w:r>
      <w:r>
        <w:t>Grammar</w:t>
      </w:r>
      <w:r>
        <w:rPr>
          <w:spacing w:val="-5"/>
        </w:rPr>
        <w:t xml:space="preserve"> </w:t>
      </w:r>
      <w:r>
        <w:t>and Composition; and</w:t>
      </w:r>
      <w:r>
        <w:rPr>
          <w:spacing w:val="-4"/>
        </w:rPr>
        <w:t xml:space="preserve"> </w:t>
      </w:r>
      <w:r>
        <w:t>Advanced Conversation: Brazil Today.</w:t>
      </w:r>
      <w:r>
        <w:rPr>
          <w:spacing w:val="-4"/>
        </w:rPr>
        <w:t xml:space="preserve"> </w:t>
      </w:r>
      <w:r>
        <w:t>An introductory culture seminar,</w:t>
      </w:r>
    </w:p>
    <w:p w14:paraId="64DE40B3" w14:textId="77777777" w:rsidR="00585794" w:rsidRDefault="00D5624B">
      <w:pPr>
        <w:pStyle w:val="BodyText"/>
        <w:spacing w:line="480" w:lineRule="auto"/>
        <w:ind w:right="848"/>
      </w:pPr>
      <w:r>
        <w:t>Spaces and Voices of Brazil, is offered to sophomores each fall.</w:t>
      </w:r>
      <w:r>
        <w:rPr>
          <w:spacing w:val="-7"/>
        </w:rPr>
        <w:t xml:space="preserve"> </w:t>
      </w:r>
      <w:r>
        <w:t>Advanced (fourth- and fifth-year)</w:t>
      </w:r>
      <w:r>
        <w:rPr>
          <w:spacing w:val="-3"/>
        </w:rPr>
        <w:t xml:space="preserve"> </w:t>
      </w:r>
      <w:r>
        <w:t>literature</w:t>
      </w:r>
      <w:r>
        <w:rPr>
          <w:spacing w:val="-3"/>
        </w:rPr>
        <w:t xml:space="preserve"> </w:t>
      </w:r>
      <w:r>
        <w:t>and</w:t>
      </w:r>
      <w:r>
        <w:rPr>
          <w:spacing w:val="-3"/>
        </w:rPr>
        <w:t xml:space="preserve"> </w:t>
      </w:r>
      <w:r>
        <w:t>culture</w:t>
      </w:r>
      <w:r>
        <w:rPr>
          <w:spacing w:val="-3"/>
        </w:rPr>
        <w:t xml:space="preserve"> </w:t>
      </w:r>
      <w:r>
        <w:t>courses</w:t>
      </w:r>
      <w:r>
        <w:rPr>
          <w:spacing w:val="-3"/>
        </w:rPr>
        <w:t xml:space="preserve"> </w:t>
      </w:r>
      <w:r>
        <w:t>are</w:t>
      </w:r>
      <w:r>
        <w:rPr>
          <w:spacing w:val="-3"/>
        </w:rPr>
        <w:t xml:space="preserve"> </w:t>
      </w:r>
      <w:r>
        <w:t>taught</w:t>
      </w:r>
      <w:r>
        <w:rPr>
          <w:spacing w:val="-3"/>
        </w:rPr>
        <w:t xml:space="preserve"> </w:t>
      </w:r>
      <w:r>
        <w:t>in</w:t>
      </w:r>
      <w:r>
        <w:rPr>
          <w:spacing w:val="-3"/>
        </w:rPr>
        <w:t xml:space="preserve"> </w:t>
      </w:r>
      <w:r>
        <w:t>Spanish</w:t>
      </w:r>
      <w:r>
        <w:rPr>
          <w:spacing w:val="-3"/>
        </w:rPr>
        <w:t xml:space="preserve"> </w:t>
      </w:r>
      <w:r>
        <w:t>and</w:t>
      </w:r>
      <w:r>
        <w:rPr>
          <w:spacing w:val="-3"/>
        </w:rPr>
        <w:t xml:space="preserve"> </w:t>
      </w:r>
      <w:r>
        <w:t>Portuguese</w:t>
      </w:r>
      <w:r>
        <w:rPr>
          <w:spacing w:val="-3"/>
        </w:rPr>
        <w:t xml:space="preserve"> </w:t>
      </w:r>
      <w:r>
        <w:t>each</w:t>
      </w:r>
      <w:r>
        <w:rPr>
          <w:spacing w:val="-3"/>
        </w:rPr>
        <w:t xml:space="preserve"> </w:t>
      </w:r>
      <w:r>
        <w:t>year</w:t>
      </w:r>
      <w:r>
        <w:rPr>
          <w:spacing w:val="-3"/>
        </w:rPr>
        <w:t xml:space="preserve"> </w:t>
      </w:r>
      <w:r>
        <w:t>by</w:t>
      </w:r>
    </w:p>
    <w:p w14:paraId="64DE40B4" w14:textId="77777777" w:rsidR="00585794" w:rsidRDefault="00585794">
      <w:pPr>
        <w:spacing w:line="480" w:lineRule="auto"/>
        <w:sectPr w:rsidR="00585794">
          <w:pgSz w:w="12240" w:h="15840"/>
          <w:pgMar w:top="1380" w:right="1240" w:bottom="960" w:left="1320" w:header="0" w:footer="778" w:gutter="0"/>
          <w:cols w:space="720"/>
        </w:sectPr>
      </w:pPr>
    </w:p>
    <w:p w14:paraId="64DE40B5" w14:textId="77777777" w:rsidR="00585794" w:rsidRDefault="00D5624B">
      <w:pPr>
        <w:spacing w:before="60"/>
        <w:ind w:left="120"/>
        <w:rPr>
          <w:sz w:val="24"/>
        </w:rPr>
      </w:pPr>
      <w:r>
        <w:rPr>
          <w:sz w:val="24"/>
        </w:rPr>
        <w:lastRenderedPageBreak/>
        <w:t>tenure-line</w:t>
      </w:r>
      <w:r>
        <w:rPr>
          <w:spacing w:val="-2"/>
          <w:sz w:val="24"/>
        </w:rPr>
        <w:t xml:space="preserve"> </w:t>
      </w:r>
      <w:r>
        <w:rPr>
          <w:sz w:val="24"/>
        </w:rPr>
        <w:t>ILAC</w:t>
      </w:r>
      <w:r>
        <w:rPr>
          <w:spacing w:val="-2"/>
          <w:sz w:val="24"/>
        </w:rPr>
        <w:t xml:space="preserve"> </w:t>
      </w:r>
      <w:r>
        <w:rPr>
          <w:sz w:val="24"/>
        </w:rPr>
        <w:t>faculty.</w:t>
      </w:r>
      <w:r>
        <w:rPr>
          <w:spacing w:val="-7"/>
          <w:sz w:val="24"/>
        </w:rPr>
        <w:t xml:space="preserve"> </w:t>
      </w:r>
      <w:r>
        <w:rPr>
          <w:sz w:val="24"/>
        </w:rPr>
        <w:t>The</w:t>
      </w:r>
      <w:r>
        <w:rPr>
          <w:spacing w:val="2"/>
          <w:sz w:val="24"/>
        </w:rPr>
        <w:t xml:space="preserve"> </w:t>
      </w:r>
      <w:r>
        <w:rPr>
          <w:b/>
          <w:i/>
          <w:sz w:val="24"/>
          <w:u w:val="single"/>
        </w:rPr>
        <w:t>Quechua</w:t>
      </w:r>
      <w:r>
        <w:rPr>
          <w:b/>
          <w:i/>
          <w:spacing w:val="-1"/>
          <w:sz w:val="24"/>
          <w:u w:val="single"/>
        </w:rPr>
        <w:t xml:space="preserve"> </w:t>
      </w:r>
      <w:r>
        <w:rPr>
          <w:b/>
          <w:i/>
          <w:sz w:val="24"/>
          <w:u w:val="single"/>
        </w:rPr>
        <w:t>language</w:t>
      </w:r>
      <w:r>
        <w:rPr>
          <w:b/>
          <w:i/>
          <w:spacing w:val="-2"/>
          <w:sz w:val="24"/>
          <w:u w:val="single"/>
        </w:rPr>
        <w:t xml:space="preserve"> </w:t>
      </w:r>
      <w:r>
        <w:rPr>
          <w:b/>
          <w:i/>
          <w:sz w:val="24"/>
          <w:u w:val="single"/>
        </w:rPr>
        <w:t>program</w:t>
      </w:r>
      <w:r>
        <w:rPr>
          <w:b/>
          <w:i/>
          <w:spacing w:val="-2"/>
          <w:sz w:val="24"/>
        </w:rPr>
        <w:t xml:space="preserve"> </w:t>
      </w:r>
      <w:r>
        <w:rPr>
          <w:sz w:val="24"/>
        </w:rPr>
        <w:t>concentrates</w:t>
      </w:r>
      <w:r>
        <w:rPr>
          <w:spacing w:val="-2"/>
          <w:sz w:val="24"/>
        </w:rPr>
        <w:t xml:space="preserve"> </w:t>
      </w:r>
      <w:r>
        <w:rPr>
          <w:sz w:val="24"/>
        </w:rPr>
        <w:t>on</w:t>
      </w:r>
      <w:r>
        <w:rPr>
          <w:spacing w:val="-1"/>
          <w:sz w:val="24"/>
        </w:rPr>
        <w:t xml:space="preserve"> </w:t>
      </w:r>
      <w:r>
        <w:rPr>
          <w:spacing w:val="-5"/>
          <w:sz w:val="24"/>
        </w:rPr>
        <w:t>the</w:t>
      </w:r>
    </w:p>
    <w:p w14:paraId="64DE40B6" w14:textId="77777777" w:rsidR="00585794" w:rsidRDefault="00585794">
      <w:pPr>
        <w:pStyle w:val="BodyText"/>
        <w:ind w:left="0"/>
      </w:pPr>
    </w:p>
    <w:p w14:paraId="64DE40B7" w14:textId="77777777" w:rsidR="00585794" w:rsidRDefault="00D5624B">
      <w:pPr>
        <w:pStyle w:val="BodyText"/>
        <w:spacing w:line="480" w:lineRule="auto"/>
        <w:ind w:right="237"/>
      </w:pPr>
      <w:r>
        <w:t>Ayacucho-Chanka</w:t>
      </w:r>
      <w:r>
        <w:rPr>
          <w:spacing w:val="-6"/>
        </w:rPr>
        <w:t xml:space="preserve"> </w:t>
      </w:r>
      <w:r>
        <w:t>dialect</w:t>
      </w:r>
      <w:r>
        <w:rPr>
          <w:spacing w:val="-6"/>
        </w:rPr>
        <w:t xml:space="preserve"> </w:t>
      </w:r>
      <w:r>
        <w:t>and</w:t>
      </w:r>
      <w:r>
        <w:rPr>
          <w:spacing w:val="-6"/>
        </w:rPr>
        <w:t xml:space="preserve"> </w:t>
      </w:r>
      <w:r>
        <w:t>the</w:t>
      </w:r>
      <w:r>
        <w:rPr>
          <w:spacing w:val="-6"/>
        </w:rPr>
        <w:t xml:space="preserve"> </w:t>
      </w:r>
      <w:r>
        <w:t>cultural</w:t>
      </w:r>
      <w:r>
        <w:rPr>
          <w:spacing w:val="-6"/>
        </w:rPr>
        <w:t xml:space="preserve"> </w:t>
      </w:r>
      <w:r>
        <w:t>and</w:t>
      </w:r>
      <w:r>
        <w:rPr>
          <w:spacing w:val="-6"/>
        </w:rPr>
        <w:t xml:space="preserve"> </w:t>
      </w:r>
      <w:r>
        <w:t>ecological</w:t>
      </w:r>
      <w:r>
        <w:rPr>
          <w:spacing w:val="-6"/>
        </w:rPr>
        <w:t xml:space="preserve"> </w:t>
      </w:r>
      <w:r>
        <w:t>background</w:t>
      </w:r>
      <w:r>
        <w:rPr>
          <w:spacing w:val="-6"/>
        </w:rPr>
        <w:t xml:space="preserve"> </w:t>
      </w:r>
      <w:r>
        <w:t>of</w:t>
      </w:r>
      <w:r>
        <w:rPr>
          <w:spacing w:val="-6"/>
        </w:rPr>
        <w:t xml:space="preserve"> </w:t>
      </w:r>
      <w:r>
        <w:t>the</w:t>
      </w:r>
      <w:r>
        <w:rPr>
          <w:spacing w:val="-6"/>
        </w:rPr>
        <w:t xml:space="preserve"> </w:t>
      </w:r>
      <w:r>
        <w:t>language.</w:t>
      </w:r>
      <w:r>
        <w:rPr>
          <w:spacing w:val="-6"/>
        </w:rPr>
        <w:t xml:space="preserve"> </w:t>
      </w:r>
      <w:r>
        <w:t>Levels</w:t>
      </w:r>
      <w:r>
        <w:rPr>
          <w:spacing w:val="-6"/>
        </w:rPr>
        <w:t xml:space="preserve"> </w:t>
      </w:r>
      <w:r>
        <w:t>are structured as three-quarter sequences (4 units per quarter) starting each fall. Students who complete the first-year sequence test at the No</w:t>
      </w:r>
      <w:r>
        <w:t>vice High to Intermediate Low level of proficiency. Students achieve Intermediate High proficiency level after the second year and Advance Low after the third year. The Title VI-seeded Latin</w:t>
      </w:r>
      <w:r>
        <w:rPr>
          <w:spacing w:val="-5"/>
        </w:rPr>
        <w:t xml:space="preserve"> </w:t>
      </w:r>
      <w:r>
        <w:t xml:space="preserve">American Indigenous Studies Alliance (LAISA), a collaboration between Stanford, UCLA, the University of California, Berkeley (UC Berkeley), and the University of Utah, coordinated the development of a </w:t>
      </w:r>
      <w:r>
        <w:rPr>
          <w:b/>
          <w:i/>
          <w:u w:val="single"/>
        </w:rPr>
        <w:t>Nahuatl</w:t>
      </w:r>
      <w:r>
        <w:rPr>
          <w:b/>
          <w:i/>
        </w:rPr>
        <w:t xml:space="preserve"> </w:t>
      </w:r>
      <w:r>
        <w:rPr>
          <w:b/>
          <w:i/>
          <w:u w:val="single"/>
        </w:rPr>
        <w:t>language program</w:t>
      </w:r>
      <w:r>
        <w:rPr>
          <w:b/>
        </w:rPr>
        <w:t xml:space="preserve">, </w:t>
      </w:r>
      <w:r>
        <w:t>consisting of course levels 1</w:t>
      </w:r>
      <w:r>
        <w:t>, 2, and 3. Stanford and UCLA</w:t>
      </w:r>
      <w:r>
        <w:rPr>
          <w:spacing w:val="-6"/>
        </w:rPr>
        <w:t xml:space="preserve"> </w:t>
      </w:r>
      <w:r>
        <w:t>jointly offer Distance Learning Nahuatl courses taught by instructors from the Instituto de Docencia e Investigación Etnológica de Zacatecas (IDIEZ) of Mexico. The first of three three-quarter sequence levels (4-units per quar</w:t>
      </w:r>
      <w:r>
        <w:t>ter), the Nahuatl year-one course brings students to a Novice High to Intermediate Low level of proficiency. Students achieve Intermediate High proficiency level after the second year, and</w:t>
      </w:r>
      <w:r>
        <w:rPr>
          <w:spacing w:val="-7"/>
        </w:rPr>
        <w:t xml:space="preserve"> </w:t>
      </w:r>
      <w:r>
        <w:t xml:space="preserve">Advance Low proficiency by the third year. </w:t>
      </w:r>
      <w:r>
        <w:rPr>
          <w:b/>
          <w:i/>
          <w:u w:val="single"/>
        </w:rPr>
        <w:t>Haitian Creole</w:t>
      </w:r>
      <w:r>
        <w:rPr>
          <w:b/>
          <w:i/>
        </w:rPr>
        <w:t xml:space="preserve"> </w:t>
      </w:r>
      <w:r>
        <w:rPr>
          <w:b/>
          <w:i/>
          <w:u w:val="single"/>
        </w:rPr>
        <w:t xml:space="preserve">language </w:t>
      </w:r>
      <w:r>
        <w:rPr>
          <w:b/>
          <w:i/>
          <w:u w:val="single"/>
        </w:rPr>
        <w:t>program</w:t>
      </w:r>
      <w:r>
        <w:rPr>
          <w:b/>
        </w:rPr>
        <w:t xml:space="preserve">. </w:t>
      </w:r>
      <w:r>
        <w:t>There is currently student critical mass for Haitian Creole language training at Stanford. We expect to reach demand to offer three levels of Haitian Creole by 2023-24. We elaborate on this point in the Program Planning and Budget (Section I).</w:t>
      </w:r>
    </w:p>
    <w:p w14:paraId="64DE40B8" w14:textId="77777777" w:rsidR="00585794" w:rsidRDefault="00D5624B">
      <w:pPr>
        <w:pStyle w:val="BodyText"/>
        <w:spacing w:line="480" w:lineRule="auto"/>
        <w:ind w:right="271"/>
      </w:pPr>
      <w:r>
        <w:rPr>
          <w:i/>
          <w:u w:val="thick"/>
        </w:rPr>
        <w:t>The</w:t>
      </w:r>
      <w:r>
        <w:rPr>
          <w:i/>
          <w:u w:val="thick"/>
        </w:rPr>
        <w:t xml:space="preserve"> Stanford Bing Overseas Studies Program</w:t>
      </w:r>
      <w:r>
        <w:rPr>
          <w:i/>
        </w:rPr>
        <w:t xml:space="preserve"> </w:t>
      </w:r>
      <w:r>
        <w:t>in Santiago, Chile, (Section D3) offers Stanford undergraduate</w:t>
      </w:r>
      <w:r>
        <w:rPr>
          <w:spacing w:val="-9"/>
        </w:rPr>
        <w:t xml:space="preserve"> </w:t>
      </w:r>
      <w:r>
        <w:t>students</w:t>
      </w:r>
      <w:r>
        <w:rPr>
          <w:spacing w:val="-9"/>
        </w:rPr>
        <w:t xml:space="preserve"> </w:t>
      </w:r>
      <w:r>
        <w:t>coursework</w:t>
      </w:r>
      <w:r>
        <w:rPr>
          <w:spacing w:val="-9"/>
        </w:rPr>
        <w:t xml:space="preserve"> </w:t>
      </w:r>
      <w:r>
        <w:t>in</w:t>
      </w:r>
      <w:r>
        <w:rPr>
          <w:spacing w:val="-9"/>
        </w:rPr>
        <w:t xml:space="preserve"> </w:t>
      </w:r>
      <w:r>
        <w:t>anthropology,</w:t>
      </w:r>
      <w:r>
        <w:rPr>
          <w:spacing w:val="-9"/>
        </w:rPr>
        <w:t xml:space="preserve"> </w:t>
      </w:r>
      <w:r>
        <w:t>biological</w:t>
      </w:r>
      <w:r>
        <w:rPr>
          <w:spacing w:val="-9"/>
        </w:rPr>
        <w:t xml:space="preserve"> </w:t>
      </w:r>
      <w:r>
        <w:t>sciences,</w:t>
      </w:r>
      <w:r>
        <w:rPr>
          <w:spacing w:val="-9"/>
        </w:rPr>
        <w:t xml:space="preserve"> </w:t>
      </w:r>
      <w:r>
        <w:t>ecology,</w:t>
      </w:r>
      <w:r>
        <w:rPr>
          <w:spacing w:val="-9"/>
        </w:rPr>
        <w:t xml:space="preserve"> </w:t>
      </w:r>
      <w:r>
        <w:t>earth</w:t>
      </w:r>
      <w:r>
        <w:rPr>
          <w:spacing w:val="-9"/>
        </w:rPr>
        <w:t xml:space="preserve"> </w:t>
      </w:r>
      <w:r>
        <w:t>systems, history, language and literature, economics, international relations, p</w:t>
      </w:r>
      <w:r>
        <w:t>olitical science, and public policy, all taught in Spanish (Appendix 1).</w:t>
      </w:r>
    </w:p>
    <w:p w14:paraId="64DE40B9" w14:textId="77777777" w:rsidR="00585794" w:rsidRDefault="00D5624B">
      <w:pPr>
        <w:spacing w:line="480" w:lineRule="auto"/>
        <w:ind w:left="120" w:right="271"/>
        <w:rPr>
          <w:sz w:val="24"/>
        </w:rPr>
      </w:pPr>
      <w:r>
        <w:rPr>
          <w:i/>
          <w:sz w:val="24"/>
          <w:u w:val="thick"/>
        </w:rPr>
        <w:t>Language</w:t>
      </w:r>
      <w:r>
        <w:rPr>
          <w:i/>
          <w:spacing w:val="-9"/>
          <w:sz w:val="24"/>
          <w:u w:val="thick"/>
        </w:rPr>
        <w:t xml:space="preserve"> </w:t>
      </w:r>
      <w:r>
        <w:rPr>
          <w:i/>
          <w:sz w:val="24"/>
          <w:u w:val="thick"/>
        </w:rPr>
        <w:t>Across</w:t>
      </w:r>
      <w:r>
        <w:rPr>
          <w:i/>
          <w:spacing w:val="-4"/>
          <w:sz w:val="24"/>
          <w:u w:val="thick"/>
        </w:rPr>
        <w:t xml:space="preserve"> </w:t>
      </w:r>
      <w:r>
        <w:rPr>
          <w:i/>
          <w:sz w:val="24"/>
          <w:u w:val="thick"/>
        </w:rPr>
        <w:t>the</w:t>
      </w:r>
      <w:r>
        <w:rPr>
          <w:i/>
          <w:spacing w:val="-4"/>
          <w:sz w:val="24"/>
          <w:u w:val="thick"/>
        </w:rPr>
        <w:t xml:space="preserve"> </w:t>
      </w:r>
      <w:r>
        <w:rPr>
          <w:i/>
          <w:sz w:val="24"/>
          <w:u w:val="thick"/>
        </w:rPr>
        <w:t>Curriculum</w:t>
      </w:r>
      <w:r>
        <w:rPr>
          <w:i/>
          <w:spacing w:val="-4"/>
          <w:sz w:val="24"/>
          <w:u w:val="thick"/>
        </w:rPr>
        <w:t xml:space="preserve"> </w:t>
      </w:r>
      <w:r>
        <w:rPr>
          <w:i/>
          <w:sz w:val="24"/>
          <w:u w:val="thick"/>
        </w:rPr>
        <w:t>(LAC)</w:t>
      </w:r>
      <w:r>
        <w:rPr>
          <w:i/>
          <w:sz w:val="24"/>
        </w:rPr>
        <w:t>.</w:t>
      </w:r>
      <w:r>
        <w:rPr>
          <w:i/>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main</w:t>
      </w:r>
      <w:r>
        <w:rPr>
          <w:spacing w:val="-4"/>
          <w:sz w:val="24"/>
        </w:rPr>
        <w:t xml:space="preserve"> </w:t>
      </w:r>
      <w:r>
        <w:rPr>
          <w:sz w:val="24"/>
        </w:rPr>
        <w:t>campus,</w:t>
      </w:r>
      <w:r>
        <w:rPr>
          <w:spacing w:val="-4"/>
          <w:sz w:val="24"/>
        </w:rPr>
        <w:t xml:space="preserve"> </w:t>
      </w:r>
      <w:r>
        <w:rPr>
          <w:sz w:val="24"/>
        </w:rPr>
        <w:t>foreign</w:t>
      </w:r>
      <w:r>
        <w:rPr>
          <w:spacing w:val="-4"/>
          <w:sz w:val="24"/>
        </w:rPr>
        <w:t xml:space="preserve"> </w:t>
      </w:r>
      <w:r>
        <w:rPr>
          <w:sz w:val="24"/>
        </w:rPr>
        <w:t>language</w:t>
      </w:r>
      <w:r>
        <w:rPr>
          <w:spacing w:val="-4"/>
          <w:sz w:val="24"/>
        </w:rPr>
        <w:t xml:space="preserve"> </w:t>
      </w:r>
      <w:r>
        <w:rPr>
          <w:sz w:val="24"/>
        </w:rPr>
        <w:t>opportunities also exist in non-language-specific courses, including alternative sections in Spanish of</w:t>
      </w:r>
    </w:p>
    <w:p w14:paraId="64DE40BA" w14:textId="77777777" w:rsidR="00585794" w:rsidRDefault="00585794">
      <w:pPr>
        <w:spacing w:line="480" w:lineRule="auto"/>
        <w:rPr>
          <w:sz w:val="24"/>
        </w:rPr>
        <w:sectPr w:rsidR="00585794">
          <w:pgSz w:w="12240" w:h="15840"/>
          <w:pgMar w:top="1380" w:right="1240" w:bottom="960" w:left="1320" w:header="0" w:footer="778" w:gutter="0"/>
          <w:cols w:space="720"/>
        </w:sectPr>
      </w:pPr>
    </w:p>
    <w:p w14:paraId="64DE40BB" w14:textId="77777777" w:rsidR="00585794" w:rsidRDefault="00D5624B">
      <w:pPr>
        <w:pStyle w:val="BodyText"/>
        <w:spacing w:before="60" w:line="480" w:lineRule="auto"/>
        <w:ind w:right="258"/>
      </w:pPr>
      <w:r>
        <w:lastRenderedPageBreak/>
        <w:t>Introduction</w:t>
      </w:r>
      <w:r>
        <w:rPr>
          <w:spacing w:val="-4"/>
        </w:rPr>
        <w:t xml:space="preserve"> </w:t>
      </w:r>
      <w:r>
        <w:t>to</w:t>
      </w:r>
      <w:r>
        <w:rPr>
          <w:spacing w:val="-3"/>
        </w:rPr>
        <w:t xml:space="preserve"> </w:t>
      </w:r>
      <w:r>
        <w:t>Humanities;</w:t>
      </w:r>
      <w:r>
        <w:rPr>
          <w:spacing w:val="-3"/>
        </w:rPr>
        <w:t xml:space="preserve"> </w:t>
      </w:r>
      <w:r>
        <w:t>Freshman</w:t>
      </w:r>
      <w:r>
        <w:rPr>
          <w:spacing w:val="-3"/>
        </w:rPr>
        <w:t xml:space="preserve"> </w:t>
      </w:r>
      <w:r>
        <w:t>and</w:t>
      </w:r>
      <w:r>
        <w:rPr>
          <w:spacing w:val="-3"/>
        </w:rPr>
        <w:t xml:space="preserve"> </w:t>
      </w:r>
      <w:r>
        <w:t>Sophomore</w:t>
      </w:r>
      <w:r>
        <w:rPr>
          <w:spacing w:val="-3"/>
        </w:rPr>
        <w:t xml:space="preserve"> </w:t>
      </w:r>
      <w:r>
        <w:t>Seminars</w:t>
      </w:r>
      <w:r>
        <w:rPr>
          <w:spacing w:val="-3"/>
        </w:rPr>
        <w:t xml:space="preserve"> </w:t>
      </w:r>
      <w:r>
        <w:t>in</w:t>
      </w:r>
      <w:r>
        <w:rPr>
          <w:spacing w:val="-3"/>
        </w:rPr>
        <w:t xml:space="preserve"> </w:t>
      </w:r>
      <w:r>
        <w:t>Latin</w:t>
      </w:r>
      <w:r>
        <w:rPr>
          <w:spacing w:val="-15"/>
        </w:rPr>
        <w:t xml:space="preserve"> </w:t>
      </w:r>
      <w:r>
        <w:t>American</w:t>
      </w:r>
      <w:r>
        <w:rPr>
          <w:spacing w:val="-3"/>
        </w:rPr>
        <w:t xml:space="preserve"> </w:t>
      </w:r>
      <w:r>
        <w:t>literature</w:t>
      </w:r>
      <w:r>
        <w:rPr>
          <w:spacing w:val="-3"/>
        </w:rPr>
        <w:t xml:space="preserve"> </w:t>
      </w:r>
      <w:r>
        <w:t>or film; and optional readings and lectures in Spanish or Portuguese in various political science, history, anthropology, and linguistics courses. The Title VI-seeded LAC course, Racial and Gender Inequalities in Latin</w:t>
      </w:r>
      <w:r>
        <w:rPr>
          <w:spacing w:val="-8"/>
        </w:rPr>
        <w:t xml:space="preserve"> </w:t>
      </w:r>
      <w:r>
        <w:t>America, was developed in the 2014 gr</w:t>
      </w:r>
      <w:r>
        <w:t>ant cycle and incorporated into</w:t>
      </w:r>
      <w:r>
        <w:rPr>
          <w:spacing w:val="-1"/>
        </w:rPr>
        <w:t xml:space="preserve"> </w:t>
      </w:r>
      <w:r>
        <w:t>the</w:t>
      </w:r>
      <w:r>
        <w:rPr>
          <w:spacing w:val="-1"/>
        </w:rPr>
        <w:t xml:space="preserve"> </w:t>
      </w:r>
      <w:r>
        <w:t>School</w:t>
      </w:r>
      <w:r>
        <w:rPr>
          <w:spacing w:val="-1"/>
        </w:rPr>
        <w:t xml:space="preserve"> </w:t>
      </w:r>
      <w:r>
        <w:t>of</w:t>
      </w:r>
      <w:r>
        <w:rPr>
          <w:spacing w:val="-1"/>
        </w:rPr>
        <w:t xml:space="preserve"> </w:t>
      </w:r>
      <w:r>
        <w:t>H&amp;S</w:t>
      </w:r>
      <w:r>
        <w:rPr>
          <w:spacing w:val="-1"/>
        </w:rPr>
        <w:t xml:space="preserve"> </w:t>
      </w:r>
      <w:r>
        <w:t>in</w:t>
      </w:r>
      <w:r>
        <w:rPr>
          <w:spacing w:val="-1"/>
        </w:rPr>
        <w:t xml:space="preserve"> </w:t>
      </w:r>
      <w:r>
        <w:t>2018.</w:t>
      </w:r>
      <w:r>
        <w:rPr>
          <w:spacing w:val="-15"/>
        </w:rPr>
        <w:t xml:space="preserve"> </w:t>
      </w:r>
      <w:r>
        <w:t>Another</w:t>
      </w:r>
      <w:r>
        <w:rPr>
          <w:spacing w:val="-6"/>
        </w:rPr>
        <w:t xml:space="preserve"> </w:t>
      </w:r>
      <w:r>
        <w:t>Title</w:t>
      </w:r>
      <w:r>
        <w:rPr>
          <w:spacing w:val="-6"/>
        </w:rPr>
        <w:t xml:space="preserve"> </w:t>
      </w:r>
      <w:r>
        <w:t>VI-seeded</w:t>
      </w:r>
      <w:r>
        <w:rPr>
          <w:spacing w:val="-1"/>
        </w:rPr>
        <w:t xml:space="preserve"> </w:t>
      </w:r>
      <w:r>
        <w:t>course,</w:t>
      </w:r>
      <w:r>
        <w:rPr>
          <w:spacing w:val="-1"/>
        </w:rPr>
        <w:t xml:space="preserve"> </w:t>
      </w:r>
      <w:r>
        <w:t>Spanish</w:t>
      </w:r>
      <w:r>
        <w:rPr>
          <w:spacing w:val="-1"/>
        </w:rPr>
        <w:t xml:space="preserve"> </w:t>
      </w:r>
      <w:r>
        <w:t>in</w:t>
      </w:r>
      <w:r>
        <w:rPr>
          <w:spacing w:val="-1"/>
        </w:rPr>
        <w:t xml:space="preserve"> </w:t>
      </w:r>
      <w:r>
        <w:t>Science/Science</w:t>
      </w:r>
      <w:r>
        <w:rPr>
          <w:spacing w:val="-1"/>
        </w:rPr>
        <w:t xml:space="preserve"> </w:t>
      </w:r>
      <w:r>
        <w:t>in Spanish, was developed during the 2014 cycle and continues to attract science students with emphasis on enhancing science students’</w:t>
      </w:r>
      <w:r>
        <w:rPr>
          <w:spacing w:val="-9"/>
        </w:rPr>
        <w:t xml:space="preserve"> </w:t>
      </w:r>
      <w:r>
        <w:t>abi</w:t>
      </w:r>
      <w:r>
        <w:t xml:space="preserve">lity to read scientific literature and on the development of science in Spanish-speaking countries or regions, particularly in the disciplines of ecology, environmental science, and sustainability. </w:t>
      </w:r>
      <w:r>
        <w:rPr>
          <w:i/>
          <w:u w:val="thick"/>
        </w:rPr>
        <w:t>Spanish Language and Cross-Culture</w:t>
      </w:r>
      <w:r>
        <w:rPr>
          <w:i/>
        </w:rPr>
        <w:t xml:space="preserve"> </w:t>
      </w:r>
      <w:r>
        <w:rPr>
          <w:i/>
          <w:u w:val="thick"/>
        </w:rPr>
        <w:t>Theme Housing</w:t>
      </w:r>
      <w:r>
        <w:rPr>
          <w:i/>
        </w:rPr>
        <w:t xml:space="preserve">. </w:t>
      </w:r>
      <w:r>
        <w:t>Yost Hou</w:t>
      </w:r>
      <w:r>
        <w:t>se promotes Spanish language, culture, and global issues while Casa Zapata focuses on Chicanx/Latinx history and culture. Theme programs include campus-wide events, in-house classes, film and lecture series, group discussions, drama productions, music reci</w:t>
      </w:r>
      <w:r>
        <w:t>tals,</w:t>
      </w:r>
      <w:r>
        <w:rPr>
          <w:spacing w:val="-5"/>
        </w:rPr>
        <w:t xml:space="preserve"> </w:t>
      </w:r>
      <w:r>
        <w:t>and</w:t>
      </w:r>
      <w:r>
        <w:rPr>
          <w:spacing w:val="-3"/>
        </w:rPr>
        <w:t xml:space="preserve"> </w:t>
      </w:r>
      <w:r>
        <w:t>readings</w:t>
      </w:r>
      <w:r>
        <w:rPr>
          <w:spacing w:val="-3"/>
        </w:rPr>
        <w:t xml:space="preserve"> </w:t>
      </w:r>
      <w:r>
        <w:t>by</w:t>
      </w:r>
      <w:r>
        <w:rPr>
          <w:spacing w:val="-3"/>
        </w:rPr>
        <w:t xml:space="preserve"> </w:t>
      </w:r>
      <w:r>
        <w:t>noted</w:t>
      </w:r>
      <w:r>
        <w:rPr>
          <w:spacing w:val="-3"/>
        </w:rPr>
        <w:t xml:space="preserve"> </w:t>
      </w:r>
      <w:r>
        <w:t>authors.</w:t>
      </w:r>
      <w:r>
        <w:rPr>
          <w:spacing w:val="-8"/>
        </w:rPr>
        <w:t xml:space="preserve"> </w:t>
      </w:r>
      <w:r>
        <w:t>With</w:t>
      </w:r>
      <w:r>
        <w:rPr>
          <w:spacing w:val="-3"/>
        </w:rPr>
        <w:t xml:space="preserve"> </w:t>
      </w:r>
      <w:r>
        <w:t>guidance</w:t>
      </w:r>
      <w:r>
        <w:rPr>
          <w:spacing w:val="-3"/>
        </w:rPr>
        <w:t xml:space="preserve"> </w:t>
      </w:r>
      <w:r>
        <w:t>from</w:t>
      </w:r>
      <w:r>
        <w:rPr>
          <w:spacing w:val="-3"/>
        </w:rPr>
        <w:t xml:space="preserve"> </w:t>
      </w:r>
      <w:r>
        <w:t>faculty</w:t>
      </w:r>
      <w:r>
        <w:rPr>
          <w:spacing w:val="-3"/>
        </w:rPr>
        <w:t xml:space="preserve"> </w:t>
      </w:r>
      <w:r>
        <w:t>affiliates,</w:t>
      </w:r>
      <w:r>
        <w:rPr>
          <w:spacing w:val="-3"/>
        </w:rPr>
        <w:t xml:space="preserve"> </w:t>
      </w:r>
      <w:r>
        <w:t>student</w:t>
      </w:r>
      <w:r>
        <w:rPr>
          <w:spacing w:val="-15"/>
        </w:rPr>
        <w:t xml:space="preserve"> </w:t>
      </w:r>
      <w:r>
        <w:t>Academic Theme</w:t>
      </w:r>
      <w:r>
        <w:rPr>
          <w:spacing w:val="-4"/>
        </w:rPr>
        <w:t xml:space="preserve"> </w:t>
      </w:r>
      <w:r>
        <w:t>Associates teach courses at these houses each year, including Latin</w:t>
      </w:r>
      <w:r>
        <w:rPr>
          <w:spacing w:val="-4"/>
        </w:rPr>
        <w:t xml:space="preserve"> </w:t>
      </w:r>
      <w:r>
        <w:t>American Telenovelas</w:t>
      </w:r>
      <w:r>
        <w:rPr>
          <w:spacing w:val="-6"/>
        </w:rPr>
        <w:t xml:space="preserve"> </w:t>
      </w:r>
      <w:r>
        <w:t>and</w:t>
      </w:r>
      <w:r>
        <w:rPr>
          <w:spacing w:val="-6"/>
        </w:rPr>
        <w:t xml:space="preserve"> </w:t>
      </w:r>
      <w:r>
        <w:t>Spanish</w:t>
      </w:r>
      <w:r>
        <w:rPr>
          <w:spacing w:val="-6"/>
        </w:rPr>
        <w:t xml:space="preserve"> </w:t>
      </w:r>
      <w:r>
        <w:t>Intermediate</w:t>
      </w:r>
      <w:r>
        <w:rPr>
          <w:spacing w:val="-6"/>
        </w:rPr>
        <w:t xml:space="preserve"> </w:t>
      </w:r>
      <w:r>
        <w:t>Conversation.</w:t>
      </w:r>
      <w:r>
        <w:rPr>
          <w:spacing w:val="-10"/>
        </w:rPr>
        <w:t xml:space="preserve"> </w:t>
      </w:r>
      <w:r>
        <w:t>The</w:t>
      </w:r>
      <w:r>
        <w:rPr>
          <w:spacing w:val="-2"/>
        </w:rPr>
        <w:t xml:space="preserve"> </w:t>
      </w:r>
      <w:r>
        <w:rPr>
          <w:b/>
          <w:i/>
        </w:rPr>
        <w:t>Cafecito</w:t>
      </w:r>
      <w:r>
        <w:rPr>
          <w:b/>
          <w:i/>
          <w:spacing w:val="-6"/>
        </w:rPr>
        <w:t xml:space="preserve"> </w:t>
      </w:r>
      <w:r>
        <w:rPr>
          <w:b/>
          <w:i/>
        </w:rPr>
        <w:t>Quechua</w:t>
      </w:r>
      <w:r>
        <w:rPr>
          <w:b/>
          <w:i/>
          <w:spacing w:val="-6"/>
        </w:rPr>
        <w:t xml:space="preserve"> </w:t>
      </w:r>
      <w:r>
        <w:t>and</w:t>
      </w:r>
      <w:r>
        <w:rPr>
          <w:spacing w:val="-6"/>
        </w:rPr>
        <w:t xml:space="preserve"> </w:t>
      </w:r>
      <w:r>
        <w:t>the</w:t>
      </w:r>
      <w:r>
        <w:rPr>
          <w:spacing w:val="-6"/>
        </w:rPr>
        <w:t xml:space="preserve"> </w:t>
      </w:r>
      <w:r>
        <w:rPr>
          <w:b/>
          <w:i/>
        </w:rPr>
        <w:t xml:space="preserve">Encuentro Nahuatl </w:t>
      </w:r>
      <w:r>
        <w:t>are two student-led working groups supported by CLAS.</w:t>
      </w:r>
      <w:r>
        <w:rPr>
          <w:spacing w:val="-5"/>
        </w:rPr>
        <w:t xml:space="preserve"> </w:t>
      </w:r>
      <w:r>
        <w:t>These programs hold weekly informal conversation meetings throughout the academic year (virtually during the pandemic) and are open to Stanford students as well as the wider commun</w:t>
      </w:r>
      <w:r>
        <w:t>ity. Quechua language faculty Marisol Necochea herself participates regularly as an outreach measure to foster and advance interest in Nahuatl and Spanish languages and cultures.</w:t>
      </w:r>
    </w:p>
    <w:p w14:paraId="64DE40BC" w14:textId="77777777" w:rsidR="00585794" w:rsidRDefault="00D5624B">
      <w:pPr>
        <w:pStyle w:val="BodyText"/>
        <w:spacing w:line="480" w:lineRule="auto"/>
        <w:ind w:right="271"/>
      </w:pPr>
      <w:r>
        <w:rPr>
          <w:b/>
        </w:rPr>
        <w:t>B3.</w:t>
      </w:r>
      <w:r>
        <w:rPr>
          <w:b/>
          <w:spacing w:val="-5"/>
        </w:rPr>
        <w:t xml:space="preserve"> </w:t>
      </w:r>
      <w:r>
        <w:rPr>
          <w:b/>
          <w:i/>
          <w:u w:val="single"/>
        </w:rPr>
        <w:t>Language</w:t>
      </w:r>
      <w:r>
        <w:rPr>
          <w:b/>
          <w:i/>
          <w:spacing w:val="-3"/>
          <w:u w:val="single"/>
        </w:rPr>
        <w:t xml:space="preserve"> </w:t>
      </w:r>
      <w:r>
        <w:rPr>
          <w:b/>
          <w:i/>
          <w:u w:val="single"/>
        </w:rPr>
        <w:t>Faculty</w:t>
      </w:r>
      <w:r>
        <w:rPr>
          <w:b/>
          <w:i/>
          <w:spacing w:val="-3"/>
          <w:u w:val="single"/>
        </w:rPr>
        <w:t xml:space="preserve"> </w:t>
      </w:r>
      <w:r>
        <w:rPr>
          <w:b/>
          <w:i/>
          <w:u w:val="single"/>
        </w:rPr>
        <w:t>and</w:t>
      </w:r>
      <w:r>
        <w:rPr>
          <w:b/>
          <w:i/>
          <w:spacing w:val="-3"/>
          <w:u w:val="single"/>
        </w:rPr>
        <w:t xml:space="preserve"> </w:t>
      </w:r>
      <w:r>
        <w:rPr>
          <w:b/>
          <w:i/>
          <w:u w:val="single"/>
        </w:rPr>
        <w:t>Pedagogy</w:t>
      </w:r>
      <w:r>
        <w:t>.</w:t>
      </w:r>
      <w:r>
        <w:rPr>
          <w:spacing w:val="-15"/>
        </w:rPr>
        <w:t xml:space="preserve"> </w:t>
      </w:r>
      <w:r>
        <w:t>At</w:t>
      </w:r>
      <w:r>
        <w:rPr>
          <w:spacing w:val="-3"/>
        </w:rPr>
        <w:t xml:space="preserve"> </w:t>
      </w:r>
      <w:r>
        <w:t>Stanford,</w:t>
      </w:r>
      <w:r>
        <w:rPr>
          <w:spacing w:val="-3"/>
        </w:rPr>
        <w:t xml:space="preserve"> </w:t>
      </w:r>
      <w:r>
        <w:t>the equivalent</w:t>
      </w:r>
      <w:r>
        <w:rPr>
          <w:spacing w:val="-3"/>
        </w:rPr>
        <w:t xml:space="preserve"> </w:t>
      </w:r>
      <w:r>
        <w:t>to</w:t>
      </w:r>
      <w:r>
        <w:rPr>
          <w:spacing w:val="-3"/>
        </w:rPr>
        <w:t xml:space="preserve"> </w:t>
      </w:r>
      <w:r>
        <w:t>a</w:t>
      </w:r>
      <w:r>
        <w:rPr>
          <w:spacing w:val="-3"/>
        </w:rPr>
        <w:t xml:space="preserve"> </w:t>
      </w:r>
      <w:r>
        <w:t>Departmen</w:t>
      </w:r>
      <w:r>
        <w:t>t</w:t>
      </w:r>
      <w:r>
        <w:rPr>
          <w:spacing w:val="-3"/>
        </w:rPr>
        <w:t xml:space="preserve"> </w:t>
      </w:r>
      <w:r>
        <w:t>of</w:t>
      </w:r>
      <w:r>
        <w:rPr>
          <w:spacing w:val="-3"/>
        </w:rPr>
        <w:t xml:space="preserve"> </w:t>
      </w:r>
      <w:r>
        <w:t>Spanish and Portuguese in other institutions can be found in two units: ILAC, which offers courses on literature and content taught by tenured and tenured-track faculty, and SLC, which offers</w:t>
      </w:r>
    </w:p>
    <w:p w14:paraId="64DE40BD" w14:textId="77777777" w:rsidR="00585794" w:rsidRDefault="00585794">
      <w:pPr>
        <w:spacing w:line="480" w:lineRule="auto"/>
        <w:sectPr w:rsidR="00585794">
          <w:pgSz w:w="12240" w:h="15840"/>
          <w:pgMar w:top="1380" w:right="1240" w:bottom="960" w:left="1320" w:header="0" w:footer="778" w:gutter="0"/>
          <w:cols w:space="720"/>
        </w:sectPr>
      </w:pPr>
    </w:p>
    <w:p w14:paraId="64DE40BE" w14:textId="77777777" w:rsidR="00585794" w:rsidRDefault="00D5624B">
      <w:pPr>
        <w:pStyle w:val="BodyText"/>
        <w:spacing w:before="60" w:line="480" w:lineRule="auto"/>
        <w:ind w:right="252"/>
      </w:pPr>
      <w:r>
        <w:lastRenderedPageBreak/>
        <w:t>language acquisition courses, taught by acade</w:t>
      </w:r>
      <w:r>
        <w:t>mic staff lecturers, who hold permanent positions at</w:t>
      </w:r>
      <w:r>
        <w:rPr>
          <w:spacing w:val="-5"/>
        </w:rPr>
        <w:t xml:space="preserve"> </w:t>
      </w:r>
      <w:r>
        <w:t>Stanford.</w:t>
      </w:r>
      <w:r>
        <w:rPr>
          <w:spacing w:val="-9"/>
        </w:rPr>
        <w:t xml:space="preserve"> </w:t>
      </w:r>
      <w:r>
        <w:t>With</w:t>
      </w:r>
      <w:r>
        <w:rPr>
          <w:spacing w:val="-5"/>
        </w:rPr>
        <w:t xml:space="preserve"> </w:t>
      </w:r>
      <w:r>
        <w:t>Spanish,</w:t>
      </w:r>
      <w:r>
        <w:rPr>
          <w:spacing w:val="-5"/>
        </w:rPr>
        <w:t xml:space="preserve"> </w:t>
      </w:r>
      <w:r>
        <w:t>Portuguese,</w:t>
      </w:r>
      <w:r>
        <w:rPr>
          <w:spacing w:val="-5"/>
        </w:rPr>
        <w:t xml:space="preserve"> </w:t>
      </w:r>
      <w:r>
        <w:t>Quechua,</w:t>
      </w:r>
      <w:r>
        <w:rPr>
          <w:spacing w:val="-5"/>
        </w:rPr>
        <w:t xml:space="preserve"> </w:t>
      </w:r>
      <w:r>
        <w:t>and</w:t>
      </w:r>
      <w:r>
        <w:rPr>
          <w:spacing w:val="-5"/>
        </w:rPr>
        <w:t xml:space="preserve"> </w:t>
      </w:r>
      <w:r>
        <w:t>Nahuatl</w:t>
      </w:r>
      <w:r>
        <w:rPr>
          <w:spacing w:val="-5"/>
        </w:rPr>
        <w:t xml:space="preserve"> </w:t>
      </w:r>
      <w:r>
        <w:t>language</w:t>
      </w:r>
      <w:r>
        <w:rPr>
          <w:spacing w:val="-5"/>
        </w:rPr>
        <w:t xml:space="preserve"> </w:t>
      </w:r>
      <w:r>
        <w:t>enrollments</w:t>
      </w:r>
      <w:r>
        <w:rPr>
          <w:spacing w:val="-5"/>
        </w:rPr>
        <w:t xml:space="preserve"> </w:t>
      </w:r>
      <w:r>
        <w:t>totaling</w:t>
      </w:r>
      <w:r>
        <w:rPr>
          <w:spacing w:val="-5"/>
        </w:rPr>
        <w:t xml:space="preserve"> </w:t>
      </w:r>
      <w:r>
        <w:t>over 1,100 annually, these SLC programs employ a teaching staff of 20 academic staff, 12 of whom are Latin</w:t>
      </w:r>
      <w:r>
        <w:rPr>
          <w:spacing w:val="-6"/>
        </w:rPr>
        <w:t xml:space="preserve"> </w:t>
      </w:r>
      <w:r>
        <w:t>Americani</w:t>
      </w:r>
      <w:r>
        <w:t>sts and 18 advanced degrees (10 hold a PhD); 9 are native speakers. Class sizes remain small with maximum enrollment restricted to 15 students per class. The SLC oversees foreign language instruction, sets and maintains language standards, and conducts res</w:t>
      </w:r>
      <w:r>
        <w:t>earch on language pedagogy. The SLC requires all language programs to adopt</w:t>
      </w:r>
    </w:p>
    <w:p w14:paraId="64DE40BF" w14:textId="77777777" w:rsidR="00585794" w:rsidRDefault="00D5624B">
      <w:pPr>
        <w:pStyle w:val="BodyText"/>
        <w:spacing w:line="480" w:lineRule="auto"/>
        <w:ind w:right="278"/>
      </w:pPr>
      <w:r>
        <w:t>standards-based curricula with clearly articulated proficiency goals in each area: reading, writing, listening, and speaking. Currently, 10 of the 13 Spanish and Portuguese lecture</w:t>
      </w:r>
      <w:r>
        <w:t>rs are American</w:t>
      </w:r>
      <w:r>
        <w:rPr>
          <w:spacing w:val="-5"/>
        </w:rPr>
        <w:t xml:space="preserve"> </w:t>
      </w:r>
      <w:r>
        <w:t>Council</w:t>
      </w:r>
      <w:r>
        <w:rPr>
          <w:spacing w:val="-5"/>
        </w:rPr>
        <w:t xml:space="preserve"> </w:t>
      </w:r>
      <w:r>
        <w:t>on</w:t>
      </w:r>
      <w:r>
        <w:rPr>
          <w:spacing w:val="-5"/>
        </w:rPr>
        <w:t xml:space="preserve"> </w:t>
      </w:r>
      <w:r>
        <w:t>the</w:t>
      </w:r>
      <w:r>
        <w:rPr>
          <w:spacing w:val="-10"/>
        </w:rPr>
        <w:t xml:space="preserve"> </w:t>
      </w:r>
      <w:r>
        <w:t>Teaching</w:t>
      </w:r>
      <w:r>
        <w:rPr>
          <w:spacing w:val="-5"/>
        </w:rPr>
        <w:t xml:space="preserve"> </w:t>
      </w:r>
      <w:r>
        <w:t>of</w:t>
      </w:r>
      <w:r>
        <w:rPr>
          <w:spacing w:val="-5"/>
        </w:rPr>
        <w:t xml:space="preserve"> </w:t>
      </w:r>
      <w:r>
        <w:t>Foreign</w:t>
      </w:r>
      <w:r>
        <w:rPr>
          <w:spacing w:val="-5"/>
        </w:rPr>
        <w:t xml:space="preserve"> </w:t>
      </w:r>
      <w:r>
        <w:t>Languages</w:t>
      </w:r>
      <w:r>
        <w:rPr>
          <w:spacing w:val="-5"/>
        </w:rPr>
        <w:t xml:space="preserve"> </w:t>
      </w:r>
      <w:r>
        <w:t>(ACTFL)</w:t>
      </w:r>
      <w:r>
        <w:rPr>
          <w:spacing w:val="-5"/>
        </w:rPr>
        <w:t xml:space="preserve"> </w:t>
      </w:r>
      <w:r>
        <w:t>certified</w:t>
      </w:r>
      <w:r>
        <w:rPr>
          <w:spacing w:val="-5"/>
        </w:rPr>
        <w:t xml:space="preserve"> </w:t>
      </w:r>
      <w:r>
        <w:t>Oral</w:t>
      </w:r>
      <w:r>
        <w:rPr>
          <w:spacing w:val="-5"/>
        </w:rPr>
        <w:t xml:space="preserve"> </w:t>
      </w:r>
      <w:r>
        <w:t>Proficiency Interview (OPI) raters, and 9 of them are</w:t>
      </w:r>
      <w:r>
        <w:rPr>
          <w:spacing w:val="-6"/>
        </w:rPr>
        <w:t xml:space="preserve"> </w:t>
      </w:r>
      <w:r>
        <w:t>ACTFL-certified raters in Writing Proficiency.</w:t>
      </w:r>
    </w:p>
    <w:p w14:paraId="64DE40C0" w14:textId="77777777" w:rsidR="00585794" w:rsidRDefault="00D5624B">
      <w:pPr>
        <w:pStyle w:val="BodyText"/>
        <w:spacing w:line="480" w:lineRule="auto"/>
        <w:ind w:right="244" w:firstLine="720"/>
      </w:pPr>
      <w:r>
        <w:t>SLC and CLAS provide funding and pedagogical support to Quechua and Nahuatl instructors.</w:t>
      </w:r>
      <w:r>
        <w:rPr>
          <w:spacing w:val="-12"/>
        </w:rPr>
        <w:t xml:space="preserve"> </w:t>
      </w:r>
      <w:r>
        <w:t>Quechua</w:t>
      </w:r>
      <w:r>
        <w:rPr>
          <w:spacing w:val="-7"/>
        </w:rPr>
        <w:t xml:space="preserve"> </w:t>
      </w:r>
      <w:r>
        <w:t>instructor</w:t>
      </w:r>
      <w:r>
        <w:rPr>
          <w:spacing w:val="-7"/>
        </w:rPr>
        <w:t xml:space="preserve"> </w:t>
      </w:r>
      <w:r>
        <w:t>Marisol</w:t>
      </w:r>
      <w:r>
        <w:rPr>
          <w:spacing w:val="-7"/>
        </w:rPr>
        <w:t xml:space="preserve"> </w:t>
      </w:r>
      <w:r>
        <w:t>Necochea’s</w:t>
      </w:r>
      <w:r>
        <w:rPr>
          <w:spacing w:val="-15"/>
        </w:rPr>
        <w:t xml:space="preserve"> </w:t>
      </w:r>
      <w:r>
        <w:t>ACTFL</w:t>
      </w:r>
      <w:r>
        <w:rPr>
          <w:spacing w:val="-15"/>
        </w:rPr>
        <w:t xml:space="preserve"> </w:t>
      </w:r>
      <w:r>
        <w:t>OPI</w:t>
      </w:r>
      <w:r>
        <w:rPr>
          <w:spacing w:val="-12"/>
        </w:rPr>
        <w:t xml:space="preserve"> </w:t>
      </w:r>
      <w:r>
        <w:t>Tester</w:t>
      </w:r>
      <w:r>
        <w:rPr>
          <w:spacing w:val="-7"/>
        </w:rPr>
        <w:t xml:space="preserve"> </w:t>
      </w:r>
      <w:r>
        <w:t>Certification</w:t>
      </w:r>
      <w:r>
        <w:rPr>
          <w:spacing w:val="-7"/>
        </w:rPr>
        <w:t xml:space="preserve"> </w:t>
      </w:r>
      <w:r>
        <w:t>is</w:t>
      </w:r>
      <w:r>
        <w:rPr>
          <w:spacing w:val="-7"/>
        </w:rPr>
        <w:t xml:space="preserve"> </w:t>
      </w:r>
      <w:r>
        <w:t>currently in progress. Furthermore, as part of LAISA, since 2017, Stanford CLAS has held semi-a</w:t>
      </w:r>
      <w:r>
        <w:t>nnual pedagogy workshops for instructors of Indigenous language of Latin</w:t>
      </w:r>
      <w:r>
        <w:rPr>
          <w:spacing w:val="-8"/>
        </w:rPr>
        <w:t xml:space="preserve"> </w:t>
      </w:r>
      <w:r>
        <w:t>America from institutions across the U.S and cosponsored UCLA’s</w:t>
      </w:r>
      <w:r>
        <w:rPr>
          <w:spacing w:val="-3"/>
        </w:rPr>
        <w:t xml:space="preserve"> </w:t>
      </w:r>
      <w:r>
        <w:t>Annual Nahuatl Conference.</w:t>
      </w:r>
    </w:p>
    <w:p w14:paraId="64DE40C1" w14:textId="77777777" w:rsidR="00585794" w:rsidRDefault="00D5624B">
      <w:pPr>
        <w:pStyle w:val="BodyText"/>
        <w:spacing w:line="480" w:lineRule="auto"/>
        <w:ind w:right="278" w:firstLine="720"/>
      </w:pPr>
      <w:r>
        <w:t>Graduate TAs receive appropriate training for performance-based teaching in Latin American</w:t>
      </w:r>
      <w:r>
        <w:rPr>
          <w:spacing w:val="-4"/>
        </w:rPr>
        <w:t xml:space="preserve"> </w:t>
      </w:r>
      <w:r>
        <w:t>l</w:t>
      </w:r>
      <w:r>
        <w:t>anguages.</w:t>
      </w:r>
      <w:r>
        <w:rPr>
          <w:spacing w:val="-9"/>
        </w:rPr>
        <w:t xml:space="preserve"> </w:t>
      </w:r>
      <w:r>
        <w:t>The</w:t>
      </w:r>
      <w:r>
        <w:rPr>
          <w:spacing w:val="-4"/>
        </w:rPr>
        <w:t xml:space="preserve"> </w:t>
      </w:r>
      <w:r>
        <w:t>departments</w:t>
      </w:r>
      <w:r>
        <w:rPr>
          <w:spacing w:val="-4"/>
        </w:rPr>
        <w:t xml:space="preserve"> </w:t>
      </w:r>
      <w:r>
        <w:t>in</w:t>
      </w:r>
      <w:r>
        <w:rPr>
          <w:spacing w:val="-4"/>
        </w:rPr>
        <w:t xml:space="preserve"> </w:t>
      </w:r>
      <w:r>
        <w:t>the</w:t>
      </w:r>
      <w:r>
        <w:rPr>
          <w:spacing w:val="-4"/>
        </w:rPr>
        <w:t xml:space="preserve"> </w:t>
      </w:r>
      <w:r>
        <w:t>Division</w:t>
      </w:r>
      <w:r>
        <w:rPr>
          <w:spacing w:val="-4"/>
        </w:rPr>
        <w:t xml:space="preserve"> </w:t>
      </w:r>
      <w:r>
        <w:t>of</w:t>
      </w:r>
      <w:r>
        <w:rPr>
          <w:spacing w:val="-4"/>
        </w:rPr>
        <w:t xml:space="preserve"> </w:t>
      </w:r>
      <w:r>
        <w:t>Literatures,</w:t>
      </w:r>
      <w:r>
        <w:rPr>
          <w:spacing w:val="-4"/>
        </w:rPr>
        <w:t xml:space="preserve"> </w:t>
      </w:r>
      <w:r>
        <w:t>Cultures,</w:t>
      </w:r>
      <w:r>
        <w:rPr>
          <w:spacing w:val="-4"/>
        </w:rPr>
        <w:t xml:space="preserve"> </w:t>
      </w:r>
      <w:r>
        <w:t>and</w:t>
      </w:r>
      <w:r>
        <w:rPr>
          <w:spacing w:val="-4"/>
        </w:rPr>
        <w:t xml:space="preserve"> </w:t>
      </w:r>
      <w:r>
        <w:t>Languages require that graduate students take the course</w:t>
      </w:r>
      <w:r>
        <w:rPr>
          <w:spacing w:val="-4"/>
        </w:rPr>
        <w:t xml:space="preserve"> </w:t>
      </w:r>
      <w:r>
        <w:t>Applied Linguistics 301, The Learning and Teaching of Second Languages, taught by the Director of the Language Center. The cour</w:t>
      </w:r>
      <w:r>
        <w:t>se provides students with an overview of second language acquisition research; practice in assessing undergraduate language development; practicum experience; and a Modified Oral Proficiency Interview (MOPI workshop.</w:t>
      </w:r>
    </w:p>
    <w:p w14:paraId="64DE40C2" w14:textId="77777777" w:rsidR="00585794" w:rsidRDefault="00585794">
      <w:pPr>
        <w:spacing w:line="480" w:lineRule="auto"/>
        <w:sectPr w:rsidR="00585794">
          <w:pgSz w:w="12240" w:h="15840"/>
          <w:pgMar w:top="1380" w:right="1240" w:bottom="960" w:left="1320" w:header="0" w:footer="778" w:gutter="0"/>
          <w:cols w:space="720"/>
        </w:sectPr>
      </w:pPr>
    </w:p>
    <w:p w14:paraId="64DE40C3" w14:textId="77777777" w:rsidR="00585794" w:rsidRDefault="00D5624B">
      <w:pPr>
        <w:pStyle w:val="BodyText"/>
        <w:spacing w:before="60" w:line="480" w:lineRule="auto"/>
        <w:ind w:right="214"/>
      </w:pPr>
      <w:r>
        <w:rPr>
          <w:b/>
        </w:rPr>
        <w:lastRenderedPageBreak/>
        <w:t xml:space="preserve">B4. </w:t>
      </w:r>
      <w:r>
        <w:rPr>
          <w:b/>
          <w:i/>
          <w:u w:val="single"/>
        </w:rPr>
        <w:t>Quality of the Language Program</w:t>
      </w:r>
      <w:r>
        <w:rPr>
          <w:i/>
        </w:rPr>
        <w:t xml:space="preserve">. </w:t>
      </w:r>
      <w:r>
        <w:t>Language instruction at Stanford is performance-based, with a regularized process of assessment and evaluation and an integrated language-culture focus.</w:t>
      </w:r>
      <w:r>
        <w:rPr>
          <w:spacing w:val="-3"/>
        </w:rPr>
        <w:t xml:space="preserve"> </w:t>
      </w:r>
      <w:r>
        <w:t>Assessment of language competency is systematic. When entering and exi</w:t>
      </w:r>
      <w:r>
        <w:t>ting courses, students</w:t>
      </w:r>
      <w:r>
        <w:rPr>
          <w:spacing w:val="-3"/>
        </w:rPr>
        <w:t xml:space="preserve"> </w:t>
      </w:r>
      <w:r>
        <w:t>are</w:t>
      </w:r>
      <w:r>
        <w:rPr>
          <w:spacing w:val="-3"/>
        </w:rPr>
        <w:t xml:space="preserve"> </w:t>
      </w:r>
      <w:r>
        <w:t>tested</w:t>
      </w:r>
      <w:r>
        <w:rPr>
          <w:spacing w:val="-3"/>
        </w:rPr>
        <w:t xml:space="preserve"> </w:t>
      </w:r>
      <w:r>
        <w:t>in</w:t>
      </w:r>
      <w:r>
        <w:rPr>
          <w:spacing w:val="-3"/>
        </w:rPr>
        <w:t xml:space="preserve"> </w:t>
      </w:r>
      <w:r>
        <w:t>proficiency</w:t>
      </w:r>
      <w:r>
        <w:rPr>
          <w:spacing w:val="-3"/>
        </w:rPr>
        <w:t xml:space="preserve"> </w:t>
      </w:r>
      <w:r>
        <w:t>and</w:t>
      </w:r>
      <w:r>
        <w:rPr>
          <w:spacing w:val="-3"/>
        </w:rPr>
        <w:t xml:space="preserve"> </w:t>
      </w:r>
      <w:r>
        <w:t>compile</w:t>
      </w:r>
      <w:r>
        <w:rPr>
          <w:spacing w:val="-3"/>
        </w:rPr>
        <w:t xml:space="preserve"> </w:t>
      </w:r>
      <w:r>
        <w:t>portfolios</w:t>
      </w:r>
      <w:r>
        <w:rPr>
          <w:spacing w:val="-3"/>
        </w:rPr>
        <w:t xml:space="preserve"> </w:t>
      </w:r>
      <w:r>
        <w:t>of</w:t>
      </w:r>
      <w:r>
        <w:rPr>
          <w:spacing w:val="-3"/>
        </w:rPr>
        <w:t xml:space="preserve"> </w:t>
      </w:r>
      <w:r>
        <w:t>their</w:t>
      </w:r>
      <w:r>
        <w:rPr>
          <w:spacing w:val="-3"/>
        </w:rPr>
        <w:t xml:space="preserve"> </w:t>
      </w:r>
      <w:r>
        <w:t>progress.</w:t>
      </w:r>
      <w:r>
        <w:rPr>
          <w:spacing w:val="-3"/>
        </w:rPr>
        <w:t xml:space="preserve"> </w:t>
      </w:r>
      <w:r>
        <w:t>SLC</w:t>
      </w:r>
      <w:r>
        <w:rPr>
          <w:spacing w:val="-3"/>
        </w:rPr>
        <w:t xml:space="preserve"> </w:t>
      </w:r>
      <w:r>
        <w:t>sponsors</w:t>
      </w:r>
      <w:r>
        <w:rPr>
          <w:spacing w:val="-3"/>
        </w:rPr>
        <w:t xml:space="preserve"> </w:t>
      </w:r>
      <w:r>
        <w:t>frequent ACTFL professional development workshops and has developed extensive materials for Simulated Oral Proficiency Interviews (SOPIs), including online assessment tools.</w:t>
      </w:r>
    </w:p>
    <w:p w14:paraId="64DE40C4" w14:textId="77777777" w:rsidR="00585794" w:rsidRDefault="00D5624B">
      <w:pPr>
        <w:pStyle w:val="BodyText"/>
        <w:spacing w:line="480" w:lineRule="auto"/>
        <w:ind w:right="278" w:firstLine="720"/>
      </w:pPr>
      <w:r>
        <w:t>The SLC features classrooms equipped with current video and audio equipment as wel</w:t>
      </w:r>
      <w:r>
        <w:t>l as</w:t>
      </w:r>
      <w:r>
        <w:rPr>
          <w:spacing w:val="-3"/>
        </w:rPr>
        <w:t xml:space="preserve"> </w:t>
      </w:r>
      <w:r>
        <w:t>cable</w:t>
      </w:r>
      <w:r>
        <w:rPr>
          <w:spacing w:val="-3"/>
        </w:rPr>
        <w:t xml:space="preserve"> </w:t>
      </w:r>
      <w:r>
        <w:t>and</w:t>
      </w:r>
      <w:r>
        <w:rPr>
          <w:spacing w:val="-3"/>
        </w:rPr>
        <w:t xml:space="preserve"> </w:t>
      </w:r>
      <w:r>
        <w:t>internet</w:t>
      </w:r>
      <w:r>
        <w:rPr>
          <w:spacing w:val="-3"/>
        </w:rPr>
        <w:t xml:space="preserve"> </w:t>
      </w:r>
      <w:r>
        <w:t>connections,</w:t>
      </w:r>
      <w:r>
        <w:rPr>
          <w:spacing w:val="-3"/>
        </w:rPr>
        <w:t xml:space="preserve"> </w:t>
      </w:r>
      <w:r>
        <w:t>computer</w:t>
      </w:r>
      <w:r>
        <w:rPr>
          <w:spacing w:val="-3"/>
        </w:rPr>
        <w:t xml:space="preserve"> </w:t>
      </w:r>
      <w:r>
        <w:t>workstations</w:t>
      </w:r>
      <w:r>
        <w:rPr>
          <w:spacing w:val="-3"/>
        </w:rPr>
        <w:t xml:space="preserve"> </w:t>
      </w:r>
      <w:r>
        <w:t>for</w:t>
      </w:r>
      <w:r>
        <w:rPr>
          <w:spacing w:val="-3"/>
        </w:rPr>
        <w:t xml:space="preserve"> </w:t>
      </w:r>
      <w:r>
        <w:t>faculty</w:t>
      </w:r>
      <w:r>
        <w:rPr>
          <w:spacing w:val="-3"/>
        </w:rPr>
        <w:t xml:space="preserve"> </w:t>
      </w:r>
      <w:r>
        <w:t>and</w:t>
      </w:r>
      <w:r>
        <w:rPr>
          <w:spacing w:val="-3"/>
        </w:rPr>
        <w:t xml:space="preserve"> </w:t>
      </w:r>
      <w:r>
        <w:t>students,</w:t>
      </w:r>
      <w:r>
        <w:rPr>
          <w:spacing w:val="-3"/>
        </w:rPr>
        <w:t xml:space="preserve"> </w:t>
      </w:r>
      <w:r>
        <w:t>a</w:t>
      </w:r>
      <w:r>
        <w:rPr>
          <w:spacing w:val="-3"/>
        </w:rPr>
        <w:t xml:space="preserve"> </w:t>
      </w:r>
      <w:r>
        <w:t>soundproof room</w:t>
      </w:r>
      <w:r>
        <w:rPr>
          <w:spacing w:val="-4"/>
        </w:rPr>
        <w:t xml:space="preserve"> </w:t>
      </w:r>
      <w:r>
        <w:t>for</w:t>
      </w:r>
      <w:r>
        <w:rPr>
          <w:spacing w:val="-4"/>
        </w:rPr>
        <w:t xml:space="preserve"> </w:t>
      </w:r>
      <w:r>
        <w:t>recording</w:t>
      </w:r>
      <w:r>
        <w:rPr>
          <w:spacing w:val="-4"/>
        </w:rPr>
        <w:t xml:space="preserve"> </w:t>
      </w:r>
      <w:r>
        <w:t>student</w:t>
      </w:r>
      <w:r>
        <w:rPr>
          <w:spacing w:val="-4"/>
        </w:rPr>
        <w:t xml:space="preserve"> </w:t>
      </w:r>
      <w:r>
        <w:t>oral</w:t>
      </w:r>
      <w:r>
        <w:rPr>
          <w:spacing w:val="-4"/>
        </w:rPr>
        <w:t xml:space="preserve"> </w:t>
      </w:r>
      <w:r>
        <w:t>interviews</w:t>
      </w:r>
      <w:r>
        <w:rPr>
          <w:spacing w:val="-4"/>
        </w:rPr>
        <w:t xml:space="preserve"> </w:t>
      </w:r>
      <w:r>
        <w:t>and</w:t>
      </w:r>
      <w:r>
        <w:rPr>
          <w:spacing w:val="-4"/>
        </w:rPr>
        <w:t xml:space="preserve"> </w:t>
      </w:r>
      <w:r>
        <w:t>live</w:t>
      </w:r>
      <w:r>
        <w:rPr>
          <w:spacing w:val="-4"/>
        </w:rPr>
        <w:t xml:space="preserve"> </w:t>
      </w:r>
      <w:r>
        <w:t>foreign</w:t>
      </w:r>
      <w:r>
        <w:rPr>
          <w:spacing w:val="-4"/>
        </w:rPr>
        <w:t xml:space="preserve"> </w:t>
      </w:r>
      <w:r>
        <w:t>language</w:t>
      </w:r>
      <w:r>
        <w:rPr>
          <w:spacing w:val="-4"/>
        </w:rPr>
        <w:t xml:space="preserve"> </w:t>
      </w:r>
      <w:r>
        <w:t>broadcasts,</w:t>
      </w:r>
      <w:r>
        <w:rPr>
          <w:spacing w:val="-4"/>
        </w:rPr>
        <w:t xml:space="preserve"> </w:t>
      </w:r>
      <w:r>
        <w:t>and</w:t>
      </w:r>
      <w:r>
        <w:rPr>
          <w:spacing w:val="-4"/>
        </w:rPr>
        <w:t xml:space="preserve"> </w:t>
      </w:r>
      <w:r>
        <w:t>equipment for the production of student language portfolios. Students use</w:t>
      </w:r>
      <w:r>
        <w:t xml:space="preserve"> the Digital Language Lab’s</w:t>
      </w:r>
    </w:p>
    <w:p w14:paraId="64DE40C5" w14:textId="77777777" w:rsidR="00585794" w:rsidRDefault="00D5624B">
      <w:pPr>
        <w:pStyle w:val="BodyText"/>
        <w:spacing w:line="480" w:lineRule="auto"/>
        <w:ind w:right="258"/>
      </w:pPr>
      <w:r>
        <w:t>state-of-the-art teaching spaces, enterprise level software resources, and expert support personnel.</w:t>
      </w:r>
      <w:r>
        <w:rPr>
          <w:spacing w:val="-5"/>
        </w:rPr>
        <w:t xml:space="preserve"> </w:t>
      </w:r>
      <w:r>
        <w:t>This lab offers reliable audio and video recording capability, foreign language digital media</w:t>
      </w:r>
      <w:r>
        <w:rPr>
          <w:spacing w:val="-3"/>
        </w:rPr>
        <w:t xml:space="preserve"> </w:t>
      </w:r>
      <w:r>
        <w:t>content,</w:t>
      </w:r>
      <w:r>
        <w:rPr>
          <w:spacing w:val="-3"/>
        </w:rPr>
        <w:t xml:space="preserve"> </w:t>
      </w:r>
      <w:r>
        <w:t>and</w:t>
      </w:r>
      <w:r>
        <w:rPr>
          <w:spacing w:val="-3"/>
        </w:rPr>
        <w:t xml:space="preserve"> </w:t>
      </w:r>
      <w:r>
        <w:t>software</w:t>
      </w:r>
      <w:r>
        <w:rPr>
          <w:spacing w:val="-3"/>
        </w:rPr>
        <w:t xml:space="preserve"> </w:t>
      </w:r>
      <w:r>
        <w:t>images</w:t>
      </w:r>
      <w:r>
        <w:rPr>
          <w:spacing w:val="-3"/>
        </w:rPr>
        <w:t xml:space="preserve"> </w:t>
      </w:r>
      <w:r>
        <w:t>to</w:t>
      </w:r>
      <w:r>
        <w:rPr>
          <w:spacing w:val="-3"/>
        </w:rPr>
        <w:t xml:space="preserve"> </w:t>
      </w:r>
      <w:r>
        <w:t>s</w:t>
      </w:r>
      <w:r>
        <w:t>upport</w:t>
      </w:r>
      <w:r>
        <w:rPr>
          <w:spacing w:val="-3"/>
        </w:rPr>
        <w:t xml:space="preserve"> </w:t>
      </w:r>
      <w:r>
        <w:t>computing</w:t>
      </w:r>
      <w:r>
        <w:rPr>
          <w:spacing w:val="-3"/>
        </w:rPr>
        <w:t xml:space="preserve"> </w:t>
      </w:r>
      <w:r>
        <w:t>in</w:t>
      </w:r>
      <w:r>
        <w:rPr>
          <w:spacing w:val="-3"/>
        </w:rPr>
        <w:t xml:space="preserve"> </w:t>
      </w:r>
      <w:r>
        <w:t>multiple</w:t>
      </w:r>
      <w:r>
        <w:rPr>
          <w:spacing w:val="-3"/>
        </w:rPr>
        <w:t xml:space="preserve"> </w:t>
      </w:r>
      <w:r>
        <w:t>foreign</w:t>
      </w:r>
      <w:r>
        <w:rPr>
          <w:spacing w:val="-3"/>
        </w:rPr>
        <w:t xml:space="preserve"> </w:t>
      </w:r>
      <w:r>
        <w:t>character</w:t>
      </w:r>
      <w:r>
        <w:rPr>
          <w:spacing w:val="-3"/>
        </w:rPr>
        <w:t xml:space="preserve"> </w:t>
      </w:r>
      <w:r>
        <w:t>sets.</w:t>
      </w:r>
      <w:r>
        <w:rPr>
          <w:spacing w:val="-8"/>
        </w:rPr>
        <w:t xml:space="preserve"> </w:t>
      </w:r>
      <w:r>
        <w:t>The lab also serves as a physical and virtual cross-cultural encounter environment. For Spanish and Portuguese, the goals for first-year instruction are an Intermediate Mid level of oral proficiency. For Quechua and Nahuatl, the first-year proficiency goal</w:t>
      </w:r>
      <w:r>
        <w:t xml:space="preserve"> is Novice High/Intermediate Low.</w:t>
      </w:r>
    </w:p>
    <w:p w14:paraId="64DE40C6" w14:textId="77777777" w:rsidR="00585794" w:rsidRDefault="00D5624B">
      <w:pPr>
        <w:pStyle w:val="BodyText"/>
        <w:spacing w:line="480" w:lineRule="auto"/>
        <w:ind w:right="321"/>
      </w:pPr>
      <w:r>
        <w:t>Similar standards are set for reading and writing. These proficiency levels are based on the national Foreign Service Institute/ACTFL</w:t>
      </w:r>
      <w:r>
        <w:rPr>
          <w:spacing w:val="-7"/>
        </w:rPr>
        <w:t xml:space="preserve"> </w:t>
      </w:r>
      <w:r>
        <w:t xml:space="preserve">scale. In spring quarter each year, the SLC initiates a self-study of language programs </w:t>
      </w:r>
      <w:r>
        <w:t>to document whether third-quarter students (those completing one</w:t>
      </w:r>
      <w:r>
        <w:rPr>
          <w:spacing w:val="-2"/>
        </w:rPr>
        <w:t xml:space="preserve"> </w:t>
      </w:r>
      <w:r>
        <w:t>year</w:t>
      </w:r>
      <w:r>
        <w:rPr>
          <w:spacing w:val="-2"/>
        </w:rPr>
        <w:t xml:space="preserve"> </w:t>
      </w:r>
      <w:r>
        <w:t>of</w:t>
      </w:r>
      <w:r>
        <w:rPr>
          <w:spacing w:val="-2"/>
        </w:rPr>
        <w:t xml:space="preserve"> </w:t>
      </w:r>
      <w:r>
        <w:t>language</w:t>
      </w:r>
      <w:r>
        <w:rPr>
          <w:spacing w:val="-2"/>
        </w:rPr>
        <w:t xml:space="preserve"> </w:t>
      </w:r>
      <w:r>
        <w:t>study)</w:t>
      </w:r>
      <w:r>
        <w:rPr>
          <w:spacing w:val="-2"/>
        </w:rPr>
        <w:t xml:space="preserve"> </w:t>
      </w:r>
      <w:r>
        <w:t>meet</w:t>
      </w:r>
      <w:r>
        <w:rPr>
          <w:spacing w:val="-2"/>
        </w:rPr>
        <w:t xml:space="preserve"> </w:t>
      </w:r>
      <w:r>
        <w:t>the</w:t>
      </w:r>
      <w:r>
        <w:rPr>
          <w:spacing w:val="-2"/>
        </w:rPr>
        <w:t xml:space="preserve"> </w:t>
      </w:r>
      <w:r>
        <w:t>articulated</w:t>
      </w:r>
      <w:r>
        <w:rPr>
          <w:spacing w:val="-2"/>
        </w:rPr>
        <w:t xml:space="preserve"> </w:t>
      </w:r>
      <w:r>
        <w:t>standards.</w:t>
      </w:r>
      <w:r>
        <w:rPr>
          <w:spacing w:val="-2"/>
        </w:rPr>
        <w:t xml:space="preserve"> </w:t>
      </w:r>
      <w:r>
        <w:t>Oral</w:t>
      </w:r>
      <w:r>
        <w:rPr>
          <w:spacing w:val="-2"/>
        </w:rPr>
        <w:t xml:space="preserve"> </w:t>
      </w:r>
      <w:r>
        <w:t>proficiency</w:t>
      </w:r>
      <w:r>
        <w:rPr>
          <w:spacing w:val="-2"/>
        </w:rPr>
        <w:t xml:space="preserve"> </w:t>
      </w:r>
      <w:r>
        <w:t>data</w:t>
      </w:r>
      <w:r>
        <w:rPr>
          <w:spacing w:val="-2"/>
        </w:rPr>
        <w:t xml:space="preserve"> </w:t>
      </w:r>
      <w:r>
        <w:t>in</w:t>
      </w:r>
      <w:r>
        <w:rPr>
          <w:spacing w:val="-2"/>
        </w:rPr>
        <w:t xml:space="preserve"> </w:t>
      </w:r>
      <w:r>
        <w:t>Spanish</w:t>
      </w:r>
      <w:r>
        <w:rPr>
          <w:spacing w:val="-2"/>
        </w:rPr>
        <w:t xml:space="preserve"> </w:t>
      </w:r>
      <w:r>
        <w:t>and Portuguese</w:t>
      </w:r>
      <w:r>
        <w:rPr>
          <w:spacing w:val="-5"/>
        </w:rPr>
        <w:t xml:space="preserve"> </w:t>
      </w:r>
      <w:r>
        <w:t>are</w:t>
      </w:r>
      <w:r>
        <w:rPr>
          <w:spacing w:val="-5"/>
        </w:rPr>
        <w:t xml:space="preserve"> </w:t>
      </w:r>
      <w:r>
        <w:t>collected</w:t>
      </w:r>
      <w:r>
        <w:rPr>
          <w:spacing w:val="-5"/>
        </w:rPr>
        <w:t xml:space="preserve"> </w:t>
      </w:r>
      <w:r>
        <w:t>via</w:t>
      </w:r>
      <w:r>
        <w:rPr>
          <w:spacing w:val="-5"/>
        </w:rPr>
        <w:t xml:space="preserve"> </w:t>
      </w:r>
      <w:r>
        <w:t>a</w:t>
      </w:r>
      <w:r>
        <w:rPr>
          <w:spacing w:val="-5"/>
        </w:rPr>
        <w:t xml:space="preserve"> </w:t>
      </w:r>
      <w:r>
        <w:t>SOPI</w:t>
      </w:r>
      <w:r>
        <w:rPr>
          <w:spacing w:val="-5"/>
        </w:rPr>
        <w:t xml:space="preserve"> </w:t>
      </w:r>
      <w:r>
        <w:t>administered</w:t>
      </w:r>
      <w:r>
        <w:rPr>
          <w:spacing w:val="-5"/>
        </w:rPr>
        <w:t xml:space="preserve"> </w:t>
      </w:r>
      <w:r>
        <w:t>through</w:t>
      </w:r>
      <w:r>
        <w:rPr>
          <w:spacing w:val="-5"/>
        </w:rPr>
        <w:t xml:space="preserve"> </w:t>
      </w:r>
      <w:r>
        <w:t>Stanford’s</w:t>
      </w:r>
      <w:r>
        <w:rPr>
          <w:spacing w:val="-5"/>
        </w:rPr>
        <w:t xml:space="preserve"> </w:t>
      </w:r>
      <w:r>
        <w:t>online</w:t>
      </w:r>
      <w:r>
        <w:rPr>
          <w:spacing w:val="-5"/>
        </w:rPr>
        <w:t xml:space="preserve"> </w:t>
      </w:r>
      <w:r>
        <w:t>course</w:t>
      </w:r>
      <w:r>
        <w:rPr>
          <w:spacing w:val="-5"/>
        </w:rPr>
        <w:t xml:space="preserve"> </w:t>
      </w:r>
      <w:r>
        <w:t>management tool.</w:t>
      </w:r>
      <w:r>
        <w:t xml:space="preserve"> Results from the Spring 2021 assessment indicate that the majority of students were in or beyond</w:t>
      </w:r>
      <w:r>
        <w:rPr>
          <w:spacing w:val="-5"/>
        </w:rPr>
        <w:t xml:space="preserve"> </w:t>
      </w:r>
      <w:r>
        <w:t>expected</w:t>
      </w:r>
      <w:r>
        <w:rPr>
          <w:spacing w:val="-3"/>
        </w:rPr>
        <w:t xml:space="preserve"> </w:t>
      </w:r>
      <w:r>
        <w:t>ranges.</w:t>
      </w:r>
      <w:r>
        <w:rPr>
          <w:spacing w:val="-15"/>
        </w:rPr>
        <w:t xml:space="preserve"> </w:t>
      </w:r>
      <w:r>
        <w:t>All</w:t>
      </w:r>
      <w:r>
        <w:rPr>
          <w:spacing w:val="-3"/>
        </w:rPr>
        <w:t xml:space="preserve"> </w:t>
      </w:r>
      <w:r>
        <w:t>data</w:t>
      </w:r>
      <w:r>
        <w:rPr>
          <w:spacing w:val="-3"/>
        </w:rPr>
        <w:t xml:space="preserve"> </w:t>
      </w:r>
      <w:r>
        <w:t>indicated</w:t>
      </w:r>
      <w:r>
        <w:rPr>
          <w:spacing w:val="-3"/>
        </w:rPr>
        <w:t xml:space="preserve"> </w:t>
      </w:r>
      <w:r>
        <w:t>that</w:t>
      </w:r>
      <w:r>
        <w:rPr>
          <w:spacing w:val="-3"/>
        </w:rPr>
        <w:t xml:space="preserve"> </w:t>
      </w:r>
      <w:r>
        <w:t>Stanford</w:t>
      </w:r>
      <w:r>
        <w:rPr>
          <w:spacing w:val="-3"/>
        </w:rPr>
        <w:t xml:space="preserve"> </w:t>
      </w:r>
      <w:r>
        <w:t>programs</w:t>
      </w:r>
      <w:r>
        <w:rPr>
          <w:spacing w:val="-3"/>
        </w:rPr>
        <w:t xml:space="preserve"> </w:t>
      </w:r>
      <w:r>
        <w:t>are</w:t>
      </w:r>
      <w:r>
        <w:rPr>
          <w:spacing w:val="-3"/>
        </w:rPr>
        <w:t xml:space="preserve"> </w:t>
      </w:r>
      <w:r>
        <w:t>significantly</w:t>
      </w:r>
      <w:r>
        <w:rPr>
          <w:spacing w:val="-3"/>
        </w:rPr>
        <w:t xml:space="preserve"> </w:t>
      </w:r>
      <w:r>
        <w:t>ahead</w:t>
      </w:r>
      <w:r>
        <w:rPr>
          <w:spacing w:val="-3"/>
        </w:rPr>
        <w:t xml:space="preserve"> </w:t>
      </w:r>
      <w:r>
        <w:t>of</w:t>
      </w:r>
      <w:r>
        <w:rPr>
          <w:spacing w:val="-3"/>
        </w:rPr>
        <w:t xml:space="preserve"> </w:t>
      </w:r>
      <w:r>
        <w:t>the</w:t>
      </w:r>
    </w:p>
    <w:p w14:paraId="64DE40C7" w14:textId="77777777" w:rsidR="00585794" w:rsidRDefault="00585794">
      <w:pPr>
        <w:spacing w:line="480" w:lineRule="auto"/>
        <w:sectPr w:rsidR="00585794">
          <w:pgSz w:w="12240" w:h="15840"/>
          <w:pgMar w:top="1380" w:right="1240" w:bottom="960" w:left="1320" w:header="0" w:footer="778" w:gutter="0"/>
          <w:cols w:space="720"/>
        </w:sectPr>
      </w:pPr>
    </w:p>
    <w:p w14:paraId="64DE40C8" w14:textId="77777777" w:rsidR="00585794" w:rsidRDefault="00D5624B">
      <w:pPr>
        <w:pStyle w:val="BodyText"/>
        <w:spacing w:before="60" w:line="480" w:lineRule="auto"/>
        <w:ind w:right="244"/>
      </w:pPr>
      <w:r>
        <w:lastRenderedPageBreak/>
        <w:t>pace</w:t>
      </w:r>
      <w:r>
        <w:rPr>
          <w:spacing w:val="-4"/>
        </w:rPr>
        <w:t xml:space="preserve"> </w:t>
      </w:r>
      <w:r>
        <w:t>projected</w:t>
      </w:r>
      <w:r>
        <w:rPr>
          <w:spacing w:val="-4"/>
        </w:rPr>
        <w:t xml:space="preserve"> </w:t>
      </w:r>
      <w:r>
        <w:t>by</w:t>
      </w:r>
      <w:r>
        <w:rPr>
          <w:spacing w:val="-4"/>
        </w:rPr>
        <w:t xml:space="preserve"> </w:t>
      </w:r>
      <w:r>
        <w:t>the</w:t>
      </w:r>
      <w:r>
        <w:rPr>
          <w:spacing w:val="-4"/>
        </w:rPr>
        <w:t xml:space="preserve"> </w:t>
      </w:r>
      <w:r>
        <w:t>Foreign</w:t>
      </w:r>
      <w:r>
        <w:rPr>
          <w:spacing w:val="-4"/>
        </w:rPr>
        <w:t xml:space="preserve"> </w:t>
      </w:r>
      <w:r>
        <w:t>Service</w:t>
      </w:r>
      <w:r>
        <w:rPr>
          <w:spacing w:val="-4"/>
        </w:rPr>
        <w:t xml:space="preserve"> </w:t>
      </w:r>
      <w:r>
        <w:t>Institute.</w:t>
      </w:r>
      <w:r>
        <w:rPr>
          <w:spacing w:val="-4"/>
        </w:rPr>
        <w:t xml:space="preserve"> </w:t>
      </w:r>
      <w:r>
        <w:t>Substantial</w:t>
      </w:r>
      <w:r>
        <w:rPr>
          <w:spacing w:val="-4"/>
        </w:rPr>
        <w:t xml:space="preserve"> </w:t>
      </w:r>
      <w:r>
        <w:t>advancement</w:t>
      </w:r>
      <w:r>
        <w:rPr>
          <w:spacing w:val="-4"/>
        </w:rPr>
        <w:t xml:space="preserve"> </w:t>
      </w:r>
      <w:r>
        <w:t>was</w:t>
      </w:r>
      <w:r>
        <w:rPr>
          <w:spacing w:val="-4"/>
        </w:rPr>
        <w:t xml:space="preserve"> </w:t>
      </w:r>
      <w:r>
        <w:t>detected</w:t>
      </w:r>
      <w:r>
        <w:rPr>
          <w:spacing w:val="-4"/>
        </w:rPr>
        <w:t xml:space="preserve"> </w:t>
      </w:r>
      <w:r>
        <w:t>from</w:t>
      </w:r>
      <w:r>
        <w:rPr>
          <w:spacing w:val="-4"/>
        </w:rPr>
        <w:t xml:space="preserve"> </w:t>
      </w:r>
      <w:r>
        <w:t>first to second year. Portuguese students in particular seem to make remarkable strides. Writing Proficiency Test results for first- and second-year students of Spanish and Portuguese indicate that the w</w:t>
      </w:r>
      <w:r>
        <w:t>riting measure outcomes are consistent with oral proficiency ratings across both years of instruction.</w:t>
      </w:r>
    </w:p>
    <w:p w14:paraId="64DE40C9" w14:textId="77777777" w:rsidR="00585794" w:rsidRDefault="00D5624B">
      <w:pPr>
        <w:pStyle w:val="Heading1"/>
        <w:tabs>
          <w:tab w:val="left" w:pos="9467"/>
        </w:tabs>
        <w:ind w:left="120"/>
      </w:pPr>
      <w:r>
        <w:rPr>
          <w:color w:val="FFFFFF"/>
          <w:shd w:val="clear" w:color="auto" w:fill="000000"/>
        </w:rPr>
        <w:t>C.</w:t>
      </w:r>
      <w:r>
        <w:rPr>
          <w:color w:val="FFFFFF"/>
          <w:spacing w:val="-2"/>
          <w:shd w:val="clear" w:color="auto" w:fill="000000"/>
        </w:rPr>
        <w:t xml:space="preserve"> </w:t>
      </w:r>
      <w:r>
        <w:rPr>
          <w:color w:val="FFFFFF"/>
          <w:shd w:val="clear" w:color="auto" w:fill="000000"/>
        </w:rPr>
        <w:t>QUALITY</w:t>
      </w:r>
      <w:r>
        <w:rPr>
          <w:color w:val="FFFFFF"/>
          <w:spacing w:val="-9"/>
          <w:shd w:val="clear" w:color="auto" w:fill="000000"/>
        </w:rPr>
        <w:t xml:space="preserve"> </w:t>
      </w:r>
      <w:r>
        <w:rPr>
          <w:color w:val="FFFFFF"/>
          <w:shd w:val="clear" w:color="auto" w:fill="000000"/>
        </w:rPr>
        <w:t>OF</w:t>
      </w:r>
      <w:r>
        <w:rPr>
          <w:color w:val="FFFFFF"/>
          <w:spacing w:val="-14"/>
          <w:shd w:val="clear" w:color="auto" w:fill="000000"/>
        </w:rPr>
        <w:t xml:space="preserve"> </w:t>
      </w:r>
      <w:r>
        <w:rPr>
          <w:color w:val="FFFFFF"/>
          <w:shd w:val="clear" w:color="auto" w:fill="000000"/>
        </w:rPr>
        <w:t>THE NON-LANGUAGE INSTRUCTIONAL</w:t>
      </w:r>
      <w:r>
        <w:rPr>
          <w:color w:val="FFFFFF"/>
          <w:spacing w:val="-14"/>
          <w:shd w:val="clear" w:color="auto" w:fill="000000"/>
        </w:rPr>
        <w:t xml:space="preserve"> </w:t>
      </w:r>
      <w:r>
        <w:rPr>
          <w:color w:val="FFFFFF"/>
          <w:spacing w:val="-2"/>
          <w:shd w:val="clear" w:color="auto" w:fill="000000"/>
        </w:rPr>
        <w:t>PROGRAM</w:t>
      </w:r>
      <w:r>
        <w:rPr>
          <w:color w:val="FFFFFF"/>
          <w:shd w:val="clear" w:color="auto" w:fill="000000"/>
        </w:rPr>
        <w:tab/>
      </w:r>
    </w:p>
    <w:p w14:paraId="64DE40CA" w14:textId="77777777" w:rsidR="00585794" w:rsidRDefault="00585794">
      <w:pPr>
        <w:pStyle w:val="BodyText"/>
        <w:ind w:left="0"/>
        <w:rPr>
          <w:b/>
        </w:rPr>
      </w:pPr>
    </w:p>
    <w:p w14:paraId="64DE40CB" w14:textId="77777777" w:rsidR="00585794" w:rsidRDefault="00D5624B">
      <w:pPr>
        <w:ind w:left="120"/>
        <w:rPr>
          <w:sz w:val="24"/>
        </w:rPr>
      </w:pPr>
      <w:r>
        <w:rPr>
          <w:b/>
          <w:color w:val="1C1B1C"/>
          <w:sz w:val="24"/>
        </w:rPr>
        <w:t>C1</w:t>
      </w:r>
      <w:r>
        <w:rPr>
          <w:i/>
          <w:color w:val="1C1B1C"/>
          <w:sz w:val="24"/>
        </w:rPr>
        <w:t>.</w:t>
      </w:r>
      <w:r>
        <w:rPr>
          <w:i/>
          <w:color w:val="1C1B1C"/>
          <w:spacing w:val="-2"/>
          <w:sz w:val="24"/>
        </w:rPr>
        <w:t xml:space="preserve"> </w:t>
      </w:r>
      <w:r>
        <w:rPr>
          <w:b/>
          <w:i/>
          <w:color w:val="1C1B1C"/>
          <w:sz w:val="24"/>
          <w:u w:val="single" w:color="1C1B1C"/>
        </w:rPr>
        <w:t>Non-language</w:t>
      </w:r>
      <w:r>
        <w:rPr>
          <w:b/>
          <w:i/>
          <w:color w:val="1C1B1C"/>
          <w:spacing w:val="-2"/>
          <w:sz w:val="24"/>
          <w:u w:val="single" w:color="1C1B1C"/>
        </w:rPr>
        <w:t xml:space="preserve"> </w:t>
      </w:r>
      <w:r>
        <w:rPr>
          <w:b/>
          <w:i/>
          <w:color w:val="1C1B1C"/>
          <w:sz w:val="24"/>
          <w:u w:val="single" w:color="1C1B1C"/>
        </w:rPr>
        <w:t>Course</w:t>
      </w:r>
      <w:r>
        <w:rPr>
          <w:b/>
          <w:i/>
          <w:color w:val="1C1B1C"/>
          <w:spacing w:val="-1"/>
          <w:sz w:val="24"/>
          <w:u w:val="single" w:color="1C1B1C"/>
        </w:rPr>
        <w:t xml:space="preserve"> </w:t>
      </w:r>
      <w:r>
        <w:rPr>
          <w:b/>
          <w:i/>
          <w:color w:val="1C1B1C"/>
          <w:sz w:val="24"/>
          <w:u w:val="single" w:color="1C1B1C"/>
        </w:rPr>
        <w:t>Coverage</w:t>
      </w:r>
      <w:r>
        <w:rPr>
          <w:b/>
          <w:i/>
          <w:color w:val="1C1B1C"/>
          <w:spacing w:val="-2"/>
          <w:sz w:val="24"/>
          <w:u w:val="single" w:color="1C1B1C"/>
        </w:rPr>
        <w:t xml:space="preserve"> </w:t>
      </w:r>
      <w:r>
        <w:rPr>
          <w:b/>
          <w:i/>
          <w:color w:val="1C1B1C"/>
          <w:sz w:val="24"/>
          <w:u w:val="single" w:color="1C1B1C"/>
        </w:rPr>
        <w:t>and</w:t>
      </w:r>
      <w:r>
        <w:rPr>
          <w:b/>
          <w:i/>
          <w:color w:val="1C1B1C"/>
          <w:spacing w:val="-10"/>
          <w:sz w:val="24"/>
          <w:u w:val="single" w:color="1C1B1C"/>
        </w:rPr>
        <w:t xml:space="preserve"> </w:t>
      </w:r>
      <w:r>
        <w:rPr>
          <w:b/>
          <w:i/>
          <w:color w:val="1C1B1C"/>
          <w:sz w:val="24"/>
          <w:u w:val="single" w:color="1C1B1C"/>
        </w:rPr>
        <w:t>Availability</w:t>
      </w:r>
      <w:r>
        <w:rPr>
          <w:b/>
          <w:color w:val="1C1B1C"/>
          <w:sz w:val="24"/>
        </w:rPr>
        <w:t>.</w:t>
      </w:r>
      <w:r>
        <w:rPr>
          <w:b/>
          <w:color w:val="1C1B1C"/>
          <w:spacing w:val="-1"/>
          <w:sz w:val="24"/>
        </w:rPr>
        <w:t xml:space="preserve"> </w:t>
      </w:r>
      <w:r>
        <w:rPr>
          <w:color w:val="1C1B1C"/>
          <w:sz w:val="24"/>
        </w:rPr>
        <w:t>In</w:t>
      </w:r>
      <w:r>
        <w:rPr>
          <w:color w:val="1C1B1C"/>
          <w:spacing w:val="-2"/>
          <w:sz w:val="24"/>
        </w:rPr>
        <w:t xml:space="preserve"> </w:t>
      </w:r>
      <w:r>
        <w:rPr>
          <w:color w:val="1C1B1C"/>
          <w:sz w:val="24"/>
        </w:rPr>
        <w:t>2020-21,</w:t>
      </w:r>
      <w:r>
        <w:rPr>
          <w:color w:val="1C1B1C"/>
          <w:spacing w:val="-1"/>
          <w:sz w:val="24"/>
        </w:rPr>
        <w:t xml:space="preserve"> </w:t>
      </w:r>
      <w:r>
        <w:rPr>
          <w:color w:val="1C1B1C"/>
          <w:sz w:val="24"/>
        </w:rPr>
        <w:t>Stanford</w:t>
      </w:r>
      <w:r>
        <w:rPr>
          <w:color w:val="1C1B1C"/>
          <w:spacing w:val="-2"/>
          <w:sz w:val="24"/>
        </w:rPr>
        <w:t xml:space="preserve"> </w:t>
      </w:r>
      <w:r>
        <w:rPr>
          <w:color w:val="1C1B1C"/>
          <w:sz w:val="24"/>
        </w:rPr>
        <w:t>offered</w:t>
      </w:r>
      <w:r>
        <w:rPr>
          <w:color w:val="1C1B1C"/>
          <w:spacing w:val="-1"/>
          <w:sz w:val="24"/>
        </w:rPr>
        <w:t xml:space="preserve"> </w:t>
      </w:r>
      <w:r>
        <w:rPr>
          <w:color w:val="1C1B1C"/>
          <w:spacing w:val="-5"/>
          <w:sz w:val="24"/>
        </w:rPr>
        <w:t>206</w:t>
      </w:r>
    </w:p>
    <w:p w14:paraId="64DE40CC" w14:textId="77777777" w:rsidR="00585794" w:rsidRDefault="00585794">
      <w:pPr>
        <w:pStyle w:val="BodyText"/>
        <w:ind w:left="0"/>
      </w:pPr>
    </w:p>
    <w:p w14:paraId="64DE40CD" w14:textId="77777777" w:rsidR="00585794" w:rsidRDefault="00D5624B">
      <w:pPr>
        <w:pStyle w:val="BodyText"/>
        <w:spacing w:line="480" w:lineRule="auto"/>
        <w:ind w:right="210"/>
      </w:pPr>
      <w:r>
        <w:rPr>
          <w:color w:val="1C1B1C"/>
        </w:rPr>
        <w:t>non-</w:t>
      </w:r>
      <w:r>
        <w:t>language Latin</w:t>
      </w:r>
      <w:r>
        <w:rPr>
          <w:spacing w:val="-2"/>
        </w:rPr>
        <w:t xml:space="preserve"> </w:t>
      </w:r>
      <w:r>
        <w:t>American Studies (LAS) content courses across 40 departments, programs, and professional schools. Of those courses, 85 had 100% LAS content and 121 had 25% or more LAS</w:t>
      </w:r>
      <w:r>
        <w:rPr>
          <w:spacing w:val="-3"/>
        </w:rPr>
        <w:t xml:space="preserve"> </w:t>
      </w:r>
      <w:r>
        <w:t>content.</w:t>
      </w:r>
      <w:r>
        <w:rPr>
          <w:spacing w:val="-3"/>
        </w:rPr>
        <w:t xml:space="preserve"> </w:t>
      </w:r>
      <w:r>
        <w:t>Many</w:t>
      </w:r>
      <w:r>
        <w:rPr>
          <w:spacing w:val="-3"/>
        </w:rPr>
        <w:t xml:space="preserve"> </w:t>
      </w:r>
      <w:r>
        <w:t>of</w:t>
      </w:r>
      <w:r>
        <w:rPr>
          <w:spacing w:val="-3"/>
        </w:rPr>
        <w:t xml:space="preserve"> </w:t>
      </w:r>
      <w:r>
        <w:t>these</w:t>
      </w:r>
      <w:r>
        <w:rPr>
          <w:spacing w:val="-3"/>
        </w:rPr>
        <w:t xml:space="preserve"> </w:t>
      </w:r>
      <w:r>
        <w:t>courses</w:t>
      </w:r>
      <w:r>
        <w:rPr>
          <w:spacing w:val="-3"/>
        </w:rPr>
        <w:t xml:space="preserve"> </w:t>
      </w:r>
      <w:r>
        <w:t>were</w:t>
      </w:r>
      <w:r>
        <w:rPr>
          <w:spacing w:val="-3"/>
        </w:rPr>
        <w:t xml:space="preserve"> </w:t>
      </w:r>
      <w:r>
        <w:t>cross-listed</w:t>
      </w:r>
      <w:r>
        <w:rPr>
          <w:spacing w:val="-3"/>
        </w:rPr>
        <w:t xml:space="preserve"> </w:t>
      </w:r>
      <w:r>
        <w:t>in</w:t>
      </w:r>
      <w:r>
        <w:rPr>
          <w:spacing w:val="-3"/>
        </w:rPr>
        <w:t xml:space="preserve"> </w:t>
      </w:r>
      <w:r>
        <w:t>two</w:t>
      </w:r>
      <w:r>
        <w:rPr>
          <w:spacing w:val="-3"/>
        </w:rPr>
        <w:t xml:space="preserve"> </w:t>
      </w:r>
      <w:r>
        <w:t>or</w:t>
      </w:r>
      <w:r>
        <w:rPr>
          <w:spacing w:val="-3"/>
        </w:rPr>
        <w:t xml:space="preserve"> </w:t>
      </w:r>
      <w:r>
        <w:t>more</w:t>
      </w:r>
      <w:r>
        <w:rPr>
          <w:spacing w:val="-3"/>
        </w:rPr>
        <w:t xml:space="preserve"> </w:t>
      </w:r>
      <w:r>
        <w:t>departmen</w:t>
      </w:r>
      <w:r>
        <w:t>ts</w:t>
      </w:r>
      <w:r>
        <w:rPr>
          <w:spacing w:val="-3"/>
        </w:rPr>
        <w:t xml:space="preserve"> </w:t>
      </w:r>
      <w:r>
        <w:t>and</w:t>
      </w:r>
      <w:r>
        <w:rPr>
          <w:spacing w:val="-3"/>
        </w:rPr>
        <w:t xml:space="preserve"> </w:t>
      </w:r>
      <w:r>
        <w:t>had</w:t>
      </w:r>
      <w:r>
        <w:rPr>
          <w:spacing w:val="-3"/>
        </w:rPr>
        <w:t xml:space="preserve"> </w:t>
      </w:r>
      <w:r>
        <w:t>a</w:t>
      </w:r>
      <w:r>
        <w:rPr>
          <w:spacing w:val="-3"/>
        </w:rPr>
        <w:t xml:space="preserve"> </w:t>
      </w:r>
      <w:r>
        <w:t>total of 1,960 enrollments, 1,351 undergraduate and 609 graduate students. Courses with Latin America content are offered in the professional schools, with 8 CLAS faculty in Education, 4 in Medicine, 3 in Earth, Energy &amp; Environmental Sciences</w:t>
      </w:r>
      <w:r>
        <w:t>, 3 in Law, 2 in Business, and 1 in Engineering. In 2020-21, CLAS affiliated faculty in the professional schools taught courses with LAS content to 427 students. (Table C.1 and</w:t>
      </w:r>
      <w:r>
        <w:rPr>
          <w:spacing w:val="-6"/>
        </w:rPr>
        <w:t xml:space="preserve"> </w:t>
      </w:r>
      <w:r>
        <w:t>Appendix 1)</w:t>
      </w:r>
      <w:r>
        <w:rPr>
          <w:spacing w:val="-6"/>
        </w:rPr>
        <w:t xml:space="preserve"> </w:t>
      </w:r>
      <w:r>
        <w:t>As per the University Long-Range Vision, all schools have re-commit</w:t>
      </w:r>
      <w:r>
        <w:t>ted to internationalizing their curriculum as demonstrated in recent hires, among them professor Diego Zambrano, who teaches courses such as LAW 807E: Redesigning the Venezuelan Judiciary: The Venezuelan Constitutional Crisis.</w:t>
      </w:r>
      <w:r>
        <w:rPr>
          <w:spacing w:val="-5"/>
        </w:rPr>
        <w:t xml:space="preserve"> </w:t>
      </w:r>
      <w:r>
        <w:t>Also, SLS regularly invites P</w:t>
      </w:r>
      <w:r>
        <w:t>rofessor Rogelio Pérez-Perdomo of Universidad Metropolitana in Caracas, Venezuela, to teach Latin</w:t>
      </w:r>
      <w:r>
        <w:rPr>
          <w:spacing w:val="-7"/>
        </w:rPr>
        <w:t xml:space="preserve"> </w:t>
      </w:r>
      <w:r>
        <w:t>American Law. Likewise, participation in a global experience is a requirement for the Graduate School of Business (GSB) students, which has just hired two new</w:t>
      </w:r>
      <w:r>
        <w:t xml:space="preserve"> Chilean tenured-track professors. Study sites include</w:t>
      </w:r>
      <w:r>
        <w:rPr>
          <w:spacing w:val="-1"/>
        </w:rPr>
        <w:t xml:space="preserve"> </w:t>
      </w:r>
      <w:r>
        <w:t>Argentina, Brazil, Chile, Guatemala, Mexico, and Peru. Stanford graduate students, including LAS students, participate in Stanford’s</w:t>
      </w:r>
    </w:p>
    <w:p w14:paraId="64DE40CE" w14:textId="77777777" w:rsidR="00585794" w:rsidRDefault="00585794">
      <w:pPr>
        <w:spacing w:line="480" w:lineRule="auto"/>
        <w:sectPr w:rsidR="00585794">
          <w:pgSz w:w="12240" w:h="15840"/>
          <w:pgMar w:top="1380" w:right="1240" w:bottom="960" w:left="1320" w:header="0" w:footer="778" w:gutter="0"/>
          <w:cols w:space="720"/>
        </w:sectPr>
      </w:pPr>
    </w:p>
    <w:p w14:paraId="64DE40CF" w14:textId="77777777" w:rsidR="00585794" w:rsidRDefault="00D5624B">
      <w:pPr>
        <w:pStyle w:val="BodyText"/>
        <w:spacing w:before="60" w:line="480" w:lineRule="auto"/>
        <w:ind w:right="244"/>
      </w:pPr>
      <w:r>
        <w:rPr>
          <w:noProof/>
        </w:rPr>
        <w:lastRenderedPageBreak/>
        <w:drawing>
          <wp:anchor distT="0" distB="0" distL="0" distR="0" simplePos="0" relativeHeight="2" behindDoc="0" locked="0" layoutInCell="1" allowOverlap="1" wp14:anchorId="64DE4179" wp14:editId="64DE417A">
            <wp:simplePos x="0" y="0"/>
            <wp:positionH relativeFrom="page">
              <wp:posOffset>948161</wp:posOffset>
            </wp:positionH>
            <wp:positionV relativeFrom="paragraph">
              <wp:posOffset>1119640</wp:posOffset>
            </wp:positionV>
            <wp:extent cx="5992125" cy="303123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992125" cy="3031236"/>
                    </a:xfrm>
                    <a:prstGeom prst="rect">
                      <a:avLst/>
                    </a:prstGeom>
                  </pic:spPr>
                </pic:pic>
              </a:graphicData>
            </a:graphic>
          </wp:anchor>
        </w:drawing>
      </w:r>
      <w:r>
        <w:t>exchange-out</w:t>
      </w:r>
      <w:r>
        <w:rPr>
          <w:spacing w:val="-4"/>
        </w:rPr>
        <w:t xml:space="preserve"> </w:t>
      </w:r>
      <w:r>
        <w:t>program</w:t>
      </w:r>
      <w:r>
        <w:rPr>
          <w:spacing w:val="-4"/>
        </w:rPr>
        <w:t xml:space="preserve"> </w:t>
      </w:r>
      <w:r>
        <w:t>with</w:t>
      </w:r>
      <w:r>
        <w:rPr>
          <w:spacing w:val="-4"/>
        </w:rPr>
        <w:t xml:space="preserve"> </w:t>
      </w:r>
      <w:r>
        <w:t>UC</w:t>
      </w:r>
      <w:r>
        <w:rPr>
          <w:spacing w:val="-4"/>
        </w:rPr>
        <w:t xml:space="preserve"> </w:t>
      </w:r>
      <w:r>
        <w:t>Berkeley</w:t>
      </w:r>
      <w:r>
        <w:rPr>
          <w:spacing w:val="-4"/>
        </w:rPr>
        <w:t xml:space="preserve"> </w:t>
      </w:r>
      <w:r>
        <w:t>and</w:t>
      </w:r>
      <w:r>
        <w:rPr>
          <w:spacing w:val="-4"/>
        </w:rPr>
        <w:t xml:space="preserve"> </w:t>
      </w:r>
      <w:r>
        <w:t>the</w:t>
      </w:r>
      <w:r>
        <w:rPr>
          <w:spacing w:val="-4"/>
        </w:rPr>
        <w:t xml:space="preserve"> </w:t>
      </w:r>
      <w:r>
        <w:t>University</w:t>
      </w:r>
      <w:r>
        <w:rPr>
          <w:spacing w:val="-4"/>
        </w:rPr>
        <w:t xml:space="preserve"> </w:t>
      </w:r>
      <w:r>
        <w:t>of</w:t>
      </w:r>
      <w:r>
        <w:rPr>
          <w:spacing w:val="-4"/>
        </w:rPr>
        <w:t xml:space="preserve"> </w:t>
      </w:r>
      <w:r>
        <w:t>California,</w:t>
      </w:r>
      <w:r>
        <w:rPr>
          <w:spacing w:val="-4"/>
        </w:rPr>
        <w:t xml:space="preserve"> </w:t>
      </w:r>
      <w:r>
        <w:t>San</w:t>
      </w:r>
      <w:r>
        <w:rPr>
          <w:spacing w:val="-4"/>
        </w:rPr>
        <w:t xml:space="preserve"> </w:t>
      </w:r>
      <w:r>
        <w:t>Francisco,</w:t>
      </w:r>
      <w:r>
        <w:rPr>
          <w:spacing w:val="-4"/>
        </w:rPr>
        <w:t xml:space="preserve"> </w:t>
      </w:r>
      <w:r>
        <w:t xml:space="preserve">which allows them to </w:t>
      </w:r>
      <w:r>
        <w:t>enroll in courses at those institutions and earn the course credit at Stanford, and vice versa.</w:t>
      </w:r>
    </w:p>
    <w:p w14:paraId="64DE40D0" w14:textId="77777777" w:rsidR="00585794" w:rsidRDefault="00585794">
      <w:pPr>
        <w:pStyle w:val="BodyText"/>
        <w:spacing w:before="4"/>
        <w:ind w:left="0"/>
        <w:rPr>
          <w:sz w:val="25"/>
        </w:rPr>
      </w:pPr>
    </w:p>
    <w:p w14:paraId="64DE40D1" w14:textId="77777777" w:rsidR="00585794" w:rsidRDefault="00D5624B">
      <w:pPr>
        <w:pStyle w:val="BodyText"/>
        <w:spacing w:line="480" w:lineRule="auto"/>
        <w:ind w:right="244"/>
      </w:pPr>
      <w:r>
        <w:rPr>
          <w:b/>
        </w:rPr>
        <w:t>C2</w:t>
      </w:r>
      <w:r>
        <w:rPr>
          <w:b/>
          <w:i/>
        </w:rPr>
        <w:t xml:space="preserve">. </w:t>
      </w:r>
      <w:r>
        <w:rPr>
          <w:b/>
          <w:i/>
          <w:u w:val="single"/>
        </w:rPr>
        <w:t>Depth of Specialized Course Coverage</w:t>
      </w:r>
      <w:r>
        <w:rPr>
          <w:b/>
        </w:rPr>
        <w:t xml:space="preserve">. </w:t>
      </w:r>
      <w:r>
        <w:t>Course offerings in the School of H&amp;S are especially</w:t>
      </w:r>
      <w:r>
        <w:rPr>
          <w:spacing w:val="-3"/>
        </w:rPr>
        <w:t xml:space="preserve"> </w:t>
      </w:r>
      <w:r>
        <w:t>complete</w:t>
      </w:r>
      <w:r>
        <w:rPr>
          <w:spacing w:val="-3"/>
        </w:rPr>
        <w:t xml:space="preserve"> </w:t>
      </w:r>
      <w:r>
        <w:t>with</w:t>
      </w:r>
      <w:r>
        <w:rPr>
          <w:spacing w:val="-3"/>
        </w:rPr>
        <w:t xml:space="preserve"> </w:t>
      </w:r>
      <w:r>
        <w:t>respect</w:t>
      </w:r>
      <w:r>
        <w:rPr>
          <w:spacing w:val="-3"/>
        </w:rPr>
        <w:t xml:space="preserve"> </w:t>
      </w:r>
      <w:r>
        <w:t>to</w:t>
      </w:r>
      <w:r>
        <w:rPr>
          <w:spacing w:val="-3"/>
        </w:rPr>
        <w:t xml:space="preserve"> </w:t>
      </w:r>
      <w:r>
        <w:t>Brazil,</w:t>
      </w:r>
      <w:r>
        <w:rPr>
          <w:spacing w:val="-3"/>
        </w:rPr>
        <w:t xml:space="preserve"> </w:t>
      </w:r>
      <w:r>
        <w:t>Chile,</w:t>
      </w:r>
      <w:r>
        <w:rPr>
          <w:spacing w:val="-3"/>
        </w:rPr>
        <w:t xml:space="preserve"> </w:t>
      </w:r>
      <w:r>
        <w:t>Colombia,</w:t>
      </w:r>
      <w:r>
        <w:rPr>
          <w:spacing w:val="-3"/>
        </w:rPr>
        <w:t xml:space="preserve"> </w:t>
      </w:r>
      <w:r>
        <w:t>Mexico,</w:t>
      </w:r>
      <w:r>
        <w:rPr>
          <w:spacing w:val="-3"/>
        </w:rPr>
        <w:t xml:space="preserve"> </w:t>
      </w:r>
      <w:r>
        <w:t>and</w:t>
      </w:r>
      <w:r>
        <w:rPr>
          <w:spacing w:val="-3"/>
        </w:rPr>
        <w:t xml:space="preserve"> </w:t>
      </w:r>
      <w:r>
        <w:t>Pe</w:t>
      </w:r>
      <w:r>
        <w:t>ru,</w:t>
      </w:r>
      <w:r>
        <w:rPr>
          <w:spacing w:val="-3"/>
        </w:rPr>
        <w:t xml:space="preserve"> </w:t>
      </w:r>
      <w:r>
        <w:t>and,</w:t>
      </w:r>
      <w:r>
        <w:rPr>
          <w:spacing w:val="-3"/>
        </w:rPr>
        <w:t xml:space="preserve"> </w:t>
      </w:r>
      <w:r>
        <w:t>in</w:t>
      </w:r>
      <w:r>
        <w:rPr>
          <w:spacing w:val="-3"/>
        </w:rPr>
        <w:t xml:space="preserve"> </w:t>
      </w:r>
      <w:r>
        <w:t>terms</w:t>
      </w:r>
      <w:r>
        <w:rPr>
          <w:spacing w:val="-3"/>
        </w:rPr>
        <w:t xml:space="preserve"> </w:t>
      </w:r>
      <w:r>
        <w:t>of disciplinary</w:t>
      </w:r>
      <w:r>
        <w:rPr>
          <w:spacing w:val="-9"/>
        </w:rPr>
        <w:t xml:space="preserve"> </w:t>
      </w:r>
      <w:r>
        <w:t>depth,</w:t>
      </w:r>
      <w:r>
        <w:rPr>
          <w:spacing w:val="-9"/>
        </w:rPr>
        <w:t xml:space="preserve"> </w:t>
      </w:r>
      <w:r>
        <w:t>in</w:t>
      </w:r>
      <w:r>
        <w:rPr>
          <w:spacing w:val="-9"/>
        </w:rPr>
        <w:t xml:space="preserve"> </w:t>
      </w:r>
      <w:r>
        <w:t>anthropology,</w:t>
      </w:r>
      <w:r>
        <w:rPr>
          <w:spacing w:val="-9"/>
        </w:rPr>
        <w:t xml:space="preserve"> </w:t>
      </w:r>
      <w:r>
        <w:t>ecology,</w:t>
      </w:r>
      <w:r>
        <w:rPr>
          <w:spacing w:val="-9"/>
        </w:rPr>
        <w:t xml:space="preserve"> </w:t>
      </w:r>
      <w:r>
        <w:t>history,</w:t>
      </w:r>
      <w:r>
        <w:rPr>
          <w:spacing w:val="-9"/>
        </w:rPr>
        <w:t xml:space="preserve"> </w:t>
      </w:r>
      <w:r>
        <w:t>literature,</w:t>
      </w:r>
      <w:r>
        <w:rPr>
          <w:spacing w:val="-9"/>
        </w:rPr>
        <w:t xml:space="preserve"> </w:t>
      </w:r>
      <w:r>
        <w:t>political</w:t>
      </w:r>
      <w:r>
        <w:rPr>
          <w:spacing w:val="-9"/>
        </w:rPr>
        <w:t xml:space="preserve"> </w:t>
      </w:r>
      <w:r>
        <w:t>science,</w:t>
      </w:r>
      <w:r>
        <w:rPr>
          <w:spacing w:val="-9"/>
        </w:rPr>
        <w:t xml:space="preserve"> </w:t>
      </w:r>
      <w:r>
        <w:t>and</w:t>
      </w:r>
      <w:r>
        <w:rPr>
          <w:spacing w:val="-9"/>
        </w:rPr>
        <w:t xml:space="preserve"> </w:t>
      </w:r>
      <w:r>
        <w:t>sociology, all of which offer Latin</w:t>
      </w:r>
      <w:r>
        <w:rPr>
          <w:spacing w:val="-7"/>
        </w:rPr>
        <w:t xml:space="preserve"> </w:t>
      </w:r>
      <w:r>
        <w:t>America as a special field in their PhD programs. The GSE has also continued with its long tradition of training doctoral students with a focus in Latin</w:t>
      </w:r>
      <w:r>
        <w:rPr>
          <w:spacing w:val="-6"/>
        </w:rPr>
        <w:t xml:space="preserve"> </w:t>
      </w:r>
      <w:r>
        <w:t>America (Table C.2).</w:t>
      </w:r>
    </w:p>
    <w:p w14:paraId="64DE40D2" w14:textId="77777777" w:rsidR="00585794" w:rsidRDefault="00585794">
      <w:pPr>
        <w:spacing w:line="480" w:lineRule="auto"/>
        <w:sectPr w:rsidR="00585794">
          <w:pgSz w:w="12240" w:h="15840"/>
          <w:pgMar w:top="1380" w:right="1240" w:bottom="960" w:left="1320" w:header="0" w:footer="778" w:gutter="0"/>
          <w:cols w:space="720"/>
        </w:sectPr>
      </w:pPr>
    </w:p>
    <w:p w14:paraId="64DE40D3" w14:textId="77777777" w:rsidR="00585794" w:rsidRDefault="00D5624B">
      <w:pPr>
        <w:pStyle w:val="BodyText"/>
        <w:ind w:left="1462"/>
        <w:rPr>
          <w:sz w:val="20"/>
        </w:rPr>
      </w:pPr>
      <w:r>
        <w:rPr>
          <w:noProof/>
          <w:sz w:val="20"/>
        </w:rPr>
        <w:lastRenderedPageBreak/>
        <w:drawing>
          <wp:inline distT="0" distB="0" distL="0" distR="0" wp14:anchorId="64DE417B" wp14:editId="64DE417C">
            <wp:extent cx="4283996" cy="250621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283996" cy="2506218"/>
                    </a:xfrm>
                    <a:prstGeom prst="rect">
                      <a:avLst/>
                    </a:prstGeom>
                  </pic:spPr>
                </pic:pic>
              </a:graphicData>
            </a:graphic>
          </wp:inline>
        </w:drawing>
      </w:r>
    </w:p>
    <w:p w14:paraId="64DE40D4" w14:textId="77777777" w:rsidR="00585794" w:rsidRDefault="00585794">
      <w:pPr>
        <w:pStyle w:val="BodyText"/>
        <w:ind w:left="0"/>
        <w:rPr>
          <w:sz w:val="17"/>
        </w:rPr>
      </w:pPr>
    </w:p>
    <w:p w14:paraId="64DE40D5" w14:textId="77777777" w:rsidR="00585794" w:rsidRDefault="00D5624B">
      <w:pPr>
        <w:pStyle w:val="BodyText"/>
        <w:spacing w:before="90" w:line="480" w:lineRule="auto"/>
        <w:ind w:right="244"/>
      </w:pPr>
      <w:r>
        <w:rPr>
          <w:b/>
        </w:rPr>
        <w:t>C3.</w:t>
      </w:r>
      <w:r>
        <w:rPr>
          <w:b/>
          <w:spacing w:val="-3"/>
        </w:rPr>
        <w:t xml:space="preserve"> </w:t>
      </w:r>
      <w:r>
        <w:rPr>
          <w:b/>
          <w:i/>
          <w:u w:val="single"/>
        </w:rPr>
        <w:t>Numbers</w:t>
      </w:r>
      <w:r>
        <w:rPr>
          <w:b/>
          <w:i/>
          <w:spacing w:val="-3"/>
          <w:u w:val="single"/>
        </w:rPr>
        <w:t xml:space="preserve"> </w:t>
      </w:r>
      <w:r>
        <w:rPr>
          <w:b/>
          <w:i/>
          <w:u w:val="single"/>
        </w:rPr>
        <w:t>of</w:t>
      </w:r>
      <w:r>
        <w:rPr>
          <w:b/>
          <w:i/>
          <w:spacing w:val="-3"/>
          <w:u w:val="single"/>
        </w:rPr>
        <w:t xml:space="preserve"> </w:t>
      </w:r>
      <w:r>
        <w:rPr>
          <w:b/>
          <w:i/>
          <w:u w:val="single"/>
        </w:rPr>
        <w:t>Non-language</w:t>
      </w:r>
      <w:r>
        <w:rPr>
          <w:b/>
          <w:i/>
          <w:spacing w:val="-3"/>
          <w:u w:val="single"/>
        </w:rPr>
        <w:t xml:space="preserve"> </w:t>
      </w:r>
      <w:r>
        <w:rPr>
          <w:b/>
          <w:i/>
          <w:u w:val="single"/>
        </w:rPr>
        <w:t>Faculty</w:t>
      </w:r>
      <w:r>
        <w:rPr>
          <w:b/>
        </w:rPr>
        <w:t>.</w:t>
      </w:r>
      <w:r>
        <w:rPr>
          <w:b/>
          <w:spacing w:val="-3"/>
        </w:rPr>
        <w:t xml:space="preserve"> </w:t>
      </w:r>
      <w:r>
        <w:t>CLAS</w:t>
      </w:r>
      <w:r>
        <w:rPr>
          <w:spacing w:val="-3"/>
        </w:rPr>
        <w:t xml:space="preserve"> </w:t>
      </w:r>
      <w:r>
        <w:t>has</w:t>
      </w:r>
      <w:r>
        <w:rPr>
          <w:spacing w:val="-3"/>
        </w:rPr>
        <w:t xml:space="preserve"> </w:t>
      </w:r>
      <w:r>
        <w:t>19</w:t>
      </w:r>
      <w:r>
        <w:rPr>
          <w:spacing w:val="-3"/>
        </w:rPr>
        <w:t xml:space="preserve"> </w:t>
      </w:r>
      <w:r>
        <w:t>core</w:t>
      </w:r>
      <w:r>
        <w:rPr>
          <w:spacing w:val="-3"/>
        </w:rPr>
        <w:t xml:space="preserve"> </w:t>
      </w:r>
      <w:r>
        <w:t>affiliated</w:t>
      </w:r>
      <w:r>
        <w:rPr>
          <w:spacing w:val="-3"/>
        </w:rPr>
        <w:t xml:space="preserve"> </w:t>
      </w:r>
      <w:r>
        <w:t>faculty,</w:t>
      </w:r>
      <w:r>
        <w:rPr>
          <w:spacing w:val="-3"/>
        </w:rPr>
        <w:t xml:space="preserve"> </w:t>
      </w:r>
      <w:r>
        <w:t>who</w:t>
      </w:r>
      <w:r>
        <w:rPr>
          <w:spacing w:val="-3"/>
        </w:rPr>
        <w:t xml:space="preserve"> </w:t>
      </w:r>
      <w:r>
        <w:t>devote</w:t>
      </w:r>
      <w:r>
        <w:rPr>
          <w:spacing w:val="-3"/>
        </w:rPr>
        <w:t xml:space="preserve"> </w:t>
      </w:r>
      <w:r>
        <w:t>100% of their time to Latin</w:t>
      </w:r>
      <w:r>
        <w:rPr>
          <w:spacing w:val="-7"/>
        </w:rPr>
        <w:t xml:space="preserve"> </w:t>
      </w:r>
      <w:r>
        <w:t xml:space="preserve">American teaching and research, and an expanded core of 54 who devote 25% or more of their time (Appendix 3). </w:t>
      </w:r>
      <w:r>
        <w:rPr>
          <w:i/>
          <w:u w:val="thick"/>
        </w:rPr>
        <w:t>Training of Instructional Assistants</w:t>
      </w:r>
      <w:r>
        <w:t>. Pedagogical training</w:t>
      </w:r>
      <w:r>
        <w:rPr>
          <w:spacing w:val="-6"/>
        </w:rPr>
        <w:t xml:space="preserve"> </w:t>
      </w:r>
      <w:r>
        <w:t>for</w:t>
      </w:r>
      <w:r>
        <w:rPr>
          <w:spacing w:val="-4"/>
        </w:rPr>
        <w:t xml:space="preserve"> </w:t>
      </w:r>
      <w:r>
        <w:t>faculty</w:t>
      </w:r>
      <w:r>
        <w:rPr>
          <w:spacing w:val="-4"/>
        </w:rPr>
        <w:t xml:space="preserve"> </w:t>
      </w:r>
      <w:r>
        <w:t>and</w:t>
      </w:r>
      <w:r>
        <w:rPr>
          <w:spacing w:val="-9"/>
        </w:rPr>
        <w:t xml:space="preserve"> </w:t>
      </w:r>
      <w:r>
        <w:t>TAs</w:t>
      </w:r>
      <w:r>
        <w:rPr>
          <w:spacing w:val="-4"/>
        </w:rPr>
        <w:t xml:space="preserve"> </w:t>
      </w:r>
      <w:r>
        <w:t>is</w:t>
      </w:r>
      <w:r>
        <w:rPr>
          <w:spacing w:val="-4"/>
        </w:rPr>
        <w:t xml:space="preserve"> </w:t>
      </w:r>
      <w:r>
        <w:t>a</w:t>
      </w:r>
      <w:r>
        <w:rPr>
          <w:spacing w:val="-4"/>
        </w:rPr>
        <w:t xml:space="preserve"> </w:t>
      </w:r>
      <w:r>
        <w:t>hig</w:t>
      </w:r>
      <w:r>
        <w:t>h</w:t>
      </w:r>
      <w:r>
        <w:rPr>
          <w:spacing w:val="-4"/>
        </w:rPr>
        <w:t xml:space="preserve"> </w:t>
      </w:r>
      <w:r>
        <w:t>priority</w:t>
      </w:r>
      <w:r>
        <w:rPr>
          <w:spacing w:val="-4"/>
        </w:rPr>
        <w:t xml:space="preserve"> </w:t>
      </w:r>
      <w:r>
        <w:t>at</w:t>
      </w:r>
      <w:r>
        <w:rPr>
          <w:spacing w:val="-4"/>
        </w:rPr>
        <w:t xml:space="preserve"> </w:t>
      </w:r>
      <w:r>
        <w:t>Stanford.</w:t>
      </w:r>
      <w:r>
        <w:rPr>
          <w:spacing w:val="-15"/>
        </w:rPr>
        <w:t xml:space="preserve"> </w:t>
      </w:r>
      <w:r>
        <w:t>All</w:t>
      </w:r>
      <w:r>
        <w:rPr>
          <w:spacing w:val="-4"/>
        </w:rPr>
        <w:t xml:space="preserve"> </w:t>
      </w:r>
      <w:r>
        <w:t>Stanford</w:t>
      </w:r>
      <w:r>
        <w:rPr>
          <w:spacing w:val="-4"/>
        </w:rPr>
        <w:t xml:space="preserve"> </w:t>
      </w:r>
      <w:r>
        <w:t>PhD</w:t>
      </w:r>
      <w:r>
        <w:rPr>
          <w:spacing w:val="-4"/>
        </w:rPr>
        <w:t xml:space="preserve"> </w:t>
      </w:r>
      <w:r>
        <w:t>students</w:t>
      </w:r>
      <w:r>
        <w:rPr>
          <w:spacing w:val="-4"/>
        </w:rPr>
        <w:t xml:space="preserve"> </w:t>
      </w:r>
      <w:r>
        <w:t>are</w:t>
      </w:r>
      <w:r>
        <w:rPr>
          <w:spacing w:val="-4"/>
        </w:rPr>
        <w:t xml:space="preserve"> </w:t>
      </w:r>
      <w:r>
        <w:t>required to</w:t>
      </w:r>
      <w:r>
        <w:rPr>
          <w:spacing w:val="-1"/>
        </w:rPr>
        <w:t xml:space="preserve"> </w:t>
      </w:r>
      <w:r>
        <w:t>fulfill</w:t>
      </w:r>
      <w:r>
        <w:rPr>
          <w:spacing w:val="-1"/>
        </w:rPr>
        <w:t xml:space="preserve"> </w:t>
      </w:r>
      <w:r>
        <w:t>teaching</w:t>
      </w:r>
      <w:r>
        <w:rPr>
          <w:spacing w:val="-1"/>
        </w:rPr>
        <w:t xml:space="preserve"> </w:t>
      </w:r>
      <w:r>
        <w:t>assistantships,</w:t>
      </w:r>
      <w:r>
        <w:rPr>
          <w:spacing w:val="-1"/>
        </w:rPr>
        <w:t xml:space="preserve"> </w:t>
      </w:r>
      <w:r>
        <w:t>for</w:t>
      </w:r>
      <w:r>
        <w:rPr>
          <w:spacing w:val="-1"/>
        </w:rPr>
        <w:t xml:space="preserve"> </w:t>
      </w:r>
      <w:r>
        <w:t>which</w:t>
      </w:r>
      <w:r>
        <w:rPr>
          <w:spacing w:val="-1"/>
        </w:rPr>
        <w:t xml:space="preserve"> </w:t>
      </w:r>
      <w:r>
        <w:t>both</w:t>
      </w:r>
      <w:r>
        <w:rPr>
          <w:spacing w:val="-1"/>
        </w:rPr>
        <w:t xml:space="preserve"> </w:t>
      </w:r>
      <w:r>
        <w:t>departmental</w:t>
      </w:r>
      <w:r>
        <w:rPr>
          <w:spacing w:val="-1"/>
        </w:rPr>
        <w:t xml:space="preserve"> </w:t>
      </w:r>
      <w:r>
        <w:t>and</w:t>
      </w:r>
      <w:r>
        <w:rPr>
          <w:spacing w:val="-1"/>
        </w:rPr>
        <w:t xml:space="preserve"> </w:t>
      </w:r>
      <w:r>
        <w:t>university</w:t>
      </w:r>
      <w:r>
        <w:rPr>
          <w:spacing w:val="-1"/>
        </w:rPr>
        <w:t xml:space="preserve"> </w:t>
      </w:r>
      <w:r>
        <w:t>training</w:t>
      </w:r>
      <w:r>
        <w:rPr>
          <w:spacing w:val="-1"/>
        </w:rPr>
        <w:t xml:space="preserve"> </w:t>
      </w:r>
      <w:r>
        <w:t>is</w:t>
      </w:r>
      <w:r>
        <w:rPr>
          <w:spacing w:val="-1"/>
        </w:rPr>
        <w:t xml:space="preserve"> </w:t>
      </w:r>
      <w:r>
        <w:t>required. Each department provides formalized and mandatory pedagogical workshops for TAs. The Center for Teaching and Learning offers excellent resources, pedagogy workshops, and individual consultations on teaching for faculty and graduate TAs.</w:t>
      </w:r>
    </w:p>
    <w:p w14:paraId="64DE40D6" w14:textId="77777777" w:rsidR="00585794" w:rsidRDefault="00D5624B">
      <w:pPr>
        <w:pStyle w:val="BodyText"/>
        <w:spacing w:line="480" w:lineRule="auto"/>
        <w:ind w:right="244"/>
      </w:pPr>
      <w:r>
        <w:rPr>
          <w:b/>
          <w:i/>
          <w:u w:val="single"/>
        </w:rPr>
        <w:t>C4. Inter</w:t>
      </w:r>
      <w:r>
        <w:rPr>
          <w:b/>
          <w:i/>
          <w:u w:val="single"/>
        </w:rPr>
        <w:t>disciplinary Courses</w:t>
      </w:r>
      <w:r>
        <w:t>. Stanford supports and encourages interdisciplinary courses, which are the core of the LAS academic programs (Section D2). There are 25 interdisciplinary programs</w:t>
      </w:r>
      <w:r>
        <w:rPr>
          <w:spacing w:val="-3"/>
        </w:rPr>
        <w:t xml:space="preserve"> </w:t>
      </w:r>
      <w:r>
        <w:t>in</w:t>
      </w:r>
      <w:r>
        <w:rPr>
          <w:spacing w:val="-3"/>
        </w:rPr>
        <w:t xml:space="preserve"> </w:t>
      </w:r>
      <w:r>
        <w:t>H&amp;S</w:t>
      </w:r>
      <w:r>
        <w:rPr>
          <w:spacing w:val="-3"/>
        </w:rPr>
        <w:t xml:space="preserve"> </w:t>
      </w:r>
      <w:r>
        <w:t>and</w:t>
      </w:r>
      <w:r>
        <w:rPr>
          <w:spacing w:val="-3"/>
        </w:rPr>
        <w:t xml:space="preserve"> </w:t>
      </w:r>
      <w:r>
        <w:t>23</w:t>
      </w:r>
      <w:r>
        <w:rPr>
          <w:spacing w:val="-3"/>
        </w:rPr>
        <w:t xml:space="preserve"> </w:t>
      </w:r>
      <w:r>
        <w:t>departments.</w:t>
      </w:r>
      <w:r>
        <w:rPr>
          <w:spacing w:val="-3"/>
        </w:rPr>
        <w:t xml:space="preserve"> </w:t>
      </w:r>
      <w:r>
        <w:t>Many</w:t>
      </w:r>
      <w:r>
        <w:rPr>
          <w:spacing w:val="-3"/>
        </w:rPr>
        <w:t xml:space="preserve"> </w:t>
      </w:r>
      <w:r>
        <w:t>of</w:t>
      </w:r>
      <w:r>
        <w:rPr>
          <w:spacing w:val="-3"/>
        </w:rPr>
        <w:t xml:space="preserve"> </w:t>
      </w:r>
      <w:r>
        <w:t>the</w:t>
      </w:r>
      <w:r>
        <w:rPr>
          <w:spacing w:val="-3"/>
        </w:rPr>
        <w:t xml:space="preserve"> </w:t>
      </w:r>
      <w:r>
        <w:t>courses</w:t>
      </w:r>
      <w:r>
        <w:rPr>
          <w:spacing w:val="-3"/>
        </w:rPr>
        <w:t xml:space="preserve"> </w:t>
      </w:r>
      <w:r>
        <w:t>taught</w:t>
      </w:r>
      <w:r>
        <w:rPr>
          <w:spacing w:val="-3"/>
        </w:rPr>
        <w:t xml:space="preserve"> </w:t>
      </w:r>
      <w:r>
        <w:t>in</w:t>
      </w:r>
      <w:r>
        <w:rPr>
          <w:spacing w:val="-3"/>
        </w:rPr>
        <w:t xml:space="preserve"> </w:t>
      </w:r>
      <w:r>
        <w:t>the</w:t>
      </w:r>
      <w:r>
        <w:rPr>
          <w:spacing w:val="-3"/>
        </w:rPr>
        <w:t xml:space="preserve"> </w:t>
      </w:r>
      <w:r>
        <w:t>departments</w:t>
      </w:r>
      <w:r>
        <w:t>,</w:t>
      </w:r>
      <w:r>
        <w:rPr>
          <w:spacing w:val="-3"/>
        </w:rPr>
        <w:t xml:space="preserve"> </w:t>
      </w:r>
      <w:r>
        <w:t xml:space="preserve">programs, or schools listed in Table C.1 are interdisciplinary, including courses taught by CLAS Tinker Visiting Professors. Several courses are listed across two or more departments, and Stanford faculty are highly engaged in interdisciplinary research </w:t>
      </w:r>
      <w:r>
        <w:t>across campus (Section</w:t>
      </w:r>
      <w:r>
        <w:rPr>
          <w:spacing w:val="-3"/>
        </w:rPr>
        <w:t xml:space="preserve"> </w:t>
      </w:r>
      <w:r>
        <w:t>A). CLAS programs greatly benefit from this interdisciplinarity “culture” at Stanford as it enriches its academic programs and yields to research and events collaborations among its affiliated faculty.</w:t>
      </w:r>
    </w:p>
    <w:p w14:paraId="64DE40D7" w14:textId="77777777" w:rsidR="00585794" w:rsidRDefault="00585794">
      <w:pPr>
        <w:spacing w:line="480" w:lineRule="auto"/>
        <w:sectPr w:rsidR="00585794">
          <w:pgSz w:w="12240" w:h="15840"/>
          <w:pgMar w:top="1480" w:right="1240" w:bottom="960" w:left="1320" w:header="0" w:footer="778" w:gutter="0"/>
          <w:cols w:space="720"/>
        </w:sectPr>
      </w:pPr>
    </w:p>
    <w:p w14:paraId="64DE40D8" w14:textId="77777777" w:rsidR="00585794" w:rsidRDefault="00D5624B">
      <w:pPr>
        <w:pStyle w:val="Heading1"/>
        <w:tabs>
          <w:tab w:val="left" w:pos="9460"/>
        </w:tabs>
        <w:spacing w:before="60"/>
        <w:ind w:left="120"/>
      </w:pPr>
      <w:r>
        <w:rPr>
          <w:color w:val="FFFFFF"/>
          <w:shd w:val="clear" w:color="auto" w:fill="000000"/>
        </w:rPr>
        <w:lastRenderedPageBreak/>
        <w:t>D. QUALITY</w:t>
      </w:r>
      <w:r>
        <w:rPr>
          <w:color w:val="FFFFFF"/>
          <w:spacing w:val="-9"/>
          <w:shd w:val="clear" w:color="auto" w:fill="000000"/>
        </w:rPr>
        <w:t xml:space="preserve"> </w:t>
      </w:r>
      <w:r>
        <w:rPr>
          <w:color w:val="FFFFFF"/>
          <w:shd w:val="clear" w:color="auto" w:fill="000000"/>
        </w:rPr>
        <w:t>OF</w:t>
      </w:r>
      <w:r>
        <w:rPr>
          <w:color w:val="FFFFFF"/>
          <w:spacing w:val="-9"/>
          <w:shd w:val="clear" w:color="auto" w:fill="000000"/>
        </w:rPr>
        <w:t xml:space="preserve"> </w:t>
      </w:r>
      <w:r>
        <w:rPr>
          <w:color w:val="FFFFFF"/>
          <w:shd w:val="clear" w:color="auto" w:fill="000000"/>
        </w:rPr>
        <w:t>CUR</w:t>
      </w:r>
      <w:r>
        <w:rPr>
          <w:color w:val="FFFFFF"/>
          <w:shd w:val="clear" w:color="auto" w:fill="000000"/>
        </w:rPr>
        <w:t xml:space="preserve">RICULUM </w:t>
      </w:r>
      <w:r>
        <w:rPr>
          <w:color w:val="FFFFFF"/>
          <w:spacing w:val="-2"/>
          <w:shd w:val="clear" w:color="auto" w:fill="000000"/>
        </w:rPr>
        <w:t>DESIGN</w:t>
      </w:r>
      <w:r>
        <w:rPr>
          <w:color w:val="FFFFFF"/>
          <w:shd w:val="clear" w:color="auto" w:fill="000000"/>
        </w:rPr>
        <w:tab/>
      </w:r>
    </w:p>
    <w:p w14:paraId="64DE40D9" w14:textId="77777777" w:rsidR="00585794" w:rsidRDefault="00585794">
      <w:pPr>
        <w:pStyle w:val="BodyText"/>
        <w:ind w:left="0"/>
        <w:rPr>
          <w:b/>
        </w:rPr>
      </w:pPr>
    </w:p>
    <w:p w14:paraId="64DE40DA" w14:textId="77777777" w:rsidR="00585794" w:rsidRDefault="00D5624B">
      <w:pPr>
        <w:pStyle w:val="BodyText"/>
        <w:spacing w:line="480" w:lineRule="auto"/>
        <w:ind w:right="155"/>
      </w:pPr>
      <w:r>
        <w:t>CLAS undergraduate minor and graduate degree programs are structured to meet the needs of students with little academic background in Latin</w:t>
      </w:r>
      <w:r>
        <w:rPr>
          <w:spacing w:val="-4"/>
        </w:rPr>
        <w:t xml:space="preserve"> </w:t>
      </w:r>
      <w:r>
        <w:t>America. Courses provide students with a foundation in the region and draw on the strengths of Lati</w:t>
      </w:r>
      <w:r>
        <w:t>n</w:t>
      </w:r>
      <w:r>
        <w:rPr>
          <w:spacing w:val="-6"/>
        </w:rPr>
        <w:t xml:space="preserve"> </w:t>
      </w:r>
      <w:r>
        <w:t>Americanist faculty in three main areas: (1) culture and society, (2) environment, ecology, and sustainability, and (3) political economy. The rigor and requirements of the program ensure that our graduates leave Stanford with</w:t>
      </w:r>
      <w:r>
        <w:rPr>
          <w:spacing w:val="-3"/>
        </w:rPr>
        <w:t xml:space="preserve"> </w:t>
      </w:r>
      <w:r>
        <w:t>knowledge,</w:t>
      </w:r>
      <w:r>
        <w:rPr>
          <w:spacing w:val="-3"/>
        </w:rPr>
        <w:t xml:space="preserve"> </w:t>
      </w:r>
      <w:r>
        <w:t>expertise,</w:t>
      </w:r>
      <w:r>
        <w:rPr>
          <w:spacing w:val="-3"/>
        </w:rPr>
        <w:t xml:space="preserve"> </w:t>
      </w:r>
      <w:r>
        <w:t>and</w:t>
      </w:r>
      <w:r>
        <w:rPr>
          <w:spacing w:val="-3"/>
        </w:rPr>
        <w:t xml:space="preserve"> </w:t>
      </w:r>
      <w:r>
        <w:t>language</w:t>
      </w:r>
      <w:r>
        <w:rPr>
          <w:spacing w:val="-3"/>
        </w:rPr>
        <w:t xml:space="preserve"> </w:t>
      </w:r>
      <w:r>
        <w:t>skills</w:t>
      </w:r>
      <w:r>
        <w:rPr>
          <w:spacing w:val="-3"/>
        </w:rPr>
        <w:t xml:space="preserve"> </w:t>
      </w:r>
      <w:r>
        <w:t>at</w:t>
      </w:r>
      <w:r>
        <w:rPr>
          <w:spacing w:val="-3"/>
        </w:rPr>
        <w:t xml:space="preserve"> </w:t>
      </w:r>
      <w:r>
        <w:t>levels</w:t>
      </w:r>
      <w:r>
        <w:rPr>
          <w:spacing w:val="-3"/>
        </w:rPr>
        <w:t xml:space="preserve"> </w:t>
      </w:r>
      <w:r>
        <w:t>sought</w:t>
      </w:r>
      <w:r>
        <w:rPr>
          <w:spacing w:val="-3"/>
        </w:rPr>
        <w:t xml:space="preserve"> </w:t>
      </w:r>
      <w:r>
        <w:t>after</w:t>
      </w:r>
      <w:r>
        <w:rPr>
          <w:spacing w:val="-3"/>
        </w:rPr>
        <w:t xml:space="preserve"> </w:t>
      </w:r>
      <w:r>
        <w:t>by</w:t>
      </w:r>
      <w:r>
        <w:rPr>
          <w:spacing w:val="-3"/>
        </w:rPr>
        <w:t xml:space="preserve"> </w:t>
      </w:r>
      <w:r>
        <w:t>employers</w:t>
      </w:r>
      <w:r>
        <w:rPr>
          <w:spacing w:val="-3"/>
        </w:rPr>
        <w:t xml:space="preserve"> </w:t>
      </w:r>
      <w:r>
        <w:t>in</w:t>
      </w:r>
      <w:r>
        <w:rPr>
          <w:spacing w:val="-3"/>
        </w:rPr>
        <w:t xml:space="preserve"> </w:t>
      </w:r>
      <w:r>
        <w:t>many</w:t>
      </w:r>
      <w:r>
        <w:rPr>
          <w:spacing w:val="-3"/>
        </w:rPr>
        <w:t xml:space="preserve"> </w:t>
      </w:r>
      <w:r>
        <w:t>fields (see Table G.3 for placements).</w:t>
      </w:r>
    </w:p>
    <w:p w14:paraId="64DE40DB" w14:textId="77777777" w:rsidR="00585794" w:rsidRDefault="00D5624B">
      <w:pPr>
        <w:pStyle w:val="BodyText"/>
        <w:spacing w:line="480" w:lineRule="auto"/>
        <w:ind w:right="333"/>
      </w:pPr>
      <w:r>
        <w:rPr>
          <w:b/>
        </w:rPr>
        <w:t xml:space="preserve">D1. </w:t>
      </w:r>
      <w:r>
        <w:rPr>
          <w:b/>
          <w:i/>
          <w:u w:val="single"/>
        </w:rPr>
        <w:t>Undergraduate programs</w:t>
      </w:r>
      <w:r>
        <w:rPr>
          <w:i/>
        </w:rPr>
        <w:t xml:space="preserve">. </w:t>
      </w:r>
      <w:r>
        <w:t>CLAS offers an undergraduate minor in Global Studies with a specialization in Latin</w:t>
      </w:r>
      <w:r>
        <w:rPr>
          <w:spacing w:val="-14"/>
        </w:rPr>
        <w:t xml:space="preserve"> </w:t>
      </w:r>
      <w:r>
        <w:t>American Studies and works with departmen</w:t>
      </w:r>
      <w:r>
        <w:t>ts and programs to support LAS teaching in schools across campus and abroad. The minor requires 28 units, including a Global Studies survey course and an LAS introductory course, and advanced proficiency in Spanish</w:t>
      </w:r>
      <w:r>
        <w:rPr>
          <w:spacing w:val="-4"/>
        </w:rPr>
        <w:t xml:space="preserve"> </w:t>
      </w:r>
      <w:r>
        <w:t>or</w:t>
      </w:r>
      <w:r>
        <w:rPr>
          <w:spacing w:val="-4"/>
        </w:rPr>
        <w:t xml:space="preserve"> </w:t>
      </w:r>
      <w:r>
        <w:t>Portuguese.</w:t>
      </w:r>
      <w:r>
        <w:rPr>
          <w:spacing w:val="-4"/>
        </w:rPr>
        <w:t xml:space="preserve"> </w:t>
      </w:r>
      <w:r>
        <w:t>Furthermore,</w:t>
      </w:r>
      <w:r>
        <w:rPr>
          <w:spacing w:val="-4"/>
        </w:rPr>
        <w:t xml:space="preserve"> </w:t>
      </w:r>
      <w:r>
        <w:t>students</w:t>
      </w:r>
      <w:r>
        <w:rPr>
          <w:spacing w:val="-4"/>
        </w:rPr>
        <w:t xml:space="preserve"> </w:t>
      </w:r>
      <w:r>
        <w:t>in</w:t>
      </w:r>
      <w:r>
        <w:rPr>
          <w:spacing w:val="-4"/>
        </w:rPr>
        <w:t xml:space="preserve"> </w:t>
      </w:r>
      <w:r>
        <w:t>t</w:t>
      </w:r>
      <w:r>
        <w:t>he</w:t>
      </w:r>
      <w:r>
        <w:rPr>
          <w:spacing w:val="-4"/>
        </w:rPr>
        <w:t xml:space="preserve"> </w:t>
      </w:r>
      <w:r>
        <w:t>minor</w:t>
      </w:r>
      <w:r>
        <w:rPr>
          <w:spacing w:val="-4"/>
        </w:rPr>
        <w:t xml:space="preserve"> </w:t>
      </w:r>
      <w:r>
        <w:t>are</w:t>
      </w:r>
      <w:r>
        <w:rPr>
          <w:spacing w:val="-4"/>
        </w:rPr>
        <w:t xml:space="preserve"> </w:t>
      </w:r>
      <w:r>
        <w:t>urged</w:t>
      </w:r>
      <w:r>
        <w:rPr>
          <w:spacing w:val="-4"/>
        </w:rPr>
        <w:t xml:space="preserve"> </w:t>
      </w:r>
      <w:r>
        <w:t>to</w:t>
      </w:r>
      <w:r>
        <w:rPr>
          <w:spacing w:val="-4"/>
        </w:rPr>
        <w:t xml:space="preserve"> </w:t>
      </w:r>
      <w:r>
        <w:t>pursue</w:t>
      </w:r>
      <w:r>
        <w:rPr>
          <w:spacing w:val="-4"/>
        </w:rPr>
        <w:t xml:space="preserve"> </w:t>
      </w:r>
      <w:r>
        <w:t>field</w:t>
      </w:r>
      <w:r>
        <w:rPr>
          <w:spacing w:val="-4"/>
        </w:rPr>
        <w:t xml:space="preserve"> </w:t>
      </w:r>
      <w:r>
        <w:t>experience or study abroad in Latin</w:t>
      </w:r>
      <w:r>
        <w:rPr>
          <w:spacing w:val="-5"/>
        </w:rPr>
        <w:t xml:space="preserve"> </w:t>
      </w:r>
      <w:r>
        <w:t>America. Opportunities to study and do research in Latin</w:t>
      </w:r>
      <w:r>
        <w:rPr>
          <w:spacing w:val="-5"/>
        </w:rPr>
        <w:t xml:space="preserve"> </w:t>
      </w:r>
      <w:r>
        <w:t>America abound</w:t>
      </w:r>
      <w:r>
        <w:rPr>
          <w:spacing w:val="-2"/>
        </w:rPr>
        <w:t xml:space="preserve"> </w:t>
      </w:r>
      <w:r>
        <w:t>at</w:t>
      </w:r>
      <w:r>
        <w:rPr>
          <w:spacing w:val="-2"/>
        </w:rPr>
        <w:t xml:space="preserve"> </w:t>
      </w:r>
      <w:r>
        <w:t>Stanford</w:t>
      </w:r>
      <w:r>
        <w:rPr>
          <w:spacing w:val="-2"/>
        </w:rPr>
        <w:t xml:space="preserve"> </w:t>
      </w:r>
      <w:r>
        <w:t>(Section</w:t>
      </w:r>
      <w:r>
        <w:rPr>
          <w:spacing w:val="-2"/>
        </w:rPr>
        <w:t xml:space="preserve"> </w:t>
      </w:r>
      <w:r>
        <w:t>D3).</w:t>
      </w:r>
      <w:r>
        <w:rPr>
          <w:spacing w:val="-15"/>
        </w:rPr>
        <w:t xml:space="preserve"> </w:t>
      </w:r>
      <w:r>
        <w:t>All</w:t>
      </w:r>
      <w:r>
        <w:rPr>
          <w:spacing w:val="-2"/>
        </w:rPr>
        <w:t xml:space="preserve"> </w:t>
      </w:r>
      <w:r>
        <w:t>Stanford</w:t>
      </w:r>
      <w:r>
        <w:rPr>
          <w:spacing w:val="-2"/>
        </w:rPr>
        <w:t xml:space="preserve"> </w:t>
      </w:r>
      <w:r>
        <w:t>students</w:t>
      </w:r>
      <w:r>
        <w:rPr>
          <w:spacing w:val="-2"/>
        </w:rPr>
        <w:t xml:space="preserve"> </w:t>
      </w:r>
      <w:r>
        <w:t>are</w:t>
      </w:r>
      <w:r>
        <w:rPr>
          <w:spacing w:val="-2"/>
        </w:rPr>
        <w:t xml:space="preserve"> </w:t>
      </w:r>
      <w:r>
        <w:t>required</w:t>
      </w:r>
      <w:r>
        <w:rPr>
          <w:spacing w:val="-2"/>
        </w:rPr>
        <w:t xml:space="preserve"> </w:t>
      </w:r>
      <w:r>
        <w:t>to</w:t>
      </w:r>
      <w:r>
        <w:rPr>
          <w:spacing w:val="-2"/>
        </w:rPr>
        <w:t xml:space="preserve"> </w:t>
      </w:r>
      <w:r>
        <w:t>complete</w:t>
      </w:r>
      <w:r>
        <w:rPr>
          <w:spacing w:val="-2"/>
        </w:rPr>
        <w:t xml:space="preserve"> </w:t>
      </w:r>
      <w:r>
        <w:t>a</w:t>
      </w:r>
      <w:r>
        <w:rPr>
          <w:spacing w:val="-2"/>
        </w:rPr>
        <w:t xml:space="preserve"> </w:t>
      </w:r>
      <w:r>
        <w:t>minimum</w:t>
      </w:r>
      <w:r>
        <w:rPr>
          <w:spacing w:val="-2"/>
        </w:rPr>
        <w:t xml:space="preserve"> </w:t>
      </w:r>
      <w:r>
        <w:t>of one year of college-level s</w:t>
      </w:r>
      <w:r>
        <w:t xml:space="preserve">tudy in a </w:t>
      </w:r>
      <w:r>
        <w:rPr>
          <w:i/>
          <w:u w:val="thick"/>
        </w:rPr>
        <w:t>foreign language</w:t>
      </w:r>
      <w:r>
        <w:t>. In addition, the Latin</w:t>
      </w:r>
      <w:r>
        <w:rPr>
          <w:spacing w:val="-11"/>
        </w:rPr>
        <w:t xml:space="preserve"> </w:t>
      </w:r>
      <w:r>
        <w:t>American track in the</w:t>
      </w:r>
      <w:r>
        <w:rPr>
          <w:spacing w:val="-1"/>
        </w:rPr>
        <w:t xml:space="preserve"> </w:t>
      </w:r>
      <w:r>
        <w:t>interdisciplinary</w:t>
      </w:r>
      <w:r>
        <w:rPr>
          <w:spacing w:val="-1"/>
        </w:rPr>
        <w:t xml:space="preserve"> </w:t>
      </w:r>
      <w:r>
        <w:t>IR</w:t>
      </w:r>
      <w:r>
        <w:rPr>
          <w:spacing w:val="-1"/>
        </w:rPr>
        <w:t xml:space="preserve"> </w:t>
      </w:r>
      <w:r>
        <w:t>major</w:t>
      </w:r>
      <w:r>
        <w:rPr>
          <w:spacing w:val="-1"/>
        </w:rPr>
        <w:t xml:space="preserve"> </w:t>
      </w:r>
      <w:r>
        <w:t>requires</w:t>
      </w:r>
      <w:r>
        <w:rPr>
          <w:spacing w:val="-1"/>
        </w:rPr>
        <w:t xml:space="preserve"> </w:t>
      </w:r>
      <w:r>
        <w:t>two</w:t>
      </w:r>
      <w:r>
        <w:rPr>
          <w:spacing w:val="-1"/>
        </w:rPr>
        <w:t xml:space="preserve"> </w:t>
      </w:r>
      <w:r>
        <w:t>years</w:t>
      </w:r>
      <w:r>
        <w:rPr>
          <w:spacing w:val="-1"/>
        </w:rPr>
        <w:t xml:space="preserve"> </w:t>
      </w:r>
      <w:r>
        <w:t>of</w:t>
      </w:r>
      <w:r>
        <w:rPr>
          <w:spacing w:val="-1"/>
        </w:rPr>
        <w:t xml:space="preserve"> </w:t>
      </w:r>
      <w:r>
        <w:t>language</w:t>
      </w:r>
      <w:r>
        <w:rPr>
          <w:spacing w:val="-1"/>
        </w:rPr>
        <w:t xml:space="preserve"> </w:t>
      </w:r>
      <w:r>
        <w:t>training,</w:t>
      </w:r>
      <w:r>
        <w:rPr>
          <w:spacing w:val="-1"/>
        </w:rPr>
        <w:t xml:space="preserve"> </w:t>
      </w:r>
      <w:r>
        <w:t>relevant</w:t>
      </w:r>
      <w:r>
        <w:rPr>
          <w:spacing w:val="-1"/>
        </w:rPr>
        <w:t xml:space="preserve"> </w:t>
      </w:r>
      <w:r>
        <w:t>overseas</w:t>
      </w:r>
      <w:r>
        <w:rPr>
          <w:spacing w:val="-1"/>
        </w:rPr>
        <w:t xml:space="preserve"> </w:t>
      </w:r>
      <w:r>
        <w:t>study, and five courses in LAS in addition to IR’s core of political science and economics courses.</w:t>
      </w:r>
    </w:p>
    <w:p w14:paraId="64DE40DC" w14:textId="77777777" w:rsidR="00585794" w:rsidRDefault="00D5624B">
      <w:pPr>
        <w:pStyle w:val="BodyText"/>
        <w:spacing w:line="480" w:lineRule="auto"/>
        <w:ind w:right="766"/>
      </w:pPr>
      <w:r>
        <w:t>Students</w:t>
      </w:r>
      <w:r>
        <w:rPr>
          <w:spacing w:val="-3"/>
        </w:rPr>
        <w:t xml:space="preserve"> </w:t>
      </w:r>
      <w:r>
        <w:t>majoring</w:t>
      </w:r>
      <w:r>
        <w:rPr>
          <w:spacing w:val="-3"/>
        </w:rPr>
        <w:t xml:space="preserve"> </w:t>
      </w:r>
      <w:r>
        <w:t>in</w:t>
      </w:r>
      <w:r>
        <w:rPr>
          <w:spacing w:val="-3"/>
        </w:rPr>
        <w:t xml:space="preserve"> </w:t>
      </w:r>
      <w:r>
        <w:t>ILAC</w:t>
      </w:r>
      <w:r>
        <w:rPr>
          <w:spacing w:val="-3"/>
        </w:rPr>
        <w:t xml:space="preserve"> </w:t>
      </w:r>
      <w:r>
        <w:t>are</w:t>
      </w:r>
      <w:r>
        <w:rPr>
          <w:spacing w:val="-3"/>
        </w:rPr>
        <w:t xml:space="preserve"> </w:t>
      </w:r>
      <w:r>
        <w:t>required</w:t>
      </w:r>
      <w:r>
        <w:rPr>
          <w:spacing w:val="-3"/>
        </w:rPr>
        <w:t xml:space="preserve"> </w:t>
      </w:r>
      <w:r>
        <w:t>to</w:t>
      </w:r>
      <w:r>
        <w:rPr>
          <w:spacing w:val="-3"/>
        </w:rPr>
        <w:t xml:space="preserve"> </w:t>
      </w:r>
      <w:r>
        <w:t>attain</w:t>
      </w:r>
      <w:r>
        <w:rPr>
          <w:spacing w:val="-3"/>
        </w:rPr>
        <w:t xml:space="preserve"> </w:t>
      </w:r>
      <w:r>
        <w:t>at</w:t>
      </w:r>
      <w:r>
        <w:rPr>
          <w:spacing w:val="-3"/>
        </w:rPr>
        <w:t xml:space="preserve"> </w:t>
      </w:r>
      <w:r>
        <w:t>least</w:t>
      </w:r>
      <w:r>
        <w:rPr>
          <w:spacing w:val="-3"/>
        </w:rPr>
        <w:t xml:space="preserve"> </w:t>
      </w:r>
      <w:r>
        <w:t>third-year</w:t>
      </w:r>
      <w:r>
        <w:rPr>
          <w:spacing w:val="-3"/>
        </w:rPr>
        <w:t xml:space="preserve"> </w:t>
      </w:r>
      <w:r>
        <w:t>Portuguese</w:t>
      </w:r>
      <w:r>
        <w:rPr>
          <w:spacing w:val="-3"/>
        </w:rPr>
        <w:t xml:space="preserve"> </w:t>
      </w:r>
      <w:r>
        <w:t>or</w:t>
      </w:r>
      <w:r>
        <w:rPr>
          <w:spacing w:val="-3"/>
        </w:rPr>
        <w:t xml:space="preserve"> </w:t>
      </w:r>
      <w:r>
        <w:t xml:space="preserve">Spanish. </w:t>
      </w:r>
      <w:r>
        <w:rPr>
          <w:b/>
        </w:rPr>
        <w:t xml:space="preserve">D2. </w:t>
      </w:r>
      <w:r>
        <w:rPr>
          <w:b/>
          <w:i/>
          <w:u w:val="single"/>
        </w:rPr>
        <w:t>Graduate Programs</w:t>
      </w:r>
      <w:r>
        <w:t xml:space="preserve">. CLAS offers a one-year </w:t>
      </w:r>
      <w:r>
        <w:rPr>
          <w:i/>
          <w:u w:val="thick"/>
        </w:rPr>
        <w:t>Master of Arts pro</w:t>
      </w:r>
      <w:r>
        <w:rPr>
          <w:i/>
          <w:u w:val="thick"/>
        </w:rPr>
        <w:t>gram</w:t>
      </w:r>
      <w:r>
        <w:t>, which can be completed</w:t>
      </w:r>
      <w:r>
        <w:rPr>
          <w:spacing w:val="-1"/>
        </w:rPr>
        <w:t xml:space="preserve"> </w:t>
      </w:r>
      <w:r>
        <w:t>as</w:t>
      </w:r>
      <w:r>
        <w:rPr>
          <w:spacing w:val="-1"/>
        </w:rPr>
        <w:t xml:space="preserve"> </w:t>
      </w:r>
      <w:r>
        <w:t>a</w:t>
      </w:r>
      <w:r>
        <w:rPr>
          <w:spacing w:val="-1"/>
        </w:rPr>
        <w:t xml:space="preserve"> </w:t>
      </w:r>
      <w:r>
        <w:t>dual</w:t>
      </w:r>
      <w:r>
        <w:rPr>
          <w:spacing w:val="-1"/>
        </w:rPr>
        <w:t xml:space="preserve"> </w:t>
      </w:r>
      <w:r>
        <w:t>degree</w:t>
      </w:r>
      <w:r>
        <w:rPr>
          <w:spacing w:val="-1"/>
        </w:rPr>
        <w:t xml:space="preserve"> </w:t>
      </w:r>
      <w:r>
        <w:t>in</w:t>
      </w:r>
      <w:r>
        <w:rPr>
          <w:spacing w:val="-1"/>
        </w:rPr>
        <w:t xml:space="preserve"> </w:t>
      </w:r>
      <w:r>
        <w:t>any</w:t>
      </w:r>
      <w:r>
        <w:rPr>
          <w:spacing w:val="-1"/>
        </w:rPr>
        <w:t xml:space="preserve"> </w:t>
      </w:r>
      <w:r>
        <w:t>of</w:t>
      </w:r>
      <w:r>
        <w:rPr>
          <w:spacing w:val="-1"/>
        </w:rPr>
        <w:t xml:space="preserve"> </w:t>
      </w:r>
      <w:r>
        <w:t>the</w:t>
      </w:r>
      <w:r>
        <w:rPr>
          <w:spacing w:val="-1"/>
        </w:rPr>
        <w:t xml:space="preserve"> </w:t>
      </w:r>
      <w:r>
        <w:t>following</w:t>
      </w:r>
      <w:r>
        <w:rPr>
          <w:spacing w:val="-1"/>
        </w:rPr>
        <w:t xml:space="preserve"> </w:t>
      </w:r>
      <w:r>
        <w:t>combinations:</w:t>
      </w:r>
      <w:r>
        <w:rPr>
          <w:spacing w:val="-1"/>
        </w:rPr>
        <w:t xml:space="preserve"> </w:t>
      </w:r>
      <w:r>
        <w:t>JD/MA,</w:t>
      </w:r>
      <w:r>
        <w:rPr>
          <w:spacing w:val="-1"/>
        </w:rPr>
        <w:t xml:space="preserve"> </w:t>
      </w:r>
      <w:r>
        <w:t>MBA/MA,</w:t>
      </w:r>
      <w:r>
        <w:rPr>
          <w:spacing w:val="-1"/>
        </w:rPr>
        <w:t xml:space="preserve"> </w:t>
      </w:r>
      <w:r>
        <w:t>and MD/MA. The LAS MA</w:t>
      </w:r>
      <w:r>
        <w:rPr>
          <w:spacing w:val="-4"/>
        </w:rPr>
        <w:t xml:space="preserve"> </w:t>
      </w:r>
      <w:r>
        <w:t>is designed for qualified college graduates with some previous</w:t>
      </w:r>
    </w:p>
    <w:p w14:paraId="64DE40DD" w14:textId="77777777" w:rsidR="00585794" w:rsidRDefault="00D5624B">
      <w:pPr>
        <w:pStyle w:val="BodyText"/>
      </w:pPr>
      <w:r>
        <w:t>experience working, living, or studying in Latin</w:t>
      </w:r>
      <w:r>
        <w:rPr>
          <w:spacing w:val="-14"/>
        </w:rPr>
        <w:t xml:space="preserve"> </w:t>
      </w:r>
      <w:r>
        <w:t>America.</w:t>
      </w:r>
      <w:r>
        <w:rPr>
          <w:spacing w:val="55"/>
        </w:rPr>
        <w:t xml:space="preserve"> </w:t>
      </w:r>
      <w:r>
        <w:t xml:space="preserve">The Faculty Senate has just </w:t>
      </w:r>
      <w:r>
        <w:rPr>
          <w:spacing w:val="-2"/>
        </w:rPr>
        <w:t>reviewed</w:t>
      </w:r>
    </w:p>
    <w:p w14:paraId="64DE40DE" w14:textId="77777777" w:rsidR="00585794" w:rsidRDefault="00585794">
      <w:pPr>
        <w:sectPr w:rsidR="00585794">
          <w:pgSz w:w="12240" w:h="15840"/>
          <w:pgMar w:top="1380" w:right="1240" w:bottom="960" w:left="1320" w:header="0" w:footer="778" w:gutter="0"/>
          <w:cols w:space="720"/>
        </w:sectPr>
      </w:pPr>
    </w:p>
    <w:p w14:paraId="64DE40DF" w14:textId="77777777" w:rsidR="00585794" w:rsidRDefault="00D5624B">
      <w:pPr>
        <w:pStyle w:val="BodyText"/>
        <w:spacing w:before="60" w:line="480" w:lineRule="auto"/>
        <w:ind w:right="200"/>
      </w:pPr>
      <w:r>
        <w:lastRenderedPageBreak/>
        <w:t>and renewed the MA</w:t>
      </w:r>
      <w:r>
        <w:rPr>
          <w:spacing w:val="-5"/>
        </w:rPr>
        <w:t xml:space="preserve"> </w:t>
      </w:r>
      <w:r>
        <w:t>in LAS degree granting authority noting its excellence. Students benefit from</w:t>
      </w:r>
      <w:r>
        <w:rPr>
          <w:spacing w:val="-3"/>
        </w:rPr>
        <w:t xml:space="preserve"> </w:t>
      </w:r>
      <w:r>
        <w:t>the</w:t>
      </w:r>
      <w:r>
        <w:rPr>
          <w:spacing w:val="-3"/>
        </w:rPr>
        <w:t xml:space="preserve"> </w:t>
      </w:r>
      <w:r>
        <w:t>interdisciplinary</w:t>
      </w:r>
      <w:r>
        <w:rPr>
          <w:spacing w:val="-3"/>
        </w:rPr>
        <w:t xml:space="preserve"> </w:t>
      </w:r>
      <w:r>
        <w:t>curriculum</w:t>
      </w:r>
      <w:r>
        <w:rPr>
          <w:spacing w:val="-3"/>
        </w:rPr>
        <w:t xml:space="preserve"> </w:t>
      </w:r>
      <w:r>
        <w:t>consisting</w:t>
      </w:r>
      <w:r>
        <w:rPr>
          <w:spacing w:val="-3"/>
        </w:rPr>
        <w:t xml:space="preserve"> </w:t>
      </w:r>
      <w:r>
        <w:t>of</w:t>
      </w:r>
      <w:r>
        <w:rPr>
          <w:spacing w:val="-3"/>
        </w:rPr>
        <w:t xml:space="preserve"> </w:t>
      </w:r>
      <w:r>
        <w:t>a</w:t>
      </w:r>
      <w:r>
        <w:rPr>
          <w:spacing w:val="-3"/>
        </w:rPr>
        <w:t xml:space="preserve"> </w:t>
      </w:r>
      <w:r>
        <w:t>core</w:t>
      </w:r>
      <w:r>
        <w:rPr>
          <w:spacing w:val="-3"/>
        </w:rPr>
        <w:t xml:space="preserve"> </w:t>
      </w:r>
      <w:r>
        <w:t>set</w:t>
      </w:r>
      <w:r>
        <w:rPr>
          <w:spacing w:val="-3"/>
        </w:rPr>
        <w:t xml:space="preserve"> </w:t>
      </w:r>
      <w:r>
        <w:t>of</w:t>
      </w:r>
      <w:r>
        <w:rPr>
          <w:spacing w:val="-3"/>
        </w:rPr>
        <w:t xml:space="preserve"> </w:t>
      </w:r>
      <w:r>
        <w:t>courses</w:t>
      </w:r>
      <w:r>
        <w:rPr>
          <w:spacing w:val="-3"/>
        </w:rPr>
        <w:t xml:space="preserve"> </w:t>
      </w:r>
      <w:r>
        <w:t>surveying</w:t>
      </w:r>
      <w:r>
        <w:rPr>
          <w:spacing w:val="-3"/>
        </w:rPr>
        <w:t xml:space="preserve"> </w:t>
      </w:r>
      <w:r>
        <w:t>the</w:t>
      </w:r>
      <w:r>
        <w:rPr>
          <w:spacing w:val="-3"/>
        </w:rPr>
        <w:t xml:space="preserve"> </w:t>
      </w:r>
      <w:r>
        <w:t>culture</w:t>
      </w:r>
      <w:r>
        <w:rPr>
          <w:spacing w:val="-3"/>
        </w:rPr>
        <w:t xml:space="preserve"> </w:t>
      </w:r>
      <w:r>
        <w:t>and society,</w:t>
      </w:r>
      <w:r>
        <w:rPr>
          <w:spacing w:val="-5"/>
        </w:rPr>
        <w:t xml:space="preserve"> </w:t>
      </w:r>
      <w:r>
        <w:t>poli</w:t>
      </w:r>
      <w:r>
        <w:t>tical</w:t>
      </w:r>
      <w:r>
        <w:rPr>
          <w:spacing w:val="-5"/>
        </w:rPr>
        <w:t xml:space="preserve"> </w:t>
      </w:r>
      <w:r>
        <w:t>economy,</w:t>
      </w:r>
      <w:r>
        <w:rPr>
          <w:spacing w:val="-5"/>
        </w:rPr>
        <w:t xml:space="preserve"> </w:t>
      </w:r>
      <w:r>
        <w:t>and</w:t>
      </w:r>
      <w:r>
        <w:rPr>
          <w:spacing w:val="-5"/>
        </w:rPr>
        <w:t xml:space="preserve"> </w:t>
      </w:r>
      <w:r>
        <w:t>environment,</w:t>
      </w:r>
      <w:r>
        <w:rPr>
          <w:spacing w:val="-5"/>
        </w:rPr>
        <w:t xml:space="preserve"> </w:t>
      </w:r>
      <w:r>
        <w:t>ecology,</w:t>
      </w:r>
      <w:r>
        <w:rPr>
          <w:spacing w:val="-5"/>
        </w:rPr>
        <w:t xml:space="preserve"> </w:t>
      </w:r>
      <w:r>
        <w:t>and</w:t>
      </w:r>
      <w:r>
        <w:rPr>
          <w:spacing w:val="-5"/>
        </w:rPr>
        <w:t xml:space="preserve"> </w:t>
      </w:r>
      <w:r>
        <w:t>sustainability</w:t>
      </w:r>
      <w:r>
        <w:rPr>
          <w:spacing w:val="-5"/>
        </w:rPr>
        <w:t xml:space="preserve"> </w:t>
      </w:r>
      <w:r>
        <w:t>of</w:t>
      </w:r>
      <w:r>
        <w:rPr>
          <w:spacing w:val="-5"/>
        </w:rPr>
        <w:t xml:space="preserve"> </w:t>
      </w:r>
      <w:r>
        <w:t>the</w:t>
      </w:r>
      <w:r>
        <w:rPr>
          <w:spacing w:val="-5"/>
        </w:rPr>
        <w:t xml:space="preserve"> </w:t>
      </w:r>
      <w:r>
        <w:t>region,</w:t>
      </w:r>
      <w:r>
        <w:rPr>
          <w:spacing w:val="-5"/>
        </w:rPr>
        <w:t xml:space="preserve"> </w:t>
      </w:r>
      <w:r>
        <w:t>along</w:t>
      </w:r>
      <w:r>
        <w:rPr>
          <w:spacing w:val="-5"/>
        </w:rPr>
        <w:t xml:space="preserve"> </w:t>
      </w:r>
      <w:r>
        <w:t xml:space="preserve">with advanced language training and in-depth courses tailored to their academic and career interests. Upon matriculation, each student is assigned a faculty advisor to plan a </w:t>
      </w:r>
      <w:r>
        <w:t>customized program of study. The MA</w:t>
      </w:r>
      <w:r>
        <w:rPr>
          <w:spacing w:val="-7"/>
        </w:rPr>
        <w:t xml:space="preserve"> </w:t>
      </w:r>
      <w:r>
        <w:t>program requires completion of 45 graduate units. In addition to the three core courses, students must complete three related courses (with a minimum of 25% LAS content), and the remaining units are selected with their a</w:t>
      </w:r>
      <w:r>
        <w:t xml:space="preserve">dvisors and approved by CLAS. Fluency in Spanish or Portuguese being an admission requirement, students meet the </w:t>
      </w:r>
      <w:r>
        <w:rPr>
          <w:i/>
          <w:u w:val="thick"/>
        </w:rPr>
        <w:t>language requirement</w:t>
      </w:r>
      <w:r>
        <w:rPr>
          <w:i/>
        </w:rPr>
        <w:t xml:space="preserve"> </w:t>
      </w:r>
      <w:r>
        <w:t>upon completion of at least three units of coursework in a second Latin</w:t>
      </w:r>
      <w:r>
        <w:rPr>
          <w:spacing w:val="-6"/>
        </w:rPr>
        <w:t xml:space="preserve"> </w:t>
      </w:r>
      <w:r>
        <w:t>American language, fulfilled through accelerated P</w:t>
      </w:r>
      <w:r>
        <w:t>ortuguese, Spanish, Nahuatl, or Quechua, leaving Stanford with at least two Latin</w:t>
      </w:r>
      <w:r>
        <w:rPr>
          <w:spacing w:val="-4"/>
        </w:rPr>
        <w:t xml:space="preserve"> </w:t>
      </w:r>
      <w:r>
        <w:t>American languages. MA</w:t>
      </w:r>
      <w:r>
        <w:rPr>
          <w:spacing w:val="-4"/>
        </w:rPr>
        <w:t xml:space="preserve"> </w:t>
      </w:r>
      <w:r>
        <w:t xml:space="preserve">students enroll each quarter in the one-unit </w:t>
      </w:r>
      <w:r>
        <w:rPr>
          <w:i/>
          <w:u w:val="thick"/>
        </w:rPr>
        <w:t>Contemporary Issues in Latin</w:t>
      </w:r>
      <w:r>
        <w:rPr>
          <w:i/>
          <w:spacing w:val="-4"/>
          <w:u w:val="thick"/>
        </w:rPr>
        <w:t xml:space="preserve"> </w:t>
      </w:r>
      <w:r>
        <w:rPr>
          <w:i/>
          <w:u w:val="thick"/>
        </w:rPr>
        <w:t>American Studies Seminar</w:t>
      </w:r>
      <w:r>
        <w:t>, during which they attend presentations by invited s</w:t>
      </w:r>
      <w:r>
        <w:t>cholars on major Latin</w:t>
      </w:r>
      <w:r>
        <w:rPr>
          <w:spacing w:val="-5"/>
        </w:rPr>
        <w:t xml:space="preserve"> </w:t>
      </w:r>
      <w:r>
        <w:t>American themes and topics. The MA</w:t>
      </w:r>
      <w:r>
        <w:rPr>
          <w:spacing w:val="-5"/>
        </w:rPr>
        <w:t xml:space="preserve"> </w:t>
      </w:r>
      <w:r>
        <w:t xml:space="preserve">program requires students to write a </w:t>
      </w:r>
      <w:r>
        <w:rPr>
          <w:i/>
          <w:u w:val="thick"/>
        </w:rPr>
        <w:t>thesis or capstone research paper</w:t>
      </w:r>
      <w:r>
        <w:rPr>
          <w:i/>
        </w:rPr>
        <w:t xml:space="preserve"> </w:t>
      </w:r>
      <w:r>
        <w:t>and to present their findings in the LAS</w:t>
      </w:r>
      <w:r>
        <w:rPr>
          <w:spacing w:val="40"/>
        </w:rPr>
        <w:t xml:space="preserve"> </w:t>
      </w:r>
      <w:r>
        <w:t>MA</w:t>
      </w:r>
      <w:r>
        <w:rPr>
          <w:spacing w:val="-9"/>
        </w:rPr>
        <w:t xml:space="preserve"> </w:t>
      </w:r>
      <w:r>
        <w:t>public symposium. MA</w:t>
      </w:r>
      <w:r>
        <w:rPr>
          <w:spacing w:val="-9"/>
        </w:rPr>
        <w:t xml:space="preserve"> </w:t>
      </w:r>
      <w:r>
        <w:t>students are required to enroll in the</w:t>
      </w:r>
      <w:r>
        <w:rPr>
          <w:spacing w:val="36"/>
        </w:rPr>
        <w:t xml:space="preserve"> </w:t>
      </w:r>
      <w:r>
        <w:rPr>
          <w:i/>
          <w:u w:val="thick"/>
        </w:rPr>
        <w:t>Graduate Writing Seminar for</w:t>
      </w:r>
      <w:r>
        <w:rPr>
          <w:i/>
        </w:rPr>
        <w:t xml:space="preserve"> </w:t>
      </w:r>
      <w:r>
        <w:rPr>
          <w:i/>
          <w:u w:val="thick"/>
        </w:rPr>
        <w:t>Latin American Studies</w:t>
      </w:r>
      <w:r>
        <w:rPr>
          <w:i/>
        </w:rPr>
        <w:t xml:space="preserve">, </w:t>
      </w:r>
      <w:r>
        <w:t>which is designed to aid students in fulfilling their MA</w:t>
      </w:r>
      <w:r>
        <w:rPr>
          <w:spacing w:val="-5"/>
        </w:rPr>
        <w:t xml:space="preserve"> </w:t>
      </w:r>
      <w:r>
        <w:t>in Latin American</w:t>
      </w:r>
      <w:r>
        <w:rPr>
          <w:spacing w:val="-2"/>
        </w:rPr>
        <w:t xml:space="preserve"> </w:t>
      </w:r>
      <w:r>
        <w:t>Studies</w:t>
      </w:r>
      <w:r>
        <w:rPr>
          <w:spacing w:val="-2"/>
        </w:rPr>
        <w:t xml:space="preserve"> </w:t>
      </w:r>
      <w:r>
        <w:t>capstone</w:t>
      </w:r>
      <w:r>
        <w:rPr>
          <w:spacing w:val="-2"/>
        </w:rPr>
        <w:t xml:space="preserve"> </w:t>
      </w:r>
      <w:r>
        <w:t>research</w:t>
      </w:r>
      <w:r>
        <w:rPr>
          <w:spacing w:val="-2"/>
        </w:rPr>
        <w:t xml:space="preserve"> </w:t>
      </w:r>
      <w:r>
        <w:t>paper</w:t>
      </w:r>
      <w:r>
        <w:rPr>
          <w:spacing w:val="-2"/>
        </w:rPr>
        <w:t xml:space="preserve"> </w:t>
      </w:r>
      <w:r>
        <w:t>or</w:t>
      </w:r>
      <w:r>
        <w:rPr>
          <w:spacing w:val="-2"/>
        </w:rPr>
        <w:t xml:space="preserve"> </w:t>
      </w:r>
      <w:r>
        <w:t>thesis</w:t>
      </w:r>
      <w:r>
        <w:rPr>
          <w:spacing w:val="-2"/>
        </w:rPr>
        <w:t xml:space="preserve"> </w:t>
      </w:r>
      <w:r>
        <w:t>requirement,</w:t>
      </w:r>
      <w:r>
        <w:rPr>
          <w:spacing w:val="-2"/>
        </w:rPr>
        <w:t xml:space="preserve"> </w:t>
      </w:r>
      <w:r>
        <w:t>and</w:t>
      </w:r>
      <w:r>
        <w:rPr>
          <w:spacing w:val="-2"/>
        </w:rPr>
        <w:t xml:space="preserve"> </w:t>
      </w:r>
      <w:r>
        <w:t>to</w:t>
      </w:r>
      <w:r>
        <w:rPr>
          <w:spacing w:val="-2"/>
        </w:rPr>
        <w:t xml:space="preserve"> </w:t>
      </w:r>
      <w:r>
        <w:t>participate</w:t>
      </w:r>
      <w:r>
        <w:rPr>
          <w:spacing w:val="-2"/>
        </w:rPr>
        <w:t xml:space="preserve"> </w:t>
      </w:r>
      <w:r>
        <w:t>in</w:t>
      </w:r>
      <w:r>
        <w:rPr>
          <w:spacing w:val="-2"/>
        </w:rPr>
        <w:t xml:space="preserve"> </w:t>
      </w:r>
      <w:r>
        <w:t>workshops, o</w:t>
      </w:r>
      <w:r>
        <w:t>rganized by CLAS, on a variety of topics from public speaking to GIS, big data, and visualization. MA</w:t>
      </w:r>
      <w:r>
        <w:rPr>
          <w:spacing w:val="-7"/>
        </w:rPr>
        <w:t xml:space="preserve"> </w:t>
      </w:r>
      <w:r>
        <w:t>theses and capstone papers are uploaded to SUL’s digital repository and are available to the public for research purposes. CLAS also supports other MA</w:t>
      </w:r>
      <w:r>
        <w:rPr>
          <w:spacing w:val="-5"/>
        </w:rPr>
        <w:t xml:space="preserve"> </w:t>
      </w:r>
      <w:r>
        <w:t>and</w:t>
      </w:r>
      <w:r>
        <w:t xml:space="preserve"> doctoral</w:t>
      </w:r>
      <w:r>
        <w:rPr>
          <w:spacing w:val="40"/>
        </w:rPr>
        <w:t xml:space="preserve"> </w:t>
      </w:r>
      <w:r>
        <w:t>students across the university with research projects in Latin</w:t>
      </w:r>
      <w:r>
        <w:rPr>
          <w:spacing w:val="-6"/>
        </w:rPr>
        <w:t xml:space="preserve"> </w:t>
      </w:r>
      <w:r>
        <w:t>America and provides funding and meeting space to two graduate student-led Latin</w:t>
      </w:r>
      <w:r>
        <w:rPr>
          <w:spacing w:val="-14"/>
        </w:rPr>
        <w:t xml:space="preserve"> </w:t>
      </w:r>
      <w:r>
        <w:t>American Research Groups, CLAS grants 12-14</w:t>
      </w:r>
    </w:p>
    <w:p w14:paraId="64DE40E0" w14:textId="77777777" w:rsidR="00585794" w:rsidRDefault="00585794">
      <w:pPr>
        <w:spacing w:line="480" w:lineRule="auto"/>
        <w:sectPr w:rsidR="00585794">
          <w:pgSz w:w="12240" w:h="15840"/>
          <w:pgMar w:top="1380" w:right="1240" w:bottom="960" w:left="1320" w:header="0" w:footer="778" w:gutter="0"/>
          <w:cols w:space="720"/>
        </w:sectPr>
      </w:pPr>
    </w:p>
    <w:p w14:paraId="64DE40E1" w14:textId="77777777" w:rsidR="00585794" w:rsidRDefault="00D5624B">
      <w:pPr>
        <w:pStyle w:val="BodyText"/>
        <w:spacing w:before="60" w:line="480" w:lineRule="auto"/>
        <w:ind w:right="244"/>
      </w:pPr>
      <w:r>
        <w:lastRenderedPageBreak/>
        <w:t>awards</w:t>
      </w:r>
      <w:r>
        <w:rPr>
          <w:spacing w:val="-4"/>
        </w:rPr>
        <w:t xml:space="preserve"> </w:t>
      </w:r>
      <w:r>
        <w:t>per</w:t>
      </w:r>
      <w:r>
        <w:rPr>
          <w:spacing w:val="-3"/>
        </w:rPr>
        <w:t xml:space="preserve"> </w:t>
      </w:r>
      <w:r>
        <w:t>year</w:t>
      </w:r>
      <w:r>
        <w:rPr>
          <w:spacing w:val="-3"/>
        </w:rPr>
        <w:t xml:space="preserve"> </w:t>
      </w:r>
      <w:r>
        <w:t>to</w:t>
      </w:r>
      <w:r>
        <w:rPr>
          <w:spacing w:val="-3"/>
        </w:rPr>
        <w:t xml:space="preserve"> </w:t>
      </w:r>
      <w:r>
        <w:t>MA</w:t>
      </w:r>
      <w:r>
        <w:rPr>
          <w:spacing w:val="-15"/>
        </w:rPr>
        <w:t xml:space="preserve"> </w:t>
      </w:r>
      <w:r>
        <w:t>and</w:t>
      </w:r>
      <w:r>
        <w:rPr>
          <w:spacing w:val="-3"/>
        </w:rPr>
        <w:t xml:space="preserve"> </w:t>
      </w:r>
      <w:r>
        <w:t>PhD</w:t>
      </w:r>
      <w:r>
        <w:rPr>
          <w:spacing w:val="-3"/>
        </w:rPr>
        <w:t xml:space="preserve"> </w:t>
      </w:r>
      <w:r>
        <w:t>students</w:t>
      </w:r>
      <w:r>
        <w:rPr>
          <w:spacing w:val="-3"/>
        </w:rPr>
        <w:t xml:space="preserve"> </w:t>
      </w:r>
      <w:r>
        <w:t>to</w:t>
      </w:r>
      <w:r>
        <w:rPr>
          <w:spacing w:val="-3"/>
        </w:rPr>
        <w:t xml:space="preserve"> </w:t>
      </w:r>
      <w:r>
        <w:t>co</w:t>
      </w:r>
      <w:r>
        <w:t>nduct</w:t>
      </w:r>
      <w:r>
        <w:rPr>
          <w:spacing w:val="-3"/>
        </w:rPr>
        <w:t xml:space="preserve"> </w:t>
      </w:r>
      <w:r>
        <w:t>field</w:t>
      </w:r>
      <w:r>
        <w:rPr>
          <w:spacing w:val="-3"/>
        </w:rPr>
        <w:t xml:space="preserve"> </w:t>
      </w:r>
      <w:r>
        <w:t>research</w:t>
      </w:r>
      <w:r>
        <w:rPr>
          <w:spacing w:val="-3"/>
        </w:rPr>
        <w:t xml:space="preserve"> </w:t>
      </w:r>
      <w:r>
        <w:t>in</w:t>
      </w:r>
      <w:r>
        <w:rPr>
          <w:spacing w:val="-3"/>
        </w:rPr>
        <w:t xml:space="preserve"> </w:t>
      </w:r>
      <w:r>
        <w:t>Latin</w:t>
      </w:r>
      <w:r>
        <w:rPr>
          <w:spacing w:val="-15"/>
        </w:rPr>
        <w:t xml:space="preserve"> </w:t>
      </w:r>
      <w:r>
        <w:t>America</w:t>
      </w:r>
      <w:r>
        <w:rPr>
          <w:spacing w:val="-3"/>
        </w:rPr>
        <w:t xml:space="preserve"> </w:t>
      </w:r>
      <w:r>
        <w:t>or</w:t>
      </w:r>
      <w:r>
        <w:rPr>
          <w:spacing w:val="-3"/>
        </w:rPr>
        <w:t xml:space="preserve"> </w:t>
      </w:r>
      <w:r>
        <w:t>present</w:t>
      </w:r>
      <w:r>
        <w:rPr>
          <w:spacing w:val="-3"/>
        </w:rPr>
        <w:t xml:space="preserve"> </w:t>
      </w:r>
      <w:r>
        <w:t xml:space="preserve">in </w:t>
      </w:r>
      <w:r>
        <w:rPr>
          <w:spacing w:val="-2"/>
        </w:rPr>
        <w:t>conferences.</w:t>
      </w:r>
    </w:p>
    <w:p w14:paraId="64DE40E2" w14:textId="77777777" w:rsidR="00585794" w:rsidRDefault="00D5624B">
      <w:pPr>
        <w:pStyle w:val="BodyText"/>
        <w:spacing w:line="480" w:lineRule="auto"/>
        <w:ind w:right="228"/>
      </w:pPr>
      <w:r>
        <w:rPr>
          <w:b/>
        </w:rPr>
        <w:t xml:space="preserve">D3. </w:t>
      </w:r>
      <w:r>
        <w:rPr>
          <w:b/>
          <w:i/>
          <w:u w:val="single"/>
        </w:rPr>
        <w:t>Advising and Study Abroad</w:t>
      </w:r>
      <w:r>
        <w:rPr>
          <w:b/>
          <w:i/>
        </w:rPr>
        <w:t xml:space="preserve">. </w:t>
      </w:r>
      <w:r>
        <w:t>CLAS places great importance on academic and career advising to students in our degree programs as well as to those from other departments with an interest in doing research or internships in Latin</w:t>
      </w:r>
      <w:r>
        <w:rPr>
          <w:spacing w:val="-8"/>
        </w:rPr>
        <w:t xml:space="preserve"> </w:t>
      </w:r>
      <w:r>
        <w:t xml:space="preserve">America. </w:t>
      </w:r>
      <w:r>
        <w:rPr>
          <w:i/>
          <w:u w:val="thick"/>
        </w:rPr>
        <w:t>Advising for MA students</w:t>
      </w:r>
      <w:r>
        <w:rPr>
          <w:i/>
        </w:rPr>
        <w:t xml:space="preserve"> </w:t>
      </w:r>
      <w:r>
        <w:t>is provided by</w:t>
      </w:r>
      <w:r>
        <w:rPr>
          <w:spacing w:val="-7"/>
        </w:rPr>
        <w:t xml:space="preserve"> </w:t>
      </w:r>
      <w:r>
        <w:t>the</w:t>
      </w:r>
      <w:r>
        <w:rPr>
          <w:spacing w:val="-7"/>
        </w:rPr>
        <w:t xml:space="preserve"> </w:t>
      </w:r>
      <w:r>
        <w:t>CLAS</w:t>
      </w:r>
      <w:r>
        <w:rPr>
          <w:spacing w:val="-7"/>
        </w:rPr>
        <w:t xml:space="preserve"> </w:t>
      </w:r>
      <w:r>
        <w:t>director,</w:t>
      </w:r>
      <w:r>
        <w:rPr>
          <w:spacing w:val="-7"/>
        </w:rPr>
        <w:t xml:space="preserve"> </w:t>
      </w:r>
      <w:r>
        <w:t>affiliated</w:t>
      </w:r>
      <w:r>
        <w:rPr>
          <w:spacing w:val="-7"/>
        </w:rPr>
        <w:t xml:space="preserve"> </w:t>
      </w:r>
      <w:r>
        <w:t>faculty,</w:t>
      </w:r>
      <w:r>
        <w:rPr>
          <w:spacing w:val="-7"/>
        </w:rPr>
        <w:t xml:space="preserve"> </w:t>
      </w:r>
      <w:r>
        <w:t>associate</w:t>
      </w:r>
      <w:r>
        <w:rPr>
          <w:spacing w:val="-7"/>
        </w:rPr>
        <w:t xml:space="preserve"> </w:t>
      </w:r>
      <w:r>
        <w:t>director,</w:t>
      </w:r>
      <w:r>
        <w:rPr>
          <w:spacing w:val="-7"/>
        </w:rPr>
        <w:t xml:space="preserve"> </w:t>
      </w:r>
      <w:r>
        <w:t>and</w:t>
      </w:r>
      <w:r>
        <w:rPr>
          <w:spacing w:val="-7"/>
        </w:rPr>
        <w:t xml:space="preserve"> </w:t>
      </w:r>
      <w:r>
        <w:t>student</w:t>
      </w:r>
      <w:r>
        <w:rPr>
          <w:spacing w:val="-7"/>
        </w:rPr>
        <w:t xml:space="preserve"> </w:t>
      </w:r>
      <w:r>
        <w:t>services</w:t>
      </w:r>
      <w:r>
        <w:rPr>
          <w:spacing w:val="-7"/>
        </w:rPr>
        <w:t xml:space="preserve"> </w:t>
      </w:r>
      <w:r>
        <w:t>officer.</w:t>
      </w:r>
      <w:r>
        <w:rPr>
          <w:spacing w:val="-7"/>
        </w:rPr>
        <w:t xml:space="preserve"> </w:t>
      </w:r>
      <w:r>
        <w:t>Incoming graduate students are paired with faculty advisors prior to their campus arrival and meet at least quarterly to discuss selected courses and academic interests and pro</w:t>
      </w:r>
      <w:r>
        <w:t>gress. The associate director serves as the general academic advisor and meets with students throughout the year. The CLAS student services officer (SSO) tracks graduate and undergraduate student progress and informs students of academic and funding deadli</w:t>
      </w:r>
      <w:r>
        <w:t>nes. The SSO also provides guidance to students from throughout</w:t>
      </w:r>
      <w:r>
        <w:rPr>
          <w:spacing w:val="-4"/>
        </w:rPr>
        <w:t xml:space="preserve"> </w:t>
      </w:r>
      <w:r>
        <w:t>the</w:t>
      </w:r>
      <w:r>
        <w:rPr>
          <w:spacing w:val="-4"/>
        </w:rPr>
        <w:t xml:space="preserve"> </w:t>
      </w:r>
      <w:r>
        <w:t>university</w:t>
      </w:r>
      <w:r>
        <w:rPr>
          <w:spacing w:val="-4"/>
        </w:rPr>
        <w:t xml:space="preserve"> </w:t>
      </w:r>
      <w:r>
        <w:t>interested</w:t>
      </w:r>
      <w:r>
        <w:rPr>
          <w:spacing w:val="-4"/>
        </w:rPr>
        <w:t xml:space="preserve"> </w:t>
      </w:r>
      <w:r>
        <w:t>in</w:t>
      </w:r>
      <w:r>
        <w:rPr>
          <w:spacing w:val="-4"/>
        </w:rPr>
        <w:t xml:space="preserve"> </w:t>
      </w:r>
      <w:r>
        <w:t>our</w:t>
      </w:r>
      <w:r>
        <w:rPr>
          <w:spacing w:val="-4"/>
        </w:rPr>
        <w:t xml:space="preserve"> </w:t>
      </w:r>
      <w:r>
        <w:t>degree</w:t>
      </w:r>
      <w:r>
        <w:rPr>
          <w:spacing w:val="-4"/>
        </w:rPr>
        <w:t xml:space="preserve"> </w:t>
      </w:r>
      <w:r>
        <w:t>programs</w:t>
      </w:r>
      <w:r>
        <w:rPr>
          <w:spacing w:val="-4"/>
        </w:rPr>
        <w:t xml:space="preserve"> </w:t>
      </w:r>
      <w:r>
        <w:t>or</w:t>
      </w:r>
      <w:r>
        <w:rPr>
          <w:spacing w:val="-4"/>
        </w:rPr>
        <w:t xml:space="preserve"> </w:t>
      </w:r>
      <w:r>
        <w:t>funding</w:t>
      </w:r>
      <w:r>
        <w:rPr>
          <w:spacing w:val="-4"/>
        </w:rPr>
        <w:t xml:space="preserve"> </w:t>
      </w:r>
      <w:r>
        <w:t>opportunities.</w:t>
      </w:r>
      <w:r>
        <w:rPr>
          <w:spacing w:val="-4"/>
        </w:rPr>
        <w:t xml:space="preserve"> </w:t>
      </w:r>
      <w:r>
        <w:t>In</w:t>
      </w:r>
      <w:r>
        <w:rPr>
          <w:spacing w:val="-4"/>
        </w:rPr>
        <w:t xml:space="preserve"> </w:t>
      </w:r>
      <w:r>
        <w:t xml:space="preserve">addition, the </w:t>
      </w:r>
      <w:r>
        <w:rPr>
          <w:i/>
          <w:u w:val="thick"/>
        </w:rPr>
        <w:t>CLAS Peer Mentorship program</w:t>
      </w:r>
      <w:r>
        <w:rPr>
          <w:i/>
        </w:rPr>
        <w:t xml:space="preserve"> </w:t>
      </w:r>
      <w:r>
        <w:t>brings PhD peer mentors together with CLAS MA</w:t>
      </w:r>
      <w:r>
        <w:rPr>
          <w:spacing w:val="-11"/>
        </w:rPr>
        <w:t xml:space="preserve"> </w:t>
      </w:r>
      <w:r>
        <w:t>students to</w:t>
      </w:r>
      <w:r>
        <w:rPr>
          <w:spacing w:val="-3"/>
        </w:rPr>
        <w:t xml:space="preserve"> </w:t>
      </w:r>
      <w:r>
        <w:t>provide</w:t>
      </w:r>
      <w:r>
        <w:rPr>
          <w:spacing w:val="-3"/>
        </w:rPr>
        <w:t xml:space="preserve"> </w:t>
      </w:r>
      <w:r>
        <w:t>them</w:t>
      </w:r>
      <w:r>
        <w:rPr>
          <w:spacing w:val="-3"/>
        </w:rPr>
        <w:t xml:space="preserve"> </w:t>
      </w:r>
      <w:r>
        <w:t>with</w:t>
      </w:r>
      <w:r>
        <w:rPr>
          <w:spacing w:val="-3"/>
        </w:rPr>
        <w:t xml:space="preserve"> </w:t>
      </w:r>
      <w:r>
        <w:t>academic</w:t>
      </w:r>
      <w:r>
        <w:rPr>
          <w:spacing w:val="-3"/>
        </w:rPr>
        <w:t xml:space="preserve"> </w:t>
      </w:r>
      <w:r>
        <w:t>and</w:t>
      </w:r>
      <w:r>
        <w:rPr>
          <w:spacing w:val="-3"/>
        </w:rPr>
        <w:t xml:space="preserve"> </w:t>
      </w:r>
      <w:r>
        <w:t>career</w:t>
      </w:r>
      <w:r>
        <w:rPr>
          <w:spacing w:val="-3"/>
        </w:rPr>
        <w:t xml:space="preserve"> </w:t>
      </w:r>
      <w:r>
        <w:t>guidance.</w:t>
      </w:r>
      <w:r>
        <w:rPr>
          <w:spacing w:val="-3"/>
        </w:rPr>
        <w:t xml:space="preserve"> </w:t>
      </w:r>
      <w:r>
        <w:t>Currently</w:t>
      </w:r>
      <w:r>
        <w:rPr>
          <w:spacing w:val="-3"/>
        </w:rPr>
        <w:t xml:space="preserve"> </w:t>
      </w:r>
      <w:r>
        <w:t>in</w:t>
      </w:r>
      <w:r>
        <w:rPr>
          <w:spacing w:val="-3"/>
        </w:rPr>
        <w:t xml:space="preserve"> </w:t>
      </w:r>
      <w:r>
        <w:t>its</w:t>
      </w:r>
      <w:r>
        <w:rPr>
          <w:spacing w:val="-3"/>
        </w:rPr>
        <w:t xml:space="preserve"> </w:t>
      </w:r>
      <w:r>
        <w:t>second</w:t>
      </w:r>
      <w:r>
        <w:rPr>
          <w:spacing w:val="-3"/>
        </w:rPr>
        <w:t xml:space="preserve"> </w:t>
      </w:r>
      <w:r>
        <w:t>year,</w:t>
      </w:r>
      <w:r>
        <w:rPr>
          <w:spacing w:val="-3"/>
        </w:rPr>
        <w:t xml:space="preserve"> </w:t>
      </w:r>
      <w:r>
        <w:t>this</w:t>
      </w:r>
      <w:r>
        <w:rPr>
          <w:spacing w:val="-3"/>
        </w:rPr>
        <w:t xml:space="preserve"> </w:t>
      </w:r>
      <w:r>
        <w:t>mentorship program, which was applauded by the Faculty Senate review, has been well received by the MA students and is proving to be a strong addition to the MA</w:t>
      </w:r>
      <w:r>
        <w:rPr>
          <w:spacing w:val="-6"/>
        </w:rPr>
        <w:t xml:space="preserve"> </w:t>
      </w:r>
      <w:r>
        <w:t xml:space="preserve">currriculum. CLAS also provides </w:t>
      </w:r>
      <w:r>
        <w:rPr>
          <w:i/>
          <w:u w:val="thick"/>
        </w:rPr>
        <w:t>career advising</w:t>
      </w:r>
      <w:r>
        <w:rPr>
          <w:i/>
        </w:rPr>
        <w:t xml:space="preserve"> </w:t>
      </w:r>
      <w:r>
        <w:t>to the LAS students, as well as to students fro</w:t>
      </w:r>
      <w:r>
        <w:t>m across the university with an interest in working in Latin</w:t>
      </w:r>
      <w:r>
        <w:rPr>
          <w:spacing w:val="-7"/>
        </w:rPr>
        <w:t xml:space="preserve"> </w:t>
      </w:r>
      <w:r>
        <w:t>America. Each fall quarter, CLAS and two other SGS area studies centers hold a reception at Casa Bolívar for faculty and students to begin networking.</w:t>
      </w:r>
    </w:p>
    <w:p w14:paraId="64DE40E3" w14:textId="77777777" w:rsidR="00585794" w:rsidRDefault="00D5624B">
      <w:pPr>
        <w:pStyle w:val="BodyText"/>
        <w:spacing w:line="480" w:lineRule="auto"/>
        <w:ind w:right="465"/>
      </w:pPr>
      <w:r>
        <w:t>Throughout the year, CLAS organizes a series of alumni career panels tailored to the MA cohort’s career interests. Other career development opportunities CLAS organizes with the support of the Bridging Education,</w:t>
      </w:r>
      <w:r>
        <w:rPr>
          <w:spacing w:val="-14"/>
        </w:rPr>
        <w:t xml:space="preserve"> </w:t>
      </w:r>
      <w:r>
        <w:t>Ambition &amp; Meaningful</w:t>
      </w:r>
      <w:r>
        <w:rPr>
          <w:spacing w:val="-5"/>
        </w:rPr>
        <w:t xml:space="preserve"> </w:t>
      </w:r>
      <w:r>
        <w:t>Work (BEAM) Career Ce</w:t>
      </w:r>
      <w:r>
        <w:t>nter and the</w:t>
      </w:r>
      <w:r>
        <w:rPr>
          <w:spacing w:val="-1"/>
        </w:rPr>
        <w:t xml:space="preserve"> </w:t>
      </w:r>
      <w:r>
        <w:t>Hume</w:t>
      </w:r>
      <w:r>
        <w:rPr>
          <w:spacing w:val="-1"/>
        </w:rPr>
        <w:t xml:space="preserve"> </w:t>
      </w:r>
      <w:r>
        <w:t>Center</w:t>
      </w:r>
      <w:r>
        <w:rPr>
          <w:spacing w:val="-1"/>
        </w:rPr>
        <w:t xml:space="preserve"> </w:t>
      </w:r>
      <w:r>
        <w:t>for</w:t>
      </w:r>
      <w:r>
        <w:rPr>
          <w:spacing w:val="-6"/>
        </w:rPr>
        <w:t xml:space="preserve"> </w:t>
      </w:r>
      <w:r>
        <w:t>Writing and</w:t>
      </w:r>
      <w:r>
        <w:rPr>
          <w:spacing w:val="-1"/>
        </w:rPr>
        <w:t xml:space="preserve"> </w:t>
      </w:r>
      <w:r>
        <w:t>Speaking</w:t>
      </w:r>
      <w:r>
        <w:rPr>
          <w:spacing w:val="-1"/>
        </w:rPr>
        <w:t xml:space="preserve"> </w:t>
      </w:r>
      <w:r>
        <w:t>include</w:t>
      </w:r>
      <w:r>
        <w:rPr>
          <w:spacing w:val="-1"/>
        </w:rPr>
        <w:t xml:space="preserve"> </w:t>
      </w:r>
      <w:r>
        <w:t>workshops on</w:t>
      </w:r>
      <w:r>
        <w:rPr>
          <w:spacing w:val="-1"/>
        </w:rPr>
        <w:t xml:space="preserve"> </w:t>
      </w:r>
      <w:r>
        <w:t>public</w:t>
      </w:r>
      <w:r>
        <w:rPr>
          <w:spacing w:val="-1"/>
        </w:rPr>
        <w:t xml:space="preserve"> </w:t>
      </w:r>
      <w:r>
        <w:t>speaking,</w:t>
      </w:r>
      <w:r>
        <w:rPr>
          <w:spacing w:val="-1"/>
        </w:rPr>
        <w:t xml:space="preserve"> </w:t>
      </w:r>
      <w:r>
        <w:t xml:space="preserve">resume </w:t>
      </w:r>
      <w:r>
        <w:rPr>
          <w:spacing w:val="-5"/>
        </w:rPr>
        <w:t>and</w:t>
      </w:r>
    </w:p>
    <w:p w14:paraId="64DE40E4" w14:textId="77777777" w:rsidR="00585794" w:rsidRDefault="00585794">
      <w:pPr>
        <w:spacing w:line="480" w:lineRule="auto"/>
        <w:sectPr w:rsidR="00585794">
          <w:pgSz w:w="12240" w:h="15840"/>
          <w:pgMar w:top="1380" w:right="1240" w:bottom="960" w:left="1320" w:header="0" w:footer="778" w:gutter="0"/>
          <w:cols w:space="720"/>
        </w:sectPr>
      </w:pPr>
    </w:p>
    <w:p w14:paraId="64DE40E5" w14:textId="77777777" w:rsidR="00585794" w:rsidRDefault="00D5624B">
      <w:pPr>
        <w:pStyle w:val="BodyText"/>
        <w:spacing w:before="60" w:line="480" w:lineRule="auto"/>
        <w:ind w:right="155"/>
      </w:pPr>
      <w:r>
        <w:lastRenderedPageBreak/>
        <w:t>cover</w:t>
      </w:r>
      <w:r>
        <w:rPr>
          <w:spacing w:val="-1"/>
        </w:rPr>
        <w:t xml:space="preserve"> </w:t>
      </w:r>
      <w:r>
        <w:t>letter</w:t>
      </w:r>
      <w:r>
        <w:rPr>
          <w:spacing w:val="-1"/>
        </w:rPr>
        <w:t xml:space="preserve"> </w:t>
      </w:r>
      <w:r>
        <w:t>developing,</w:t>
      </w:r>
      <w:r>
        <w:rPr>
          <w:spacing w:val="-1"/>
        </w:rPr>
        <w:t xml:space="preserve"> </w:t>
      </w:r>
      <w:r>
        <w:t>policy</w:t>
      </w:r>
      <w:r>
        <w:rPr>
          <w:spacing w:val="-1"/>
        </w:rPr>
        <w:t xml:space="preserve"> </w:t>
      </w:r>
      <w:r>
        <w:t>paper</w:t>
      </w:r>
      <w:r>
        <w:rPr>
          <w:spacing w:val="-1"/>
        </w:rPr>
        <w:t xml:space="preserve"> </w:t>
      </w:r>
      <w:r>
        <w:t>writing,</w:t>
      </w:r>
      <w:r>
        <w:rPr>
          <w:spacing w:val="-1"/>
        </w:rPr>
        <w:t xml:space="preserve"> </w:t>
      </w:r>
      <w:r>
        <w:t>career</w:t>
      </w:r>
      <w:r>
        <w:rPr>
          <w:spacing w:val="-1"/>
        </w:rPr>
        <w:t xml:space="preserve"> </w:t>
      </w:r>
      <w:r>
        <w:t>panels,</w:t>
      </w:r>
      <w:r>
        <w:rPr>
          <w:spacing w:val="-1"/>
        </w:rPr>
        <w:t xml:space="preserve"> </w:t>
      </w:r>
      <w:r>
        <w:t>LinkedIn,</w:t>
      </w:r>
      <w:r>
        <w:rPr>
          <w:spacing w:val="-1"/>
        </w:rPr>
        <w:t xml:space="preserve"> </w:t>
      </w:r>
      <w:r>
        <w:t>and</w:t>
      </w:r>
      <w:r>
        <w:rPr>
          <w:spacing w:val="-1"/>
        </w:rPr>
        <w:t xml:space="preserve"> </w:t>
      </w:r>
      <w:r>
        <w:t>other</w:t>
      </w:r>
      <w:r>
        <w:rPr>
          <w:spacing w:val="-1"/>
        </w:rPr>
        <w:t xml:space="preserve"> </w:t>
      </w:r>
      <w:r>
        <w:t>topics</w:t>
      </w:r>
      <w:r>
        <w:rPr>
          <w:spacing w:val="-1"/>
        </w:rPr>
        <w:t xml:space="preserve"> </w:t>
      </w:r>
      <w:r>
        <w:t>of</w:t>
      </w:r>
      <w:r>
        <w:rPr>
          <w:spacing w:val="-1"/>
        </w:rPr>
        <w:t xml:space="preserve"> </w:t>
      </w:r>
      <w:r>
        <w:t>student interest. Starting in winter quarter, the a</w:t>
      </w:r>
      <w:r>
        <w:t>ssociate director meets individually with students to identify their interests and match and connect them with CLAS alumni in their areas of interest. CLAS has a fantastic pool of LAS MA</w:t>
      </w:r>
      <w:r>
        <w:rPr>
          <w:spacing w:val="-7"/>
        </w:rPr>
        <w:t xml:space="preserve"> </w:t>
      </w:r>
      <w:r>
        <w:t>alumni ready to speak with current students and support their</w:t>
      </w:r>
      <w:r>
        <w:rPr>
          <w:spacing w:val="-3"/>
        </w:rPr>
        <w:t xml:space="preserve"> </w:t>
      </w:r>
      <w:r>
        <w:t>“asynch</w:t>
      </w:r>
      <w:r>
        <w:t>ronous</w:t>
      </w:r>
      <w:r>
        <w:rPr>
          <w:spacing w:val="-3"/>
        </w:rPr>
        <w:t xml:space="preserve"> </w:t>
      </w:r>
      <w:r>
        <w:t>peers”</w:t>
      </w:r>
      <w:r>
        <w:rPr>
          <w:spacing w:val="-3"/>
        </w:rPr>
        <w:t xml:space="preserve"> </w:t>
      </w:r>
      <w:r>
        <w:t>in</w:t>
      </w:r>
      <w:r>
        <w:rPr>
          <w:spacing w:val="-3"/>
        </w:rPr>
        <w:t xml:space="preserve"> </w:t>
      </w:r>
      <w:r>
        <w:t>getting</w:t>
      </w:r>
      <w:r>
        <w:rPr>
          <w:spacing w:val="-3"/>
        </w:rPr>
        <w:t xml:space="preserve"> </w:t>
      </w:r>
      <w:r>
        <w:t>ready</w:t>
      </w:r>
      <w:r>
        <w:rPr>
          <w:spacing w:val="-3"/>
        </w:rPr>
        <w:t xml:space="preserve"> </w:t>
      </w:r>
      <w:r>
        <w:t>to</w:t>
      </w:r>
      <w:r>
        <w:rPr>
          <w:spacing w:val="-3"/>
        </w:rPr>
        <w:t xml:space="preserve"> </w:t>
      </w:r>
      <w:r>
        <w:t>enter</w:t>
      </w:r>
      <w:r>
        <w:rPr>
          <w:spacing w:val="-3"/>
        </w:rPr>
        <w:t xml:space="preserve"> </w:t>
      </w:r>
      <w:r>
        <w:t>the</w:t>
      </w:r>
      <w:r>
        <w:rPr>
          <w:spacing w:val="-3"/>
        </w:rPr>
        <w:t xml:space="preserve"> </w:t>
      </w:r>
      <w:r>
        <w:t>labor</w:t>
      </w:r>
      <w:r>
        <w:rPr>
          <w:spacing w:val="-3"/>
        </w:rPr>
        <w:t xml:space="preserve"> </w:t>
      </w:r>
      <w:r>
        <w:t>market,</w:t>
      </w:r>
      <w:r>
        <w:rPr>
          <w:spacing w:val="-3"/>
        </w:rPr>
        <w:t xml:space="preserve"> </w:t>
      </w:r>
      <w:r>
        <w:t>careers</w:t>
      </w:r>
      <w:r>
        <w:rPr>
          <w:spacing w:val="-3"/>
        </w:rPr>
        <w:t xml:space="preserve"> </w:t>
      </w:r>
      <w:r>
        <w:t>in</w:t>
      </w:r>
      <w:r>
        <w:rPr>
          <w:spacing w:val="-3"/>
        </w:rPr>
        <w:t xml:space="preserve"> </w:t>
      </w:r>
      <w:r>
        <w:t>public</w:t>
      </w:r>
      <w:r>
        <w:rPr>
          <w:spacing w:val="-3"/>
        </w:rPr>
        <w:t xml:space="preserve"> </w:t>
      </w:r>
      <w:r>
        <w:t>service,</w:t>
      </w:r>
      <w:r>
        <w:rPr>
          <w:spacing w:val="-3"/>
        </w:rPr>
        <w:t xml:space="preserve"> </w:t>
      </w:r>
      <w:r>
        <w:t>or continue their graduate studies. CLAS actively stays in contact with its alumni and current students through weekly calendars of events and social media such as LinkedIn, Facebook, and Twitter to disseminate career fairs, jobs, study abroad, language pr</w:t>
      </w:r>
      <w:r>
        <w:t xml:space="preserve">ograms, and other relevant </w:t>
      </w:r>
      <w:r>
        <w:rPr>
          <w:spacing w:val="-2"/>
        </w:rPr>
        <w:t>opportunities.</w:t>
      </w:r>
    </w:p>
    <w:p w14:paraId="64DE40E6" w14:textId="77777777" w:rsidR="00585794" w:rsidRDefault="00D5624B">
      <w:pPr>
        <w:pStyle w:val="BodyText"/>
        <w:spacing w:line="480" w:lineRule="auto"/>
        <w:ind w:right="236"/>
      </w:pPr>
      <w:r>
        <w:rPr>
          <w:i/>
          <w:u w:val="thick"/>
        </w:rPr>
        <w:t>Research and Study Abroad</w:t>
      </w:r>
      <w:r>
        <w:t>. Stanford offers more than 600 overseas opportunities to undergraduate and graduate students to study, intern, and undertake research and public service in</w:t>
      </w:r>
      <w:r>
        <w:rPr>
          <w:spacing w:val="-1"/>
        </w:rPr>
        <w:t xml:space="preserve"> </w:t>
      </w:r>
      <w:r>
        <w:t>125</w:t>
      </w:r>
      <w:r>
        <w:rPr>
          <w:spacing w:val="-1"/>
        </w:rPr>
        <w:t xml:space="preserve"> </w:t>
      </w:r>
      <w:r>
        <w:t>countries,</w:t>
      </w:r>
      <w:r>
        <w:rPr>
          <w:spacing w:val="-1"/>
        </w:rPr>
        <w:t xml:space="preserve"> </w:t>
      </w:r>
      <w:r>
        <w:t>roughly</w:t>
      </w:r>
      <w:r>
        <w:rPr>
          <w:spacing w:val="-1"/>
        </w:rPr>
        <w:t xml:space="preserve"> </w:t>
      </w:r>
      <w:r>
        <w:t>25%</w:t>
      </w:r>
      <w:r>
        <w:rPr>
          <w:spacing w:val="-1"/>
        </w:rPr>
        <w:t xml:space="preserve"> </w:t>
      </w:r>
      <w:r>
        <w:t>of</w:t>
      </w:r>
      <w:r>
        <w:rPr>
          <w:spacing w:val="-1"/>
        </w:rPr>
        <w:t xml:space="preserve"> </w:t>
      </w:r>
      <w:r>
        <w:t>wh</w:t>
      </w:r>
      <w:r>
        <w:t>ich</w:t>
      </w:r>
      <w:r>
        <w:rPr>
          <w:spacing w:val="-1"/>
        </w:rPr>
        <w:t xml:space="preserve"> </w:t>
      </w:r>
      <w:r>
        <w:t>are</w:t>
      </w:r>
      <w:r>
        <w:rPr>
          <w:spacing w:val="-1"/>
        </w:rPr>
        <w:t xml:space="preserve"> </w:t>
      </w:r>
      <w:r>
        <w:t>in</w:t>
      </w:r>
      <w:r>
        <w:rPr>
          <w:spacing w:val="-1"/>
        </w:rPr>
        <w:t xml:space="preserve"> </w:t>
      </w:r>
      <w:r>
        <w:t>Latin</w:t>
      </w:r>
      <w:r>
        <w:rPr>
          <w:spacing w:val="-15"/>
        </w:rPr>
        <w:t xml:space="preserve"> </w:t>
      </w:r>
      <w:r>
        <w:t>American,</w:t>
      </w:r>
      <w:r>
        <w:rPr>
          <w:spacing w:val="-1"/>
        </w:rPr>
        <w:t xml:space="preserve"> </w:t>
      </w:r>
      <w:r>
        <w:t>Caribbean,</w:t>
      </w:r>
      <w:r>
        <w:rPr>
          <w:spacing w:val="-1"/>
        </w:rPr>
        <w:t xml:space="preserve"> </w:t>
      </w:r>
      <w:r>
        <w:t>and</w:t>
      </w:r>
      <w:r>
        <w:rPr>
          <w:spacing w:val="-1"/>
        </w:rPr>
        <w:t xml:space="preserve"> </w:t>
      </w:r>
      <w:r>
        <w:t>Iberian</w:t>
      </w:r>
      <w:r>
        <w:rPr>
          <w:spacing w:val="-1"/>
        </w:rPr>
        <w:t xml:space="preserve"> </w:t>
      </w:r>
      <w:r>
        <w:t>countries, and strongly encourages undergraduate students to study abroad at some point during their four years</w:t>
      </w:r>
      <w:r>
        <w:rPr>
          <w:spacing w:val="-8"/>
        </w:rPr>
        <w:t xml:space="preserve"> </w:t>
      </w:r>
      <w:r>
        <w:t>of</w:t>
      </w:r>
      <w:r>
        <w:rPr>
          <w:spacing w:val="-8"/>
        </w:rPr>
        <w:t xml:space="preserve"> </w:t>
      </w:r>
      <w:r>
        <w:t>study.</w:t>
      </w:r>
      <w:r>
        <w:rPr>
          <w:spacing w:val="-8"/>
        </w:rPr>
        <w:t xml:space="preserve"> </w:t>
      </w:r>
      <w:r>
        <w:t>Over</w:t>
      </w:r>
      <w:r>
        <w:rPr>
          <w:spacing w:val="-8"/>
        </w:rPr>
        <w:t xml:space="preserve"> </w:t>
      </w:r>
      <w:r>
        <w:t>50%</w:t>
      </w:r>
      <w:r>
        <w:rPr>
          <w:spacing w:val="-8"/>
        </w:rPr>
        <w:t xml:space="preserve"> </w:t>
      </w:r>
      <w:r>
        <w:t>of</w:t>
      </w:r>
      <w:r>
        <w:rPr>
          <w:spacing w:val="-8"/>
        </w:rPr>
        <w:t xml:space="preserve"> </w:t>
      </w:r>
      <w:r>
        <w:t>Stanford</w:t>
      </w:r>
      <w:r>
        <w:rPr>
          <w:spacing w:val="-8"/>
        </w:rPr>
        <w:t xml:space="preserve"> </w:t>
      </w:r>
      <w:r>
        <w:t>undergraduates</w:t>
      </w:r>
      <w:r>
        <w:rPr>
          <w:spacing w:val="-8"/>
        </w:rPr>
        <w:t xml:space="preserve"> </w:t>
      </w:r>
      <w:r>
        <w:t>participate</w:t>
      </w:r>
      <w:r>
        <w:rPr>
          <w:spacing w:val="-8"/>
        </w:rPr>
        <w:t xml:space="preserve"> </w:t>
      </w:r>
      <w:r>
        <w:t>in</w:t>
      </w:r>
      <w:r>
        <w:rPr>
          <w:spacing w:val="-8"/>
        </w:rPr>
        <w:t xml:space="preserve"> </w:t>
      </w:r>
      <w:r>
        <w:t>Stanford’s</w:t>
      </w:r>
      <w:r>
        <w:rPr>
          <w:spacing w:val="-8"/>
        </w:rPr>
        <w:t xml:space="preserve"> </w:t>
      </w:r>
      <w:r>
        <w:t>BOSP,</w:t>
      </w:r>
      <w:r>
        <w:rPr>
          <w:spacing w:val="-8"/>
        </w:rPr>
        <w:t xml:space="preserve"> </w:t>
      </w:r>
      <w:r>
        <w:t>another</w:t>
      </w:r>
      <w:r>
        <w:rPr>
          <w:spacing w:val="-8"/>
        </w:rPr>
        <w:t xml:space="preserve"> </w:t>
      </w:r>
      <w:r>
        <w:t>3% study</w:t>
      </w:r>
      <w:r>
        <w:t xml:space="preserve"> abroad with other programs, and an additional 12% participate in non-credit activities overseas such as internships, public service, and independent projects and research. Stanford’s BOSP runs a center in Santiago, Chile, and as well as multiple seminars </w:t>
      </w:r>
      <w:r>
        <w:t>in Latin</w:t>
      </w:r>
      <w:r>
        <w:rPr>
          <w:spacing w:val="-6"/>
        </w:rPr>
        <w:t xml:space="preserve"> </w:t>
      </w:r>
      <w:r>
        <w:t>America, including Brazil, Guatemala, Ecuador, Costa Rica, and Mexico.</w:t>
      </w:r>
    </w:p>
    <w:p w14:paraId="64DE40E7" w14:textId="77777777" w:rsidR="00585794" w:rsidRDefault="00D5624B">
      <w:pPr>
        <w:pStyle w:val="BodyText"/>
        <w:spacing w:line="480" w:lineRule="auto"/>
        <w:ind w:right="244" w:firstLine="720"/>
      </w:pPr>
      <w:r>
        <w:t>The Overseas Resource Center (ORC) at Stanford’s Bechtel International Center helps Stanford students earn international scholarships, administering the campus process for over</w:t>
      </w:r>
      <w:r>
        <w:t xml:space="preserve"> a dozen awards and promoting more than 50 international opportunities. ORC offers guidance to students through one-on-one advising, information sessions, application workshops, interview preparation,</w:t>
      </w:r>
      <w:r>
        <w:rPr>
          <w:spacing w:val="-4"/>
        </w:rPr>
        <w:t xml:space="preserve"> </w:t>
      </w:r>
      <w:r>
        <w:t>and</w:t>
      </w:r>
      <w:r>
        <w:rPr>
          <w:spacing w:val="-3"/>
        </w:rPr>
        <w:t xml:space="preserve"> </w:t>
      </w:r>
      <w:r>
        <w:t>other</w:t>
      </w:r>
      <w:r>
        <w:rPr>
          <w:spacing w:val="-3"/>
        </w:rPr>
        <w:t xml:space="preserve"> </w:t>
      </w:r>
      <w:r>
        <w:t>resources.</w:t>
      </w:r>
      <w:r>
        <w:rPr>
          <w:spacing w:val="-15"/>
        </w:rPr>
        <w:t xml:space="preserve"> </w:t>
      </w:r>
      <w:r>
        <w:t>An</w:t>
      </w:r>
      <w:r>
        <w:rPr>
          <w:spacing w:val="-3"/>
        </w:rPr>
        <w:t xml:space="preserve"> </w:t>
      </w:r>
      <w:r>
        <w:t>average</w:t>
      </w:r>
      <w:r>
        <w:rPr>
          <w:spacing w:val="-3"/>
        </w:rPr>
        <w:t xml:space="preserve"> </w:t>
      </w:r>
      <w:r>
        <w:t>of</w:t>
      </w:r>
      <w:r>
        <w:rPr>
          <w:spacing w:val="-3"/>
        </w:rPr>
        <w:t xml:space="preserve"> </w:t>
      </w:r>
      <w:r>
        <w:t>four</w:t>
      </w:r>
      <w:r>
        <w:rPr>
          <w:spacing w:val="-3"/>
        </w:rPr>
        <w:t xml:space="preserve"> </w:t>
      </w:r>
      <w:r>
        <w:t>students</w:t>
      </w:r>
      <w:r>
        <w:rPr>
          <w:spacing w:val="-3"/>
        </w:rPr>
        <w:t xml:space="preserve"> </w:t>
      </w:r>
      <w:r>
        <w:t>per</w:t>
      </w:r>
      <w:r>
        <w:rPr>
          <w:spacing w:val="-3"/>
        </w:rPr>
        <w:t xml:space="preserve"> </w:t>
      </w:r>
      <w:r>
        <w:t>year</w:t>
      </w:r>
      <w:r>
        <w:rPr>
          <w:spacing w:val="-3"/>
        </w:rPr>
        <w:t xml:space="preserve"> </w:t>
      </w:r>
      <w:r>
        <w:t>are</w:t>
      </w:r>
      <w:r>
        <w:rPr>
          <w:spacing w:val="-3"/>
        </w:rPr>
        <w:t xml:space="preserve"> </w:t>
      </w:r>
      <w:r>
        <w:t>awarded</w:t>
      </w:r>
      <w:r>
        <w:rPr>
          <w:spacing w:val="-3"/>
        </w:rPr>
        <w:t xml:space="preserve"> </w:t>
      </w:r>
      <w:r>
        <w:t>the</w:t>
      </w:r>
      <w:r>
        <w:rPr>
          <w:spacing w:val="-3"/>
        </w:rPr>
        <w:t xml:space="preserve"> </w:t>
      </w:r>
      <w:r>
        <w:t>Fulbright</w:t>
      </w:r>
    </w:p>
    <w:p w14:paraId="64DE40E8" w14:textId="77777777" w:rsidR="00585794" w:rsidRDefault="00585794">
      <w:pPr>
        <w:spacing w:line="480" w:lineRule="auto"/>
        <w:sectPr w:rsidR="00585794">
          <w:pgSz w:w="12240" w:h="15840"/>
          <w:pgMar w:top="1380" w:right="1240" w:bottom="960" w:left="1320" w:header="0" w:footer="778" w:gutter="0"/>
          <w:cols w:space="720"/>
        </w:sectPr>
      </w:pPr>
    </w:p>
    <w:p w14:paraId="64DE40E9" w14:textId="77777777" w:rsidR="00585794" w:rsidRDefault="00D5624B">
      <w:pPr>
        <w:pStyle w:val="BodyText"/>
        <w:spacing w:before="60" w:line="480" w:lineRule="auto"/>
        <w:ind w:right="155"/>
      </w:pPr>
      <w:r>
        <w:lastRenderedPageBreak/>
        <w:t>Scholarship to carry out research or teach English in Latin</w:t>
      </w:r>
      <w:r>
        <w:rPr>
          <w:spacing w:val="-5"/>
        </w:rPr>
        <w:t xml:space="preserve"> </w:t>
      </w:r>
      <w:r>
        <w:t>America countries. CLAS alumni provide</w:t>
      </w:r>
      <w:r>
        <w:rPr>
          <w:spacing w:val="-5"/>
        </w:rPr>
        <w:t xml:space="preserve"> </w:t>
      </w:r>
      <w:r>
        <w:t>about</w:t>
      </w:r>
      <w:r>
        <w:rPr>
          <w:spacing w:val="-4"/>
        </w:rPr>
        <w:t xml:space="preserve"> </w:t>
      </w:r>
      <w:r>
        <w:t>$20,000</w:t>
      </w:r>
      <w:r>
        <w:rPr>
          <w:spacing w:val="-4"/>
        </w:rPr>
        <w:t xml:space="preserve"> </w:t>
      </w:r>
      <w:r>
        <w:t>for</w:t>
      </w:r>
      <w:r>
        <w:rPr>
          <w:spacing w:val="-4"/>
        </w:rPr>
        <w:t xml:space="preserve"> </w:t>
      </w:r>
      <w:r>
        <w:t>undergraduate</w:t>
      </w:r>
      <w:r>
        <w:rPr>
          <w:spacing w:val="-4"/>
        </w:rPr>
        <w:t xml:space="preserve"> </w:t>
      </w:r>
      <w:r>
        <w:t>summer</w:t>
      </w:r>
      <w:r>
        <w:rPr>
          <w:spacing w:val="-4"/>
        </w:rPr>
        <w:t xml:space="preserve"> </w:t>
      </w:r>
      <w:r>
        <w:t>internships</w:t>
      </w:r>
      <w:r>
        <w:rPr>
          <w:spacing w:val="-4"/>
        </w:rPr>
        <w:t xml:space="preserve"> </w:t>
      </w:r>
      <w:r>
        <w:t>in</w:t>
      </w:r>
      <w:r>
        <w:rPr>
          <w:spacing w:val="-4"/>
        </w:rPr>
        <w:t xml:space="preserve"> </w:t>
      </w:r>
      <w:r>
        <w:t>Latin</w:t>
      </w:r>
      <w:r>
        <w:rPr>
          <w:spacing w:val="-15"/>
        </w:rPr>
        <w:t xml:space="preserve"> </w:t>
      </w:r>
      <w:r>
        <w:t>America.</w:t>
      </w:r>
      <w:r>
        <w:rPr>
          <w:spacing w:val="-4"/>
        </w:rPr>
        <w:t xml:space="preserve"> </w:t>
      </w:r>
      <w:r>
        <w:t>In</w:t>
      </w:r>
      <w:r>
        <w:rPr>
          <w:spacing w:val="-4"/>
        </w:rPr>
        <w:t xml:space="preserve"> </w:t>
      </w:r>
      <w:r>
        <w:t>2020-21,</w:t>
      </w:r>
      <w:r>
        <w:rPr>
          <w:spacing w:val="-4"/>
        </w:rPr>
        <w:t xml:space="preserve"> </w:t>
      </w:r>
      <w:r>
        <w:t>from this funding, four undergr</w:t>
      </w:r>
      <w:r>
        <w:t>aduate students received grants to carry out remote internships in organizations in Brazil, Costa Rica, Mexico, and Peru. The Center for Innovation in Global Health,</w:t>
      </w:r>
      <w:r>
        <w:rPr>
          <w:spacing w:val="-3"/>
        </w:rPr>
        <w:t xml:space="preserve"> </w:t>
      </w:r>
      <w:r>
        <w:t>King</w:t>
      </w:r>
      <w:r>
        <w:rPr>
          <w:spacing w:val="-3"/>
        </w:rPr>
        <w:t xml:space="preserve"> </w:t>
      </w:r>
      <w:r>
        <w:t>Center</w:t>
      </w:r>
      <w:r>
        <w:rPr>
          <w:spacing w:val="-3"/>
        </w:rPr>
        <w:t xml:space="preserve"> </w:t>
      </w:r>
      <w:r>
        <w:t>on</w:t>
      </w:r>
      <w:r>
        <w:rPr>
          <w:spacing w:val="-3"/>
        </w:rPr>
        <w:t xml:space="preserve"> </w:t>
      </w:r>
      <w:r>
        <w:t>Global</w:t>
      </w:r>
      <w:r>
        <w:rPr>
          <w:spacing w:val="-3"/>
        </w:rPr>
        <w:t xml:space="preserve"> </w:t>
      </w:r>
      <w:r>
        <w:t>Development,</w:t>
      </w:r>
      <w:r>
        <w:rPr>
          <w:spacing w:val="-3"/>
        </w:rPr>
        <w:t xml:space="preserve"> </w:t>
      </w:r>
      <w:r>
        <w:t>and</w:t>
      </w:r>
      <w:r>
        <w:rPr>
          <w:spacing w:val="-3"/>
        </w:rPr>
        <w:t xml:space="preserve"> </w:t>
      </w:r>
      <w:r>
        <w:t>Haas</w:t>
      </w:r>
      <w:r>
        <w:rPr>
          <w:spacing w:val="-3"/>
        </w:rPr>
        <w:t xml:space="preserve"> </w:t>
      </w:r>
      <w:r>
        <w:t>Center</w:t>
      </w:r>
      <w:r>
        <w:rPr>
          <w:spacing w:val="-3"/>
        </w:rPr>
        <w:t xml:space="preserve"> </w:t>
      </w:r>
      <w:r>
        <w:t>for</w:t>
      </w:r>
      <w:r>
        <w:rPr>
          <w:spacing w:val="-3"/>
        </w:rPr>
        <w:t xml:space="preserve"> </w:t>
      </w:r>
      <w:r>
        <w:t>Public</w:t>
      </w:r>
      <w:r>
        <w:rPr>
          <w:spacing w:val="-3"/>
        </w:rPr>
        <w:t xml:space="preserve"> </w:t>
      </w:r>
      <w:r>
        <w:t>Service</w:t>
      </w:r>
      <w:r>
        <w:rPr>
          <w:spacing w:val="-3"/>
        </w:rPr>
        <w:t xml:space="preserve"> </w:t>
      </w:r>
      <w:r>
        <w:t>are</w:t>
      </w:r>
      <w:r>
        <w:rPr>
          <w:spacing w:val="-3"/>
        </w:rPr>
        <w:t xml:space="preserve"> </w:t>
      </w:r>
      <w:r>
        <w:t>some</w:t>
      </w:r>
      <w:r>
        <w:rPr>
          <w:spacing w:val="-3"/>
        </w:rPr>
        <w:t xml:space="preserve"> </w:t>
      </w:r>
      <w:r>
        <w:t>of</w:t>
      </w:r>
      <w:r>
        <w:rPr>
          <w:spacing w:val="-3"/>
        </w:rPr>
        <w:t xml:space="preserve"> </w:t>
      </w:r>
      <w:r>
        <w:t>the unit</w:t>
      </w:r>
      <w:r>
        <w:t>s at Stanford that also provide funding opportunities abroad.</w:t>
      </w:r>
    </w:p>
    <w:p w14:paraId="64DE40EA" w14:textId="3310D166" w:rsidR="00585794" w:rsidRDefault="00D5624B">
      <w:pPr>
        <w:pStyle w:val="BodyText"/>
        <w:rPr>
          <w:sz w:val="20"/>
        </w:rPr>
      </w:pPr>
      <w:r>
        <w:rPr>
          <w:noProof/>
          <w:sz w:val="20"/>
        </w:rPr>
        <mc:AlternateContent>
          <mc:Choice Requires="wps">
            <w:drawing>
              <wp:inline distT="0" distB="0" distL="0" distR="0" wp14:anchorId="64DE417E" wp14:editId="033C157B">
                <wp:extent cx="5894705" cy="175260"/>
                <wp:effectExtent l="0" t="0" r="1270" b="0"/>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E4197" w14:textId="77777777" w:rsidR="00585794" w:rsidRDefault="00D5624B">
                            <w:pPr>
                              <w:tabs>
                                <w:tab w:val="left" w:pos="9196"/>
                              </w:tabs>
                              <w:rPr>
                                <w:b/>
                                <w:color w:val="000000"/>
                                <w:sz w:val="24"/>
                              </w:rPr>
                            </w:pPr>
                            <w:r>
                              <w:rPr>
                                <w:b/>
                                <w:color w:val="FFFFFF"/>
                                <w:sz w:val="24"/>
                              </w:rPr>
                              <w:t>E.</w:t>
                            </w:r>
                            <w:r>
                              <w:rPr>
                                <w:b/>
                                <w:color w:val="FFFFFF"/>
                                <w:spacing w:val="-6"/>
                                <w:sz w:val="24"/>
                              </w:rPr>
                              <w:t xml:space="preserve"> </w:t>
                            </w:r>
                            <w:r>
                              <w:rPr>
                                <w:b/>
                                <w:color w:val="FFFFFF"/>
                                <w:sz w:val="24"/>
                              </w:rPr>
                              <w:t>QUALITY</w:t>
                            </w:r>
                            <w:r>
                              <w:rPr>
                                <w:b/>
                                <w:color w:val="FFFFFF"/>
                                <w:spacing w:val="-13"/>
                                <w:sz w:val="24"/>
                              </w:rPr>
                              <w:t xml:space="preserve"> </w:t>
                            </w:r>
                            <w:r>
                              <w:rPr>
                                <w:b/>
                                <w:color w:val="FFFFFF"/>
                                <w:sz w:val="24"/>
                              </w:rPr>
                              <w:t>OF</w:t>
                            </w:r>
                            <w:r>
                              <w:rPr>
                                <w:b/>
                                <w:color w:val="FFFFFF"/>
                                <w:spacing w:val="-13"/>
                                <w:sz w:val="24"/>
                              </w:rPr>
                              <w:t xml:space="preserve"> </w:t>
                            </w:r>
                            <w:r>
                              <w:rPr>
                                <w:b/>
                                <w:color w:val="FFFFFF"/>
                                <w:sz w:val="24"/>
                              </w:rPr>
                              <w:t>STAFF</w:t>
                            </w:r>
                            <w:r>
                              <w:rPr>
                                <w:b/>
                                <w:color w:val="FFFFFF"/>
                                <w:spacing w:val="-13"/>
                                <w:sz w:val="24"/>
                              </w:rPr>
                              <w:t xml:space="preserve"> </w:t>
                            </w:r>
                            <w:r>
                              <w:rPr>
                                <w:b/>
                                <w:color w:val="FFFFFF"/>
                                <w:spacing w:val="-2"/>
                                <w:sz w:val="24"/>
                              </w:rPr>
                              <w:t>RESOURCES</w:t>
                            </w:r>
                            <w:r>
                              <w:rPr>
                                <w:b/>
                                <w:color w:val="FFFFFF"/>
                                <w:sz w:val="24"/>
                              </w:rPr>
                              <w:tab/>
                            </w:r>
                            <w:r>
                              <w:rPr>
                                <w:b/>
                                <w:color w:val="FFFFFF"/>
                                <w:spacing w:val="-10"/>
                                <w:sz w:val="24"/>
                              </w:rPr>
                              <w:t>.</w:t>
                            </w:r>
                          </w:p>
                        </w:txbxContent>
                      </wps:txbx>
                      <wps:bodyPr rot="0" vert="horz" wrap="square" lIns="0" tIns="0" rIns="0" bIns="0" anchor="t" anchorCtr="0" upright="1">
                        <a:noAutofit/>
                      </wps:bodyPr>
                    </wps:wsp>
                  </a:graphicData>
                </a:graphic>
              </wp:inline>
            </w:drawing>
          </mc:Choice>
          <mc:Fallback>
            <w:pict>
              <v:shapetype w14:anchorId="64DE417E" id="_x0000_t202" coordsize="21600,21600" o:spt="202" path="m,l,21600r21600,l21600,xe">
                <v:stroke joinstyle="miter"/>
                <v:path gradientshapeok="t" o:connecttype="rect"/>
              </v:shapetype>
              <v:shape id="docshape2" o:spid="_x0000_s1026" type="#_x0000_t202" style="width:464.1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" fillcolor="black" stroked="f">
                <v:textbox inset="0,0,0,0">
                  <w:txbxContent>
                    <w:p w14:paraId="64DE4197" w14:textId="77777777" w:rsidR="00585794" w:rsidRDefault="00D5624B">
                      <w:pPr>
                        <w:tabs>
                          <w:tab w:val="left" w:pos="9196"/>
                        </w:tabs>
                        <w:rPr>
                          <w:b/>
                          <w:color w:val="000000"/>
                          <w:sz w:val="24"/>
                        </w:rPr>
                      </w:pPr>
                      <w:r>
                        <w:rPr>
                          <w:b/>
                          <w:color w:val="FFFFFF"/>
                          <w:sz w:val="24"/>
                        </w:rPr>
                        <w:t>E.</w:t>
                      </w:r>
                      <w:r>
                        <w:rPr>
                          <w:b/>
                          <w:color w:val="FFFFFF"/>
                          <w:spacing w:val="-6"/>
                          <w:sz w:val="24"/>
                        </w:rPr>
                        <w:t xml:space="preserve"> </w:t>
                      </w:r>
                      <w:r>
                        <w:rPr>
                          <w:b/>
                          <w:color w:val="FFFFFF"/>
                          <w:sz w:val="24"/>
                        </w:rPr>
                        <w:t>QUALITY</w:t>
                      </w:r>
                      <w:r>
                        <w:rPr>
                          <w:b/>
                          <w:color w:val="FFFFFF"/>
                          <w:spacing w:val="-13"/>
                          <w:sz w:val="24"/>
                        </w:rPr>
                        <w:t xml:space="preserve"> </w:t>
                      </w:r>
                      <w:r>
                        <w:rPr>
                          <w:b/>
                          <w:color w:val="FFFFFF"/>
                          <w:sz w:val="24"/>
                        </w:rPr>
                        <w:t>OF</w:t>
                      </w:r>
                      <w:r>
                        <w:rPr>
                          <w:b/>
                          <w:color w:val="FFFFFF"/>
                          <w:spacing w:val="-13"/>
                          <w:sz w:val="24"/>
                        </w:rPr>
                        <w:t xml:space="preserve"> </w:t>
                      </w:r>
                      <w:r>
                        <w:rPr>
                          <w:b/>
                          <w:color w:val="FFFFFF"/>
                          <w:sz w:val="24"/>
                        </w:rPr>
                        <w:t>STAFF</w:t>
                      </w:r>
                      <w:r>
                        <w:rPr>
                          <w:b/>
                          <w:color w:val="FFFFFF"/>
                          <w:spacing w:val="-13"/>
                          <w:sz w:val="24"/>
                        </w:rPr>
                        <w:t xml:space="preserve"> </w:t>
                      </w:r>
                      <w:r>
                        <w:rPr>
                          <w:b/>
                          <w:color w:val="FFFFFF"/>
                          <w:spacing w:val="-2"/>
                          <w:sz w:val="24"/>
                        </w:rPr>
                        <w:t>RESOURCES</w:t>
                      </w:r>
                      <w:r>
                        <w:rPr>
                          <w:b/>
                          <w:color w:val="FFFFFF"/>
                          <w:sz w:val="24"/>
                        </w:rPr>
                        <w:tab/>
                      </w:r>
                      <w:r>
                        <w:rPr>
                          <w:b/>
                          <w:color w:val="FFFFFF"/>
                          <w:spacing w:val="-10"/>
                          <w:sz w:val="24"/>
                        </w:rPr>
                        <w:t>.</w:t>
                      </w:r>
                    </w:p>
                  </w:txbxContent>
                </v:textbox>
                <w10:anchorlock/>
              </v:shape>
            </w:pict>
          </mc:Fallback>
        </mc:AlternateContent>
      </w:r>
    </w:p>
    <w:p w14:paraId="64DE40EB" w14:textId="77777777" w:rsidR="00585794" w:rsidRDefault="00585794">
      <w:pPr>
        <w:pStyle w:val="BodyText"/>
        <w:spacing w:before="1"/>
        <w:ind w:left="0"/>
        <w:rPr>
          <w:sz w:val="14"/>
        </w:rPr>
      </w:pPr>
    </w:p>
    <w:p w14:paraId="64DE40EC" w14:textId="77777777" w:rsidR="00585794" w:rsidRDefault="00D5624B">
      <w:pPr>
        <w:spacing w:before="90" w:line="480" w:lineRule="auto"/>
        <w:ind w:left="120" w:right="621"/>
        <w:rPr>
          <w:sz w:val="24"/>
        </w:rPr>
      </w:pPr>
      <w:r>
        <w:rPr>
          <w:b/>
          <w:sz w:val="24"/>
        </w:rPr>
        <w:t xml:space="preserve">E1. </w:t>
      </w:r>
      <w:r>
        <w:rPr>
          <w:b/>
          <w:i/>
          <w:sz w:val="24"/>
          <w:u w:val="single"/>
        </w:rPr>
        <w:t>Teaching Faculty.</w:t>
      </w:r>
      <w:r>
        <w:rPr>
          <w:b/>
          <w:i/>
          <w:sz w:val="24"/>
        </w:rPr>
        <w:t xml:space="preserve"> </w:t>
      </w:r>
      <w:r>
        <w:rPr>
          <w:b/>
          <w:sz w:val="24"/>
        </w:rPr>
        <w:t>Qualifications</w:t>
      </w:r>
      <w:r>
        <w:rPr>
          <w:b/>
          <w:i/>
          <w:sz w:val="24"/>
        </w:rPr>
        <w:t xml:space="preserve">. </w:t>
      </w:r>
      <w:r>
        <w:rPr>
          <w:sz w:val="24"/>
        </w:rPr>
        <w:t>As demonstrated in</w:t>
      </w:r>
      <w:r>
        <w:rPr>
          <w:spacing w:val="-6"/>
          <w:sz w:val="24"/>
        </w:rPr>
        <w:t xml:space="preserve"> </w:t>
      </w:r>
      <w:r>
        <w:rPr>
          <w:sz w:val="24"/>
        </w:rPr>
        <w:t>Appendix 3, all our affiliated tenure-line</w:t>
      </w:r>
      <w:r>
        <w:rPr>
          <w:spacing w:val="-4"/>
          <w:sz w:val="24"/>
        </w:rPr>
        <w:t xml:space="preserve"> </w:t>
      </w:r>
      <w:r>
        <w:rPr>
          <w:sz w:val="24"/>
        </w:rPr>
        <w:t>faculty</w:t>
      </w:r>
      <w:r>
        <w:rPr>
          <w:spacing w:val="-4"/>
          <w:sz w:val="24"/>
        </w:rPr>
        <w:t xml:space="preserve"> </w:t>
      </w:r>
      <w:r>
        <w:rPr>
          <w:sz w:val="24"/>
        </w:rPr>
        <w:t>hold</w:t>
      </w:r>
      <w:r>
        <w:rPr>
          <w:spacing w:val="-4"/>
          <w:sz w:val="24"/>
        </w:rPr>
        <w:t xml:space="preserve"> </w:t>
      </w:r>
      <w:r>
        <w:rPr>
          <w:sz w:val="24"/>
        </w:rPr>
        <w:t>PhDs</w:t>
      </w:r>
      <w:r>
        <w:rPr>
          <w:spacing w:val="-4"/>
          <w:sz w:val="24"/>
        </w:rPr>
        <w:t xml:space="preserve"> </w:t>
      </w:r>
      <w:r>
        <w:rPr>
          <w:sz w:val="24"/>
        </w:rPr>
        <w:t>and</w:t>
      </w:r>
      <w:r>
        <w:rPr>
          <w:spacing w:val="-4"/>
          <w:sz w:val="24"/>
        </w:rPr>
        <w:t xml:space="preserve"> </w:t>
      </w:r>
      <w:r>
        <w:rPr>
          <w:sz w:val="24"/>
        </w:rPr>
        <w:t>have</w:t>
      </w:r>
      <w:r>
        <w:rPr>
          <w:spacing w:val="-4"/>
          <w:sz w:val="24"/>
        </w:rPr>
        <w:t xml:space="preserve"> </w:t>
      </w:r>
      <w:r>
        <w:rPr>
          <w:sz w:val="24"/>
        </w:rPr>
        <w:t>extensive</w:t>
      </w:r>
      <w:r>
        <w:rPr>
          <w:spacing w:val="-4"/>
          <w:sz w:val="24"/>
        </w:rPr>
        <w:t xml:space="preserve"> </w:t>
      </w:r>
      <w:r>
        <w:rPr>
          <w:sz w:val="24"/>
        </w:rPr>
        <w:t>field</w:t>
      </w:r>
      <w:r>
        <w:rPr>
          <w:spacing w:val="-4"/>
          <w:sz w:val="24"/>
        </w:rPr>
        <w:t xml:space="preserve"> </w:t>
      </w:r>
      <w:r>
        <w:rPr>
          <w:sz w:val="24"/>
        </w:rPr>
        <w:t>experience,</w:t>
      </w:r>
      <w:r>
        <w:rPr>
          <w:spacing w:val="-4"/>
          <w:sz w:val="24"/>
        </w:rPr>
        <w:t xml:space="preserve"> </w:t>
      </w:r>
      <w:r>
        <w:rPr>
          <w:sz w:val="24"/>
        </w:rPr>
        <w:t>many</w:t>
      </w:r>
      <w:r>
        <w:rPr>
          <w:spacing w:val="-4"/>
          <w:sz w:val="24"/>
        </w:rPr>
        <w:t xml:space="preserve"> </w:t>
      </w:r>
      <w:r>
        <w:rPr>
          <w:sz w:val="24"/>
        </w:rPr>
        <w:t>engaged</w:t>
      </w:r>
      <w:r>
        <w:rPr>
          <w:spacing w:val="-4"/>
          <w:sz w:val="24"/>
        </w:rPr>
        <w:t xml:space="preserve"> </w:t>
      </w:r>
      <w:r>
        <w:rPr>
          <w:sz w:val="24"/>
        </w:rPr>
        <w:t>in</w:t>
      </w:r>
      <w:r>
        <w:rPr>
          <w:spacing w:val="-4"/>
          <w:sz w:val="24"/>
        </w:rPr>
        <w:t xml:space="preserve"> </w:t>
      </w:r>
      <w:r>
        <w:rPr>
          <w:sz w:val="24"/>
        </w:rPr>
        <w:t>research</w:t>
      </w:r>
    </w:p>
    <w:p w14:paraId="64DE40ED" w14:textId="77777777" w:rsidR="00585794" w:rsidRDefault="00D5624B">
      <w:pPr>
        <w:pStyle w:val="BodyText"/>
        <w:spacing w:line="480" w:lineRule="auto"/>
        <w:ind w:right="222"/>
      </w:pPr>
      <w:r>
        <w:t>work in Latin</w:t>
      </w:r>
      <w:r>
        <w:rPr>
          <w:spacing w:val="-14"/>
        </w:rPr>
        <w:t xml:space="preserve"> </w:t>
      </w:r>
      <w:r>
        <w:t>America. Collectively, these faculty members serve on the editorial boards of over 50 scholarly journals; approximately 50% hold or have held endowed chairs and have received prestigious teaching awards. Many have received grants from Fulbright, SSRC, NIH,</w:t>
      </w:r>
      <w:r>
        <w:t xml:space="preserve"> NSF, State Department, Rockefeller, Guggenheim, the Mellon Foundation, and the MacArthur Foundation. </w:t>
      </w:r>
      <w:r>
        <w:rPr>
          <w:b/>
        </w:rPr>
        <w:t>Professional Development Opportunities</w:t>
      </w:r>
      <w:r>
        <w:rPr>
          <w:b/>
          <w:i/>
        </w:rPr>
        <w:t xml:space="preserve">. </w:t>
      </w:r>
      <w:r>
        <w:t>Stanford offers CLAS faculty and staff ample resources</w:t>
      </w:r>
      <w:r>
        <w:rPr>
          <w:spacing w:val="-5"/>
        </w:rPr>
        <w:t xml:space="preserve"> </w:t>
      </w:r>
      <w:r>
        <w:t>for</w:t>
      </w:r>
      <w:r>
        <w:rPr>
          <w:spacing w:val="-5"/>
        </w:rPr>
        <w:t xml:space="preserve"> </w:t>
      </w:r>
      <w:r>
        <w:t>professional</w:t>
      </w:r>
      <w:r>
        <w:rPr>
          <w:spacing w:val="-5"/>
        </w:rPr>
        <w:t xml:space="preserve"> </w:t>
      </w:r>
      <w:r>
        <w:t>development.</w:t>
      </w:r>
      <w:r>
        <w:rPr>
          <w:spacing w:val="-10"/>
        </w:rPr>
        <w:t xml:space="preserve"> </w:t>
      </w:r>
      <w:r>
        <w:t>The</w:t>
      </w:r>
      <w:r>
        <w:rPr>
          <w:spacing w:val="-5"/>
        </w:rPr>
        <w:t xml:space="preserve"> </w:t>
      </w:r>
      <w:r>
        <w:t>Stanford</w:t>
      </w:r>
      <w:r>
        <w:rPr>
          <w:spacing w:val="-5"/>
        </w:rPr>
        <w:t xml:space="preserve"> </w:t>
      </w:r>
      <w:r>
        <w:t>Center</w:t>
      </w:r>
      <w:r>
        <w:rPr>
          <w:spacing w:val="-5"/>
        </w:rPr>
        <w:t xml:space="preserve"> </w:t>
      </w:r>
      <w:r>
        <w:t>for</w:t>
      </w:r>
      <w:r>
        <w:rPr>
          <w:spacing w:val="-10"/>
        </w:rPr>
        <w:t xml:space="preserve"> </w:t>
      </w:r>
      <w:r>
        <w:t>Teach</w:t>
      </w:r>
      <w:r>
        <w:t>ing</w:t>
      </w:r>
      <w:r>
        <w:rPr>
          <w:spacing w:val="-5"/>
        </w:rPr>
        <w:t xml:space="preserve"> </w:t>
      </w:r>
      <w:r>
        <w:t>and</w:t>
      </w:r>
      <w:r>
        <w:rPr>
          <w:spacing w:val="-5"/>
        </w:rPr>
        <w:t xml:space="preserve"> </w:t>
      </w:r>
      <w:r>
        <w:t>Learning</w:t>
      </w:r>
      <w:r>
        <w:rPr>
          <w:spacing w:val="-5"/>
        </w:rPr>
        <w:t xml:space="preserve"> </w:t>
      </w:r>
      <w:r>
        <w:t>supports faculty</w:t>
      </w:r>
      <w:r>
        <w:rPr>
          <w:spacing w:val="-1"/>
        </w:rPr>
        <w:t xml:space="preserve"> </w:t>
      </w:r>
      <w:r>
        <w:t>teaching</w:t>
      </w:r>
      <w:r>
        <w:rPr>
          <w:spacing w:val="-1"/>
        </w:rPr>
        <w:t xml:space="preserve"> </w:t>
      </w:r>
      <w:r>
        <w:t>and</w:t>
      </w:r>
      <w:r>
        <w:rPr>
          <w:spacing w:val="-1"/>
        </w:rPr>
        <w:t xml:space="preserve"> </w:t>
      </w:r>
      <w:r>
        <w:t>students’</w:t>
      </w:r>
      <w:r>
        <w:rPr>
          <w:spacing w:val="-18"/>
        </w:rPr>
        <w:t xml:space="preserve"> </w:t>
      </w:r>
      <w:r>
        <w:t>learning.</w:t>
      </w:r>
      <w:r>
        <w:rPr>
          <w:spacing w:val="-6"/>
        </w:rPr>
        <w:t xml:space="preserve"> </w:t>
      </w:r>
      <w:r>
        <w:t>They</w:t>
      </w:r>
      <w:r>
        <w:rPr>
          <w:spacing w:val="-1"/>
        </w:rPr>
        <w:t xml:space="preserve"> </w:t>
      </w:r>
      <w:r>
        <w:t>offer</w:t>
      </w:r>
      <w:r>
        <w:rPr>
          <w:spacing w:val="-1"/>
        </w:rPr>
        <w:t xml:space="preserve"> </w:t>
      </w:r>
      <w:r>
        <w:t>assistance,</w:t>
      </w:r>
      <w:r>
        <w:rPr>
          <w:spacing w:val="-1"/>
        </w:rPr>
        <w:t xml:space="preserve"> </w:t>
      </w:r>
      <w:r>
        <w:t>consultation,</w:t>
      </w:r>
      <w:r>
        <w:rPr>
          <w:spacing w:val="-1"/>
        </w:rPr>
        <w:t xml:space="preserve"> </w:t>
      </w:r>
      <w:r>
        <w:t>and</w:t>
      </w:r>
      <w:r>
        <w:rPr>
          <w:spacing w:val="-1"/>
        </w:rPr>
        <w:t xml:space="preserve"> </w:t>
      </w:r>
      <w:r>
        <w:t>resources</w:t>
      </w:r>
      <w:r>
        <w:rPr>
          <w:spacing w:val="-1"/>
        </w:rPr>
        <w:t xml:space="preserve"> </w:t>
      </w:r>
      <w:r>
        <w:t>to</w:t>
      </w:r>
      <w:r>
        <w:rPr>
          <w:spacing w:val="-1"/>
        </w:rPr>
        <w:t xml:space="preserve"> </w:t>
      </w:r>
      <w:r>
        <w:t>help faculty advance pedagogy, student engagement, and learning outcomes in their classrooms. Staff receive annual funds to pursue work</w:t>
      </w:r>
      <w:r>
        <w:t>-related training or coursework.</w:t>
      </w:r>
      <w:r>
        <w:rPr>
          <w:spacing w:val="-2"/>
        </w:rPr>
        <w:t xml:space="preserve"> </w:t>
      </w:r>
      <w:r>
        <w:t>Assistant-level professors receive a guaranteed year of sabbatical before coming up for tenure, and all faculty receive annual conference travel and research funds, and a sabbatical program. Internal research fellowships ar</w:t>
      </w:r>
      <w:r>
        <w:t xml:space="preserve">e available competitively from the Dean of Research, the Stanford Humanities Center, the Clayman Institute for Gender Research, and other campus programs, such as the Stanford Institute for Innovation in Developing Economies (SEED) and the Woods Institute </w:t>
      </w:r>
      <w:r>
        <w:t>for</w:t>
      </w:r>
    </w:p>
    <w:p w14:paraId="64DE40EE" w14:textId="77777777" w:rsidR="00585794" w:rsidRDefault="00585794">
      <w:pPr>
        <w:spacing w:line="480" w:lineRule="auto"/>
        <w:sectPr w:rsidR="00585794">
          <w:pgSz w:w="12240" w:h="15840"/>
          <w:pgMar w:top="1380" w:right="1240" w:bottom="960" w:left="1320" w:header="0" w:footer="778" w:gutter="0"/>
          <w:cols w:space="720"/>
        </w:sectPr>
      </w:pPr>
    </w:p>
    <w:p w14:paraId="64DE40EF" w14:textId="77777777" w:rsidR="00585794" w:rsidRDefault="00D5624B">
      <w:pPr>
        <w:pStyle w:val="BodyText"/>
        <w:spacing w:before="60" w:line="480" w:lineRule="auto"/>
        <w:ind w:right="155"/>
      </w:pPr>
      <w:r>
        <w:lastRenderedPageBreak/>
        <w:t>the</w:t>
      </w:r>
      <w:r>
        <w:rPr>
          <w:spacing w:val="-3"/>
        </w:rPr>
        <w:t xml:space="preserve"> </w:t>
      </w:r>
      <w:r>
        <w:t>Environment,</w:t>
      </w:r>
      <w:r>
        <w:rPr>
          <w:spacing w:val="-3"/>
        </w:rPr>
        <w:t xml:space="preserve"> </w:t>
      </w:r>
      <w:r>
        <w:t>and</w:t>
      </w:r>
      <w:r>
        <w:rPr>
          <w:spacing w:val="-3"/>
        </w:rPr>
        <w:t xml:space="preserve"> </w:t>
      </w:r>
      <w:r>
        <w:t>CLAS</w:t>
      </w:r>
      <w:r>
        <w:rPr>
          <w:spacing w:val="-3"/>
        </w:rPr>
        <w:t xml:space="preserve"> </w:t>
      </w:r>
      <w:r>
        <w:t>itself</w:t>
      </w:r>
      <w:r>
        <w:rPr>
          <w:spacing w:val="-3"/>
        </w:rPr>
        <w:t xml:space="preserve"> </w:t>
      </w:r>
      <w:r>
        <w:t>funds</w:t>
      </w:r>
      <w:r>
        <w:rPr>
          <w:spacing w:val="-3"/>
        </w:rPr>
        <w:t xml:space="preserve"> </w:t>
      </w:r>
      <w:r>
        <w:t>7</w:t>
      </w:r>
      <w:r>
        <w:rPr>
          <w:spacing w:val="-3"/>
        </w:rPr>
        <w:t xml:space="preserve"> </w:t>
      </w:r>
      <w:r>
        <w:t>to</w:t>
      </w:r>
      <w:r>
        <w:rPr>
          <w:spacing w:val="-3"/>
        </w:rPr>
        <w:t xml:space="preserve"> </w:t>
      </w:r>
      <w:r>
        <w:t>8</w:t>
      </w:r>
      <w:r>
        <w:rPr>
          <w:spacing w:val="-3"/>
        </w:rPr>
        <w:t xml:space="preserve"> </w:t>
      </w:r>
      <w:r>
        <w:t>faculty</w:t>
      </w:r>
      <w:r>
        <w:rPr>
          <w:spacing w:val="-3"/>
        </w:rPr>
        <w:t xml:space="preserve"> </w:t>
      </w:r>
      <w:r>
        <w:t>research</w:t>
      </w:r>
      <w:r>
        <w:rPr>
          <w:spacing w:val="-3"/>
        </w:rPr>
        <w:t xml:space="preserve"> </w:t>
      </w:r>
      <w:r>
        <w:t>grants</w:t>
      </w:r>
      <w:r>
        <w:rPr>
          <w:spacing w:val="-3"/>
        </w:rPr>
        <w:t xml:space="preserve"> </w:t>
      </w:r>
      <w:r>
        <w:t>and</w:t>
      </w:r>
      <w:r>
        <w:rPr>
          <w:spacing w:val="-3"/>
        </w:rPr>
        <w:t xml:space="preserve"> </w:t>
      </w:r>
      <w:r>
        <w:t>provides</w:t>
      </w:r>
      <w:r>
        <w:rPr>
          <w:spacing w:val="-3"/>
        </w:rPr>
        <w:t xml:space="preserve"> </w:t>
      </w:r>
      <w:r>
        <w:t>funding</w:t>
      </w:r>
      <w:r>
        <w:rPr>
          <w:spacing w:val="-3"/>
        </w:rPr>
        <w:t xml:space="preserve"> </w:t>
      </w:r>
      <w:r>
        <w:t>for</w:t>
      </w:r>
      <w:r>
        <w:rPr>
          <w:spacing w:val="-3"/>
        </w:rPr>
        <w:t xml:space="preserve"> </w:t>
      </w:r>
      <w:r>
        <w:t>4 to 7 faculty-led conferences and events each year.</w:t>
      </w:r>
    </w:p>
    <w:p w14:paraId="64DE40F0" w14:textId="77777777" w:rsidR="00585794" w:rsidRDefault="00D5624B">
      <w:pPr>
        <w:pStyle w:val="BodyText"/>
        <w:spacing w:line="480" w:lineRule="auto"/>
        <w:ind w:right="244"/>
      </w:pPr>
      <w:r>
        <w:rPr>
          <w:b/>
        </w:rPr>
        <w:t>Teaching, supervision and advising of students</w:t>
      </w:r>
      <w:r>
        <w:t>. CLAS academic programs are successful due to the engagement of CLAS-affiliated faculty from departments and professional schools across campus, and the Latin</w:t>
      </w:r>
      <w:r>
        <w:rPr>
          <w:spacing w:val="-10"/>
        </w:rPr>
        <w:t xml:space="preserve"> </w:t>
      </w:r>
      <w:r>
        <w:t>American collections curators. Full-time non-langu</w:t>
      </w:r>
      <w:r>
        <w:t>age lecturers teach six courses per year and advise students, and some teach a quarter at Stanford’s overseas campuses in Santiago and Madrid. When not on leave or sabbatical, faculty are on duty as teachers, scholars, advisors and committee members (Appen</w:t>
      </w:r>
      <w:r>
        <w:t>dix 3). Boasting a 1:7 faculty-undergraduate student ratio, Stanford does not pursue appointments or promotions without affirmation of excellence in teaching. CLAS faculty advisory board members and affiliates are committed to serve as advisors to our mast</w:t>
      </w:r>
      <w:r>
        <w:t>er’s and undergraduate minor students in addition to advising undergraduate and graduate students in their respective departments. CLAS’</w:t>
      </w:r>
      <w:r>
        <w:rPr>
          <w:spacing w:val="-26"/>
        </w:rPr>
        <w:t xml:space="preserve"> </w:t>
      </w:r>
      <w:r>
        <w:t xml:space="preserve">Associate Director offers academic, career, and fellowship advising to students across campus interested in LAS. </w:t>
      </w:r>
      <w:r>
        <w:rPr>
          <w:b/>
        </w:rPr>
        <w:t>Facult</w:t>
      </w:r>
      <w:r>
        <w:rPr>
          <w:b/>
        </w:rPr>
        <w:t xml:space="preserve">y outreach involvement. </w:t>
      </w:r>
      <w:r>
        <w:t>CLAS outreach efforts have full LAS-affiliated faculty involvement from conception to implementation. Faculty actively participate in the community college</w:t>
      </w:r>
      <w:r>
        <w:rPr>
          <w:spacing w:val="-4"/>
        </w:rPr>
        <w:t xml:space="preserve"> </w:t>
      </w:r>
      <w:r>
        <w:t>fellowship</w:t>
      </w:r>
      <w:r>
        <w:rPr>
          <w:spacing w:val="-4"/>
        </w:rPr>
        <w:t xml:space="preserve"> </w:t>
      </w:r>
      <w:r>
        <w:t>program</w:t>
      </w:r>
      <w:r>
        <w:rPr>
          <w:spacing w:val="-4"/>
        </w:rPr>
        <w:t xml:space="preserve"> </w:t>
      </w:r>
      <w:r>
        <w:t>by</w:t>
      </w:r>
      <w:r>
        <w:rPr>
          <w:spacing w:val="-4"/>
        </w:rPr>
        <w:t xml:space="preserve"> </w:t>
      </w:r>
      <w:r>
        <w:t>presenting</w:t>
      </w:r>
      <w:r>
        <w:rPr>
          <w:spacing w:val="-4"/>
        </w:rPr>
        <w:t xml:space="preserve"> </w:t>
      </w:r>
      <w:r>
        <w:t>their</w:t>
      </w:r>
      <w:r>
        <w:rPr>
          <w:spacing w:val="-4"/>
        </w:rPr>
        <w:t xml:space="preserve"> </w:t>
      </w:r>
      <w:r>
        <w:t>research</w:t>
      </w:r>
      <w:r>
        <w:rPr>
          <w:spacing w:val="-4"/>
        </w:rPr>
        <w:t xml:space="preserve"> </w:t>
      </w:r>
      <w:r>
        <w:t>and</w:t>
      </w:r>
      <w:r>
        <w:rPr>
          <w:spacing w:val="-4"/>
        </w:rPr>
        <w:t xml:space="preserve"> </w:t>
      </w:r>
      <w:r>
        <w:t>meeting</w:t>
      </w:r>
      <w:r>
        <w:rPr>
          <w:spacing w:val="-4"/>
        </w:rPr>
        <w:t xml:space="preserve"> </w:t>
      </w:r>
      <w:r>
        <w:t>with</w:t>
      </w:r>
      <w:r>
        <w:rPr>
          <w:spacing w:val="-4"/>
        </w:rPr>
        <w:t xml:space="preserve"> </w:t>
      </w:r>
      <w:r>
        <w:t>fellows</w:t>
      </w:r>
      <w:r>
        <w:rPr>
          <w:spacing w:val="-4"/>
        </w:rPr>
        <w:t xml:space="preserve"> </w:t>
      </w:r>
      <w:r>
        <w:t>thr</w:t>
      </w:r>
      <w:r>
        <w:t>oughout</w:t>
      </w:r>
      <w:r>
        <w:rPr>
          <w:spacing w:val="-4"/>
        </w:rPr>
        <w:t xml:space="preserve"> </w:t>
      </w:r>
      <w:r>
        <w:t>the development of their projects, often forming long-lasting academic relationships. Faculty also lead content sessions in our teacher-training institutes and invite colleagues from other institutions to participate when the theme of the institute</w:t>
      </w:r>
      <w:r>
        <w:t xml:space="preserve"> requires tapping into outside expertise. </w:t>
      </w:r>
      <w:r>
        <w:rPr>
          <w:b/>
        </w:rPr>
        <w:t xml:space="preserve">E2. </w:t>
      </w:r>
      <w:r>
        <w:rPr>
          <w:b/>
          <w:i/>
          <w:u w:val="single"/>
        </w:rPr>
        <w:t>Oversight/Center Staff</w:t>
      </w:r>
      <w:r>
        <w:rPr>
          <w:b/>
        </w:rPr>
        <w:t>.</w:t>
      </w:r>
      <w:r>
        <w:rPr>
          <w:b/>
          <w:spacing w:val="40"/>
        </w:rPr>
        <w:t xml:space="preserve"> </w:t>
      </w:r>
      <w:r>
        <w:t xml:space="preserve">Direct oversight of NRC activities rests with the Project Director </w:t>
      </w:r>
      <w:r>
        <w:rPr>
          <w:b/>
        </w:rPr>
        <w:t>Alberto Díaz-Cayeros</w:t>
      </w:r>
      <w:r>
        <w:t xml:space="preserve">, Senior Fellow at the CDDRL and Professor (by courtesy) of Political Science. He received his PhD </w:t>
      </w:r>
      <w:r>
        <w:t>from Duke University in 1997, and joined Stanford in 2013. He has written and taught numerous undergraduate and graduate courses including Mapping</w:t>
      </w:r>
    </w:p>
    <w:p w14:paraId="64DE40F1" w14:textId="77777777" w:rsidR="00585794" w:rsidRDefault="00585794">
      <w:pPr>
        <w:spacing w:line="480" w:lineRule="auto"/>
        <w:sectPr w:rsidR="00585794">
          <w:pgSz w:w="12240" w:h="15840"/>
          <w:pgMar w:top="1380" w:right="1240" w:bottom="960" w:left="1320" w:header="0" w:footer="778" w:gutter="0"/>
          <w:cols w:space="720"/>
        </w:sectPr>
      </w:pPr>
    </w:p>
    <w:p w14:paraId="64DE40F2" w14:textId="77777777" w:rsidR="00585794" w:rsidRDefault="00D5624B">
      <w:pPr>
        <w:pStyle w:val="BodyText"/>
        <w:spacing w:before="60" w:line="480" w:lineRule="auto"/>
        <w:ind w:right="333"/>
      </w:pPr>
      <w:r>
        <w:lastRenderedPageBreak/>
        <w:t>Poverty, Colonialism and Nation Building in Latin</w:t>
      </w:r>
      <w:r>
        <w:rPr>
          <w:spacing w:val="-4"/>
        </w:rPr>
        <w:t xml:space="preserve"> </w:t>
      </w:r>
      <w:r>
        <w:t>America; Latin</w:t>
      </w:r>
      <w:r>
        <w:rPr>
          <w:spacing w:val="-4"/>
        </w:rPr>
        <w:t xml:space="preserve"> </w:t>
      </w:r>
      <w:r>
        <w:t>American Politics; and Riesgos Globales. He is supported by</w:t>
      </w:r>
      <w:r>
        <w:rPr>
          <w:spacing w:val="-2"/>
        </w:rPr>
        <w:t xml:space="preserve"> </w:t>
      </w:r>
      <w:r>
        <w:t xml:space="preserve">Associate Director </w:t>
      </w:r>
      <w:r>
        <w:rPr>
          <w:b/>
        </w:rPr>
        <w:t xml:space="preserve">Elizabeth Sáenz-Ackermann </w:t>
      </w:r>
      <w:r>
        <w:t>who provides day-to-day administration of grant activities. She holds an M.A. from San</w:t>
      </w:r>
      <w:r>
        <w:t xml:space="preserve"> Diego State University (SDSU) in Latin</w:t>
      </w:r>
      <w:r>
        <w:rPr>
          <w:spacing w:val="-4"/>
        </w:rPr>
        <w:t xml:space="preserve"> </w:t>
      </w:r>
      <w:r>
        <w:t>American Studies and a B.A. from Universidad</w:t>
      </w:r>
      <w:r>
        <w:rPr>
          <w:spacing w:val="-4"/>
        </w:rPr>
        <w:t xml:space="preserve"> </w:t>
      </w:r>
      <w:r>
        <w:t>Autónoma de Ciudad Juárez in Business</w:t>
      </w:r>
      <w:r>
        <w:rPr>
          <w:spacing w:val="-4"/>
        </w:rPr>
        <w:t xml:space="preserve"> </w:t>
      </w:r>
      <w:r>
        <w:t>Administration, and joined Stanford in 2012. Before coming to Stanford, she served nine years as Program Director at the SDSU’</w:t>
      </w:r>
      <w:r>
        <w:rPr>
          <w:spacing w:val="-14"/>
        </w:rPr>
        <w:t xml:space="preserve"> </w:t>
      </w:r>
      <w:r>
        <w:t xml:space="preserve">CLAS, </w:t>
      </w:r>
      <w:r>
        <w:t>where she taught the Introduction to Latin</w:t>
      </w:r>
      <w:r>
        <w:rPr>
          <w:spacing w:val="-2"/>
        </w:rPr>
        <w:t xml:space="preserve"> </w:t>
      </w:r>
      <w:r>
        <w:t>American Studies course to undergraduate students. CLAS Public Engagement</w:t>
      </w:r>
      <w:r>
        <w:rPr>
          <w:spacing w:val="-6"/>
        </w:rPr>
        <w:t xml:space="preserve"> </w:t>
      </w:r>
      <w:r>
        <w:t>Coordinator</w:t>
      </w:r>
      <w:r>
        <w:rPr>
          <w:spacing w:val="-4"/>
        </w:rPr>
        <w:t xml:space="preserve"> </w:t>
      </w:r>
      <w:r>
        <w:rPr>
          <w:b/>
        </w:rPr>
        <w:t>Molly</w:t>
      </w:r>
      <w:r>
        <w:rPr>
          <w:b/>
          <w:spacing w:val="-15"/>
        </w:rPr>
        <w:t xml:space="preserve"> </w:t>
      </w:r>
      <w:r>
        <w:rPr>
          <w:b/>
        </w:rPr>
        <w:t xml:space="preserve">Aufdermauer </w:t>
      </w:r>
      <w:r>
        <w:t>assists</w:t>
      </w:r>
      <w:r>
        <w:rPr>
          <w:spacing w:val="-4"/>
        </w:rPr>
        <w:t xml:space="preserve"> </w:t>
      </w:r>
      <w:r>
        <w:t>with</w:t>
      </w:r>
      <w:r>
        <w:rPr>
          <w:spacing w:val="-4"/>
        </w:rPr>
        <w:t xml:space="preserve"> </w:t>
      </w:r>
      <w:r>
        <w:t>the</w:t>
      </w:r>
      <w:r>
        <w:rPr>
          <w:spacing w:val="-4"/>
        </w:rPr>
        <w:t xml:space="preserve"> </w:t>
      </w:r>
      <w:r>
        <w:t>implementation</w:t>
      </w:r>
      <w:r>
        <w:rPr>
          <w:spacing w:val="-4"/>
        </w:rPr>
        <w:t xml:space="preserve"> </w:t>
      </w:r>
      <w:r>
        <w:t>and</w:t>
      </w:r>
      <w:r>
        <w:rPr>
          <w:spacing w:val="-4"/>
        </w:rPr>
        <w:t xml:space="preserve"> </w:t>
      </w:r>
      <w:r>
        <w:t>reporting</w:t>
      </w:r>
      <w:r>
        <w:rPr>
          <w:spacing w:val="-4"/>
        </w:rPr>
        <w:t xml:space="preserve"> </w:t>
      </w:r>
      <w:r>
        <w:t>of Title VI National Resource Center K-14 outreach activities a</w:t>
      </w:r>
      <w:r>
        <w:t>nd Foreign Language and</w:t>
      </w:r>
      <w:r>
        <w:rPr>
          <w:spacing w:val="-5"/>
        </w:rPr>
        <w:t xml:space="preserve"> </w:t>
      </w:r>
      <w:r>
        <w:t>Area Studies (FLAS) fellowships. She is an ex-officio member of the CLASP</w:t>
      </w:r>
      <w:r>
        <w:rPr>
          <w:spacing w:val="-2"/>
        </w:rPr>
        <w:t xml:space="preserve"> </w:t>
      </w:r>
      <w:r>
        <w:t>Executive Committee and chairs its Outreach Committee. Molly holds a BA</w:t>
      </w:r>
      <w:r>
        <w:rPr>
          <w:spacing w:val="-7"/>
        </w:rPr>
        <w:t xml:space="preserve"> </w:t>
      </w:r>
      <w:r>
        <w:t>in Spanish from BYU and an MA</w:t>
      </w:r>
      <w:r>
        <w:rPr>
          <w:spacing w:val="-7"/>
        </w:rPr>
        <w:t xml:space="preserve"> </w:t>
      </w:r>
      <w:r>
        <w:t xml:space="preserve">in Teaching English as a Second Language from San José State University. CLAS Event and Communications Officer </w:t>
      </w:r>
      <w:r>
        <w:rPr>
          <w:b/>
        </w:rPr>
        <w:t>Sara Clemente</w:t>
      </w:r>
      <w:r>
        <w:rPr>
          <w:b/>
          <w:spacing w:val="-4"/>
        </w:rPr>
        <w:t xml:space="preserve"> </w:t>
      </w:r>
      <w:r>
        <w:rPr>
          <w:b/>
        </w:rPr>
        <w:t xml:space="preserve">Vásquez </w:t>
      </w:r>
      <w:r>
        <w:t>provides technical and logistical support for events and outreach activities, and assists with data collection for reportin</w:t>
      </w:r>
      <w:r>
        <w:t>g purposes. She holds an MA</w:t>
      </w:r>
      <w:r>
        <w:rPr>
          <w:spacing w:val="-5"/>
        </w:rPr>
        <w:t xml:space="preserve"> </w:t>
      </w:r>
      <w:r>
        <w:t>in Latin</w:t>
      </w:r>
      <w:r>
        <w:rPr>
          <w:spacing w:val="-5"/>
        </w:rPr>
        <w:t xml:space="preserve"> </w:t>
      </w:r>
      <w:r>
        <w:t>American Studies from Stanford University. CLAS</w:t>
      </w:r>
      <w:r>
        <w:rPr>
          <w:spacing w:val="-5"/>
        </w:rPr>
        <w:t xml:space="preserve"> </w:t>
      </w:r>
      <w:r>
        <w:t xml:space="preserve">Academic and Student Services Officer </w:t>
      </w:r>
      <w:r>
        <w:rPr>
          <w:b/>
        </w:rPr>
        <w:t xml:space="preserve">Megan Bonilla organizes </w:t>
      </w:r>
      <w:r>
        <w:t>information sessions of CLAS grants, including FLAS fellowship and award disbursements. Megan received her BA</w:t>
      </w:r>
      <w:r>
        <w:rPr>
          <w:spacing w:val="-4"/>
        </w:rPr>
        <w:t xml:space="preserve"> </w:t>
      </w:r>
      <w:r>
        <w:t>in Chicano Studies from UC-Irvine and her MA</w:t>
      </w:r>
      <w:r>
        <w:rPr>
          <w:spacing w:val="-4"/>
        </w:rPr>
        <w:t xml:space="preserve"> </w:t>
      </w:r>
      <w:r>
        <w:t>in Public Policy from the University of Southern California.</w:t>
      </w:r>
    </w:p>
    <w:p w14:paraId="64DE40F3" w14:textId="77777777" w:rsidR="00585794" w:rsidRDefault="00D5624B">
      <w:pPr>
        <w:pStyle w:val="BodyText"/>
        <w:spacing w:line="480" w:lineRule="auto"/>
        <w:ind w:right="271"/>
      </w:pPr>
      <w:r>
        <w:t>Additional</w:t>
      </w:r>
      <w:r>
        <w:rPr>
          <w:spacing w:val="-3"/>
        </w:rPr>
        <w:t xml:space="preserve"> </w:t>
      </w:r>
      <w:r>
        <w:t>administrative</w:t>
      </w:r>
      <w:r>
        <w:rPr>
          <w:spacing w:val="-3"/>
        </w:rPr>
        <w:t xml:space="preserve"> </w:t>
      </w:r>
      <w:r>
        <w:t>support</w:t>
      </w:r>
      <w:r>
        <w:rPr>
          <w:spacing w:val="-3"/>
        </w:rPr>
        <w:t xml:space="preserve"> </w:t>
      </w:r>
      <w:r>
        <w:t>to</w:t>
      </w:r>
      <w:r>
        <w:rPr>
          <w:spacing w:val="-3"/>
        </w:rPr>
        <w:t xml:space="preserve"> </w:t>
      </w:r>
      <w:r>
        <w:t>conduct</w:t>
      </w:r>
      <w:r>
        <w:rPr>
          <w:spacing w:val="-3"/>
        </w:rPr>
        <w:t xml:space="preserve"> </w:t>
      </w:r>
      <w:r>
        <w:t>the</w:t>
      </w:r>
      <w:r>
        <w:rPr>
          <w:spacing w:val="-3"/>
        </w:rPr>
        <w:t xml:space="preserve"> </w:t>
      </w:r>
      <w:r>
        <w:t>NRC</w:t>
      </w:r>
      <w:r>
        <w:rPr>
          <w:spacing w:val="-3"/>
        </w:rPr>
        <w:t xml:space="preserve"> </w:t>
      </w:r>
      <w:r>
        <w:t>outreach</w:t>
      </w:r>
      <w:r>
        <w:rPr>
          <w:spacing w:val="-3"/>
        </w:rPr>
        <w:t xml:space="preserve"> </w:t>
      </w:r>
      <w:r>
        <w:t>activities</w:t>
      </w:r>
      <w:r>
        <w:rPr>
          <w:spacing w:val="-3"/>
        </w:rPr>
        <w:t xml:space="preserve"> </w:t>
      </w:r>
      <w:r>
        <w:t>outlined</w:t>
      </w:r>
      <w:r>
        <w:rPr>
          <w:spacing w:val="-3"/>
        </w:rPr>
        <w:t xml:space="preserve"> </w:t>
      </w:r>
      <w:r>
        <w:t>in</w:t>
      </w:r>
      <w:r>
        <w:rPr>
          <w:spacing w:val="-3"/>
        </w:rPr>
        <w:t xml:space="preserve"> </w:t>
      </w:r>
      <w:r>
        <w:t>Section</w:t>
      </w:r>
      <w:r>
        <w:rPr>
          <w:spacing w:val="-3"/>
        </w:rPr>
        <w:t xml:space="preserve"> </w:t>
      </w:r>
      <w:r>
        <w:t>I</w:t>
      </w:r>
      <w:r>
        <w:rPr>
          <w:spacing w:val="-3"/>
        </w:rPr>
        <w:t xml:space="preserve"> </w:t>
      </w:r>
      <w:r>
        <w:t xml:space="preserve">is provided by SGS, SPICE, and SUL staff (Appendix 2, </w:t>
      </w:r>
      <w:r>
        <w:t>Position Descriptions).</w:t>
      </w:r>
    </w:p>
    <w:p w14:paraId="64DE40F4" w14:textId="77777777" w:rsidR="00585794" w:rsidRDefault="00D5624B">
      <w:pPr>
        <w:ind w:left="120"/>
        <w:rPr>
          <w:sz w:val="24"/>
        </w:rPr>
      </w:pPr>
      <w:r>
        <w:rPr>
          <w:b/>
          <w:sz w:val="24"/>
        </w:rPr>
        <w:t xml:space="preserve">E3. </w:t>
      </w:r>
      <w:r>
        <w:rPr>
          <w:b/>
          <w:i/>
          <w:sz w:val="24"/>
          <w:u w:val="single"/>
        </w:rPr>
        <w:t>Nondiscriminatory Employment</w:t>
      </w:r>
      <w:r>
        <w:rPr>
          <w:sz w:val="24"/>
        </w:rPr>
        <w:t xml:space="preserve">. Stanford University is strongly committed </w:t>
      </w:r>
      <w:r>
        <w:rPr>
          <w:spacing w:val="-5"/>
          <w:sz w:val="24"/>
        </w:rPr>
        <w:t>to</w:t>
      </w:r>
    </w:p>
    <w:p w14:paraId="64DE40F5" w14:textId="77777777" w:rsidR="00585794" w:rsidRDefault="00585794">
      <w:pPr>
        <w:pStyle w:val="BodyText"/>
        <w:ind w:left="0"/>
      </w:pPr>
    </w:p>
    <w:p w14:paraId="64DE40F6" w14:textId="77777777" w:rsidR="00585794" w:rsidRDefault="00D5624B">
      <w:pPr>
        <w:pStyle w:val="BodyText"/>
        <w:spacing w:line="480" w:lineRule="auto"/>
        <w:ind w:right="271"/>
      </w:pPr>
      <w:r>
        <w:t>non-discriminatory</w:t>
      </w:r>
      <w:r>
        <w:rPr>
          <w:spacing w:val="-4"/>
        </w:rPr>
        <w:t xml:space="preserve"> </w:t>
      </w:r>
      <w:r>
        <w:t>practices</w:t>
      </w:r>
      <w:r>
        <w:rPr>
          <w:spacing w:val="-4"/>
        </w:rPr>
        <w:t xml:space="preserve"> </w:t>
      </w:r>
      <w:r>
        <w:t>in</w:t>
      </w:r>
      <w:r>
        <w:rPr>
          <w:spacing w:val="-4"/>
        </w:rPr>
        <w:t xml:space="preserve"> </w:t>
      </w:r>
      <w:r>
        <w:t>the</w:t>
      </w:r>
      <w:r>
        <w:rPr>
          <w:spacing w:val="-4"/>
        </w:rPr>
        <w:t xml:space="preserve"> </w:t>
      </w:r>
      <w:r>
        <w:t>hiring</w:t>
      </w:r>
      <w:r>
        <w:rPr>
          <w:spacing w:val="-4"/>
        </w:rPr>
        <w:t xml:space="preserve"> </w:t>
      </w:r>
      <w:r>
        <w:t>and</w:t>
      </w:r>
      <w:r>
        <w:rPr>
          <w:spacing w:val="-4"/>
        </w:rPr>
        <w:t xml:space="preserve"> </w:t>
      </w:r>
      <w:r>
        <w:t>promotion</w:t>
      </w:r>
      <w:r>
        <w:rPr>
          <w:spacing w:val="-4"/>
        </w:rPr>
        <w:t xml:space="preserve"> </w:t>
      </w:r>
      <w:r>
        <w:t>of</w:t>
      </w:r>
      <w:r>
        <w:rPr>
          <w:spacing w:val="-4"/>
        </w:rPr>
        <w:t xml:space="preserve"> </w:t>
      </w:r>
      <w:r>
        <w:t>faculty</w:t>
      </w:r>
      <w:r>
        <w:rPr>
          <w:spacing w:val="-4"/>
        </w:rPr>
        <w:t xml:space="preserve"> </w:t>
      </w:r>
      <w:r>
        <w:t>and</w:t>
      </w:r>
      <w:r>
        <w:rPr>
          <w:spacing w:val="-4"/>
        </w:rPr>
        <w:t xml:space="preserve"> </w:t>
      </w:r>
      <w:r>
        <w:t>staff.</w:t>
      </w:r>
      <w:r>
        <w:rPr>
          <w:spacing w:val="-9"/>
        </w:rPr>
        <w:t xml:space="preserve"> </w:t>
      </w:r>
      <w:r>
        <w:t>The</w:t>
      </w:r>
      <w:r>
        <w:rPr>
          <w:spacing w:val="-4"/>
        </w:rPr>
        <w:t xml:space="preserve"> </w:t>
      </w:r>
      <w:r>
        <w:t>University leaders recognize the importance of diversity (broadly def</w:t>
      </w:r>
      <w:r>
        <w:t>ined) in higher education and are</w:t>
      </w:r>
    </w:p>
    <w:p w14:paraId="64DE40F7" w14:textId="77777777" w:rsidR="00585794" w:rsidRDefault="00585794">
      <w:pPr>
        <w:spacing w:line="480" w:lineRule="auto"/>
        <w:sectPr w:rsidR="00585794">
          <w:pgSz w:w="12240" w:h="15840"/>
          <w:pgMar w:top="1380" w:right="1240" w:bottom="960" w:left="1320" w:header="0" w:footer="778" w:gutter="0"/>
          <w:cols w:space="720"/>
        </w:sectPr>
      </w:pPr>
    </w:p>
    <w:p w14:paraId="64DE40F8" w14:textId="77777777" w:rsidR="00585794" w:rsidRDefault="00D5624B">
      <w:pPr>
        <w:pStyle w:val="BodyText"/>
        <w:spacing w:before="60" w:line="480" w:lineRule="auto"/>
        <w:ind w:right="226"/>
      </w:pPr>
      <w:r>
        <w:lastRenderedPageBreak/>
        <w:t>committed to increasing the number of women and persons who are members of traditionally underrepresented groups. The Office of</w:t>
      </w:r>
      <w:r>
        <w:rPr>
          <w:spacing w:val="-3"/>
        </w:rPr>
        <w:t xml:space="preserve"> </w:t>
      </w:r>
      <w:r>
        <w:t>Accessible Education ensures that all university units</w:t>
      </w:r>
      <w:r>
        <w:rPr>
          <w:spacing w:val="40"/>
        </w:rPr>
        <w:t xml:space="preserve"> </w:t>
      </w:r>
      <w:r>
        <w:t xml:space="preserve">and facilities comply with federal and state law as well as university standards of equal, fair access. The office of the </w:t>
      </w:r>
      <w:r>
        <w:rPr>
          <w:b/>
        </w:rPr>
        <w:t xml:space="preserve">Vice Provost for Faculty Development and Diversity (FDD) </w:t>
      </w:r>
      <w:r>
        <w:t>assists deans and search committees in developing diverse faculty applicant p</w:t>
      </w:r>
      <w:r>
        <w:t xml:space="preserve">ools, serves as a resource for recruits and newly hired faculty in their transition to Stanford, and promotes retention efforts to ensure continued faculty diversity. There are several initiatives at Stanford aiming to increase diversity at Stanford: the </w:t>
      </w:r>
      <w:r>
        <w:rPr>
          <w:b/>
        </w:rPr>
        <w:t>P</w:t>
      </w:r>
      <w:r>
        <w:rPr>
          <w:b/>
        </w:rPr>
        <w:t>resident’s</w:t>
      </w:r>
      <w:r>
        <w:rPr>
          <w:b/>
          <w:spacing w:val="-13"/>
        </w:rPr>
        <w:t xml:space="preserve"> </w:t>
      </w:r>
      <w:r>
        <w:rPr>
          <w:b/>
        </w:rPr>
        <w:t xml:space="preserve">Awards for Excellence through Diversity Program </w:t>
      </w:r>
      <w:r>
        <w:t>(est. 2009)</w:t>
      </w:r>
      <w:r>
        <w:rPr>
          <w:spacing w:val="-4"/>
        </w:rPr>
        <w:t xml:space="preserve"> </w:t>
      </w:r>
      <w:r>
        <w:t>recognizes</w:t>
      </w:r>
      <w:r>
        <w:rPr>
          <w:spacing w:val="-4"/>
        </w:rPr>
        <w:t xml:space="preserve"> </w:t>
      </w:r>
      <w:r>
        <w:t>individuals</w:t>
      </w:r>
      <w:r>
        <w:rPr>
          <w:spacing w:val="-4"/>
        </w:rPr>
        <w:t xml:space="preserve"> </w:t>
      </w:r>
      <w:r>
        <w:t>and</w:t>
      </w:r>
      <w:r>
        <w:rPr>
          <w:spacing w:val="-4"/>
        </w:rPr>
        <w:t xml:space="preserve"> </w:t>
      </w:r>
      <w:r>
        <w:t>programs</w:t>
      </w:r>
      <w:r>
        <w:rPr>
          <w:spacing w:val="-4"/>
        </w:rPr>
        <w:t xml:space="preserve"> </w:t>
      </w:r>
      <w:r>
        <w:t>that</w:t>
      </w:r>
      <w:r>
        <w:rPr>
          <w:spacing w:val="-4"/>
        </w:rPr>
        <w:t xml:space="preserve"> </w:t>
      </w:r>
      <w:r>
        <w:t>make</w:t>
      </w:r>
      <w:r>
        <w:rPr>
          <w:spacing w:val="-4"/>
        </w:rPr>
        <w:t xml:space="preserve"> </w:t>
      </w:r>
      <w:r>
        <w:t>exceptional</w:t>
      </w:r>
      <w:r>
        <w:rPr>
          <w:spacing w:val="-4"/>
        </w:rPr>
        <w:t xml:space="preserve"> </w:t>
      </w:r>
      <w:r>
        <w:t>contributions</w:t>
      </w:r>
      <w:r>
        <w:rPr>
          <w:spacing w:val="-4"/>
        </w:rPr>
        <w:t xml:space="preserve"> </w:t>
      </w:r>
      <w:r>
        <w:t>to</w:t>
      </w:r>
      <w:r>
        <w:rPr>
          <w:spacing w:val="-4"/>
        </w:rPr>
        <w:t xml:space="preserve"> </w:t>
      </w:r>
      <w:r>
        <w:t>enhancing</w:t>
      </w:r>
      <w:r>
        <w:rPr>
          <w:spacing w:val="-4"/>
        </w:rPr>
        <w:t xml:space="preserve"> </w:t>
      </w:r>
      <w:r>
        <w:t xml:space="preserve">and supporting diversity; the </w:t>
      </w:r>
      <w:r>
        <w:rPr>
          <w:b/>
        </w:rPr>
        <w:t xml:space="preserve">Diversity and Inclusion Innovation Fund </w:t>
      </w:r>
      <w:r>
        <w:t>(2013) supports faculty, stude</w:t>
      </w:r>
      <w:r>
        <w:t xml:space="preserve">nt, and staff initiatives that advance diversity across the campus; and most recently the </w:t>
      </w:r>
      <w:r>
        <w:rPr>
          <w:b/>
        </w:rPr>
        <w:t xml:space="preserve">Presidential Initiative IDEAL </w:t>
      </w:r>
      <w:r>
        <w:t>– Inclusion, Diversity, Equity, and</w:t>
      </w:r>
      <w:r>
        <w:rPr>
          <w:spacing w:val="-6"/>
        </w:rPr>
        <w:t xml:space="preserve"> </w:t>
      </w:r>
      <w:r>
        <w:t>Access in a Learning Environment (2019-20), established to advance the university’s commitment to th</w:t>
      </w:r>
      <w:r>
        <w:t>e values of diversity</w:t>
      </w:r>
      <w:r>
        <w:rPr>
          <w:spacing w:val="-3"/>
        </w:rPr>
        <w:t xml:space="preserve"> </w:t>
      </w:r>
      <w:r>
        <w:t>and</w:t>
      </w:r>
      <w:r>
        <w:rPr>
          <w:spacing w:val="-3"/>
        </w:rPr>
        <w:t xml:space="preserve"> </w:t>
      </w:r>
      <w:r>
        <w:t>inclusion,</w:t>
      </w:r>
      <w:r>
        <w:rPr>
          <w:spacing w:val="-3"/>
        </w:rPr>
        <w:t xml:space="preserve"> </w:t>
      </w:r>
      <w:r>
        <w:t>a</w:t>
      </w:r>
      <w:r>
        <w:rPr>
          <w:spacing w:val="-3"/>
        </w:rPr>
        <w:t xml:space="preserve"> </w:t>
      </w:r>
      <w:r>
        <w:t>key</w:t>
      </w:r>
      <w:r>
        <w:rPr>
          <w:spacing w:val="-3"/>
        </w:rPr>
        <w:t xml:space="preserve"> </w:t>
      </w:r>
      <w:r>
        <w:t>component</w:t>
      </w:r>
      <w:r>
        <w:rPr>
          <w:spacing w:val="-3"/>
        </w:rPr>
        <w:t xml:space="preserve"> </w:t>
      </w:r>
      <w:r>
        <w:t>of</w:t>
      </w:r>
      <w:r>
        <w:rPr>
          <w:spacing w:val="-3"/>
        </w:rPr>
        <w:t xml:space="preserve"> </w:t>
      </w:r>
      <w:r>
        <w:t>Stanford’s</w:t>
      </w:r>
      <w:r>
        <w:rPr>
          <w:spacing w:val="-3"/>
        </w:rPr>
        <w:t xml:space="preserve"> </w:t>
      </w:r>
      <w:r>
        <w:t>long-range</w:t>
      </w:r>
      <w:r>
        <w:rPr>
          <w:spacing w:val="-3"/>
        </w:rPr>
        <w:t xml:space="preserve"> </w:t>
      </w:r>
      <w:r>
        <w:t>vision,</w:t>
      </w:r>
      <w:r>
        <w:rPr>
          <w:spacing w:val="-3"/>
        </w:rPr>
        <w:t xml:space="preserve"> </w:t>
      </w:r>
      <w:r>
        <w:t>works</w:t>
      </w:r>
      <w:r>
        <w:rPr>
          <w:spacing w:val="-3"/>
        </w:rPr>
        <w:t xml:space="preserve"> </w:t>
      </w:r>
      <w:r>
        <w:t>across</w:t>
      </w:r>
      <w:r>
        <w:rPr>
          <w:spacing w:val="-3"/>
        </w:rPr>
        <w:t xml:space="preserve"> </w:t>
      </w:r>
      <w:r>
        <w:t>the</w:t>
      </w:r>
      <w:r>
        <w:rPr>
          <w:spacing w:val="-3"/>
        </w:rPr>
        <w:t xml:space="preserve"> </w:t>
      </w:r>
      <w:r>
        <w:t>entire campus community, focusing on the areas of recruitment, research, education and engagement.</w:t>
      </w:r>
    </w:p>
    <w:p w14:paraId="64DE40F9" w14:textId="77777777" w:rsidR="00585794" w:rsidRDefault="00D5624B">
      <w:pPr>
        <w:pStyle w:val="BodyText"/>
      </w:pPr>
      <w:r>
        <w:t>Stanford is in the process of hiring a tenure-track LA</w:t>
      </w:r>
      <w:r>
        <w:t>S faculty under the IDEAL</w:t>
      </w:r>
      <w:r>
        <w:rPr>
          <w:spacing w:val="-9"/>
        </w:rPr>
        <w:t xml:space="preserve"> </w:t>
      </w:r>
      <w:r>
        <w:rPr>
          <w:spacing w:val="-2"/>
        </w:rPr>
        <w:t>initiative.</w:t>
      </w:r>
    </w:p>
    <w:p w14:paraId="64DE40FA" w14:textId="4FD4F10E" w:rsidR="00585794" w:rsidRDefault="00D5624B">
      <w:pPr>
        <w:pStyle w:val="BodyText"/>
        <w:spacing w:before="10"/>
        <w:ind w:left="0"/>
        <w:rPr>
          <w:sz w:val="21"/>
        </w:rPr>
      </w:pPr>
      <w:r>
        <w:rPr>
          <w:noProof/>
        </w:rPr>
        <mc:AlternateContent>
          <mc:Choice Requires="wps">
            <w:drawing>
              <wp:anchor distT="0" distB="0" distL="0" distR="0" simplePos="0" relativeHeight="487589888" behindDoc="1" locked="0" layoutInCell="1" allowOverlap="1" wp14:anchorId="64DE4180" wp14:editId="5179FC68">
                <wp:simplePos x="0" y="0"/>
                <wp:positionH relativeFrom="page">
                  <wp:posOffset>914400</wp:posOffset>
                </wp:positionH>
                <wp:positionV relativeFrom="paragraph">
                  <wp:posOffset>175260</wp:posOffset>
                </wp:positionV>
                <wp:extent cx="5890895" cy="175260"/>
                <wp:effectExtent l="0" t="0" r="0" b="0"/>
                <wp:wrapTopAndBottom/>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E4198" w14:textId="77777777" w:rsidR="00585794" w:rsidRDefault="00D5624B">
                            <w:pPr>
                              <w:tabs>
                                <w:tab w:val="left" w:pos="9216"/>
                              </w:tabs>
                              <w:ind w:right="-15"/>
                              <w:rPr>
                                <w:b/>
                                <w:color w:val="000000"/>
                                <w:sz w:val="24"/>
                              </w:rPr>
                            </w:pPr>
                            <w:r>
                              <w:rPr>
                                <w:b/>
                                <w:color w:val="FFFFFF"/>
                                <w:sz w:val="24"/>
                              </w:rPr>
                              <w:t>F.</w:t>
                            </w:r>
                            <w:r>
                              <w:rPr>
                                <w:b/>
                                <w:color w:val="FFFFFF"/>
                                <w:spacing w:val="-10"/>
                                <w:sz w:val="24"/>
                              </w:rPr>
                              <w:t xml:space="preserve"> </w:t>
                            </w:r>
                            <w:r>
                              <w:rPr>
                                <w:b/>
                                <w:color w:val="FFFFFF"/>
                                <w:sz w:val="24"/>
                              </w:rPr>
                              <w:t>STRENGTH</w:t>
                            </w:r>
                            <w:r>
                              <w:rPr>
                                <w:b/>
                                <w:color w:val="FFFFFF"/>
                                <w:spacing w:val="-6"/>
                                <w:sz w:val="24"/>
                              </w:rPr>
                              <w:t xml:space="preserve"> </w:t>
                            </w:r>
                            <w:r>
                              <w:rPr>
                                <w:b/>
                                <w:color w:val="FFFFFF"/>
                                <w:sz w:val="24"/>
                              </w:rPr>
                              <w:t>OF</w:t>
                            </w:r>
                            <w:r>
                              <w:rPr>
                                <w:b/>
                                <w:color w:val="FFFFFF"/>
                                <w:spacing w:val="-15"/>
                                <w:sz w:val="24"/>
                              </w:rPr>
                              <w:t xml:space="preserve"> </w:t>
                            </w:r>
                            <w:r>
                              <w:rPr>
                                <w:b/>
                                <w:color w:val="FFFFFF"/>
                                <w:sz w:val="24"/>
                              </w:rPr>
                              <w:t>THE</w:t>
                            </w:r>
                            <w:r>
                              <w:rPr>
                                <w:b/>
                                <w:color w:val="FFFFFF"/>
                                <w:spacing w:val="-6"/>
                                <w:sz w:val="24"/>
                              </w:rPr>
                              <w:t xml:space="preserve"> </w:t>
                            </w:r>
                            <w:r>
                              <w:rPr>
                                <w:b/>
                                <w:color w:val="FFFFFF"/>
                                <w:spacing w:val="-2"/>
                                <w:sz w:val="24"/>
                              </w:rPr>
                              <w:t>LIBRARY</w:t>
                            </w:r>
                            <w:r>
                              <w:rPr>
                                <w:b/>
                                <w:color w:val="FFFFFF"/>
                                <w:sz w:val="24"/>
                              </w:rPr>
                              <w:tab/>
                            </w:r>
                            <w:r>
                              <w:rPr>
                                <w:b/>
                                <w:color w:val="000000"/>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E4180" id="docshape3" o:spid="_x0000_s1027" type="#_x0000_t202" style="position:absolute;margin-left:1in;margin-top:13.8pt;width:463.85pt;height:13.8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" fillcolor="black" stroked="f">
                <v:textbox inset="0,0,0,0">
                  <w:txbxContent>
                    <w:p w14:paraId="64DE4198" w14:textId="77777777" w:rsidR="00585794" w:rsidRDefault="00D5624B">
                      <w:pPr>
                        <w:tabs>
                          <w:tab w:val="left" w:pos="9216"/>
                        </w:tabs>
                        <w:ind w:right="-15"/>
                        <w:rPr>
                          <w:b/>
                          <w:color w:val="000000"/>
                          <w:sz w:val="24"/>
                        </w:rPr>
                      </w:pPr>
                      <w:r>
                        <w:rPr>
                          <w:b/>
                          <w:color w:val="FFFFFF"/>
                          <w:sz w:val="24"/>
                        </w:rPr>
                        <w:t>F.</w:t>
                      </w:r>
                      <w:r>
                        <w:rPr>
                          <w:b/>
                          <w:color w:val="FFFFFF"/>
                          <w:spacing w:val="-10"/>
                          <w:sz w:val="24"/>
                        </w:rPr>
                        <w:t xml:space="preserve"> </w:t>
                      </w:r>
                      <w:r>
                        <w:rPr>
                          <w:b/>
                          <w:color w:val="FFFFFF"/>
                          <w:sz w:val="24"/>
                        </w:rPr>
                        <w:t>STRENGTH</w:t>
                      </w:r>
                      <w:r>
                        <w:rPr>
                          <w:b/>
                          <w:color w:val="FFFFFF"/>
                          <w:spacing w:val="-6"/>
                          <w:sz w:val="24"/>
                        </w:rPr>
                        <w:t xml:space="preserve"> </w:t>
                      </w:r>
                      <w:r>
                        <w:rPr>
                          <w:b/>
                          <w:color w:val="FFFFFF"/>
                          <w:sz w:val="24"/>
                        </w:rPr>
                        <w:t>OF</w:t>
                      </w:r>
                      <w:r>
                        <w:rPr>
                          <w:b/>
                          <w:color w:val="FFFFFF"/>
                          <w:spacing w:val="-15"/>
                          <w:sz w:val="24"/>
                        </w:rPr>
                        <w:t xml:space="preserve"> </w:t>
                      </w:r>
                      <w:r>
                        <w:rPr>
                          <w:b/>
                          <w:color w:val="FFFFFF"/>
                          <w:sz w:val="24"/>
                        </w:rPr>
                        <w:t>THE</w:t>
                      </w:r>
                      <w:r>
                        <w:rPr>
                          <w:b/>
                          <w:color w:val="FFFFFF"/>
                          <w:spacing w:val="-6"/>
                          <w:sz w:val="24"/>
                        </w:rPr>
                        <w:t xml:space="preserve"> </w:t>
                      </w:r>
                      <w:r>
                        <w:rPr>
                          <w:b/>
                          <w:color w:val="FFFFFF"/>
                          <w:spacing w:val="-2"/>
                          <w:sz w:val="24"/>
                        </w:rPr>
                        <w:t>LIBRARY</w:t>
                      </w:r>
                      <w:r>
                        <w:rPr>
                          <w:b/>
                          <w:color w:val="FFFFFF"/>
                          <w:sz w:val="24"/>
                        </w:rPr>
                        <w:tab/>
                      </w:r>
                      <w:r>
                        <w:rPr>
                          <w:b/>
                          <w:color w:val="000000"/>
                          <w:spacing w:val="-10"/>
                          <w:sz w:val="24"/>
                        </w:rPr>
                        <w:t>.</w:t>
                      </w:r>
                    </w:p>
                  </w:txbxContent>
                </v:textbox>
                <w10:wrap type="topAndBottom" anchorx="page"/>
              </v:shape>
            </w:pict>
          </mc:Fallback>
        </mc:AlternateContent>
      </w:r>
    </w:p>
    <w:p w14:paraId="64DE40FB" w14:textId="77777777" w:rsidR="00585794" w:rsidRDefault="00585794">
      <w:pPr>
        <w:pStyle w:val="BodyText"/>
        <w:spacing w:before="2"/>
        <w:ind w:left="0"/>
        <w:rPr>
          <w:sz w:val="16"/>
        </w:rPr>
      </w:pPr>
    </w:p>
    <w:p w14:paraId="64DE40FC" w14:textId="77777777" w:rsidR="00585794" w:rsidRDefault="00D5624B">
      <w:pPr>
        <w:pStyle w:val="BodyText"/>
        <w:spacing w:before="90" w:line="480" w:lineRule="auto"/>
        <w:ind w:right="244"/>
      </w:pPr>
      <w:r>
        <w:rPr>
          <w:b/>
          <w:color w:val="201F1D"/>
          <w:u w:val="single" w:color="201F1D"/>
        </w:rPr>
        <w:t xml:space="preserve">F1. </w:t>
      </w:r>
      <w:r>
        <w:rPr>
          <w:b/>
          <w:i/>
          <w:color w:val="201F1D"/>
          <w:u w:val="single" w:color="201F1D"/>
        </w:rPr>
        <w:t>Relative Strength of Holdings</w:t>
      </w:r>
      <w:r>
        <w:rPr>
          <w:i/>
          <w:color w:val="201F1D"/>
        </w:rPr>
        <w:t xml:space="preserve">. </w:t>
      </w:r>
      <w:r>
        <w:rPr>
          <w:color w:val="201F1D"/>
        </w:rPr>
        <w:t>SUL, with an annual budget of $77.7 million (acquisitions and salaries) and over 9.1 million volumes, is one of the largest academic and research libraries in North</w:t>
      </w:r>
      <w:r>
        <w:rPr>
          <w:color w:val="201F1D"/>
          <w:spacing w:val="-5"/>
        </w:rPr>
        <w:t xml:space="preserve"> </w:t>
      </w:r>
      <w:r>
        <w:rPr>
          <w:color w:val="201F1D"/>
        </w:rPr>
        <w:t>America. The Latin</w:t>
      </w:r>
      <w:r>
        <w:rPr>
          <w:color w:val="201F1D"/>
          <w:spacing w:val="-5"/>
        </w:rPr>
        <w:t xml:space="preserve"> </w:t>
      </w:r>
      <w:r>
        <w:rPr>
          <w:color w:val="201F1D"/>
        </w:rPr>
        <w:t>American collection is one of the most comprehensive in the country. SUL</w:t>
      </w:r>
      <w:r>
        <w:rPr>
          <w:color w:val="201F1D"/>
          <w:spacing w:val="-2"/>
        </w:rPr>
        <w:t xml:space="preserve"> </w:t>
      </w:r>
      <w:r>
        <w:rPr>
          <w:color w:val="201F1D"/>
        </w:rPr>
        <w:t>holds over 540,000 print monographs, 50,000 digital items, and several thousand periodicals on Latin</w:t>
      </w:r>
      <w:r>
        <w:rPr>
          <w:color w:val="201F1D"/>
          <w:spacing w:val="-4"/>
        </w:rPr>
        <w:t xml:space="preserve"> </w:t>
      </w:r>
      <w:r>
        <w:rPr>
          <w:color w:val="201F1D"/>
        </w:rPr>
        <w:t>America, principally devoted to the humanities and social sciences. The collection</w:t>
      </w:r>
      <w:r>
        <w:rPr>
          <w:color w:val="201F1D"/>
          <w:spacing w:val="-4"/>
        </w:rPr>
        <w:t xml:space="preserve"> </w:t>
      </w:r>
      <w:r>
        <w:rPr>
          <w:color w:val="201F1D"/>
        </w:rPr>
        <w:t>is</w:t>
      </w:r>
      <w:r>
        <w:rPr>
          <w:color w:val="201F1D"/>
          <w:spacing w:val="-4"/>
        </w:rPr>
        <w:t xml:space="preserve"> </w:t>
      </w:r>
      <w:r>
        <w:rPr>
          <w:color w:val="201F1D"/>
        </w:rPr>
        <w:t>especially</w:t>
      </w:r>
      <w:r>
        <w:rPr>
          <w:color w:val="201F1D"/>
          <w:spacing w:val="-4"/>
        </w:rPr>
        <w:t xml:space="preserve"> </w:t>
      </w:r>
      <w:r>
        <w:rPr>
          <w:color w:val="201F1D"/>
        </w:rPr>
        <w:t>strong</w:t>
      </w:r>
      <w:r>
        <w:rPr>
          <w:color w:val="201F1D"/>
          <w:spacing w:val="-4"/>
        </w:rPr>
        <w:t xml:space="preserve"> </w:t>
      </w:r>
      <w:r>
        <w:rPr>
          <w:color w:val="201F1D"/>
        </w:rPr>
        <w:t>on</w:t>
      </w:r>
      <w:r>
        <w:rPr>
          <w:color w:val="201F1D"/>
          <w:spacing w:val="-4"/>
        </w:rPr>
        <w:t xml:space="preserve"> </w:t>
      </w:r>
      <w:r>
        <w:rPr>
          <w:color w:val="201F1D"/>
        </w:rPr>
        <w:t>Brazil,</w:t>
      </w:r>
      <w:r>
        <w:rPr>
          <w:color w:val="201F1D"/>
          <w:spacing w:val="-4"/>
        </w:rPr>
        <w:t xml:space="preserve"> </w:t>
      </w:r>
      <w:r>
        <w:rPr>
          <w:color w:val="201F1D"/>
        </w:rPr>
        <w:t>Chile,</w:t>
      </w:r>
      <w:r>
        <w:rPr>
          <w:color w:val="201F1D"/>
          <w:spacing w:val="-4"/>
        </w:rPr>
        <w:t xml:space="preserve"> </w:t>
      </w:r>
      <w:r>
        <w:rPr>
          <w:color w:val="201F1D"/>
        </w:rPr>
        <w:t>Mexico,</w:t>
      </w:r>
      <w:r>
        <w:rPr>
          <w:color w:val="201F1D"/>
          <w:spacing w:val="-4"/>
        </w:rPr>
        <w:t xml:space="preserve"> </w:t>
      </w:r>
      <w:r>
        <w:rPr>
          <w:color w:val="201F1D"/>
        </w:rPr>
        <w:t>and</w:t>
      </w:r>
      <w:r>
        <w:rPr>
          <w:color w:val="201F1D"/>
          <w:spacing w:val="-4"/>
        </w:rPr>
        <w:t xml:space="preserve"> </w:t>
      </w:r>
      <w:r>
        <w:rPr>
          <w:color w:val="201F1D"/>
        </w:rPr>
        <w:t>the</w:t>
      </w:r>
      <w:r>
        <w:rPr>
          <w:color w:val="201F1D"/>
          <w:spacing w:val="-4"/>
        </w:rPr>
        <w:t xml:space="preserve"> </w:t>
      </w:r>
      <w:r>
        <w:rPr>
          <w:color w:val="201F1D"/>
        </w:rPr>
        <w:t>US-Mexico</w:t>
      </w:r>
      <w:r>
        <w:rPr>
          <w:color w:val="201F1D"/>
          <w:spacing w:val="-4"/>
        </w:rPr>
        <w:t xml:space="preserve"> </w:t>
      </w:r>
      <w:r>
        <w:rPr>
          <w:color w:val="201F1D"/>
        </w:rPr>
        <w:t>Border</w:t>
      </w:r>
      <w:r>
        <w:rPr>
          <w:color w:val="201F1D"/>
        </w:rPr>
        <w:t>.</w:t>
      </w:r>
      <w:r>
        <w:rPr>
          <w:color w:val="201F1D"/>
          <w:spacing w:val="-9"/>
        </w:rPr>
        <w:t xml:space="preserve"> </w:t>
      </w:r>
      <w:r>
        <w:rPr>
          <w:color w:val="201F1D"/>
        </w:rPr>
        <w:t>The</w:t>
      </w:r>
      <w:r>
        <w:rPr>
          <w:color w:val="201F1D"/>
          <w:spacing w:val="-4"/>
        </w:rPr>
        <w:t xml:space="preserve"> </w:t>
      </w:r>
      <w:r>
        <w:rPr>
          <w:color w:val="201F1D"/>
        </w:rPr>
        <w:t>Hoover</w:t>
      </w:r>
    </w:p>
    <w:p w14:paraId="64DE40FD" w14:textId="77777777" w:rsidR="00585794" w:rsidRDefault="00585794">
      <w:pPr>
        <w:spacing w:line="480" w:lineRule="auto"/>
        <w:sectPr w:rsidR="00585794">
          <w:pgSz w:w="12240" w:h="15840"/>
          <w:pgMar w:top="1380" w:right="1240" w:bottom="960" w:left="1320" w:header="0" w:footer="778" w:gutter="0"/>
          <w:cols w:space="720"/>
        </w:sectPr>
      </w:pPr>
    </w:p>
    <w:p w14:paraId="64DE40FE" w14:textId="77777777" w:rsidR="00585794" w:rsidRDefault="00D5624B">
      <w:pPr>
        <w:pStyle w:val="BodyText"/>
        <w:spacing w:before="60" w:line="480" w:lineRule="auto"/>
        <w:ind w:right="209"/>
      </w:pPr>
      <w:r>
        <w:rPr>
          <w:color w:val="201F1D"/>
        </w:rPr>
        <w:lastRenderedPageBreak/>
        <w:t>Institution</w:t>
      </w:r>
      <w:r>
        <w:rPr>
          <w:color w:val="201F1D"/>
          <w:spacing w:val="-15"/>
        </w:rPr>
        <w:t xml:space="preserve"> </w:t>
      </w:r>
      <w:r>
        <w:rPr>
          <w:color w:val="201F1D"/>
        </w:rPr>
        <w:t>Archives,</w:t>
      </w:r>
      <w:r>
        <w:rPr>
          <w:color w:val="201F1D"/>
          <w:spacing w:val="-5"/>
        </w:rPr>
        <w:t xml:space="preserve"> </w:t>
      </w:r>
      <w:r>
        <w:rPr>
          <w:color w:val="201F1D"/>
        </w:rPr>
        <w:t>one</w:t>
      </w:r>
      <w:r>
        <w:rPr>
          <w:color w:val="201F1D"/>
          <w:spacing w:val="-4"/>
        </w:rPr>
        <w:t xml:space="preserve"> </w:t>
      </w:r>
      <w:r>
        <w:rPr>
          <w:color w:val="201F1D"/>
        </w:rPr>
        <w:t>of</w:t>
      </w:r>
      <w:r>
        <w:rPr>
          <w:color w:val="201F1D"/>
          <w:spacing w:val="-4"/>
        </w:rPr>
        <w:t xml:space="preserve"> </w:t>
      </w:r>
      <w:r>
        <w:rPr>
          <w:color w:val="201F1D"/>
        </w:rPr>
        <w:t>the</w:t>
      </w:r>
      <w:r>
        <w:rPr>
          <w:color w:val="201F1D"/>
          <w:spacing w:val="-4"/>
        </w:rPr>
        <w:t xml:space="preserve"> </w:t>
      </w:r>
      <w:r>
        <w:rPr>
          <w:color w:val="201F1D"/>
        </w:rPr>
        <w:t>largest</w:t>
      </w:r>
      <w:r>
        <w:rPr>
          <w:color w:val="201F1D"/>
          <w:spacing w:val="-4"/>
        </w:rPr>
        <w:t xml:space="preserve"> </w:t>
      </w:r>
      <w:r>
        <w:rPr>
          <w:color w:val="201F1D"/>
        </w:rPr>
        <w:t>specialized</w:t>
      </w:r>
      <w:r>
        <w:rPr>
          <w:color w:val="201F1D"/>
          <w:spacing w:val="-4"/>
        </w:rPr>
        <w:t xml:space="preserve"> </w:t>
      </w:r>
      <w:r>
        <w:rPr>
          <w:color w:val="201F1D"/>
        </w:rPr>
        <w:t>archives</w:t>
      </w:r>
      <w:r>
        <w:rPr>
          <w:color w:val="201F1D"/>
          <w:spacing w:val="-4"/>
        </w:rPr>
        <w:t xml:space="preserve"> </w:t>
      </w:r>
      <w:r>
        <w:rPr>
          <w:color w:val="201F1D"/>
        </w:rPr>
        <w:t>in</w:t>
      </w:r>
      <w:r>
        <w:rPr>
          <w:color w:val="201F1D"/>
          <w:spacing w:val="-4"/>
        </w:rPr>
        <w:t xml:space="preserve"> </w:t>
      </w:r>
      <w:r>
        <w:rPr>
          <w:color w:val="201F1D"/>
        </w:rPr>
        <w:t>the</w:t>
      </w:r>
      <w:r>
        <w:rPr>
          <w:color w:val="201F1D"/>
          <w:spacing w:val="-4"/>
        </w:rPr>
        <w:t xml:space="preserve"> </w:t>
      </w:r>
      <w:r>
        <w:rPr>
          <w:color w:val="201F1D"/>
        </w:rPr>
        <w:t>world,</w:t>
      </w:r>
      <w:r>
        <w:rPr>
          <w:color w:val="201F1D"/>
          <w:spacing w:val="-4"/>
        </w:rPr>
        <w:t xml:space="preserve"> </w:t>
      </w:r>
      <w:r>
        <w:rPr>
          <w:color w:val="201F1D"/>
        </w:rPr>
        <w:t>contains</w:t>
      </w:r>
      <w:r>
        <w:rPr>
          <w:color w:val="201F1D"/>
          <w:spacing w:val="-4"/>
        </w:rPr>
        <w:t xml:space="preserve"> </w:t>
      </w:r>
      <w:r>
        <w:rPr>
          <w:color w:val="201F1D"/>
        </w:rPr>
        <w:t>unique</w:t>
      </w:r>
      <w:r>
        <w:rPr>
          <w:color w:val="201F1D"/>
          <w:spacing w:val="-4"/>
        </w:rPr>
        <w:t xml:space="preserve"> </w:t>
      </w:r>
      <w:r>
        <w:rPr>
          <w:color w:val="201F1D"/>
        </w:rPr>
        <w:t>primary collections of Latin</w:t>
      </w:r>
      <w:r>
        <w:rPr>
          <w:color w:val="201F1D"/>
          <w:spacing w:val="-14"/>
        </w:rPr>
        <w:t xml:space="preserve"> </w:t>
      </w:r>
      <w:r>
        <w:rPr>
          <w:color w:val="201F1D"/>
        </w:rPr>
        <w:t>America-related documents (Table F.1).</w:t>
      </w:r>
      <w:r>
        <w:rPr>
          <w:color w:val="201F1D"/>
          <w:spacing w:val="-14"/>
        </w:rPr>
        <w:t xml:space="preserve"> </w:t>
      </w:r>
      <w:r>
        <w:rPr>
          <w:color w:val="201F1D"/>
        </w:rPr>
        <w:t>Additional specialized resources are located in the</w:t>
      </w:r>
      <w:r>
        <w:rPr>
          <w:color w:val="201F1D"/>
          <w:spacing w:val="-6"/>
        </w:rPr>
        <w:t xml:space="preserve"> </w:t>
      </w:r>
      <w:r>
        <w:rPr>
          <w:color w:val="201F1D"/>
        </w:rPr>
        <w:t>Art, Business, Education, Medicine, Law, and Music Libraries as well as the Special Collections and Government Documents Unit of the main research library.</w:t>
      </w:r>
    </w:p>
    <w:p w14:paraId="64DE40FF" w14:textId="77777777" w:rsidR="00585794" w:rsidRDefault="00D5624B">
      <w:pPr>
        <w:spacing w:line="480" w:lineRule="auto"/>
        <w:ind w:left="6495" w:right="155"/>
        <w:rPr>
          <w:sz w:val="24"/>
        </w:rPr>
      </w:pPr>
      <w:r>
        <w:rPr>
          <w:noProof/>
        </w:rPr>
        <w:drawing>
          <wp:anchor distT="0" distB="0" distL="0" distR="0" simplePos="0" relativeHeight="15731200" behindDoc="0" locked="0" layoutInCell="1" allowOverlap="1" wp14:anchorId="64DE4181" wp14:editId="64DE4182">
            <wp:simplePos x="0" y="0"/>
            <wp:positionH relativeFrom="page">
              <wp:posOffset>951709</wp:posOffset>
            </wp:positionH>
            <wp:positionV relativeFrom="paragraph">
              <wp:posOffset>40586</wp:posOffset>
            </wp:positionV>
            <wp:extent cx="3892863" cy="1666467"/>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892863" cy="1666467"/>
                    </a:xfrm>
                    <a:prstGeom prst="rect">
                      <a:avLst/>
                    </a:prstGeom>
                  </pic:spPr>
                </pic:pic>
              </a:graphicData>
            </a:graphic>
          </wp:anchor>
        </w:drawing>
      </w:r>
      <w:r>
        <w:rPr>
          <w:i/>
          <w:color w:val="201F1D"/>
          <w:sz w:val="24"/>
          <w:u w:val="thick" w:color="201F1D"/>
        </w:rPr>
        <w:t>Support for Acquisitions and</w:t>
      </w:r>
      <w:r>
        <w:rPr>
          <w:i/>
          <w:color w:val="201F1D"/>
          <w:sz w:val="24"/>
        </w:rPr>
        <w:t xml:space="preserve"> </w:t>
      </w:r>
      <w:r>
        <w:rPr>
          <w:i/>
          <w:color w:val="201F1D"/>
          <w:sz w:val="24"/>
          <w:u w:val="thick" w:color="201F1D"/>
        </w:rPr>
        <w:t>Staff</w:t>
      </w:r>
      <w:r>
        <w:rPr>
          <w:color w:val="201F1D"/>
          <w:sz w:val="24"/>
        </w:rPr>
        <w:t>. For 2020-21 SUL’s budgeted $370,500 for materials related directly to Latin America ($59,500 from endowed funds).</w:t>
      </w:r>
      <w:r>
        <w:rPr>
          <w:color w:val="201F1D"/>
          <w:spacing w:val="-14"/>
          <w:sz w:val="24"/>
        </w:rPr>
        <w:t xml:space="preserve"> </w:t>
      </w:r>
      <w:r>
        <w:rPr>
          <w:color w:val="201F1D"/>
          <w:sz w:val="24"/>
        </w:rPr>
        <w:t xml:space="preserve">An </w:t>
      </w:r>
      <w:r>
        <w:rPr>
          <w:color w:val="201F1D"/>
          <w:spacing w:val="-2"/>
          <w:sz w:val="24"/>
        </w:rPr>
        <w:t>additional</w:t>
      </w:r>
    </w:p>
    <w:p w14:paraId="64DE4100" w14:textId="77777777" w:rsidR="00585794" w:rsidRDefault="00D5624B">
      <w:pPr>
        <w:pStyle w:val="BodyText"/>
        <w:spacing w:line="480" w:lineRule="auto"/>
        <w:ind w:right="359"/>
      </w:pPr>
      <w:r>
        <w:rPr>
          <w:color w:val="201F1D"/>
        </w:rPr>
        <w:t>$129,000 was budgeted for Spanish and Portuguese (Iberian) materials and $44,000 for Mexican</w:t>
      </w:r>
      <w:r>
        <w:rPr>
          <w:color w:val="201F1D"/>
        </w:rPr>
        <w:t>-American</w:t>
      </w:r>
      <w:r>
        <w:rPr>
          <w:color w:val="201F1D"/>
          <w:spacing w:val="-1"/>
        </w:rPr>
        <w:t xml:space="preserve"> </w:t>
      </w:r>
      <w:r>
        <w:rPr>
          <w:color w:val="201F1D"/>
        </w:rPr>
        <w:t>collections. Each</w:t>
      </w:r>
      <w:r>
        <w:rPr>
          <w:color w:val="201F1D"/>
          <w:spacing w:val="-1"/>
        </w:rPr>
        <w:t xml:space="preserve"> </w:t>
      </w:r>
      <w:r>
        <w:rPr>
          <w:color w:val="201F1D"/>
        </w:rPr>
        <w:t>year the</w:t>
      </w:r>
      <w:r>
        <w:rPr>
          <w:color w:val="201F1D"/>
          <w:spacing w:val="-1"/>
        </w:rPr>
        <w:t xml:space="preserve"> </w:t>
      </w:r>
      <w:r>
        <w:rPr>
          <w:color w:val="201F1D"/>
        </w:rPr>
        <w:t>Latin</w:t>
      </w:r>
      <w:r>
        <w:rPr>
          <w:color w:val="201F1D"/>
          <w:spacing w:val="-14"/>
        </w:rPr>
        <w:t xml:space="preserve"> </w:t>
      </w:r>
      <w:r>
        <w:rPr>
          <w:color w:val="201F1D"/>
        </w:rPr>
        <w:t>America office</w:t>
      </w:r>
      <w:r>
        <w:rPr>
          <w:color w:val="201F1D"/>
          <w:spacing w:val="-1"/>
        </w:rPr>
        <w:t xml:space="preserve"> </w:t>
      </w:r>
      <w:r>
        <w:rPr>
          <w:color w:val="201F1D"/>
        </w:rPr>
        <w:t>of the</w:t>
      </w:r>
      <w:r>
        <w:rPr>
          <w:color w:val="201F1D"/>
          <w:spacing w:val="-1"/>
        </w:rPr>
        <w:t xml:space="preserve"> </w:t>
      </w:r>
      <w:r>
        <w:rPr>
          <w:color w:val="201F1D"/>
        </w:rPr>
        <w:t xml:space="preserve">library receives </w:t>
      </w:r>
      <w:r>
        <w:rPr>
          <w:color w:val="201F1D"/>
          <w:spacing w:val="-2"/>
        </w:rPr>
        <w:t>about</w:t>
      </w:r>
    </w:p>
    <w:p w14:paraId="64DE4101" w14:textId="77777777" w:rsidR="00585794" w:rsidRDefault="00D5624B">
      <w:pPr>
        <w:pStyle w:val="BodyText"/>
        <w:spacing w:line="480" w:lineRule="auto"/>
        <w:ind w:right="244"/>
      </w:pPr>
      <w:r>
        <w:rPr>
          <w:noProof/>
        </w:rPr>
        <w:drawing>
          <wp:anchor distT="0" distB="0" distL="0" distR="0" simplePos="0" relativeHeight="15731712" behindDoc="0" locked="0" layoutInCell="1" allowOverlap="1" wp14:anchorId="64DE4183" wp14:editId="64DE4184">
            <wp:simplePos x="0" y="0"/>
            <wp:positionH relativeFrom="page">
              <wp:posOffset>4412289</wp:posOffset>
            </wp:positionH>
            <wp:positionV relativeFrom="paragraph">
              <wp:posOffset>1065466</wp:posOffset>
            </wp:positionV>
            <wp:extent cx="2437884" cy="206244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437884" cy="2062448"/>
                    </a:xfrm>
                    <a:prstGeom prst="rect">
                      <a:avLst/>
                    </a:prstGeom>
                  </pic:spPr>
                </pic:pic>
              </a:graphicData>
            </a:graphic>
          </wp:anchor>
        </w:drawing>
      </w:r>
      <w:r>
        <w:rPr>
          <w:color w:val="201F1D"/>
        </w:rPr>
        <w:t>$60,000</w:t>
      </w:r>
      <w:r>
        <w:rPr>
          <w:color w:val="201F1D"/>
          <w:spacing w:val="-4"/>
        </w:rPr>
        <w:t xml:space="preserve"> </w:t>
      </w:r>
      <w:r>
        <w:rPr>
          <w:color w:val="201F1D"/>
        </w:rPr>
        <w:t>from</w:t>
      </w:r>
      <w:r>
        <w:rPr>
          <w:color w:val="201F1D"/>
          <w:spacing w:val="-4"/>
        </w:rPr>
        <w:t xml:space="preserve"> </w:t>
      </w:r>
      <w:r>
        <w:rPr>
          <w:color w:val="201F1D"/>
        </w:rPr>
        <w:t>other</w:t>
      </w:r>
      <w:r>
        <w:rPr>
          <w:color w:val="201F1D"/>
          <w:spacing w:val="-4"/>
        </w:rPr>
        <w:t xml:space="preserve"> </w:t>
      </w:r>
      <w:r>
        <w:rPr>
          <w:color w:val="201F1D"/>
        </w:rPr>
        <w:t>funds</w:t>
      </w:r>
      <w:r>
        <w:rPr>
          <w:color w:val="201F1D"/>
          <w:spacing w:val="-4"/>
        </w:rPr>
        <w:t xml:space="preserve"> </w:t>
      </w:r>
      <w:r>
        <w:rPr>
          <w:color w:val="201F1D"/>
        </w:rPr>
        <w:t>to</w:t>
      </w:r>
      <w:r>
        <w:rPr>
          <w:color w:val="201F1D"/>
          <w:spacing w:val="-4"/>
        </w:rPr>
        <w:t xml:space="preserve"> </w:t>
      </w:r>
      <w:r>
        <w:rPr>
          <w:color w:val="201F1D"/>
        </w:rPr>
        <w:t>purchase</w:t>
      </w:r>
      <w:r>
        <w:rPr>
          <w:color w:val="201F1D"/>
          <w:spacing w:val="-4"/>
        </w:rPr>
        <w:t xml:space="preserve"> </w:t>
      </w:r>
      <w:r>
        <w:rPr>
          <w:color w:val="201F1D"/>
        </w:rPr>
        <w:t>unusually</w:t>
      </w:r>
      <w:r>
        <w:rPr>
          <w:color w:val="201F1D"/>
          <w:spacing w:val="-4"/>
        </w:rPr>
        <w:t xml:space="preserve"> </w:t>
      </w:r>
      <w:r>
        <w:rPr>
          <w:color w:val="201F1D"/>
        </w:rPr>
        <w:t>expensive</w:t>
      </w:r>
      <w:r>
        <w:rPr>
          <w:color w:val="201F1D"/>
          <w:spacing w:val="-4"/>
        </w:rPr>
        <w:t xml:space="preserve"> </w:t>
      </w:r>
      <w:r>
        <w:rPr>
          <w:color w:val="201F1D"/>
        </w:rPr>
        <w:t>collections</w:t>
      </w:r>
      <w:r>
        <w:rPr>
          <w:color w:val="201F1D"/>
          <w:spacing w:val="-4"/>
        </w:rPr>
        <w:t xml:space="preserve"> </w:t>
      </w:r>
      <w:r>
        <w:rPr>
          <w:color w:val="201F1D"/>
        </w:rPr>
        <w:t>(both</w:t>
      </w:r>
      <w:r>
        <w:rPr>
          <w:color w:val="201F1D"/>
          <w:spacing w:val="-4"/>
        </w:rPr>
        <w:t xml:space="preserve"> </w:t>
      </w:r>
      <w:r>
        <w:rPr>
          <w:color w:val="201F1D"/>
        </w:rPr>
        <w:t>print</w:t>
      </w:r>
      <w:r>
        <w:rPr>
          <w:color w:val="201F1D"/>
          <w:spacing w:val="-4"/>
        </w:rPr>
        <w:t xml:space="preserve"> </w:t>
      </w:r>
      <w:r>
        <w:rPr>
          <w:color w:val="201F1D"/>
        </w:rPr>
        <w:t>and</w:t>
      </w:r>
      <w:r>
        <w:rPr>
          <w:color w:val="201F1D"/>
          <w:spacing w:val="-4"/>
        </w:rPr>
        <w:t xml:space="preserve"> </w:t>
      </w:r>
      <w:r>
        <w:rPr>
          <w:color w:val="201F1D"/>
        </w:rPr>
        <w:t>non-print). Working with over a dozen separate dealers in Latin</w:t>
      </w:r>
      <w:r>
        <w:rPr>
          <w:color w:val="201F1D"/>
          <w:spacing w:val="-10"/>
        </w:rPr>
        <w:t xml:space="preserve"> </w:t>
      </w:r>
      <w:r>
        <w:rPr>
          <w:color w:val="201F1D"/>
        </w:rPr>
        <w:t>America, SUL</w:t>
      </w:r>
      <w:r>
        <w:rPr>
          <w:color w:val="201F1D"/>
          <w:spacing w:val="-5"/>
        </w:rPr>
        <w:t xml:space="preserve"> </w:t>
      </w:r>
      <w:r>
        <w:rPr>
          <w:color w:val="201F1D"/>
        </w:rPr>
        <w:t>acquires between 9,500 and 10,000 current titles annually.</w:t>
      </w:r>
      <w:r>
        <w:rPr>
          <w:color w:val="201F1D"/>
          <w:spacing w:val="40"/>
        </w:rPr>
        <w:t xml:space="preserve"> </w:t>
      </w:r>
      <w:r>
        <w:rPr>
          <w:color w:val="201F1D"/>
        </w:rPr>
        <w:t>Full-time Senior Librarian-Curators Robert Trujillo and</w:t>
      </w:r>
      <w:r>
        <w:rPr>
          <w:color w:val="201F1D"/>
          <w:spacing w:val="-5"/>
        </w:rPr>
        <w:t xml:space="preserve"> </w:t>
      </w:r>
      <w:r>
        <w:rPr>
          <w:color w:val="201F1D"/>
        </w:rPr>
        <w:t>Adan Griego are in charge of Latin American materials</w:t>
      </w:r>
    </w:p>
    <w:p w14:paraId="64DE4102" w14:textId="77777777" w:rsidR="00585794" w:rsidRDefault="00D5624B">
      <w:pPr>
        <w:pStyle w:val="BodyText"/>
        <w:spacing w:line="480" w:lineRule="auto"/>
        <w:ind w:right="4287"/>
      </w:pPr>
      <w:r>
        <w:rPr>
          <w:color w:val="201F1D"/>
        </w:rPr>
        <w:t>acquisitio</w:t>
      </w:r>
      <w:r>
        <w:rPr>
          <w:color w:val="201F1D"/>
        </w:rPr>
        <w:t>ns and Adan oversees this Latin American Special Collection, assisted by a .25FTE Senior Library</w:t>
      </w:r>
      <w:r>
        <w:rPr>
          <w:color w:val="201F1D"/>
          <w:spacing w:val="-6"/>
        </w:rPr>
        <w:t xml:space="preserve"> </w:t>
      </w:r>
      <w:r>
        <w:rPr>
          <w:color w:val="201F1D"/>
        </w:rPr>
        <w:t>Specialist</w:t>
      </w:r>
      <w:r>
        <w:rPr>
          <w:color w:val="201F1D"/>
          <w:spacing w:val="-6"/>
        </w:rPr>
        <w:t xml:space="preserve"> </w:t>
      </w:r>
      <w:r>
        <w:rPr>
          <w:color w:val="201F1D"/>
        </w:rPr>
        <w:t>and</w:t>
      </w:r>
      <w:r>
        <w:rPr>
          <w:color w:val="201F1D"/>
          <w:spacing w:val="-6"/>
        </w:rPr>
        <w:t xml:space="preserve"> </w:t>
      </w:r>
      <w:r>
        <w:rPr>
          <w:color w:val="201F1D"/>
        </w:rPr>
        <w:t>a</w:t>
      </w:r>
      <w:r>
        <w:rPr>
          <w:color w:val="201F1D"/>
          <w:spacing w:val="-6"/>
        </w:rPr>
        <w:t xml:space="preserve"> </w:t>
      </w:r>
      <w:r>
        <w:rPr>
          <w:color w:val="201F1D"/>
        </w:rPr>
        <w:t>number</w:t>
      </w:r>
      <w:r>
        <w:rPr>
          <w:color w:val="201F1D"/>
          <w:spacing w:val="-6"/>
        </w:rPr>
        <w:t xml:space="preserve"> </w:t>
      </w:r>
      <w:r>
        <w:rPr>
          <w:color w:val="201F1D"/>
        </w:rPr>
        <w:t>of</w:t>
      </w:r>
      <w:r>
        <w:rPr>
          <w:color w:val="201F1D"/>
          <w:spacing w:val="-6"/>
        </w:rPr>
        <w:t xml:space="preserve"> </w:t>
      </w:r>
      <w:r>
        <w:rPr>
          <w:color w:val="201F1D"/>
        </w:rPr>
        <w:t>student</w:t>
      </w:r>
      <w:r>
        <w:rPr>
          <w:color w:val="201F1D"/>
          <w:spacing w:val="-6"/>
        </w:rPr>
        <w:t xml:space="preserve"> </w:t>
      </w:r>
      <w:r>
        <w:rPr>
          <w:color w:val="201F1D"/>
        </w:rPr>
        <w:t>assistants. SUL</w:t>
      </w:r>
      <w:r>
        <w:rPr>
          <w:color w:val="201F1D"/>
          <w:spacing w:val="-2"/>
        </w:rPr>
        <w:t xml:space="preserve"> </w:t>
      </w:r>
      <w:r>
        <w:rPr>
          <w:color w:val="201F1D"/>
        </w:rPr>
        <w:t>staff costs directly related to the Latin</w:t>
      </w:r>
      <w:r>
        <w:rPr>
          <w:color w:val="201F1D"/>
          <w:spacing w:val="-8"/>
        </w:rPr>
        <w:t xml:space="preserve"> </w:t>
      </w:r>
      <w:r>
        <w:rPr>
          <w:color w:val="201F1D"/>
        </w:rPr>
        <w:t>America office</w:t>
      </w:r>
      <w:r>
        <w:rPr>
          <w:color w:val="201F1D"/>
          <w:spacing w:val="-5"/>
        </w:rPr>
        <w:t xml:space="preserve"> </w:t>
      </w:r>
      <w:r>
        <w:rPr>
          <w:color w:val="201F1D"/>
        </w:rPr>
        <w:t>are</w:t>
      </w:r>
      <w:r>
        <w:rPr>
          <w:color w:val="201F1D"/>
          <w:spacing w:val="-5"/>
        </w:rPr>
        <w:t xml:space="preserve"> </w:t>
      </w:r>
      <w:r>
        <w:rPr>
          <w:color w:val="201F1D"/>
        </w:rPr>
        <w:t>in</w:t>
      </w:r>
      <w:r>
        <w:rPr>
          <w:color w:val="201F1D"/>
          <w:spacing w:val="-5"/>
        </w:rPr>
        <w:t xml:space="preserve"> </w:t>
      </w:r>
      <w:r>
        <w:rPr>
          <w:color w:val="201F1D"/>
        </w:rPr>
        <w:t>excess</w:t>
      </w:r>
      <w:r>
        <w:rPr>
          <w:color w:val="201F1D"/>
          <w:spacing w:val="-4"/>
        </w:rPr>
        <w:t xml:space="preserve"> </w:t>
      </w:r>
      <w:r>
        <w:rPr>
          <w:color w:val="201F1D"/>
        </w:rPr>
        <w:t>of</w:t>
      </w:r>
      <w:r>
        <w:rPr>
          <w:color w:val="201F1D"/>
          <w:spacing w:val="-5"/>
        </w:rPr>
        <w:t xml:space="preserve"> </w:t>
      </w:r>
      <w:r>
        <w:rPr>
          <w:color w:val="201F1D"/>
        </w:rPr>
        <w:t>$555,000</w:t>
      </w:r>
      <w:r>
        <w:rPr>
          <w:color w:val="201F1D"/>
          <w:spacing w:val="-5"/>
        </w:rPr>
        <w:t xml:space="preserve"> </w:t>
      </w:r>
      <w:r>
        <w:rPr>
          <w:color w:val="201F1D"/>
        </w:rPr>
        <w:t>annually.</w:t>
      </w:r>
      <w:r>
        <w:rPr>
          <w:color w:val="201F1D"/>
          <w:spacing w:val="-5"/>
        </w:rPr>
        <w:t xml:space="preserve"> </w:t>
      </w:r>
      <w:r>
        <w:rPr>
          <w:color w:val="201F1D"/>
        </w:rPr>
        <w:t>(Table</w:t>
      </w:r>
      <w:r>
        <w:rPr>
          <w:color w:val="201F1D"/>
          <w:spacing w:val="-4"/>
        </w:rPr>
        <w:t xml:space="preserve"> F.2)</w:t>
      </w:r>
    </w:p>
    <w:p w14:paraId="64DE4103" w14:textId="77777777" w:rsidR="00585794" w:rsidRDefault="00D5624B">
      <w:pPr>
        <w:ind w:left="120"/>
        <w:rPr>
          <w:sz w:val="24"/>
        </w:rPr>
      </w:pPr>
      <w:r>
        <w:rPr>
          <w:b/>
          <w:color w:val="201F1D"/>
          <w:sz w:val="24"/>
        </w:rPr>
        <w:t>F2.</w:t>
      </w:r>
      <w:r>
        <w:rPr>
          <w:b/>
          <w:color w:val="201F1D"/>
          <w:spacing w:val="-3"/>
          <w:sz w:val="24"/>
        </w:rPr>
        <w:t xml:space="preserve"> </w:t>
      </w:r>
      <w:r>
        <w:rPr>
          <w:b/>
          <w:i/>
          <w:color w:val="201F1D"/>
          <w:sz w:val="24"/>
          <w:u w:val="single" w:color="201F1D"/>
        </w:rPr>
        <w:t>Availability</w:t>
      </w:r>
      <w:r>
        <w:rPr>
          <w:b/>
          <w:i/>
          <w:color w:val="201F1D"/>
          <w:spacing w:val="-3"/>
          <w:sz w:val="24"/>
          <w:u w:val="single" w:color="201F1D"/>
        </w:rPr>
        <w:t xml:space="preserve"> </w:t>
      </w:r>
      <w:r>
        <w:rPr>
          <w:b/>
          <w:i/>
          <w:color w:val="201F1D"/>
          <w:sz w:val="24"/>
          <w:u w:val="single" w:color="201F1D"/>
        </w:rPr>
        <w:t>of</w:t>
      </w:r>
      <w:r>
        <w:rPr>
          <w:b/>
          <w:i/>
          <w:color w:val="201F1D"/>
          <w:spacing w:val="-3"/>
          <w:sz w:val="24"/>
          <w:u w:val="single" w:color="201F1D"/>
        </w:rPr>
        <w:t xml:space="preserve"> </w:t>
      </w:r>
      <w:r>
        <w:rPr>
          <w:b/>
          <w:i/>
          <w:color w:val="201F1D"/>
          <w:sz w:val="24"/>
          <w:u w:val="single" w:color="201F1D"/>
        </w:rPr>
        <w:t>Research</w:t>
      </w:r>
      <w:r>
        <w:rPr>
          <w:b/>
          <w:i/>
          <w:color w:val="201F1D"/>
          <w:spacing w:val="-3"/>
          <w:sz w:val="24"/>
          <w:u w:val="single" w:color="201F1D"/>
        </w:rPr>
        <w:t xml:space="preserve"> </w:t>
      </w:r>
      <w:r>
        <w:rPr>
          <w:b/>
          <w:i/>
          <w:color w:val="201F1D"/>
          <w:sz w:val="24"/>
          <w:u w:val="single" w:color="201F1D"/>
        </w:rPr>
        <w:t>Materials</w:t>
      </w:r>
      <w:r>
        <w:rPr>
          <w:b/>
          <w:i/>
          <w:color w:val="201F1D"/>
          <w:sz w:val="24"/>
        </w:rPr>
        <w:t>.</w:t>
      </w:r>
      <w:r>
        <w:rPr>
          <w:b/>
          <w:i/>
          <w:color w:val="201F1D"/>
          <w:spacing w:val="-3"/>
          <w:sz w:val="24"/>
        </w:rPr>
        <w:t xml:space="preserve"> </w:t>
      </w:r>
      <w:r>
        <w:rPr>
          <w:color w:val="201F1D"/>
          <w:sz w:val="24"/>
        </w:rPr>
        <w:t>Stanford</w:t>
      </w:r>
      <w:r>
        <w:rPr>
          <w:color w:val="201F1D"/>
          <w:spacing w:val="-3"/>
          <w:sz w:val="24"/>
        </w:rPr>
        <w:t xml:space="preserve"> </w:t>
      </w:r>
      <w:r>
        <w:rPr>
          <w:color w:val="201F1D"/>
          <w:spacing w:val="-5"/>
          <w:sz w:val="24"/>
        </w:rPr>
        <w:t>has</w:t>
      </w:r>
    </w:p>
    <w:p w14:paraId="64DE4104" w14:textId="77777777" w:rsidR="00585794" w:rsidRDefault="00585794">
      <w:pPr>
        <w:pStyle w:val="BodyText"/>
        <w:ind w:left="0"/>
      </w:pPr>
    </w:p>
    <w:p w14:paraId="64DE4105" w14:textId="77777777" w:rsidR="00585794" w:rsidRDefault="00D5624B">
      <w:pPr>
        <w:pStyle w:val="BodyText"/>
      </w:pPr>
      <w:r>
        <w:rPr>
          <w:color w:val="201F1D"/>
        </w:rPr>
        <w:t>formal</w:t>
      </w:r>
      <w:r>
        <w:rPr>
          <w:color w:val="201F1D"/>
          <w:spacing w:val="-2"/>
        </w:rPr>
        <w:t xml:space="preserve"> </w:t>
      </w:r>
      <w:r>
        <w:rPr>
          <w:color w:val="201F1D"/>
        </w:rPr>
        <w:t>agreements</w:t>
      </w:r>
      <w:r>
        <w:rPr>
          <w:color w:val="201F1D"/>
          <w:spacing w:val="-1"/>
        </w:rPr>
        <w:t xml:space="preserve"> </w:t>
      </w:r>
      <w:r>
        <w:rPr>
          <w:color w:val="201F1D"/>
        </w:rPr>
        <w:t>with</w:t>
      </w:r>
      <w:r>
        <w:rPr>
          <w:color w:val="201F1D"/>
          <w:spacing w:val="-1"/>
        </w:rPr>
        <w:t xml:space="preserve"> </w:t>
      </w:r>
      <w:r>
        <w:rPr>
          <w:color w:val="201F1D"/>
        </w:rPr>
        <w:t>UC</w:t>
      </w:r>
      <w:r>
        <w:rPr>
          <w:color w:val="201F1D"/>
          <w:spacing w:val="-1"/>
        </w:rPr>
        <w:t xml:space="preserve"> </w:t>
      </w:r>
      <w:r>
        <w:rPr>
          <w:color w:val="201F1D"/>
        </w:rPr>
        <w:t>Berkeley</w:t>
      </w:r>
      <w:r>
        <w:rPr>
          <w:color w:val="201F1D"/>
          <w:spacing w:val="-2"/>
        </w:rPr>
        <w:t xml:space="preserve"> </w:t>
      </w:r>
      <w:r>
        <w:rPr>
          <w:color w:val="201F1D"/>
        </w:rPr>
        <w:t>and</w:t>
      </w:r>
      <w:r>
        <w:rPr>
          <w:color w:val="201F1D"/>
          <w:spacing w:val="-1"/>
        </w:rPr>
        <w:t xml:space="preserve"> </w:t>
      </w:r>
      <w:r>
        <w:rPr>
          <w:color w:val="201F1D"/>
        </w:rPr>
        <w:t>the</w:t>
      </w:r>
      <w:r>
        <w:rPr>
          <w:color w:val="201F1D"/>
          <w:spacing w:val="-1"/>
        </w:rPr>
        <w:t xml:space="preserve"> </w:t>
      </w:r>
      <w:r>
        <w:rPr>
          <w:color w:val="201F1D"/>
        </w:rPr>
        <w:t>University</w:t>
      </w:r>
      <w:r>
        <w:rPr>
          <w:color w:val="201F1D"/>
          <w:spacing w:val="-1"/>
        </w:rPr>
        <w:t xml:space="preserve"> </w:t>
      </w:r>
      <w:r>
        <w:rPr>
          <w:color w:val="201F1D"/>
        </w:rPr>
        <w:t>of</w:t>
      </w:r>
      <w:r>
        <w:rPr>
          <w:color w:val="201F1D"/>
          <w:spacing w:val="-7"/>
        </w:rPr>
        <w:t xml:space="preserve"> </w:t>
      </w:r>
      <w:r>
        <w:rPr>
          <w:color w:val="201F1D"/>
        </w:rPr>
        <w:t>Texas</w:t>
      </w:r>
      <w:r>
        <w:rPr>
          <w:color w:val="201F1D"/>
          <w:spacing w:val="-1"/>
        </w:rPr>
        <w:t xml:space="preserve"> </w:t>
      </w:r>
      <w:r>
        <w:rPr>
          <w:color w:val="201F1D"/>
        </w:rPr>
        <w:t>at</w:t>
      </w:r>
      <w:r>
        <w:rPr>
          <w:color w:val="201F1D"/>
          <w:spacing w:val="-15"/>
        </w:rPr>
        <w:t xml:space="preserve"> </w:t>
      </w:r>
      <w:r>
        <w:rPr>
          <w:color w:val="201F1D"/>
        </w:rPr>
        <w:t>Austin</w:t>
      </w:r>
      <w:r>
        <w:rPr>
          <w:color w:val="201F1D"/>
          <w:spacing w:val="-1"/>
        </w:rPr>
        <w:t xml:space="preserve"> </w:t>
      </w:r>
      <w:r>
        <w:rPr>
          <w:color w:val="201F1D"/>
        </w:rPr>
        <w:t>through</w:t>
      </w:r>
      <w:r>
        <w:rPr>
          <w:color w:val="201F1D"/>
          <w:spacing w:val="-1"/>
        </w:rPr>
        <w:t xml:space="preserve"> </w:t>
      </w:r>
      <w:r>
        <w:rPr>
          <w:color w:val="201F1D"/>
        </w:rPr>
        <w:t>the</w:t>
      </w:r>
      <w:r>
        <w:rPr>
          <w:color w:val="201F1D"/>
          <w:spacing w:val="-1"/>
        </w:rPr>
        <w:t xml:space="preserve"> </w:t>
      </w:r>
      <w:r>
        <w:rPr>
          <w:color w:val="201F1D"/>
          <w:spacing w:val="-2"/>
        </w:rPr>
        <w:t>Research</w:t>
      </w:r>
    </w:p>
    <w:p w14:paraId="64DE4106" w14:textId="77777777" w:rsidR="00585794" w:rsidRDefault="00585794">
      <w:pPr>
        <w:sectPr w:rsidR="00585794">
          <w:pgSz w:w="12240" w:h="15840"/>
          <w:pgMar w:top="1380" w:right="1240" w:bottom="960" w:left="1320" w:header="0" w:footer="778" w:gutter="0"/>
          <w:cols w:space="720"/>
        </w:sectPr>
      </w:pPr>
    </w:p>
    <w:p w14:paraId="64DE4107" w14:textId="77777777" w:rsidR="00585794" w:rsidRDefault="00D5624B">
      <w:pPr>
        <w:pStyle w:val="BodyText"/>
        <w:spacing w:before="60" w:line="480" w:lineRule="auto"/>
        <w:ind w:right="222"/>
      </w:pPr>
      <w:r>
        <w:rPr>
          <w:color w:val="201F1D"/>
        </w:rPr>
        <w:lastRenderedPageBreak/>
        <w:t>Library Cooperative Program (RLCP), which affords reciprocal on-site and interlibrary borrowing privileges for faculty, academic staff, and graduate students. Especially advantageous is</w:t>
      </w:r>
      <w:r>
        <w:rPr>
          <w:color w:val="201F1D"/>
          <w:spacing w:val="-4"/>
        </w:rPr>
        <w:t xml:space="preserve"> </w:t>
      </w:r>
      <w:r>
        <w:rPr>
          <w:color w:val="201F1D"/>
        </w:rPr>
        <w:t>the</w:t>
      </w:r>
      <w:r>
        <w:rPr>
          <w:color w:val="201F1D"/>
          <w:spacing w:val="-3"/>
        </w:rPr>
        <w:t xml:space="preserve"> </w:t>
      </w:r>
      <w:r>
        <w:rPr>
          <w:color w:val="201F1D"/>
        </w:rPr>
        <w:t>access</w:t>
      </w:r>
      <w:r>
        <w:rPr>
          <w:color w:val="201F1D"/>
          <w:spacing w:val="-3"/>
        </w:rPr>
        <w:t xml:space="preserve"> </w:t>
      </w:r>
      <w:r>
        <w:rPr>
          <w:color w:val="201F1D"/>
        </w:rPr>
        <w:t>to</w:t>
      </w:r>
      <w:r>
        <w:rPr>
          <w:color w:val="201F1D"/>
          <w:spacing w:val="-3"/>
        </w:rPr>
        <w:t xml:space="preserve"> </w:t>
      </w:r>
      <w:r>
        <w:rPr>
          <w:color w:val="201F1D"/>
        </w:rPr>
        <w:t>the</w:t>
      </w:r>
      <w:r>
        <w:rPr>
          <w:color w:val="201F1D"/>
          <w:spacing w:val="-3"/>
        </w:rPr>
        <w:t xml:space="preserve"> </w:t>
      </w:r>
      <w:r>
        <w:rPr>
          <w:color w:val="201F1D"/>
        </w:rPr>
        <w:t>extensive</w:t>
      </w:r>
      <w:r>
        <w:rPr>
          <w:color w:val="201F1D"/>
          <w:spacing w:val="-3"/>
        </w:rPr>
        <w:t xml:space="preserve"> </w:t>
      </w:r>
      <w:r>
        <w:rPr>
          <w:color w:val="201F1D"/>
        </w:rPr>
        <w:t>Latin</w:t>
      </w:r>
      <w:r>
        <w:rPr>
          <w:color w:val="201F1D"/>
          <w:spacing w:val="-15"/>
        </w:rPr>
        <w:t xml:space="preserve"> </w:t>
      </w:r>
      <w:r>
        <w:rPr>
          <w:color w:val="201F1D"/>
        </w:rPr>
        <w:t>American</w:t>
      </w:r>
      <w:r>
        <w:rPr>
          <w:color w:val="201F1D"/>
          <w:spacing w:val="-3"/>
        </w:rPr>
        <w:t xml:space="preserve"> </w:t>
      </w:r>
      <w:r>
        <w:rPr>
          <w:color w:val="201F1D"/>
        </w:rPr>
        <w:t>collections</w:t>
      </w:r>
      <w:r>
        <w:rPr>
          <w:color w:val="201F1D"/>
          <w:spacing w:val="-3"/>
        </w:rPr>
        <w:t xml:space="preserve"> </w:t>
      </w:r>
      <w:r>
        <w:rPr>
          <w:color w:val="201F1D"/>
        </w:rPr>
        <w:t>at</w:t>
      </w:r>
      <w:r>
        <w:rPr>
          <w:color w:val="201F1D"/>
          <w:spacing w:val="-3"/>
        </w:rPr>
        <w:t xml:space="preserve"> </w:t>
      </w:r>
      <w:r>
        <w:rPr>
          <w:color w:val="201F1D"/>
        </w:rPr>
        <w:t>Berkeley</w:t>
      </w:r>
      <w:r>
        <w:rPr>
          <w:color w:val="201F1D"/>
          <w:spacing w:val="-3"/>
        </w:rPr>
        <w:t xml:space="preserve"> </w:t>
      </w:r>
      <w:r>
        <w:rPr>
          <w:color w:val="201F1D"/>
        </w:rPr>
        <w:t>(ov</w:t>
      </w:r>
      <w:r>
        <w:rPr>
          <w:color w:val="201F1D"/>
        </w:rPr>
        <w:t>er</w:t>
      </w:r>
      <w:r>
        <w:rPr>
          <w:color w:val="201F1D"/>
          <w:spacing w:val="-3"/>
        </w:rPr>
        <w:t xml:space="preserve"> </w:t>
      </w:r>
      <w:r>
        <w:rPr>
          <w:color w:val="201F1D"/>
        </w:rPr>
        <w:t>700,000</w:t>
      </w:r>
      <w:r>
        <w:rPr>
          <w:color w:val="201F1D"/>
          <w:spacing w:val="-3"/>
        </w:rPr>
        <w:t xml:space="preserve"> </w:t>
      </w:r>
      <w:r>
        <w:rPr>
          <w:color w:val="201F1D"/>
        </w:rPr>
        <w:t>volumes)</w:t>
      </w:r>
      <w:r>
        <w:rPr>
          <w:color w:val="201F1D"/>
          <w:spacing w:val="-3"/>
        </w:rPr>
        <w:t xml:space="preserve"> </w:t>
      </w:r>
      <w:r>
        <w:rPr>
          <w:color w:val="201F1D"/>
        </w:rPr>
        <w:t>due to geographic proximity. Moreover, the respective online catalogs are linked for accessing bibliographic content, and the curatorial offices on the campuses provide consulting to faculty and students from each institution. This reci</w:t>
      </w:r>
      <w:r>
        <w:rPr>
          <w:color w:val="201F1D"/>
        </w:rPr>
        <w:t>procal borrowing agreement also includes a framework for materials acquisition through which each institution assumes extensive collecting responsibility for specific regions of Latin</w:t>
      </w:r>
      <w:r>
        <w:rPr>
          <w:color w:val="201F1D"/>
          <w:spacing w:val="-5"/>
        </w:rPr>
        <w:t xml:space="preserve"> </w:t>
      </w:r>
      <w:r>
        <w:rPr>
          <w:color w:val="201F1D"/>
        </w:rPr>
        <w:t xml:space="preserve">America for less frequently used materials that are unusually difficult </w:t>
      </w:r>
      <w:r>
        <w:rPr>
          <w:color w:val="201F1D"/>
        </w:rPr>
        <w:t>to obtain. Division of labor is by country and encompasses such material as publications</w:t>
      </w:r>
      <w:r>
        <w:rPr>
          <w:color w:val="201F1D"/>
          <w:spacing w:val="-4"/>
        </w:rPr>
        <w:t xml:space="preserve"> </w:t>
      </w:r>
      <w:r>
        <w:rPr>
          <w:color w:val="201F1D"/>
        </w:rPr>
        <w:t>of</w:t>
      </w:r>
      <w:r>
        <w:rPr>
          <w:color w:val="201F1D"/>
          <w:spacing w:val="-4"/>
        </w:rPr>
        <w:t xml:space="preserve"> </w:t>
      </w:r>
      <w:r>
        <w:rPr>
          <w:color w:val="201F1D"/>
        </w:rPr>
        <w:t>non-major</w:t>
      </w:r>
      <w:r>
        <w:rPr>
          <w:color w:val="201F1D"/>
          <w:spacing w:val="-4"/>
        </w:rPr>
        <w:t xml:space="preserve"> </w:t>
      </w:r>
      <w:r>
        <w:rPr>
          <w:color w:val="201F1D"/>
        </w:rPr>
        <w:t>universities,</w:t>
      </w:r>
      <w:r>
        <w:rPr>
          <w:color w:val="201F1D"/>
          <w:spacing w:val="-4"/>
        </w:rPr>
        <w:t xml:space="preserve"> </w:t>
      </w:r>
      <w:r>
        <w:rPr>
          <w:color w:val="201F1D"/>
        </w:rPr>
        <w:t>annual</w:t>
      </w:r>
      <w:r>
        <w:rPr>
          <w:color w:val="201F1D"/>
          <w:spacing w:val="-4"/>
        </w:rPr>
        <w:t xml:space="preserve"> </w:t>
      </w:r>
      <w:r>
        <w:rPr>
          <w:color w:val="201F1D"/>
        </w:rPr>
        <w:t>reports</w:t>
      </w:r>
      <w:r>
        <w:rPr>
          <w:color w:val="201F1D"/>
          <w:spacing w:val="-4"/>
        </w:rPr>
        <w:t xml:space="preserve"> </w:t>
      </w:r>
      <w:r>
        <w:rPr>
          <w:color w:val="201F1D"/>
        </w:rPr>
        <w:t>of</w:t>
      </w:r>
      <w:r>
        <w:rPr>
          <w:color w:val="201F1D"/>
          <w:spacing w:val="-4"/>
        </w:rPr>
        <w:t xml:space="preserve"> </w:t>
      </w:r>
      <w:r>
        <w:rPr>
          <w:color w:val="201F1D"/>
        </w:rPr>
        <w:t>small</w:t>
      </w:r>
      <w:r>
        <w:rPr>
          <w:color w:val="201F1D"/>
          <w:spacing w:val="-4"/>
        </w:rPr>
        <w:t xml:space="preserve"> </w:t>
      </w:r>
      <w:r>
        <w:rPr>
          <w:color w:val="201F1D"/>
        </w:rPr>
        <w:t>financial</w:t>
      </w:r>
      <w:r>
        <w:rPr>
          <w:color w:val="201F1D"/>
          <w:spacing w:val="-4"/>
        </w:rPr>
        <w:t xml:space="preserve"> </w:t>
      </w:r>
      <w:r>
        <w:rPr>
          <w:color w:val="201F1D"/>
        </w:rPr>
        <w:t>institutions,</w:t>
      </w:r>
      <w:r>
        <w:rPr>
          <w:color w:val="201F1D"/>
          <w:spacing w:val="-4"/>
        </w:rPr>
        <w:t xml:space="preserve"> </w:t>
      </w:r>
      <w:r>
        <w:rPr>
          <w:color w:val="201F1D"/>
        </w:rPr>
        <w:t>dissertations from Latin America, and publications from non-governmental organizations. Anal</w:t>
      </w:r>
      <w:r>
        <w:rPr>
          <w:color w:val="201F1D"/>
        </w:rPr>
        <w:t>ogous agreements exist with respect to Latin</w:t>
      </w:r>
      <w:r>
        <w:rPr>
          <w:color w:val="201F1D"/>
          <w:spacing w:val="-3"/>
        </w:rPr>
        <w:t xml:space="preserve"> </w:t>
      </w:r>
      <w:r>
        <w:rPr>
          <w:color w:val="201F1D"/>
        </w:rPr>
        <w:t>American government documents and map collections between Stanford and several University of California libraries. Nationally, Stanford contributes data to the Online Computer Library Center, the bibliographic u</w:t>
      </w:r>
      <w:r>
        <w:rPr>
          <w:color w:val="201F1D"/>
        </w:rPr>
        <w:t>tility that represents holdings of the major research libraries in North</w:t>
      </w:r>
      <w:r>
        <w:rPr>
          <w:color w:val="201F1D"/>
          <w:spacing w:val="-8"/>
        </w:rPr>
        <w:t xml:space="preserve"> </w:t>
      </w:r>
      <w:r>
        <w:rPr>
          <w:color w:val="201F1D"/>
        </w:rPr>
        <w:t>America.</w:t>
      </w:r>
      <w:r>
        <w:rPr>
          <w:color w:val="201F1D"/>
          <w:spacing w:val="-8"/>
        </w:rPr>
        <w:t xml:space="preserve"> </w:t>
      </w:r>
      <w:r>
        <w:rPr>
          <w:color w:val="201F1D"/>
        </w:rPr>
        <w:t>As members of the Center for Research Libraries (CRL), Stanford scholars have access to a vast collection of over 700,000 items in Latin America, including the Latin</w:t>
      </w:r>
      <w:r>
        <w:rPr>
          <w:color w:val="201F1D"/>
          <w:spacing w:val="-2"/>
        </w:rPr>
        <w:t xml:space="preserve"> </w:t>
      </w:r>
      <w:r>
        <w:rPr>
          <w:color w:val="201F1D"/>
        </w:rPr>
        <w:t>American</w:t>
      </w:r>
      <w:r>
        <w:rPr>
          <w:color w:val="201F1D"/>
        </w:rPr>
        <w:t xml:space="preserve"> Materials Project, a cooperative preservation project.</w:t>
      </w:r>
    </w:p>
    <w:p w14:paraId="64DE4108" w14:textId="77777777" w:rsidR="00585794" w:rsidRDefault="00D5624B">
      <w:pPr>
        <w:pStyle w:val="BodyText"/>
        <w:spacing w:line="480" w:lineRule="auto"/>
        <w:ind w:right="244"/>
      </w:pPr>
      <w:r>
        <w:rPr>
          <w:color w:val="201F1D"/>
        </w:rPr>
        <w:t>Membership in the Borrow Direct program of the Ivy League Plus gives campus researchers access to the Latinamericana holding of more than 3,000,000 volumes. As a member of the HathiTrust digital repos</w:t>
      </w:r>
      <w:r>
        <w:rPr>
          <w:color w:val="201F1D"/>
        </w:rPr>
        <w:t>itory, Stanford also has access to several thousand public domain materials</w:t>
      </w:r>
      <w:r>
        <w:rPr>
          <w:color w:val="201F1D"/>
          <w:spacing w:val="-6"/>
        </w:rPr>
        <w:t xml:space="preserve"> </w:t>
      </w:r>
      <w:r>
        <w:rPr>
          <w:color w:val="201F1D"/>
        </w:rPr>
        <w:t>from/about</w:t>
      </w:r>
      <w:r>
        <w:rPr>
          <w:color w:val="201F1D"/>
          <w:spacing w:val="-4"/>
        </w:rPr>
        <w:t xml:space="preserve"> </w:t>
      </w:r>
      <w:r>
        <w:rPr>
          <w:color w:val="201F1D"/>
        </w:rPr>
        <w:t>Latin</w:t>
      </w:r>
      <w:r>
        <w:rPr>
          <w:color w:val="201F1D"/>
          <w:spacing w:val="-15"/>
        </w:rPr>
        <w:t xml:space="preserve"> </w:t>
      </w:r>
      <w:r>
        <w:rPr>
          <w:color w:val="201F1D"/>
        </w:rPr>
        <w:t>America.The</w:t>
      </w:r>
      <w:r>
        <w:rPr>
          <w:color w:val="201F1D"/>
          <w:spacing w:val="-4"/>
        </w:rPr>
        <w:t xml:space="preserve"> </w:t>
      </w:r>
      <w:r>
        <w:rPr>
          <w:color w:val="201F1D"/>
        </w:rPr>
        <w:t>Law</w:t>
      </w:r>
      <w:r>
        <w:rPr>
          <w:color w:val="201F1D"/>
          <w:spacing w:val="-4"/>
        </w:rPr>
        <w:t xml:space="preserve"> </w:t>
      </w:r>
      <w:r>
        <w:rPr>
          <w:color w:val="201F1D"/>
        </w:rPr>
        <w:t>Library</w:t>
      </w:r>
      <w:r>
        <w:rPr>
          <w:color w:val="201F1D"/>
          <w:spacing w:val="-4"/>
        </w:rPr>
        <w:t xml:space="preserve"> </w:t>
      </w:r>
      <w:r>
        <w:rPr>
          <w:color w:val="201F1D"/>
        </w:rPr>
        <w:t>acquires</w:t>
      </w:r>
      <w:r>
        <w:rPr>
          <w:color w:val="201F1D"/>
          <w:spacing w:val="-4"/>
        </w:rPr>
        <w:t xml:space="preserve"> </w:t>
      </w:r>
      <w:r>
        <w:rPr>
          <w:color w:val="201F1D"/>
        </w:rPr>
        <w:t>research</w:t>
      </w:r>
      <w:r>
        <w:rPr>
          <w:color w:val="201F1D"/>
          <w:spacing w:val="-4"/>
        </w:rPr>
        <w:t xml:space="preserve"> </w:t>
      </w:r>
      <w:r>
        <w:rPr>
          <w:color w:val="201F1D"/>
        </w:rPr>
        <w:t>material</w:t>
      </w:r>
      <w:r>
        <w:rPr>
          <w:color w:val="201F1D"/>
          <w:spacing w:val="-4"/>
        </w:rPr>
        <w:t xml:space="preserve"> </w:t>
      </w:r>
      <w:r>
        <w:rPr>
          <w:color w:val="201F1D"/>
        </w:rPr>
        <w:t>to</w:t>
      </w:r>
      <w:r>
        <w:rPr>
          <w:color w:val="201F1D"/>
          <w:spacing w:val="-4"/>
        </w:rPr>
        <w:t xml:space="preserve"> </w:t>
      </w:r>
      <w:r>
        <w:rPr>
          <w:color w:val="201F1D"/>
        </w:rPr>
        <w:t>support</w:t>
      </w:r>
      <w:r>
        <w:rPr>
          <w:color w:val="201F1D"/>
          <w:spacing w:val="-4"/>
        </w:rPr>
        <w:t xml:space="preserve"> </w:t>
      </w:r>
      <w:r>
        <w:rPr>
          <w:color w:val="201F1D"/>
        </w:rPr>
        <w:t>the Policy Lab on reforming the judiciary in</w:t>
      </w:r>
      <w:r>
        <w:rPr>
          <w:color w:val="201F1D"/>
          <w:spacing w:val="-2"/>
        </w:rPr>
        <w:t xml:space="preserve"> </w:t>
      </w:r>
      <w:r>
        <w:rPr>
          <w:color w:val="201F1D"/>
        </w:rPr>
        <w:t>Venezuela and Human Rights Clinic cases involving victims</w:t>
      </w:r>
      <w:r>
        <w:rPr>
          <w:color w:val="201F1D"/>
          <w:spacing w:val="-2"/>
        </w:rPr>
        <w:t xml:space="preserve"> </w:t>
      </w:r>
      <w:r>
        <w:rPr>
          <w:color w:val="201F1D"/>
        </w:rPr>
        <w:t xml:space="preserve">of torture in El Salvador and transitional justice inititives in Colombia. </w:t>
      </w:r>
      <w:r>
        <w:rPr>
          <w:i/>
          <w:color w:val="201F1D"/>
          <w:u w:val="thick" w:color="201F1D"/>
        </w:rPr>
        <w:t xml:space="preserve">Library </w:t>
      </w:r>
      <w:r>
        <w:rPr>
          <w:i/>
          <w:color w:val="201F1D"/>
          <w:spacing w:val="-2"/>
          <w:u w:val="thick" w:color="201F1D"/>
        </w:rPr>
        <w:t>access</w:t>
      </w:r>
      <w:r>
        <w:rPr>
          <w:color w:val="201F1D"/>
          <w:spacing w:val="-2"/>
        </w:rPr>
        <w:t>.</w:t>
      </w:r>
    </w:p>
    <w:p w14:paraId="64DE4109" w14:textId="77777777" w:rsidR="00585794" w:rsidRDefault="00585794">
      <w:pPr>
        <w:spacing w:line="480" w:lineRule="auto"/>
        <w:sectPr w:rsidR="00585794">
          <w:pgSz w:w="12240" w:h="15840"/>
          <w:pgMar w:top="1380" w:right="1240" w:bottom="960" w:left="1320" w:header="0" w:footer="778" w:gutter="0"/>
          <w:cols w:space="720"/>
        </w:sectPr>
      </w:pPr>
    </w:p>
    <w:p w14:paraId="64DE410A" w14:textId="77777777" w:rsidR="00585794" w:rsidRDefault="00D5624B">
      <w:pPr>
        <w:pStyle w:val="BodyText"/>
        <w:spacing w:before="60" w:line="480" w:lineRule="auto"/>
        <w:ind w:right="231"/>
      </w:pPr>
      <w:r>
        <w:rPr>
          <w:color w:val="201F1D"/>
        </w:rPr>
        <w:lastRenderedPageBreak/>
        <w:t>SUL’s materials are widely accessible beyond the Stanford community. Through SUL’s Interlibra</w:t>
      </w:r>
      <w:r>
        <w:rPr>
          <w:color w:val="201F1D"/>
        </w:rPr>
        <w:t>ry Lending (ILL) Service, people not affiliated with Stanford may borrow materials from SUL’s collections as long as the requests for lending are submitted through their home organization. This includes requests by academic, public, corporate, law, and spe</w:t>
      </w:r>
      <w:r>
        <w:rPr>
          <w:color w:val="201F1D"/>
        </w:rPr>
        <w:t>cialized libraries; U.S. government agencies; non-profit organizations; and public libraries (independent researchers). Each year, SUL</w:t>
      </w:r>
      <w:r>
        <w:rPr>
          <w:color w:val="201F1D"/>
          <w:spacing w:val="-1"/>
        </w:rPr>
        <w:t xml:space="preserve"> </w:t>
      </w:r>
      <w:r>
        <w:rPr>
          <w:color w:val="201F1D"/>
        </w:rPr>
        <w:t>lends out an average of over 300 books and 300 articles through</w:t>
      </w:r>
      <w:r>
        <w:rPr>
          <w:color w:val="201F1D"/>
          <w:spacing w:val="40"/>
        </w:rPr>
        <w:t xml:space="preserve"> </w:t>
      </w:r>
      <w:r>
        <w:rPr>
          <w:color w:val="201F1D"/>
        </w:rPr>
        <w:t>the ILL</w:t>
      </w:r>
      <w:r>
        <w:rPr>
          <w:color w:val="201F1D"/>
          <w:spacing w:val="-5"/>
        </w:rPr>
        <w:t xml:space="preserve"> </w:t>
      </w:r>
      <w:r>
        <w:rPr>
          <w:color w:val="201F1D"/>
        </w:rPr>
        <w:t>program and an average of over 800 books and 50 a</w:t>
      </w:r>
      <w:r>
        <w:rPr>
          <w:color w:val="201F1D"/>
        </w:rPr>
        <w:t>rticles through the RLCP</w:t>
      </w:r>
      <w:r>
        <w:rPr>
          <w:color w:val="201F1D"/>
          <w:spacing w:val="-5"/>
        </w:rPr>
        <w:t xml:space="preserve"> </w:t>
      </w:r>
      <w:r>
        <w:rPr>
          <w:color w:val="201F1D"/>
        </w:rPr>
        <w:t>agreement with</w:t>
      </w:r>
      <w:r>
        <w:rPr>
          <w:color w:val="201F1D"/>
          <w:spacing w:val="-5"/>
        </w:rPr>
        <w:t xml:space="preserve"> </w:t>
      </w:r>
      <w:r>
        <w:rPr>
          <w:color w:val="201F1D"/>
        </w:rPr>
        <w:t>UC</w:t>
      </w:r>
      <w:r>
        <w:rPr>
          <w:color w:val="201F1D"/>
          <w:spacing w:val="-3"/>
        </w:rPr>
        <w:t xml:space="preserve"> </w:t>
      </w:r>
      <w:r>
        <w:rPr>
          <w:color w:val="201F1D"/>
        </w:rPr>
        <w:t>Berkeley</w:t>
      </w:r>
      <w:r>
        <w:rPr>
          <w:color w:val="201F1D"/>
          <w:spacing w:val="-3"/>
        </w:rPr>
        <w:t xml:space="preserve"> </w:t>
      </w:r>
      <w:r>
        <w:rPr>
          <w:color w:val="201F1D"/>
        </w:rPr>
        <w:t>and</w:t>
      </w:r>
      <w:r>
        <w:rPr>
          <w:color w:val="201F1D"/>
          <w:spacing w:val="-3"/>
        </w:rPr>
        <w:t xml:space="preserve"> </w:t>
      </w:r>
      <w:r>
        <w:rPr>
          <w:color w:val="201F1D"/>
        </w:rPr>
        <w:t>UT</w:t>
      </w:r>
      <w:r>
        <w:rPr>
          <w:color w:val="201F1D"/>
          <w:spacing w:val="-18"/>
        </w:rPr>
        <w:t xml:space="preserve"> </w:t>
      </w:r>
      <w:r>
        <w:rPr>
          <w:color w:val="201F1D"/>
        </w:rPr>
        <w:t>Austin.</w:t>
      </w:r>
      <w:r>
        <w:rPr>
          <w:color w:val="201F1D"/>
          <w:spacing w:val="-3"/>
        </w:rPr>
        <w:t xml:space="preserve"> </w:t>
      </w:r>
      <w:r>
        <w:rPr>
          <w:color w:val="201F1D"/>
        </w:rPr>
        <w:t>Furthermore,</w:t>
      </w:r>
      <w:r>
        <w:rPr>
          <w:color w:val="201F1D"/>
          <w:spacing w:val="-3"/>
        </w:rPr>
        <w:t xml:space="preserve"> </w:t>
      </w:r>
      <w:r>
        <w:rPr>
          <w:color w:val="201F1D"/>
        </w:rPr>
        <w:t>members</w:t>
      </w:r>
      <w:r>
        <w:rPr>
          <w:color w:val="201F1D"/>
          <w:spacing w:val="-3"/>
        </w:rPr>
        <w:t xml:space="preserve"> </w:t>
      </w:r>
      <w:r>
        <w:rPr>
          <w:color w:val="201F1D"/>
        </w:rPr>
        <w:t>of</w:t>
      </w:r>
      <w:r>
        <w:rPr>
          <w:color w:val="201F1D"/>
          <w:spacing w:val="-3"/>
        </w:rPr>
        <w:t xml:space="preserve"> </w:t>
      </w:r>
      <w:r>
        <w:rPr>
          <w:color w:val="201F1D"/>
        </w:rPr>
        <w:t>the</w:t>
      </w:r>
      <w:r>
        <w:rPr>
          <w:color w:val="201F1D"/>
          <w:spacing w:val="-3"/>
        </w:rPr>
        <w:t xml:space="preserve"> </w:t>
      </w:r>
      <w:r>
        <w:rPr>
          <w:color w:val="201F1D"/>
        </w:rPr>
        <w:t>public</w:t>
      </w:r>
      <w:r>
        <w:rPr>
          <w:color w:val="201F1D"/>
          <w:spacing w:val="-3"/>
        </w:rPr>
        <w:t xml:space="preserve"> </w:t>
      </w:r>
      <w:r>
        <w:rPr>
          <w:color w:val="201F1D"/>
        </w:rPr>
        <w:t>are</w:t>
      </w:r>
      <w:r>
        <w:rPr>
          <w:color w:val="201F1D"/>
          <w:spacing w:val="-3"/>
        </w:rPr>
        <w:t xml:space="preserve"> </w:t>
      </w:r>
      <w:r>
        <w:rPr>
          <w:color w:val="201F1D"/>
        </w:rPr>
        <w:t>granted</w:t>
      </w:r>
      <w:r>
        <w:rPr>
          <w:color w:val="201F1D"/>
          <w:spacing w:val="-3"/>
        </w:rPr>
        <w:t xml:space="preserve"> </w:t>
      </w:r>
      <w:r>
        <w:rPr>
          <w:color w:val="201F1D"/>
        </w:rPr>
        <w:t>free</w:t>
      </w:r>
      <w:r>
        <w:rPr>
          <w:color w:val="201F1D"/>
          <w:spacing w:val="-3"/>
        </w:rPr>
        <w:t xml:space="preserve"> </w:t>
      </w:r>
      <w:r>
        <w:rPr>
          <w:color w:val="201F1D"/>
        </w:rPr>
        <w:t xml:space="preserve">in-person access to SUL seven days per calendar year, beyond which direct access and borrowing privileges are available through subscription plans according to the individual’s needs. SUL welcomes over 17,000 members of the public into its libraries every </w:t>
      </w:r>
      <w:r>
        <w:rPr>
          <w:color w:val="201F1D"/>
        </w:rPr>
        <w:t>year. Many on-campus departments, including CLAS, sponsor local and visiting researchers’</w:t>
      </w:r>
      <w:r>
        <w:rPr>
          <w:color w:val="201F1D"/>
          <w:spacing w:val="-17"/>
        </w:rPr>
        <w:t xml:space="preserve"> </w:t>
      </w:r>
      <w:r>
        <w:rPr>
          <w:color w:val="201F1D"/>
        </w:rPr>
        <w:t>library access. Since 2011, with Title VI support, SUL has worked closely with the CLAS’</w:t>
      </w:r>
      <w:r>
        <w:rPr>
          <w:color w:val="201F1D"/>
          <w:spacing w:val="-11"/>
        </w:rPr>
        <w:t xml:space="preserve"> </w:t>
      </w:r>
      <w:r>
        <w:rPr>
          <w:color w:val="201F1D"/>
        </w:rPr>
        <w:t>outreach programs to provide 119 MSI and community college faculty to date wi</w:t>
      </w:r>
      <w:r>
        <w:rPr>
          <w:color w:val="201F1D"/>
        </w:rPr>
        <w:t>th access to the Stanford collections – including online databases, in-person collections, and borrowing privileges – to further their research</w:t>
      </w:r>
      <w:r>
        <w:rPr>
          <w:color w:val="201F1D"/>
          <w:spacing w:val="-1"/>
        </w:rPr>
        <w:t xml:space="preserve"> </w:t>
      </w:r>
      <w:r>
        <w:rPr>
          <w:color w:val="201F1D"/>
        </w:rPr>
        <w:t>and</w:t>
      </w:r>
      <w:r>
        <w:rPr>
          <w:color w:val="201F1D"/>
          <w:spacing w:val="-1"/>
        </w:rPr>
        <w:t xml:space="preserve"> </w:t>
      </w:r>
      <w:r>
        <w:rPr>
          <w:color w:val="201F1D"/>
        </w:rPr>
        <w:t>strengthen</w:t>
      </w:r>
      <w:r>
        <w:rPr>
          <w:color w:val="201F1D"/>
          <w:spacing w:val="-1"/>
        </w:rPr>
        <w:t xml:space="preserve"> </w:t>
      </w:r>
      <w:r>
        <w:rPr>
          <w:color w:val="201F1D"/>
        </w:rPr>
        <w:t>the</w:t>
      </w:r>
      <w:r>
        <w:rPr>
          <w:color w:val="201F1D"/>
          <w:spacing w:val="-1"/>
        </w:rPr>
        <w:t xml:space="preserve"> </w:t>
      </w:r>
      <w:r>
        <w:rPr>
          <w:color w:val="201F1D"/>
        </w:rPr>
        <w:t>quality</w:t>
      </w:r>
      <w:r>
        <w:rPr>
          <w:color w:val="201F1D"/>
          <w:spacing w:val="-1"/>
        </w:rPr>
        <w:t xml:space="preserve"> </w:t>
      </w:r>
      <w:r>
        <w:rPr>
          <w:color w:val="201F1D"/>
        </w:rPr>
        <w:t>and</w:t>
      </w:r>
      <w:r>
        <w:rPr>
          <w:color w:val="201F1D"/>
          <w:spacing w:val="-1"/>
        </w:rPr>
        <w:t xml:space="preserve"> </w:t>
      </w:r>
      <w:r>
        <w:rPr>
          <w:color w:val="201F1D"/>
        </w:rPr>
        <w:t>depth</w:t>
      </w:r>
      <w:r>
        <w:rPr>
          <w:color w:val="201F1D"/>
          <w:spacing w:val="-1"/>
        </w:rPr>
        <w:t xml:space="preserve"> </w:t>
      </w:r>
      <w:r>
        <w:rPr>
          <w:color w:val="201F1D"/>
        </w:rPr>
        <w:t>of</w:t>
      </w:r>
      <w:r>
        <w:rPr>
          <w:color w:val="201F1D"/>
          <w:spacing w:val="-1"/>
        </w:rPr>
        <w:t xml:space="preserve"> </w:t>
      </w:r>
      <w:r>
        <w:rPr>
          <w:color w:val="201F1D"/>
        </w:rPr>
        <w:t>their</w:t>
      </w:r>
      <w:r>
        <w:rPr>
          <w:color w:val="201F1D"/>
          <w:spacing w:val="-1"/>
        </w:rPr>
        <w:t xml:space="preserve"> </w:t>
      </w:r>
      <w:r>
        <w:rPr>
          <w:color w:val="201F1D"/>
        </w:rPr>
        <w:t>course</w:t>
      </w:r>
      <w:r>
        <w:rPr>
          <w:color w:val="201F1D"/>
          <w:spacing w:val="-1"/>
        </w:rPr>
        <w:t xml:space="preserve"> </w:t>
      </w:r>
      <w:r>
        <w:rPr>
          <w:color w:val="201F1D"/>
        </w:rPr>
        <w:t>curricula</w:t>
      </w:r>
      <w:r>
        <w:rPr>
          <w:color w:val="201F1D"/>
          <w:spacing w:val="-1"/>
        </w:rPr>
        <w:t xml:space="preserve"> </w:t>
      </w:r>
      <w:r>
        <w:rPr>
          <w:color w:val="201F1D"/>
        </w:rPr>
        <w:t>(see</w:t>
      </w:r>
      <w:r>
        <w:rPr>
          <w:color w:val="201F1D"/>
          <w:spacing w:val="-1"/>
        </w:rPr>
        <w:t xml:space="preserve"> </w:t>
      </w:r>
      <w:r>
        <w:rPr>
          <w:color w:val="201F1D"/>
        </w:rPr>
        <w:t>Section</w:t>
      </w:r>
      <w:r>
        <w:rPr>
          <w:color w:val="201F1D"/>
          <w:spacing w:val="-1"/>
        </w:rPr>
        <w:t xml:space="preserve"> </w:t>
      </w:r>
      <w:r>
        <w:rPr>
          <w:color w:val="201F1D"/>
        </w:rPr>
        <w:t>H2).</w:t>
      </w:r>
      <w:r>
        <w:rPr>
          <w:color w:val="201F1D"/>
          <w:spacing w:val="-1"/>
        </w:rPr>
        <w:t xml:space="preserve"> </w:t>
      </w:r>
      <w:r>
        <w:rPr>
          <w:color w:val="201F1D"/>
        </w:rPr>
        <w:t>SUL</w:t>
      </w:r>
      <w:r>
        <w:rPr>
          <w:color w:val="201F1D"/>
          <w:spacing w:val="-10"/>
        </w:rPr>
        <w:t xml:space="preserve"> </w:t>
      </w:r>
      <w:r>
        <w:rPr>
          <w:color w:val="201F1D"/>
        </w:rPr>
        <w:t>has also engaged in extensi</w:t>
      </w:r>
      <w:r>
        <w:rPr>
          <w:color w:val="201F1D"/>
        </w:rPr>
        <w:t>ve outreach to first-generation students from local high schools, and has worked</w:t>
      </w:r>
      <w:r>
        <w:rPr>
          <w:color w:val="201F1D"/>
          <w:spacing w:val="-5"/>
        </w:rPr>
        <w:t xml:space="preserve"> </w:t>
      </w:r>
      <w:r>
        <w:rPr>
          <w:color w:val="201F1D"/>
        </w:rPr>
        <w:t>with</w:t>
      </w:r>
      <w:r>
        <w:rPr>
          <w:color w:val="201F1D"/>
          <w:spacing w:val="-3"/>
        </w:rPr>
        <w:t xml:space="preserve"> </w:t>
      </w:r>
      <w:r>
        <w:rPr>
          <w:color w:val="201F1D"/>
        </w:rPr>
        <w:t>the</w:t>
      </w:r>
      <w:r>
        <w:rPr>
          <w:color w:val="201F1D"/>
          <w:spacing w:val="-3"/>
        </w:rPr>
        <w:t xml:space="preserve"> </w:t>
      </w:r>
      <w:r>
        <w:rPr>
          <w:color w:val="201F1D"/>
        </w:rPr>
        <w:t>schools’</w:t>
      </w:r>
      <w:r>
        <w:rPr>
          <w:color w:val="201F1D"/>
          <w:spacing w:val="-18"/>
        </w:rPr>
        <w:t xml:space="preserve"> </w:t>
      </w:r>
      <w:r>
        <w:rPr>
          <w:color w:val="201F1D"/>
        </w:rPr>
        <w:t>instructors</w:t>
      </w:r>
      <w:r>
        <w:rPr>
          <w:color w:val="201F1D"/>
          <w:spacing w:val="-3"/>
        </w:rPr>
        <w:t xml:space="preserve"> </w:t>
      </w:r>
      <w:r>
        <w:rPr>
          <w:color w:val="201F1D"/>
        </w:rPr>
        <w:t>and</w:t>
      </w:r>
      <w:r>
        <w:rPr>
          <w:color w:val="201F1D"/>
          <w:spacing w:val="-3"/>
        </w:rPr>
        <w:t xml:space="preserve"> </w:t>
      </w:r>
      <w:r>
        <w:rPr>
          <w:color w:val="201F1D"/>
        </w:rPr>
        <w:t>librarians</w:t>
      </w:r>
      <w:r>
        <w:rPr>
          <w:color w:val="201F1D"/>
          <w:spacing w:val="-3"/>
        </w:rPr>
        <w:t xml:space="preserve"> </w:t>
      </w:r>
      <w:r>
        <w:rPr>
          <w:color w:val="201F1D"/>
        </w:rPr>
        <w:t>during</w:t>
      </w:r>
      <w:r>
        <w:rPr>
          <w:color w:val="201F1D"/>
          <w:spacing w:val="-3"/>
        </w:rPr>
        <w:t xml:space="preserve"> </w:t>
      </w:r>
      <w:r>
        <w:rPr>
          <w:color w:val="201F1D"/>
        </w:rPr>
        <w:t>the</w:t>
      </w:r>
      <w:r>
        <w:rPr>
          <w:color w:val="201F1D"/>
          <w:spacing w:val="-3"/>
        </w:rPr>
        <w:t xml:space="preserve"> </w:t>
      </w:r>
      <w:r>
        <w:rPr>
          <w:color w:val="201F1D"/>
        </w:rPr>
        <w:t>student</w:t>
      </w:r>
      <w:r>
        <w:rPr>
          <w:color w:val="201F1D"/>
          <w:spacing w:val="-3"/>
        </w:rPr>
        <w:t xml:space="preserve"> </w:t>
      </w:r>
      <w:r>
        <w:rPr>
          <w:color w:val="201F1D"/>
        </w:rPr>
        <w:t>visits.</w:t>
      </w:r>
      <w:r>
        <w:rPr>
          <w:color w:val="201F1D"/>
          <w:spacing w:val="-3"/>
        </w:rPr>
        <w:t xml:space="preserve"> </w:t>
      </w:r>
      <w:r>
        <w:rPr>
          <w:color w:val="201F1D"/>
        </w:rPr>
        <w:t>In</w:t>
      </w:r>
      <w:r>
        <w:rPr>
          <w:color w:val="201F1D"/>
          <w:spacing w:val="-3"/>
        </w:rPr>
        <w:t xml:space="preserve"> </w:t>
      </w:r>
      <w:r>
        <w:rPr>
          <w:color w:val="201F1D"/>
        </w:rPr>
        <w:t>addition,</w:t>
      </w:r>
      <w:r>
        <w:rPr>
          <w:color w:val="201F1D"/>
          <w:spacing w:val="-3"/>
        </w:rPr>
        <w:t xml:space="preserve"> </w:t>
      </w:r>
      <w:r>
        <w:rPr>
          <w:color w:val="201F1D"/>
        </w:rPr>
        <w:t>full-time Senior Librarian-Curator</w:t>
      </w:r>
      <w:r>
        <w:rPr>
          <w:color w:val="201F1D"/>
          <w:spacing w:val="-12"/>
        </w:rPr>
        <w:t xml:space="preserve"> </w:t>
      </w:r>
      <w:r>
        <w:rPr>
          <w:color w:val="201F1D"/>
        </w:rPr>
        <w:t>Adán Griego provides special sessions in various CLAS K</w:t>
      </w:r>
      <w:r>
        <w:rPr>
          <w:color w:val="201F1D"/>
        </w:rPr>
        <w:t>-12 educator workshops to orient participants to SUL resources relevant to their course curricula and accessible to them as members of the public.</w:t>
      </w:r>
    </w:p>
    <w:p w14:paraId="64DE410B" w14:textId="77777777" w:rsidR="00585794" w:rsidRDefault="00585794">
      <w:pPr>
        <w:spacing w:line="480" w:lineRule="auto"/>
        <w:sectPr w:rsidR="00585794">
          <w:pgSz w:w="12240" w:h="15840"/>
          <w:pgMar w:top="1380" w:right="1240" w:bottom="960" w:left="1320" w:header="0" w:footer="778" w:gutter="0"/>
          <w:cols w:space="720"/>
        </w:sectPr>
      </w:pPr>
    </w:p>
    <w:p w14:paraId="64DE410C" w14:textId="77777777" w:rsidR="00585794" w:rsidRDefault="00D5624B">
      <w:pPr>
        <w:pStyle w:val="Heading1"/>
        <w:numPr>
          <w:ilvl w:val="0"/>
          <w:numId w:val="3"/>
        </w:numPr>
        <w:tabs>
          <w:tab w:val="left" w:pos="427"/>
          <w:tab w:val="left" w:pos="9420"/>
        </w:tabs>
        <w:spacing w:before="60"/>
      </w:pPr>
      <w:r>
        <w:rPr>
          <w:color w:val="FFFFFF"/>
          <w:spacing w:val="-2"/>
          <w:shd w:val="clear" w:color="auto" w:fill="000000"/>
        </w:rPr>
        <w:lastRenderedPageBreak/>
        <w:t>IMPACT</w:t>
      </w:r>
      <w:r>
        <w:rPr>
          <w:color w:val="FFFFFF"/>
          <w:spacing w:val="-18"/>
          <w:shd w:val="clear" w:color="auto" w:fill="000000"/>
        </w:rPr>
        <w:t xml:space="preserve"> </w:t>
      </w:r>
      <w:r>
        <w:rPr>
          <w:color w:val="FFFFFF"/>
          <w:spacing w:val="-2"/>
          <w:shd w:val="clear" w:color="auto" w:fill="000000"/>
        </w:rPr>
        <w:t>AND</w:t>
      </w:r>
      <w:r>
        <w:rPr>
          <w:color w:val="FFFFFF"/>
          <w:shd w:val="clear" w:color="auto" w:fill="000000"/>
        </w:rPr>
        <w:t xml:space="preserve"> </w:t>
      </w:r>
      <w:r>
        <w:rPr>
          <w:color w:val="FFFFFF"/>
          <w:spacing w:val="-2"/>
          <w:shd w:val="clear" w:color="auto" w:fill="000000"/>
        </w:rPr>
        <w:t>EVALUATION</w:t>
      </w:r>
      <w:r>
        <w:rPr>
          <w:color w:val="FFFFFF"/>
          <w:shd w:val="clear" w:color="auto" w:fill="000000"/>
        </w:rPr>
        <w:tab/>
      </w:r>
    </w:p>
    <w:p w14:paraId="64DE410D" w14:textId="77777777" w:rsidR="00585794" w:rsidRDefault="00585794">
      <w:pPr>
        <w:pStyle w:val="BodyText"/>
        <w:ind w:left="0"/>
        <w:rPr>
          <w:b/>
        </w:rPr>
      </w:pPr>
    </w:p>
    <w:p w14:paraId="64DE410E" w14:textId="77777777" w:rsidR="00585794" w:rsidRDefault="00D5624B">
      <w:pPr>
        <w:pStyle w:val="BodyText"/>
        <w:spacing w:line="480" w:lineRule="auto"/>
        <w:ind w:right="222"/>
      </w:pPr>
      <w:r>
        <w:rPr>
          <w:b/>
        </w:rPr>
        <w:t xml:space="preserve">G1. </w:t>
      </w:r>
      <w:r>
        <w:rPr>
          <w:b/>
          <w:i/>
          <w:u w:val="single"/>
        </w:rPr>
        <w:t>Impact on the University, Community, Region, and Nation</w:t>
      </w:r>
      <w:r>
        <w:rPr>
          <w:i/>
        </w:rPr>
        <w:t xml:space="preserve">. </w:t>
      </w:r>
      <w:r>
        <w:t>CLAS rigorous academic curriculum, which includes advanced foreign language, and its remarkable placement record in areas of national need, makes Stanford CLAS one of the strongest Latin</w:t>
      </w:r>
      <w:r>
        <w:rPr>
          <w:spacing w:val="-5"/>
        </w:rPr>
        <w:t xml:space="preserve"> </w:t>
      </w:r>
      <w:r>
        <w:t>American tra</w:t>
      </w:r>
      <w:r>
        <w:t>ining programs in the country.</w:t>
      </w:r>
      <w:r>
        <w:rPr>
          <w:spacing w:val="40"/>
        </w:rPr>
        <w:t xml:space="preserve"> </w:t>
      </w:r>
      <w:r>
        <w:t>In addition, CLAS offers a range of research funding opportunities and quality</w:t>
      </w:r>
      <w:r>
        <w:rPr>
          <w:spacing w:val="-4"/>
        </w:rPr>
        <w:t xml:space="preserve"> </w:t>
      </w:r>
      <w:r>
        <w:t>teacher</w:t>
      </w:r>
      <w:r>
        <w:rPr>
          <w:spacing w:val="-4"/>
        </w:rPr>
        <w:t xml:space="preserve"> </w:t>
      </w:r>
      <w:r>
        <w:t>training</w:t>
      </w:r>
      <w:r>
        <w:rPr>
          <w:spacing w:val="-4"/>
        </w:rPr>
        <w:t xml:space="preserve"> </w:t>
      </w:r>
      <w:r>
        <w:t>and</w:t>
      </w:r>
      <w:r>
        <w:rPr>
          <w:spacing w:val="-4"/>
        </w:rPr>
        <w:t xml:space="preserve"> </w:t>
      </w:r>
      <w:r>
        <w:t>professional</w:t>
      </w:r>
      <w:r>
        <w:rPr>
          <w:spacing w:val="-4"/>
        </w:rPr>
        <w:t xml:space="preserve"> </w:t>
      </w:r>
      <w:r>
        <w:t>development</w:t>
      </w:r>
      <w:r>
        <w:rPr>
          <w:spacing w:val="-4"/>
        </w:rPr>
        <w:t xml:space="preserve"> </w:t>
      </w:r>
      <w:r>
        <w:t>programs,</w:t>
      </w:r>
      <w:r>
        <w:rPr>
          <w:spacing w:val="-4"/>
        </w:rPr>
        <w:t xml:space="preserve"> </w:t>
      </w:r>
      <w:r>
        <w:t>aiming</w:t>
      </w:r>
      <w:r>
        <w:rPr>
          <w:spacing w:val="-4"/>
        </w:rPr>
        <w:t xml:space="preserve"> </w:t>
      </w:r>
      <w:r>
        <w:t>to</w:t>
      </w:r>
      <w:r>
        <w:rPr>
          <w:spacing w:val="-4"/>
        </w:rPr>
        <w:t xml:space="preserve"> </w:t>
      </w:r>
      <w:r>
        <w:t>strengthen</w:t>
      </w:r>
      <w:r>
        <w:rPr>
          <w:spacing w:val="-4"/>
        </w:rPr>
        <w:t xml:space="preserve"> </w:t>
      </w:r>
      <w:r>
        <w:t>knowledge of the region and language training, thus contributing to b</w:t>
      </w:r>
      <w:r>
        <w:t xml:space="preserve">uild capacity in areas of national need. </w:t>
      </w:r>
      <w:r>
        <w:rPr>
          <w:b/>
        </w:rPr>
        <w:t xml:space="preserve">G1a. </w:t>
      </w:r>
      <w:r>
        <w:rPr>
          <w:b/>
          <w:i/>
        </w:rPr>
        <w:t>University Impact</w:t>
      </w:r>
      <w:r>
        <w:rPr>
          <w:b/>
        </w:rPr>
        <w:t xml:space="preserve">. </w:t>
      </w:r>
      <w:r>
        <w:t>Locally, CLAS impact is attested by course enrollments in language and non-language courses and event attendance. In</w:t>
      </w:r>
      <w:r>
        <w:rPr>
          <w:spacing w:val="-6"/>
        </w:rPr>
        <w:t xml:space="preserve"> </w:t>
      </w:r>
      <w:r>
        <w:t xml:space="preserve">AY 2020-21, Stanford offered 55 Spanish, Portuguese, Quechua, and Nahuatl </w:t>
      </w:r>
      <w:r>
        <w:t>courses (multiple sections) with a total enrollment of 1,185, and 206 courses with Latin</w:t>
      </w:r>
      <w:r>
        <w:rPr>
          <w:spacing w:val="-6"/>
        </w:rPr>
        <w:t xml:space="preserve"> </w:t>
      </w:r>
      <w:r>
        <w:t>American content in 40 different disciplines with an enrollment of 1,960. In addition to students enrolled in formal LAS degree programs, 167 undergraduate and</w:t>
      </w:r>
    </w:p>
    <w:p w14:paraId="64DE410F" w14:textId="77777777" w:rsidR="00585794" w:rsidRDefault="00D5624B">
      <w:pPr>
        <w:pStyle w:val="BodyText"/>
        <w:ind w:left="1002"/>
        <w:rPr>
          <w:sz w:val="20"/>
        </w:rPr>
      </w:pPr>
      <w:r>
        <w:rPr>
          <w:noProof/>
          <w:sz w:val="20"/>
        </w:rPr>
        <w:drawing>
          <wp:inline distT="0" distB="0" distL="0" distR="0" wp14:anchorId="64DE4185" wp14:editId="64DE4186">
            <wp:extent cx="4790779" cy="397402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4790779" cy="3974020"/>
                    </a:xfrm>
                    <a:prstGeom prst="rect">
                      <a:avLst/>
                    </a:prstGeom>
                  </pic:spPr>
                </pic:pic>
              </a:graphicData>
            </a:graphic>
          </wp:inline>
        </w:drawing>
      </w:r>
    </w:p>
    <w:p w14:paraId="64DE4110" w14:textId="77777777" w:rsidR="00585794" w:rsidRDefault="00585794">
      <w:pPr>
        <w:rPr>
          <w:sz w:val="20"/>
        </w:rPr>
        <w:sectPr w:rsidR="00585794">
          <w:pgSz w:w="12240" w:h="15840"/>
          <w:pgMar w:top="1380" w:right="1240" w:bottom="960" w:left="1320" w:header="0" w:footer="778" w:gutter="0"/>
          <w:cols w:space="720"/>
        </w:sectPr>
      </w:pPr>
    </w:p>
    <w:p w14:paraId="64DE4111" w14:textId="77777777" w:rsidR="00585794" w:rsidRDefault="00D5624B">
      <w:pPr>
        <w:pStyle w:val="BodyText"/>
        <w:spacing w:before="60" w:line="480" w:lineRule="auto"/>
        <w:ind w:right="252"/>
      </w:pPr>
      <w:r>
        <w:lastRenderedPageBreak/>
        <w:t>347 graduate students graduated with 22 or more units in LAS courses.</w:t>
      </w:r>
      <w:r>
        <w:rPr>
          <w:spacing w:val="-3"/>
        </w:rPr>
        <w:t xml:space="preserve"> </w:t>
      </w:r>
      <w:r>
        <w:t>This includes H&amp;S (152 UG, 251 grad), Education (20 grad), Engineering (15 UG, 28 grad), Law (3 grad), Medicine (39 grad),</w:t>
      </w:r>
      <w:r>
        <w:rPr>
          <w:spacing w:val="-8"/>
        </w:rPr>
        <w:t xml:space="preserve"> </w:t>
      </w:r>
      <w:r>
        <w:t>and</w:t>
      </w:r>
      <w:r>
        <w:rPr>
          <w:spacing w:val="-5"/>
        </w:rPr>
        <w:t xml:space="preserve"> </w:t>
      </w:r>
      <w:r>
        <w:t>Business</w:t>
      </w:r>
      <w:r>
        <w:rPr>
          <w:spacing w:val="-5"/>
        </w:rPr>
        <w:t xml:space="preserve"> </w:t>
      </w:r>
      <w:r>
        <w:t>(6</w:t>
      </w:r>
      <w:r>
        <w:rPr>
          <w:spacing w:val="-5"/>
        </w:rPr>
        <w:t xml:space="preserve"> </w:t>
      </w:r>
      <w:r>
        <w:t>grads).</w:t>
      </w:r>
      <w:r>
        <w:rPr>
          <w:spacing w:val="-5"/>
        </w:rPr>
        <w:t xml:space="preserve"> </w:t>
      </w:r>
      <w:r>
        <w:t>Most</w:t>
      </w:r>
      <w:r>
        <w:rPr>
          <w:spacing w:val="-5"/>
        </w:rPr>
        <w:t xml:space="preserve"> </w:t>
      </w:r>
      <w:r>
        <w:t>of</w:t>
      </w:r>
      <w:r>
        <w:rPr>
          <w:spacing w:val="-5"/>
        </w:rPr>
        <w:t xml:space="preserve"> </w:t>
      </w:r>
      <w:r>
        <w:t>Stanford’s</w:t>
      </w:r>
      <w:r>
        <w:rPr>
          <w:spacing w:val="-5"/>
        </w:rPr>
        <w:t xml:space="preserve"> </w:t>
      </w:r>
      <w:r>
        <w:t>graduating</w:t>
      </w:r>
      <w:r>
        <w:rPr>
          <w:spacing w:val="-5"/>
        </w:rPr>
        <w:t xml:space="preserve"> </w:t>
      </w:r>
      <w:r>
        <w:t>PhD’s</w:t>
      </w:r>
      <w:r>
        <w:rPr>
          <w:spacing w:val="-5"/>
        </w:rPr>
        <w:t xml:space="preserve"> </w:t>
      </w:r>
      <w:r>
        <w:t>in</w:t>
      </w:r>
      <w:r>
        <w:rPr>
          <w:spacing w:val="-5"/>
        </w:rPr>
        <w:t xml:space="preserve"> </w:t>
      </w:r>
      <w:r>
        <w:t>Latin</w:t>
      </w:r>
      <w:r>
        <w:rPr>
          <w:spacing w:val="-15"/>
        </w:rPr>
        <w:t xml:space="preserve"> </w:t>
      </w:r>
      <w:r>
        <w:t>American</w:t>
      </w:r>
      <w:r>
        <w:rPr>
          <w:spacing w:val="-5"/>
        </w:rPr>
        <w:t xml:space="preserve"> </w:t>
      </w:r>
      <w:r>
        <w:t>fields</w:t>
      </w:r>
      <w:r>
        <w:rPr>
          <w:spacing w:val="-5"/>
        </w:rPr>
        <w:t xml:space="preserve"> </w:t>
      </w:r>
      <w:r>
        <w:t>find jobs in academia, government, or business. Our MA</w:t>
      </w:r>
      <w:r>
        <w:rPr>
          <w:spacing w:val="-3"/>
        </w:rPr>
        <w:t xml:space="preserve"> </w:t>
      </w:r>
      <w:r>
        <w:t>alumni (2017-2021) received foreign language training during their MA</w:t>
      </w:r>
      <w:r>
        <w:rPr>
          <w:spacing w:val="-6"/>
        </w:rPr>
        <w:t xml:space="preserve"> </w:t>
      </w:r>
      <w:r>
        <w:t>program – 88% in languages of national need and 73% at intermediate-high proficiency or a</w:t>
      </w:r>
      <w:r>
        <w:t>bove and they have gone into a variety of careers that reflect the interdisciplinarity nature and strength of our academic program (Table G.2).</w:t>
      </w:r>
    </w:p>
    <w:p w14:paraId="64DE4112" w14:textId="77777777" w:rsidR="00585794" w:rsidRDefault="00D5624B">
      <w:pPr>
        <w:pStyle w:val="BodyText"/>
        <w:spacing w:line="480" w:lineRule="auto"/>
        <w:ind w:right="209"/>
      </w:pPr>
      <w:r>
        <w:rPr>
          <w:b/>
        </w:rPr>
        <w:t xml:space="preserve">G1b. </w:t>
      </w:r>
      <w:r>
        <w:rPr>
          <w:b/>
          <w:i/>
        </w:rPr>
        <w:t>Community Audiences</w:t>
      </w:r>
      <w:r>
        <w:rPr>
          <w:b/>
        </w:rPr>
        <w:t xml:space="preserve">. </w:t>
      </w:r>
      <w:r>
        <w:rPr>
          <w:i/>
        </w:rPr>
        <w:t xml:space="preserve">Community events </w:t>
      </w:r>
      <w:r>
        <w:t>provide a platform to disseminate knowledge about</w:t>
      </w:r>
      <w:r>
        <w:rPr>
          <w:spacing w:val="-1"/>
        </w:rPr>
        <w:t xml:space="preserve"> </w:t>
      </w:r>
      <w:r>
        <w:t>Latin</w:t>
      </w:r>
      <w:r>
        <w:rPr>
          <w:spacing w:val="-15"/>
        </w:rPr>
        <w:t xml:space="preserve"> </w:t>
      </w:r>
      <w:r>
        <w:t>America.</w:t>
      </w:r>
      <w:r>
        <w:rPr>
          <w:spacing w:val="-1"/>
        </w:rPr>
        <w:t xml:space="preserve"> </w:t>
      </w:r>
      <w:r>
        <w:t>Sinc</w:t>
      </w:r>
      <w:r>
        <w:t>e</w:t>
      </w:r>
      <w:r>
        <w:rPr>
          <w:spacing w:val="-1"/>
        </w:rPr>
        <w:t xml:space="preserve"> </w:t>
      </w:r>
      <w:r>
        <w:t>the</w:t>
      </w:r>
      <w:r>
        <w:rPr>
          <w:spacing w:val="-1"/>
        </w:rPr>
        <w:t xml:space="preserve"> </w:t>
      </w:r>
      <w:r>
        <w:t>pandemic</w:t>
      </w:r>
      <w:r>
        <w:rPr>
          <w:spacing w:val="-1"/>
        </w:rPr>
        <w:t xml:space="preserve"> </w:t>
      </w:r>
      <w:r>
        <w:t>started</w:t>
      </w:r>
      <w:r>
        <w:rPr>
          <w:spacing w:val="-1"/>
        </w:rPr>
        <w:t xml:space="preserve"> </w:t>
      </w:r>
      <w:r>
        <w:t>in</w:t>
      </w:r>
      <w:r>
        <w:rPr>
          <w:spacing w:val="-1"/>
        </w:rPr>
        <w:t xml:space="preserve"> </w:t>
      </w:r>
      <w:r>
        <w:t>March</w:t>
      </w:r>
      <w:r>
        <w:rPr>
          <w:spacing w:val="-1"/>
        </w:rPr>
        <w:t xml:space="preserve"> </w:t>
      </w:r>
      <w:r>
        <w:t>2020,</w:t>
      </w:r>
      <w:r>
        <w:rPr>
          <w:spacing w:val="-1"/>
        </w:rPr>
        <w:t xml:space="preserve"> </w:t>
      </w:r>
      <w:r>
        <w:t>we</w:t>
      </w:r>
      <w:r>
        <w:rPr>
          <w:spacing w:val="-1"/>
        </w:rPr>
        <w:t xml:space="preserve"> </w:t>
      </w:r>
      <w:r>
        <w:t>moved</w:t>
      </w:r>
      <w:r>
        <w:rPr>
          <w:spacing w:val="-1"/>
        </w:rPr>
        <w:t xml:space="preserve"> </w:t>
      </w:r>
      <w:r>
        <w:t>all</w:t>
      </w:r>
      <w:r>
        <w:rPr>
          <w:spacing w:val="-1"/>
        </w:rPr>
        <w:t xml:space="preserve"> </w:t>
      </w:r>
      <w:r>
        <w:t>our</w:t>
      </w:r>
      <w:r>
        <w:rPr>
          <w:spacing w:val="-1"/>
        </w:rPr>
        <w:t xml:space="preserve"> </w:t>
      </w:r>
      <w:r>
        <w:t>programs</w:t>
      </w:r>
      <w:r>
        <w:rPr>
          <w:spacing w:val="-1"/>
        </w:rPr>
        <w:t xml:space="preserve"> </w:t>
      </w:r>
      <w:r>
        <w:t>and events from in-person to remote, exponentially expanding the number and geographies of our attendees</w:t>
      </w:r>
      <w:r>
        <w:rPr>
          <w:spacing w:val="-4"/>
        </w:rPr>
        <w:t xml:space="preserve"> </w:t>
      </w:r>
      <w:r>
        <w:t>and</w:t>
      </w:r>
      <w:r>
        <w:rPr>
          <w:spacing w:val="-4"/>
        </w:rPr>
        <w:t xml:space="preserve"> </w:t>
      </w:r>
      <w:r>
        <w:t>participants.</w:t>
      </w:r>
      <w:r>
        <w:rPr>
          <w:spacing w:val="-4"/>
        </w:rPr>
        <w:t xml:space="preserve"> </w:t>
      </w:r>
      <w:r>
        <w:t>Livestream</w:t>
      </w:r>
      <w:r>
        <w:rPr>
          <w:spacing w:val="-4"/>
        </w:rPr>
        <w:t xml:space="preserve"> </w:t>
      </w:r>
      <w:r>
        <w:t>changed</w:t>
      </w:r>
      <w:r>
        <w:rPr>
          <w:spacing w:val="-4"/>
        </w:rPr>
        <w:t xml:space="preserve"> </w:t>
      </w:r>
      <w:r>
        <w:t>our</w:t>
      </w:r>
      <w:r>
        <w:rPr>
          <w:spacing w:val="-4"/>
        </w:rPr>
        <w:t xml:space="preserve"> </w:t>
      </w:r>
      <w:r>
        <w:t>definition</w:t>
      </w:r>
      <w:r>
        <w:rPr>
          <w:spacing w:val="-4"/>
        </w:rPr>
        <w:t xml:space="preserve"> </w:t>
      </w:r>
      <w:r>
        <w:t>of</w:t>
      </w:r>
      <w:r>
        <w:rPr>
          <w:spacing w:val="-4"/>
        </w:rPr>
        <w:t xml:space="preserve"> </w:t>
      </w:r>
      <w:r>
        <w:t>community</w:t>
      </w:r>
      <w:r>
        <w:rPr>
          <w:spacing w:val="-4"/>
        </w:rPr>
        <w:t xml:space="preserve"> </w:t>
      </w:r>
      <w:r>
        <w:t>from</w:t>
      </w:r>
      <w:r>
        <w:rPr>
          <w:spacing w:val="-4"/>
        </w:rPr>
        <w:t xml:space="preserve"> </w:t>
      </w:r>
      <w:r>
        <w:t>local</w:t>
      </w:r>
      <w:r>
        <w:rPr>
          <w:spacing w:val="-4"/>
        </w:rPr>
        <w:t xml:space="preserve"> </w:t>
      </w:r>
      <w:r>
        <w:t>to</w:t>
      </w:r>
      <w:r>
        <w:rPr>
          <w:spacing w:val="-4"/>
        </w:rPr>
        <w:t xml:space="preserve"> </w:t>
      </w:r>
      <w:r>
        <w:t xml:space="preserve">global. </w:t>
      </w:r>
      <w:r>
        <w:t>CLAS organizes an average of 80 public lectures, conferences, and symposia with an average attendance of 2,000 persons per year, and recorded an attendance of over 3,300 in 2020-21 (remote) . In addition, CLAS cosponsors about 15 events per year with other</w:t>
      </w:r>
      <w:r>
        <w:t xml:space="preserve"> Stanford departments</w:t>
      </w:r>
      <w:r>
        <w:rPr>
          <w:spacing w:val="-3"/>
        </w:rPr>
        <w:t xml:space="preserve"> </w:t>
      </w:r>
      <w:r>
        <w:t>and</w:t>
      </w:r>
      <w:r>
        <w:rPr>
          <w:spacing w:val="-3"/>
        </w:rPr>
        <w:t xml:space="preserve"> </w:t>
      </w:r>
      <w:r>
        <w:t>programs</w:t>
      </w:r>
      <w:r>
        <w:rPr>
          <w:spacing w:val="-3"/>
        </w:rPr>
        <w:t xml:space="preserve"> </w:t>
      </w:r>
      <w:r>
        <w:t>and</w:t>
      </w:r>
      <w:r>
        <w:rPr>
          <w:spacing w:val="-3"/>
        </w:rPr>
        <w:t xml:space="preserve"> </w:t>
      </w:r>
      <w:r>
        <w:t>is</w:t>
      </w:r>
      <w:r>
        <w:rPr>
          <w:spacing w:val="-3"/>
        </w:rPr>
        <w:t xml:space="preserve"> </w:t>
      </w:r>
      <w:r>
        <w:t>a</w:t>
      </w:r>
      <w:r>
        <w:rPr>
          <w:spacing w:val="-3"/>
        </w:rPr>
        <w:t xml:space="preserve"> </w:t>
      </w:r>
      <w:r>
        <w:t>major</w:t>
      </w:r>
      <w:r>
        <w:rPr>
          <w:spacing w:val="-3"/>
        </w:rPr>
        <w:t xml:space="preserve"> </w:t>
      </w:r>
      <w:r>
        <w:t>sponsor</w:t>
      </w:r>
      <w:r>
        <w:rPr>
          <w:spacing w:val="-3"/>
        </w:rPr>
        <w:t xml:space="preserve"> </w:t>
      </w:r>
      <w:r>
        <w:t>of</w:t>
      </w:r>
      <w:r>
        <w:rPr>
          <w:spacing w:val="-3"/>
        </w:rPr>
        <w:t xml:space="preserve"> </w:t>
      </w:r>
      <w:r>
        <w:t>the</w:t>
      </w:r>
      <w:r>
        <w:rPr>
          <w:spacing w:val="-3"/>
        </w:rPr>
        <w:t xml:space="preserve"> </w:t>
      </w:r>
      <w:r>
        <w:t>SGS</w:t>
      </w:r>
      <w:r>
        <w:rPr>
          <w:spacing w:val="-3"/>
        </w:rPr>
        <w:t xml:space="preserve"> </w:t>
      </w:r>
      <w:r>
        <w:t>Film</w:t>
      </w:r>
      <w:r>
        <w:rPr>
          <w:spacing w:val="-3"/>
        </w:rPr>
        <w:t xml:space="preserve"> </w:t>
      </w:r>
      <w:r>
        <w:t>Festival,</w:t>
      </w:r>
      <w:r>
        <w:rPr>
          <w:spacing w:val="-3"/>
        </w:rPr>
        <w:t xml:space="preserve"> </w:t>
      </w:r>
      <w:r>
        <w:t>which</w:t>
      </w:r>
      <w:r>
        <w:rPr>
          <w:spacing w:val="-3"/>
        </w:rPr>
        <w:t xml:space="preserve"> </w:t>
      </w:r>
      <w:r>
        <w:t>takes</w:t>
      </w:r>
      <w:r>
        <w:rPr>
          <w:spacing w:val="-3"/>
        </w:rPr>
        <w:t xml:space="preserve"> </w:t>
      </w:r>
      <w:r>
        <w:t>place</w:t>
      </w:r>
      <w:r>
        <w:rPr>
          <w:spacing w:val="-3"/>
        </w:rPr>
        <w:t xml:space="preserve"> </w:t>
      </w:r>
      <w:r>
        <w:t>on campus and is free and open to the public, and the renown United Nations</w:t>
      </w:r>
      <w:r>
        <w:rPr>
          <w:spacing w:val="-6"/>
        </w:rPr>
        <w:t xml:space="preserve"> </w:t>
      </w:r>
      <w:r>
        <w:t>Association International</w:t>
      </w:r>
      <w:r>
        <w:rPr>
          <w:spacing w:val="-3"/>
        </w:rPr>
        <w:t xml:space="preserve"> </w:t>
      </w:r>
      <w:r>
        <w:t>Documentary</w:t>
      </w:r>
      <w:r>
        <w:rPr>
          <w:spacing w:val="-3"/>
        </w:rPr>
        <w:t xml:space="preserve"> </w:t>
      </w:r>
      <w:r>
        <w:t>Film</w:t>
      </w:r>
      <w:r>
        <w:rPr>
          <w:spacing w:val="-3"/>
        </w:rPr>
        <w:t xml:space="preserve"> </w:t>
      </w:r>
      <w:r>
        <w:t>Festival</w:t>
      </w:r>
      <w:r>
        <w:rPr>
          <w:spacing w:val="-3"/>
        </w:rPr>
        <w:t xml:space="preserve"> </w:t>
      </w:r>
      <w:r>
        <w:t>(UNAFF),</w:t>
      </w:r>
      <w:r>
        <w:rPr>
          <w:spacing w:val="-3"/>
        </w:rPr>
        <w:t xml:space="preserve"> </w:t>
      </w:r>
      <w:r>
        <w:t>which</w:t>
      </w:r>
      <w:r>
        <w:rPr>
          <w:spacing w:val="-3"/>
        </w:rPr>
        <w:t xml:space="preserve"> </w:t>
      </w:r>
      <w:r>
        <w:t>attracts</w:t>
      </w:r>
      <w:r>
        <w:rPr>
          <w:spacing w:val="-3"/>
        </w:rPr>
        <w:t xml:space="preserve"> </w:t>
      </w:r>
      <w:r>
        <w:t>more</w:t>
      </w:r>
      <w:r>
        <w:rPr>
          <w:spacing w:val="-3"/>
        </w:rPr>
        <w:t xml:space="preserve"> </w:t>
      </w:r>
      <w:r>
        <w:t>than</w:t>
      </w:r>
      <w:r>
        <w:rPr>
          <w:spacing w:val="-3"/>
        </w:rPr>
        <w:t xml:space="preserve"> </w:t>
      </w:r>
      <w:r>
        <w:t>10,000</w:t>
      </w:r>
      <w:r>
        <w:rPr>
          <w:spacing w:val="-3"/>
        </w:rPr>
        <w:t xml:space="preserve"> </w:t>
      </w:r>
      <w:r>
        <w:t>persons</w:t>
      </w:r>
      <w:r>
        <w:rPr>
          <w:spacing w:val="-3"/>
        </w:rPr>
        <w:t xml:space="preserve"> </w:t>
      </w:r>
      <w:r>
        <w:t>and offers free admission to all K-16 students and instructors.</w:t>
      </w:r>
    </w:p>
    <w:p w14:paraId="64DE4113" w14:textId="77777777" w:rsidR="00585794" w:rsidRDefault="00D5624B">
      <w:pPr>
        <w:pStyle w:val="BodyText"/>
        <w:spacing w:line="480" w:lineRule="auto"/>
        <w:ind w:right="210"/>
      </w:pPr>
      <w:r>
        <w:rPr>
          <w:b/>
        </w:rPr>
        <w:t xml:space="preserve">G1c. </w:t>
      </w:r>
      <w:r>
        <w:rPr>
          <w:b/>
          <w:i/>
        </w:rPr>
        <w:t>Region and Nation.</w:t>
      </w:r>
      <w:r>
        <w:rPr>
          <w:b/>
          <w:i/>
          <w:spacing w:val="40"/>
        </w:rPr>
        <w:t xml:space="preserve"> </w:t>
      </w:r>
      <w:r>
        <w:t>CLAS core faculty and affiliates are leaders in their fields, producing an estimated 15 books and 200 academic articles in any given y</w:t>
      </w:r>
      <w:r>
        <w:t>ear.</w:t>
      </w:r>
      <w:r>
        <w:rPr>
          <w:spacing w:val="-5"/>
        </w:rPr>
        <w:t xml:space="preserve"> </w:t>
      </w:r>
      <w:r>
        <w:t>They share their expertise by lecturing in the U.S. and around the world, appearing in radio and TV interviews, writing editorial</w:t>
      </w:r>
      <w:r>
        <w:rPr>
          <w:spacing w:val="-3"/>
        </w:rPr>
        <w:t xml:space="preserve"> </w:t>
      </w:r>
      <w:r>
        <w:t>pieces</w:t>
      </w:r>
      <w:r>
        <w:rPr>
          <w:spacing w:val="-3"/>
        </w:rPr>
        <w:t xml:space="preserve"> </w:t>
      </w:r>
      <w:r>
        <w:t>in</w:t>
      </w:r>
      <w:r>
        <w:rPr>
          <w:spacing w:val="-3"/>
        </w:rPr>
        <w:t xml:space="preserve"> </w:t>
      </w:r>
      <w:r>
        <w:t>major</w:t>
      </w:r>
      <w:r>
        <w:rPr>
          <w:spacing w:val="-3"/>
        </w:rPr>
        <w:t xml:space="preserve"> </w:t>
      </w:r>
      <w:r>
        <w:t>publications,</w:t>
      </w:r>
      <w:r>
        <w:rPr>
          <w:spacing w:val="-3"/>
        </w:rPr>
        <w:t xml:space="preserve"> </w:t>
      </w:r>
      <w:r>
        <w:t>and</w:t>
      </w:r>
      <w:r>
        <w:rPr>
          <w:spacing w:val="-3"/>
        </w:rPr>
        <w:t xml:space="preserve"> </w:t>
      </w:r>
      <w:r>
        <w:t>serving</w:t>
      </w:r>
      <w:r>
        <w:rPr>
          <w:spacing w:val="-3"/>
        </w:rPr>
        <w:t xml:space="preserve"> </w:t>
      </w:r>
      <w:r>
        <w:t>on</w:t>
      </w:r>
      <w:r>
        <w:rPr>
          <w:spacing w:val="-3"/>
        </w:rPr>
        <w:t xml:space="preserve"> </w:t>
      </w:r>
      <w:r>
        <w:t>advisory</w:t>
      </w:r>
      <w:r>
        <w:rPr>
          <w:spacing w:val="-3"/>
        </w:rPr>
        <w:t xml:space="preserve"> </w:t>
      </w:r>
      <w:r>
        <w:t>boards</w:t>
      </w:r>
      <w:r>
        <w:rPr>
          <w:spacing w:val="-3"/>
        </w:rPr>
        <w:t xml:space="preserve"> </w:t>
      </w:r>
      <w:r>
        <w:t>and</w:t>
      </w:r>
      <w:r>
        <w:rPr>
          <w:spacing w:val="-3"/>
        </w:rPr>
        <w:t xml:space="preserve"> </w:t>
      </w:r>
      <w:r>
        <w:t>in</w:t>
      </w:r>
      <w:r>
        <w:rPr>
          <w:spacing w:val="-3"/>
        </w:rPr>
        <w:t xml:space="preserve"> </w:t>
      </w:r>
      <w:r>
        <w:t>other</w:t>
      </w:r>
      <w:r>
        <w:rPr>
          <w:spacing w:val="-3"/>
        </w:rPr>
        <w:t xml:space="preserve"> </w:t>
      </w:r>
      <w:r>
        <w:t>policy-making capacities. 44% of CLAS' MA</w:t>
      </w:r>
      <w:r>
        <w:rPr>
          <w:spacing w:val="-7"/>
        </w:rPr>
        <w:t xml:space="preserve"> </w:t>
      </w:r>
      <w:r>
        <w:t>gradu</w:t>
      </w:r>
      <w:r>
        <w:t>ates in the last five years are employed in areas of national</w:t>
      </w:r>
    </w:p>
    <w:p w14:paraId="64DE4114" w14:textId="77777777" w:rsidR="00585794" w:rsidRDefault="00585794">
      <w:pPr>
        <w:spacing w:line="480" w:lineRule="auto"/>
        <w:sectPr w:rsidR="00585794">
          <w:pgSz w:w="12240" w:h="15840"/>
          <w:pgMar w:top="1380" w:right="1240" w:bottom="960" w:left="1320" w:header="0" w:footer="778" w:gutter="0"/>
          <w:cols w:space="720"/>
        </w:sectPr>
      </w:pPr>
    </w:p>
    <w:p w14:paraId="64DE4115" w14:textId="77777777" w:rsidR="00585794" w:rsidRDefault="00D5624B">
      <w:pPr>
        <w:pStyle w:val="BodyText"/>
        <w:spacing w:before="60" w:line="480" w:lineRule="auto"/>
        <w:ind w:right="155"/>
      </w:pPr>
      <w:r>
        <w:lastRenderedPageBreak/>
        <w:t>need or in doctoral degree programs outside California (Table G.1). CLAS' outreach activities (Section H) and academic programming result in significant impact at the K-12, communi</w:t>
      </w:r>
      <w:r>
        <w:t>ty college,</w:t>
      </w:r>
      <w:r>
        <w:rPr>
          <w:spacing w:val="-4"/>
        </w:rPr>
        <w:t xml:space="preserve"> </w:t>
      </w:r>
      <w:r>
        <w:t>and</w:t>
      </w:r>
      <w:r>
        <w:rPr>
          <w:spacing w:val="-4"/>
        </w:rPr>
        <w:t xml:space="preserve"> </w:t>
      </w:r>
      <w:r>
        <w:t>university</w:t>
      </w:r>
      <w:r>
        <w:rPr>
          <w:spacing w:val="-4"/>
        </w:rPr>
        <w:t xml:space="preserve"> </w:t>
      </w:r>
      <w:r>
        <w:t>levels</w:t>
      </w:r>
      <w:r>
        <w:rPr>
          <w:spacing w:val="-4"/>
        </w:rPr>
        <w:t xml:space="preserve"> </w:t>
      </w:r>
      <w:r>
        <w:t>as</w:t>
      </w:r>
      <w:r>
        <w:rPr>
          <w:spacing w:val="-4"/>
        </w:rPr>
        <w:t xml:space="preserve"> </w:t>
      </w:r>
      <w:r>
        <w:t>well</w:t>
      </w:r>
      <w:r>
        <w:rPr>
          <w:spacing w:val="-4"/>
        </w:rPr>
        <w:t xml:space="preserve"> </w:t>
      </w:r>
      <w:r>
        <w:t>as</w:t>
      </w:r>
      <w:r>
        <w:rPr>
          <w:spacing w:val="-4"/>
        </w:rPr>
        <w:t xml:space="preserve"> </w:t>
      </w:r>
      <w:r>
        <w:t>in</w:t>
      </w:r>
      <w:r>
        <w:rPr>
          <w:spacing w:val="-4"/>
        </w:rPr>
        <w:t xml:space="preserve"> </w:t>
      </w:r>
      <w:r>
        <w:t>the</w:t>
      </w:r>
      <w:r>
        <w:rPr>
          <w:spacing w:val="-4"/>
        </w:rPr>
        <w:t xml:space="preserve"> </w:t>
      </w:r>
      <w:r>
        <w:t>private</w:t>
      </w:r>
      <w:r>
        <w:rPr>
          <w:spacing w:val="-4"/>
        </w:rPr>
        <w:t xml:space="preserve"> </w:t>
      </w:r>
      <w:r>
        <w:t>and</w:t>
      </w:r>
      <w:r>
        <w:rPr>
          <w:spacing w:val="-4"/>
        </w:rPr>
        <w:t xml:space="preserve"> </w:t>
      </w:r>
      <w:r>
        <w:t>public</w:t>
      </w:r>
      <w:r>
        <w:rPr>
          <w:spacing w:val="-4"/>
        </w:rPr>
        <w:t xml:space="preserve"> </w:t>
      </w:r>
      <w:r>
        <w:t>sector</w:t>
      </w:r>
      <w:r>
        <w:rPr>
          <w:spacing w:val="-4"/>
        </w:rPr>
        <w:t xml:space="preserve"> </w:t>
      </w:r>
      <w:r>
        <w:t>regionally</w:t>
      </w:r>
      <w:r>
        <w:rPr>
          <w:spacing w:val="-4"/>
        </w:rPr>
        <w:t xml:space="preserve"> </w:t>
      </w:r>
      <w:r>
        <w:t>and</w:t>
      </w:r>
      <w:r>
        <w:rPr>
          <w:spacing w:val="-4"/>
        </w:rPr>
        <w:t xml:space="preserve"> </w:t>
      </w:r>
      <w:r>
        <w:t>nationally. CLAS and its Stanford partners SPICE, SWLP, and GSE’s CSET provide direct professional development to an average of 320 K-12, community college, and MSI educators each year through its educational professional development programs of regional a</w:t>
      </w:r>
      <w:r>
        <w:t>nd national impact (Section H) .</w:t>
      </w:r>
    </w:p>
    <w:p w14:paraId="64DE4116" w14:textId="77777777" w:rsidR="00585794" w:rsidRDefault="00D5624B">
      <w:pPr>
        <w:pStyle w:val="BodyText"/>
        <w:spacing w:line="480" w:lineRule="auto"/>
        <w:ind w:right="236"/>
      </w:pPr>
      <w:r>
        <w:rPr>
          <w:noProof/>
        </w:rPr>
        <w:drawing>
          <wp:anchor distT="0" distB="0" distL="0" distR="0" simplePos="0" relativeHeight="15732224" behindDoc="0" locked="0" layoutInCell="1" allowOverlap="1" wp14:anchorId="64DE4187" wp14:editId="64DE4188">
            <wp:simplePos x="0" y="0"/>
            <wp:positionH relativeFrom="page">
              <wp:posOffset>3428608</wp:posOffset>
            </wp:positionH>
            <wp:positionV relativeFrom="paragraph">
              <wp:posOffset>2796222</wp:posOffset>
            </wp:positionV>
            <wp:extent cx="3418196" cy="265993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3418196" cy="2659935"/>
                    </a:xfrm>
                    <a:prstGeom prst="rect">
                      <a:avLst/>
                    </a:prstGeom>
                  </pic:spPr>
                </pic:pic>
              </a:graphicData>
            </a:graphic>
          </wp:anchor>
        </w:drawing>
      </w:r>
      <w:r>
        <w:rPr>
          <w:b/>
        </w:rPr>
        <w:t xml:space="preserve">G2. </w:t>
      </w:r>
      <w:r>
        <w:rPr>
          <w:b/>
          <w:i/>
          <w:u w:val="single"/>
        </w:rPr>
        <w:t>Placement Data</w:t>
      </w:r>
      <w:r>
        <w:rPr>
          <w:b/>
          <w:i/>
        </w:rPr>
        <w:t xml:space="preserve">. </w:t>
      </w:r>
      <w:r>
        <w:t>By graduation, 9 out 10 MA</w:t>
      </w:r>
      <w:r>
        <w:rPr>
          <w:spacing w:val="-7"/>
        </w:rPr>
        <w:t xml:space="preserve"> </w:t>
      </w:r>
      <w:r>
        <w:t>in LAS students typically embark on one of two pathways: employment or a doctoral program. Stanford's career services program BEAM, the</w:t>
      </w:r>
      <w:r>
        <w:rPr>
          <w:spacing w:val="-9"/>
        </w:rPr>
        <w:t xml:space="preserve"> </w:t>
      </w:r>
      <w:r>
        <w:t>Alumni</w:t>
      </w:r>
      <w:r>
        <w:rPr>
          <w:spacing w:val="-9"/>
        </w:rPr>
        <w:t xml:space="preserve"> </w:t>
      </w:r>
      <w:r>
        <w:t>Association, and the Hume Center</w:t>
      </w:r>
      <w:r>
        <w:t xml:space="preserve"> for Writing and Speaking are great resources that provide aid to our students as they plan for life after graduate school. CLAS also provides a robust wrap-around career advising program, from faculty advising to PhD peer mentors to alumni</w:t>
      </w:r>
      <w:r>
        <w:rPr>
          <w:spacing w:val="-5"/>
        </w:rPr>
        <w:t xml:space="preserve"> </w:t>
      </w:r>
      <w:r>
        <w:t>connections</w:t>
      </w:r>
      <w:r>
        <w:rPr>
          <w:spacing w:val="-4"/>
        </w:rPr>
        <w:t xml:space="preserve"> </w:t>
      </w:r>
      <w:r>
        <w:t>and</w:t>
      </w:r>
      <w:r>
        <w:rPr>
          <w:spacing w:val="-4"/>
        </w:rPr>
        <w:t xml:space="preserve"> </w:t>
      </w:r>
      <w:r>
        <w:t>alumni</w:t>
      </w:r>
      <w:r>
        <w:rPr>
          <w:spacing w:val="-4"/>
        </w:rPr>
        <w:t xml:space="preserve"> </w:t>
      </w:r>
      <w:r>
        <w:t>career</w:t>
      </w:r>
      <w:r>
        <w:rPr>
          <w:spacing w:val="-4"/>
        </w:rPr>
        <w:t xml:space="preserve"> </w:t>
      </w:r>
      <w:r>
        <w:t>panels.</w:t>
      </w:r>
      <w:r>
        <w:rPr>
          <w:spacing w:val="-4"/>
        </w:rPr>
        <w:t xml:space="preserve"> </w:t>
      </w:r>
      <w:r>
        <w:t>LAS</w:t>
      </w:r>
      <w:r>
        <w:rPr>
          <w:spacing w:val="-4"/>
        </w:rPr>
        <w:t xml:space="preserve"> </w:t>
      </w:r>
      <w:r>
        <w:t>MA</w:t>
      </w:r>
      <w:r>
        <w:rPr>
          <w:spacing w:val="-15"/>
        </w:rPr>
        <w:t xml:space="preserve"> </w:t>
      </w:r>
      <w:r>
        <w:t>students</w:t>
      </w:r>
      <w:r>
        <w:rPr>
          <w:spacing w:val="-4"/>
        </w:rPr>
        <w:t xml:space="preserve"> </w:t>
      </w:r>
      <w:r>
        <w:t>undertake</w:t>
      </w:r>
      <w:r>
        <w:rPr>
          <w:spacing w:val="-4"/>
        </w:rPr>
        <w:t xml:space="preserve"> </w:t>
      </w:r>
      <w:r>
        <w:t>a</w:t>
      </w:r>
      <w:r>
        <w:rPr>
          <w:spacing w:val="-4"/>
        </w:rPr>
        <w:t xml:space="preserve"> </w:t>
      </w:r>
      <w:r>
        <w:t>rigorous</w:t>
      </w:r>
      <w:r>
        <w:rPr>
          <w:spacing w:val="-4"/>
        </w:rPr>
        <w:t xml:space="preserve"> </w:t>
      </w:r>
      <w:r>
        <w:t>curriculum that includes basic training in systems and tools such as visualization, big data analysis, and GIS to help students be current and effective in their career of choice. Upon leaving Sta</w:t>
      </w:r>
      <w:r>
        <w:t>nford, LAS alumni use their regional and</w:t>
      </w:r>
    </w:p>
    <w:p w14:paraId="64DE4117" w14:textId="77777777" w:rsidR="00585794" w:rsidRDefault="00D5624B">
      <w:pPr>
        <w:pStyle w:val="BodyText"/>
        <w:spacing w:line="480" w:lineRule="auto"/>
        <w:ind w:right="5892"/>
      </w:pPr>
      <w:r>
        <w:t>linguistic</w:t>
      </w:r>
      <w:r>
        <w:rPr>
          <w:spacing w:val="-10"/>
        </w:rPr>
        <w:t xml:space="preserve"> </w:t>
      </w:r>
      <w:r>
        <w:t>expertise</w:t>
      </w:r>
      <w:r>
        <w:rPr>
          <w:spacing w:val="-10"/>
        </w:rPr>
        <w:t xml:space="preserve"> </w:t>
      </w:r>
      <w:r>
        <w:t>to</w:t>
      </w:r>
      <w:r>
        <w:rPr>
          <w:spacing w:val="-10"/>
        </w:rPr>
        <w:t xml:space="preserve"> </w:t>
      </w:r>
      <w:r>
        <w:t>secure</w:t>
      </w:r>
      <w:r>
        <w:rPr>
          <w:spacing w:val="-10"/>
        </w:rPr>
        <w:t xml:space="preserve"> </w:t>
      </w:r>
      <w:r>
        <w:t>positions in areas of national need. CLAS has a strong record of placing students into post-graduate</w:t>
      </w:r>
      <w:r>
        <w:rPr>
          <w:spacing w:val="-2"/>
        </w:rPr>
        <w:t xml:space="preserve"> </w:t>
      </w:r>
      <w:r>
        <w:t>employment</w:t>
      </w:r>
      <w:r>
        <w:rPr>
          <w:spacing w:val="-2"/>
        </w:rPr>
        <w:t xml:space="preserve"> </w:t>
      </w:r>
      <w:r>
        <w:t>or</w:t>
      </w:r>
      <w:r>
        <w:rPr>
          <w:spacing w:val="-2"/>
        </w:rPr>
        <w:t xml:space="preserve"> </w:t>
      </w:r>
      <w:r>
        <w:t xml:space="preserve">training in areas of national need (Tables G.2, </w:t>
      </w:r>
      <w:r>
        <w:rPr>
          <w:spacing w:val="-2"/>
        </w:rPr>
        <w:t>G.3).</w:t>
      </w:r>
    </w:p>
    <w:p w14:paraId="64DE4118" w14:textId="77777777" w:rsidR="00585794" w:rsidRDefault="00585794">
      <w:pPr>
        <w:spacing w:line="480" w:lineRule="auto"/>
        <w:sectPr w:rsidR="00585794">
          <w:pgSz w:w="12240" w:h="15840"/>
          <w:pgMar w:top="1380" w:right="1240" w:bottom="960" w:left="1320" w:header="0" w:footer="778" w:gutter="0"/>
          <w:cols w:space="720"/>
        </w:sectPr>
      </w:pPr>
    </w:p>
    <w:p w14:paraId="64DE4119" w14:textId="77777777" w:rsidR="00585794" w:rsidRDefault="00D5624B">
      <w:pPr>
        <w:pStyle w:val="BodyText"/>
        <w:ind w:left="169"/>
        <w:rPr>
          <w:sz w:val="20"/>
        </w:rPr>
      </w:pPr>
      <w:r>
        <w:rPr>
          <w:noProof/>
          <w:sz w:val="20"/>
        </w:rPr>
        <w:lastRenderedPageBreak/>
        <w:drawing>
          <wp:inline distT="0" distB="0" distL="0" distR="0" wp14:anchorId="64DE4189" wp14:editId="64DE418A">
            <wp:extent cx="5872666" cy="554069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872666" cy="5540692"/>
                    </a:xfrm>
                    <a:prstGeom prst="rect">
                      <a:avLst/>
                    </a:prstGeom>
                  </pic:spPr>
                </pic:pic>
              </a:graphicData>
            </a:graphic>
          </wp:inline>
        </w:drawing>
      </w:r>
    </w:p>
    <w:p w14:paraId="64DE411A" w14:textId="77777777" w:rsidR="00585794" w:rsidRDefault="00585794">
      <w:pPr>
        <w:pStyle w:val="BodyText"/>
        <w:ind w:left="0"/>
        <w:rPr>
          <w:sz w:val="28"/>
        </w:rPr>
      </w:pPr>
    </w:p>
    <w:p w14:paraId="64DE411B" w14:textId="77777777" w:rsidR="00585794" w:rsidRDefault="00D5624B">
      <w:pPr>
        <w:spacing w:before="90"/>
        <w:ind w:left="120"/>
        <w:rPr>
          <w:i/>
          <w:sz w:val="24"/>
        </w:rPr>
      </w:pPr>
      <w:r>
        <w:rPr>
          <w:b/>
          <w:sz w:val="24"/>
        </w:rPr>
        <w:t xml:space="preserve">G3. </w:t>
      </w:r>
      <w:r>
        <w:rPr>
          <w:b/>
          <w:i/>
          <w:sz w:val="24"/>
          <w:u w:val="single"/>
        </w:rPr>
        <w:t xml:space="preserve">National Needs and Information </w:t>
      </w:r>
      <w:r>
        <w:rPr>
          <w:b/>
          <w:i/>
          <w:spacing w:val="-2"/>
          <w:sz w:val="24"/>
          <w:u w:val="single"/>
        </w:rPr>
        <w:t>Dissemination</w:t>
      </w:r>
      <w:r>
        <w:rPr>
          <w:i/>
          <w:spacing w:val="-2"/>
          <w:sz w:val="24"/>
        </w:rPr>
        <w:t>.</w:t>
      </w:r>
    </w:p>
    <w:p w14:paraId="64DE411C" w14:textId="77777777" w:rsidR="00585794" w:rsidRDefault="00585794">
      <w:pPr>
        <w:pStyle w:val="BodyText"/>
        <w:spacing w:before="11"/>
        <w:ind w:left="0"/>
        <w:rPr>
          <w:i/>
          <w:sz w:val="23"/>
        </w:rPr>
      </w:pPr>
    </w:p>
    <w:p w14:paraId="64DE411D" w14:textId="77777777" w:rsidR="00585794" w:rsidRDefault="00D5624B">
      <w:pPr>
        <w:pStyle w:val="BodyText"/>
        <w:spacing w:line="480" w:lineRule="auto"/>
        <w:ind w:right="237" w:firstLine="360"/>
      </w:pPr>
      <w:r>
        <w:t>Stanford addresses national needs in Latin</w:t>
      </w:r>
      <w:r>
        <w:rPr>
          <w:spacing w:val="-3"/>
        </w:rPr>
        <w:t xml:space="preserve"> </w:t>
      </w:r>
      <w:r>
        <w:t>American studies by supporting high quality LCTL</w:t>
      </w:r>
      <w:r>
        <w:rPr>
          <w:spacing w:val="-14"/>
        </w:rPr>
        <w:t xml:space="preserve"> </w:t>
      </w:r>
      <w:r>
        <w:t>and</w:t>
      </w:r>
      <w:r>
        <w:rPr>
          <w:spacing w:val="-4"/>
        </w:rPr>
        <w:t xml:space="preserve"> </w:t>
      </w:r>
      <w:r>
        <w:t>area</w:t>
      </w:r>
      <w:r>
        <w:rPr>
          <w:spacing w:val="-4"/>
        </w:rPr>
        <w:t xml:space="preserve"> </w:t>
      </w:r>
      <w:r>
        <w:t>studies</w:t>
      </w:r>
      <w:r>
        <w:rPr>
          <w:spacing w:val="-4"/>
        </w:rPr>
        <w:t xml:space="preserve"> </w:t>
      </w:r>
      <w:r>
        <w:t>instruction.</w:t>
      </w:r>
      <w:r>
        <w:rPr>
          <w:spacing w:val="-4"/>
        </w:rPr>
        <w:t xml:space="preserve"> </w:t>
      </w:r>
      <w:r>
        <w:t>100%</w:t>
      </w:r>
      <w:r>
        <w:rPr>
          <w:spacing w:val="-4"/>
        </w:rPr>
        <w:t xml:space="preserve"> </w:t>
      </w:r>
      <w:r>
        <w:t>of</w:t>
      </w:r>
      <w:r>
        <w:rPr>
          <w:spacing w:val="-4"/>
        </w:rPr>
        <w:t xml:space="preserve"> </w:t>
      </w:r>
      <w:r>
        <w:t>Latin</w:t>
      </w:r>
      <w:r>
        <w:rPr>
          <w:spacing w:val="-15"/>
        </w:rPr>
        <w:t xml:space="preserve"> </w:t>
      </w:r>
      <w:r>
        <w:t>American</w:t>
      </w:r>
      <w:r>
        <w:rPr>
          <w:spacing w:val="-4"/>
        </w:rPr>
        <w:t xml:space="preserve"> </w:t>
      </w:r>
      <w:r>
        <w:t>language</w:t>
      </w:r>
      <w:r>
        <w:rPr>
          <w:spacing w:val="-4"/>
        </w:rPr>
        <w:t xml:space="preserve"> </w:t>
      </w:r>
      <w:r>
        <w:t>offerings</w:t>
      </w:r>
      <w:r>
        <w:rPr>
          <w:spacing w:val="-4"/>
        </w:rPr>
        <w:t xml:space="preserve"> </w:t>
      </w:r>
      <w:r>
        <w:t>are</w:t>
      </w:r>
      <w:r>
        <w:rPr>
          <w:spacing w:val="-4"/>
        </w:rPr>
        <w:t xml:space="preserve"> </w:t>
      </w:r>
      <w:r>
        <w:t>in</w:t>
      </w:r>
      <w:r>
        <w:rPr>
          <w:spacing w:val="-4"/>
        </w:rPr>
        <w:t xml:space="preserve"> </w:t>
      </w:r>
      <w:r>
        <w:t>designated languages of national</w:t>
      </w:r>
      <w:r>
        <w:t xml:space="preserve"> need, with enrollments at roughly 1,700 annually. Our faculty’s numerous lectures, books, articles, white papers, and online resources inform debates in foreign policy, health care, engineering, and business. In the last four years, CLAS affiliates have p</w:t>
      </w:r>
      <w:r>
        <w:t>roduced an estimated 80 books and over 700 articles available to the general public. Stanford’s</w:t>
      </w:r>
    </w:p>
    <w:p w14:paraId="64DE411E" w14:textId="77777777" w:rsidR="00585794" w:rsidRDefault="00585794">
      <w:pPr>
        <w:spacing w:line="480" w:lineRule="auto"/>
        <w:sectPr w:rsidR="00585794">
          <w:pgSz w:w="12240" w:h="15840"/>
          <w:pgMar w:top="1480" w:right="1240" w:bottom="960" w:left="1320" w:header="0" w:footer="778" w:gutter="0"/>
          <w:cols w:space="720"/>
        </w:sectPr>
      </w:pPr>
    </w:p>
    <w:p w14:paraId="64DE411F" w14:textId="77777777" w:rsidR="00585794" w:rsidRDefault="00D5624B">
      <w:pPr>
        <w:pStyle w:val="BodyText"/>
        <w:spacing w:before="60" w:line="480" w:lineRule="auto"/>
        <w:ind w:right="634"/>
        <w:jc w:val="both"/>
      </w:pPr>
      <w:r>
        <w:lastRenderedPageBreak/>
        <w:t>Communications</w:t>
      </w:r>
      <w:r>
        <w:rPr>
          <w:spacing w:val="-6"/>
        </w:rPr>
        <w:t xml:space="preserve"> </w:t>
      </w:r>
      <w:r>
        <w:t>Office</w:t>
      </w:r>
      <w:r>
        <w:rPr>
          <w:spacing w:val="-6"/>
        </w:rPr>
        <w:t xml:space="preserve"> </w:t>
      </w:r>
      <w:r>
        <w:t>provides</w:t>
      </w:r>
      <w:r>
        <w:rPr>
          <w:spacing w:val="-6"/>
        </w:rPr>
        <w:t xml:space="preserve"> </w:t>
      </w:r>
      <w:r>
        <w:t>assistance</w:t>
      </w:r>
      <w:r>
        <w:rPr>
          <w:spacing w:val="-6"/>
        </w:rPr>
        <w:t xml:space="preserve"> </w:t>
      </w:r>
      <w:r>
        <w:t>to</w:t>
      </w:r>
      <w:r>
        <w:rPr>
          <w:spacing w:val="-6"/>
        </w:rPr>
        <w:t xml:space="preserve"> </w:t>
      </w:r>
      <w:r>
        <w:t>reporters,</w:t>
      </w:r>
      <w:r>
        <w:rPr>
          <w:spacing w:val="-6"/>
        </w:rPr>
        <w:t xml:space="preserve"> </w:t>
      </w:r>
      <w:r>
        <w:t>disseminates</w:t>
      </w:r>
      <w:r>
        <w:rPr>
          <w:spacing w:val="-6"/>
        </w:rPr>
        <w:t xml:space="preserve"> </w:t>
      </w:r>
      <w:r>
        <w:t>university’s</w:t>
      </w:r>
      <w:r>
        <w:rPr>
          <w:spacing w:val="-6"/>
        </w:rPr>
        <w:t xml:space="preserve"> </w:t>
      </w:r>
      <w:r>
        <w:t>news,</w:t>
      </w:r>
      <w:r>
        <w:rPr>
          <w:spacing w:val="-6"/>
        </w:rPr>
        <w:t xml:space="preserve"> </w:t>
      </w:r>
      <w:r>
        <w:t>and help</w:t>
      </w:r>
      <w:r>
        <w:rPr>
          <w:spacing w:val="-3"/>
        </w:rPr>
        <w:t xml:space="preserve"> </w:t>
      </w:r>
      <w:r>
        <w:t>to</w:t>
      </w:r>
      <w:r>
        <w:rPr>
          <w:spacing w:val="-3"/>
        </w:rPr>
        <w:t xml:space="preserve"> </w:t>
      </w:r>
      <w:r>
        <w:t>publicize</w:t>
      </w:r>
      <w:r>
        <w:rPr>
          <w:spacing w:val="-3"/>
        </w:rPr>
        <w:t xml:space="preserve"> </w:t>
      </w:r>
      <w:r>
        <w:t>and</w:t>
      </w:r>
      <w:r>
        <w:rPr>
          <w:spacing w:val="-3"/>
        </w:rPr>
        <w:t xml:space="preserve"> </w:t>
      </w:r>
      <w:r>
        <w:t>handle</w:t>
      </w:r>
      <w:r>
        <w:rPr>
          <w:spacing w:val="-3"/>
        </w:rPr>
        <w:t xml:space="preserve"> </w:t>
      </w:r>
      <w:r>
        <w:t>media</w:t>
      </w:r>
      <w:r>
        <w:rPr>
          <w:spacing w:val="-3"/>
        </w:rPr>
        <w:t xml:space="preserve"> </w:t>
      </w:r>
      <w:r>
        <w:t>relations</w:t>
      </w:r>
      <w:r>
        <w:rPr>
          <w:spacing w:val="-3"/>
        </w:rPr>
        <w:t xml:space="preserve"> </w:t>
      </w:r>
      <w:r>
        <w:t>for</w:t>
      </w:r>
      <w:r>
        <w:rPr>
          <w:spacing w:val="-3"/>
        </w:rPr>
        <w:t xml:space="preserve"> </w:t>
      </w:r>
      <w:r>
        <w:t>major</w:t>
      </w:r>
      <w:r>
        <w:rPr>
          <w:spacing w:val="-3"/>
        </w:rPr>
        <w:t xml:space="preserve"> </w:t>
      </w:r>
      <w:r>
        <w:t>events,</w:t>
      </w:r>
      <w:r>
        <w:rPr>
          <w:spacing w:val="-3"/>
        </w:rPr>
        <w:t xml:space="preserve"> </w:t>
      </w:r>
      <w:r>
        <w:t>provide</w:t>
      </w:r>
      <w:r>
        <w:rPr>
          <w:spacing w:val="-3"/>
        </w:rPr>
        <w:t xml:space="preserve"> </w:t>
      </w:r>
      <w:r>
        <w:t>media</w:t>
      </w:r>
      <w:r>
        <w:rPr>
          <w:spacing w:val="-3"/>
        </w:rPr>
        <w:t xml:space="preserve"> </w:t>
      </w:r>
      <w:r>
        <w:t>training</w:t>
      </w:r>
      <w:r>
        <w:rPr>
          <w:spacing w:val="-3"/>
        </w:rPr>
        <w:t xml:space="preserve"> </w:t>
      </w:r>
      <w:r>
        <w:t>for</w:t>
      </w:r>
      <w:r>
        <w:rPr>
          <w:spacing w:val="-3"/>
        </w:rPr>
        <w:t xml:space="preserve"> </w:t>
      </w:r>
      <w:r>
        <w:t>key faculty and administrators and serve as a liaison between scholars and media outlets.</w:t>
      </w:r>
    </w:p>
    <w:p w14:paraId="64DE4120" w14:textId="77777777" w:rsidR="00585794" w:rsidRDefault="00D5624B">
      <w:pPr>
        <w:pStyle w:val="BodyText"/>
        <w:spacing w:line="480" w:lineRule="auto"/>
        <w:ind w:right="244"/>
      </w:pPr>
      <w:r>
        <w:rPr>
          <w:noProof/>
        </w:rPr>
        <w:drawing>
          <wp:anchor distT="0" distB="0" distL="0" distR="0" simplePos="0" relativeHeight="8" behindDoc="0" locked="0" layoutInCell="1" allowOverlap="1" wp14:anchorId="64DE418B" wp14:editId="64DE418C">
            <wp:simplePos x="0" y="0"/>
            <wp:positionH relativeFrom="page">
              <wp:posOffset>958493</wp:posOffset>
            </wp:positionH>
            <wp:positionV relativeFrom="paragraph">
              <wp:posOffset>3194368</wp:posOffset>
            </wp:positionV>
            <wp:extent cx="5902915" cy="276606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902915" cy="2766060"/>
                    </a:xfrm>
                    <a:prstGeom prst="rect">
                      <a:avLst/>
                    </a:prstGeom>
                  </pic:spPr>
                </pic:pic>
              </a:graphicData>
            </a:graphic>
          </wp:anchor>
        </w:drawing>
      </w:r>
      <w:r>
        <w:rPr>
          <w:b/>
        </w:rPr>
        <w:t>G4.</w:t>
      </w:r>
      <w:r>
        <w:rPr>
          <w:b/>
          <w:spacing w:val="-4"/>
        </w:rPr>
        <w:t xml:space="preserve"> </w:t>
      </w:r>
      <w:r>
        <w:rPr>
          <w:b/>
          <w:i/>
          <w:u w:val="single"/>
        </w:rPr>
        <w:t>Evaluation</w:t>
      </w:r>
      <w:r>
        <w:rPr>
          <w:b/>
          <w:i/>
          <w:spacing w:val="-4"/>
          <w:u w:val="single"/>
        </w:rPr>
        <w:t xml:space="preserve"> </w:t>
      </w:r>
      <w:r>
        <w:rPr>
          <w:b/>
          <w:i/>
          <w:u w:val="single"/>
        </w:rPr>
        <w:t>Plan</w:t>
      </w:r>
      <w:r>
        <w:rPr>
          <w:b/>
        </w:rPr>
        <w:t>.</w:t>
      </w:r>
      <w:r>
        <w:rPr>
          <w:b/>
          <w:spacing w:val="-4"/>
        </w:rPr>
        <w:t xml:space="preserve"> </w:t>
      </w:r>
      <w:r>
        <w:t>CLAS</w:t>
      </w:r>
      <w:r>
        <w:rPr>
          <w:spacing w:val="-4"/>
        </w:rPr>
        <w:t xml:space="preserve"> </w:t>
      </w:r>
      <w:r>
        <w:t>maintains</w:t>
      </w:r>
      <w:r>
        <w:rPr>
          <w:spacing w:val="-4"/>
        </w:rPr>
        <w:t xml:space="preserve"> </w:t>
      </w:r>
      <w:r>
        <w:t>a</w:t>
      </w:r>
      <w:r>
        <w:rPr>
          <w:spacing w:val="-4"/>
        </w:rPr>
        <w:t xml:space="preserve"> </w:t>
      </w:r>
      <w:r>
        <w:t>rigorous,</w:t>
      </w:r>
      <w:r>
        <w:rPr>
          <w:spacing w:val="-4"/>
        </w:rPr>
        <w:t xml:space="preserve"> </w:t>
      </w:r>
      <w:r>
        <w:t>on-going</w:t>
      </w:r>
      <w:r>
        <w:rPr>
          <w:spacing w:val="-4"/>
        </w:rPr>
        <w:t xml:space="preserve"> </w:t>
      </w:r>
      <w:r>
        <w:t>evaluation</w:t>
      </w:r>
      <w:r>
        <w:rPr>
          <w:spacing w:val="-4"/>
        </w:rPr>
        <w:t xml:space="preserve"> </w:t>
      </w:r>
      <w:r>
        <w:t>of</w:t>
      </w:r>
      <w:r>
        <w:rPr>
          <w:spacing w:val="-4"/>
        </w:rPr>
        <w:t xml:space="preserve"> </w:t>
      </w:r>
      <w:r>
        <w:t>its</w:t>
      </w:r>
      <w:r>
        <w:rPr>
          <w:spacing w:val="-4"/>
        </w:rPr>
        <w:t xml:space="preserve"> </w:t>
      </w:r>
      <w:r>
        <w:t>courses,</w:t>
      </w:r>
      <w:r>
        <w:rPr>
          <w:spacing w:val="-4"/>
        </w:rPr>
        <w:t xml:space="preserve"> </w:t>
      </w:r>
      <w:r>
        <w:t>programs, and activities through a varie</w:t>
      </w:r>
      <w:r>
        <w:t>ty of measures that target both quality and impact. Table G.4 summarizes these processes. Planning and design of performance measures are carried out in consultation with two independent, external evaluators from WestEd with extensive experience evaluating</w:t>
      </w:r>
      <w:r>
        <w:t xml:space="preserve"> the impact of innovative education and professional development programs. (Budget 8N) Evaluation efforts by WestEd in the current grant cycle have informed iterative program changes and adjustments, and feedback from current partners and participants has </w:t>
      </w:r>
      <w:r>
        <w:t>been incorporated</w:t>
      </w:r>
      <w:r>
        <w:rPr>
          <w:spacing w:val="-2"/>
        </w:rPr>
        <w:t xml:space="preserve"> </w:t>
      </w:r>
      <w:r>
        <w:t>into</w:t>
      </w:r>
      <w:r>
        <w:rPr>
          <w:spacing w:val="-2"/>
        </w:rPr>
        <w:t xml:space="preserve"> </w:t>
      </w:r>
      <w:r>
        <w:t>the</w:t>
      </w:r>
      <w:r>
        <w:rPr>
          <w:spacing w:val="-2"/>
        </w:rPr>
        <w:t xml:space="preserve"> </w:t>
      </w:r>
      <w:r>
        <w:t>design</w:t>
      </w:r>
      <w:r>
        <w:rPr>
          <w:spacing w:val="-2"/>
        </w:rPr>
        <w:t xml:space="preserve"> </w:t>
      </w:r>
      <w:r>
        <w:t>of</w:t>
      </w:r>
      <w:r>
        <w:rPr>
          <w:spacing w:val="-2"/>
        </w:rPr>
        <w:t xml:space="preserve"> </w:t>
      </w:r>
      <w:r>
        <w:t>new</w:t>
      </w:r>
      <w:r>
        <w:rPr>
          <w:spacing w:val="-2"/>
        </w:rPr>
        <w:t xml:space="preserve"> </w:t>
      </w:r>
      <w:r>
        <w:t>programs</w:t>
      </w:r>
      <w:r>
        <w:rPr>
          <w:spacing w:val="-2"/>
        </w:rPr>
        <w:t xml:space="preserve"> </w:t>
      </w:r>
      <w:r>
        <w:t>proposed</w:t>
      </w:r>
      <w:r>
        <w:rPr>
          <w:spacing w:val="-2"/>
        </w:rPr>
        <w:t xml:space="preserve"> </w:t>
      </w:r>
      <w:r>
        <w:t>here.</w:t>
      </w:r>
      <w:r>
        <w:rPr>
          <w:spacing w:val="-2"/>
        </w:rPr>
        <w:t xml:space="preserve"> </w:t>
      </w:r>
      <w:r>
        <w:t>Evaluation</w:t>
      </w:r>
      <w:r>
        <w:rPr>
          <w:spacing w:val="-2"/>
        </w:rPr>
        <w:t xml:space="preserve"> </w:t>
      </w:r>
      <w:r>
        <w:t>of</w:t>
      </w:r>
      <w:r>
        <w:rPr>
          <w:spacing w:val="-2"/>
        </w:rPr>
        <w:t xml:space="preserve"> </w:t>
      </w:r>
      <w:r>
        <w:t>future</w:t>
      </w:r>
      <w:r>
        <w:rPr>
          <w:spacing w:val="-2"/>
        </w:rPr>
        <w:t xml:space="preserve"> </w:t>
      </w:r>
      <w:r>
        <w:t>programs</w:t>
      </w:r>
      <w:r>
        <w:rPr>
          <w:spacing w:val="-2"/>
        </w:rPr>
        <w:t xml:space="preserve"> </w:t>
      </w:r>
      <w:r>
        <w:t>will similarly allow for agile and ongoing project adjustments.</w:t>
      </w:r>
    </w:p>
    <w:p w14:paraId="64DE4121" w14:textId="77777777" w:rsidR="00585794" w:rsidRDefault="00585794">
      <w:pPr>
        <w:pStyle w:val="BodyText"/>
        <w:spacing w:before="7"/>
        <w:ind w:left="0"/>
        <w:rPr>
          <w:sz w:val="31"/>
        </w:rPr>
      </w:pPr>
    </w:p>
    <w:p w14:paraId="64DE4122" w14:textId="77777777" w:rsidR="00585794" w:rsidRDefault="00D5624B">
      <w:pPr>
        <w:pStyle w:val="BodyText"/>
        <w:spacing w:line="480" w:lineRule="auto"/>
        <w:ind w:right="244"/>
      </w:pPr>
      <w:r>
        <w:rPr>
          <w:b/>
        </w:rPr>
        <w:t xml:space="preserve">G5. </w:t>
      </w:r>
      <w:r>
        <w:rPr>
          <w:b/>
          <w:i/>
          <w:u w:val="single"/>
        </w:rPr>
        <w:t>Provisions for Equal Access and Treatment</w:t>
      </w:r>
      <w:r>
        <w:rPr>
          <w:b/>
          <w:i/>
        </w:rPr>
        <w:t xml:space="preserve">. </w:t>
      </w:r>
      <w:r>
        <w:t>Stanford University is committed to the expansion</w:t>
      </w:r>
      <w:r>
        <w:rPr>
          <w:spacing w:val="-3"/>
        </w:rPr>
        <w:t xml:space="preserve"> </w:t>
      </w:r>
      <w:r>
        <w:t>of</w:t>
      </w:r>
      <w:r>
        <w:rPr>
          <w:spacing w:val="-3"/>
        </w:rPr>
        <w:t xml:space="preserve"> </w:t>
      </w:r>
      <w:r>
        <w:t>the</w:t>
      </w:r>
      <w:r>
        <w:rPr>
          <w:spacing w:val="-3"/>
        </w:rPr>
        <w:t xml:space="preserve"> </w:t>
      </w:r>
      <w:r>
        <w:t>diversity</w:t>
      </w:r>
      <w:r>
        <w:rPr>
          <w:spacing w:val="-3"/>
        </w:rPr>
        <w:t xml:space="preserve"> </w:t>
      </w:r>
      <w:r>
        <w:t>of</w:t>
      </w:r>
      <w:r>
        <w:rPr>
          <w:spacing w:val="-3"/>
        </w:rPr>
        <w:t xml:space="preserve"> </w:t>
      </w:r>
      <w:r>
        <w:t>the</w:t>
      </w:r>
      <w:r>
        <w:rPr>
          <w:spacing w:val="-3"/>
        </w:rPr>
        <w:t xml:space="preserve"> </w:t>
      </w:r>
      <w:r>
        <w:t>student</w:t>
      </w:r>
      <w:r>
        <w:rPr>
          <w:spacing w:val="-3"/>
        </w:rPr>
        <w:t xml:space="preserve"> </w:t>
      </w:r>
      <w:r>
        <w:t>body</w:t>
      </w:r>
      <w:r>
        <w:rPr>
          <w:spacing w:val="-3"/>
        </w:rPr>
        <w:t xml:space="preserve"> </w:t>
      </w:r>
      <w:r>
        <w:t>and</w:t>
      </w:r>
      <w:r>
        <w:rPr>
          <w:spacing w:val="-3"/>
        </w:rPr>
        <w:t xml:space="preserve"> </w:t>
      </w:r>
      <w:r>
        <w:t>to</w:t>
      </w:r>
      <w:r>
        <w:rPr>
          <w:spacing w:val="-3"/>
        </w:rPr>
        <w:t xml:space="preserve"> </w:t>
      </w:r>
      <w:r>
        <w:t>equitable</w:t>
      </w:r>
      <w:r>
        <w:rPr>
          <w:spacing w:val="-3"/>
        </w:rPr>
        <w:t xml:space="preserve"> </w:t>
      </w:r>
      <w:r>
        <w:t>access</w:t>
      </w:r>
      <w:r>
        <w:rPr>
          <w:spacing w:val="-3"/>
        </w:rPr>
        <w:t xml:space="preserve"> </w:t>
      </w:r>
      <w:r>
        <w:t>and</w:t>
      </w:r>
      <w:r>
        <w:rPr>
          <w:spacing w:val="-3"/>
        </w:rPr>
        <w:t xml:space="preserve"> </w:t>
      </w:r>
      <w:r>
        <w:t>treatment</w:t>
      </w:r>
      <w:r>
        <w:rPr>
          <w:spacing w:val="-3"/>
        </w:rPr>
        <w:t xml:space="preserve"> </w:t>
      </w:r>
      <w:r>
        <w:t>for</w:t>
      </w:r>
      <w:r>
        <w:rPr>
          <w:spacing w:val="-3"/>
        </w:rPr>
        <w:t xml:space="preserve"> </w:t>
      </w:r>
      <w:r>
        <w:t>students. Undergraduate admission is “needs blind” and financial aid is widely available and need-based,</w:t>
      </w:r>
    </w:p>
    <w:p w14:paraId="64DE4123" w14:textId="77777777" w:rsidR="00585794" w:rsidRDefault="00585794">
      <w:pPr>
        <w:spacing w:line="480" w:lineRule="auto"/>
        <w:sectPr w:rsidR="00585794">
          <w:pgSz w:w="12240" w:h="15840"/>
          <w:pgMar w:top="1380" w:right="1240" w:bottom="960" w:left="1320" w:header="0" w:footer="778" w:gutter="0"/>
          <w:cols w:space="720"/>
        </w:sectPr>
      </w:pPr>
    </w:p>
    <w:p w14:paraId="64DE4124" w14:textId="77777777" w:rsidR="00585794" w:rsidRDefault="00D5624B">
      <w:pPr>
        <w:pStyle w:val="BodyText"/>
        <w:spacing w:before="60" w:line="480" w:lineRule="auto"/>
        <w:ind w:right="271"/>
      </w:pPr>
      <w:r>
        <w:lastRenderedPageBreak/>
        <w:t>meaning that all aid eligibility is determined by the family’s financial circumstances. Students whose</w:t>
      </w:r>
      <w:r>
        <w:rPr>
          <w:spacing w:val="-3"/>
        </w:rPr>
        <w:t xml:space="preserve"> </w:t>
      </w:r>
      <w:r>
        <w:t>parents</w:t>
      </w:r>
      <w:r>
        <w:rPr>
          <w:spacing w:val="-3"/>
        </w:rPr>
        <w:t xml:space="preserve"> </w:t>
      </w:r>
      <w:r>
        <w:t>make</w:t>
      </w:r>
      <w:r>
        <w:rPr>
          <w:spacing w:val="-3"/>
        </w:rPr>
        <w:t xml:space="preserve"> </w:t>
      </w:r>
      <w:r>
        <w:t>less</w:t>
      </w:r>
      <w:r>
        <w:rPr>
          <w:spacing w:val="-3"/>
        </w:rPr>
        <w:t xml:space="preserve"> </w:t>
      </w:r>
      <w:r>
        <w:t>than</w:t>
      </w:r>
      <w:r>
        <w:rPr>
          <w:spacing w:val="-3"/>
        </w:rPr>
        <w:t xml:space="preserve"> </w:t>
      </w:r>
      <w:r>
        <w:t>$75,000</w:t>
      </w:r>
      <w:r>
        <w:rPr>
          <w:spacing w:val="-3"/>
        </w:rPr>
        <w:t xml:space="preserve"> </w:t>
      </w:r>
      <w:r>
        <w:t>a</w:t>
      </w:r>
      <w:r>
        <w:rPr>
          <w:spacing w:val="-3"/>
        </w:rPr>
        <w:t xml:space="preserve"> </w:t>
      </w:r>
      <w:r>
        <w:t>y</w:t>
      </w:r>
      <w:r>
        <w:t>ear</w:t>
      </w:r>
      <w:r>
        <w:rPr>
          <w:spacing w:val="-3"/>
        </w:rPr>
        <w:t xml:space="preserve"> </w:t>
      </w:r>
      <w:r>
        <w:t>are</w:t>
      </w:r>
      <w:r>
        <w:rPr>
          <w:spacing w:val="-3"/>
        </w:rPr>
        <w:t xml:space="preserve"> </w:t>
      </w:r>
      <w:r>
        <w:t>not</w:t>
      </w:r>
      <w:r>
        <w:rPr>
          <w:spacing w:val="-3"/>
        </w:rPr>
        <w:t xml:space="preserve"> </w:t>
      </w:r>
      <w:r>
        <w:t>expected</w:t>
      </w:r>
      <w:r>
        <w:rPr>
          <w:spacing w:val="-3"/>
        </w:rPr>
        <w:t xml:space="preserve"> </w:t>
      </w:r>
      <w:r>
        <w:t>to</w:t>
      </w:r>
      <w:r>
        <w:rPr>
          <w:spacing w:val="-3"/>
        </w:rPr>
        <w:t xml:space="preserve"> </w:t>
      </w:r>
      <w:r>
        <w:t>pay</w:t>
      </w:r>
      <w:r>
        <w:rPr>
          <w:spacing w:val="-3"/>
        </w:rPr>
        <w:t xml:space="preserve"> </w:t>
      </w:r>
      <w:r>
        <w:t>tuition</w:t>
      </w:r>
      <w:r>
        <w:rPr>
          <w:spacing w:val="-3"/>
        </w:rPr>
        <w:t xml:space="preserve"> </w:t>
      </w:r>
      <w:r>
        <w:t>or</w:t>
      </w:r>
      <w:r>
        <w:rPr>
          <w:spacing w:val="-3"/>
        </w:rPr>
        <w:t xml:space="preserve"> </w:t>
      </w:r>
      <w:r>
        <w:t>contribute</w:t>
      </w:r>
      <w:r>
        <w:rPr>
          <w:spacing w:val="-3"/>
        </w:rPr>
        <w:t xml:space="preserve"> </w:t>
      </w:r>
      <w:r>
        <w:t>to</w:t>
      </w:r>
      <w:r>
        <w:rPr>
          <w:spacing w:val="-3"/>
        </w:rPr>
        <w:t xml:space="preserve"> </w:t>
      </w:r>
      <w:r>
        <w:t>the cost of room and board and other expenses. Those whose families with an income below</w:t>
      </w:r>
    </w:p>
    <w:p w14:paraId="64DE4125" w14:textId="77777777" w:rsidR="00585794" w:rsidRDefault="00D5624B">
      <w:pPr>
        <w:pStyle w:val="BodyText"/>
        <w:spacing w:line="480" w:lineRule="auto"/>
        <w:ind w:right="240"/>
      </w:pPr>
      <w:r>
        <w:t>$150,000 a year do not pay tuition. For 2020-21, approximately 70% of students received some form of aid to attend</w:t>
      </w:r>
      <w:r>
        <w:t xml:space="preserve"> Stanford, and approximately 47% received need-based aid. In addition, to encourage diversity, the University provides funds to departments for recruitment and a variety of fellowships, mentoring programs, support services, and cultural centers for diversi</w:t>
      </w:r>
      <w:r>
        <w:t>ty candidates</w:t>
      </w:r>
      <w:r>
        <w:rPr>
          <w:b/>
        </w:rPr>
        <w:t xml:space="preserve">. </w:t>
      </w:r>
      <w:r>
        <w:t>CLAS degree programs are made accessible to students of all economic</w:t>
      </w:r>
      <w:r>
        <w:rPr>
          <w:spacing w:val="40"/>
        </w:rPr>
        <w:t xml:space="preserve"> </w:t>
      </w:r>
      <w:r>
        <w:t>backgrounds.</w:t>
      </w:r>
      <w:r>
        <w:rPr>
          <w:spacing w:val="-6"/>
        </w:rPr>
        <w:t xml:space="preserve"> </w:t>
      </w:r>
      <w:r>
        <w:t>About 95% of each incoming class is offered some form of financial aid ranging from full fellowships to half-tuition scholarships to partial course assistantsh</w:t>
      </w:r>
      <w:r>
        <w:t>ips. CLAS places much importance on the diversity of the class to ensure varied perspectives will be brought to light in small seminar-style classes. MA</w:t>
      </w:r>
      <w:r>
        <w:rPr>
          <w:spacing w:val="-6"/>
        </w:rPr>
        <w:t xml:space="preserve"> </w:t>
      </w:r>
      <w:r>
        <w:t>in LAS admissions are in alignment with Stanford’s commitment</w:t>
      </w:r>
      <w:r>
        <w:rPr>
          <w:spacing w:val="-5"/>
        </w:rPr>
        <w:t xml:space="preserve"> </w:t>
      </w:r>
      <w:r>
        <w:t>to</w:t>
      </w:r>
      <w:r>
        <w:rPr>
          <w:spacing w:val="-5"/>
        </w:rPr>
        <w:t xml:space="preserve"> </w:t>
      </w:r>
      <w:r>
        <w:t>diversity,</w:t>
      </w:r>
      <w:r>
        <w:rPr>
          <w:spacing w:val="-5"/>
        </w:rPr>
        <w:t xml:space="preserve"> </w:t>
      </w:r>
      <w:r>
        <w:t>which</w:t>
      </w:r>
      <w:r>
        <w:rPr>
          <w:spacing w:val="-5"/>
        </w:rPr>
        <w:t xml:space="preserve"> </w:t>
      </w:r>
      <w:r>
        <w:t>includes,</w:t>
      </w:r>
      <w:r>
        <w:rPr>
          <w:spacing w:val="-5"/>
        </w:rPr>
        <w:t xml:space="preserve"> </w:t>
      </w:r>
      <w:r>
        <w:t>but</w:t>
      </w:r>
      <w:r>
        <w:rPr>
          <w:spacing w:val="-5"/>
        </w:rPr>
        <w:t xml:space="preserve"> </w:t>
      </w:r>
      <w:r>
        <w:t>is</w:t>
      </w:r>
      <w:r>
        <w:rPr>
          <w:spacing w:val="-5"/>
        </w:rPr>
        <w:t xml:space="preserve"> </w:t>
      </w:r>
      <w:r>
        <w:t>not</w:t>
      </w:r>
      <w:r>
        <w:rPr>
          <w:spacing w:val="-5"/>
        </w:rPr>
        <w:t xml:space="preserve"> </w:t>
      </w:r>
      <w:r>
        <w:t>limited</w:t>
      </w:r>
      <w:r>
        <w:rPr>
          <w:spacing w:val="-5"/>
        </w:rPr>
        <w:t xml:space="preserve"> </w:t>
      </w:r>
      <w:r>
        <w:t>to,</w:t>
      </w:r>
      <w:r>
        <w:rPr>
          <w:spacing w:val="-5"/>
        </w:rPr>
        <w:t xml:space="preserve"> </w:t>
      </w:r>
      <w:r>
        <w:t>underrepresented</w:t>
      </w:r>
      <w:r>
        <w:rPr>
          <w:spacing w:val="-5"/>
        </w:rPr>
        <w:t xml:space="preserve"> </w:t>
      </w:r>
      <w:r>
        <w:t>racial</w:t>
      </w:r>
      <w:r>
        <w:rPr>
          <w:spacing w:val="-5"/>
        </w:rPr>
        <w:t xml:space="preserve"> </w:t>
      </w:r>
      <w:r>
        <w:t>and</w:t>
      </w:r>
      <w:r>
        <w:rPr>
          <w:spacing w:val="-5"/>
        </w:rPr>
        <w:t xml:space="preserve"> </w:t>
      </w:r>
      <w:r>
        <w:t>ethnic minorities, gender, first-generation college students, and students with disabilities.</w:t>
      </w:r>
    </w:p>
    <w:p w14:paraId="64DE4126" w14:textId="77777777" w:rsidR="00585794" w:rsidRDefault="00D5624B">
      <w:pPr>
        <w:pStyle w:val="BodyText"/>
        <w:spacing w:line="480" w:lineRule="auto"/>
        <w:ind w:right="228" w:firstLine="720"/>
      </w:pPr>
      <w:r>
        <w:t>CLAS abides by non-discriminatory principles when offering teacher-training and other K-14 outreach programming.</w:t>
      </w:r>
      <w:r>
        <w:rPr>
          <w:spacing w:val="-4"/>
        </w:rPr>
        <w:t xml:space="preserve"> </w:t>
      </w:r>
      <w:r>
        <w:t>At least 75% of teachers who participate in our GSE-CLAS programs</w:t>
      </w:r>
      <w:r>
        <w:rPr>
          <w:spacing w:val="-3"/>
        </w:rPr>
        <w:t xml:space="preserve"> </w:t>
      </w:r>
      <w:r>
        <w:t>work</w:t>
      </w:r>
      <w:r>
        <w:rPr>
          <w:spacing w:val="-3"/>
        </w:rPr>
        <w:t xml:space="preserve"> </w:t>
      </w:r>
      <w:r>
        <w:t>in</w:t>
      </w:r>
      <w:r>
        <w:rPr>
          <w:spacing w:val="-3"/>
        </w:rPr>
        <w:t xml:space="preserve"> </w:t>
      </w:r>
      <w:r>
        <w:t>schools</w:t>
      </w:r>
      <w:r>
        <w:rPr>
          <w:spacing w:val="-3"/>
        </w:rPr>
        <w:t xml:space="preserve"> </w:t>
      </w:r>
      <w:r>
        <w:t>where</w:t>
      </w:r>
      <w:r>
        <w:rPr>
          <w:spacing w:val="-3"/>
        </w:rPr>
        <w:t xml:space="preserve"> </w:t>
      </w:r>
      <w:r>
        <w:t>more</w:t>
      </w:r>
      <w:r>
        <w:rPr>
          <w:spacing w:val="-3"/>
        </w:rPr>
        <w:t xml:space="preserve"> </w:t>
      </w:r>
      <w:r>
        <w:t>than</w:t>
      </w:r>
      <w:r>
        <w:rPr>
          <w:spacing w:val="-3"/>
        </w:rPr>
        <w:t xml:space="preserve"> </w:t>
      </w:r>
      <w:r>
        <w:t>50%</w:t>
      </w:r>
      <w:r>
        <w:rPr>
          <w:spacing w:val="-3"/>
        </w:rPr>
        <w:t xml:space="preserve"> </w:t>
      </w:r>
      <w:r>
        <w:t>of</w:t>
      </w:r>
      <w:r>
        <w:rPr>
          <w:spacing w:val="-3"/>
        </w:rPr>
        <w:t xml:space="preserve"> </w:t>
      </w:r>
      <w:r>
        <w:t>the</w:t>
      </w:r>
      <w:r>
        <w:rPr>
          <w:spacing w:val="-3"/>
        </w:rPr>
        <w:t xml:space="preserve"> </w:t>
      </w:r>
      <w:r>
        <w:t>students</w:t>
      </w:r>
      <w:r>
        <w:rPr>
          <w:spacing w:val="-3"/>
        </w:rPr>
        <w:t xml:space="preserve"> </w:t>
      </w:r>
      <w:r>
        <w:t>receive</w:t>
      </w:r>
      <w:r>
        <w:rPr>
          <w:spacing w:val="-3"/>
        </w:rPr>
        <w:t xml:space="preserve"> </w:t>
      </w:r>
      <w:r>
        <w:t>free</w:t>
      </w:r>
      <w:r>
        <w:rPr>
          <w:spacing w:val="-3"/>
        </w:rPr>
        <w:t xml:space="preserve"> </w:t>
      </w:r>
      <w:r>
        <w:t>or</w:t>
      </w:r>
      <w:r>
        <w:rPr>
          <w:spacing w:val="-3"/>
        </w:rPr>
        <w:t xml:space="preserve"> </w:t>
      </w:r>
      <w:r>
        <w:t>reduced</w:t>
      </w:r>
      <w:r>
        <w:rPr>
          <w:spacing w:val="-3"/>
        </w:rPr>
        <w:t xml:space="preserve"> </w:t>
      </w:r>
      <w:r>
        <w:t>f</w:t>
      </w:r>
      <w:r>
        <w:t>ee</w:t>
      </w:r>
      <w:r>
        <w:rPr>
          <w:spacing w:val="-3"/>
        </w:rPr>
        <w:t xml:space="preserve"> </w:t>
      </w:r>
      <w:r>
        <w:t>lunch (FRL). FRL is considered a proxy measure for Supplemental Educational Services (SES)</w:t>
      </w:r>
      <w:r>
        <w:rPr>
          <w:color w:val="1154CC"/>
        </w:rPr>
        <w:t xml:space="preserve">. </w:t>
      </w:r>
      <w:r>
        <w:t>Title VI funding has been instrumental in allowing CLAS to provide K-14 programming free or at an affordable cost for teachers. CLAS has offered Professional Dev</w:t>
      </w:r>
      <w:r>
        <w:t>elopment</w:t>
      </w:r>
      <w:r>
        <w:rPr>
          <w:spacing w:val="-10"/>
        </w:rPr>
        <w:t xml:space="preserve"> </w:t>
      </w:r>
      <w:r>
        <w:t>Awards of up to $500 per teacher to assist teachers in attending CLAS teacher professional-development programs.</w:t>
      </w:r>
    </w:p>
    <w:p w14:paraId="64DE4127" w14:textId="77777777" w:rsidR="00585794" w:rsidRDefault="00D5624B">
      <w:pPr>
        <w:pStyle w:val="BodyText"/>
        <w:spacing w:line="480" w:lineRule="auto"/>
        <w:ind w:right="244"/>
      </w:pPr>
      <w:r>
        <w:t>Furthermore,</w:t>
      </w:r>
      <w:r>
        <w:rPr>
          <w:spacing w:val="-4"/>
        </w:rPr>
        <w:t xml:space="preserve"> </w:t>
      </w:r>
      <w:r>
        <w:t>for</w:t>
      </w:r>
      <w:r>
        <w:rPr>
          <w:spacing w:val="-3"/>
        </w:rPr>
        <w:t xml:space="preserve"> </w:t>
      </w:r>
      <w:r>
        <w:t>several</w:t>
      </w:r>
      <w:r>
        <w:rPr>
          <w:spacing w:val="-3"/>
        </w:rPr>
        <w:t xml:space="preserve"> </w:t>
      </w:r>
      <w:r>
        <w:t>years</w:t>
      </w:r>
      <w:r>
        <w:rPr>
          <w:spacing w:val="-3"/>
        </w:rPr>
        <w:t xml:space="preserve"> </w:t>
      </w:r>
      <w:r>
        <w:t>CLAS</w:t>
      </w:r>
      <w:r>
        <w:rPr>
          <w:spacing w:val="-3"/>
        </w:rPr>
        <w:t xml:space="preserve"> </w:t>
      </w:r>
      <w:r>
        <w:t>has</w:t>
      </w:r>
      <w:r>
        <w:rPr>
          <w:spacing w:val="-3"/>
        </w:rPr>
        <w:t xml:space="preserve"> </w:t>
      </w:r>
      <w:r>
        <w:t>ensured</w:t>
      </w:r>
      <w:r>
        <w:rPr>
          <w:spacing w:val="-3"/>
        </w:rPr>
        <w:t xml:space="preserve"> </w:t>
      </w:r>
      <w:r>
        <w:t>gender</w:t>
      </w:r>
      <w:r>
        <w:rPr>
          <w:spacing w:val="-3"/>
        </w:rPr>
        <w:t xml:space="preserve"> </w:t>
      </w:r>
      <w:r>
        <w:t>parity</w:t>
      </w:r>
      <w:r>
        <w:rPr>
          <w:spacing w:val="-3"/>
        </w:rPr>
        <w:t xml:space="preserve"> </w:t>
      </w:r>
      <w:r>
        <w:t>in</w:t>
      </w:r>
      <w:r>
        <w:rPr>
          <w:spacing w:val="-3"/>
        </w:rPr>
        <w:t xml:space="preserve"> </w:t>
      </w:r>
      <w:r>
        <w:t>all</w:t>
      </w:r>
      <w:r>
        <w:rPr>
          <w:spacing w:val="-3"/>
        </w:rPr>
        <w:t xml:space="preserve"> </w:t>
      </w:r>
      <w:r>
        <w:t>public</w:t>
      </w:r>
      <w:r>
        <w:rPr>
          <w:spacing w:val="-3"/>
        </w:rPr>
        <w:t xml:space="preserve"> </w:t>
      </w:r>
      <w:r>
        <w:t>events.</w:t>
      </w:r>
      <w:r>
        <w:rPr>
          <w:spacing w:val="-15"/>
        </w:rPr>
        <w:t xml:space="preserve"> </w:t>
      </w:r>
      <w:r>
        <w:t>All</w:t>
      </w:r>
      <w:r>
        <w:rPr>
          <w:spacing w:val="-3"/>
        </w:rPr>
        <w:t xml:space="preserve"> </w:t>
      </w:r>
      <w:r>
        <w:t>the speakers invited to the CLAS Lecture Serie</w:t>
      </w:r>
      <w:r>
        <w:t>s of 2020-21 were women.</w:t>
      </w:r>
    </w:p>
    <w:p w14:paraId="64DE4128" w14:textId="77777777" w:rsidR="00585794" w:rsidRDefault="00585794">
      <w:pPr>
        <w:spacing w:line="480" w:lineRule="auto"/>
        <w:sectPr w:rsidR="00585794">
          <w:pgSz w:w="12240" w:h="15840"/>
          <w:pgMar w:top="1380" w:right="1240" w:bottom="960" w:left="1320" w:header="0" w:footer="778" w:gutter="0"/>
          <w:cols w:space="720"/>
        </w:sectPr>
      </w:pPr>
    </w:p>
    <w:p w14:paraId="64DE4129" w14:textId="77777777" w:rsidR="00585794" w:rsidRDefault="00D5624B">
      <w:pPr>
        <w:pStyle w:val="Heading1"/>
        <w:numPr>
          <w:ilvl w:val="0"/>
          <w:numId w:val="3"/>
        </w:numPr>
        <w:tabs>
          <w:tab w:val="left" w:pos="427"/>
          <w:tab w:val="left" w:pos="9467"/>
        </w:tabs>
        <w:spacing w:before="60"/>
      </w:pPr>
      <w:r>
        <w:rPr>
          <w:color w:val="FFFFFF"/>
          <w:shd w:val="clear" w:color="auto" w:fill="000000"/>
        </w:rPr>
        <w:lastRenderedPageBreak/>
        <w:t>NRC: OUTREACH</w:t>
      </w:r>
      <w:r>
        <w:rPr>
          <w:color w:val="FFFFFF"/>
          <w:spacing w:val="-14"/>
          <w:shd w:val="clear" w:color="auto" w:fill="000000"/>
        </w:rPr>
        <w:t xml:space="preserve"> </w:t>
      </w:r>
      <w:r>
        <w:rPr>
          <w:color w:val="FFFFFF"/>
          <w:spacing w:val="-2"/>
          <w:shd w:val="clear" w:color="auto" w:fill="000000"/>
        </w:rPr>
        <w:t>ACTIVITIES</w:t>
      </w:r>
      <w:r>
        <w:rPr>
          <w:color w:val="FFFFFF"/>
          <w:shd w:val="clear" w:color="auto" w:fill="000000"/>
        </w:rPr>
        <w:tab/>
      </w:r>
    </w:p>
    <w:p w14:paraId="64DE412A" w14:textId="77777777" w:rsidR="00585794" w:rsidRDefault="00585794">
      <w:pPr>
        <w:pStyle w:val="BodyText"/>
        <w:ind w:left="0"/>
        <w:rPr>
          <w:b/>
        </w:rPr>
      </w:pPr>
    </w:p>
    <w:p w14:paraId="64DE412B" w14:textId="77777777" w:rsidR="00585794" w:rsidRDefault="00D5624B">
      <w:pPr>
        <w:pStyle w:val="BodyText"/>
        <w:spacing w:line="480" w:lineRule="auto"/>
        <w:ind w:right="155"/>
      </w:pPr>
      <w:r>
        <w:rPr>
          <w:noProof/>
        </w:rPr>
        <w:drawing>
          <wp:anchor distT="0" distB="0" distL="0" distR="0" simplePos="0" relativeHeight="15733248" behindDoc="0" locked="0" layoutInCell="1" allowOverlap="1" wp14:anchorId="64DE418D" wp14:editId="64DE418E">
            <wp:simplePos x="0" y="0"/>
            <wp:positionH relativeFrom="page">
              <wp:posOffset>3915368</wp:posOffset>
            </wp:positionH>
            <wp:positionV relativeFrom="paragraph">
              <wp:posOffset>3572507</wp:posOffset>
            </wp:positionV>
            <wp:extent cx="2926916" cy="4231771"/>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926916" cy="4231771"/>
                    </a:xfrm>
                    <a:prstGeom prst="rect">
                      <a:avLst/>
                    </a:prstGeom>
                  </pic:spPr>
                </pic:pic>
              </a:graphicData>
            </a:graphic>
          </wp:anchor>
        </w:drawing>
      </w:r>
      <w:r>
        <w:t>Stanford University is committed to public outreach and to the strengthening of K-12 and postsecondary education. Stanford provides grants to faculty members with an interest in strengthening</w:t>
      </w:r>
      <w:r>
        <w:rPr>
          <w:spacing w:val="-4"/>
        </w:rPr>
        <w:t xml:space="preserve"> </w:t>
      </w:r>
      <w:r>
        <w:t>elementary</w:t>
      </w:r>
      <w:r>
        <w:rPr>
          <w:spacing w:val="-4"/>
        </w:rPr>
        <w:t xml:space="preserve"> </w:t>
      </w:r>
      <w:r>
        <w:t>and</w:t>
      </w:r>
      <w:r>
        <w:rPr>
          <w:spacing w:val="-4"/>
        </w:rPr>
        <w:t xml:space="preserve"> </w:t>
      </w:r>
      <w:r>
        <w:t>secondary</w:t>
      </w:r>
      <w:r>
        <w:rPr>
          <w:spacing w:val="-4"/>
        </w:rPr>
        <w:t xml:space="preserve"> </w:t>
      </w:r>
      <w:r>
        <w:t>education</w:t>
      </w:r>
      <w:r>
        <w:rPr>
          <w:spacing w:val="-4"/>
        </w:rPr>
        <w:t xml:space="preserve"> </w:t>
      </w:r>
      <w:r>
        <w:t>and</w:t>
      </w:r>
      <w:r>
        <w:rPr>
          <w:spacing w:val="-4"/>
        </w:rPr>
        <w:t xml:space="preserve"> </w:t>
      </w:r>
      <w:r>
        <w:t>provides</w:t>
      </w:r>
      <w:r>
        <w:rPr>
          <w:spacing w:val="-4"/>
        </w:rPr>
        <w:t xml:space="preserve"> </w:t>
      </w:r>
      <w:r>
        <w:t>curricular</w:t>
      </w:r>
      <w:r>
        <w:rPr>
          <w:spacing w:val="-4"/>
        </w:rPr>
        <w:t xml:space="preserve"> </w:t>
      </w:r>
      <w:r>
        <w:t>units</w:t>
      </w:r>
      <w:r>
        <w:rPr>
          <w:spacing w:val="-4"/>
        </w:rPr>
        <w:t xml:space="preserve"> </w:t>
      </w:r>
      <w:r>
        <w:t>and</w:t>
      </w:r>
      <w:r>
        <w:rPr>
          <w:spacing w:val="-4"/>
        </w:rPr>
        <w:t xml:space="preserve"> </w:t>
      </w:r>
      <w:r>
        <w:t xml:space="preserve">professional development for K-16 educators through various departments and centers, including the GSE's CSET and Stanford World Language Project (SWLP) and the FSI's SPICE. CLAS provides significant and measurable outreach with national and regional </w:t>
      </w:r>
      <w:r>
        <w:t>impact (Table G.1). CLAS’ outreach programs are made possible with institutional support and Title VI funding, and with thriving on-campus, regional, national, and international partnerships formed over the last ten years. CLAS’</w:t>
      </w:r>
      <w:r>
        <w:rPr>
          <w:spacing w:val="-7"/>
        </w:rPr>
        <w:t xml:space="preserve"> </w:t>
      </w:r>
      <w:r>
        <w:t>Public Engagement Coordinat</w:t>
      </w:r>
      <w:r>
        <w:t>or has built valuable relationships with local, regional, and national K-12 and community college educators during this time, ensuring significant impact, sustainability, and caliber</w:t>
      </w:r>
    </w:p>
    <w:p w14:paraId="64DE412C" w14:textId="77777777" w:rsidR="00585794" w:rsidRDefault="00D5624B">
      <w:pPr>
        <w:pStyle w:val="BodyText"/>
      </w:pPr>
      <w:r>
        <w:t>within</w:t>
      </w:r>
      <w:r>
        <w:rPr>
          <w:spacing w:val="-3"/>
        </w:rPr>
        <w:t xml:space="preserve"> </w:t>
      </w:r>
      <w:r>
        <w:t>each</w:t>
      </w:r>
      <w:r>
        <w:rPr>
          <w:spacing w:val="-3"/>
        </w:rPr>
        <w:t xml:space="preserve"> </w:t>
      </w:r>
      <w:r>
        <w:t>outreach</w:t>
      </w:r>
      <w:r>
        <w:rPr>
          <w:spacing w:val="-3"/>
        </w:rPr>
        <w:t xml:space="preserve"> </w:t>
      </w:r>
      <w:r>
        <w:t>program.</w:t>
      </w:r>
      <w:r>
        <w:rPr>
          <w:spacing w:val="-3"/>
        </w:rPr>
        <w:t xml:space="preserve"> </w:t>
      </w:r>
      <w:r>
        <w:t>See</w:t>
      </w:r>
      <w:r>
        <w:rPr>
          <w:spacing w:val="-8"/>
        </w:rPr>
        <w:t xml:space="preserve"> </w:t>
      </w:r>
      <w:r>
        <w:t>Table</w:t>
      </w:r>
      <w:r>
        <w:rPr>
          <w:spacing w:val="-2"/>
        </w:rPr>
        <w:t xml:space="preserve"> </w:t>
      </w:r>
      <w:r>
        <w:rPr>
          <w:spacing w:val="-5"/>
        </w:rPr>
        <w:t>H.</w:t>
      </w:r>
    </w:p>
    <w:p w14:paraId="64DE412D" w14:textId="77777777" w:rsidR="00585794" w:rsidRDefault="00585794">
      <w:pPr>
        <w:pStyle w:val="BodyText"/>
        <w:ind w:left="0"/>
      </w:pPr>
    </w:p>
    <w:p w14:paraId="64DE412E" w14:textId="77777777" w:rsidR="00585794" w:rsidRDefault="00D5624B">
      <w:pPr>
        <w:pStyle w:val="BodyText"/>
        <w:spacing w:line="480" w:lineRule="auto"/>
        <w:ind w:right="5019"/>
      </w:pPr>
      <w:r>
        <w:rPr>
          <w:b/>
        </w:rPr>
        <w:t xml:space="preserve">H1. </w:t>
      </w:r>
      <w:r>
        <w:rPr>
          <w:b/>
          <w:i/>
          <w:u w:val="single"/>
        </w:rPr>
        <w:t xml:space="preserve">Elementary and Secondary </w:t>
      </w:r>
      <w:r>
        <w:rPr>
          <w:b/>
          <w:i/>
          <w:u w:val="single"/>
        </w:rPr>
        <w:t>Schools</w:t>
      </w:r>
      <w:r>
        <w:rPr>
          <w:b/>
        </w:rPr>
        <w:t xml:space="preserve">. </w:t>
      </w:r>
      <w:r>
        <w:t>Many of the outreach efforts by Stanford University to improve K-12 education have benefited students in underrepresented communities and MSIs in the Bay Area. The GSE has numerous community partnerships that</w:t>
      </w:r>
      <w:r>
        <w:rPr>
          <w:spacing w:val="-6"/>
        </w:rPr>
        <w:t xml:space="preserve"> </w:t>
      </w:r>
      <w:r>
        <w:t>connect</w:t>
      </w:r>
      <w:r>
        <w:rPr>
          <w:spacing w:val="-6"/>
        </w:rPr>
        <w:t xml:space="preserve"> </w:t>
      </w:r>
      <w:r>
        <w:t>Stanford</w:t>
      </w:r>
      <w:r>
        <w:rPr>
          <w:spacing w:val="-6"/>
        </w:rPr>
        <w:t xml:space="preserve"> </w:t>
      </w:r>
      <w:r>
        <w:t>to</w:t>
      </w:r>
      <w:r>
        <w:rPr>
          <w:spacing w:val="-6"/>
        </w:rPr>
        <w:t xml:space="preserve"> </w:t>
      </w:r>
      <w:r>
        <w:t>a</w:t>
      </w:r>
      <w:r>
        <w:rPr>
          <w:spacing w:val="-6"/>
        </w:rPr>
        <w:t xml:space="preserve"> </w:t>
      </w:r>
      <w:r>
        <w:t>broad</w:t>
      </w:r>
      <w:r>
        <w:rPr>
          <w:spacing w:val="-6"/>
        </w:rPr>
        <w:t xml:space="preserve"> </w:t>
      </w:r>
      <w:r>
        <w:t>community</w:t>
      </w:r>
      <w:r>
        <w:rPr>
          <w:spacing w:val="-6"/>
        </w:rPr>
        <w:t xml:space="preserve"> </w:t>
      </w:r>
      <w:r>
        <w:t>of local educators and community leaders and support teachers, students, policy makers, and other professionals, including a fellowship for</w:t>
      </w:r>
    </w:p>
    <w:p w14:paraId="64DE412F" w14:textId="77777777" w:rsidR="00585794" w:rsidRDefault="00585794">
      <w:pPr>
        <w:spacing w:line="480" w:lineRule="auto"/>
        <w:sectPr w:rsidR="00585794">
          <w:pgSz w:w="12240" w:h="15840"/>
          <w:pgMar w:top="1380" w:right="1240" w:bottom="960" w:left="1320" w:header="0" w:footer="778" w:gutter="0"/>
          <w:cols w:space="720"/>
        </w:sectPr>
      </w:pPr>
    </w:p>
    <w:p w14:paraId="64DE4130" w14:textId="77777777" w:rsidR="00585794" w:rsidRDefault="00D5624B">
      <w:pPr>
        <w:pStyle w:val="BodyText"/>
        <w:spacing w:before="60" w:line="480" w:lineRule="auto"/>
        <w:ind w:right="244"/>
      </w:pPr>
      <w:r>
        <w:lastRenderedPageBreak/>
        <w:t>early-career principals and a program with the San Francisco Unified School district that helps San</w:t>
      </w:r>
      <w:r>
        <w:rPr>
          <w:spacing w:val="-1"/>
        </w:rPr>
        <w:t xml:space="preserve"> </w:t>
      </w:r>
      <w:r>
        <w:t>Francisco</w:t>
      </w:r>
      <w:r>
        <w:rPr>
          <w:spacing w:val="-1"/>
        </w:rPr>
        <w:t xml:space="preserve"> </w:t>
      </w:r>
      <w:r>
        <w:t>acquire,</w:t>
      </w:r>
      <w:r>
        <w:rPr>
          <w:spacing w:val="-1"/>
        </w:rPr>
        <w:t xml:space="preserve"> </w:t>
      </w:r>
      <w:r>
        <w:t>interpret,</w:t>
      </w:r>
      <w:r>
        <w:rPr>
          <w:spacing w:val="-1"/>
        </w:rPr>
        <w:t xml:space="preserve"> </w:t>
      </w:r>
      <w:r>
        <w:t>and</w:t>
      </w:r>
      <w:r>
        <w:rPr>
          <w:spacing w:val="-1"/>
        </w:rPr>
        <w:t xml:space="preserve"> </w:t>
      </w:r>
      <w:r>
        <w:t>use</w:t>
      </w:r>
      <w:r>
        <w:rPr>
          <w:spacing w:val="-1"/>
        </w:rPr>
        <w:t xml:space="preserve"> </w:t>
      </w:r>
      <w:r>
        <w:t>Stanford</w:t>
      </w:r>
      <w:r>
        <w:rPr>
          <w:spacing w:val="-1"/>
        </w:rPr>
        <w:t xml:space="preserve"> </w:t>
      </w:r>
      <w:r>
        <w:t>research</w:t>
      </w:r>
      <w:r>
        <w:rPr>
          <w:spacing w:val="-1"/>
        </w:rPr>
        <w:t xml:space="preserve"> </w:t>
      </w:r>
      <w:r>
        <w:t>to</w:t>
      </w:r>
      <w:r>
        <w:rPr>
          <w:spacing w:val="-1"/>
        </w:rPr>
        <w:t xml:space="preserve"> </w:t>
      </w:r>
      <w:r>
        <w:t>benefit</w:t>
      </w:r>
      <w:r>
        <w:rPr>
          <w:spacing w:val="-1"/>
        </w:rPr>
        <w:t xml:space="preserve"> </w:t>
      </w:r>
      <w:r>
        <w:t>student</w:t>
      </w:r>
      <w:r>
        <w:rPr>
          <w:spacing w:val="-1"/>
        </w:rPr>
        <w:t xml:space="preserve"> </w:t>
      </w:r>
      <w:r>
        <w:t>learning.</w:t>
      </w:r>
      <w:r>
        <w:rPr>
          <w:spacing w:val="-1"/>
        </w:rPr>
        <w:t xml:space="preserve"> </w:t>
      </w:r>
      <w:r>
        <w:t>Likewise, CLAS has spent the last decade building a strong outreach program for K-12 educators. These programs include offerings for language teachers – including a year-long Portuguese language course for Spanish teachers looking to expanding Portuguese l</w:t>
      </w:r>
      <w:r>
        <w:t>anguage programs in their secondary schools and community colleges – as well as content workshops and institutes geared toward history and social science educators – including week-long summer institutes on topics relating to Latin</w:t>
      </w:r>
      <w:r>
        <w:rPr>
          <w:spacing w:val="-14"/>
        </w:rPr>
        <w:t xml:space="preserve"> </w:t>
      </w:r>
      <w:r>
        <w:t>America, led by Stanford</w:t>
      </w:r>
      <w:r>
        <w:t xml:space="preserve"> scholars and GSE pedagogy experts, held on Stanford campus as well as in Latin</w:t>
      </w:r>
      <w:r>
        <w:rPr>
          <w:spacing w:val="-11"/>
        </w:rPr>
        <w:t xml:space="preserve"> </w:t>
      </w:r>
      <w:r>
        <w:t>America. CLAS’</w:t>
      </w:r>
      <w:r>
        <w:rPr>
          <w:spacing w:val="-16"/>
        </w:rPr>
        <w:t xml:space="preserve"> </w:t>
      </w:r>
      <w:r>
        <w:t>educator programs are designed to provide teachers with</w:t>
      </w:r>
      <w:r>
        <w:rPr>
          <w:spacing w:val="-3"/>
        </w:rPr>
        <w:t xml:space="preserve"> </w:t>
      </w:r>
      <w:r>
        <w:t>the</w:t>
      </w:r>
      <w:r>
        <w:rPr>
          <w:spacing w:val="-3"/>
        </w:rPr>
        <w:t xml:space="preserve"> </w:t>
      </w:r>
      <w:r>
        <w:t>opportunity</w:t>
      </w:r>
      <w:r>
        <w:rPr>
          <w:spacing w:val="-3"/>
        </w:rPr>
        <w:t xml:space="preserve"> </w:t>
      </w:r>
      <w:r>
        <w:t>to</w:t>
      </w:r>
      <w:r>
        <w:rPr>
          <w:spacing w:val="-3"/>
        </w:rPr>
        <w:t xml:space="preserve"> </w:t>
      </w:r>
      <w:r>
        <w:t>design</w:t>
      </w:r>
      <w:r>
        <w:rPr>
          <w:spacing w:val="-3"/>
        </w:rPr>
        <w:t xml:space="preserve"> </w:t>
      </w:r>
      <w:r>
        <w:t>resources</w:t>
      </w:r>
      <w:r>
        <w:rPr>
          <w:spacing w:val="-3"/>
        </w:rPr>
        <w:t xml:space="preserve"> </w:t>
      </w:r>
      <w:r>
        <w:t>to</w:t>
      </w:r>
      <w:r>
        <w:rPr>
          <w:spacing w:val="-3"/>
        </w:rPr>
        <w:t xml:space="preserve"> </w:t>
      </w:r>
      <w:r>
        <w:t>take</w:t>
      </w:r>
      <w:r>
        <w:rPr>
          <w:spacing w:val="-3"/>
        </w:rPr>
        <w:t xml:space="preserve"> </w:t>
      </w:r>
      <w:r>
        <w:t>back</w:t>
      </w:r>
      <w:r>
        <w:rPr>
          <w:spacing w:val="-3"/>
        </w:rPr>
        <w:t xml:space="preserve"> </w:t>
      </w:r>
      <w:r>
        <w:t>to</w:t>
      </w:r>
      <w:r>
        <w:rPr>
          <w:spacing w:val="-3"/>
        </w:rPr>
        <w:t xml:space="preserve"> </w:t>
      </w:r>
      <w:r>
        <w:t>their</w:t>
      </w:r>
      <w:r>
        <w:rPr>
          <w:spacing w:val="-3"/>
        </w:rPr>
        <w:t xml:space="preserve"> </w:t>
      </w:r>
      <w:r>
        <w:t>schools</w:t>
      </w:r>
      <w:r>
        <w:rPr>
          <w:spacing w:val="-3"/>
        </w:rPr>
        <w:t xml:space="preserve"> </w:t>
      </w:r>
      <w:r>
        <w:t>and</w:t>
      </w:r>
      <w:r>
        <w:rPr>
          <w:spacing w:val="-3"/>
        </w:rPr>
        <w:t xml:space="preserve"> </w:t>
      </w:r>
      <w:r>
        <w:t>districts</w:t>
      </w:r>
      <w:r>
        <w:rPr>
          <w:spacing w:val="-3"/>
        </w:rPr>
        <w:t xml:space="preserve"> </w:t>
      </w:r>
      <w:r>
        <w:t>and</w:t>
      </w:r>
      <w:r>
        <w:rPr>
          <w:spacing w:val="-3"/>
        </w:rPr>
        <w:t xml:space="preserve"> </w:t>
      </w:r>
      <w:r>
        <w:t>further</w:t>
      </w:r>
      <w:r>
        <w:rPr>
          <w:spacing w:val="-3"/>
        </w:rPr>
        <w:t xml:space="preserve"> </w:t>
      </w:r>
      <w:r>
        <w:t xml:space="preserve">the reach of </w:t>
      </w:r>
      <w:r>
        <w:t>our programs.</w:t>
      </w:r>
    </w:p>
    <w:p w14:paraId="64DE4131" w14:textId="77777777" w:rsidR="00585794" w:rsidRDefault="00D5624B">
      <w:pPr>
        <w:pStyle w:val="BodyText"/>
        <w:spacing w:line="480" w:lineRule="auto"/>
        <w:ind w:right="155"/>
      </w:pPr>
      <w:r>
        <w:rPr>
          <w:b/>
        </w:rPr>
        <w:t>H2.</w:t>
      </w:r>
      <w:r>
        <w:rPr>
          <w:b/>
          <w:spacing w:val="-4"/>
        </w:rPr>
        <w:t xml:space="preserve"> </w:t>
      </w:r>
      <w:r>
        <w:rPr>
          <w:b/>
          <w:i/>
          <w:u w:val="single"/>
        </w:rPr>
        <w:t>Post-secondary</w:t>
      </w:r>
      <w:r>
        <w:rPr>
          <w:b/>
          <w:i/>
          <w:spacing w:val="-4"/>
          <w:u w:val="single"/>
        </w:rPr>
        <w:t xml:space="preserve"> </w:t>
      </w:r>
      <w:r>
        <w:rPr>
          <w:b/>
          <w:i/>
          <w:u w:val="single"/>
        </w:rPr>
        <w:t>Institutions</w:t>
      </w:r>
      <w:r>
        <w:rPr>
          <w:i/>
        </w:rPr>
        <w:t>.</w:t>
      </w:r>
      <w:r>
        <w:rPr>
          <w:i/>
          <w:spacing w:val="-4"/>
        </w:rPr>
        <w:t xml:space="preserve"> </w:t>
      </w:r>
      <w:r>
        <w:t>Stanford</w:t>
      </w:r>
      <w:r>
        <w:rPr>
          <w:spacing w:val="-4"/>
        </w:rPr>
        <w:t xml:space="preserve"> </w:t>
      </w:r>
      <w:r>
        <w:t>University</w:t>
      </w:r>
      <w:r>
        <w:rPr>
          <w:spacing w:val="-4"/>
        </w:rPr>
        <w:t xml:space="preserve"> </w:t>
      </w:r>
      <w:r>
        <w:t>has</w:t>
      </w:r>
      <w:r>
        <w:rPr>
          <w:spacing w:val="-4"/>
        </w:rPr>
        <w:t xml:space="preserve"> </w:t>
      </w:r>
      <w:r>
        <w:t>a</w:t>
      </w:r>
      <w:r>
        <w:rPr>
          <w:spacing w:val="-4"/>
        </w:rPr>
        <w:t xml:space="preserve"> </w:t>
      </w:r>
      <w:r>
        <w:t>long</w:t>
      </w:r>
      <w:r>
        <w:rPr>
          <w:spacing w:val="-4"/>
        </w:rPr>
        <w:t xml:space="preserve"> </w:t>
      </w:r>
      <w:r>
        <w:t>history</w:t>
      </w:r>
      <w:r>
        <w:rPr>
          <w:spacing w:val="-4"/>
        </w:rPr>
        <w:t xml:space="preserve"> </w:t>
      </w:r>
      <w:r>
        <w:t>of</w:t>
      </w:r>
      <w:r>
        <w:rPr>
          <w:spacing w:val="-4"/>
        </w:rPr>
        <w:t xml:space="preserve"> </w:t>
      </w:r>
      <w:r>
        <w:t>working</w:t>
      </w:r>
      <w:r>
        <w:rPr>
          <w:spacing w:val="-4"/>
        </w:rPr>
        <w:t xml:space="preserve"> </w:t>
      </w:r>
      <w:r>
        <w:t>with</w:t>
      </w:r>
      <w:r>
        <w:rPr>
          <w:spacing w:val="-4"/>
        </w:rPr>
        <w:t xml:space="preserve"> </w:t>
      </w:r>
      <w:r>
        <w:t>colleges and universities in the Bay</w:t>
      </w:r>
      <w:r>
        <w:rPr>
          <w:spacing w:val="-7"/>
        </w:rPr>
        <w:t xml:space="preserve"> </w:t>
      </w:r>
      <w:r>
        <w:t>Area and across California. Each year, the SLC holds an</w:t>
      </w:r>
      <w:r>
        <w:rPr>
          <w:spacing w:val="-7"/>
        </w:rPr>
        <w:t xml:space="preserve"> </w:t>
      </w:r>
      <w:r>
        <w:t>ACTFL MOPI workshop for its new lecturers and graduate TAs and invites instructors from local universities such as SJSU, Santa Clara, UC Berkeley, and UC Santa Cruz. In addition, and with Title</w:t>
      </w:r>
      <w:r>
        <w:rPr>
          <w:spacing w:val="-1"/>
        </w:rPr>
        <w:t xml:space="preserve"> </w:t>
      </w:r>
      <w:r>
        <w:t>VI funding, CLAS hosts semi-annual workshops for instructors o</w:t>
      </w:r>
      <w:r>
        <w:t>f Indigenous languages of Latin</w:t>
      </w:r>
      <w:r>
        <w:rPr>
          <w:spacing w:val="-12"/>
        </w:rPr>
        <w:t xml:space="preserve"> </w:t>
      </w:r>
      <w:r>
        <w:t>America from universities across the U.S. and Latin</w:t>
      </w:r>
      <w:r>
        <w:rPr>
          <w:spacing w:val="-12"/>
        </w:rPr>
        <w:t xml:space="preserve"> </w:t>
      </w:r>
      <w:r>
        <w:t xml:space="preserve">America to discuss curriculum design, pedagogy, and the use of technology in the Indigenous language classroom. CLAS has also worked with local community colleges and MSIs </w:t>
      </w:r>
      <w:r>
        <w:t>to offer Nahuatl courses to their students.</w:t>
      </w:r>
    </w:p>
    <w:p w14:paraId="64DE4132" w14:textId="77777777" w:rsidR="00585794" w:rsidRDefault="00D5624B">
      <w:pPr>
        <w:pStyle w:val="BodyText"/>
        <w:spacing w:line="480" w:lineRule="auto"/>
        <w:ind w:right="258" w:firstLine="720"/>
      </w:pPr>
      <w:r>
        <w:t>Through its work with three Stanford NRCs and other SGS area studies units in the Education Partnership for Internationalizing Curriculum (EPIC), CLAS offers regular workshops,</w:t>
      </w:r>
      <w:r>
        <w:rPr>
          <w:spacing w:val="-4"/>
        </w:rPr>
        <w:t xml:space="preserve"> </w:t>
      </w:r>
      <w:r>
        <w:t>trainings,</w:t>
      </w:r>
      <w:r>
        <w:rPr>
          <w:spacing w:val="-4"/>
        </w:rPr>
        <w:t xml:space="preserve"> </w:t>
      </w:r>
      <w:r>
        <w:t>and</w:t>
      </w:r>
      <w:r>
        <w:rPr>
          <w:spacing w:val="-4"/>
        </w:rPr>
        <w:t xml:space="preserve"> </w:t>
      </w:r>
      <w:r>
        <w:t>symposia</w:t>
      </w:r>
      <w:r>
        <w:rPr>
          <w:spacing w:val="-4"/>
        </w:rPr>
        <w:t xml:space="preserve"> </w:t>
      </w:r>
      <w:r>
        <w:t>to</w:t>
      </w:r>
      <w:r>
        <w:rPr>
          <w:spacing w:val="-4"/>
        </w:rPr>
        <w:t xml:space="preserve"> </w:t>
      </w:r>
      <w:r>
        <w:t>regional</w:t>
      </w:r>
      <w:r>
        <w:rPr>
          <w:spacing w:val="-4"/>
        </w:rPr>
        <w:t xml:space="preserve"> </w:t>
      </w:r>
      <w:r>
        <w:t>and</w:t>
      </w:r>
      <w:r>
        <w:rPr>
          <w:spacing w:val="-4"/>
        </w:rPr>
        <w:t xml:space="preserve"> </w:t>
      </w:r>
      <w:r>
        <w:t>national</w:t>
      </w:r>
      <w:r>
        <w:rPr>
          <w:spacing w:val="-4"/>
        </w:rPr>
        <w:t xml:space="preserve"> </w:t>
      </w:r>
      <w:r>
        <w:t>community</w:t>
      </w:r>
      <w:r>
        <w:rPr>
          <w:spacing w:val="-4"/>
        </w:rPr>
        <w:t xml:space="preserve"> </w:t>
      </w:r>
      <w:r>
        <w:t>college</w:t>
      </w:r>
      <w:r>
        <w:rPr>
          <w:spacing w:val="-4"/>
        </w:rPr>
        <w:t xml:space="preserve"> </w:t>
      </w:r>
      <w:r>
        <w:t>educators.</w:t>
      </w:r>
      <w:r>
        <w:rPr>
          <w:spacing w:val="-4"/>
        </w:rPr>
        <w:t xml:space="preserve"> </w:t>
      </w:r>
      <w:r>
        <w:t>Since the start of EPIC in 2014, the partnership has reached over 1,000 community college educators</w:t>
      </w:r>
    </w:p>
    <w:p w14:paraId="64DE4133" w14:textId="77777777" w:rsidR="00585794" w:rsidRDefault="00585794">
      <w:pPr>
        <w:spacing w:line="480" w:lineRule="auto"/>
        <w:sectPr w:rsidR="00585794">
          <w:pgSz w:w="12240" w:h="15840"/>
          <w:pgMar w:top="1380" w:right="1240" w:bottom="960" w:left="1320" w:header="0" w:footer="778" w:gutter="0"/>
          <w:cols w:space="720"/>
        </w:sectPr>
      </w:pPr>
    </w:p>
    <w:p w14:paraId="64DE4134" w14:textId="77777777" w:rsidR="00585794" w:rsidRDefault="00D5624B">
      <w:pPr>
        <w:pStyle w:val="BodyText"/>
        <w:spacing w:before="60" w:line="480" w:lineRule="auto"/>
        <w:ind w:right="271"/>
      </w:pPr>
      <w:r>
        <w:lastRenderedPageBreak/>
        <w:t>from</w:t>
      </w:r>
      <w:r>
        <w:rPr>
          <w:spacing w:val="-2"/>
        </w:rPr>
        <w:t xml:space="preserve"> </w:t>
      </w:r>
      <w:r>
        <w:t>over</w:t>
      </w:r>
      <w:r>
        <w:rPr>
          <w:spacing w:val="-2"/>
        </w:rPr>
        <w:t xml:space="preserve"> </w:t>
      </w:r>
      <w:r>
        <w:t>30</w:t>
      </w:r>
      <w:r>
        <w:rPr>
          <w:spacing w:val="-2"/>
        </w:rPr>
        <w:t xml:space="preserve"> </w:t>
      </w:r>
      <w:r>
        <w:t>colleges</w:t>
      </w:r>
      <w:r>
        <w:rPr>
          <w:spacing w:val="-2"/>
        </w:rPr>
        <w:t xml:space="preserve"> </w:t>
      </w:r>
      <w:r>
        <w:t>across</w:t>
      </w:r>
      <w:r>
        <w:rPr>
          <w:spacing w:val="-2"/>
        </w:rPr>
        <w:t xml:space="preserve"> </w:t>
      </w:r>
      <w:r>
        <w:t>California.</w:t>
      </w:r>
      <w:r>
        <w:rPr>
          <w:spacing w:val="-2"/>
        </w:rPr>
        <w:t xml:space="preserve"> </w:t>
      </w:r>
      <w:r>
        <w:t>Likewise,</w:t>
      </w:r>
      <w:r>
        <w:rPr>
          <w:spacing w:val="-2"/>
        </w:rPr>
        <w:t xml:space="preserve"> </w:t>
      </w:r>
      <w:r>
        <w:t>CLAS</w:t>
      </w:r>
      <w:r>
        <w:rPr>
          <w:spacing w:val="-2"/>
        </w:rPr>
        <w:t xml:space="preserve"> </w:t>
      </w:r>
      <w:r>
        <w:t>encourages</w:t>
      </w:r>
      <w:r>
        <w:rPr>
          <w:spacing w:val="-2"/>
        </w:rPr>
        <w:t xml:space="preserve"> </w:t>
      </w:r>
      <w:r>
        <w:t>the</w:t>
      </w:r>
      <w:r>
        <w:rPr>
          <w:spacing w:val="-2"/>
        </w:rPr>
        <w:t xml:space="preserve"> </w:t>
      </w:r>
      <w:r>
        <w:t>research</w:t>
      </w:r>
      <w:r>
        <w:rPr>
          <w:spacing w:val="-2"/>
        </w:rPr>
        <w:t xml:space="preserve"> </w:t>
      </w:r>
      <w:r>
        <w:t>and</w:t>
      </w:r>
      <w:r>
        <w:rPr>
          <w:spacing w:val="-2"/>
        </w:rPr>
        <w:t xml:space="preserve"> </w:t>
      </w:r>
      <w:r>
        <w:t>teaching of Lat</w:t>
      </w:r>
      <w:r>
        <w:t>in</w:t>
      </w:r>
      <w:r>
        <w:rPr>
          <w:spacing w:val="-5"/>
        </w:rPr>
        <w:t xml:space="preserve"> </w:t>
      </w:r>
      <w:r>
        <w:t>American studies in community colleges and MSIs by offering SUL</w:t>
      </w:r>
      <w:r>
        <w:rPr>
          <w:spacing w:val="-5"/>
        </w:rPr>
        <w:t xml:space="preserve"> </w:t>
      </w:r>
      <w:r>
        <w:t>Travel</w:t>
      </w:r>
      <w:r>
        <w:rPr>
          <w:spacing w:val="-5"/>
        </w:rPr>
        <w:t xml:space="preserve"> </w:t>
      </w:r>
      <w:r>
        <w:t>Access Grants,</w:t>
      </w:r>
      <w:r>
        <w:rPr>
          <w:spacing w:val="-3"/>
        </w:rPr>
        <w:t xml:space="preserve"> </w:t>
      </w:r>
      <w:r>
        <w:t>which</w:t>
      </w:r>
      <w:r>
        <w:rPr>
          <w:spacing w:val="-3"/>
        </w:rPr>
        <w:t xml:space="preserve"> </w:t>
      </w:r>
      <w:r>
        <w:t>provide,</w:t>
      </w:r>
      <w:r>
        <w:rPr>
          <w:spacing w:val="-3"/>
        </w:rPr>
        <w:t xml:space="preserve"> </w:t>
      </w:r>
      <w:r>
        <w:t>with</w:t>
      </w:r>
      <w:r>
        <w:rPr>
          <w:spacing w:val="-8"/>
        </w:rPr>
        <w:t xml:space="preserve"> </w:t>
      </w:r>
      <w:r>
        <w:t>Title</w:t>
      </w:r>
      <w:r>
        <w:rPr>
          <w:spacing w:val="-8"/>
        </w:rPr>
        <w:t xml:space="preserve"> </w:t>
      </w:r>
      <w:r>
        <w:t>VI</w:t>
      </w:r>
      <w:r>
        <w:rPr>
          <w:spacing w:val="-3"/>
        </w:rPr>
        <w:t xml:space="preserve"> </w:t>
      </w:r>
      <w:r>
        <w:t>funding,</w:t>
      </w:r>
      <w:r>
        <w:rPr>
          <w:spacing w:val="-3"/>
        </w:rPr>
        <w:t xml:space="preserve"> </w:t>
      </w:r>
      <w:r>
        <w:t>community</w:t>
      </w:r>
      <w:r>
        <w:rPr>
          <w:spacing w:val="-3"/>
        </w:rPr>
        <w:t xml:space="preserve"> </w:t>
      </w:r>
      <w:r>
        <w:t>college</w:t>
      </w:r>
      <w:r>
        <w:rPr>
          <w:spacing w:val="-3"/>
        </w:rPr>
        <w:t xml:space="preserve"> </w:t>
      </w:r>
      <w:r>
        <w:t>and</w:t>
      </w:r>
      <w:r>
        <w:rPr>
          <w:spacing w:val="-3"/>
        </w:rPr>
        <w:t xml:space="preserve"> </w:t>
      </w:r>
      <w:r>
        <w:t>MSI</w:t>
      </w:r>
      <w:r>
        <w:rPr>
          <w:spacing w:val="-3"/>
        </w:rPr>
        <w:t xml:space="preserve"> </w:t>
      </w:r>
      <w:r>
        <w:t>faculty</w:t>
      </w:r>
      <w:r>
        <w:rPr>
          <w:spacing w:val="-3"/>
        </w:rPr>
        <w:t xml:space="preserve"> </w:t>
      </w:r>
      <w:r>
        <w:t>access</w:t>
      </w:r>
      <w:r>
        <w:rPr>
          <w:spacing w:val="-3"/>
        </w:rPr>
        <w:t xml:space="preserve"> </w:t>
      </w:r>
      <w:r>
        <w:t>to</w:t>
      </w:r>
      <w:r>
        <w:rPr>
          <w:spacing w:val="-3"/>
        </w:rPr>
        <w:t xml:space="preserve"> </w:t>
      </w:r>
      <w:r>
        <w:t>the SUL collections to further their research and strengthen the quality and depth of their course curricula. SUL has acquired copies of grantees’</w:t>
      </w:r>
      <w:r>
        <w:rPr>
          <w:spacing w:val="-8"/>
        </w:rPr>
        <w:t xml:space="preserve"> </w:t>
      </w:r>
      <w:r>
        <w:t>books published with archival research completed during their grant period, including "Migrant Conversions" b</w:t>
      </w:r>
      <w:r>
        <w:t>y anthropologist Erica Vogel,</w:t>
      </w:r>
      <w:r>
        <w:rPr>
          <w:spacing w:val="-5"/>
        </w:rPr>
        <w:t xml:space="preserve"> </w:t>
      </w:r>
      <w:r>
        <w:t>Saddleback</w:t>
      </w:r>
      <w:r>
        <w:rPr>
          <w:spacing w:val="-5"/>
        </w:rPr>
        <w:t xml:space="preserve"> </w:t>
      </w:r>
      <w:r>
        <w:t>College,</w:t>
      </w:r>
      <w:r>
        <w:rPr>
          <w:spacing w:val="-5"/>
        </w:rPr>
        <w:t xml:space="preserve"> </w:t>
      </w:r>
      <w:r>
        <w:t>and</w:t>
      </w:r>
      <w:r>
        <w:rPr>
          <w:spacing w:val="-5"/>
        </w:rPr>
        <w:t xml:space="preserve"> </w:t>
      </w:r>
      <w:r>
        <w:t>“Rio</w:t>
      </w:r>
      <w:r>
        <w:rPr>
          <w:spacing w:val="-5"/>
        </w:rPr>
        <w:t xml:space="preserve"> </w:t>
      </w:r>
      <w:r>
        <w:t>de</w:t>
      </w:r>
      <w:r>
        <w:rPr>
          <w:spacing w:val="-5"/>
        </w:rPr>
        <w:t xml:space="preserve"> </w:t>
      </w:r>
      <w:r>
        <w:t>Janeiro</w:t>
      </w:r>
      <w:r>
        <w:rPr>
          <w:spacing w:val="-5"/>
        </w:rPr>
        <w:t xml:space="preserve"> </w:t>
      </w:r>
      <w:r>
        <w:t>in</w:t>
      </w:r>
      <w:r>
        <w:rPr>
          <w:spacing w:val="-5"/>
        </w:rPr>
        <w:t xml:space="preserve"> </w:t>
      </w:r>
      <w:r>
        <w:t>the</w:t>
      </w:r>
      <w:r>
        <w:rPr>
          <w:spacing w:val="-5"/>
        </w:rPr>
        <w:t xml:space="preserve"> </w:t>
      </w:r>
      <w:r>
        <w:t>Global</w:t>
      </w:r>
      <w:r>
        <w:rPr>
          <w:spacing w:val="-5"/>
        </w:rPr>
        <w:t xml:space="preserve"> </w:t>
      </w:r>
      <w:r>
        <w:t>Meat</w:t>
      </w:r>
      <w:r>
        <w:rPr>
          <w:spacing w:val="-5"/>
        </w:rPr>
        <w:t xml:space="preserve"> </w:t>
      </w:r>
      <w:r>
        <w:t>Market,</w:t>
      </w:r>
      <w:r>
        <w:rPr>
          <w:spacing w:val="-5"/>
        </w:rPr>
        <w:t xml:space="preserve"> </w:t>
      </w:r>
      <w:r>
        <w:t>c.</w:t>
      </w:r>
      <w:r>
        <w:rPr>
          <w:spacing w:val="-5"/>
        </w:rPr>
        <w:t xml:space="preserve"> </w:t>
      </w:r>
      <w:r>
        <w:t>1850</w:t>
      </w:r>
      <w:r>
        <w:rPr>
          <w:spacing w:val="-5"/>
        </w:rPr>
        <w:t xml:space="preserve"> </w:t>
      </w:r>
      <w:r>
        <w:t>to</w:t>
      </w:r>
      <w:r>
        <w:rPr>
          <w:spacing w:val="-5"/>
        </w:rPr>
        <w:t xml:space="preserve"> </w:t>
      </w:r>
      <w:r>
        <w:t>c.</w:t>
      </w:r>
      <w:r>
        <w:rPr>
          <w:spacing w:val="-5"/>
        </w:rPr>
        <w:t xml:space="preserve"> </w:t>
      </w:r>
      <w:r>
        <w:t>1930” by historian Maria-Aparecida Lopes, Fresno State University.</w:t>
      </w:r>
    </w:p>
    <w:p w14:paraId="64DE4135" w14:textId="77777777" w:rsidR="00585794" w:rsidRDefault="00D5624B">
      <w:pPr>
        <w:pStyle w:val="BodyText"/>
        <w:spacing w:line="480" w:lineRule="auto"/>
        <w:ind w:right="226"/>
      </w:pPr>
      <w:r>
        <w:rPr>
          <w:b/>
        </w:rPr>
        <w:t>H3.</w:t>
      </w:r>
      <w:r>
        <w:rPr>
          <w:b/>
          <w:spacing w:val="-3"/>
        </w:rPr>
        <w:t xml:space="preserve"> </w:t>
      </w:r>
      <w:r>
        <w:rPr>
          <w:b/>
          <w:i/>
          <w:u w:val="single"/>
        </w:rPr>
        <w:t>Business,</w:t>
      </w:r>
      <w:r>
        <w:rPr>
          <w:b/>
          <w:i/>
          <w:spacing w:val="-3"/>
          <w:u w:val="single"/>
        </w:rPr>
        <w:t xml:space="preserve"> </w:t>
      </w:r>
      <w:r>
        <w:rPr>
          <w:b/>
          <w:i/>
          <w:u w:val="single"/>
        </w:rPr>
        <w:t>Media,</w:t>
      </w:r>
      <w:r>
        <w:rPr>
          <w:b/>
          <w:i/>
          <w:spacing w:val="-3"/>
          <w:u w:val="single"/>
        </w:rPr>
        <w:t xml:space="preserve"> </w:t>
      </w:r>
      <w:r>
        <w:rPr>
          <w:b/>
          <w:i/>
          <w:u w:val="single"/>
        </w:rPr>
        <w:t>and</w:t>
      </w:r>
      <w:r>
        <w:rPr>
          <w:b/>
          <w:i/>
          <w:spacing w:val="-3"/>
          <w:u w:val="single"/>
        </w:rPr>
        <w:t xml:space="preserve"> </w:t>
      </w:r>
      <w:r>
        <w:rPr>
          <w:b/>
          <w:i/>
          <w:u w:val="single"/>
        </w:rPr>
        <w:t>the</w:t>
      </w:r>
      <w:r>
        <w:rPr>
          <w:b/>
          <w:i/>
          <w:spacing w:val="-3"/>
          <w:u w:val="single"/>
        </w:rPr>
        <w:t xml:space="preserve"> </w:t>
      </w:r>
      <w:r>
        <w:rPr>
          <w:b/>
          <w:i/>
          <w:u w:val="single"/>
        </w:rPr>
        <w:t>General</w:t>
      </w:r>
      <w:r>
        <w:rPr>
          <w:b/>
          <w:i/>
          <w:spacing w:val="-3"/>
          <w:u w:val="single"/>
        </w:rPr>
        <w:t xml:space="preserve"> </w:t>
      </w:r>
      <w:r>
        <w:rPr>
          <w:b/>
          <w:i/>
          <w:u w:val="single"/>
        </w:rPr>
        <w:t>Public</w:t>
      </w:r>
      <w:r>
        <w:rPr>
          <w:b/>
          <w:i/>
        </w:rPr>
        <w:t>.</w:t>
      </w:r>
      <w:r>
        <w:rPr>
          <w:b/>
          <w:i/>
          <w:spacing w:val="-3"/>
        </w:rPr>
        <w:t xml:space="preserve"> </w:t>
      </w:r>
      <w:r>
        <w:t>LAS</w:t>
      </w:r>
      <w:r>
        <w:rPr>
          <w:spacing w:val="-3"/>
        </w:rPr>
        <w:t xml:space="preserve"> </w:t>
      </w:r>
      <w:r>
        <w:t>affiliated</w:t>
      </w:r>
      <w:r>
        <w:rPr>
          <w:spacing w:val="-3"/>
        </w:rPr>
        <w:t xml:space="preserve"> </w:t>
      </w:r>
      <w:r>
        <w:t>faculty</w:t>
      </w:r>
      <w:r>
        <w:rPr>
          <w:spacing w:val="-3"/>
        </w:rPr>
        <w:t xml:space="preserve"> </w:t>
      </w:r>
      <w:r>
        <w:t>are</w:t>
      </w:r>
      <w:r>
        <w:rPr>
          <w:spacing w:val="-3"/>
        </w:rPr>
        <w:t xml:space="preserve"> </w:t>
      </w:r>
      <w:r>
        <w:t>active</w:t>
      </w:r>
      <w:r>
        <w:t>ly</w:t>
      </w:r>
      <w:r>
        <w:rPr>
          <w:spacing w:val="-3"/>
        </w:rPr>
        <w:t xml:space="preserve"> </w:t>
      </w:r>
      <w:r>
        <w:t>engaged</w:t>
      </w:r>
      <w:r>
        <w:rPr>
          <w:spacing w:val="-3"/>
        </w:rPr>
        <w:t xml:space="preserve"> </w:t>
      </w:r>
      <w:r>
        <w:t>in</w:t>
      </w:r>
      <w:r>
        <w:rPr>
          <w:spacing w:val="-3"/>
        </w:rPr>
        <w:t xml:space="preserve"> </w:t>
      </w:r>
      <w:r>
        <w:t>the realms of policy, journalism, and business through outreach events organized by our many research</w:t>
      </w:r>
      <w:r>
        <w:rPr>
          <w:spacing w:val="-2"/>
        </w:rPr>
        <w:t xml:space="preserve"> </w:t>
      </w:r>
      <w:r>
        <w:t>centers</w:t>
      </w:r>
      <w:r>
        <w:rPr>
          <w:spacing w:val="-2"/>
        </w:rPr>
        <w:t xml:space="preserve"> </w:t>
      </w:r>
      <w:r>
        <w:t>and</w:t>
      </w:r>
      <w:r>
        <w:rPr>
          <w:spacing w:val="-2"/>
        </w:rPr>
        <w:t xml:space="preserve"> </w:t>
      </w:r>
      <w:r>
        <w:t>programs.</w:t>
      </w:r>
      <w:r>
        <w:rPr>
          <w:spacing w:val="-2"/>
        </w:rPr>
        <w:t xml:space="preserve"> </w:t>
      </w:r>
      <w:r>
        <w:t>In</w:t>
      </w:r>
      <w:r>
        <w:rPr>
          <w:spacing w:val="-2"/>
        </w:rPr>
        <w:t xml:space="preserve"> </w:t>
      </w:r>
      <w:r>
        <w:t>2020-21,</w:t>
      </w:r>
      <w:r>
        <w:rPr>
          <w:spacing w:val="-2"/>
        </w:rPr>
        <w:t xml:space="preserve"> </w:t>
      </w:r>
      <w:r>
        <w:t>the</w:t>
      </w:r>
      <w:r>
        <w:rPr>
          <w:spacing w:val="-2"/>
        </w:rPr>
        <w:t xml:space="preserve"> </w:t>
      </w:r>
      <w:r>
        <w:t>CLAS</w:t>
      </w:r>
      <w:r>
        <w:rPr>
          <w:spacing w:val="-2"/>
        </w:rPr>
        <w:t xml:space="preserve"> </w:t>
      </w:r>
      <w:r>
        <w:t>hosted</w:t>
      </w:r>
      <w:r>
        <w:rPr>
          <w:spacing w:val="-2"/>
        </w:rPr>
        <w:t xml:space="preserve"> </w:t>
      </w:r>
      <w:r>
        <w:t>60</w:t>
      </w:r>
      <w:r>
        <w:rPr>
          <w:spacing w:val="-2"/>
        </w:rPr>
        <w:t xml:space="preserve"> </w:t>
      </w:r>
      <w:r>
        <w:t>events</w:t>
      </w:r>
      <w:r>
        <w:rPr>
          <w:spacing w:val="-2"/>
        </w:rPr>
        <w:t xml:space="preserve"> </w:t>
      </w:r>
      <w:r>
        <w:t>with</w:t>
      </w:r>
      <w:r>
        <w:rPr>
          <w:spacing w:val="-2"/>
        </w:rPr>
        <w:t xml:space="preserve"> </w:t>
      </w:r>
      <w:r>
        <w:t>a</w:t>
      </w:r>
      <w:r>
        <w:rPr>
          <w:spacing w:val="-2"/>
        </w:rPr>
        <w:t xml:space="preserve"> </w:t>
      </w:r>
      <w:r>
        <w:t>total</w:t>
      </w:r>
      <w:r>
        <w:rPr>
          <w:spacing w:val="-2"/>
        </w:rPr>
        <w:t xml:space="preserve"> </w:t>
      </w:r>
      <w:r>
        <w:t>attendance</w:t>
      </w:r>
      <w:r>
        <w:rPr>
          <w:spacing w:val="-2"/>
        </w:rPr>
        <w:t xml:space="preserve"> </w:t>
      </w:r>
      <w:r>
        <w:t>of over 1,590. During the same time period, CLAS co-hosted 16 additional Latin</w:t>
      </w:r>
      <w:r>
        <w:rPr>
          <w:spacing w:val="-10"/>
        </w:rPr>
        <w:t xml:space="preserve"> </w:t>
      </w:r>
      <w:r>
        <w:t>American-related events and major conferences organized by other departments on campus, with an estimated attendance of nearly 1,600. CLAS maintains an electronic calendar, dist</w:t>
      </w:r>
      <w:r>
        <w:t>ributed to over 1,500 people each week and actively promotes its events and programs through social media outlets (Twitter, close to 5,000 followers as per Feb. 2021) CLAS' annual newsletter highlights alumni updates and CLAS activities and is made availab</w:t>
      </w:r>
      <w:r>
        <w:t xml:space="preserve">le on the CLAS website in PDF format and distributed widely via email. </w:t>
      </w:r>
      <w:r>
        <w:rPr>
          <w:i/>
          <w:u w:val="thick"/>
        </w:rPr>
        <w:t>Public Events</w:t>
      </w:r>
      <w:r>
        <w:t>: Each year, CLAS sponsors or co-sponsors, on average,</w:t>
      </w:r>
      <w:r>
        <w:rPr>
          <w:spacing w:val="-2"/>
        </w:rPr>
        <w:t xml:space="preserve"> </w:t>
      </w:r>
      <w:r>
        <w:t>80</w:t>
      </w:r>
      <w:r>
        <w:rPr>
          <w:spacing w:val="-2"/>
        </w:rPr>
        <w:t xml:space="preserve"> </w:t>
      </w:r>
      <w:r>
        <w:t>public</w:t>
      </w:r>
      <w:r>
        <w:rPr>
          <w:spacing w:val="-2"/>
        </w:rPr>
        <w:t xml:space="preserve"> </w:t>
      </w:r>
      <w:r>
        <w:t>events,</w:t>
      </w:r>
      <w:r>
        <w:rPr>
          <w:spacing w:val="-2"/>
        </w:rPr>
        <w:t xml:space="preserve"> </w:t>
      </w:r>
      <w:r>
        <w:t>free</w:t>
      </w:r>
      <w:r>
        <w:rPr>
          <w:spacing w:val="-2"/>
        </w:rPr>
        <w:t xml:space="preserve"> </w:t>
      </w:r>
      <w:r>
        <w:t>and</w:t>
      </w:r>
      <w:r>
        <w:rPr>
          <w:spacing w:val="-2"/>
        </w:rPr>
        <w:t xml:space="preserve"> </w:t>
      </w:r>
      <w:r>
        <w:t>open</w:t>
      </w:r>
      <w:r>
        <w:rPr>
          <w:spacing w:val="-2"/>
        </w:rPr>
        <w:t xml:space="preserve"> </w:t>
      </w:r>
      <w:r>
        <w:t>to</w:t>
      </w:r>
      <w:r>
        <w:rPr>
          <w:spacing w:val="-2"/>
        </w:rPr>
        <w:t xml:space="preserve"> </w:t>
      </w:r>
      <w:r>
        <w:t>the</w:t>
      </w:r>
      <w:r>
        <w:rPr>
          <w:spacing w:val="-2"/>
        </w:rPr>
        <w:t xml:space="preserve"> </w:t>
      </w:r>
      <w:r>
        <w:t>public,</w:t>
      </w:r>
      <w:r>
        <w:rPr>
          <w:spacing w:val="-2"/>
        </w:rPr>
        <w:t xml:space="preserve"> </w:t>
      </w:r>
      <w:r>
        <w:t>many</w:t>
      </w:r>
      <w:r>
        <w:rPr>
          <w:spacing w:val="-2"/>
        </w:rPr>
        <w:t xml:space="preserve"> </w:t>
      </w:r>
      <w:r>
        <w:t>of</w:t>
      </w:r>
      <w:r>
        <w:rPr>
          <w:spacing w:val="-2"/>
        </w:rPr>
        <w:t xml:space="preserve"> </w:t>
      </w:r>
      <w:r>
        <w:t>which</w:t>
      </w:r>
      <w:r>
        <w:rPr>
          <w:spacing w:val="-2"/>
        </w:rPr>
        <w:t xml:space="preserve"> </w:t>
      </w:r>
      <w:r>
        <w:t>are</w:t>
      </w:r>
      <w:r>
        <w:rPr>
          <w:spacing w:val="-2"/>
        </w:rPr>
        <w:t xml:space="preserve"> </w:t>
      </w:r>
      <w:r>
        <w:t>live</w:t>
      </w:r>
      <w:r>
        <w:rPr>
          <w:spacing w:val="-2"/>
        </w:rPr>
        <w:t xml:space="preserve"> </w:t>
      </w:r>
      <w:r>
        <w:t>streamed</w:t>
      </w:r>
      <w:r>
        <w:rPr>
          <w:spacing w:val="-2"/>
        </w:rPr>
        <w:t xml:space="preserve"> </w:t>
      </w:r>
      <w:r>
        <w:t>to</w:t>
      </w:r>
      <w:r>
        <w:rPr>
          <w:spacing w:val="-2"/>
        </w:rPr>
        <w:t xml:space="preserve"> </w:t>
      </w:r>
      <w:r>
        <w:t>ensure accessibility</w:t>
      </w:r>
      <w:r>
        <w:rPr>
          <w:spacing w:val="-4"/>
        </w:rPr>
        <w:t xml:space="preserve"> </w:t>
      </w:r>
      <w:r>
        <w:t>and</w:t>
      </w:r>
      <w:r>
        <w:rPr>
          <w:spacing w:val="-4"/>
        </w:rPr>
        <w:t xml:space="preserve"> </w:t>
      </w:r>
      <w:r>
        <w:t>future</w:t>
      </w:r>
      <w:r>
        <w:rPr>
          <w:spacing w:val="-4"/>
        </w:rPr>
        <w:t xml:space="preserve"> </w:t>
      </w:r>
      <w:r>
        <w:t>acc</w:t>
      </w:r>
      <w:r>
        <w:t>ess.</w:t>
      </w:r>
      <w:r>
        <w:rPr>
          <w:spacing w:val="-4"/>
        </w:rPr>
        <w:t xml:space="preserve"> </w:t>
      </w:r>
      <w:r>
        <w:t>Synchronous</w:t>
      </w:r>
      <w:r>
        <w:rPr>
          <w:spacing w:val="-4"/>
        </w:rPr>
        <w:t xml:space="preserve"> </w:t>
      </w:r>
      <w:r>
        <w:t>attendance</w:t>
      </w:r>
      <w:r>
        <w:rPr>
          <w:spacing w:val="-4"/>
        </w:rPr>
        <w:t xml:space="preserve"> </w:t>
      </w:r>
      <w:r>
        <w:t>varies</w:t>
      </w:r>
      <w:r>
        <w:rPr>
          <w:spacing w:val="-4"/>
        </w:rPr>
        <w:t xml:space="preserve"> </w:t>
      </w:r>
      <w:r>
        <w:t>from</w:t>
      </w:r>
      <w:r>
        <w:rPr>
          <w:spacing w:val="-4"/>
        </w:rPr>
        <w:t xml:space="preserve"> </w:t>
      </w:r>
      <w:r>
        <w:t>30-50</w:t>
      </w:r>
      <w:r>
        <w:rPr>
          <w:spacing w:val="-4"/>
        </w:rPr>
        <w:t xml:space="preserve"> </w:t>
      </w:r>
      <w:r>
        <w:t>at</w:t>
      </w:r>
      <w:r>
        <w:rPr>
          <w:spacing w:val="-4"/>
        </w:rPr>
        <w:t xml:space="preserve"> </w:t>
      </w:r>
      <w:r>
        <w:t>weekly</w:t>
      </w:r>
      <w:r>
        <w:rPr>
          <w:spacing w:val="-4"/>
        </w:rPr>
        <w:t xml:space="preserve"> </w:t>
      </w:r>
      <w:r>
        <w:t>lectures</w:t>
      </w:r>
      <w:r>
        <w:rPr>
          <w:spacing w:val="-4"/>
        </w:rPr>
        <w:t xml:space="preserve"> </w:t>
      </w:r>
      <w:r>
        <w:t>and about 250 at major conferences and talks.</w:t>
      </w:r>
      <w:r>
        <w:rPr>
          <w:spacing w:val="40"/>
        </w:rPr>
        <w:t xml:space="preserve"> </w:t>
      </w:r>
      <w:r>
        <w:t>The Stanford CLAS</w:t>
      </w:r>
      <w:r>
        <w:rPr>
          <w:spacing w:val="-2"/>
        </w:rPr>
        <w:t xml:space="preserve"> </w:t>
      </w:r>
      <w:r>
        <w:t xml:space="preserve">YouTube Channel allows us to reach hundreds and sometimes thousands of asynchronous additional viewers. CLAS collaborates with </w:t>
      </w:r>
      <w:r>
        <w:t>departments, centers, faculty, students, and programs across campus as well as</w:t>
      </w:r>
    </w:p>
    <w:p w14:paraId="64DE4136" w14:textId="77777777" w:rsidR="00585794" w:rsidRDefault="00585794">
      <w:pPr>
        <w:spacing w:line="480" w:lineRule="auto"/>
        <w:sectPr w:rsidR="00585794">
          <w:pgSz w:w="12240" w:h="15840"/>
          <w:pgMar w:top="1380" w:right="1240" w:bottom="960" w:left="1320" w:header="0" w:footer="778" w:gutter="0"/>
          <w:cols w:space="720"/>
        </w:sectPr>
      </w:pPr>
    </w:p>
    <w:p w14:paraId="64DE4137" w14:textId="77777777" w:rsidR="00585794" w:rsidRDefault="00D5624B">
      <w:pPr>
        <w:pStyle w:val="BodyText"/>
        <w:spacing w:before="60" w:line="480" w:lineRule="auto"/>
        <w:ind w:right="260"/>
      </w:pPr>
      <w:r>
        <w:lastRenderedPageBreak/>
        <w:t>regionally,</w:t>
      </w:r>
      <w:r>
        <w:rPr>
          <w:spacing w:val="-7"/>
        </w:rPr>
        <w:t xml:space="preserve"> </w:t>
      </w:r>
      <w:r>
        <w:t>nationally,</w:t>
      </w:r>
      <w:r>
        <w:rPr>
          <w:spacing w:val="-7"/>
        </w:rPr>
        <w:t xml:space="preserve"> </w:t>
      </w:r>
      <w:r>
        <w:t>and</w:t>
      </w:r>
      <w:r>
        <w:rPr>
          <w:spacing w:val="-7"/>
        </w:rPr>
        <w:t xml:space="preserve"> </w:t>
      </w:r>
      <w:r>
        <w:t>internationally.</w:t>
      </w:r>
      <w:r>
        <w:rPr>
          <w:spacing w:val="-7"/>
        </w:rPr>
        <w:t xml:space="preserve"> </w:t>
      </w:r>
      <w:r>
        <w:t>CLAS</w:t>
      </w:r>
      <w:r>
        <w:rPr>
          <w:spacing w:val="-7"/>
        </w:rPr>
        <w:t xml:space="preserve"> </w:t>
      </w:r>
      <w:r>
        <w:t>and</w:t>
      </w:r>
      <w:r>
        <w:rPr>
          <w:spacing w:val="-7"/>
        </w:rPr>
        <w:t xml:space="preserve"> </w:t>
      </w:r>
      <w:r>
        <w:t>the</w:t>
      </w:r>
      <w:r>
        <w:rPr>
          <w:spacing w:val="-7"/>
        </w:rPr>
        <w:t xml:space="preserve"> </w:t>
      </w:r>
      <w:r>
        <w:t>other</w:t>
      </w:r>
      <w:r>
        <w:rPr>
          <w:spacing w:val="-7"/>
        </w:rPr>
        <w:t xml:space="preserve"> </w:t>
      </w:r>
      <w:r>
        <w:t>area</w:t>
      </w:r>
      <w:r>
        <w:rPr>
          <w:spacing w:val="-7"/>
        </w:rPr>
        <w:t xml:space="preserve"> </w:t>
      </w:r>
      <w:r>
        <w:t>centers</w:t>
      </w:r>
      <w:r>
        <w:rPr>
          <w:spacing w:val="-7"/>
        </w:rPr>
        <w:t xml:space="preserve"> </w:t>
      </w:r>
      <w:r>
        <w:t>and</w:t>
      </w:r>
      <w:r>
        <w:rPr>
          <w:spacing w:val="-7"/>
        </w:rPr>
        <w:t xml:space="preserve"> </w:t>
      </w:r>
      <w:r>
        <w:t>programs</w:t>
      </w:r>
      <w:r>
        <w:rPr>
          <w:spacing w:val="-7"/>
        </w:rPr>
        <w:t xml:space="preserve"> </w:t>
      </w:r>
      <w:r>
        <w:t>host</w:t>
      </w:r>
      <w:r>
        <w:rPr>
          <w:spacing w:val="-7"/>
        </w:rPr>
        <w:t xml:space="preserve"> </w:t>
      </w:r>
      <w:r>
        <w:t xml:space="preserve">an International Film Festival each summer, which is widely attended by community members and draws over 200 weekly attendees. </w:t>
      </w:r>
      <w:r>
        <w:rPr>
          <w:i/>
          <w:u w:val="thick"/>
        </w:rPr>
        <w:t>Visitors</w:t>
      </w:r>
      <w:r>
        <w:rPr>
          <w:i/>
        </w:rPr>
        <w:t xml:space="preserve">: </w:t>
      </w:r>
      <w:r>
        <w:t>CLAS hosts a range of visits, scholarly conferences, and workshops representing varied perspectives and disciplines ope</w:t>
      </w:r>
      <w:r>
        <w:t>n to the public. In the last five</w:t>
      </w:r>
      <w:r>
        <w:rPr>
          <w:spacing w:val="-1"/>
        </w:rPr>
        <w:t xml:space="preserve"> </w:t>
      </w:r>
      <w:r>
        <w:t>years,</w:t>
      </w:r>
      <w:r>
        <w:rPr>
          <w:spacing w:val="-1"/>
        </w:rPr>
        <w:t xml:space="preserve"> </w:t>
      </w:r>
      <w:r>
        <w:t>CLAS</w:t>
      </w:r>
      <w:r>
        <w:rPr>
          <w:spacing w:val="-1"/>
        </w:rPr>
        <w:t xml:space="preserve"> </w:t>
      </w:r>
      <w:r>
        <w:t>has</w:t>
      </w:r>
      <w:r>
        <w:rPr>
          <w:spacing w:val="-1"/>
        </w:rPr>
        <w:t xml:space="preserve"> </w:t>
      </w:r>
      <w:r>
        <w:t>hosted</w:t>
      </w:r>
      <w:r>
        <w:rPr>
          <w:spacing w:val="-1"/>
        </w:rPr>
        <w:t xml:space="preserve"> </w:t>
      </w:r>
      <w:r>
        <w:t>visits</w:t>
      </w:r>
      <w:r>
        <w:rPr>
          <w:spacing w:val="-1"/>
        </w:rPr>
        <w:t xml:space="preserve"> </w:t>
      </w:r>
      <w:r>
        <w:t>from</w:t>
      </w:r>
      <w:r>
        <w:rPr>
          <w:spacing w:val="-1"/>
        </w:rPr>
        <w:t xml:space="preserve"> </w:t>
      </w:r>
      <w:r>
        <w:t>two</w:t>
      </w:r>
      <w:r>
        <w:rPr>
          <w:spacing w:val="-1"/>
        </w:rPr>
        <w:t xml:space="preserve"> </w:t>
      </w:r>
      <w:r>
        <w:t>former</w:t>
      </w:r>
      <w:r>
        <w:rPr>
          <w:spacing w:val="-1"/>
        </w:rPr>
        <w:t xml:space="preserve"> </w:t>
      </w:r>
      <w:r>
        <w:t>Latin</w:t>
      </w:r>
      <w:r>
        <w:rPr>
          <w:spacing w:val="-15"/>
        </w:rPr>
        <w:t xml:space="preserve"> </w:t>
      </w:r>
      <w:r>
        <w:t>American</w:t>
      </w:r>
      <w:r>
        <w:rPr>
          <w:spacing w:val="-1"/>
        </w:rPr>
        <w:t xml:space="preserve"> </w:t>
      </w:r>
      <w:r>
        <w:t>Presidents,</w:t>
      </w:r>
      <w:r>
        <w:rPr>
          <w:spacing w:val="-6"/>
        </w:rPr>
        <w:t xml:space="preserve"> </w:t>
      </w:r>
      <w:r>
        <w:t>Vicente</w:t>
      </w:r>
      <w:r>
        <w:rPr>
          <w:spacing w:val="-1"/>
        </w:rPr>
        <w:t xml:space="preserve"> </w:t>
      </w:r>
      <w:r>
        <w:t>Fox</w:t>
      </w:r>
      <w:r>
        <w:rPr>
          <w:spacing w:val="-1"/>
        </w:rPr>
        <w:t xml:space="preserve"> </w:t>
      </w:r>
      <w:r>
        <w:t>and Dilma</w:t>
      </w:r>
      <w:r>
        <w:rPr>
          <w:spacing w:val="-3"/>
        </w:rPr>
        <w:t xml:space="preserve"> </w:t>
      </w:r>
      <w:r>
        <w:t>Rousseff;</w:t>
      </w:r>
      <w:r>
        <w:rPr>
          <w:spacing w:val="-3"/>
        </w:rPr>
        <w:t xml:space="preserve"> </w:t>
      </w:r>
      <w:r>
        <w:t>a</w:t>
      </w:r>
      <w:r>
        <w:rPr>
          <w:spacing w:val="-3"/>
        </w:rPr>
        <w:t xml:space="preserve"> </w:t>
      </w:r>
      <w:r>
        <w:t>joint</w:t>
      </w:r>
      <w:r>
        <w:rPr>
          <w:spacing w:val="-3"/>
        </w:rPr>
        <w:t xml:space="preserve"> </w:t>
      </w:r>
      <w:r>
        <w:t>visit</w:t>
      </w:r>
      <w:r>
        <w:rPr>
          <w:spacing w:val="-3"/>
        </w:rPr>
        <w:t xml:space="preserve"> </w:t>
      </w:r>
      <w:r>
        <w:t>with</w:t>
      </w:r>
      <w:r>
        <w:rPr>
          <w:spacing w:val="-3"/>
        </w:rPr>
        <w:t xml:space="preserve"> </w:t>
      </w:r>
      <w:r>
        <w:t>former</w:t>
      </w:r>
      <w:r>
        <w:rPr>
          <w:spacing w:val="-3"/>
        </w:rPr>
        <w:t xml:space="preserve"> </w:t>
      </w:r>
      <w:r>
        <w:t>U.S.</w:t>
      </w:r>
      <w:r>
        <w:rPr>
          <w:spacing w:val="-15"/>
        </w:rPr>
        <w:t xml:space="preserve"> </w:t>
      </w:r>
      <w:r>
        <w:t>Ambassador</w:t>
      </w:r>
      <w:r>
        <w:rPr>
          <w:spacing w:val="-3"/>
        </w:rPr>
        <w:t xml:space="preserve"> </w:t>
      </w:r>
      <w:r>
        <w:t>to</w:t>
      </w:r>
      <w:r>
        <w:rPr>
          <w:spacing w:val="-3"/>
        </w:rPr>
        <w:t xml:space="preserve"> </w:t>
      </w:r>
      <w:r>
        <w:t>Mexico</w:t>
      </w:r>
      <w:r>
        <w:rPr>
          <w:spacing w:val="-3"/>
        </w:rPr>
        <w:t xml:space="preserve"> </w:t>
      </w:r>
      <w:r>
        <w:t>Carlos</w:t>
      </w:r>
      <w:r>
        <w:rPr>
          <w:spacing w:val="-3"/>
        </w:rPr>
        <w:t xml:space="preserve"> </w:t>
      </w:r>
      <w:r>
        <w:t>Pascual</w:t>
      </w:r>
      <w:r>
        <w:rPr>
          <w:spacing w:val="-3"/>
        </w:rPr>
        <w:t xml:space="preserve"> </w:t>
      </w:r>
      <w:r>
        <w:t>and</w:t>
      </w:r>
      <w:r>
        <w:rPr>
          <w:spacing w:val="-3"/>
        </w:rPr>
        <w:t xml:space="preserve"> </w:t>
      </w:r>
      <w:r>
        <w:t>former Mexican</w:t>
      </w:r>
      <w:r>
        <w:rPr>
          <w:spacing w:val="-5"/>
        </w:rPr>
        <w:t xml:space="preserve"> </w:t>
      </w:r>
      <w:r>
        <w:t>Ambassador to the U.S.</w:t>
      </w:r>
      <w:r>
        <w:rPr>
          <w:spacing w:val="-5"/>
        </w:rPr>
        <w:t xml:space="preserve"> </w:t>
      </w:r>
      <w:r>
        <w:t>Arturo S</w:t>
      </w:r>
      <w:r>
        <w:t>arukhan discussing NAFTA</w:t>
      </w:r>
      <w:r>
        <w:rPr>
          <w:spacing w:val="-5"/>
        </w:rPr>
        <w:t xml:space="preserve"> </w:t>
      </w:r>
      <w:r>
        <w:t>and the Future of</w:t>
      </w:r>
    </w:p>
    <w:p w14:paraId="64DE4138" w14:textId="77777777" w:rsidR="00585794" w:rsidRDefault="00D5624B">
      <w:pPr>
        <w:pStyle w:val="BodyText"/>
        <w:spacing w:line="480" w:lineRule="auto"/>
        <w:ind w:right="219"/>
      </w:pPr>
      <w:r>
        <w:t>U.S.-Mexico Relations; a keynote address by Brazilian Supreme Court Justice Luís Roberto Barroso</w:t>
      </w:r>
      <w:r>
        <w:rPr>
          <w:spacing w:val="-7"/>
        </w:rPr>
        <w:t xml:space="preserve"> </w:t>
      </w:r>
      <w:r>
        <w:t>at</w:t>
      </w:r>
      <w:r>
        <w:rPr>
          <w:spacing w:val="-5"/>
        </w:rPr>
        <w:t xml:space="preserve"> </w:t>
      </w:r>
      <w:r>
        <w:t>the</w:t>
      </w:r>
      <w:r>
        <w:rPr>
          <w:spacing w:val="-5"/>
        </w:rPr>
        <w:t xml:space="preserve"> </w:t>
      </w:r>
      <w:r>
        <w:t>Rule</w:t>
      </w:r>
      <w:r>
        <w:rPr>
          <w:spacing w:val="-5"/>
        </w:rPr>
        <w:t xml:space="preserve"> </w:t>
      </w:r>
      <w:r>
        <w:t>of</w:t>
      </w:r>
      <w:r>
        <w:rPr>
          <w:spacing w:val="-5"/>
        </w:rPr>
        <w:t xml:space="preserve"> </w:t>
      </w:r>
      <w:r>
        <w:t>Law</w:t>
      </w:r>
      <w:r>
        <w:rPr>
          <w:spacing w:val="-5"/>
        </w:rPr>
        <w:t xml:space="preserve"> </w:t>
      </w:r>
      <w:r>
        <w:t>in</w:t>
      </w:r>
      <w:r>
        <w:rPr>
          <w:spacing w:val="-5"/>
        </w:rPr>
        <w:t xml:space="preserve"> </w:t>
      </w:r>
      <w:r>
        <w:t>Latin</w:t>
      </w:r>
      <w:r>
        <w:rPr>
          <w:spacing w:val="-15"/>
        </w:rPr>
        <w:t xml:space="preserve"> </w:t>
      </w:r>
      <w:r>
        <w:t>America</w:t>
      </w:r>
      <w:r>
        <w:rPr>
          <w:spacing w:val="-5"/>
        </w:rPr>
        <w:t xml:space="preserve"> </w:t>
      </w:r>
      <w:r>
        <w:t>Conference</w:t>
      </w:r>
      <w:r>
        <w:rPr>
          <w:spacing w:val="-5"/>
        </w:rPr>
        <w:t xml:space="preserve"> </w:t>
      </w:r>
      <w:r>
        <w:t>with</w:t>
      </w:r>
      <w:r>
        <w:rPr>
          <w:spacing w:val="-5"/>
        </w:rPr>
        <w:t xml:space="preserve"> </w:t>
      </w:r>
      <w:r>
        <w:t>SLS;</w:t>
      </w:r>
      <w:r>
        <w:rPr>
          <w:spacing w:val="-5"/>
        </w:rPr>
        <w:t xml:space="preserve"> </w:t>
      </w:r>
      <w:r>
        <w:t>a</w:t>
      </w:r>
      <w:r>
        <w:rPr>
          <w:spacing w:val="-5"/>
        </w:rPr>
        <w:t xml:space="preserve"> </w:t>
      </w:r>
      <w:r>
        <w:t>conference</w:t>
      </w:r>
      <w:r>
        <w:rPr>
          <w:spacing w:val="-5"/>
        </w:rPr>
        <w:t xml:space="preserve"> </w:t>
      </w:r>
      <w:r>
        <w:t>on</w:t>
      </w:r>
      <w:r>
        <w:rPr>
          <w:spacing w:val="-9"/>
        </w:rPr>
        <w:t xml:space="preserve"> </w:t>
      </w:r>
      <w:r>
        <w:t>Venezuela</w:t>
      </w:r>
      <w:r>
        <w:rPr>
          <w:spacing w:val="-5"/>
        </w:rPr>
        <w:t xml:space="preserve"> </w:t>
      </w:r>
      <w:r>
        <w:t>at a Crossroads, held in response to Venezuela's current socio-economic and institutional crisis; a keynote address by K'iche' Guatemalan Nobel Peace Prize laureate Rigoberta Menchú Tum; visits by Mexican award-winning authors Juan Villoro and Cristina Riv</w:t>
      </w:r>
      <w:r>
        <w:t>era Garza; a conference with Iván Velásquez Gómez Former Deputy Secretary General of the International Commission Against Impunity in Guatemala (CICIG); and visits by human rights activist</w:t>
      </w:r>
      <w:r>
        <w:rPr>
          <w:spacing w:val="-14"/>
        </w:rPr>
        <w:t xml:space="preserve"> </w:t>
      </w:r>
      <w:r>
        <w:t>Alejandro Solalinde and the relatives of missing</w:t>
      </w:r>
      <w:r>
        <w:rPr>
          <w:spacing w:val="-8"/>
        </w:rPr>
        <w:t xml:space="preserve"> </w:t>
      </w:r>
      <w:r>
        <w:t>Ayotzinapa student</w:t>
      </w:r>
      <w:r>
        <w:t xml:space="preserve">s. </w:t>
      </w:r>
      <w:r>
        <w:rPr>
          <w:i/>
          <w:u w:val="thick"/>
        </w:rPr>
        <w:t>Media:</w:t>
      </w:r>
      <w:r>
        <w:rPr>
          <w:i/>
        </w:rPr>
        <w:t xml:space="preserve"> </w:t>
      </w:r>
      <w:r>
        <w:t>CLAS frequently connects journalists, seeking content expertise, to faculty for interviews. In addition, CLAS works with the Stanford John S. Knight Fellowships for Professional Journalists Program, which brings at least three journalists from La</w:t>
      </w:r>
      <w:r>
        <w:t>tin</w:t>
      </w:r>
      <w:r>
        <w:rPr>
          <w:spacing w:val="-10"/>
        </w:rPr>
        <w:t xml:space="preserve"> </w:t>
      </w:r>
      <w:r>
        <w:t>America or from Spanish news services in the U.S. to Stanford each year. Many of which give lectures at Bolivar House and become involved in CLAS activities.</w:t>
      </w:r>
    </w:p>
    <w:p w14:paraId="64DE4139" w14:textId="77777777" w:rsidR="00585794" w:rsidRDefault="00D5624B">
      <w:pPr>
        <w:pStyle w:val="BodyText"/>
        <w:spacing w:line="480" w:lineRule="auto"/>
        <w:ind w:right="244"/>
      </w:pPr>
      <w:r>
        <w:t xml:space="preserve">Likewise, weekly lectures are often led by current and retired journalists who focus on Latin </w:t>
      </w:r>
      <w:r>
        <w:t>American</w:t>
      </w:r>
      <w:r>
        <w:rPr>
          <w:spacing w:val="-1"/>
        </w:rPr>
        <w:t xml:space="preserve"> </w:t>
      </w:r>
      <w:r>
        <w:t>topics,</w:t>
      </w:r>
      <w:r>
        <w:rPr>
          <w:spacing w:val="-1"/>
        </w:rPr>
        <w:t xml:space="preserve"> </w:t>
      </w:r>
      <w:r>
        <w:t>such</w:t>
      </w:r>
      <w:r>
        <w:rPr>
          <w:spacing w:val="-1"/>
        </w:rPr>
        <w:t xml:space="preserve"> </w:t>
      </w:r>
      <w:r>
        <w:t>as</w:t>
      </w:r>
      <w:r>
        <w:rPr>
          <w:spacing w:val="-1"/>
        </w:rPr>
        <w:t xml:space="preserve"> </w:t>
      </w:r>
      <w:r>
        <w:t>Juanita</w:t>
      </w:r>
      <w:r>
        <w:rPr>
          <w:spacing w:val="-1"/>
        </w:rPr>
        <w:t xml:space="preserve"> </w:t>
      </w:r>
      <w:r>
        <w:t>Darling,</w:t>
      </w:r>
      <w:r>
        <w:rPr>
          <w:spacing w:val="-1"/>
        </w:rPr>
        <w:t xml:space="preserve"> </w:t>
      </w:r>
      <w:r>
        <w:t>journalist,</w:t>
      </w:r>
      <w:r>
        <w:rPr>
          <w:spacing w:val="-1"/>
        </w:rPr>
        <w:t xml:space="preserve"> </w:t>
      </w:r>
      <w:r>
        <w:t>academic,</w:t>
      </w:r>
      <w:r>
        <w:rPr>
          <w:spacing w:val="-1"/>
        </w:rPr>
        <w:t xml:space="preserve"> </w:t>
      </w:r>
      <w:r>
        <w:t>and</w:t>
      </w:r>
      <w:r>
        <w:rPr>
          <w:spacing w:val="-1"/>
        </w:rPr>
        <w:t xml:space="preserve"> </w:t>
      </w:r>
      <w:r>
        <w:t>Los</w:t>
      </w:r>
      <w:r>
        <w:rPr>
          <w:spacing w:val="-15"/>
        </w:rPr>
        <w:t xml:space="preserve"> </w:t>
      </w:r>
      <w:r>
        <w:t>Angeles</w:t>
      </w:r>
      <w:r>
        <w:rPr>
          <w:spacing w:val="-6"/>
        </w:rPr>
        <w:t xml:space="preserve"> </w:t>
      </w:r>
      <w:r>
        <w:t>Times</w:t>
      </w:r>
      <w:r>
        <w:rPr>
          <w:spacing w:val="-1"/>
        </w:rPr>
        <w:t xml:space="preserve"> </w:t>
      </w:r>
      <w:r>
        <w:t>foreign correspondent.</w:t>
      </w:r>
      <w:r>
        <w:rPr>
          <w:spacing w:val="-4"/>
        </w:rPr>
        <w:t xml:space="preserve"> </w:t>
      </w:r>
      <w:r>
        <w:t>CLAS-sponsored</w:t>
      </w:r>
      <w:r>
        <w:rPr>
          <w:spacing w:val="-4"/>
        </w:rPr>
        <w:t xml:space="preserve"> </w:t>
      </w:r>
      <w:r>
        <w:t>working</w:t>
      </w:r>
      <w:r>
        <w:rPr>
          <w:spacing w:val="-4"/>
        </w:rPr>
        <w:t xml:space="preserve"> </w:t>
      </w:r>
      <w:r>
        <w:t>groups</w:t>
      </w:r>
      <w:r>
        <w:rPr>
          <w:spacing w:val="-4"/>
        </w:rPr>
        <w:t xml:space="preserve"> </w:t>
      </w:r>
      <w:r>
        <w:t>also</w:t>
      </w:r>
      <w:r>
        <w:rPr>
          <w:spacing w:val="-4"/>
        </w:rPr>
        <w:t xml:space="preserve"> </w:t>
      </w:r>
      <w:r>
        <w:t>bring</w:t>
      </w:r>
      <w:r>
        <w:rPr>
          <w:spacing w:val="-4"/>
        </w:rPr>
        <w:t xml:space="preserve"> </w:t>
      </w:r>
      <w:r>
        <w:t>a</w:t>
      </w:r>
      <w:r>
        <w:rPr>
          <w:spacing w:val="-4"/>
        </w:rPr>
        <w:t xml:space="preserve"> </w:t>
      </w:r>
      <w:r>
        <w:t>plethora</w:t>
      </w:r>
      <w:r>
        <w:rPr>
          <w:spacing w:val="-4"/>
        </w:rPr>
        <w:t xml:space="preserve"> </w:t>
      </w:r>
      <w:r>
        <w:t>of</w:t>
      </w:r>
      <w:r>
        <w:rPr>
          <w:spacing w:val="-4"/>
        </w:rPr>
        <w:t xml:space="preserve"> </w:t>
      </w:r>
      <w:r>
        <w:t>journalism</w:t>
      </w:r>
      <w:r>
        <w:rPr>
          <w:spacing w:val="-4"/>
        </w:rPr>
        <w:t xml:space="preserve"> </w:t>
      </w:r>
      <w:r>
        <w:t>and</w:t>
      </w:r>
      <w:r>
        <w:rPr>
          <w:spacing w:val="-4"/>
        </w:rPr>
        <w:t xml:space="preserve"> </w:t>
      </w:r>
      <w:r>
        <w:t>media specialists throughout the year, such as Roberto Lovato, educator, jour</w:t>
      </w:r>
      <w:r>
        <w:t>nalist and writer, who</w:t>
      </w:r>
    </w:p>
    <w:p w14:paraId="64DE413A" w14:textId="77777777" w:rsidR="00585794" w:rsidRDefault="00585794">
      <w:pPr>
        <w:spacing w:line="480" w:lineRule="auto"/>
        <w:sectPr w:rsidR="00585794">
          <w:pgSz w:w="12240" w:h="15840"/>
          <w:pgMar w:top="1380" w:right="1240" w:bottom="960" w:left="1320" w:header="0" w:footer="778" w:gutter="0"/>
          <w:cols w:space="720"/>
        </w:sectPr>
      </w:pPr>
    </w:p>
    <w:p w14:paraId="64DE413B" w14:textId="77777777" w:rsidR="00585794" w:rsidRDefault="00D5624B">
      <w:pPr>
        <w:pStyle w:val="BodyText"/>
        <w:spacing w:before="60" w:line="480" w:lineRule="auto"/>
        <w:ind w:right="244"/>
      </w:pPr>
      <w:r>
        <w:lastRenderedPageBreak/>
        <w:t>presented his recent memoir, Unforgetting:</w:t>
      </w:r>
      <w:r>
        <w:rPr>
          <w:spacing w:val="-5"/>
        </w:rPr>
        <w:t xml:space="preserve"> </w:t>
      </w:r>
      <w:r>
        <w:t>A</w:t>
      </w:r>
      <w:r>
        <w:rPr>
          <w:spacing w:val="-5"/>
        </w:rPr>
        <w:t xml:space="preserve"> </w:t>
      </w:r>
      <w:r>
        <w:t>Memoir of Family, Migration, Gangs, and Revolution in the</w:t>
      </w:r>
      <w:r>
        <w:rPr>
          <w:spacing w:val="-13"/>
        </w:rPr>
        <w:t xml:space="preserve"> </w:t>
      </w:r>
      <w:r>
        <w:t>Americas (2022). CLAS’</w:t>
      </w:r>
      <w:r>
        <w:rPr>
          <w:spacing w:val="-17"/>
        </w:rPr>
        <w:t xml:space="preserve"> </w:t>
      </w:r>
      <w:r>
        <w:t>MA</w:t>
      </w:r>
      <w:r>
        <w:rPr>
          <w:spacing w:val="-13"/>
        </w:rPr>
        <w:t xml:space="preserve"> </w:t>
      </w:r>
      <w:r>
        <w:t>program often attracts professional journalists, with</w:t>
      </w:r>
      <w:r>
        <w:rPr>
          <w:spacing w:val="-4"/>
        </w:rPr>
        <w:t xml:space="preserve"> </w:t>
      </w:r>
      <w:r>
        <w:t>three</w:t>
      </w:r>
      <w:r>
        <w:rPr>
          <w:spacing w:val="-3"/>
        </w:rPr>
        <w:t xml:space="preserve"> </w:t>
      </w:r>
      <w:r>
        <w:t>over</w:t>
      </w:r>
      <w:r>
        <w:rPr>
          <w:spacing w:val="-3"/>
        </w:rPr>
        <w:t xml:space="preserve"> </w:t>
      </w:r>
      <w:r>
        <w:t>the</w:t>
      </w:r>
      <w:r>
        <w:rPr>
          <w:spacing w:val="-3"/>
        </w:rPr>
        <w:t xml:space="preserve"> </w:t>
      </w:r>
      <w:r>
        <w:t>last</w:t>
      </w:r>
      <w:r>
        <w:rPr>
          <w:spacing w:val="-3"/>
        </w:rPr>
        <w:t xml:space="preserve"> </w:t>
      </w:r>
      <w:r>
        <w:t>four</w:t>
      </w:r>
      <w:r>
        <w:rPr>
          <w:spacing w:val="-3"/>
        </w:rPr>
        <w:t xml:space="preserve"> </w:t>
      </w:r>
      <w:r>
        <w:t>years.</w:t>
      </w:r>
      <w:r>
        <w:rPr>
          <w:spacing w:val="-3"/>
        </w:rPr>
        <w:t xml:space="preserve"> </w:t>
      </w:r>
      <w:r>
        <w:t>In</w:t>
      </w:r>
      <w:r>
        <w:rPr>
          <w:spacing w:val="-15"/>
        </w:rPr>
        <w:t xml:space="preserve"> </w:t>
      </w:r>
      <w:r>
        <w:t>April</w:t>
      </w:r>
      <w:r>
        <w:rPr>
          <w:spacing w:val="-3"/>
        </w:rPr>
        <w:t xml:space="preserve"> </w:t>
      </w:r>
      <w:r>
        <w:t>2018,</w:t>
      </w:r>
      <w:r>
        <w:rPr>
          <w:spacing w:val="-3"/>
        </w:rPr>
        <w:t xml:space="preserve"> </w:t>
      </w:r>
      <w:r>
        <w:t>CLAS,</w:t>
      </w:r>
      <w:r>
        <w:rPr>
          <w:spacing w:val="-3"/>
        </w:rPr>
        <w:t xml:space="preserve"> </w:t>
      </w:r>
      <w:r>
        <w:t>in</w:t>
      </w:r>
      <w:r>
        <w:rPr>
          <w:spacing w:val="-3"/>
        </w:rPr>
        <w:t xml:space="preserve"> </w:t>
      </w:r>
      <w:r>
        <w:t>collaboration</w:t>
      </w:r>
      <w:r>
        <w:rPr>
          <w:spacing w:val="-3"/>
        </w:rPr>
        <w:t xml:space="preserve"> </w:t>
      </w:r>
      <w:r>
        <w:t>with</w:t>
      </w:r>
      <w:r>
        <w:rPr>
          <w:spacing w:val="-3"/>
        </w:rPr>
        <w:t xml:space="preserve"> </w:t>
      </w:r>
      <w:r>
        <w:t>Stanford</w:t>
      </w:r>
      <w:r>
        <w:rPr>
          <w:spacing w:val="-3"/>
        </w:rPr>
        <w:t xml:space="preserve"> </w:t>
      </w:r>
      <w:r>
        <w:t>John</w:t>
      </w:r>
      <w:r>
        <w:rPr>
          <w:spacing w:val="-3"/>
        </w:rPr>
        <w:t xml:space="preserve"> </w:t>
      </w:r>
      <w:r>
        <w:t>S. Knight Fellowship program and the CDDRL hosted a 3-day meeting of Mexican and U.S. journalists and Stanford sc</w:t>
      </w:r>
      <w:r>
        <w:t>holars to discuss and empower journalism in Mexico.</w:t>
      </w:r>
    </w:p>
    <w:p w14:paraId="64DE413C" w14:textId="3861CD9F" w:rsidR="00585794" w:rsidRDefault="00D5624B">
      <w:pPr>
        <w:pStyle w:val="BodyText"/>
        <w:rPr>
          <w:sz w:val="20"/>
        </w:rPr>
      </w:pPr>
      <w:r>
        <w:rPr>
          <w:noProof/>
          <w:sz w:val="20"/>
        </w:rPr>
        <mc:AlternateContent>
          <mc:Choice Requires="wps">
            <w:drawing>
              <wp:inline distT="0" distB="0" distL="0" distR="0" wp14:anchorId="64DE418F" wp14:editId="593A9B39">
                <wp:extent cx="5584190" cy="175260"/>
                <wp:effectExtent l="0" t="0" r="0" b="0"/>
                <wp:docPr id="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E4199" w14:textId="77777777" w:rsidR="00585794" w:rsidRDefault="00D5624B">
                            <w:pPr>
                              <w:tabs>
                                <w:tab w:val="left" w:pos="8733"/>
                              </w:tabs>
                              <w:ind w:right="-15"/>
                              <w:rPr>
                                <w:b/>
                                <w:color w:val="000000"/>
                                <w:sz w:val="24"/>
                              </w:rPr>
                            </w:pPr>
                            <w:r>
                              <w:rPr>
                                <w:b/>
                                <w:color w:val="FFFFFF"/>
                                <w:sz w:val="24"/>
                              </w:rPr>
                              <w:t>I. NRC: PROGRAM PLANNING</w:t>
                            </w:r>
                            <w:r>
                              <w:rPr>
                                <w:b/>
                                <w:color w:val="FFFFFF"/>
                                <w:spacing w:val="-13"/>
                                <w:sz w:val="24"/>
                              </w:rPr>
                              <w:t xml:space="preserve"> </w:t>
                            </w:r>
                            <w:r>
                              <w:rPr>
                                <w:b/>
                                <w:color w:val="FFFFFF"/>
                                <w:sz w:val="24"/>
                              </w:rPr>
                              <w:t xml:space="preserve">AND </w:t>
                            </w:r>
                            <w:r>
                              <w:rPr>
                                <w:b/>
                                <w:color w:val="FFFFFF"/>
                                <w:spacing w:val="-2"/>
                                <w:sz w:val="24"/>
                              </w:rPr>
                              <w:t>BUDGET</w:t>
                            </w:r>
                            <w:r>
                              <w:rPr>
                                <w:b/>
                                <w:color w:val="FFFFFF"/>
                                <w:sz w:val="24"/>
                              </w:rPr>
                              <w:tab/>
                            </w:r>
                            <w:r>
                              <w:rPr>
                                <w:b/>
                                <w:color w:val="000000"/>
                                <w:spacing w:val="-10"/>
                                <w:sz w:val="24"/>
                              </w:rPr>
                              <w:t>.</w:t>
                            </w:r>
                          </w:p>
                        </w:txbxContent>
                      </wps:txbx>
                      <wps:bodyPr rot="0" vert="horz" wrap="square" lIns="0" tIns="0" rIns="0" bIns="0" anchor="t" anchorCtr="0" upright="1">
                        <a:noAutofit/>
                      </wps:bodyPr>
                    </wps:wsp>
                  </a:graphicData>
                </a:graphic>
              </wp:inline>
            </w:drawing>
          </mc:Choice>
          <mc:Fallback>
            <w:pict>
              <v:shape w14:anchorId="64DE418F" id="docshape4" o:spid="_x0000_s1028" type="#_x0000_t202" style="width:439.7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" fillcolor="black" stroked="f">
                <v:textbox inset="0,0,0,0">
                  <w:txbxContent>
                    <w:p w14:paraId="64DE4199" w14:textId="77777777" w:rsidR="00585794" w:rsidRDefault="00D5624B">
                      <w:pPr>
                        <w:tabs>
                          <w:tab w:val="left" w:pos="8733"/>
                        </w:tabs>
                        <w:ind w:right="-15"/>
                        <w:rPr>
                          <w:b/>
                          <w:color w:val="000000"/>
                          <w:sz w:val="24"/>
                        </w:rPr>
                      </w:pPr>
                      <w:r>
                        <w:rPr>
                          <w:b/>
                          <w:color w:val="FFFFFF"/>
                          <w:sz w:val="24"/>
                        </w:rPr>
                        <w:t>I. NRC: PROGRAM PLANNING</w:t>
                      </w:r>
                      <w:r>
                        <w:rPr>
                          <w:b/>
                          <w:color w:val="FFFFFF"/>
                          <w:spacing w:val="-13"/>
                          <w:sz w:val="24"/>
                        </w:rPr>
                        <w:t xml:space="preserve"> </w:t>
                      </w:r>
                      <w:r>
                        <w:rPr>
                          <w:b/>
                          <w:color w:val="FFFFFF"/>
                          <w:sz w:val="24"/>
                        </w:rPr>
                        <w:t xml:space="preserve">AND </w:t>
                      </w:r>
                      <w:r>
                        <w:rPr>
                          <w:b/>
                          <w:color w:val="FFFFFF"/>
                          <w:spacing w:val="-2"/>
                          <w:sz w:val="24"/>
                        </w:rPr>
                        <w:t>BUDGET</w:t>
                      </w:r>
                      <w:r>
                        <w:rPr>
                          <w:b/>
                          <w:color w:val="FFFFFF"/>
                          <w:sz w:val="24"/>
                        </w:rPr>
                        <w:tab/>
                      </w:r>
                      <w:r>
                        <w:rPr>
                          <w:b/>
                          <w:color w:val="000000"/>
                          <w:spacing w:val="-10"/>
                          <w:sz w:val="24"/>
                        </w:rPr>
                        <w:t>.</w:t>
                      </w:r>
                    </w:p>
                  </w:txbxContent>
                </v:textbox>
                <w10:anchorlock/>
              </v:shape>
            </w:pict>
          </mc:Fallback>
        </mc:AlternateContent>
      </w:r>
    </w:p>
    <w:p w14:paraId="64DE413D" w14:textId="77777777" w:rsidR="00585794" w:rsidRDefault="00585794">
      <w:pPr>
        <w:pStyle w:val="BodyText"/>
        <w:spacing w:before="1"/>
        <w:ind w:left="0"/>
        <w:rPr>
          <w:sz w:val="14"/>
        </w:rPr>
      </w:pPr>
    </w:p>
    <w:p w14:paraId="64DE413E" w14:textId="77777777" w:rsidR="00585794" w:rsidRDefault="00D5624B">
      <w:pPr>
        <w:pStyle w:val="BodyText"/>
        <w:spacing w:before="90" w:line="480" w:lineRule="auto"/>
        <w:ind w:left="119" w:right="236"/>
      </w:pPr>
      <w:r>
        <w:rPr>
          <w:b/>
          <w:i/>
          <w:u w:val="single"/>
        </w:rPr>
        <w:t>Programs Quality and Timeline</w:t>
      </w:r>
      <w:r>
        <w:rPr>
          <w:b/>
        </w:rPr>
        <w:t xml:space="preserve">. </w:t>
      </w:r>
      <w:r>
        <w:t>Stanford CLAS’</w:t>
      </w:r>
      <w:r>
        <w:rPr>
          <w:spacing w:val="-9"/>
        </w:rPr>
        <w:t xml:space="preserve"> </w:t>
      </w:r>
      <w:r>
        <w:t>programs proposed herein are designed to offer training and professional development for K-16 educators across the U.S. to support their teaching</w:t>
      </w:r>
      <w:r>
        <w:rPr>
          <w:spacing w:val="-6"/>
        </w:rPr>
        <w:t xml:space="preserve"> </w:t>
      </w:r>
      <w:r>
        <w:t>of</w:t>
      </w:r>
      <w:r>
        <w:rPr>
          <w:spacing w:val="-3"/>
        </w:rPr>
        <w:t xml:space="preserve"> </w:t>
      </w:r>
      <w:r>
        <w:t>Latin</w:t>
      </w:r>
      <w:r>
        <w:rPr>
          <w:spacing w:val="-15"/>
        </w:rPr>
        <w:t xml:space="preserve"> </w:t>
      </w:r>
      <w:r>
        <w:t>America</w:t>
      </w:r>
      <w:r>
        <w:rPr>
          <w:spacing w:val="-3"/>
        </w:rPr>
        <w:t xml:space="preserve"> </w:t>
      </w:r>
      <w:r>
        <w:t>and</w:t>
      </w:r>
      <w:r>
        <w:rPr>
          <w:spacing w:val="-3"/>
        </w:rPr>
        <w:t xml:space="preserve"> </w:t>
      </w:r>
      <w:r>
        <w:t>the</w:t>
      </w:r>
      <w:r>
        <w:rPr>
          <w:spacing w:val="-3"/>
        </w:rPr>
        <w:t xml:space="preserve"> </w:t>
      </w:r>
      <w:r>
        <w:t>languages</w:t>
      </w:r>
      <w:r>
        <w:rPr>
          <w:spacing w:val="-3"/>
        </w:rPr>
        <w:t xml:space="preserve"> </w:t>
      </w:r>
      <w:r>
        <w:t>of</w:t>
      </w:r>
      <w:r>
        <w:rPr>
          <w:spacing w:val="-3"/>
        </w:rPr>
        <w:t xml:space="preserve"> </w:t>
      </w:r>
      <w:r>
        <w:t>the</w:t>
      </w:r>
      <w:r>
        <w:rPr>
          <w:spacing w:val="-3"/>
        </w:rPr>
        <w:t xml:space="preserve"> </w:t>
      </w:r>
      <w:r>
        <w:t>region.</w:t>
      </w:r>
      <w:r>
        <w:rPr>
          <w:spacing w:val="-15"/>
        </w:rPr>
        <w:t xml:space="preserve"> </w:t>
      </w:r>
      <w:r>
        <w:t>All</w:t>
      </w:r>
      <w:r>
        <w:rPr>
          <w:spacing w:val="-3"/>
        </w:rPr>
        <w:t xml:space="preserve"> </w:t>
      </w:r>
      <w:r>
        <w:t>thirteen</w:t>
      </w:r>
      <w:r>
        <w:rPr>
          <w:spacing w:val="-3"/>
        </w:rPr>
        <w:t xml:space="preserve"> </w:t>
      </w:r>
      <w:r>
        <w:t>programs</w:t>
      </w:r>
      <w:r>
        <w:rPr>
          <w:spacing w:val="-3"/>
        </w:rPr>
        <w:t xml:space="preserve"> </w:t>
      </w:r>
      <w:r>
        <w:t>directly</w:t>
      </w:r>
      <w:r>
        <w:rPr>
          <w:spacing w:val="-3"/>
        </w:rPr>
        <w:t xml:space="preserve"> </w:t>
      </w:r>
      <w:r>
        <w:t>address FY 2022 NRC</w:t>
      </w:r>
      <w:r>
        <w:rPr>
          <w:spacing w:val="-6"/>
        </w:rPr>
        <w:t xml:space="preserve"> </w:t>
      </w:r>
      <w:r>
        <w:t xml:space="preserve">Absolute </w:t>
      </w:r>
      <w:r>
        <w:t>Priorities 1 and 2 and eight of them meet the Competitive Preference Priority and have been carefully designed in consultation with faculty and input from our partners and the educators we serve to ensure relevance and purpose. The programs are collaborati</w:t>
      </w:r>
      <w:r>
        <w:t>ve with units on campus and/or MSI and Community Colleges. CLAS is particularly excited about a new partnership with SJSU’s Lurie College of Education, an MSI that serves Hispanic and</w:t>
      </w:r>
      <w:r>
        <w:rPr>
          <w:spacing w:val="-3"/>
        </w:rPr>
        <w:t xml:space="preserve"> </w:t>
      </w:r>
      <w:r>
        <w:t>Asian</w:t>
      </w:r>
      <w:r>
        <w:rPr>
          <w:spacing w:val="-3"/>
        </w:rPr>
        <w:t xml:space="preserve"> </w:t>
      </w:r>
      <w:r>
        <w:t>American and Native</w:t>
      </w:r>
      <w:r>
        <w:rPr>
          <w:spacing w:val="-3"/>
        </w:rPr>
        <w:t xml:space="preserve"> </w:t>
      </w:r>
      <w:r>
        <w:t xml:space="preserve">American Pacific Islander student populations </w:t>
      </w:r>
      <w:r>
        <w:t>(Ig), which will strengthen our existing summer teacher institute while continuing collaborating with GSE’</w:t>
      </w:r>
      <w:r>
        <w:rPr>
          <w:spacing w:val="-14"/>
        </w:rPr>
        <w:t xml:space="preserve"> </w:t>
      </w:r>
      <w:r>
        <w:t xml:space="preserve">CSET. </w:t>
      </w:r>
      <w:r>
        <w:rPr>
          <w:b/>
          <w:i/>
          <w:u w:val="single"/>
        </w:rPr>
        <w:t>Resources and personnel and reasonableness of cost</w:t>
      </w:r>
      <w:r>
        <w:t>. In addition to the efforts of CLAS</w:t>
      </w:r>
      <w:r>
        <w:rPr>
          <w:spacing w:val="-1"/>
        </w:rPr>
        <w:t xml:space="preserve"> </w:t>
      </w:r>
      <w:r>
        <w:t>staff,</w:t>
      </w:r>
      <w:r>
        <w:rPr>
          <w:spacing w:val="-1"/>
        </w:rPr>
        <w:t xml:space="preserve"> </w:t>
      </w:r>
      <w:r>
        <w:t>projects</w:t>
      </w:r>
      <w:r>
        <w:rPr>
          <w:spacing w:val="-1"/>
        </w:rPr>
        <w:t xml:space="preserve"> </w:t>
      </w:r>
      <w:r>
        <w:t>will</w:t>
      </w:r>
      <w:r>
        <w:rPr>
          <w:spacing w:val="-1"/>
        </w:rPr>
        <w:t xml:space="preserve"> </w:t>
      </w:r>
      <w:r>
        <w:t>be</w:t>
      </w:r>
      <w:r>
        <w:rPr>
          <w:spacing w:val="-1"/>
        </w:rPr>
        <w:t xml:space="preserve"> </w:t>
      </w:r>
      <w:r>
        <w:t>coordinated</w:t>
      </w:r>
      <w:r>
        <w:rPr>
          <w:spacing w:val="-1"/>
        </w:rPr>
        <w:t xml:space="preserve"> </w:t>
      </w:r>
      <w:r>
        <w:t>with</w:t>
      </w:r>
      <w:r>
        <w:rPr>
          <w:spacing w:val="-1"/>
        </w:rPr>
        <w:t xml:space="preserve"> </w:t>
      </w:r>
      <w:r>
        <w:t>other</w:t>
      </w:r>
      <w:r>
        <w:rPr>
          <w:spacing w:val="-1"/>
        </w:rPr>
        <w:t xml:space="preserve"> </w:t>
      </w:r>
      <w:r>
        <w:t>Stanford</w:t>
      </w:r>
      <w:r>
        <w:rPr>
          <w:spacing w:val="-1"/>
        </w:rPr>
        <w:t xml:space="preserve"> </w:t>
      </w:r>
      <w:r>
        <w:t>NRCs</w:t>
      </w:r>
      <w:r>
        <w:rPr>
          <w:spacing w:val="-1"/>
        </w:rPr>
        <w:t xml:space="preserve"> </w:t>
      </w:r>
      <w:r>
        <w:t>and</w:t>
      </w:r>
      <w:r>
        <w:rPr>
          <w:spacing w:val="-1"/>
        </w:rPr>
        <w:t xml:space="preserve"> </w:t>
      </w:r>
      <w:r>
        <w:t>area</w:t>
      </w:r>
      <w:r>
        <w:rPr>
          <w:spacing w:val="-1"/>
        </w:rPr>
        <w:t xml:space="preserve"> </w:t>
      </w:r>
      <w:r>
        <w:t>studies</w:t>
      </w:r>
      <w:r>
        <w:rPr>
          <w:spacing w:val="-1"/>
        </w:rPr>
        <w:t xml:space="preserve"> </w:t>
      </w:r>
      <w:r>
        <w:t>departments to maximize measurable results over the life of the grant and minimize costs.</w:t>
      </w:r>
      <w:r>
        <w:rPr>
          <w:spacing w:val="40"/>
        </w:rPr>
        <w:t xml:space="preserve"> </w:t>
      </w:r>
      <w:r>
        <w:t>All projects will involve</w:t>
      </w:r>
      <w:r>
        <w:rPr>
          <w:spacing w:val="-3"/>
        </w:rPr>
        <w:t xml:space="preserve"> </w:t>
      </w:r>
      <w:r>
        <w:t>significant</w:t>
      </w:r>
      <w:r>
        <w:rPr>
          <w:spacing w:val="-3"/>
        </w:rPr>
        <w:t xml:space="preserve"> </w:t>
      </w:r>
      <w:r>
        <w:t>Stanford</w:t>
      </w:r>
      <w:r>
        <w:rPr>
          <w:spacing w:val="-3"/>
        </w:rPr>
        <w:t xml:space="preserve"> </w:t>
      </w:r>
      <w:r>
        <w:t>contributions,</w:t>
      </w:r>
      <w:r>
        <w:rPr>
          <w:spacing w:val="-3"/>
        </w:rPr>
        <w:t xml:space="preserve"> </w:t>
      </w:r>
      <w:r>
        <w:t>often</w:t>
      </w:r>
      <w:r>
        <w:rPr>
          <w:spacing w:val="-3"/>
        </w:rPr>
        <w:t xml:space="preserve"> </w:t>
      </w:r>
      <w:r>
        <w:t>with</w:t>
      </w:r>
      <w:r>
        <w:rPr>
          <w:spacing w:val="-3"/>
        </w:rPr>
        <w:t xml:space="preserve"> </w:t>
      </w:r>
      <w:r>
        <w:t>multiple</w:t>
      </w:r>
      <w:r>
        <w:rPr>
          <w:spacing w:val="-3"/>
        </w:rPr>
        <w:t xml:space="preserve"> </w:t>
      </w:r>
      <w:r>
        <w:t>supporting</w:t>
      </w:r>
      <w:r>
        <w:rPr>
          <w:spacing w:val="-3"/>
        </w:rPr>
        <w:t xml:space="preserve"> </w:t>
      </w:r>
      <w:r>
        <w:t>units,</w:t>
      </w:r>
      <w:r>
        <w:rPr>
          <w:spacing w:val="-3"/>
        </w:rPr>
        <w:t xml:space="preserve"> </w:t>
      </w:r>
      <w:r>
        <w:t>and</w:t>
      </w:r>
      <w:r>
        <w:rPr>
          <w:spacing w:val="-3"/>
        </w:rPr>
        <w:t xml:space="preserve"> </w:t>
      </w:r>
      <w:r>
        <w:t>are</w:t>
      </w:r>
      <w:r>
        <w:rPr>
          <w:spacing w:val="-3"/>
        </w:rPr>
        <w:t xml:space="preserve"> </w:t>
      </w:r>
      <w:r>
        <w:t>designed to provide benefits at multiple levels: on campus; in the community; regionally; nationally; and globally.</w:t>
      </w:r>
      <w:r>
        <w:rPr>
          <w:spacing w:val="-2"/>
        </w:rPr>
        <w:t xml:space="preserve"> </w:t>
      </w:r>
      <w:r>
        <w:t>We seek to leverage</w:t>
      </w:r>
      <w:r>
        <w:rPr>
          <w:spacing w:val="-2"/>
        </w:rPr>
        <w:t xml:space="preserve"> </w:t>
      </w:r>
      <w:r>
        <w:t>Title</w:t>
      </w:r>
      <w:r>
        <w:rPr>
          <w:spacing w:val="-2"/>
        </w:rPr>
        <w:t xml:space="preserve"> </w:t>
      </w:r>
      <w:r>
        <w:t>VI funding with dean’s support, grants, and gifts and request funding for 13 programs and projects (Budget 8) as w</w:t>
      </w:r>
      <w:r>
        <w:t>ell as administrative, teaching, outreach,</w:t>
      </w:r>
    </w:p>
    <w:p w14:paraId="64DE413F" w14:textId="77777777" w:rsidR="00585794" w:rsidRDefault="00585794">
      <w:pPr>
        <w:spacing w:line="480" w:lineRule="auto"/>
        <w:sectPr w:rsidR="00585794">
          <w:pgSz w:w="12240" w:h="15840"/>
          <w:pgMar w:top="1380" w:right="1240" w:bottom="960" w:left="1320" w:header="0" w:footer="778" w:gutter="0"/>
          <w:cols w:space="720"/>
        </w:sectPr>
      </w:pPr>
    </w:p>
    <w:p w14:paraId="64DE4140" w14:textId="77777777" w:rsidR="00585794" w:rsidRDefault="00D5624B">
      <w:pPr>
        <w:pStyle w:val="BodyText"/>
        <w:spacing w:before="60" w:line="480" w:lineRule="auto"/>
        <w:ind w:right="244"/>
      </w:pPr>
      <w:r>
        <w:rPr>
          <w:noProof/>
        </w:rPr>
        <w:lastRenderedPageBreak/>
        <w:drawing>
          <wp:anchor distT="0" distB="0" distL="0" distR="0" simplePos="0" relativeHeight="11" behindDoc="0" locked="0" layoutInCell="1" allowOverlap="1" wp14:anchorId="64DE4191" wp14:editId="64DE4192">
            <wp:simplePos x="0" y="0"/>
            <wp:positionH relativeFrom="page">
              <wp:posOffset>962466</wp:posOffset>
            </wp:positionH>
            <wp:positionV relativeFrom="paragraph">
              <wp:posOffset>1828975</wp:posOffset>
            </wp:positionV>
            <wp:extent cx="5805895" cy="611505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5805895" cy="6115050"/>
                    </a:xfrm>
                    <a:prstGeom prst="rect">
                      <a:avLst/>
                    </a:prstGeom>
                  </pic:spPr>
                </pic:pic>
              </a:graphicData>
            </a:graphic>
          </wp:anchor>
        </w:drawing>
      </w:r>
      <w:r>
        <w:t>and evaluation support to implement them and to ensure quality outcomes (Budget 1Ai, 1Aii, 1Bii, Ci).</w:t>
      </w:r>
      <w:r>
        <w:rPr>
          <w:spacing w:val="40"/>
        </w:rPr>
        <w:t xml:space="preserve"> </w:t>
      </w:r>
      <w:r>
        <w:rPr>
          <w:b/>
          <w:i/>
          <w:u w:val="single"/>
        </w:rPr>
        <w:t>Long term impact</w:t>
      </w:r>
      <w:r>
        <w:t>. Stanford faculty involvement and institutional support for Latin American</w:t>
      </w:r>
      <w:r>
        <w:rPr>
          <w:spacing w:val="-4"/>
        </w:rPr>
        <w:t xml:space="preserve"> </w:t>
      </w:r>
      <w:r>
        <w:t>Stud</w:t>
      </w:r>
      <w:r>
        <w:t>ies,</w:t>
      </w:r>
      <w:r>
        <w:rPr>
          <w:spacing w:val="-4"/>
        </w:rPr>
        <w:t xml:space="preserve"> </w:t>
      </w:r>
      <w:r>
        <w:t>as</w:t>
      </w:r>
      <w:r>
        <w:rPr>
          <w:spacing w:val="-4"/>
        </w:rPr>
        <w:t xml:space="preserve"> </w:t>
      </w:r>
      <w:r>
        <w:t>well</w:t>
      </w:r>
      <w:r>
        <w:rPr>
          <w:spacing w:val="-4"/>
        </w:rPr>
        <w:t xml:space="preserve"> </w:t>
      </w:r>
      <w:r>
        <w:t>as</w:t>
      </w:r>
      <w:r>
        <w:rPr>
          <w:spacing w:val="-4"/>
        </w:rPr>
        <w:t xml:space="preserve"> </w:t>
      </w:r>
      <w:r>
        <w:t>collaborations</w:t>
      </w:r>
      <w:r>
        <w:rPr>
          <w:spacing w:val="-4"/>
        </w:rPr>
        <w:t xml:space="preserve"> </w:t>
      </w:r>
      <w:r>
        <w:t>across</w:t>
      </w:r>
      <w:r>
        <w:rPr>
          <w:spacing w:val="-4"/>
        </w:rPr>
        <w:t xml:space="preserve"> </w:t>
      </w:r>
      <w:r>
        <w:t>campus</w:t>
      </w:r>
      <w:r>
        <w:rPr>
          <w:spacing w:val="-4"/>
        </w:rPr>
        <w:t xml:space="preserve"> </w:t>
      </w:r>
      <w:r>
        <w:t>and</w:t>
      </w:r>
      <w:r>
        <w:rPr>
          <w:spacing w:val="-4"/>
        </w:rPr>
        <w:t xml:space="preserve"> </w:t>
      </w:r>
      <w:r>
        <w:t>established</w:t>
      </w:r>
      <w:r>
        <w:rPr>
          <w:spacing w:val="-4"/>
        </w:rPr>
        <w:t xml:space="preserve"> </w:t>
      </w:r>
      <w:r>
        <w:t>external</w:t>
      </w:r>
      <w:r>
        <w:rPr>
          <w:spacing w:val="-4"/>
        </w:rPr>
        <w:t xml:space="preserve"> </w:t>
      </w:r>
      <w:r>
        <w:t>partnerships allow us to project positive outcomes of sustainable and long-term quality professional development programs and further strengthen capacity in areas of national need.</w:t>
      </w:r>
    </w:p>
    <w:p w14:paraId="64DE4141" w14:textId="77777777" w:rsidR="00585794" w:rsidRDefault="00585794">
      <w:pPr>
        <w:spacing w:line="480" w:lineRule="auto"/>
        <w:sectPr w:rsidR="00585794">
          <w:pgSz w:w="12240" w:h="15840"/>
          <w:pgMar w:top="1380" w:right="1240" w:bottom="960" w:left="1320" w:header="0" w:footer="778" w:gutter="0"/>
          <w:cols w:space="720"/>
        </w:sectPr>
      </w:pPr>
    </w:p>
    <w:p w14:paraId="64DE4142" w14:textId="77777777" w:rsidR="00585794" w:rsidRDefault="00D5624B">
      <w:pPr>
        <w:pStyle w:val="BodyText"/>
        <w:spacing w:before="60" w:line="480" w:lineRule="auto"/>
        <w:ind w:right="260"/>
        <w:rPr>
          <w:b/>
        </w:rPr>
      </w:pPr>
      <w:r>
        <w:rPr>
          <w:b/>
        </w:rPr>
        <w:lastRenderedPageBreak/>
        <w:t xml:space="preserve">Ia. Community College Faculty Fellowship Program. </w:t>
      </w:r>
      <w:r>
        <w:rPr>
          <w:i/>
        </w:rPr>
        <w:t>(</w:t>
      </w:r>
      <w:r>
        <w:rPr>
          <w:i/>
          <w:u w:val="thick"/>
        </w:rPr>
        <w:t>Absolute Priority [AP]1, AP 2,</w:t>
      </w:r>
      <w:r>
        <w:rPr>
          <w:i/>
        </w:rPr>
        <w:t xml:space="preserve"> </w:t>
      </w:r>
      <w:r>
        <w:rPr>
          <w:i/>
          <w:u w:val="thick"/>
        </w:rPr>
        <w:t>Competitive Preference Priority [CPP]</w:t>
      </w:r>
      <w:r>
        <w:rPr>
          <w:i/>
        </w:rPr>
        <w:t xml:space="preserve">) </w:t>
      </w:r>
      <w:r>
        <w:t>Each year a selected cohort of up to ten community college faculty will work throughout the year with Stanford faculty an</w:t>
      </w:r>
      <w:r>
        <w:t xml:space="preserve">d academic staff in designing and implementing projects that internationalize core curricula and develop students’ global competencies based on the specific needs of their institutions. The selected Fellows will explore cutting-edge research with Stanford </w:t>
      </w:r>
      <w:r>
        <w:t>scholars, develop innovative curricular and digital learning materials and extra-academic programs, and explore issues related to global teaching and learning in workshops that promote the sharing of diverse perspectives. The Fellows will work</w:t>
      </w:r>
      <w:r>
        <w:rPr>
          <w:spacing w:val="-4"/>
        </w:rPr>
        <w:t xml:space="preserve"> </w:t>
      </w:r>
      <w:r>
        <w:t>collaborativ</w:t>
      </w:r>
      <w:r>
        <w:t>ely</w:t>
      </w:r>
      <w:r>
        <w:rPr>
          <w:spacing w:val="-4"/>
        </w:rPr>
        <w:t xml:space="preserve"> </w:t>
      </w:r>
      <w:r>
        <w:t>in</w:t>
      </w:r>
      <w:r>
        <w:rPr>
          <w:spacing w:val="-4"/>
        </w:rPr>
        <w:t xml:space="preserve"> </w:t>
      </w:r>
      <w:r>
        <w:t>consultation</w:t>
      </w:r>
      <w:r>
        <w:rPr>
          <w:spacing w:val="-4"/>
        </w:rPr>
        <w:t xml:space="preserve"> </w:t>
      </w:r>
      <w:r>
        <w:t>with</w:t>
      </w:r>
      <w:r>
        <w:rPr>
          <w:spacing w:val="-4"/>
        </w:rPr>
        <w:t xml:space="preserve"> </w:t>
      </w:r>
      <w:r>
        <w:t>curriculum</w:t>
      </w:r>
      <w:r>
        <w:rPr>
          <w:spacing w:val="-4"/>
        </w:rPr>
        <w:t xml:space="preserve"> </w:t>
      </w:r>
      <w:r>
        <w:t>design</w:t>
      </w:r>
      <w:r>
        <w:rPr>
          <w:spacing w:val="-4"/>
        </w:rPr>
        <w:t xml:space="preserve"> </w:t>
      </w:r>
      <w:r>
        <w:t>experts</w:t>
      </w:r>
      <w:r>
        <w:rPr>
          <w:spacing w:val="-4"/>
        </w:rPr>
        <w:t xml:space="preserve"> </w:t>
      </w:r>
      <w:r>
        <w:t>from</w:t>
      </w:r>
      <w:r>
        <w:rPr>
          <w:spacing w:val="-4"/>
        </w:rPr>
        <w:t xml:space="preserve"> </w:t>
      </w:r>
      <w:r>
        <w:t>SPICE</w:t>
      </w:r>
      <w:r>
        <w:rPr>
          <w:spacing w:val="-4"/>
        </w:rPr>
        <w:t xml:space="preserve"> </w:t>
      </w:r>
      <w:r>
        <w:t>and</w:t>
      </w:r>
      <w:r>
        <w:rPr>
          <w:spacing w:val="-4"/>
        </w:rPr>
        <w:t xml:space="preserve"> </w:t>
      </w:r>
      <w:r>
        <w:t>researchers from the Center for Spatial and Textual</w:t>
      </w:r>
      <w:r>
        <w:rPr>
          <w:spacing w:val="-7"/>
        </w:rPr>
        <w:t xml:space="preserve"> </w:t>
      </w:r>
      <w:r>
        <w:t>Analysis (CESTA) to leverage Stanford’s innovative digital platforms to implement their project objectives. SUL Curators will be available</w:t>
      </w:r>
      <w:r>
        <w:t xml:space="preserve"> to offer guidance to the Fellows in navigating the vast digital holdings of SUL to support their final projects, which will be featured during the EPIC</w:t>
      </w:r>
      <w:r>
        <w:rPr>
          <w:spacing w:val="-4"/>
        </w:rPr>
        <w:t xml:space="preserve"> </w:t>
      </w:r>
      <w:r>
        <w:t xml:space="preserve">Annual Symposium. The EPIC symposium brings together about 70 faculty and administrators from two- and </w:t>
      </w:r>
      <w:r>
        <w:t>four-year academic institutions</w:t>
      </w:r>
      <w:r>
        <w:rPr>
          <w:spacing w:val="-3"/>
        </w:rPr>
        <w:t xml:space="preserve"> </w:t>
      </w:r>
      <w:r>
        <w:t>who</w:t>
      </w:r>
      <w:r>
        <w:rPr>
          <w:spacing w:val="-3"/>
        </w:rPr>
        <w:t xml:space="preserve"> </w:t>
      </w:r>
      <w:r>
        <w:t>are</w:t>
      </w:r>
      <w:r>
        <w:rPr>
          <w:spacing w:val="-3"/>
        </w:rPr>
        <w:t xml:space="preserve"> </w:t>
      </w:r>
      <w:r>
        <w:t>committed</w:t>
      </w:r>
      <w:r>
        <w:rPr>
          <w:spacing w:val="-3"/>
        </w:rPr>
        <w:t xml:space="preserve"> </w:t>
      </w:r>
      <w:r>
        <w:t>to</w:t>
      </w:r>
      <w:r>
        <w:rPr>
          <w:spacing w:val="-3"/>
        </w:rPr>
        <w:t xml:space="preserve"> </w:t>
      </w:r>
      <w:r>
        <w:t>fostering</w:t>
      </w:r>
      <w:r>
        <w:rPr>
          <w:spacing w:val="-3"/>
        </w:rPr>
        <w:t xml:space="preserve"> </w:t>
      </w:r>
      <w:r>
        <w:t>global</w:t>
      </w:r>
      <w:r>
        <w:rPr>
          <w:spacing w:val="-3"/>
        </w:rPr>
        <w:t xml:space="preserve"> </w:t>
      </w:r>
      <w:r>
        <w:t>studies</w:t>
      </w:r>
      <w:r>
        <w:rPr>
          <w:spacing w:val="-3"/>
        </w:rPr>
        <w:t xml:space="preserve"> </w:t>
      </w:r>
      <w:r>
        <w:t>on</w:t>
      </w:r>
      <w:r>
        <w:rPr>
          <w:spacing w:val="-3"/>
        </w:rPr>
        <w:t xml:space="preserve"> </w:t>
      </w:r>
      <w:r>
        <w:t>their</w:t>
      </w:r>
      <w:r>
        <w:rPr>
          <w:spacing w:val="-3"/>
        </w:rPr>
        <w:t xml:space="preserve"> </w:t>
      </w:r>
      <w:r>
        <w:t>campuses.</w:t>
      </w:r>
      <w:r>
        <w:rPr>
          <w:spacing w:val="-3"/>
        </w:rPr>
        <w:t xml:space="preserve"> </w:t>
      </w:r>
      <w:r>
        <w:t>Using</w:t>
      </w:r>
      <w:r>
        <w:rPr>
          <w:spacing w:val="-3"/>
        </w:rPr>
        <w:t xml:space="preserve"> </w:t>
      </w:r>
      <w:r>
        <w:t xml:space="preserve">conservative instructor-provided estimates for the number of students taught per year (200), and assuming a three-year lifespan for newly implemented courses, we estimate that each fellowship cohort impacts roughly 6,000 students. </w:t>
      </w:r>
      <w:r>
        <w:rPr>
          <w:b/>
        </w:rPr>
        <w:t>Budget 8A: $11,925</w:t>
      </w:r>
    </w:p>
    <w:p w14:paraId="64DE4143" w14:textId="77777777" w:rsidR="00585794" w:rsidRDefault="00D5624B">
      <w:pPr>
        <w:pStyle w:val="BodyText"/>
        <w:spacing w:line="480" w:lineRule="auto"/>
        <w:ind w:right="244"/>
      </w:pPr>
      <w:r>
        <w:rPr>
          <w:b/>
        </w:rPr>
        <w:t>Ib. Gl</w:t>
      </w:r>
      <w:r>
        <w:rPr>
          <w:b/>
        </w:rPr>
        <w:t>obal Studies Workshops</w:t>
      </w:r>
      <w:r>
        <w:t xml:space="preserve">. </w:t>
      </w:r>
      <w:r>
        <w:rPr>
          <w:i/>
        </w:rPr>
        <w:t>(</w:t>
      </w:r>
      <w:r>
        <w:rPr>
          <w:i/>
          <w:u w:val="thick"/>
        </w:rPr>
        <w:t>AP 1, AP 2, CPP</w:t>
      </w:r>
      <w:r>
        <w:rPr>
          <w:i/>
        </w:rPr>
        <w:t xml:space="preserve">) </w:t>
      </w:r>
      <w:r>
        <w:t>To provide greater access to cutting edge research on issues of current relevance, such as migration, global health, and nuclear security, and</w:t>
      </w:r>
      <w:r>
        <w:rPr>
          <w:spacing w:val="-4"/>
        </w:rPr>
        <w:t xml:space="preserve"> </w:t>
      </w:r>
      <w:r>
        <w:t>to</w:t>
      </w:r>
      <w:r>
        <w:rPr>
          <w:spacing w:val="-4"/>
        </w:rPr>
        <w:t xml:space="preserve"> </w:t>
      </w:r>
      <w:r>
        <w:t>further</w:t>
      </w:r>
      <w:r>
        <w:rPr>
          <w:spacing w:val="-4"/>
        </w:rPr>
        <w:t xml:space="preserve"> </w:t>
      </w:r>
      <w:r>
        <w:t>enhance</w:t>
      </w:r>
      <w:r>
        <w:rPr>
          <w:spacing w:val="-4"/>
        </w:rPr>
        <w:t xml:space="preserve"> </w:t>
      </w:r>
      <w:r>
        <w:t>the</w:t>
      </w:r>
      <w:r>
        <w:rPr>
          <w:spacing w:val="-4"/>
        </w:rPr>
        <w:t xml:space="preserve"> </w:t>
      </w:r>
      <w:r>
        <w:t>Community</w:t>
      </w:r>
      <w:r>
        <w:rPr>
          <w:spacing w:val="-4"/>
        </w:rPr>
        <w:t xml:space="preserve"> </w:t>
      </w:r>
      <w:r>
        <w:t>College</w:t>
      </w:r>
      <w:r>
        <w:rPr>
          <w:spacing w:val="-4"/>
        </w:rPr>
        <w:t xml:space="preserve"> </w:t>
      </w:r>
      <w:r>
        <w:t>Faculty</w:t>
      </w:r>
      <w:r>
        <w:rPr>
          <w:spacing w:val="-4"/>
        </w:rPr>
        <w:t xml:space="preserve"> </w:t>
      </w:r>
      <w:r>
        <w:t>Fellowship</w:t>
      </w:r>
      <w:r>
        <w:rPr>
          <w:spacing w:val="-4"/>
        </w:rPr>
        <w:t xml:space="preserve"> </w:t>
      </w:r>
      <w:r>
        <w:t>Program</w:t>
      </w:r>
      <w:r>
        <w:rPr>
          <w:spacing w:val="-4"/>
        </w:rPr>
        <w:t xml:space="preserve"> </w:t>
      </w:r>
      <w:r>
        <w:t>exp</w:t>
      </w:r>
      <w:r>
        <w:t>erience,</w:t>
      </w:r>
      <w:r>
        <w:rPr>
          <w:spacing w:val="-4"/>
        </w:rPr>
        <w:t xml:space="preserve"> </w:t>
      </w:r>
      <w:r>
        <w:t>CLAS, in</w:t>
      </w:r>
      <w:r>
        <w:rPr>
          <w:spacing w:val="-5"/>
        </w:rPr>
        <w:t xml:space="preserve"> </w:t>
      </w:r>
      <w:r>
        <w:t>collaboration</w:t>
      </w:r>
      <w:r>
        <w:rPr>
          <w:spacing w:val="-4"/>
        </w:rPr>
        <w:t xml:space="preserve"> </w:t>
      </w:r>
      <w:r>
        <w:t>with</w:t>
      </w:r>
      <w:r>
        <w:rPr>
          <w:spacing w:val="-4"/>
        </w:rPr>
        <w:t xml:space="preserve"> </w:t>
      </w:r>
      <w:r>
        <w:t>other</w:t>
      </w:r>
      <w:r>
        <w:rPr>
          <w:spacing w:val="-15"/>
        </w:rPr>
        <w:t xml:space="preserve"> </w:t>
      </w:r>
      <w:r>
        <w:t>Area</w:t>
      </w:r>
      <w:r>
        <w:rPr>
          <w:spacing w:val="-4"/>
        </w:rPr>
        <w:t xml:space="preserve"> </w:t>
      </w:r>
      <w:r>
        <w:t>Studies</w:t>
      </w:r>
      <w:r>
        <w:rPr>
          <w:spacing w:val="-4"/>
        </w:rPr>
        <w:t xml:space="preserve"> </w:t>
      </w:r>
      <w:r>
        <w:t>Centers</w:t>
      </w:r>
      <w:r>
        <w:rPr>
          <w:spacing w:val="-4"/>
        </w:rPr>
        <w:t xml:space="preserve"> </w:t>
      </w:r>
      <w:r>
        <w:t>and</w:t>
      </w:r>
      <w:r>
        <w:rPr>
          <w:spacing w:val="-4"/>
        </w:rPr>
        <w:t xml:space="preserve"> </w:t>
      </w:r>
      <w:r>
        <w:t>SPICE,</w:t>
      </w:r>
      <w:r>
        <w:rPr>
          <w:spacing w:val="-4"/>
        </w:rPr>
        <w:t xml:space="preserve"> </w:t>
      </w:r>
      <w:r>
        <w:t>will</w:t>
      </w:r>
      <w:r>
        <w:rPr>
          <w:spacing w:val="-4"/>
        </w:rPr>
        <w:t xml:space="preserve"> </w:t>
      </w:r>
      <w:r>
        <w:t>offer</w:t>
      </w:r>
      <w:r>
        <w:rPr>
          <w:spacing w:val="-4"/>
        </w:rPr>
        <w:t xml:space="preserve"> </w:t>
      </w:r>
      <w:r>
        <w:t>quarterly</w:t>
      </w:r>
      <w:r>
        <w:rPr>
          <w:spacing w:val="-4"/>
        </w:rPr>
        <w:t xml:space="preserve"> </w:t>
      </w:r>
      <w:r>
        <w:t>workshops</w:t>
      </w:r>
      <w:r>
        <w:rPr>
          <w:spacing w:val="-4"/>
        </w:rPr>
        <w:t xml:space="preserve"> </w:t>
      </w:r>
      <w:r>
        <w:t>that will feature a presentation by faculty and research fellows, followed by a workshop on</w:t>
      </w:r>
    </w:p>
    <w:p w14:paraId="64DE4144" w14:textId="77777777" w:rsidR="00585794" w:rsidRDefault="00585794">
      <w:pPr>
        <w:spacing w:line="480" w:lineRule="auto"/>
        <w:sectPr w:rsidR="00585794">
          <w:pgSz w:w="12240" w:h="15840"/>
          <w:pgMar w:top="1380" w:right="1240" w:bottom="960" w:left="1320" w:header="0" w:footer="778" w:gutter="0"/>
          <w:cols w:space="720"/>
        </w:sectPr>
      </w:pPr>
    </w:p>
    <w:p w14:paraId="64DE4145" w14:textId="77777777" w:rsidR="00585794" w:rsidRDefault="00D5624B">
      <w:pPr>
        <w:pStyle w:val="BodyText"/>
        <w:spacing w:before="60" w:line="480" w:lineRule="auto"/>
        <w:ind w:right="321"/>
        <w:rPr>
          <w:b/>
        </w:rPr>
      </w:pPr>
      <w:r>
        <w:lastRenderedPageBreak/>
        <w:t>pedagogical materials developed by SPICE cur</w:t>
      </w:r>
      <w:r>
        <w:t>riculum specialists, which aim to enhance transferability to the classroom setting.</w:t>
      </w:r>
      <w:r>
        <w:rPr>
          <w:spacing w:val="-1"/>
        </w:rPr>
        <w:t xml:space="preserve"> </w:t>
      </w:r>
      <w:r>
        <w:t>Workshop registration will be open to K-14 faculty and the topics will vary in response to current affairs and input from current EPIC fellows and workshop</w:t>
      </w:r>
      <w:r>
        <w:rPr>
          <w:spacing w:val="-4"/>
        </w:rPr>
        <w:t xml:space="preserve"> </w:t>
      </w:r>
      <w:r>
        <w:t>participants.</w:t>
      </w:r>
      <w:r>
        <w:rPr>
          <w:spacing w:val="-15"/>
        </w:rPr>
        <w:t xml:space="preserve"> </w:t>
      </w:r>
      <w:r>
        <w:t>Ad</w:t>
      </w:r>
      <w:r>
        <w:t>ditionally,</w:t>
      </w:r>
      <w:r>
        <w:rPr>
          <w:spacing w:val="-3"/>
        </w:rPr>
        <w:t xml:space="preserve"> </w:t>
      </w:r>
      <w:r>
        <w:t>and</w:t>
      </w:r>
      <w:r>
        <w:rPr>
          <w:spacing w:val="-3"/>
        </w:rPr>
        <w:t xml:space="preserve"> </w:t>
      </w:r>
      <w:r>
        <w:t>in</w:t>
      </w:r>
      <w:r>
        <w:rPr>
          <w:spacing w:val="-3"/>
        </w:rPr>
        <w:t xml:space="preserve"> </w:t>
      </w:r>
      <w:r>
        <w:t>response</w:t>
      </w:r>
      <w:r>
        <w:rPr>
          <w:spacing w:val="-3"/>
        </w:rPr>
        <w:t xml:space="preserve"> </w:t>
      </w:r>
      <w:r>
        <w:t>to</w:t>
      </w:r>
      <w:r>
        <w:rPr>
          <w:spacing w:val="-3"/>
        </w:rPr>
        <w:t xml:space="preserve"> </w:t>
      </w:r>
      <w:r>
        <w:t>the</w:t>
      </w:r>
      <w:r>
        <w:rPr>
          <w:spacing w:val="-3"/>
        </w:rPr>
        <w:t xml:space="preserve"> </w:t>
      </w:r>
      <w:r>
        <w:t>K-14</w:t>
      </w:r>
      <w:r>
        <w:rPr>
          <w:spacing w:val="-3"/>
        </w:rPr>
        <w:t xml:space="preserve"> </w:t>
      </w:r>
      <w:r>
        <w:t>educator</w:t>
      </w:r>
      <w:r>
        <w:rPr>
          <w:spacing w:val="-3"/>
        </w:rPr>
        <w:t xml:space="preserve"> </w:t>
      </w:r>
      <w:r>
        <w:t>community</w:t>
      </w:r>
      <w:r>
        <w:rPr>
          <w:spacing w:val="-3"/>
        </w:rPr>
        <w:t xml:space="preserve"> </w:t>
      </w:r>
      <w:r>
        <w:t>we</w:t>
      </w:r>
      <w:r>
        <w:rPr>
          <w:spacing w:val="-3"/>
        </w:rPr>
        <w:t xml:space="preserve"> </w:t>
      </w:r>
      <w:r>
        <w:t>serve, we will conduct remote, off-site workshops at institutions outside of Stanford’s immediate geographic</w:t>
      </w:r>
      <w:r>
        <w:rPr>
          <w:spacing w:val="-5"/>
        </w:rPr>
        <w:t xml:space="preserve"> </w:t>
      </w:r>
      <w:r>
        <w:t>region,</w:t>
      </w:r>
      <w:r>
        <w:rPr>
          <w:spacing w:val="-5"/>
        </w:rPr>
        <w:t xml:space="preserve"> </w:t>
      </w:r>
      <w:r>
        <w:t>to</w:t>
      </w:r>
      <w:r>
        <w:rPr>
          <w:spacing w:val="-5"/>
        </w:rPr>
        <w:t xml:space="preserve"> </w:t>
      </w:r>
      <w:r>
        <w:t>broaden</w:t>
      </w:r>
      <w:r>
        <w:rPr>
          <w:spacing w:val="-5"/>
        </w:rPr>
        <w:t xml:space="preserve"> </w:t>
      </w:r>
      <w:r>
        <w:t>impact.</w:t>
      </w:r>
      <w:r>
        <w:rPr>
          <w:spacing w:val="-9"/>
        </w:rPr>
        <w:t xml:space="preserve"> </w:t>
      </w:r>
      <w:r>
        <w:t>Workshops</w:t>
      </w:r>
      <w:r>
        <w:rPr>
          <w:spacing w:val="-5"/>
        </w:rPr>
        <w:t xml:space="preserve"> </w:t>
      </w:r>
      <w:r>
        <w:t>can</w:t>
      </w:r>
      <w:r>
        <w:rPr>
          <w:spacing w:val="-5"/>
        </w:rPr>
        <w:t xml:space="preserve"> </w:t>
      </w:r>
      <w:r>
        <w:t>serve</w:t>
      </w:r>
      <w:r>
        <w:rPr>
          <w:spacing w:val="-5"/>
        </w:rPr>
        <w:t xml:space="preserve"> </w:t>
      </w:r>
      <w:r>
        <w:t>up</w:t>
      </w:r>
      <w:r>
        <w:rPr>
          <w:spacing w:val="-5"/>
        </w:rPr>
        <w:t xml:space="preserve"> </w:t>
      </w:r>
      <w:r>
        <w:t>to</w:t>
      </w:r>
      <w:r>
        <w:rPr>
          <w:spacing w:val="-5"/>
        </w:rPr>
        <w:t xml:space="preserve"> </w:t>
      </w:r>
      <w:r>
        <w:t>30</w:t>
      </w:r>
      <w:r>
        <w:rPr>
          <w:spacing w:val="-5"/>
        </w:rPr>
        <w:t xml:space="preserve"> </w:t>
      </w:r>
      <w:r>
        <w:t>participants</w:t>
      </w:r>
      <w:r>
        <w:rPr>
          <w:spacing w:val="-5"/>
        </w:rPr>
        <w:t xml:space="preserve"> </w:t>
      </w:r>
      <w:r>
        <w:t>per</w:t>
      </w:r>
      <w:r>
        <w:rPr>
          <w:spacing w:val="-5"/>
        </w:rPr>
        <w:t xml:space="preserve"> </w:t>
      </w:r>
      <w:r>
        <w:t>session</w:t>
      </w:r>
      <w:r>
        <w:rPr>
          <w:spacing w:val="-5"/>
        </w:rPr>
        <w:t xml:space="preserve"> </w:t>
      </w:r>
      <w:r>
        <w:t xml:space="preserve">for a total of 90 attendees annually. </w:t>
      </w:r>
      <w:r>
        <w:rPr>
          <w:b/>
        </w:rPr>
        <w:t>Budget 8B: $3,000</w:t>
      </w:r>
    </w:p>
    <w:p w14:paraId="64DE4146" w14:textId="77777777" w:rsidR="00585794" w:rsidRDefault="00D5624B">
      <w:pPr>
        <w:pStyle w:val="BodyText"/>
        <w:spacing w:line="480" w:lineRule="auto"/>
        <w:ind w:right="222"/>
        <w:rPr>
          <w:b/>
        </w:rPr>
      </w:pPr>
      <w:r>
        <w:rPr>
          <w:b/>
        </w:rPr>
        <w:t>Ic. Global</w:t>
      </w:r>
      <w:r>
        <w:rPr>
          <w:b/>
        </w:rPr>
        <w:t xml:space="preserve"> Educators Network (GEN). </w:t>
      </w:r>
      <w:r>
        <w:rPr>
          <w:i/>
        </w:rPr>
        <w:t>(</w:t>
      </w:r>
      <w:r>
        <w:rPr>
          <w:i/>
          <w:u w:val="thick"/>
        </w:rPr>
        <w:t>AP 1, AP 2, CPP</w:t>
      </w:r>
      <w:r>
        <w:rPr>
          <w:i/>
        </w:rPr>
        <w:t xml:space="preserve">) </w:t>
      </w:r>
      <w:r>
        <w:t>Central to the success of our work with community college educators has been the professional community that has emerged, as they share institutional knowledge and best practices and bring diverse perspectives to</w:t>
      </w:r>
      <w:r>
        <w:t xml:space="preserve"> the fellowship, symposia, and workshops. We are requesting funding to support the activities of the GEN, a thriving association of educators from community colleges and MSIs, which was established in 2020 by three former EPIC alumni, and has grown to incl</w:t>
      </w:r>
      <w:r>
        <w:t>ude more than 40 active members from institutions across California. Network members will expand outreach by hosting workshops and colloquia at remote institutions, presenting at national conferences, creating a GEN YouTube channel, and developing open-sou</w:t>
      </w:r>
      <w:r>
        <w:t>rce online resources, including best practices on how to institutionalize global studies at their own institutions. Current members will serve as liaisons</w:t>
      </w:r>
      <w:r>
        <w:rPr>
          <w:spacing w:val="-4"/>
        </w:rPr>
        <w:t xml:space="preserve"> </w:t>
      </w:r>
      <w:r>
        <w:t>to</w:t>
      </w:r>
      <w:r>
        <w:rPr>
          <w:spacing w:val="-4"/>
        </w:rPr>
        <w:t xml:space="preserve"> </w:t>
      </w:r>
      <w:r>
        <w:t>new</w:t>
      </w:r>
      <w:r>
        <w:rPr>
          <w:spacing w:val="-4"/>
        </w:rPr>
        <w:t xml:space="preserve"> </w:t>
      </w:r>
      <w:r>
        <w:t>institutions</w:t>
      </w:r>
      <w:r>
        <w:rPr>
          <w:spacing w:val="-4"/>
        </w:rPr>
        <w:t xml:space="preserve"> </w:t>
      </w:r>
      <w:r>
        <w:t>seeking</w:t>
      </w:r>
      <w:r>
        <w:rPr>
          <w:spacing w:val="-4"/>
        </w:rPr>
        <w:t xml:space="preserve"> </w:t>
      </w:r>
      <w:r>
        <w:t>to</w:t>
      </w:r>
      <w:r>
        <w:rPr>
          <w:spacing w:val="-4"/>
        </w:rPr>
        <w:t xml:space="preserve"> </w:t>
      </w:r>
      <w:r>
        <w:t>expand</w:t>
      </w:r>
      <w:r>
        <w:rPr>
          <w:spacing w:val="-4"/>
        </w:rPr>
        <w:t xml:space="preserve"> </w:t>
      </w:r>
      <w:r>
        <w:t>their</w:t>
      </w:r>
      <w:r>
        <w:rPr>
          <w:spacing w:val="-4"/>
        </w:rPr>
        <w:t xml:space="preserve"> </w:t>
      </w:r>
      <w:r>
        <w:t>international</w:t>
      </w:r>
      <w:r>
        <w:rPr>
          <w:spacing w:val="-4"/>
        </w:rPr>
        <w:t xml:space="preserve"> </w:t>
      </w:r>
      <w:r>
        <w:t>course</w:t>
      </w:r>
      <w:r>
        <w:rPr>
          <w:spacing w:val="-4"/>
        </w:rPr>
        <w:t xml:space="preserve"> </w:t>
      </w:r>
      <w:r>
        <w:t>offerings,</w:t>
      </w:r>
      <w:r>
        <w:rPr>
          <w:spacing w:val="-4"/>
        </w:rPr>
        <w:t xml:space="preserve"> </w:t>
      </w:r>
      <w:r>
        <w:t>or</w:t>
      </w:r>
      <w:r>
        <w:rPr>
          <w:spacing w:val="-4"/>
        </w:rPr>
        <w:t xml:space="preserve"> </w:t>
      </w:r>
      <w:r>
        <w:t>to</w:t>
      </w:r>
      <w:r>
        <w:rPr>
          <w:spacing w:val="-4"/>
        </w:rPr>
        <w:t xml:space="preserve"> </w:t>
      </w:r>
      <w:r>
        <w:t>individual instruct</w:t>
      </w:r>
      <w:r>
        <w:t xml:space="preserve">ors wishing to incorporate global materials. </w:t>
      </w:r>
      <w:r>
        <w:rPr>
          <w:b/>
        </w:rPr>
        <w:t>Budget 8C: $1,800</w:t>
      </w:r>
    </w:p>
    <w:p w14:paraId="64DE4147" w14:textId="77777777" w:rsidR="00585794" w:rsidRDefault="00D5624B">
      <w:pPr>
        <w:pStyle w:val="BodyText"/>
        <w:spacing w:line="480" w:lineRule="auto"/>
        <w:ind w:right="236"/>
      </w:pPr>
      <w:r>
        <w:rPr>
          <w:b/>
        </w:rPr>
        <w:t>Id. Global Careers Fair for Community College Students</w:t>
      </w:r>
      <w:r>
        <w:t xml:space="preserve">. </w:t>
      </w:r>
      <w:r>
        <w:rPr>
          <w:i/>
        </w:rPr>
        <w:t>(</w:t>
      </w:r>
      <w:r>
        <w:rPr>
          <w:i/>
          <w:u w:val="thick"/>
        </w:rPr>
        <w:t>AP 1, AP 2, CPP</w:t>
      </w:r>
      <w:r>
        <w:rPr>
          <w:i/>
        </w:rPr>
        <w:t xml:space="preserve">) </w:t>
      </w:r>
      <w:r>
        <w:t>This initiative is</w:t>
      </w:r>
      <w:r>
        <w:rPr>
          <w:spacing w:val="-3"/>
        </w:rPr>
        <w:t xml:space="preserve"> </w:t>
      </w:r>
      <w:r>
        <w:t>in</w:t>
      </w:r>
      <w:r>
        <w:rPr>
          <w:spacing w:val="-3"/>
        </w:rPr>
        <w:t xml:space="preserve"> </w:t>
      </w:r>
      <w:r>
        <w:t>response</w:t>
      </w:r>
      <w:r>
        <w:rPr>
          <w:spacing w:val="-3"/>
        </w:rPr>
        <w:t xml:space="preserve"> </w:t>
      </w:r>
      <w:r>
        <w:t>to</w:t>
      </w:r>
      <w:r>
        <w:rPr>
          <w:spacing w:val="-3"/>
        </w:rPr>
        <w:t xml:space="preserve"> </w:t>
      </w:r>
      <w:r>
        <w:t>input</w:t>
      </w:r>
      <w:r>
        <w:rPr>
          <w:spacing w:val="-3"/>
        </w:rPr>
        <w:t xml:space="preserve"> </w:t>
      </w:r>
      <w:r>
        <w:t>by</w:t>
      </w:r>
      <w:r>
        <w:rPr>
          <w:spacing w:val="-3"/>
        </w:rPr>
        <w:t xml:space="preserve"> </w:t>
      </w:r>
      <w:r>
        <w:t>community</w:t>
      </w:r>
      <w:r>
        <w:rPr>
          <w:spacing w:val="-3"/>
        </w:rPr>
        <w:t xml:space="preserve"> </w:t>
      </w:r>
      <w:r>
        <w:t>college/MSI</w:t>
      </w:r>
      <w:r>
        <w:rPr>
          <w:spacing w:val="-3"/>
        </w:rPr>
        <w:t xml:space="preserve"> </w:t>
      </w:r>
      <w:r>
        <w:t>faculty</w:t>
      </w:r>
      <w:r>
        <w:rPr>
          <w:spacing w:val="-3"/>
        </w:rPr>
        <w:t xml:space="preserve"> </w:t>
      </w:r>
      <w:r>
        <w:t>to</w:t>
      </w:r>
      <w:r>
        <w:rPr>
          <w:spacing w:val="-3"/>
        </w:rPr>
        <w:t xml:space="preserve"> </w:t>
      </w:r>
      <w:r>
        <w:t>directly</w:t>
      </w:r>
      <w:r>
        <w:rPr>
          <w:spacing w:val="-3"/>
        </w:rPr>
        <w:t xml:space="preserve"> </w:t>
      </w:r>
      <w:r>
        <w:t>engage</w:t>
      </w:r>
      <w:r>
        <w:rPr>
          <w:spacing w:val="-3"/>
        </w:rPr>
        <w:t xml:space="preserve"> </w:t>
      </w:r>
      <w:r>
        <w:t>students.</w:t>
      </w:r>
      <w:r>
        <w:rPr>
          <w:spacing w:val="-3"/>
        </w:rPr>
        <w:t xml:space="preserve"> </w:t>
      </w:r>
      <w:r>
        <w:t>CLAS</w:t>
      </w:r>
      <w:r>
        <w:rPr>
          <w:spacing w:val="-3"/>
        </w:rPr>
        <w:t xml:space="preserve"> </w:t>
      </w:r>
      <w:r>
        <w:t>will host an annual online community college career fair, where community college students will engage in Stanford-innovated design thinking methodology, learn from Stanford faculty about</w:t>
      </w:r>
    </w:p>
    <w:p w14:paraId="64DE4148" w14:textId="77777777" w:rsidR="00585794" w:rsidRDefault="00585794">
      <w:pPr>
        <w:spacing w:line="480" w:lineRule="auto"/>
        <w:sectPr w:rsidR="00585794">
          <w:pgSz w:w="12240" w:h="15840"/>
          <w:pgMar w:top="1380" w:right="1240" w:bottom="960" w:left="1320" w:header="0" w:footer="778" w:gutter="0"/>
          <w:cols w:space="720"/>
        </w:sectPr>
      </w:pPr>
    </w:p>
    <w:p w14:paraId="64DE4149" w14:textId="77777777" w:rsidR="00585794" w:rsidRDefault="00D5624B">
      <w:pPr>
        <w:pStyle w:val="BodyText"/>
        <w:spacing w:before="60" w:line="480" w:lineRule="auto"/>
        <w:ind w:right="209"/>
        <w:rPr>
          <w:b/>
        </w:rPr>
      </w:pPr>
      <w:r>
        <w:lastRenderedPageBreak/>
        <w:t>career pathways outside of academia utilizing area stu</w:t>
      </w:r>
      <w:r>
        <w:t>dies and language training, hear from transfer students currently enrolled at Stanford and other 4-year institutions in California about their academic trajectories, and culminate with a “Design your Global Career” workshop led by Stanford career specialis</w:t>
      </w:r>
      <w:r>
        <w:t>ts. We will have participation from faculty, scholars and practitioners from SLS, GSB, FSI, and Stanford’s new School for climate and sustainability (opening fall 2022).</w:t>
      </w:r>
      <w:r>
        <w:rPr>
          <w:spacing w:val="-9"/>
        </w:rPr>
        <w:t xml:space="preserve"> </w:t>
      </w:r>
      <w:r>
        <w:t>We</w:t>
      </w:r>
      <w:r>
        <w:rPr>
          <w:spacing w:val="-5"/>
        </w:rPr>
        <w:t xml:space="preserve"> </w:t>
      </w:r>
      <w:r>
        <w:t>anticipate</w:t>
      </w:r>
      <w:r>
        <w:rPr>
          <w:spacing w:val="-5"/>
        </w:rPr>
        <w:t xml:space="preserve"> </w:t>
      </w:r>
      <w:r>
        <w:t>100</w:t>
      </w:r>
      <w:r>
        <w:rPr>
          <w:spacing w:val="-5"/>
        </w:rPr>
        <w:t xml:space="preserve"> </w:t>
      </w:r>
      <w:r>
        <w:t>students</w:t>
      </w:r>
      <w:r>
        <w:rPr>
          <w:spacing w:val="-5"/>
        </w:rPr>
        <w:t xml:space="preserve"> </w:t>
      </w:r>
      <w:r>
        <w:t>per</w:t>
      </w:r>
      <w:r>
        <w:rPr>
          <w:spacing w:val="-5"/>
        </w:rPr>
        <w:t xml:space="preserve"> </w:t>
      </w:r>
      <w:r>
        <w:t>year</w:t>
      </w:r>
      <w:r>
        <w:rPr>
          <w:spacing w:val="-5"/>
        </w:rPr>
        <w:t xml:space="preserve"> </w:t>
      </w:r>
      <w:r>
        <w:t>will</w:t>
      </w:r>
      <w:r>
        <w:rPr>
          <w:spacing w:val="-5"/>
        </w:rPr>
        <w:t xml:space="preserve"> </w:t>
      </w:r>
      <w:r>
        <w:t>participate</w:t>
      </w:r>
      <w:r>
        <w:rPr>
          <w:spacing w:val="-5"/>
        </w:rPr>
        <w:t xml:space="preserve"> </w:t>
      </w:r>
      <w:r>
        <w:t>in</w:t>
      </w:r>
      <w:r>
        <w:rPr>
          <w:spacing w:val="-5"/>
        </w:rPr>
        <w:t xml:space="preserve"> </w:t>
      </w:r>
      <w:r>
        <w:t>the</w:t>
      </w:r>
      <w:r>
        <w:rPr>
          <w:spacing w:val="-5"/>
        </w:rPr>
        <w:t xml:space="preserve"> </w:t>
      </w:r>
      <w:r>
        <w:t>Fair,</w:t>
      </w:r>
      <w:r>
        <w:rPr>
          <w:spacing w:val="-5"/>
        </w:rPr>
        <w:t xml:space="preserve"> </w:t>
      </w:r>
      <w:r>
        <w:t>and</w:t>
      </w:r>
      <w:r>
        <w:rPr>
          <w:spacing w:val="-5"/>
        </w:rPr>
        <w:t xml:space="preserve"> </w:t>
      </w:r>
      <w:r>
        <w:t>we</w:t>
      </w:r>
      <w:r>
        <w:rPr>
          <w:spacing w:val="-5"/>
        </w:rPr>
        <w:t xml:space="preserve"> </w:t>
      </w:r>
      <w:r>
        <w:t>will</w:t>
      </w:r>
      <w:r>
        <w:rPr>
          <w:spacing w:val="-5"/>
        </w:rPr>
        <w:t xml:space="preserve"> </w:t>
      </w:r>
      <w:r>
        <w:t>conduct</w:t>
      </w:r>
      <w:r>
        <w:rPr>
          <w:spacing w:val="-5"/>
        </w:rPr>
        <w:t xml:space="preserve"> </w:t>
      </w:r>
      <w:r>
        <w:t xml:space="preserve">active outreach to draw students from an ever-increasing number of community colleges/MSIs in the state and beyond. </w:t>
      </w:r>
      <w:r>
        <w:rPr>
          <w:b/>
        </w:rPr>
        <w:t>Budget 8D: $500</w:t>
      </w:r>
    </w:p>
    <w:p w14:paraId="64DE414A" w14:textId="77777777" w:rsidR="00585794" w:rsidRDefault="00D5624B">
      <w:pPr>
        <w:pStyle w:val="BodyText"/>
        <w:spacing w:line="480" w:lineRule="auto"/>
        <w:ind w:right="258"/>
        <w:rPr>
          <w:b/>
        </w:rPr>
      </w:pPr>
      <w:r>
        <w:rPr>
          <w:b/>
        </w:rPr>
        <w:t>Ie. Global Topics Scholar</w:t>
      </w:r>
      <w:r>
        <w:rPr>
          <w:b/>
          <w:spacing w:val="-2"/>
        </w:rPr>
        <w:t xml:space="preserve"> </w:t>
      </w:r>
      <w:r>
        <w:rPr>
          <w:b/>
        </w:rPr>
        <w:t xml:space="preserve">Videos and Lessons </w:t>
      </w:r>
      <w:r>
        <w:rPr>
          <w:i/>
        </w:rPr>
        <w:t>(</w:t>
      </w:r>
      <w:r>
        <w:rPr>
          <w:i/>
          <w:u w:val="thick"/>
        </w:rPr>
        <w:t>AP 1, AP 2, CPP</w:t>
      </w:r>
      <w:r>
        <w:rPr>
          <w:i/>
        </w:rPr>
        <w:t xml:space="preserve">) </w:t>
      </w:r>
      <w:r>
        <w:t>In collaboration with the SPICE</w:t>
      </w:r>
      <w:r>
        <w:rPr>
          <w:spacing w:val="-3"/>
        </w:rPr>
        <w:t xml:space="preserve"> </w:t>
      </w:r>
      <w:r>
        <w:t>and</w:t>
      </w:r>
      <w:r>
        <w:rPr>
          <w:spacing w:val="-3"/>
        </w:rPr>
        <w:t xml:space="preserve"> </w:t>
      </w:r>
      <w:r>
        <w:t>CLAS</w:t>
      </w:r>
      <w:r>
        <w:rPr>
          <w:spacing w:val="-3"/>
        </w:rPr>
        <w:t xml:space="preserve"> </w:t>
      </w:r>
      <w:r>
        <w:t>affiliated</w:t>
      </w:r>
      <w:r>
        <w:rPr>
          <w:spacing w:val="-3"/>
        </w:rPr>
        <w:t xml:space="preserve"> </w:t>
      </w:r>
      <w:r>
        <w:t>faculty,</w:t>
      </w:r>
      <w:r>
        <w:rPr>
          <w:spacing w:val="-3"/>
        </w:rPr>
        <w:t xml:space="preserve"> </w:t>
      </w:r>
      <w:r>
        <w:t>CLAS</w:t>
      </w:r>
      <w:r>
        <w:rPr>
          <w:spacing w:val="-3"/>
        </w:rPr>
        <w:t xml:space="preserve"> </w:t>
      </w:r>
      <w:r>
        <w:t>will</w:t>
      </w:r>
      <w:r>
        <w:rPr>
          <w:spacing w:val="-3"/>
        </w:rPr>
        <w:t xml:space="preserve"> </w:t>
      </w:r>
      <w:r>
        <w:t>produce</w:t>
      </w:r>
      <w:r>
        <w:rPr>
          <w:spacing w:val="-3"/>
        </w:rPr>
        <w:t xml:space="preserve"> </w:t>
      </w:r>
      <w:r>
        <w:t>a</w:t>
      </w:r>
      <w:r>
        <w:rPr>
          <w:spacing w:val="-3"/>
        </w:rPr>
        <w:t xml:space="preserve"> </w:t>
      </w:r>
      <w:r>
        <w:t>video</w:t>
      </w:r>
      <w:r>
        <w:rPr>
          <w:spacing w:val="-3"/>
        </w:rPr>
        <w:t xml:space="preserve"> </w:t>
      </w:r>
      <w:r>
        <w:t>aiming</w:t>
      </w:r>
      <w:r>
        <w:rPr>
          <w:spacing w:val="-3"/>
        </w:rPr>
        <w:t xml:space="preserve"> </w:t>
      </w:r>
      <w:r>
        <w:t>to</w:t>
      </w:r>
      <w:r>
        <w:rPr>
          <w:spacing w:val="-3"/>
        </w:rPr>
        <w:t xml:space="preserve"> </w:t>
      </w:r>
      <w:r>
        <w:t>inform</w:t>
      </w:r>
      <w:r>
        <w:rPr>
          <w:spacing w:val="-3"/>
        </w:rPr>
        <w:t xml:space="preserve"> </w:t>
      </w:r>
      <w:r>
        <w:t>and</w:t>
      </w:r>
      <w:r>
        <w:rPr>
          <w:spacing w:val="-3"/>
        </w:rPr>
        <w:t xml:space="preserve"> </w:t>
      </w:r>
      <w:r>
        <w:t>generate debate on relevant topics related to Latin</w:t>
      </w:r>
      <w:r>
        <w:rPr>
          <w:spacing w:val="-12"/>
        </w:rPr>
        <w:t xml:space="preserve"> </w:t>
      </w:r>
      <w:r>
        <w:t>American and an accompanying teaching aid (lesson plan)</w:t>
      </w:r>
      <w:r>
        <w:rPr>
          <w:spacing w:val="-4"/>
        </w:rPr>
        <w:t xml:space="preserve"> </w:t>
      </w:r>
      <w:r>
        <w:t>per</w:t>
      </w:r>
      <w:r>
        <w:rPr>
          <w:spacing w:val="-4"/>
        </w:rPr>
        <w:t xml:space="preserve"> </w:t>
      </w:r>
      <w:r>
        <w:t>grant</w:t>
      </w:r>
      <w:r>
        <w:rPr>
          <w:spacing w:val="-4"/>
        </w:rPr>
        <w:t xml:space="preserve"> </w:t>
      </w:r>
      <w:r>
        <w:t>year.</w:t>
      </w:r>
      <w:r>
        <w:rPr>
          <w:spacing w:val="-9"/>
        </w:rPr>
        <w:t xml:space="preserve"> </w:t>
      </w:r>
      <w:r>
        <w:t>These</w:t>
      </w:r>
      <w:r>
        <w:rPr>
          <w:spacing w:val="-4"/>
        </w:rPr>
        <w:t xml:space="preserve"> </w:t>
      </w:r>
      <w:r>
        <w:t>open-access,</w:t>
      </w:r>
      <w:r>
        <w:rPr>
          <w:spacing w:val="-4"/>
        </w:rPr>
        <w:t xml:space="preserve"> </w:t>
      </w:r>
      <w:r>
        <w:t>online</w:t>
      </w:r>
      <w:r>
        <w:rPr>
          <w:spacing w:val="-4"/>
        </w:rPr>
        <w:t xml:space="preserve"> </w:t>
      </w:r>
      <w:r>
        <w:t>short-form</w:t>
      </w:r>
      <w:r>
        <w:rPr>
          <w:spacing w:val="-4"/>
        </w:rPr>
        <w:t xml:space="preserve"> </w:t>
      </w:r>
      <w:r>
        <w:t>videos</w:t>
      </w:r>
      <w:r>
        <w:rPr>
          <w:spacing w:val="-4"/>
        </w:rPr>
        <w:t xml:space="preserve"> </w:t>
      </w:r>
      <w:r>
        <w:t>and</w:t>
      </w:r>
      <w:r>
        <w:rPr>
          <w:spacing w:val="-4"/>
        </w:rPr>
        <w:t xml:space="preserve"> </w:t>
      </w:r>
      <w:r>
        <w:t>guides</w:t>
      </w:r>
      <w:r>
        <w:rPr>
          <w:spacing w:val="-4"/>
        </w:rPr>
        <w:t xml:space="preserve"> </w:t>
      </w:r>
      <w:r>
        <w:t>will</w:t>
      </w:r>
      <w:r>
        <w:rPr>
          <w:spacing w:val="-4"/>
        </w:rPr>
        <w:t xml:space="preserve"> </w:t>
      </w:r>
      <w:r>
        <w:t>be</w:t>
      </w:r>
      <w:r>
        <w:rPr>
          <w:spacing w:val="-4"/>
        </w:rPr>
        <w:t xml:space="preserve"> </w:t>
      </w:r>
      <w:r>
        <w:t>crafted</w:t>
      </w:r>
      <w:r>
        <w:rPr>
          <w:spacing w:val="-4"/>
        </w:rPr>
        <w:t xml:space="preserve"> </w:t>
      </w:r>
      <w:r>
        <w:t>by curriculum design experts at SPICE and accompanied by free teaching and discussion guides, making current and cutting-edge scholarly research accessible to teachers nationwide. The SPICE website receives about 130,000 visits per year and over 5,000 down</w:t>
      </w:r>
      <w:r>
        <w:t xml:space="preserve">loads of curricular materials. </w:t>
      </w:r>
      <w:r>
        <w:rPr>
          <w:b/>
        </w:rPr>
        <w:t>Budget 8E: $1,750</w:t>
      </w:r>
    </w:p>
    <w:p w14:paraId="64DE414B" w14:textId="77777777" w:rsidR="00585794" w:rsidRDefault="00D5624B">
      <w:pPr>
        <w:pStyle w:val="BodyText"/>
        <w:spacing w:line="480" w:lineRule="auto"/>
        <w:ind w:right="244"/>
      </w:pPr>
      <w:r>
        <w:rPr>
          <w:b/>
        </w:rPr>
        <w:t xml:space="preserve">If. Stanford History Education Group (SHEG) Workshops </w:t>
      </w:r>
      <w:r>
        <w:rPr>
          <w:i/>
        </w:rPr>
        <w:t>(</w:t>
      </w:r>
      <w:r>
        <w:rPr>
          <w:i/>
          <w:u w:val="thick"/>
        </w:rPr>
        <w:t>AP 1, AP 2, CPP</w:t>
      </w:r>
      <w:r>
        <w:rPr>
          <w:i/>
        </w:rPr>
        <w:t xml:space="preserve">) </w:t>
      </w:r>
      <w:r>
        <w:t>Partnering with the GSE’s Stanford History Education Group (SHEG) we will underwrite teacher training registration fees for fifteen K-1</w:t>
      </w:r>
      <w:r>
        <w:t>2 educators to attend workshops dedicated to Latin</w:t>
      </w:r>
      <w:r>
        <w:rPr>
          <w:spacing w:val="-4"/>
        </w:rPr>
        <w:t xml:space="preserve"> </w:t>
      </w:r>
      <w:r>
        <w:t>America themed topics. Workshops will be designed from the ground up around area-specific themes, leveraging the expertise of faculty affiliated with CLAS and other area studies centers and utilizing</w:t>
      </w:r>
      <w:r>
        <w:rPr>
          <w:spacing w:val="-6"/>
        </w:rPr>
        <w:t xml:space="preserve"> </w:t>
      </w:r>
      <w:r>
        <w:t>SHEG’</w:t>
      </w:r>
      <w:r>
        <w:t>s</w:t>
      </w:r>
      <w:r>
        <w:rPr>
          <w:spacing w:val="-6"/>
        </w:rPr>
        <w:t xml:space="preserve"> </w:t>
      </w:r>
      <w:r>
        <w:t>nationally</w:t>
      </w:r>
      <w:r>
        <w:rPr>
          <w:spacing w:val="-6"/>
        </w:rPr>
        <w:t xml:space="preserve"> </w:t>
      </w:r>
      <w:r>
        <w:t>recognized</w:t>
      </w:r>
      <w:r>
        <w:rPr>
          <w:spacing w:val="-6"/>
        </w:rPr>
        <w:t xml:space="preserve"> </w:t>
      </w:r>
      <w:r>
        <w:t>pedagogical</w:t>
      </w:r>
      <w:r>
        <w:rPr>
          <w:spacing w:val="-6"/>
        </w:rPr>
        <w:t xml:space="preserve"> </w:t>
      </w:r>
      <w:r>
        <w:t>methodologies.</w:t>
      </w:r>
      <w:r>
        <w:rPr>
          <w:spacing w:val="-6"/>
        </w:rPr>
        <w:t xml:space="preserve"> </w:t>
      </w:r>
      <w:r>
        <w:t>Series</w:t>
      </w:r>
      <w:r>
        <w:rPr>
          <w:spacing w:val="-6"/>
        </w:rPr>
        <w:t xml:space="preserve"> </w:t>
      </w:r>
      <w:r>
        <w:t>topics</w:t>
      </w:r>
      <w:r>
        <w:rPr>
          <w:spacing w:val="-6"/>
        </w:rPr>
        <w:t xml:space="preserve"> </w:t>
      </w:r>
      <w:r>
        <w:t>will</w:t>
      </w:r>
      <w:r>
        <w:rPr>
          <w:spacing w:val="-6"/>
        </w:rPr>
        <w:t xml:space="preserve"> </w:t>
      </w:r>
      <w:r>
        <w:t>align</w:t>
      </w:r>
      <w:r>
        <w:rPr>
          <w:spacing w:val="-6"/>
        </w:rPr>
        <w:t xml:space="preserve"> </w:t>
      </w:r>
      <w:r>
        <w:t>with national curriculum standards and will adapt relevant open-access and downloadable lessons to</w:t>
      </w:r>
    </w:p>
    <w:p w14:paraId="64DE414C" w14:textId="77777777" w:rsidR="00585794" w:rsidRDefault="00585794">
      <w:pPr>
        <w:spacing w:line="480" w:lineRule="auto"/>
        <w:sectPr w:rsidR="00585794">
          <w:pgSz w:w="12240" w:h="15840"/>
          <w:pgMar w:top="1380" w:right="1240" w:bottom="960" w:left="1320" w:header="0" w:footer="778" w:gutter="0"/>
          <w:cols w:space="720"/>
        </w:sectPr>
      </w:pPr>
    </w:p>
    <w:p w14:paraId="64DE414D" w14:textId="77777777" w:rsidR="00585794" w:rsidRDefault="00D5624B">
      <w:pPr>
        <w:pStyle w:val="BodyText"/>
        <w:spacing w:before="60" w:line="480" w:lineRule="auto"/>
        <w:ind w:right="155"/>
        <w:rPr>
          <w:b/>
        </w:rPr>
      </w:pPr>
      <w:r>
        <w:lastRenderedPageBreak/>
        <w:t>classroom teaching, to broaden training and resources on historical topics of global importance. Building on SHEG’s existing record of more than 1 million website visitors and 2 million curricular</w:t>
      </w:r>
      <w:r>
        <w:rPr>
          <w:spacing w:val="-4"/>
        </w:rPr>
        <w:t xml:space="preserve"> </w:t>
      </w:r>
      <w:r>
        <w:t>downloads</w:t>
      </w:r>
      <w:r>
        <w:rPr>
          <w:spacing w:val="-4"/>
        </w:rPr>
        <w:t xml:space="preserve"> </w:t>
      </w:r>
      <w:r>
        <w:t>per</w:t>
      </w:r>
      <w:r>
        <w:rPr>
          <w:spacing w:val="-4"/>
        </w:rPr>
        <w:t xml:space="preserve"> </w:t>
      </w:r>
      <w:r>
        <w:t>year,</w:t>
      </w:r>
      <w:r>
        <w:rPr>
          <w:spacing w:val="-4"/>
        </w:rPr>
        <w:t xml:space="preserve"> </w:t>
      </w:r>
      <w:r>
        <w:t>we</w:t>
      </w:r>
      <w:r>
        <w:rPr>
          <w:spacing w:val="-4"/>
        </w:rPr>
        <w:t xml:space="preserve"> </w:t>
      </w:r>
      <w:r>
        <w:t>anticipate</w:t>
      </w:r>
      <w:r>
        <w:rPr>
          <w:spacing w:val="-4"/>
        </w:rPr>
        <w:t xml:space="preserve"> </w:t>
      </w:r>
      <w:r>
        <w:t>these</w:t>
      </w:r>
      <w:r>
        <w:rPr>
          <w:spacing w:val="-4"/>
        </w:rPr>
        <w:t xml:space="preserve"> </w:t>
      </w:r>
      <w:r>
        <w:t>new</w:t>
      </w:r>
      <w:r>
        <w:rPr>
          <w:spacing w:val="-4"/>
        </w:rPr>
        <w:t xml:space="preserve"> </w:t>
      </w:r>
      <w:r>
        <w:t>area-specific</w:t>
      </w:r>
      <w:r>
        <w:rPr>
          <w:spacing w:val="-4"/>
        </w:rPr>
        <w:t xml:space="preserve"> </w:t>
      </w:r>
      <w:r>
        <w:t>l</w:t>
      </w:r>
      <w:r>
        <w:t>essons</w:t>
      </w:r>
      <w:r>
        <w:rPr>
          <w:spacing w:val="-4"/>
        </w:rPr>
        <w:t xml:space="preserve"> </w:t>
      </w:r>
      <w:r>
        <w:t>will</w:t>
      </w:r>
      <w:r>
        <w:rPr>
          <w:spacing w:val="-4"/>
        </w:rPr>
        <w:t xml:space="preserve"> </w:t>
      </w:r>
      <w:r>
        <w:t>serve</w:t>
      </w:r>
      <w:r>
        <w:rPr>
          <w:spacing w:val="-4"/>
        </w:rPr>
        <w:t xml:space="preserve"> </w:t>
      </w:r>
      <w:r>
        <w:t xml:space="preserve">thousands of teachers by the end of the grant cycle. </w:t>
      </w:r>
      <w:r>
        <w:rPr>
          <w:b/>
        </w:rPr>
        <w:t>Budget 8F, $5,000</w:t>
      </w:r>
    </w:p>
    <w:p w14:paraId="64DE414E" w14:textId="77777777" w:rsidR="00585794" w:rsidRDefault="00D5624B">
      <w:pPr>
        <w:pStyle w:val="BodyText"/>
        <w:spacing w:line="480" w:lineRule="auto"/>
        <w:ind w:right="216"/>
        <w:rPr>
          <w:b/>
        </w:rPr>
      </w:pPr>
      <w:r>
        <w:rPr>
          <w:b/>
        </w:rPr>
        <w:t>Ig.</w:t>
      </w:r>
      <w:r>
        <w:rPr>
          <w:b/>
          <w:spacing w:val="-2"/>
        </w:rPr>
        <w:t xml:space="preserve"> </w:t>
      </w:r>
      <w:r>
        <w:rPr>
          <w:b/>
        </w:rPr>
        <w:t>MSI</w:t>
      </w:r>
      <w:r>
        <w:rPr>
          <w:b/>
          <w:spacing w:val="-2"/>
        </w:rPr>
        <w:t xml:space="preserve"> </w:t>
      </w:r>
      <w:r>
        <w:rPr>
          <w:b/>
        </w:rPr>
        <w:t>Educator</w:t>
      </w:r>
      <w:r>
        <w:rPr>
          <w:b/>
          <w:spacing w:val="-7"/>
        </w:rPr>
        <w:t xml:space="preserve"> </w:t>
      </w:r>
      <w:r>
        <w:rPr>
          <w:b/>
        </w:rPr>
        <w:t>Professional</w:t>
      </w:r>
      <w:r>
        <w:rPr>
          <w:b/>
          <w:spacing w:val="-2"/>
        </w:rPr>
        <w:t xml:space="preserve"> </w:t>
      </w:r>
      <w:r>
        <w:rPr>
          <w:b/>
        </w:rPr>
        <w:t>Development</w:t>
      </w:r>
      <w:r>
        <w:rPr>
          <w:b/>
          <w:spacing w:val="-2"/>
        </w:rPr>
        <w:t xml:space="preserve"> </w:t>
      </w:r>
      <w:r>
        <w:rPr>
          <w:b/>
        </w:rPr>
        <w:t xml:space="preserve">Institute. </w:t>
      </w:r>
      <w:r>
        <w:rPr>
          <w:i/>
        </w:rPr>
        <w:t>(</w:t>
      </w:r>
      <w:r>
        <w:rPr>
          <w:i/>
          <w:u w:val="thick"/>
        </w:rPr>
        <w:t>AP</w:t>
      </w:r>
      <w:r>
        <w:rPr>
          <w:i/>
          <w:spacing w:val="-7"/>
          <w:u w:val="thick"/>
        </w:rPr>
        <w:t xml:space="preserve"> </w:t>
      </w:r>
      <w:r>
        <w:rPr>
          <w:i/>
          <w:u w:val="thick"/>
        </w:rPr>
        <w:t>1,</w:t>
      </w:r>
      <w:r>
        <w:rPr>
          <w:i/>
          <w:spacing w:val="-7"/>
          <w:u w:val="thick"/>
        </w:rPr>
        <w:t xml:space="preserve"> </w:t>
      </w:r>
      <w:r>
        <w:rPr>
          <w:i/>
          <w:u w:val="thick"/>
        </w:rPr>
        <w:t>AP</w:t>
      </w:r>
      <w:r>
        <w:rPr>
          <w:i/>
          <w:spacing w:val="-7"/>
          <w:u w:val="thick"/>
        </w:rPr>
        <w:t xml:space="preserve"> </w:t>
      </w:r>
      <w:r>
        <w:rPr>
          <w:i/>
          <w:u w:val="thick"/>
        </w:rPr>
        <w:t>2,</w:t>
      </w:r>
      <w:r>
        <w:rPr>
          <w:i/>
          <w:spacing w:val="-2"/>
          <w:u w:val="thick"/>
        </w:rPr>
        <w:t xml:space="preserve"> </w:t>
      </w:r>
      <w:r>
        <w:rPr>
          <w:i/>
          <w:u w:val="thick"/>
        </w:rPr>
        <w:t>CPP</w:t>
      </w:r>
      <w:r>
        <w:rPr>
          <w:i/>
        </w:rPr>
        <w:t>)</w:t>
      </w:r>
      <w:r>
        <w:rPr>
          <w:i/>
          <w:spacing w:val="-2"/>
        </w:rPr>
        <w:t xml:space="preserve"> </w:t>
      </w:r>
      <w:r>
        <w:t>CLAS</w:t>
      </w:r>
      <w:r>
        <w:rPr>
          <w:spacing w:val="-2"/>
        </w:rPr>
        <w:t xml:space="preserve"> </w:t>
      </w:r>
      <w:r>
        <w:t>has</w:t>
      </w:r>
      <w:r>
        <w:rPr>
          <w:spacing w:val="-2"/>
        </w:rPr>
        <w:t xml:space="preserve"> </w:t>
      </w:r>
      <w:r>
        <w:t>formed</w:t>
      </w:r>
      <w:r>
        <w:rPr>
          <w:spacing w:val="-2"/>
        </w:rPr>
        <w:t xml:space="preserve"> </w:t>
      </w:r>
      <w:r>
        <w:t>a partnership with Connie L. Lurie College of Education at SJSU, an MSI serving Hispanic and Asian</w:t>
      </w:r>
      <w:r>
        <w:rPr>
          <w:spacing w:val="-12"/>
        </w:rPr>
        <w:t xml:space="preserve"> </w:t>
      </w:r>
      <w:r>
        <w:t>American and Native</w:t>
      </w:r>
      <w:r>
        <w:rPr>
          <w:spacing w:val="-12"/>
        </w:rPr>
        <w:t xml:space="preserve"> </w:t>
      </w:r>
      <w:r>
        <w:t>American Pacific Islander student populations to organize an annual summer teacher training program aiming to (1) examine rich content kn</w:t>
      </w:r>
      <w:r>
        <w:t>owledge and diverse perspectives with renowned scholars on topics relating to various regions of Latin</w:t>
      </w:r>
      <w:r>
        <w:rPr>
          <w:spacing w:val="-5"/>
        </w:rPr>
        <w:t xml:space="preserve"> </w:t>
      </w:r>
      <w:r>
        <w:t>America (2) engage in transnational conversations through which teachers learn from each other about</w:t>
      </w:r>
      <w:r>
        <w:rPr>
          <w:spacing w:val="40"/>
        </w:rPr>
        <w:t xml:space="preserve"> </w:t>
      </w:r>
      <w:r>
        <w:t xml:space="preserve">diverse pedagogical approaches addressing issues of </w:t>
      </w:r>
      <w:r>
        <w:t>inequity in education, and (3) provide a space for transnational networking of teachers and educators engaged in social justice teaching. This is particularly relevant as an increasing number of school districts, charter school networks, and teacher educat</w:t>
      </w:r>
      <w:r>
        <w:t>ion programs across the U.S. continue to develop and strengthen their commitment to social justice and address related themes highlighted in the recently adopted California History-Social Science Framework (2016). This institute will weave together content</w:t>
      </w:r>
      <w:r>
        <w:t xml:space="preserve"> knowledge, pedagogy training, and curriculum building, a unique aspect of our established CLAS-CSET</w:t>
      </w:r>
      <w:r>
        <w:rPr>
          <w:spacing w:val="-2"/>
        </w:rPr>
        <w:t xml:space="preserve"> </w:t>
      </w:r>
      <w:r>
        <w:t>teacher training structure, and aims to support pre-service and in-service educators developing curriculum around these important themes. Institutes will t</w:t>
      </w:r>
      <w:r>
        <w:t>ake place abroad in Y1</w:t>
      </w:r>
      <w:r>
        <w:rPr>
          <w:spacing w:val="40"/>
        </w:rPr>
        <w:t xml:space="preserve"> </w:t>
      </w:r>
      <w:r>
        <w:t>and</w:t>
      </w:r>
      <w:r>
        <w:rPr>
          <w:spacing w:val="-1"/>
        </w:rPr>
        <w:t xml:space="preserve"> </w:t>
      </w:r>
      <w:r>
        <w:t>Y3 and at SJSU and Stanford in</w:t>
      </w:r>
      <w:r>
        <w:rPr>
          <w:spacing w:val="-1"/>
        </w:rPr>
        <w:t xml:space="preserve"> </w:t>
      </w:r>
      <w:r>
        <w:t>Y2 and</w:t>
      </w:r>
      <w:r>
        <w:rPr>
          <w:spacing w:val="-1"/>
        </w:rPr>
        <w:t xml:space="preserve"> </w:t>
      </w:r>
      <w:r>
        <w:t>Y4. Stanford and SJSU faculty will design the content component of these courses and will engage with faculty from partner overseas institutions of higher education. CSET instructional coache</w:t>
      </w:r>
      <w:r>
        <w:t xml:space="preserve">s and overseas experts will provide the pedagogy skills component. </w:t>
      </w:r>
      <w:r>
        <w:rPr>
          <w:b/>
        </w:rPr>
        <w:t>Budget 8G: $17,750</w:t>
      </w:r>
    </w:p>
    <w:p w14:paraId="64DE414F" w14:textId="77777777" w:rsidR="00585794" w:rsidRDefault="00585794">
      <w:pPr>
        <w:spacing w:line="480" w:lineRule="auto"/>
        <w:sectPr w:rsidR="00585794">
          <w:pgSz w:w="12240" w:h="15840"/>
          <w:pgMar w:top="1380" w:right="1240" w:bottom="960" w:left="1320" w:header="0" w:footer="778" w:gutter="0"/>
          <w:cols w:space="720"/>
        </w:sectPr>
      </w:pPr>
    </w:p>
    <w:p w14:paraId="64DE4150" w14:textId="77777777" w:rsidR="00585794" w:rsidRDefault="00D5624B">
      <w:pPr>
        <w:pStyle w:val="BodyText"/>
        <w:spacing w:before="60" w:line="480" w:lineRule="auto"/>
        <w:ind w:right="271"/>
        <w:rPr>
          <w:b/>
        </w:rPr>
      </w:pPr>
      <w:r>
        <w:rPr>
          <w:b/>
        </w:rPr>
        <w:lastRenderedPageBreak/>
        <w:t>Ih. MSI/Community College Latin</w:t>
      </w:r>
      <w:r>
        <w:rPr>
          <w:b/>
          <w:spacing w:val="-9"/>
        </w:rPr>
        <w:t xml:space="preserve"> </w:t>
      </w:r>
      <w:r>
        <w:rPr>
          <w:b/>
        </w:rPr>
        <w:t>American</w:t>
      </w:r>
      <w:r>
        <w:rPr>
          <w:b/>
          <w:spacing w:val="-9"/>
        </w:rPr>
        <w:t xml:space="preserve"> </w:t>
      </w:r>
      <w:r>
        <w:rPr>
          <w:b/>
        </w:rPr>
        <w:t>Authors Series and Conference</w:t>
      </w:r>
      <w:r>
        <w:rPr>
          <w:b/>
          <w:spacing w:val="36"/>
        </w:rPr>
        <w:t xml:space="preserve"> </w:t>
      </w:r>
      <w:r>
        <w:rPr>
          <w:i/>
        </w:rPr>
        <w:t>(</w:t>
      </w:r>
      <w:r>
        <w:rPr>
          <w:i/>
          <w:u w:val="thick"/>
        </w:rPr>
        <w:t>AP 1, CPP</w:t>
      </w:r>
      <w:r>
        <w:rPr>
          <w:i/>
        </w:rPr>
        <w:t xml:space="preserve">) </w:t>
      </w:r>
      <w:r>
        <w:t>CLAS</w:t>
      </w:r>
      <w:r>
        <w:rPr>
          <w:spacing w:val="-4"/>
        </w:rPr>
        <w:t xml:space="preserve"> </w:t>
      </w:r>
      <w:r>
        <w:t>seeks</w:t>
      </w:r>
      <w:r>
        <w:rPr>
          <w:spacing w:val="-4"/>
        </w:rPr>
        <w:t xml:space="preserve"> </w:t>
      </w:r>
      <w:r>
        <w:t>funding</w:t>
      </w:r>
      <w:r>
        <w:rPr>
          <w:spacing w:val="-4"/>
        </w:rPr>
        <w:t xml:space="preserve"> </w:t>
      </w:r>
      <w:r>
        <w:t>to</w:t>
      </w:r>
      <w:r>
        <w:rPr>
          <w:spacing w:val="-4"/>
        </w:rPr>
        <w:t xml:space="preserve"> </w:t>
      </w:r>
      <w:r>
        <w:t>strengthen</w:t>
      </w:r>
      <w:r>
        <w:rPr>
          <w:spacing w:val="-4"/>
        </w:rPr>
        <w:t xml:space="preserve"> </w:t>
      </w:r>
      <w:r>
        <w:t>programming</w:t>
      </w:r>
      <w:r>
        <w:rPr>
          <w:spacing w:val="-4"/>
        </w:rPr>
        <w:t xml:space="preserve"> </w:t>
      </w:r>
      <w:r>
        <w:t>with</w:t>
      </w:r>
      <w:r>
        <w:rPr>
          <w:spacing w:val="-4"/>
        </w:rPr>
        <w:t xml:space="preserve"> </w:t>
      </w:r>
      <w:r>
        <w:t>its</w:t>
      </w:r>
      <w:r>
        <w:rPr>
          <w:spacing w:val="-4"/>
        </w:rPr>
        <w:t xml:space="preserve"> </w:t>
      </w:r>
      <w:r>
        <w:t>recently</w:t>
      </w:r>
      <w:r>
        <w:rPr>
          <w:spacing w:val="-4"/>
        </w:rPr>
        <w:t xml:space="preserve"> </w:t>
      </w:r>
      <w:r>
        <w:t>formed</w:t>
      </w:r>
      <w:r>
        <w:rPr>
          <w:spacing w:val="-4"/>
        </w:rPr>
        <w:t xml:space="preserve"> </w:t>
      </w:r>
      <w:r>
        <w:t>partnership</w:t>
      </w:r>
      <w:r>
        <w:rPr>
          <w:spacing w:val="-4"/>
        </w:rPr>
        <w:t xml:space="preserve"> </w:t>
      </w:r>
      <w:r>
        <w:t>with</w:t>
      </w:r>
      <w:r>
        <w:rPr>
          <w:spacing w:val="-4"/>
        </w:rPr>
        <w:t xml:space="preserve"> </w:t>
      </w:r>
      <w:r>
        <w:t>MSIs SJSU and UC Davis. We will hold quarterly</w:t>
      </w:r>
      <w:r>
        <w:rPr>
          <w:spacing w:val="40"/>
        </w:rPr>
        <w:t xml:space="preserve"> </w:t>
      </w:r>
      <w:r>
        <w:t>online “Conversations with Latin</w:t>
      </w:r>
      <w:r>
        <w:rPr>
          <w:spacing w:val="-6"/>
        </w:rPr>
        <w:t xml:space="preserve"> </w:t>
      </w:r>
      <w:r>
        <w:t xml:space="preserve">American Authors” </w:t>
      </w:r>
      <w:r>
        <w:rPr>
          <w:u w:val="thick"/>
        </w:rPr>
        <w:t>book talk</w:t>
      </w:r>
      <w:r>
        <w:t>s, highlighting recently published scholarly work of Latin</w:t>
      </w:r>
      <w:r>
        <w:rPr>
          <w:spacing w:val="-14"/>
        </w:rPr>
        <w:t xml:space="preserve"> </w:t>
      </w:r>
      <w:r>
        <w:t>American authors. A</w:t>
      </w:r>
      <w:r>
        <w:rPr>
          <w:spacing w:val="-6"/>
        </w:rPr>
        <w:t xml:space="preserve"> </w:t>
      </w:r>
      <w:r>
        <w:t>fourth event will be an in person “Conversatio</w:t>
      </w:r>
      <w:r>
        <w:t>ns with Latin</w:t>
      </w:r>
      <w:r>
        <w:rPr>
          <w:spacing w:val="-6"/>
        </w:rPr>
        <w:t xml:space="preserve"> </w:t>
      </w:r>
      <w:r>
        <w:t>American</w:t>
      </w:r>
      <w:r>
        <w:rPr>
          <w:spacing w:val="-6"/>
        </w:rPr>
        <w:t xml:space="preserve"> </w:t>
      </w:r>
      <w:r>
        <w:t>Authors”</w:t>
      </w:r>
      <w:r>
        <w:rPr>
          <w:spacing w:val="40"/>
        </w:rPr>
        <w:t xml:space="preserve"> </w:t>
      </w:r>
      <w:r>
        <w:rPr>
          <w:u w:val="thick"/>
        </w:rPr>
        <w:t>conference</w:t>
      </w:r>
      <w:r>
        <w:t>, which will rotate locations among our three institutions.</w:t>
      </w:r>
      <w:r>
        <w:rPr>
          <w:spacing w:val="40"/>
        </w:rPr>
        <w:t xml:space="preserve"> </w:t>
      </w:r>
      <w:r>
        <w:t>Based on similar online events, we anticipate 100 attendees from institutions across the region and the general public and about the same number for the i</w:t>
      </w:r>
      <w:r>
        <w:t xml:space="preserve">n person conference. </w:t>
      </w:r>
      <w:r>
        <w:rPr>
          <w:b/>
        </w:rPr>
        <w:t>Budget 8H: $4,500</w:t>
      </w:r>
    </w:p>
    <w:p w14:paraId="64DE4151" w14:textId="77777777" w:rsidR="00585794" w:rsidRDefault="00D5624B">
      <w:pPr>
        <w:pStyle w:val="BodyText"/>
        <w:spacing w:line="480" w:lineRule="auto"/>
        <w:ind w:right="244"/>
      </w:pPr>
      <w:r>
        <w:rPr>
          <w:b/>
        </w:rPr>
        <w:t>Ii.</w:t>
      </w:r>
      <w:r>
        <w:rPr>
          <w:b/>
          <w:spacing w:val="-3"/>
        </w:rPr>
        <w:t xml:space="preserve"> </w:t>
      </w:r>
      <w:r>
        <w:rPr>
          <w:b/>
        </w:rPr>
        <w:t>MSI/Community</w:t>
      </w:r>
      <w:r>
        <w:rPr>
          <w:b/>
          <w:spacing w:val="-3"/>
        </w:rPr>
        <w:t xml:space="preserve"> </w:t>
      </w:r>
      <w:r>
        <w:rPr>
          <w:b/>
        </w:rPr>
        <w:t>College</w:t>
      </w:r>
      <w:r>
        <w:rPr>
          <w:b/>
          <w:spacing w:val="-3"/>
        </w:rPr>
        <w:t xml:space="preserve"> </w:t>
      </w:r>
      <w:r>
        <w:rPr>
          <w:b/>
        </w:rPr>
        <w:t>Educator</w:t>
      </w:r>
      <w:r>
        <w:rPr>
          <w:b/>
          <w:spacing w:val="-8"/>
        </w:rPr>
        <w:t xml:space="preserve"> </w:t>
      </w:r>
      <w:r>
        <w:rPr>
          <w:b/>
        </w:rPr>
        <w:t>LAS</w:t>
      </w:r>
      <w:r>
        <w:rPr>
          <w:b/>
          <w:spacing w:val="-3"/>
        </w:rPr>
        <w:t xml:space="preserve"> </w:t>
      </w:r>
      <w:r>
        <w:rPr>
          <w:b/>
        </w:rPr>
        <w:t>Library</w:t>
      </w:r>
      <w:r>
        <w:rPr>
          <w:b/>
          <w:spacing w:val="-3"/>
        </w:rPr>
        <w:t xml:space="preserve"> </w:t>
      </w:r>
      <w:r>
        <w:rPr>
          <w:b/>
        </w:rPr>
        <w:t xml:space="preserve">Fellowships. </w:t>
      </w:r>
      <w:r>
        <w:rPr>
          <w:i/>
        </w:rPr>
        <w:t>(</w:t>
      </w:r>
      <w:r>
        <w:rPr>
          <w:i/>
          <w:u w:val="thick"/>
        </w:rPr>
        <w:t>AP</w:t>
      </w:r>
      <w:r>
        <w:rPr>
          <w:i/>
          <w:spacing w:val="-8"/>
          <w:u w:val="thick"/>
        </w:rPr>
        <w:t xml:space="preserve"> </w:t>
      </w:r>
      <w:r>
        <w:rPr>
          <w:i/>
          <w:u w:val="thick"/>
        </w:rPr>
        <w:t>1,</w:t>
      </w:r>
      <w:r>
        <w:rPr>
          <w:i/>
          <w:spacing w:val="-3"/>
          <w:u w:val="thick"/>
        </w:rPr>
        <w:t xml:space="preserve"> </w:t>
      </w:r>
      <w:r>
        <w:rPr>
          <w:i/>
          <w:u w:val="thick"/>
        </w:rPr>
        <w:t>CPP</w:t>
      </w:r>
      <w:r>
        <w:rPr>
          <w:i/>
        </w:rPr>
        <w:t>)</w:t>
      </w:r>
      <w:r>
        <w:rPr>
          <w:i/>
          <w:spacing w:val="-3"/>
        </w:rPr>
        <w:t xml:space="preserve"> </w:t>
      </w:r>
      <w:r>
        <w:t>In</w:t>
      </w:r>
      <w:r>
        <w:rPr>
          <w:spacing w:val="-3"/>
        </w:rPr>
        <w:t xml:space="preserve"> </w:t>
      </w:r>
      <w:r>
        <w:t>partnership with the SUL we will offer year-round Latin</w:t>
      </w:r>
      <w:r>
        <w:rPr>
          <w:spacing w:val="-5"/>
        </w:rPr>
        <w:t xml:space="preserve"> </w:t>
      </w:r>
      <w:r>
        <w:t>America Library Fellowships to eligible faculty from MSIs and/or community colleges th</w:t>
      </w:r>
      <w:r>
        <w:t>at propose research projects that will benefit from remote</w:t>
      </w:r>
      <w:r>
        <w:rPr>
          <w:spacing w:val="-7"/>
        </w:rPr>
        <w:t xml:space="preserve"> </w:t>
      </w:r>
      <w:r>
        <w:t>access</w:t>
      </w:r>
      <w:r>
        <w:rPr>
          <w:spacing w:val="-7"/>
        </w:rPr>
        <w:t xml:space="preserve"> </w:t>
      </w:r>
      <w:r>
        <w:t>to</w:t>
      </w:r>
      <w:r>
        <w:rPr>
          <w:spacing w:val="-7"/>
        </w:rPr>
        <w:t xml:space="preserve"> </w:t>
      </w:r>
      <w:r>
        <w:t>SUL’s</w:t>
      </w:r>
      <w:r>
        <w:rPr>
          <w:spacing w:val="-7"/>
        </w:rPr>
        <w:t xml:space="preserve"> </w:t>
      </w:r>
      <w:r>
        <w:t>electronic</w:t>
      </w:r>
      <w:r>
        <w:rPr>
          <w:spacing w:val="-7"/>
        </w:rPr>
        <w:t xml:space="preserve"> </w:t>
      </w:r>
      <w:r>
        <w:t>resources,</w:t>
      </w:r>
      <w:r>
        <w:rPr>
          <w:spacing w:val="-7"/>
        </w:rPr>
        <w:t xml:space="preserve"> </w:t>
      </w:r>
      <w:r>
        <w:t>personalized</w:t>
      </w:r>
      <w:r>
        <w:rPr>
          <w:spacing w:val="-7"/>
        </w:rPr>
        <w:t xml:space="preserve"> </w:t>
      </w:r>
      <w:r>
        <w:t>guidance</w:t>
      </w:r>
      <w:r>
        <w:rPr>
          <w:spacing w:val="-7"/>
        </w:rPr>
        <w:t xml:space="preserve"> </w:t>
      </w:r>
      <w:r>
        <w:t>and</w:t>
      </w:r>
      <w:r>
        <w:rPr>
          <w:spacing w:val="-7"/>
        </w:rPr>
        <w:t xml:space="preserve"> </w:t>
      </w:r>
      <w:r>
        <w:t>support</w:t>
      </w:r>
      <w:r>
        <w:rPr>
          <w:spacing w:val="-7"/>
        </w:rPr>
        <w:t xml:space="preserve"> </w:t>
      </w:r>
      <w:r>
        <w:t>from</w:t>
      </w:r>
      <w:r>
        <w:rPr>
          <w:spacing w:val="-7"/>
        </w:rPr>
        <w:t xml:space="preserve"> </w:t>
      </w:r>
      <w:r>
        <w:t>SUL</w:t>
      </w:r>
      <w:r>
        <w:rPr>
          <w:spacing w:val="-15"/>
        </w:rPr>
        <w:t xml:space="preserve"> </w:t>
      </w:r>
      <w:r>
        <w:t>Latin American Collections Curator, remote or in person meeting with CLAS director and/or LAS affiliated faculty whose research aligns with the theirs to discuss and share project and ideas.</w:t>
      </w:r>
    </w:p>
    <w:p w14:paraId="64DE4152" w14:textId="77777777" w:rsidR="00585794" w:rsidRDefault="00D5624B">
      <w:pPr>
        <w:pStyle w:val="BodyText"/>
        <w:spacing w:line="480" w:lineRule="auto"/>
        <w:ind w:right="244"/>
        <w:rPr>
          <w:b/>
        </w:rPr>
      </w:pPr>
      <w:r>
        <w:t>Applicants</w:t>
      </w:r>
      <w:r>
        <w:rPr>
          <w:spacing w:val="-3"/>
        </w:rPr>
        <w:t xml:space="preserve"> </w:t>
      </w:r>
      <w:r>
        <w:t>may</w:t>
      </w:r>
      <w:r>
        <w:rPr>
          <w:spacing w:val="-3"/>
        </w:rPr>
        <w:t xml:space="preserve"> </w:t>
      </w:r>
      <w:r>
        <w:t>indicate</w:t>
      </w:r>
      <w:r>
        <w:rPr>
          <w:spacing w:val="-3"/>
        </w:rPr>
        <w:t xml:space="preserve"> </w:t>
      </w:r>
      <w:r>
        <w:t>in</w:t>
      </w:r>
      <w:r>
        <w:rPr>
          <w:spacing w:val="-3"/>
        </w:rPr>
        <w:t xml:space="preserve"> </w:t>
      </w:r>
      <w:r>
        <w:t>their</w:t>
      </w:r>
      <w:r>
        <w:rPr>
          <w:spacing w:val="-3"/>
        </w:rPr>
        <w:t xml:space="preserve"> </w:t>
      </w:r>
      <w:r>
        <w:t>application</w:t>
      </w:r>
      <w:r>
        <w:rPr>
          <w:spacing w:val="-3"/>
        </w:rPr>
        <w:t xml:space="preserve"> </w:t>
      </w:r>
      <w:r>
        <w:t>if</w:t>
      </w:r>
      <w:r>
        <w:rPr>
          <w:spacing w:val="-3"/>
        </w:rPr>
        <w:t xml:space="preserve"> </w:t>
      </w:r>
      <w:r>
        <w:t>they</w:t>
      </w:r>
      <w:r>
        <w:rPr>
          <w:spacing w:val="-3"/>
        </w:rPr>
        <w:t xml:space="preserve"> </w:t>
      </w:r>
      <w:r>
        <w:t>plan</w:t>
      </w:r>
      <w:r>
        <w:rPr>
          <w:spacing w:val="-3"/>
        </w:rPr>
        <w:t xml:space="preserve"> </w:t>
      </w:r>
      <w:r>
        <w:t>to</w:t>
      </w:r>
      <w:r>
        <w:rPr>
          <w:spacing w:val="-3"/>
        </w:rPr>
        <w:t xml:space="preserve"> </w:t>
      </w:r>
      <w:r>
        <w:t>inco</w:t>
      </w:r>
      <w:r>
        <w:t>rporate</w:t>
      </w:r>
      <w:r>
        <w:rPr>
          <w:spacing w:val="-3"/>
        </w:rPr>
        <w:t xml:space="preserve"> </w:t>
      </w:r>
      <w:r>
        <w:t>an</w:t>
      </w:r>
      <w:r>
        <w:rPr>
          <w:spacing w:val="-3"/>
        </w:rPr>
        <w:t xml:space="preserve"> </w:t>
      </w:r>
      <w:r>
        <w:t>in-person</w:t>
      </w:r>
      <w:r>
        <w:rPr>
          <w:spacing w:val="-3"/>
        </w:rPr>
        <w:t xml:space="preserve"> </w:t>
      </w:r>
      <w:r>
        <w:t>campus</w:t>
      </w:r>
      <w:r>
        <w:rPr>
          <w:spacing w:val="-3"/>
        </w:rPr>
        <w:t xml:space="preserve"> </w:t>
      </w:r>
      <w:r>
        <w:t>visit of up to one week during the period of the grant. Non-local Fellows will receive a travel stipend of up to $1,000.</w:t>
      </w:r>
      <w:r>
        <w:rPr>
          <w:spacing w:val="40"/>
        </w:rPr>
        <w:t xml:space="preserve"> </w:t>
      </w:r>
      <w:r>
        <w:t xml:space="preserve">We anticipate granting 5-7 fellowships per year of the grant cycle. Using conservative instructor-provided </w:t>
      </w:r>
      <w:r>
        <w:t>estimates for the number of students taught per year (200), we anticipate up to 1,400 students impacted in the first year of this program, compounded to 5,600 by the end of Y4.</w:t>
      </w:r>
      <w:r>
        <w:rPr>
          <w:spacing w:val="40"/>
        </w:rPr>
        <w:t xml:space="preserve"> </w:t>
      </w:r>
      <w:r>
        <w:rPr>
          <w:b/>
        </w:rPr>
        <w:t>Budget 8I: $5,000</w:t>
      </w:r>
    </w:p>
    <w:p w14:paraId="64DE4153" w14:textId="77777777" w:rsidR="00585794" w:rsidRDefault="00D5624B">
      <w:pPr>
        <w:pStyle w:val="BodyText"/>
        <w:spacing w:line="480" w:lineRule="auto"/>
        <w:ind w:right="244"/>
      </w:pPr>
      <w:r>
        <w:rPr>
          <w:b/>
        </w:rPr>
        <w:t>Ij. Lingua Portuguesa Teacher</w:t>
      </w:r>
      <w:r>
        <w:rPr>
          <w:b/>
          <w:spacing w:val="-1"/>
        </w:rPr>
        <w:t xml:space="preserve"> </w:t>
      </w:r>
      <w:r>
        <w:rPr>
          <w:b/>
        </w:rPr>
        <w:t xml:space="preserve">Training </w:t>
      </w:r>
      <w:r>
        <w:rPr>
          <w:i/>
        </w:rPr>
        <w:t>(</w:t>
      </w:r>
      <w:r>
        <w:rPr>
          <w:i/>
          <w:u w:val="thick"/>
        </w:rPr>
        <w:t>AP 1, AP 2</w:t>
      </w:r>
      <w:r>
        <w:rPr>
          <w:i/>
        </w:rPr>
        <w:t xml:space="preserve">) </w:t>
      </w:r>
      <w:r>
        <w:t>This inte</w:t>
      </w:r>
      <w:r>
        <w:t>nse remote teacher training program aims to increase the teaching of Portuguese in high school and community colleges.</w:t>
      </w:r>
      <w:r>
        <w:rPr>
          <w:spacing w:val="40"/>
        </w:rPr>
        <w:t xml:space="preserve"> </w:t>
      </w:r>
      <w:r>
        <w:t xml:space="preserve">It aims to serve secondary and community college Spanish language instructors who are </w:t>
      </w:r>
      <w:r>
        <w:rPr>
          <w:spacing w:val="-2"/>
        </w:rPr>
        <w:t>interested</w:t>
      </w:r>
    </w:p>
    <w:p w14:paraId="64DE4154" w14:textId="77777777" w:rsidR="00585794" w:rsidRDefault="00585794">
      <w:pPr>
        <w:spacing w:line="480" w:lineRule="auto"/>
        <w:sectPr w:rsidR="00585794">
          <w:pgSz w:w="12240" w:h="15840"/>
          <w:pgMar w:top="1380" w:right="1240" w:bottom="960" w:left="1320" w:header="0" w:footer="778" w:gutter="0"/>
          <w:cols w:space="720"/>
        </w:sectPr>
      </w:pPr>
    </w:p>
    <w:p w14:paraId="64DE4155" w14:textId="77777777" w:rsidR="00585794" w:rsidRDefault="00D5624B">
      <w:pPr>
        <w:pStyle w:val="BodyText"/>
        <w:spacing w:before="60" w:line="480" w:lineRule="auto"/>
        <w:ind w:right="244"/>
        <w:rPr>
          <w:b/>
        </w:rPr>
      </w:pPr>
      <w:r>
        <w:lastRenderedPageBreak/>
        <w:t>in Portuguese language tra</w:t>
      </w:r>
      <w:r>
        <w:t>ining with the goal of expanding Portuguese language programs in secondary and community college institutions. The course, that meets once a week during three quarters,</w:t>
      </w:r>
      <w:r>
        <w:rPr>
          <w:spacing w:val="-4"/>
        </w:rPr>
        <w:t xml:space="preserve"> </w:t>
      </w:r>
      <w:r>
        <w:t>is</w:t>
      </w:r>
      <w:r>
        <w:rPr>
          <w:spacing w:val="-4"/>
        </w:rPr>
        <w:t xml:space="preserve"> </w:t>
      </w:r>
      <w:r>
        <w:t>partially</w:t>
      </w:r>
      <w:r>
        <w:rPr>
          <w:spacing w:val="-4"/>
        </w:rPr>
        <w:t xml:space="preserve"> </w:t>
      </w:r>
      <w:r>
        <w:t>based</w:t>
      </w:r>
      <w:r>
        <w:rPr>
          <w:spacing w:val="-4"/>
        </w:rPr>
        <w:t xml:space="preserve"> </w:t>
      </w:r>
      <w:r>
        <w:t>on</w:t>
      </w:r>
      <w:r>
        <w:rPr>
          <w:spacing w:val="-4"/>
        </w:rPr>
        <w:t xml:space="preserve"> </w:t>
      </w:r>
      <w:r>
        <w:t>SLC</w:t>
      </w:r>
      <w:r>
        <w:rPr>
          <w:spacing w:val="-4"/>
        </w:rPr>
        <w:t xml:space="preserve"> </w:t>
      </w:r>
      <w:r>
        <w:t>pedagogical</w:t>
      </w:r>
      <w:r>
        <w:rPr>
          <w:spacing w:val="-4"/>
        </w:rPr>
        <w:t xml:space="preserve"> </w:t>
      </w:r>
      <w:r>
        <w:t>methodology</w:t>
      </w:r>
      <w:r>
        <w:rPr>
          <w:spacing w:val="-4"/>
        </w:rPr>
        <w:t xml:space="preserve"> </w:t>
      </w:r>
      <w:r>
        <w:t>and</w:t>
      </w:r>
      <w:r>
        <w:rPr>
          <w:spacing w:val="-4"/>
        </w:rPr>
        <w:t xml:space="preserve"> </w:t>
      </w:r>
      <w:r>
        <w:t>includes</w:t>
      </w:r>
      <w:r>
        <w:rPr>
          <w:spacing w:val="-4"/>
        </w:rPr>
        <w:t xml:space="preserve"> </w:t>
      </w:r>
      <w:r>
        <w:t>lessons</w:t>
      </w:r>
      <w:r>
        <w:rPr>
          <w:spacing w:val="-4"/>
        </w:rPr>
        <w:t xml:space="preserve"> </w:t>
      </w:r>
      <w:r>
        <w:t>and</w:t>
      </w:r>
      <w:r>
        <w:rPr>
          <w:spacing w:val="-4"/>
        </w:rPr>
        <w:t xml:space="preserve"> </w:t>
      </w:r>
      <w:r>
        <w:t>dedicated co</w:t>
      </w:r>
      <w:r>
        <w:t>nversation practice sessions with trained language instructors from Brazil and the opportunity to develop curricular materials through the GSE’s SWLP seminars.</w:t>
      </w:r>
      <w:r>
        <w:rPr>
          <w:spacing w:val="-6"/>
        </w:rPr>
        <w:t xml:space="preserve"> </w:t>
      </w:r>
      <w:r>
        <w:t>At the end of the program, participants will be encouraged to take the California Subject Examination for</w:t>
      </w:r>
      <w:r>
        <w:rPr>
          <w:spacing w:val="-5"/>
        </w:rPr>
        <w:t xml:space="preserve"> </w:t>
      </w:r>
      <w:r>
        <w:t xml:space="preserve">Teachers (CSET) and language assessment for Portuguese. We expect to train 4-6 participants each year. </w:t>
      </w:r>
      <w:r>
        <w:rPr>
          <w:b/>
        </w:rPr>
        <w:t>Budget 8J: $12,600</w:t>
      </w:r>
    </w:p>
    <w:p w14:paraId="64DE4156" w14:textId="77777777" w:rsidR="00585794" w:rsidRDefault="00D5624B">
      <w:pPr>
        <w:pStyle w:val="BodyText"/>
        <w:spacing w:line="480" w:lineRule="auto"/>
        <w:ind w:right="621"/>
      </w:pPr>
      <w:r>
        <w:rPr>
          <w:b/>
        </w:rPr>
        <w:t>Ik. Heritage Spanish Teacher</w:t>
      </w:r>
      <w:r>
        <w:rPr>
          <w:b/>
        </w:rPr>
        <w:t xml:space="preserve"> Institute. </w:t>
      </w:r>
      <w:r>
        <w:rPr>
          <w:i/>
        </w:rPr>
        <w:t>(</w:t>
      </w:r>
      <w:r>
        <w:rPr>
          <w:i/>
          <w:u w:val="thick"/>
        </w:rPr>
        <w:t>AP 1, AP 2</w:t>
      </w:r>
      <w:r>
        <w:rPr>
          <w:i/>
        </w:rPr>
        <w:t xml:space="preserve">) </w:t>
      </w:r>
      <w:r>
        <w:t>CLAS will collaborate with the GES’s</w:t>
      </w:r>
      <w:r>
        <w:rPr>
          <w:spacing w:val="-7"/>
        </w:rPr>
        <w:t xml:space="preserve"> </w:t>
      </w:r>
      <w:r>
        <w:t>SWLP</w:t>
      </w:r>
      <w:r>
        <w:rPr>
          <w:spacing w:val="-13"/>
        </w:rPr>
        <w:t xml:space="preserve"> </w:t>
      </w:r>
      <w:r>
        <w:t>to</w:t>
      </w:r>
      <w:r>
        <w:rPr>
          <w:spacing w:val="-5"/>
        </w:rPr>
        <w:t xml:space="preserve"> </w:t>
      </w:r>
      <w:r>
        <w:t>include</w:t>
      </w:r>
      <w:r>
        <w:rPr>
          <w:spacing w:val="-5"/>
        </w:rPr>
        <w:t xml:space="preserve"> </w:t>
      </w:r>
      <w:r>
        <w:t>Latin</w:t>
      </w:r>
      <w:r>
        <w:rPr>
          <w:spacing w:val="-15"/>
        </w:rPr>
        <w:t xml:space="preserve"> </w:t>
      </w:r>
      <w:r>
        <w:t>American</w:t>
      </w:r>
      <w:r>
        <w:rPr>
          <w:spacing w:val="-5"/>
        </w:rPr>
        <w:t xml:space="preserve"> </w:t>
      </w:r>
      <w:r>
        <w:t>content</w:t>
      </w:r>
      <w:r>
        <w:rPr>
          <w:spacing w:val="-5"/>
        </w:rPr>
        <w:t xml:space="preserve"> </w:t>
      </w:r>
      <w:r>
        <w:t>to</w:t>
      </w:r>
      <w:r>
        <w:rPr>
          <w:spacing w:val="-5"/>
        </w:rPr>
        <w:t xml:space="preserve"> </w:t>
      </w:r>
      <w:r>
        <w:t>their</w:t>
      </w:r>
      <w:r>
        <w:rPr>
          <w:spacing w:val="-5"/>
        </w:rPr>
        <w:t xml:space="preserve"> </w:t>
      </w:r>
      <w:r>
        <w:t>existing</w:t>
      </w:r>
      <w:r>
        <w:rPr>
          <w:spacing w:val="-5"/>
        </w:rPr>
        <w:t xml:space="preserve"> </w:t>
      </w:r>
      <w:r>
        <w:t>Heritage</w:t>
      </w:r>
      <w:r>
        <w:rPr>
          <w:spacing w:val="-5"/>
        </w:rPr>
        <w:t xml:space="preserve"> </w:t>
      </w:r>
      <w:r>
        <w:t>Spanish</w:t>
      </w:r>
      <w:r>
        <w:rPr>
          <w:spacing w:val="-5"/>
        </w:rPr>
        <w:t xml:space="preserve"> </w:t>
      </w:r>
      <w:r>
        <w:t xml:space="preserve">Pedagogy Seminars course designed for pre-service and in-service K-12 Spanish and Heritage-Spanish language teachers of </w:t>
      </w:r>
      <w:r>
        <w:t>Heritage Spanish language learners</w:t>
      </w:r>
    </w:p>
    <w:p w14:paraId="64DE4157" w14:textId="77777777" w:rsidR="00585794" w:rsidRDefault="00D5624B">
      <w:pPr>
        <w:pStyle w:val="BodyText"/>
        <w:spacing w:line="480" w:lineRule="auto"/>
        <w:ind w:right="209"/>
        <w:rPr>
          <w:b/>
        </w:rPr>
      </w:pPr>
      <w:r>
        <w:t>This course is designed to provide educators with presentations and resources on integrating language</w:t>
      </w:r>
      <w:r>
        <w:rPr>
          <w:spacing w:val="-4"/>
        </w:rPr>
        <w:t xml:space="preserve"> </w:t>
      </w:r>
      <w:r>
        <w:t>into</w:t>
      </w:r>
      <w:r>
        <w:rPr>
          <w:spacing w:val="-4"/>
        </w:rPr>
        <w:t xml:space="preserve"> </w:t>
      </w:r>
      <w:r>
        <w:t>their</w:t>
      </w:r>
      <w:r>
        <w:rPr>
          <w:spacing w:val="-4"/>
        </w:rPr>
        <w:t xml:space="preserve"> </w:t>
      </w:r>
      <w:r>
        <w:t>classroom.</w:t>
      </w:r>
      <w:r>
        <w:rPr>
          <w:spacing w:val="-4"/>
        </w:rPr>
        <w:t xml:space="preserve"> </w:t>
      </w:r>
      <w:r>
        <w:t>CLAS</w:t>
      </w:r>
      <w:r>
        <w:rPr>
          <w:spacing w:val="-4"/>
        </w:rPr>
        <w:t xml:space="preserve"> </w:t>
      </w:r>
      <w:r>
        <w:t>contribution</w:t>
      </w:r>
      <w:r>
        <w:rPr>
          <w:spacing w:val="-4"/>
        </w:rPr>
        <w:t xml:space="preserve"> </w:t>
      </w:r>
      <w:r>
        <w:t>will</w:t>
      </w:r>
      <w:r>
        <w:rPr>
          <w:spacing w:val="-4"/>
        </w:rPr>
        <w:t xml:space="preserve"> </w:t>
      </w:r>
      <w:r>
        <w:t>afford</w:t>
      </w:r>
      <w:r>
        <w:rPr>
          <w:spacing w:val="-4"/>
        </w:rPr>
        <w:t xml:space="preserve"> </w:t>
      </w:r>
      <w:r>
        <w:t>participants</w:t>
      </w:r>
      <w:r>
        <w:rPr>
          <w:spacing w:val="-4"/>
        </w:rPr>
        <w:t xml:space="preserve"> </w:t>
      </w:r>
      <w:r>
        <w:t>the</w:t>
      </w:r>
      <w:r>
        <w:rPr>
          <w:spacing w:val="-4"/>
        </w:rPr>
        <w:t xml:space="preserve"> </w:t>
      </w:r>
      <w:r>
        <w:t>critical</w:t>
      </w:r>
      <w:r>
        <w:rPr>
          <w:spacing w:val="-4"/>
        </w:rPr>
        <w:t xml:space="preserve"> </w:t>
      </w:r>
      <w:r>
        <w:t xml:space="preserve">opportunity to discuss and interact with </w:t>
      </w:r>
      <w:r>
        <w:t xml:space="preserve">faculty speakers. </w:t>
      </w:r>
      <w:r>
        <w:rPr>
          <w:b/>
        </w:rPr>
        <w:t>Budget 8K: $1,500</w:t>
      </w:r>
    </w:p>
    <w:p w14:paraId="64DE4158" w14:textId="77777777" w:rsidR="00585794" w:rsidRDefault="00D5624B">
      <w:pPr>
        <w:pStyle w:val="BodyText"/>
        <w:spacing w:line="480" w:lineRule="auto"/>
        <w:ind w:right="244"/>
      </w:pPr>
      <w:r>
        <w:rPr>
          <w:b/>
        </w:rPr>
        <w:t>Il. Latin</w:t>
      </w:r>
      <w:r>
        <w:rPr>
          <w:b/>
          <w:spacing w:val="-3"/>
        </w:rPr>
        <w:t xml:space="preserve"> </w:t>
      </w:r>
      <w:r>
        <w:rPr>
          <w:b/>
        </w:rPr>
        <w:t>American Indigenous Studies</w:t>
      </w:r>
      <w:r>
        <w:rPr>
          <w:b/>
          <w:spacing w:val="-3"/>
        </w:rPr>
        <w:t xml:space="preserve"> </w:t>
      </w:r>
      <w:r>
        <w:rPr>
          <w:b/>
        </w:rPr>
        <w:t>Alliance (LAISA).</w:t>
      </w:r>
      <w:r>
        <w:rPr>
          <w:b/>
          <w:spacing w:val="40"/>
        </w:rPr>
        <w:t xml:space="preserve"> </w:t>
      </w:r>
      <w:r>
        <w:rPr>
          <w:i/>
        </w:rPr>
        <w:t>(</w:t>
      </w:r>
      <w:r>
        <w:rPr>
          <w:i/>
          <w:u w:val="thick"/>
        </w:rPr>
        <w:t>AP 1, AP 2</w:t>
      </w:r>
      <w:r>
        <w:rPr>
          <w:i/>
        </w:rPr>
        <w:t xml:space="preserve">) </w:t>
      </w:r>
      <w:r>
        <w:t>LAISA</w:t>
      </w:r>
      <w:r>
        <w:rPr>
          <w:spacing w:val="-3"/>
        </w:rPr>
        <w:t xml:space="preserve"> </w:t>
      </w:r>
      <w:r>
        <w:t>members include the University of Utah, UCLA, and UC Berkeley. For this cycle we seek funding for LCTL</w:t>
      </w:r>
      <w:r>
        <w:rPr>
          <w:spacing w:val="-14"/>
        </w:rPr>
        <w:t xml:space="preserve"> </w:t>
      </w:r>
      <w:r>
        <w:t>instruction,</w:t>
      </w:r>
      <w:r>
        <w:rPr>
          <w:spacing w:val="-6"/>
        </w:rPr>
        <w:t xml:space="preserve"> </w:t>
      </w:r>
      <w:r>
        <w:t>teacher</w:t>
      </w:r>
      <w:r>
        <w:rPr>
          <w:spacing w:val="-6"/>
        </w:rPr>
        <w:t xml:space="preserve"> </w:t>
      </w:r>
      <w:r>
        <w:t>training,</w:t>
      </w:r>
      <w:r>
        <w:rPr>
          <w:spacing w:val="-6"/>
        </w:rPr>
        <w:t xml:space="preserve"> </w:t>
      </w:r>
      <w:r>
        <w:t>and</w:t>
      </w:r>
      <w:r>
        <w:rPr>
          <w:spacing w:val="-6"/>
        </w:rPr>
        <w:t xml:space="preserve"> </w:t>
      </w:r>
      <w:r>
        <w:t>profess</w:t>
      </w:r>
      <w:r>
        <w:t>ional</w:t>
      </w:r>
      <w:r>
        <w:rPr>
          <w:spacing w:val="-6"/>
        </w:rPr>
        <w:t xml:space="preserve"> </w:t>
      </w:r>
      <w:r>
        <w:t>development</w:t>
      </w:r>
      <w:r>
        <w:rPr>
          <w:spacing w:val="-6"/>
        </w:rPr>
        <w:t xml:space="preserve"> </w:t>
      </w:r>
      <w:r>
        <w:t>for</w:t>
      </w:r>
      <w:r>
        <w:rPr>
          <w:spacing w:val="-6"/>
        </w:rPr>
        <w:t xml:space="preserve"> </w:t>
      </w:r>
      <w:r>
        <w:t>LCLT</w:t>
      </w:r>
      <w:r>
        <w:rPr>
          <w:spacing w:val="-10"/>
        </w:rPr>
        <w:t xml:space="preserve"> </w:t>
      </w:r>
      <w:r>
        <w:t>instructors.</w:t>
      </w:r>
      <w:r>
        <w:rPr>
          <w:spacing w:val="-6"/>
        </w:rPr>
        <w:t xml:space="preserve"> </w:t>
      </w:r>
      <w:r>
        <w:t>LAISA members are committed to: 1) organize two pedagogy workshops per year for instructors of indigenous</w:t>
      </w:r>
      <w:r>
        <w:rPr>
          <w:spacing w:val="-1"/>
        </w:rPr>
        <w:t xml:space="preserve"> </w:t>
      </w:r>
      <w:r>
        <w:t>languages</w:t>
      </w:r>
      <w:r>
        <w:rPr>
          <w:spacing w:val="-1"/>
        </w:rPr>
        <w:t xml:space="preserve"> </w:t>
      </w:r>
      <w:r>
        <w:t>of</w:t>
      </w:r>
      <w:r>
        <w:rPr>
          <w:spacing w:val="-1"/>
        </w:rPr>
        <w:t xml:space="preserve"> </w:t>
      </w:r>
      <w:r>
        <w:t>Latin</w:t>
      </w:r>
      <w:r>
        <w:rPr>
          <w:spacing w:val="-15"/>
        </w:rPr>
        <w:t xml:space="preserve"> </w:t>
      </w:r>
      <w:r>
        <w:t>America</w:t>
      </w:r>
      <w:r>
        <w:rPr>
          <w:spacing w:val="-1"/>
        </w:rPr>
        <w:t xml:space="preserve"> </w:t>
      </w:r>
      <w:r>
        <w:t>in</w:t>
      </w:r>
      <w:r>
        <w:rPr>
          <w:spacing w:val="-1"/>
        </w:rPr>
        <w:t xml:space="preserve"> </w:t>
      </w:r>
      <w:r>
        <w:t>U.S.academic</w:t>
      </w:r>
      <w:r>
        <w:rPr>
          <w:spacing w:val="-1"/>
        </w:rPr>
        <w:t xml:space="preserve"> </w:t>
      </w:r>
      <w:r>
        <w:t>institutions</w:t>
      </w:r>
      <w:r>
        <w:rPr>
          <w:spacing w:val="-1"/>
        </w:rPr>
        <w:t xml:space="preserve"> </w:t>
      </w:r>
      <w:r>
        <w:t>-</w:t>
      </w:r>
      <w:r>
        <w:rPr>
          <w:spacing w:val="-1"/>
        </w:rPr>
        <w:t xml:space="preserve"> </w:t>
      </w:r>
      <w:r>
        <w:t>focusing</w:t>
      </w:r>
      <w:r>
        <w:rPr>
          <w:spacing w:val="-1"/>
        </w:rPr>
        <w:t xml:space="preserve"> </w:t>
      </w:r>
      <w:r>
        <w:t>on</w:t>
      </w:r>
      <w:r>
        <w:rPr>
          <w:spacing w:val="-1"/>
        </w:rPr>
        <w:t xml:space="preserve"> </w:t>
      </w:r>
      <w:r>
        <w:t>methods</w:t>
      </w:r>
      <w:r>
        <w:rPr>
          <w:spacing w:val="-1"/>
        </w:rPr>
        <w:t xml:space="preserve"> </w:t>
      </w:r>
      <w:r>
        <w:t>and materials</w:t>
      </w:r>
      <w:r>
        <w:rPr>
          <w:spacing w:val="-3"/>
        </w:rPr>
        <w:t xml:space="preserve"> </w:t>
      </w:r>
      <w:r>
        <w:t>in</w:t>
      </w:r>
      <w:r>
        <w:rPr>
          <w:spacing w:val="-3"/>
        </w:rPr>
        <w:t xml:space="preserve"> </w:t>
      </w:r>
      <w:r>
        <w:t>the</w:t>
      </w:r>
      <w:r>
        <w:rPr>
          <w:spacing w:val="-3"/>
        </w:rPr>
        <w:t xml:space="preserve"> </w:t>
      </w:r>
      <w:r>
        <w:t>indigenous</w:t>
      </w:r>
      <w:r>
        <w:rPr>
          <w:spacing w:val="-3"/>
        </w:rPr>
        <w:t xml:space="preserve"> </w:t>
      </w:r>
      <w:r>
        <w:t>language</w:t>
      </w:r>
      <w:r>
        <w:rPr>
          <w:spacing w:val="-3"/>
        </w:rPr>
        <w:t xml:space="preserve"> </w:t>
      </w:r>
      <w:r>
        <w:t>classroom,</w:t>
      </w:r>
      <w:r>
        <w:rPr>
          <w:spacing w:val="-3"/>
        </w:rPr>
        <w:t xml:space="preserve"> </w:t>
      </w:r>
      <w:r>
        <w:t>including</w:t>
      </w:r>
      <w:r>
        <w:rPr>
          <w:spacing w:val="-3"/>
        </w:rPr>
        <w:t xml:space="preserve"> </w:t>
      </w:r>
      <w:r>
        <w:t>the</w:t>
      </w:r>
      <w:r>
        <w:rPr>
          <w:spacing w:val="-3"/>
        </w:rPr>
        <w:t xml:space="preserve"> </w:t>
      </w:r>
      <w:r>
        <w:t>development</w:t>
      </w:r>
      <w:r>
        <w:rPr>
          <w:spacing w:val="-3"/>
        </w:rPr>
        <w:t xml:space="preserve"> </w:t>
      </w:r>
      <w:r>
        <w:t>of</w:t>
      </w:r>
      <w:r>
        <w:rPr>
          <w:spacing w:val="-3"/>
        </w:rPr>
        <w:t xml:space="preserve"> </w:t>
      </w:r>
      <w:r>
        <w:t>curricula</w:t>
      </w:r>
      <w:r>
        <w:rPr>
          <w:spacing w:val="-3"/>
        </w:rPr>
        <w:t xml:space="preserve"> </w:t>
      </w:r>
      <w:r>
        <w:t>and</w:t>
      </w:r>
      <w:r>
        <w:rPr>
          <w:spacing w:val="-3"/>
        </w:rPr>
        <w:t xml:space="preserve"> </w:t>
      </w:r>
      <w:r>
        <w:t>the standardization of student learning objectives;</w:t>
      </w:r>
      <w:r>
        <w:rPr>
          <w:spacing w:val="40"/>
        </w:rPr>
        <w:t xml:space="preserve"> </w:t>
      </w:r>
      <w:r>
        <w:t>2) support the annual Nahuatl conference at UCLA</w:t>
      </w:r>
      <w:r>
        <w:rPr>
          <w:spacing w:val="-15"/>
        </w:rPr>
        <w:t xml:space="preserve"> </w:t>
      </w:r>
      <w:r>
        <w:t>-</w:t>
      </w:r>
      <w:r>
        <w:rPr>
          <w:spacing w:val="-5"/>
        </w:rPr>
        <w:t xml:space="preserve"> </w:t>
      </w:r>
      <w:r>
        <w:t>where</w:t>
      </w:r>
      <w:r>
        <w:rPr>
          <w:spacing w:val="-3"/>
        </w:rPr>
        <w:t xml:space="preserve"> </w:t>
      </w:r>
      <w:r>
        <w:t>international</w:t>
      </w:r>
      <w:r>
        <w:rPr>
          <w:spacing w:val="-3"/>
        </w:rPr>
        <w:t xml:space="preserve"> </w:t>
      </w:r>
      <w:r>
        <w:t>scholars</w:t>
      </w:r>
      <w:r>
        <w:rPr>
          <w:spacing w:val="-3"/>
        </w:rPr>
        <w:t xml:space="preserve"> </w:t>
      </w:r>
      <w:r>
        <w:t>will</w:t>
      </w:r>
      <w:r>
        <w:rPr>
          <w:spacing w:val="-3"/>
        </w:rPr>
        <w:t xml:space="preserve"> </w:t>
      </w:r>
      <w:r>
        <w:t>present</w:t>
      </w:r>
      <w:r>
        <w:rPr>
          <w:spacing w:val="-3"/>
        </w:rPr>
        <w:t xml:space="preserve"> </w:t>
      </w:r>
      <w:r>
        <w:t>research</w:t>
      </w:r>
      <w:r>
        <w:rPr>
          <w:spacing w:val="-3"/>
        </w:rPr>
        <w:t xml:space="preserve"> </w:t>
      </w:r>
      <w:r>
        <w:t>on</w:t>
      </w:r>
      <w:r>
        <w:rPr>
          <w:spacing w:val="-3"/>
        </w:rPr>
        <w:t xml:space="preserve"> </w:t>
      </w:r>
      <w:r>
        <w:t>Nahuatl</w:t>
      </w:r>
      <w:r>
        <w:rPr>
          <w:spacing w:val="-3"/>
        </w:rPr>
        <w:t xml:space="preserve"> </w:t>
      </w:r>
      <w:r>
        <w:t>language</w:t>
      </w:r>
      <w:r>
        <w:rPr>
          <w:spacing w:val="-3"/>
        </w:rPr>
        <w:t xml:space="preserve"> </w:t>
      </w:r>
      <w:r>
        <w:t>and</w:t>
      </w:r>
      <w:r>
        <w:rPr>
          <w:spacing w:val="-3"/>
        </w:rPr>
        <w:t xml:space="preserve"> </w:t>
      </w:r>
      <w:r>
        <w:t>cult</w:t>
      </w:r>
      <w:r>
        <w:t>ure</w:t>
      </w:r>
      <w:r>
        <w:rPr>
          <w:spacing w:val="-3"/>
        </w:rPr>
        <w:t xml:space="preserve"> </w:t>
      </w:r>
      <w:r>
        <w:t>and</w:t>
      </w:r>
    </w:p>
    <w:p w14:paraId="64DE4159" w14:textId="77777777" w:rsidR="00585794" w:rsidRDefault="00585794">
      <w:pPr>
        <w:spacing w:line="480" w:lineRule="auto"/>
        <w:sectPr w:rsidR="00585794">
          <w:pgSz w:w="12240" w:h="15840"/>
          <w:pgMar w:top="1380" w:right="1240" w:bottom="960" w:left="1320" w:header="0" w:footer="778" w:gutter="0"/>
          <w:cols w:space="720"/>
        </w:sectPr>
      </w:pPr>
    </w:p>
    <w:p w14:paraId="64DE415A" w14:textId="77777777" w:rsidR="00585794" w:rsidRDefault="00D5624B">
      <w:pPr>
        <w:pStyle w:val="BodyText"/>
        <w:spacing w:before="60" w:line="480" w:lineRule="auto"/>
        <w:ind w:right="261"/>
        <w:rPr>
          <w:b/>
        </w:rPr>
      </w:pPr>
      <w:r>
        <w:lastRenderedPageBreak/>
        <w:t>engage with local Nahuatl-speaking populations; 3) provide funding for LCTL instructors professional</w:t>
      </w:r>
      <w:r>
        <w:rPr>
          <w:spacing w:val="-2"/>
        </w:rPr>
        <w:t xml:space="preserve"> </w:t>
      </w:r>
      <w:r>
        <w:t>development</w:t>
      </w:r>
      <w:r>
        <w:rPr>
          <w:spacing w:val="-2"/>
        </w:rPr>
        <w:t xml:space="preserve"> </w:t>
      </w:r>
      <w:r>
        <w:t>opportunities,</w:t>
      </w:r>
      <w:r>
        <w:rPr>
          <w:spacing w:val="-2"/>
        </w:rPr>
        <w:t xml:space="preserve"> </w:t>
      </w:r>
      <w:r>
        <w:t>including</w:t>
      </w:r>
      <w:r>
        <w:rPr>
          <w:spacing w:val="-2"/>
        </w:rPr>
        <w:t xml:space="preserve"> </w:t>
      </w:r>
      <w:r>
        <w:t>but</w:t>
      </w:r>
      <w:r>
        <w:rPr>
          <w:spacing w:val="-2"/>
        </w:rPr>
        <w:t xml:space="preserve"> </w:t>
      </w:r>
      <w:r>
        <w:t>not</w:t>
      </w:r>
      <w:r>
        <w:rPr>
          <w:spacing w:val="-2"/>
        </w:rPr>
        <w:t xml:space="preserve"> </w:t>
      </w:r>
      <w:r>
        <w:t>limited</w:t>
      </w:r>
      <w:r>
        <w:rPr>
          <w:spacing w:val="-2"/>
        </w:rPr>
        <w:t xml:space="preserve"> </w:t>
      </w:r>
      <w:r>
        <w:t>to</w:t>
      </w:r>
      <w:r>
        <w:rPr>
          <w:spacing w:val="-2"/>
        </w:rPr>
        <w:t xml:space="preserve"> </w:t>
      </w:r>
      <w:r>
        <w:t>MOPI</w:t>
      </w:r>
      <w:r>
        <w:rPr>
          <w:spacing w:val="-2"/>
        </w:rPr>
        <w:t xml:space="preserve"> </w:t>
      </w:r>
      <w:r>
        <w:t>certification;</w:t>
      </w:r>
      <w:r>
        <w:rPr>
          <w:spacing w:val="-2"/>
        </w:rPr>
        <w:t xml:space="preserve"> </w:t>
      </w:r>
      <w:r>
        <w:t>4)</w:t>
      </w:r>
      <w:r>
        <w:rPr>
          <w:spacing w:val="-2"/>
        </w:rPr>
        <w:t xml:space="preserve"> </w:t>
      </w:r>
      <w:r>
        <w:t>offer three-levels of</w:t>
      </w:r>
      <w:r>
        <w:rPr>
          <w:spacing w:val="40"/>
        </w:rPr>
        <w:t xml:space="preserve"> </w:t>
      </w:r>
      <w:r>
        <w:t>Nahuatl language instruction in the four LAISA</w:t>
      </w:r>
      <w:r>
        <w:rPr>
          <w:spacing w:val="-5"/>
        </w:rPr>
        <w:t xml:space="preserve"> </w:t>
      </w:r>
      <w:r>
        <w:t>institutions and an intensive summer</w:t>
      </w:r>
      <w:r>
        <w:rPr>
          <w:spacing w:val="-3"/>
        </w:rPr>
        <w:t xml:space="preserve"> </w:t>
      </w:r>
      <w:r>
        <w:t>Nahuatl</w:t>
      </w:r>
      <w:r>
        <w:rPr>
          <w:spacing w:val="-3"/>
        </w:rPr>
        <w:t xml:space="preserve"> </w:t>
      </w:r>
      <w:r>
        <w:t>language</w:t>
      </w:r>
      <w:r>
        <w:rPr>
          <w:spacing w:val="-3"/>
        </w:rPr>
        <w:t xml:space="preserve"> </w:t>
      </w:r>
      <w:r>
        <w:t>and</w:t>
      </w:r>
      <w:r>
        <w:rPr>
          <w:spacing w:val="-3"/>
        </w:rPr>
        <w:t xml:space="preserve"> </w:t>
      </w:r>
      <w:r>
        <w:t>culture</w:t>
      </w:r>
      <w:r>
        <w:rPr>
          <w:spacing w:val="-3"/>
        </w:rPr>
        <w:t xml:space="preserve"> </w:t>
      </w:r>
      <w:r>
        <w:t>program</w:t>
      </w:r>
      <w:r>
        <w:rPr>
          <w:spacing w:val="-3"/>
        </w:rPr>
        <w:t xml:space="preserve"> </w:t>
      </w:r>
      <w:r>
        <w:t>at</w:t>
      </w:r>
      <w:r>
        <w:rPr>
          <w:spacing w:val="-3"/>
        </w:rPr>
        <w:t xml:space="preserve"> </w:t>
      </w:r>
      <w:r>
        <w:t>University</w:t>
      </w:r>
      <w:r>
        <w:rPr>
          <w:spacing w:val="-3"/>
        </w:rPr>
        <w:t xml:space="preserve"> </w:t>
      </w:r>
      <w:r>
        <w:t>of</w:t>
      </w:r>
      <w:r>
        <w:rPr>
          <w:spacing w:val="-3"/>
        </w:rPr>
        <w:t xml:space="preserve"> </w:t>
      </w:r>
      <w:r>
        <w:t>Utah;</w:t>
      </w:r>
      <w:r>
        <w:rPr>
          <w:spacing w:val="-3"/>
        </w:rPr>
        <w:t xml:space="preserve"> </w:t>
      </w:r>
      <w:r>
        <w:t>5)</w:t>
      </w:r>
      <w:r>
        <w:rPr>
          <w:spacing w:val="-3"/>
        </w:rPr>
        <w:t xml:space="preserve"> </w:t>
      </w:r>
      <w:r>
        <w:t>facilitate</w:t>
      </w:r>
      <w:r>
        <w:rPr>
          <w:spacing w:val="-3"/>
        </w:rPr>
        <w:t xml:space="preserve"> </w:t>
      </w:r>
      <w:r>
        <w:t>the</w:t>
      </w:r>
      <w:r>
        <w:rPr>
          <w:spacing w:val="-3"/>
        </w:rPr>
        <w:t xml:space="preserve"> </w:t>
      </w:r>
      <w:r>
        <w:t>enrollment of MSI and Community Colleges matriculated students in our Nahuatl courses and obta</w:t>
      </w:r>
      <w:r>
        <w:t xml:space="preserve">in credit through their home institution. </w:t>
      </w:r>
      <w:r>
        <w:rPr>
          <w:b/>
        </w:rPr>
        <w:t>Budget 8L: $21,000</w:t>
      </w:r>
    </w:p>
    <w:p w14:paraId="64DE415B" w14:textId="77777777" w:rsidR="00585794" w:rsidRDefault="00D5624B">
      <w:pPr>
        <w:pStyle w:val="BodyText"/>
        <w:spacing w:line="480" w:lineRule="auto"/>
        <w:ind w:right="244"/>
      </w:pPr>
      <w:r>
        <w:rPr>
          <w:b/>
        </w:rPr>
        <w:t>Im. West Coast</w:t>
      </w:r>
      <w:r>
        <w:rPr>
          <w:b/>
          <w:spacing w:val="-8"/>
        </w:rPr>
        <w:t xml:space="preserve"> </w:t>
      </w:r>
      <w:r>
        <w:rPr>
          <w:b/>
        </w:rPr>
        <w:t>Américas</w:t>
      </w:r>
      <w:r>
        <w:rPr>
          <w:b/>
          <w:spacing w:val="-8"/>
        </w:rPr>
        <w:t xml:space="preserve"> </w:t>
      </w:r>
      <w:r>
        <w:rPr>
          <w:b/>
        </w:rPr>
        <w:t>Award Curriculum &amp; Teacher</w:t>
      </w:r>
      <w:r>
        <w:rPr>
          <w:b/>
          <w:spacing w:val="-3"/>
        </w:rPr>
        <w:t xml:space="preserve"> </w:t>
      </w:r>
      <w:r>
        <w:rPr>
          <w:b/>
        </w:rPr>
        <w:t>Workshops.</w:t>
      </w:r>
      <w:r>
        <w:rPr>
          <w:b/>
          <w:spacing w:val="40"/>
        </w:rPr>
        <w:t xml:space="preserve"> </w:t>
      </w:r>
      <w:r>
        <w:rPr>
          <w:i/>
        </w:rPr>
        <w:t>(</w:t>
      </w:r>
      <w:r>
        <w:rPr>
          <w:i/>
          <w:u w:val="thick"/>
        </w:rPr>
        <w:t>AP 1, AP 2</w:t>
      </w:r>
      <w:r>
        <w:rPr>
          <w:i/>
        </w:rPr>
        <w:t xml:space="preserve">) </w:t>
      </w:r>
      <w:r>
        <w:t>CLAS seeks funding to continue to support CLASP</w:t>
      </w:r>
      <w:r>
        <w:rPr>
          <w:spacing w:val="-16"/>
        </w:rPr>
        <w:t xml:space="preserve"> </w:t>
      </w:r>
      <w:r>
        <w:t>Américas</w:t>
      </w:r>
      <w:r>
        <w:rPr>
          <w:spacing w:val="-5"/>
        </w:rPr>
        <w:t xml:space="preserve"> </w:t>
      </w:r>
      <w:r>
        <w:t>Award programming:</w:t>
      </w:r>
      <w:r>
        <w:rPr>
          <w:spacing w:val="40"/>
        </w:rPr>
        <w:t xml:space="preserve"> </w:t>
      </w:r>
      <w:r>
        <w:t>Library of Congress award ceremony, annual C</w:t>
      </w:r>
      <w:r>
        <w:t>LASP educator workshop at a D.C. bookstore, global read webinar series highlighting winning authors of the World</w:t>
      </w:r>
      <w:r>
        <w:rPr>
          <w:spacing w:val="-6"/>
        </w:rPr>
        <w:t xml:space="preserve"> </w:t>
      </w:r>
      <w:r>
        <w:t>Area Book</w:t>
      </w:r>
      <w:r>
        <w:rPr>
          <w:spacing w:val="-6"/>
        </w:rPr>
        <w:t xml:space="preserve"> </w:t>
      </w:r>
      <w:r>
        <w:t>Awards</w:t>
      </w:r>
      <w:r>
        <w:rPr>
          <w:spacing w:val="-30"/>
        </w:rPr>
        <w:t xml:space="preserve"> </w:t>
      </w:r>
      <w:r>
        <w:t>, conference representation, and a new national book club in collaboration with multiple world regions focused on teacher disc</w:t>
      </w:r>
      <w:r>
        <w:t>ussions &amp; curriculum development. Based on feedback from a national educator</w:t>
      </w:r>
      <w:r>
        <w:rPr>
          <w:spacing w:val="-4"/>
        </w:rPr>
        <w:t xml:space="preserve"> </w:t>
      </w:r>
      <w:r>
        <w:t>survey</w:t>
      </w:r>
      <w:r>
        <w:rPr>
          <w:spacing w:val="-4"/>
        </w:rPr>
        <w:t xml:space="preserve"> </w:t>
      </w:r>
      <w:r>
        <w:t>conducted</w:t>
      </w:r>
      <w:r>
        <w:rPr>
          <w:spacing w:val="-4"/>
        </w:rPr>
        <w:t xml:space="preserve"> </w:t>
      </w:r>
      <w:r>
        <w:t>by</w:t>
      </w:r>
      <w:r>
        <w:rPr>
          <w:spacing w:val="-4"/>
        </w:rPr>
        <w:t xml:space="preserve"> </w:t>
      </w:r>
      <w:r>
        <w:t>the</w:t>
      </w:r>
      <w:r>
        <w:rPr>
          <w:spacing w:val="-4"/>
        </w:rPr>
        <w:t xml:space="preserve"> </w:t>
      </w:r>
      <w:r>
        <w:t>CLASP</w:t>
      </w:r>
      <w:r>
        <w:rPr>
          <w:spacing w:val="-12"/>
        </w:rPr>
        <w:t xml:space="preserve"> </w:t>
      </w:r>
      <w:r>
        <w:t>Outreach</w:t>
      </w:r>
      <w:r>
        <w:rPr>
          <w:spacing w:val="-4"/>
        </w:rPr>
        <w:t xml:space="preserve"> </w:t>
      </w:r>
      <w:r>
        <w:t>Committee</w:t>
      </w:r>
      <w:r>
        <w:rPr>
          <w:spacing w:val="-4"/>
        </w:rPr>
        <w:t xml:space="preserve"> </w:t>
      </w:r>
      <w:r>
        <w:t>in</w:t>
      </w:r>
      <w:r>
        <w:rPr>
          <w:spacing w:val="-4"/>
        </w:rPr>
        <w:t xml:space="preserve"> </w:t>
      </w:r>
      <w:r>
        <w:t>summer</w:t>
      </w:r>
      <w:r>
        <w:rPr>
          <w:spacing w:val="-4"/>
        </w:rPr>
        <w:t xml:space="preserve"> </w:t>
      </w:r>
      <w:r>
        <w:t>2020,</w:t>
      </w:r>
      <w:r>
        <w:rPr>
          <w:spacing w:val="-4"/>
        </w:rPr>
        <w:t xml:space="preserve"> </w:t>
      </w:r>
      <w:r>
        <w:t>K-12</w:t>
      </w:r>
      <w:r>
        <w:rPr>
          <w:spacing w:val="-4"/>
        </w:rPr>
        <w:t xml:space="preserve"> </w:t>
      </w:r>
      <w:r>
        <w:t>educators indicated</w:t>
      </w:r>
      <w:r>
        <w:rPr>
          <w:spacing w:val="-1"/>
        </w:rPr>
        <w:t xml:space="preserve"> </w:t>
      </w:r>
      <w:r>
        <w:t>a</w:t>
      </w:r>
      <w:r>
        <w:rPr>
          <w:spacing w:val="-1"/>
        </w:rPr>
        <w:t xml:space="preserve"> </w:t>
      </w:r>
      <w:r>
        <w:t>need</w:t>
      </w:r>
      <w:r>
        <w:rPr>
          <w:spacing w:val="-1"/>
        </w:rPr>
        <w:t xml:space="preserve"> </w:t>
      </w:r>
      <w:r>
        <w:t>for</w:t>
      </w:r>
      <w:r>
        <w:rPr>
          <w:spacing w:val="-1"/>
        </w:rPr>
        <w:t xml:space="preserve"> </w:t>
      </w:r>
      <w:r>
        <w:t>training</w:t>
      </w:r>
      <w:r>
        <w:rPr>
          <w:spacing w:val="-1"/>
        </w:rPr>
        <w:t xml:space="preserve"> </w:t>
      </w:r>
      <w:r>
        <w:t>and</w:t>
      </w:r>
      <w:r>
        <w:rPr>
          <w:spacing w:val="-1"/>
        </w:rPr>
        <w:t xml:space="preserve"> </w:t>
      </w:r>
      <w:r>
        <w:t>resources</w:t>
      </w:r>
      <w:r>
        <w:rPr>
          <w:spacing w:val="-1"/>
        </w:rPr>
        <w:t xml:space="preserve"> </w:t>
      </w:r>
      <w:r>
        <w:t>on</w:t>
      </w:r>
      <w:r>
        <w:rPr>
          <w:spacing w:val="-1"/>
        </w:rPr>
        <w:t xml:space="preserve"> </w:t>
      </w:r>
      <w:r>
        <w:t>using</w:t>
      </w:r>
      <w:r>
        <w:rPr>
          <w:spacing w:val="-1"/>
        </w:rPr>
        <w:t xml:space="preserve"> </w:t>
      </w:r>
      <w:r>
        <w:t>children’s</w:t>
      </w:r>
      <w:r>
        <w:rPr>
          <w:spacing w:val="-1"/>
        </w:rPr>
        <w:t xml:space="preserve"> </w:t>
      </w:r>
      <w:r>
        <w:t>literature</w:t>
      </w:r>
      <w:r>
        <w:rPr>
          <w:spacing w:val="-1"/>
        </w:rPr>
        <w:t xml:space="preserve"> </w:t>
      </w:r>
      <w:r>
        <w:t>in</w:t>
      </w:r>
      <w:r>
        <w:rPr>
          <w:spacing w:val="-1"/>
        </w:rPr>
        <w:t xml:space="preserve"> </w:t>
      </w:r>
      <w:r>
        <w:t>the</w:t>
      </w:r>
      <w:r>
        <w:rPr>
          <w:spacing w:val="-1"/>
        </w:rPr>
        <w:t xml:space="preserve"> </w:t>
      </w:r>
      <w:r>
        <w:t>Spanish-language classroom. In 2021, CLAS worked with CLASP and local teachers to develop a conference presentation on using Spanish-language</w:t>
      </w:r>
      <w:r>
        <w:rPr>
          <w:spacing w:val="-5"/>
        </w:rPr>
        <w:t xml:space="preserve"> </w:t>
      </w:r>
      <w:r>
        <w:t>Américas</w:t>
      </w:r>
      <w:r>
        <w:rPr>
          <w:spacing w:val="-5"/>
        </w:rPr>
        <w:t xml:space="preserve"> </w:t>
      </w:r>
      <w:r>
        <w:t>Award books in the classroom and presented the</w:t>
      </w:r>
      <w:r>
        <w:rPr>
          <w:spacing w:val="-15"/>
        </w:rPr>
        <w:t xml:space="preserve"> </w:t>
      </w:r>
      <w:r>
        <w:t>AATSP,</w:t>
      </w:r>
      <w:r>
        <w:rPr>
          <w:spacing w:val="-3"/>
        </w:rPr>
        <w:t xml:space="preserve"> </w:t>
      </w:r>
      <w:r>
        <w:t>COLT,</w:t>
      </w:r>
      <w:r>
        <w:rPr>
          <w:spacing w:val="-2"/>
        </w:rPr>
        <w:t xml:space="preserve"> </w:t>
      </w:r>
      <w:r>
        <w:t>and</w:t>
      </w:r>
      <w:r>
        <w:rPr>
          <w:spacing w:val="-2"/>
        </w:rPr>
        <w:t xml:space="preserve"> </w:t>
      </w:r>
      <w:r>
        <w:t>CLTA</w:t>
      </w:r>
      <w:r>
        <w:rPr>
          <w:spacing w:val="-15"/>
        </w:rPr>
        <w:t xml:space="preserve"> </w:t>
      </w:r>
      <w:r>
        <w:t>teacher</w:t>
      </w:r>
      <w:r>
        <w:rPr>
          <w:spacing w:val="-2"/>
        </w:rPr>
        <w:t xml:space="preserve"> </w:t>
      </w:r>
      <w:r>
        <w:t>conferences.</w:t>
      </w:r>
      <w:r>
        <w:rPr>
          <w:spacing w:val="-2"/>
        </w:rPr>
        <w:t xml:space="preserve"> </w:t>
      </w:r>
      <w:r>
        <w:t>CLAS</w:t>
      </w:r>
      <w:r>
        <w:rPr>
          <w:spacing w:val="-2"/>
        </w:rPr>
        <w:t xml:space="preserve"> </w:t>
      </w:r>
      <w:r>
        <w:t>seeks</w:t>
      </w:r>
      <w:r>
        <w:rPr>
          <w:spacing w:val="-2"/>
        </w:rPr>
        <w:t xml:space="preserve"> </w:t>
      </w:r>
      <w:r>
        <w:t>fund</w:t>
      </w:r>
      <w:r>
        <w:t>ing</w:t>
      </w:r>
      <w:r>
        <w:rPr>
          <w:spacing w:val="-2"/>
        </w:rPr>
        <w:t xml:space="preserve"> </w:t>
      </w:r>
      <w:r>
        <w:t>to</w:t>
      </w:r>
      <w:r>
        <w:rPr>
          <w:spacing w:val="-2"/>
        </w:rPr>
        <w:t xml:space="preserve"> </w:t>
      </w:r>
      <w:r>
        <w:t>continue</w:t>
      </w:r>
      <w:r>
        <w:rPr>
          <w:spacing w:val="-2"/>
        </w:rPr>
        <w:t xml:space="preserve"> </w:t>
      </w:r>
      <w:r>
        <w:t>supporting CLASP</w:t>
      </w:r>
      <w:r>
        <w:rPr>
          <w:spacing w:val="-18"/>
        </w:rPr>
        <w:t xml:space="preserve"> </w:t>
      </w:r>
      <w:r>
        <w:t>Américas</w:t>
      </w:r>
      <w:r>
        <w:rPr>
          <w:spacing w:val="-8"/>
        </w:rPr>
        <w:t xml:space="preserve"> </w:t>
      </w:r>
      <w:r>
        <w:t>Award programming and to develop one CLAS West Coast</w:t>
      </w:r>
      <w:r>
        <w:rPr>
          <w:spacing w:val="-8"/>
        </w:rPr>
        <w:t xml:space="preserve"> </w:t>
      </w:r>
      <w:r>
        <w:t>Américas</w:t>
      </w:r>
      <w:r>
        <w:rPr>
          <w:spacing w:val="-8"/>
        </w:rPr>
        <w:t xml:space="preserve"> </w:t>
      </w:r>
      <w:r>
        <w:t>Award Workshop per year of the cycle with a focus on using children’s literature in the</w:t>
      </w:r>
    </w:p>
    <w:p w14:paraId="64DE415C" w14:textId="77777777" w:rsidR="00585794" w:rsidRDefault="00D5624B">
      <w:pPr>
        <w:ind w:left="120"/>
        <w:rPr>
          <w:b/>
          <w:sz w:val="24"/>
        </w:rPr>
      </w:pPr>
      <w:r>
        <w:rPr>
          <w:sz w:val="24"/>
        </w:rPr>
        <w:t xml:space="preserve">Spanish-language classroom and across the curriculum. </w:t>
      </w:r>
      <w:r>
        <w:rPr>
          <w:b/>
          <w:sz w:val="24"/>
        </w:rPr>
        <w:t>Budget 8M:</w:t>
      </w:r>
      <w:r>
        <w:rPr>
          <w:b/>
          <w:sz w:val="24"/>
        </w:rPr>
        <w:t xml:space="preserve"> </w:t>
      </w:r>
      <w:r>
        <w:rPr>
          <w:b/>
          <w:spacing w:val="-2"/>
          <w:sz w:val="24"/>
        </w:rPr>
        <w:t>$2,100</w:t>
      </w:r>
    </w:p>
    <w:p w14:paraId="64DE415D" w14:textId="77777777" w:rsidR="00585794" w:rsidRDefault="00585794">
      <w:pPr>
        <w:pStyle w:val="BodyText"/>
        <w:ind w:left="0"/>
        <w:rPr>
          <w:b/>
        </w:rPr>
      </w:pPr>
    </w:p>
    <w:p w14:paraId="64DE415E" w14:textId="77777777" w:rsidR="00585794" w:rsidRDefault="00D5624B">
      <w:pPr>
        <w:pStyle w:val="Heading1"/>
        <w:numPr>
          <w:ilvl w:val="0"/>
          <w:numId w:val="2"/>
        </w:numPr>
        <w:tabs>
          <w:tab w:val="left" w:pos="360"/>
          <w:tab w:val="left" w:pos="9420"/>
        </w:tabs>
      </w:pPr>
      <w:r>
        <w:rPr>
          <w:color w:val="FFFFFF"/>
          <w:shd w:val="clear" w:color="auto" w:fill="000000"/>
        </w:rPr>
        <w:t xml:space="preserve">NRC: COMPETITIVE PREFERENCE </w:t>
      </w:r>
      <w:r>
        <w:rPr>
          <w:color w:val="FFFFFF"/>
          <w:spacing w:val="-2"/>
          <w:shd w:val="clear" w:color="auto" w:fill="000000"/>
        </w:rPr>
        <w:t>PRIORITY</w:t>
      </w:r>
      <w:r>
        <w:rPr>
          <w:color w:val="FFFFFF"/>
          <w:shd w:val="clear" w:color="auto" w:fill="000000"/>
        </w:rPr>
        <w:tab/>
      </w:r>
    </w:p>
    <w:p w14:paraId="64DE415F" w14:textId="77777777" w:rsidR="00585794" w:rsidRDefault="00585794">
      <w:pPr>
        <w:pStyle w:val="BodyText"/>
        <w:ind w:left="0"/>
        <w:rPr>
          <w:b/>
        </w:rPr>
      </w:pPr>
    </w:p>
    <w:p w14:paraId="64DE4160" w14:textId="77777777" w:rsidR="00585794" w:rsidRDefault="00D5624B">
      <w:pPr>
        <w:pStyle w:val="BodyText"/>
        <w:spacing w:line="480" w:lineRule="auto"/>
        <w:ind w:right="244"/>
      </w:pPr>
      <w:r>
        <w:t>All</w:t>
      </w:r>
      <w:r>
        <w:rPr>
          <w:spacing w:val="-4"/>
        </w:rPr>
        <w:t xml:space="preserve"> </w:t>
      </w:r>
      <w:r>
        <w:t>thirteen</w:t>
      </w:r>
      <w:r>
        <w:rPr>
          <w:spacing w:val="-3"/>
        </w:rPr>
        <w:t xml:space="preserve"> </w:t>
      </w:r>
      <w:r>
        <w:t>programs</w:t>
      </w:r>
      <w:r>
        <w:rPr>
          <w:spacing w:val="-3"/>
        </w:rPr>
        <w:t xml:space="preserve"> </w:t>
      </w:r>
      <w:r>
        <w:t>proposed</w:t>
      </w:r>
      <w:r>
        <w:rPr>
          <w:spacing w:val="-3"/>
        </w:rPr>
        <w:t xml:space="preserve"> </w:t>
      </w:r>
      <w:r>
        <w:t>directly</w:t>
      </w:r>
      <w:r>
        <w:rPr>
          <w:spacing w:val="-3"/>
        </w:rPr>
        <w:t xml:space="preserve"> </w:t>
      </w:r>
      <w:r>
        <w:t>address</w:t>
      </w:r>
      <w:r>
        <w:rPr>
          <w:spacing w:val="-3"/>
        </w:rPr>
        <w:t xml:space="preserve"> </w:t>
      </w:r>
      <w:r>
        <w:t>FY</w:t>
      </w:r>
      <w:r>
        <w:rPr>
          <w:spacing w:val="-12"/>
        </w:rPr>
        <w:t xml:space="preserve"> </w:t>
      </w:r>
      <w:r>
        <w:t>2022</w:t>
      </w:r>
      <w:r>
        <w:rPr>
          <w:spacing w:val="-3"/>
        </w:rPr>
        <w:t xml:space="preserve"> </w:t>
      </w:r>
      <w:r>
        <w:t>NRC</w:t>
      </w:r>
      <w:r>
        <w:rPr>
          <w:spacing w:val="-15"/>
        </w:rPr>
        <w:t xml:space="preserve"> </w:t>
      </w:r>
      <w:r>
        <w:t>Absolute</w:t>
      </w:r>
      <w:r>
        <w:rPr>
          <w:spacing w:val="-3"/>
        </w:rPr>
        <w:t xml:space="preserve"> </w:t>
      </w:r>
      <w:r>
        <w:t>Priorities</w:t>
      </w:r>
      <w:r>
        <w:rPr>
          <w:spacing w:val="-3"/>
        </w:rPr>
        <w:t xml:space="preserve"> </w:t>
      </w:r>
      <w:r>
        <w:t>1</w:t>
      </w:r>
      <w:r>
        <w:rPr>
          <w:spacing w:val="-3"/>
        </w:rPr>
        <w:t xml:space="preserve"> </w:t>
      </w:r>
      <w:r>
        <w:t>and</w:t>
      </w:r>
      <w:r>
        <w:rPr>
          <w:spacing w:val="-3"/>
        </w:rPr>
        <w:t xml:space="preserve"> </w:t>
      </w:r>
      <w:r>
        <w:t>2</w:t>
      </w:r>
      <w:r>
        <w:rPr>
          <w:spacing w:val="-3"/>
        </w:rPr>
        <w:t xml:space="preserve"> </w:t>
      </w:r>
      <w:r>
        <w:t xml:space="preserve">and </w:t>
      </w:r>
      <w:r>
        <w:rPr>
          <w:u w:val="thick"/>
        </w:rPr>
        <w:t>eight of the programs meet the Competitive Preference Priority (CCP)</w:t>
      </w:r>
      <w:r>
        <w:t>. CLAS has formed</w:t>
      </w:r>
    </w:p>
    <w:p w14:paraId="64DE4161" w14:textId="77777777" w:rsidR="00585794" w:rsidRDefault="00585794">
      <w:pPr>
        <w:spacing w:line="480" w:lineRule="auto"/>
        <w:sectPr w:rsidR="00585794">
          <w:pgSz w:w="12240" w:h="15840"/>
          <w:pgMar w:top="1380" w:right="1240" w:bottom="960" w:left="1320" w:header="0" w:footer="778" w:gutter="0"/>
          <w:cols w:space="720"/>
        </w:sectPr>
      </w:pPr>
    </w:p>
    <w:p w14:paraId="64DE4162" w14:textId="77777777" w:rsidR="00585794" w:rsidRDefault="00D5624B">
      <w:pPr>
        <w:pStyle w:val="BodyText"/>
        <w:spacing w:before="60" w:line="480" w:lineRule="auto"/>
        <w:ind w:right="244"/>
      </w:pPr>
      <w:r>
        <w:lastRenderedPageBreak/>
        <w:t>partnerships</w:t>
      </w:r>
      <w:r>
        <w:rPr>
          <w:spacing w:val="-4"/>
        </w:rPr>
        <w:t xml:space="preserve"> </w:t>
      </w:r>
      <w:r>
        <w:t>with</w:t>
      </w:r>
      <w:r>
        <w:rPr>
          <w:spacing w:val="-4"/>
        </w:rPr>
        <w:t xml:space="preserve"> </w:t>
      </w:r>
      <w:r>
        <w:rPr>
          <w:u w:val="thick"/>
        </w:rPr>
        <w:t>two</w:t>
      </w:r>
      <w:r>
        <w:rPr>
          <w:spacing w:val="-4"/>
          <w:u w:val="thick"/>
        </w:rPr>
        <w:t xml:space="preserve"> </w:t>
      </w:r>
      <w:r>
        <w:rPr>
          <w:u w:val="thick"/>
        </w:rPr>
        <w:t>Minority</w:t>
      </w:r>
      <w:r>
        <w:rPr>
          <w:spacing w:val="-4"/>
          <w:u w:val="thick"/>
        </w:rPr>
        <w:t xml:space="preserve"> </w:t>
      </w:r>
      <w:r>
        <w:rPr>
          <w:u w:val="thick"/>
        </w:rPr>
        <w:t>Serving</w:t>
      </w:r>
      <w:r>
        <w:rPr>
          <w:spacing w:val="-4"/>
          <w:u w:val="thick"/>
        </w:rPr>
        <w:t xml:space="preserve"> </w:t>
      </w:r>
      <w:r>
        <w:rPr>
          <w:u w:val="thick"/>
        </w:rPr>
        <w:t>Institutions</w:t>
      </w:r>
      <w:r>
        <w:t>:</w:t>
      </w:r>
      <w:r>
        <w:rPr>
          <w:spacing w:val="-4"/>
        </w:rPr>
        <w:t xml:space="preserve"> </w:t>
      </w:r>
      <w:r>
        <w:t>SJSU</w:t>
      </w:r>
      <w:r>
        <w:rPr>
          <w:spacing w:val="-4"/>
        </w:rPr>
        <w:t xml:space="preserve"> </w:t>
      </w:r>
      <w:r>
        <w:t>and</w:t>
      </w:r>
      <w:r>
        <w:rPr>
          <w:spacing w:val="-4"/>
        </w:rPr>
        <w:t xml:space="preserve"> </w:t>
      </w:r>
      <w:r>
        <w:t>UC</w:t>
      </w:r>
      <w:r>
        <w:rPr>
          <w:spacing w:val="-4"/>
        </w:rPr>
        <w:t xml:space="preserve"> </w:t>
      </w:r>
      <w:r>
        <w:t>Davis</w:t>
      </w:r>
      <w:r>
        <w:rPr>
          <w:spacing w:val="-4"/>
        </w:rPr>
        <w:t xml:space="preserve"> </w:t>
      </w:r>
      <w:r>
        <w:t>and</w:t>
      </w:r>
      <w:r>
        <w:rPr>
          <w:spacing w:val="-4"/>
        </w:rPr>
        <w:t xml:space="preserve"> </w:t>
      </w:r>
      <w:r>
        <w:rPr>
          <w:u w:val="thick"/>
        </w:rPr>
        <w:t>several</w:t>
      </w:r>
      <w:r>
        <w:rPr>
          <w:spacing w:val="-4"/>
          <w:u w:val="thick"/>
        </w:rPr>
        <w:t xml:space="preserve"> </w:t>
      </w:r>
      <w:r>
        <w:rPr>
          <w:u w:val="thick"/>
        </w:rPr>
        <w:t>community</w:t>
      </w:r>
      <w:r>
        <w:t xml:space="preserve"> </w:t>
      </w:r>
      <w:r>
        <w:rPr>
          <w:u w:val="thick"/>
        </w:rPr>
        <w:t>colleges</w:t>
      </w:r>
      <w:r>
        <w:t>, including Las Positas, which is also a Hispanic Servi</w:t>
      </w:r>
      <w:r>
        <w:t>ng Institution.</w:t>
      </w:r>
    </w:p>
    <w:p w14:paraId="64DE4163" w14:textId="77777777" w:rsidR="00585794" w:rsidRDefault="00D5624B">
      <w:pPr>
        <w:pStyle w:val="ListParagraph"/>
        <w:numPr>
          <w:ilvl w:val="1"/>
          <w:numId w:val="2"/>
        </w:numPr>
        <w:tabs>
          <w:tab w:val="left" w:pos="569"/>
          <w:tab w:val="left" w:pos="570"/>
        </w:tabs>
        <w:spacing w:line="480" w:lineRule="auto"/>
        <w:ind w:right="416"/>
        <w:rPr>
          <w:sz w:val="24"/>
        </w:rPr>
      </w:pPr>
      <w:r>
        <w:rPr>
          <w:sz w:val="24"/>
        </w:rPr>
        <w:t>CLAS</w:t>
      </w:r>
      <w:r>
        <w:rPr>
          <w:spacing w:val="-5"/>
          <w:sz w:val="24"/>
        </w:rPr>
        <w:t xml:space="preserve"> </w:t>
      </w:r>
      <w:r>
        <w:rPr>
          <w:sz w:val="24"/>
        </w:rPr>
        <w:t>is</w:t>
      </w:r>
      <w:r>
        <w:rPr>
          <w:spacing w:val="-5"/>
          <w:sz w:val="24"/>
        </w:rPr>
        <w:t xml:space="preserve"> </w:t>
      </w:r>
      <w:r>
        <w:rPr>
          <w:sz w:val="24"/>
        </w:rPr>
        <w:t>particularly</w:t>
      </w:r>
      <w:r>
        <w:rPr>
          <w:spacing w:val="-5"/>
          <w:sz w:val="24"/>
        </w:rPr>
        <w:t xml:space="preserve"> </w:t>
      </w:r>
      <w:r>
        <w:rPr>
          <w:sz w:val="24"/>
        </w:rPr>
        <w:t>excited</w:t>
      </w:r>
      <w:r>
        <w:rPr>
          <w:spacing w:val="-5"/>
          <w:sz w:val="24"/>
        </w:rPr>
        <w:t xml:space="preserve"> </w:t>
      </w:r>
      <w:r>
        <w:rPr>
          <w:sz w:val="24"/>
        </w:rPr>
        <w:t>about</w:t>
      </w:r>
      <w:r>
        <w:rPr>
          <w:spacing w:val="-5"/>
          <w:sz w:val="24"/>
        </w:rPr>
        <w:t xml:space="preserve"> </w:t>
      </w:r>
      <w:r>
        <w:rPr>
          <w:sz w:val="24"/>
        </w:rPr>
        <w:t>its</w:t>
      </w:r>
      <w:r>
        <w:rPr>
          <w:spacing w:val="-5"/>
          <w:sz w:val="24"/>
        </w:rPr>
        <w:t xml:space="preserve"> </w:t>
      </w:r>
      <w:r>
        <w:rPr>
          <w:sz w:val="24"/>
        </w:rPr>
        <w:t>partnership</w:t>
      </w:r>
      <w:r>
        <w:rPr>
          <w:spacing w:val="-5"/>
          <w:sz w:val="24"/>
        </w:rPr>
        <w:t xml:space="preserve"> </w:t>
      </w:r>
      <w:r>
        <w:rPr>
          <w:sz w:val="24"/>
        </w:rPr>
        <w:t>with</w:t>
      </w:r>
      <w:r>
        <w:rPr>
          <w:spacing w:val="-5"/>
          <w:sz w:val="24"/>
        </w:rPr>
        <w:t xml:space="preserve"> </w:t>
      </w:r>
      <w:r>
        <w:rPr>
          <w:sz w:val="24"/>
        </w:rPr>
        <w:t>SJSU’s</w:t>
      </w:r>
      <w:r>
        <w:rPr>
          <w:spacing w:val="-5"/>
          <w:sz w:val="24"/>
        </w:rPr>
        <w:t xml:space="preserve"> </w:t>
      </w:r>
      <w:r>
        <w:rPr>
          <w:sz w:val="24"/>
        </w:rPr>
        <w:t>Lurie</w:t>
      </w:r>
      <w:r>
        <w:rPr>
          <w:spacing w:val="-5"/>
          <w:sz w:val="24"/>
        </w:rPr>
        <w:t xml:space="preserve"> </w:t>
      </w:r>
      <w:r>
        <w:rPr>
          <w:sz w:val="24"/>
        </w:rPr>
        <w:t>College</w:t>
      </w:r>
      <w:r>
        <w:rPr>
          <w:spacing w:val="-5"/>
          <w:sz w:val="24"/>
        </w:rPr>
        <w:t xml:space="preserve"> </w:t>
      </w:r>
      <w:r>
        <w:rPr>
          <w:sz w:val="24"/>
        </w:rPr>
        <w:t>of</w:t>
      </w:r>
      <w:r>
        <w:rPr>
          <w:spacing w:val="-5"/>
          <w:sz w:val="24"/>
        </w:rPr>
        <w:t xml:space="preserve"> </w:t>
      </w:r>
      <w:r>
        <w:rPr>
          <w:sz w:val="24"/>
        </w:rPr>
        <w:t>Education to jointly organize a summer teacher training program (see letter of support from SJSU College of Education Dean and Associate Dean in Appendix 4)</w:t>
      </w:r>
    </w:p>
    <w:p w14:paraId="64DE4164" w14:textId="77777777" w:rsidR="00585794" w:rsidRDefault="00D5624B">
      <w:pPr>
        <w:pStyle w:val="ListParagraph"/>
        <w:numPr>
          <w:ilvl w:val="1"/>
          <w:numId w:val="2"/>
        </w:numPr>
        <w:tabs>
          <w:tab w:val="left" w:pos="569"/>
          <w:tab w:val="left" w:pos="570"/>
        </w:tabs>
        <w:spacing w:before="1" w:line="480" w:lineRule="auto"/>
        <w:ind w:right="257"/>
        <w:rPr>
          <w:sz w:val="24"/>
        </w:rPr>
      </w:pPr>
      <w:r>
        <w:rPr>
          <w:sz w:val="24"/>
        </w:rPr>
        <w:t>CLAS’</w:t>
      </w:r>
      <w:r>
        <w:rPr>
          <w:spacing w:val="-16"/>
          <w:sz w:val="24"/>
        </w:rPr>
        <w:t xml:space="preserve"> </w:t>
      </w:r>
      <w:r>
        <w:rPr>
          <w:sz w:val="24"/>
        </w:rPr>
        <w:t>partnership with UC Davis’</w:t>
      </w:r>
      <w:r>
        <w:rPr>
          <w:spacing w:val="-16"/>
          <w:sz w:val="24"/>
        </w:rPr>
        <w:t xml:space="preserve"> </w:t>
      </w:r>
      <w:r>
        <w:rPr>
          <w:sz w:val="24"/>
        </w:rPr>
        <w:t>Global Studies, UC Davis’</w:t>
      </w:r>
      <w:r>
        <w:rPr>
          <w:spacing w:val="-16"/>
          <w:sz w:val="24"/>
        </w:rPr>
        <w:t xml:space="preserve"> </w:t>
      </w:r>
      <w:r>
        <w:rPr>
          <w:sz w:val="24"/>
        </w:rPr>
        <w:t>Hemispheric Institute on the Americas,</w:t>
      </w:r>
      <w:r>
        <w:rPr>
          <w:spacing w:val="-5"/>
          <w:sz w:val="24"/>
        </w:rPr>
        <w:t xml:space="preserve"> </w:t>
      </w:r>
      <w:r>
        <w:rPr>
          <w:sz w:val="24"/>
        </w:rPr>
        <w:t>a</w:t>
      </w:r>
      <w:r>
        <w:rPr>
          <w:sz w:val="24"/>
        </w:rPr>
        <w:t>nd</w:t>
      </w:r>
      <w:r>
        <w:rPr>
          <w:spacing w:val="-5"/>
          <w:sz w:val="24"/>
        </w:rPr>
        <w:t xml:space="preserve"> </w:t>
      </w:r>
      <w:r>
        <w:rPr>
          <w:sz w:val="24"/>
        </w:rPr>
        <w:t>SJSU's</w:t>
      </w:r>
      <w:r>
        <w:rPr>
          <w:spacing w:val="-5"/>
          <w:sz w:val="24"/>
        </w:rPr>
        <w:t xml:space="preserve"> </w:t>
      </w:r>
      <w:r>
        <w:rPr>
          <w:sz w:val="24"/>
        </w:rPr>
        <w:t>Department</w:t>
      </w:r>
      <w:r>
        <w:rPr>
          <w:spacing w:val="-5"/>
          <w:sz w:val="24"/>
        </w:rPr>
        <w:t xml:space="preserve"> </w:t>
      </w:r>
      <w:r>
        <w:rPr>
          <w:sz w:val="24"/>
        </w:rPr>
        <w:t>of</w:t>
      </w:r>
      <w:r>
        <w:rPr>
          <w:spacing w:val="-10"/>
          <w:sz w:val="24"/>
        </w:rPr>
        <w:t xml:space="preserve"> </w:t>
      </w:r>
      <w:r>
        <w:rPr>
          <w:sz w:val="24"/>
        </w:rPr>
        <w:t>World</w:t>
      </w:r>
      <w:r>
        <w:rPr>
          <w:spacing w:val="-5"/>
          <w:sz w:val="24"/>
        </w:rPr>
        <w:t xml:space="preserve"> </w:t>
      </w:r>
      <w:r>
        <w:rPr>
          <w:sz w:val="24"/>
        </w:rPr>
        <w:t>Languages</w:t>
      </w:r>
      <w:r>
        <w:rPr>
          <w:spacing w:val="-5"/>
          <w:sz w:val="24"/>
        </w:rPr>
        <w:t xml:space="preserve"> </w:t>
      </w:r>
      <w:r>
        <w:rPr>
          <w:sz w:val="24"/>
        </w:rPr>
        <w:t>and</w:t>
      </w:r>
      <w:r>
        <w:rPr>
          <w:spacing w:val="-5"/>
          <w:sz w:val="24"/>
        </w:rPr>
        <w:t xml:space="preserve"> </w:t>
      </w:r>
      <w:r>
        <w:rPr>
          <w:sz w:val="24"/>
        </w:rPr>
        <w:t>Literatures</w:t>
      </w:r>
      <w:r>
        <w:rPr>
          <w:spacing w:val="-5"/>
          <w:sz w:val="24"/>
        </w:rPr>
        <w:t xml:space="preserve"> </w:t>
      </w:r>
      <w:r>
        <w:rPr>
          <w:sz w:val="24"/>
        </w:rPr>
        <w:t>to</w:t>
      </w:r>
      <w:r>
        <w:rPr>
          <w:spacing w:val="-5"/>
          <w:sz w:val="24"/>
        </w:rPr>
        <w:t xml:space="preserve"> </w:t>
      </w:r>
      <w:r>
        <w:rPr>
          <w:sz w:val="24"/>
        </w:rPr>
        <w:t>enhance</w:t>
      </w:r>
      <w:r>
        <w:rPr>
          <w:spacing w:val="-5"/>
          <w:sz w:val="24"/>
        </w:rPr>
        <w:t xml:space="preserve"> </w:t>
      </w:r>
      <w:r>
        <w:rPr>
          <w:sz w:val="24"/>
        </w:rPr>
        <w:t>the</w:t>
      </w:r>
      <w:r>
        <w:rPr>
          <w:spacing w:val="-5"/>
          <w:sz w:val="24"/>
        </w:rPr>
        <w:t xml:space="preserve"> </w:t>
      </w:r>
      <w:r>
        <w:rPr>
          <w:sz w:val="24"/>
        </w:rPr>
        <w:t>study of Latin</w:t>
      </w:r>
      <w:r>
        <w:rPr>
          <w:spacing w:val="-7"/>
          <w:sz w:val="24"/>
        </w:rPr>
        <w:t xml:space="preserve"> </w:t>
      </w:r>
      <w:r>
        <w:rPr>
          <w:sz w:val="24"/>
        </w:rPr>
        <w:t>America in our three campuses by organizing events that expose our communities to current and relevant scholarship from Latin</w:t>
      </w:r>
      <w:r>
        <w:rPr>
          <w:spacing w:val="-2"/>
          <w:sz w:val="24"/>
        </w:rPr>
        <w:t xml:space="preserve"> </w:t>
      </w:r>
      <w:r>
        <w:rPr>
          <w:sz w:val="24"/>
        </w:rPr>
        <w:t>American academics and intellectuals.</w:t>
      </w:r>
    </w:p>
    <w:p w14:paraId="64DE4165" w14:textId="77777777" w:rsidR="00585794" w:rsidRDefault="00D5624B">
      <w:pPr>
        <w:pStyle w:val="ListParagraph"/>
        <w:numPr>
          <w:ilvl w:val="1"/>
          <w:numId w:val="2"/>
        </w:numPr>
        <w:tabs>
          <w:tab w:val="left" w:pos="569"/>
          <w:tab w:val="left" w:pos="570"/>
        </w:tabs>
        <w:spacing w:before="1" w:line="480" w:lineRule="auto"/>
        <w:ind w:right="336"/>
        <w:rPr>
          <w:sz w:val="24"/>
        </w:rPr>
      </w:pPr>
      <w:r>
        <w:rPr>
          <w:sz w:val="24"/>
        </w:rPr>
        <w:t>CLAS a</w:t>
      </w:r>
      <w:r>
        <w:rPr>
          <w:sz w:val="24"/>
        </w:rPr>
        <w:t>nd other Stanford National Resource</w:t>
      </w:r>
      <w:r>
        <w:rPr>
          <w:spacing w:val="-2"/>
          <w:sz w:val="24"/>
        </w:rPr>
        <w:t xml:space="preserve"> </w:t>
      </w:r>
      <w:r>
        <w:rPr>
          <w:sz w:val="24"/>
        </w:rPr>
        <w:t>Areas Studies Centers have long-term partnerships with community colleges throughout California, including Las Positas, whose strong</w:t>
      </w:r>
      <w:r>
        <w:rPr>
          <w:spacing w:val="-4"/>
          <w:sz w:val="24"/>
        </w:rPr>
        <w:t xml:space="preserve"> </w:t>
      </w:r>
      <w:r>
        <w:rPr>
          <w:sz w:val="24"/>
        </w:rPr>
        <w:t>institutional</w:t>
      </w:r>
      <w:r>
        <w:rPr>
          <w:spacing w:val="-4"/>
          <w:sz w:val="24"/>
        </w:rPr>
        <w:t xml:space="preserve"> </w:t>
      </w:r>
      <w:r>
        <w:rPr>
          <w:sz w:val="24"/>
        </w:rPr>
        <w:t>commitment</w:t>
      </w:r>
      <w:r>
        <w:rPr>
          <w:spacing w:val="-4"/>
          <w:sz w:val="24"/>
        </w:rPr>
        <w:t xml:space="preserve"> </w:t>
      </w:r>
      <w:r>
        <w:rPr>
          <w:sz w:val="24"/>
        </w:rPr>
        <w:t>to</w:t>
      </w:r>
      <w:r>
        <w:rPr>
          <w:spacing w:val="-4"/>
          <w:sz w:val="24"/>
        </w:rPr>
        <w:t xml:space="preserve"> </w:t>
      </w:r>
      <w:r>
        <w:rPr>
          <w:sz w:val="24"/>
        </w:rPr>
        <w:t>collaborate</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community</w:t>
      </w:r>
      <w:r>
        <w:rPr>
          <w:spacing w:val="-4"/>
          <w:sz w:val="24"/>
        </w:rPr>
        <w:t xml:space="preserve"> </w:t>
      </w:r>
      <w:r>
        <w:rPr>
          <w:sz w:val="24"/>
        </w:rPr>
        <w:t>college</w:t>
      </w:r>
      <w:r>
        <w:rPr>
          <w:spacing w:val="-4"/>
          <w:sz w:val="24"/>
        </w:rPr>
        <w:t xml:space="preserve"> </w:t>
      </w:r>
      <w:r>
        <w:rPr>
          <w:sz w:val="24"/>
        </w:rPr>
        <w:t>projects</w:t>
      </w:r>
      <w:r>
        <w:rPr>
          <w:spacing w:val="-4"/>
          <w:sz w:val="24"/>
        </w:rPr>
        <w:t xml:space="preserve"> </w:t>
      </w:r>
      <w:r>
        <w:rPr>
          <w:sz w:val="24"/>
        </w:rPr>
        <w:t xml:space="preserve">proposed for </w:t>
      </w:r>
      <w:r>
        <w:rPr>
          <w:sz w:val="24"/>
        </w:rPr>
        <w:t>this grant cycle is evident in their letter of support (Appendix 4).</w:t>
      </w:r>
    </w:p>
    <w:p w14:paraId="64DE4166" w14:textId="156AFFAC" w:rsidR="00585794" w:rsidRDefault="00D5624B">
      <w:pPr>
        <w:pStyle w:val="BodyText"/>
        <w:rPr>
          <w:sz w:val="20"/>
        </w:rPr>
      </w:pPr>
      <w:r>
        <w:rPr>
          <w:noProof/>
          <w:sz w:val="20"/>
        </w:rPr>
        <mc:AlternateContent>
          <mc:Choice Requires="wps">
            <w:drawing>
              <wp:inline distT="0" distB="0" distL="0" distR="0" wp14:anchorId="64DE4193" wp14:editId="7184F9AB">
                <wp:extent cx="5915025" cy="175260"/>
                <wp:effectExtent l="0" t="0" r="0" b="0"/>
                <wp:docPr id="4"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5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E419A" w14:textId="77777777" w:rsidR="00585794" w:rsidRDefault="00D5624B">
                            <w:pPr>
                              <w:tabs>
                                <w:tab w:val="left" w:pos="9254"/>
                              </w:tabs>
                              <w:ind w:right="-15"/>
                              <w:rPr>
                                <w:b/>
                                <w:color w:val="000000"/>
                                <w:sz w:val="24"/>
                              </w:rPr>
                            </w:pPr>
                            <w:r>
                              <w:rPr>
                                <w:b/>
                                <w:color w:val="FFFFFF"/>
                                <w:spacing w:val="-2"/>
                                <w:sz w:val="24"/>
                              </w:rPr>
                              <w:t>H.</w:t>
                            </w:r>
                            <w:r>
                              <w:rPr>
                                <w:b/>
                                <w:color w:val="FFFFFF"/>
                                <w:spacing w:val="-6"/>
                                <w:sz w:val="24"/>
                              </w:rPr>
                              <w:t xml:space="preserve"> </w:t>
                            </w:r>
                            <w:r>
                              <w:rPr>
                                <w:b/>
                                <w:color w:val="FFFFFF"/>
                                <w:spacing w:val="-2"/>
                                <w:sz w:val="24"/>
                              </w:rPr>
                              <w:t>FLAS:</w:t>
                            </w:r>
                            <w:r>
                              <w:rPr>
                                <w:b/>
                                <w:color w:val="FFFFFF"/>
                                <w:spacing w:val="-14"/>
                                <w:sz w:val="24"/>
                              </w:rPr>
                              <w:t xml:space="preserve"> </w:t>
                            </w:r>
                            <w:r>
                              <w:rPr>
                                <w:b/>
                                <w:color w:val="FFFFFF"/>
                                <w:spacing w:val="-2"/>
                                <w:sz w:val="24"/>
                              </w:rPr>
                              <w:t>AWARD</w:t>
                            </w:r>
                            <w:r>
                              <w:rPr>
                                <w:b/>
                                <w:color w:val="FFFFFF"/>
                                <w:spacing w:val="-3"/>
                                <w:sz w:val="24"/>
                              </w:rPr>
                              <w:t xml:space="preserve"> </w:t>
                            </w:r>
                            <w:r>
                              <w:rPr>
                                <w:b/>
                                <w:color w:val="FFFFFF"/>
                                <w:spacing w:val="-2"/>
                                <w:sz w:val="24"/>
                              </w:rPr>
                              <w:t>SELECTION</w:t>
                            </w:r>
                            <w:r>
                              <w:rPr>
                                <w:b/>
                                <w:color w:val="FFFFFF"/>
                                <w:spacing w:val="-3"/>
                                <w:sz w:val="24"/>
                              </w:rPr>
                              <w:t xml:space="preserve"> </w:t>
                            </w:r>
                            <w:r>
                              <w:rPr>
                                <w:b/>
                                <w:color w:val="FFFFFF"/>
                                <w:spacing w:val="-2"/>
                                <w:sz w:val="24"/>
                              </w:rPr>
                              <w:t>PROCEDURES</w:t>
                            </w:r>
                            <w:r>
                              <w:rPr>
                                <w:b/>
                                <w:color w:val="FFFFFF"/>
                                <w:sz w:val="24"/>
                              </w:rPr>
                              <w:tab/>
                            </w:r>
                            <w:r>
                              <w:rPr>
                                <w:b/>
                                <w:color w:val="000000"/>
                                <w:spacing w:val="-10"/>
                                <w:sz w:val="24"/>
                              </w:rPr>
                              <w:t>.</w:t>
                            </w:r>
                          </w:p>
                        </w:txbxContent>
                      </wps:txbx>
                      <wps:bodyPr rot="0" vert="horz" wrap="square" lIns="0" tIns="0" rIns="0" bIns="0" anchor="t" anchorCtr="0" upright="1">
                        <a:noAutofit/>
                      </wps:bodyPr>
                    </wps:wsp>
                  </a:graphicData>
                </a:graphic>
              </wp:inline>
            </w:drawing>
          </mc:Choice>
          <mc:Fallback>
            <w:pict>
              <v:shape w14:anchorId="64DE4193" id="docshape5" o:spid="_x0000_s1029" type="#_x0000_t202" style="width:465.7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" fillcolor="black" stroked="f">
                <v:textbox inset="0,0,0,0">
                  <w:txbxContent>
                    <w:p w14:paraId="64DE419A" w14:textId="77777777" w:rsidR="00585794" w:rsidRDefault="00D5624B">
                      <w:pPr>
                        <w:tabs>
                          <w:tab w:val="left" w:pos="9254"/>
                        </w:tabs>
                        <w:ind w:right="-15"/>
                        <w:rPr>
                          <w:b/>
                          <w:color w:val="000000"/>
                          <w:sz w:val="24"/>
                        </w:rPr>
                      </w:pPr>
                      <w:r>
                        <w:rPr>
                          <w:b/>
                          <w:color w:val="FFFFFF"/>
                          <w:spacing w:val="-2"/>
                          <w:sz w:val="24"/>
                        </w:rPr>
                        <w:t>H.</w:t>
                      </w:r>
                      <w:r>
                        <w:rPr>
                          <w:b/>
                          <w:color w:val="FFFFFF"/>
                          <w:spacing w:val="-6"/>
                          <w:sz w:val="24"/>
                        </w:rPr>
                        <w:t xml:space="preserve"> </w:t>
                      </w:r>
                      <w:r>
                        <w:rPr>
                          <w:b/>
                          <w:color w:val="FFFFFF"/>
                          <w:spacing w:val="-2"/>
                          <w:sz w:val="24"/>
                        </w:rPr>
                        <w:t>FLAS:</w:t>
                      </w:r>
                      <w:r>
                        <w:rPr>
                          <w:b/>
                          <w:color w:val="FFFFFF"/>
                          <w:spacing w:val="-14"/>
                          <w:sz w:val="24"/>
                        </w:rPr>
                        <w:t xml:space="preserve"> </w:t>
                      </w:r>
                      <w:r>
                        <w:rPr>
                          <w:b/>
                          <w:color w:val="FFFFFF"/>
                          <w:spacing w:val="-2"/>
                          <w:sz w:val="24"/>
                        </w:rPr>
                        <w:t>AWARD</w:t>
                      </w:r>
                      <w:r>
                        <w:rPr>
                          <w:b/>
                          <w:color w:val="FFFFFF"/>
                          <w:spacing w:val="-3"/>
                          <w:sz w:val="24"/>
                        </w:rPr>
                        <w:t xml:space="preserve"> </w:t>
                      </w:r>
                      <w:r>
                        <w:rPr>
                          <w:b/>
                          <w:color w:val="FFFFFF"/>
                          <w:spacing w:val="-2"/>
                          <w:sz w:val="24"/>
                        </w:rPr>
                        <w:t>SELECTION</w:t>
                      </w:r>
                      <w:r>
                        <w:rPr>
                          <w:b/>
                          <w:color w:val="FFFFFF"/>
                          <w:spacing w:val="-3"/>
                          <w:sz w:val="24"/>
                        </w:rPr>
                        <w:t xml:space="preserve"> </w:t>
                      </w:r>
                      <w:r>
                        <w:rPr>
                          <w:b/>
                          <w:color w:val="FFFFFF"/>
                          <w:spacing w:val="-2"/>
                          <w:sz w:val="24"/>
                        </w:rPr>
                        <w:t>PROCEDURES</w:t>
                      </w:r>
                      <w:r>
                        <w:rPr>
                          <w:b/>
                          <w:color w:val="FFFFFF"/>
                          <w:sz w:val="24"/>
                        </w:rPr>
                        <w:tab/>
                      </w:r>
                      <w:r>
                        <w:rPr>
                          <w:b/>
                          <w:color w:val="000000"/>
                          <w:spacing w:val="-10"/>
                          <w:sz w:val="24"/>
                        </w:rPr>
                        <w:t>.</w:t>
                      </w:r>
                    </w:p>
                  </w:txbxContent>
                </v:textbox>
                <w10:anchorlock/>
              </v:shape>
            </w:pict>
          </mc:Fallback>
        </mc:AlternateContent>
      </w:r>
    </w:p>
    <w:p w14:paraId="64DE4167" w14:textId="77777777" w:rsidR="00585794" w:rsidRDefault="00585794">
      <w:pPr>
        <w:pStyle w:val="BodyText"/>
        <w:spacing w:before="1"/>
        <w:ind w:left="0"/>
        <w:rPr>
          <w:sz w:val="14"/>
        </w:rPr>
      </w:pPr>
    </w:p>
    <w:p w14:paraId="64DE4168" w14:textId="77777777" w:rsidR="00585794" w:rsidRDefault="00D5624B">
      <w:pPr>
        <w:spacing w:before="90" w:line="480" w:lineRule="auto"/>
        <w:ind w:left="120" w:right="271"/>
        <w:rPr>
          <w:sz w:val="24"/>
        </w:rPr>
      </w:pPr>
      <w:r>
        <w:rPr>
          <w:b/>
          <w:sz w:val="24"/>
        </w:rPr>
        <w:t>H. Foreign Language and</w:t>
      </w:r>
      <w:r>
        <w:rPr>
          <w:b/>
          <w:spacing w:val="-8"/>
          <w:sz w:val="24"/>
        </w:rPr>
        <w:t xml:space="preserve"> </w:t>
      </w:r>
      <w:r>
        <w:rPr>
          <w:b/>
          <w:sz w:val="24"/>
        </w:rPr>
        <w:t>Area Studies (FLAS) Fellowship</w:t>
      </w:r>
      <w:r>
        <w:rPr>
          <w:sz w:val="24"/>
        </w:rPr>
        <w:t xml:space="preserve">. </w:t>
      </w:r>
      <w:r>
        <w:rPr>
          <w:i/>
          <w:sz w:val="24"/>
        </w:rPr>
        <w:t>(</w:t>
      </w:r>
      <w:r>
        <w:rPr>
          <w:i/>
          <w:sz w:val="24"/>
          <w:u w:val="thick"/>
        </w:rPr>
        <w:t>FLAS CPP 1, CPP 2</w:t>
      </w:r>
      <w:r>
        <w:rPr>
          <w:i/>
          <w:sz w:val="24"/>
        </w:rPr>
        <w:t xml:space="preserve">) </w:t>
      </w:r>
      <w:r>
        <w:rPr>
          <w:sz w:val="24"/>
        </w:rPr>
        <w:t>We are requesting $318,500 per year in FLAS Fellowship funding for 7</w:t>
      </w:r>
      <w:r>
        <w:rPr>
          <w:spacing w:val="-8"/>
          <w:sz w:val="24"/>
        </w:rPr>
        <w:t xml:space="preserve"> </w:t>
      </w:r>
      <w:r>
        <w:rPr>
          <w:sz w:val="24"/>
        </w:rPr>
        <w:t>AY</w:t>
      </w:r>
      <w:r>
        <w:rPr>
          <w:spacing w:val="-2"/>
          <w:sz w:val="24"/>
        </w:rPr>
        <w:t xml:space="preserve"> </w:t>
      </w:r>
      <w:r>
        <w:rPr>
          <w:sz w:val="24"/>
        </w:rPr>
        <w:t>graduate awards, 1</w:t>
      </w:r>
      <w:r>
        <w:rPr>
          <w:spacing w:val="-8"/>
          <w:sz w:val="24"/>
        </w:rPr>
        <w:t xml:space="preserve"> </w:t>
      </w:r>
      <w:r>
        <w:rPr>
          <w:sz w:val="24"/>
        </w:rPr>
        <w:t>AY undergraduate</w:t>
      </w:r>
      <w:r>
        <w:rPr>
          <w:spacing w:val="-4"/>
          <w:sz w:val="24"/>
        </w:rPr>
        <w:t xml:space="preserve"> </w:t>
      </w:r>
      <w:r>
        <w:rPr>
          <w:sz w:val="24"/>
        </w:rPr>
        <w:t>award,</w:t>
      </w:r>
      <w:r>
        <w:rPr>
          <w:spacing w:val="-4"/>
          <w:sz w:val="24"/>
        </w:rPr>
        <w:t xml:space="preserve"> </w:t>
      </w:r>
      <w:r>
        <w:rPr>
          <w:sz w:val="24"/>
        </w:rPr>
        <w:t>and</w:t>
      </w:r>
      <w:r>
        <w:rPr>
          <w:spacing w:val="-4"/>
          <w:sz w:val="24"/>
        </w:rPr>
        <w:t xml:space="preserve"> </w:t>
      </w:r>
      <w:r>
        <w:rPr>
          <w:sz w:val="24"/>
        </w:rPr>
        <w:t>5</w:t>
      </w:r>
      <w:r>
        <w:rPr>
          <w:spacing w:val="-4"/>
          <w:sz w:val="24"/>
        </w:rPr>
        <w:t xml:space="preserve"> </w:t>
      </w:r>
      <w:r>
        <w:rPr>
          <w:sz w:val="24"/>
        </w:rPr>
        <w:t>summer</w:t>
      </w:r>
      <w:r>
        <w:rPr>
          <w:spacing w:val="-4"/>
          <w:sz w:val="24"/>
        </w:rPr>
        <w:t xml:space="preserve"> </w:t>
      </w:r>
      <w:r>
        <w:rPr>
          <w:sz w:val="24"/>
        </w:rPr>
        <w:t>awards.</w:t>
      </w:r>
      <w:r>
        <w:rPr>
          <w:spacing w:val="-4"/>
          <w:sz w:val="24"/>
        </w:rPr>
        <w:t xml:space="preserve"> </w:t>
      </w:r>
      <w:r>
        <w:rPr>
          <w:sz w:val="24"/>
        </w:rPr>
        <w:t>FLAS</w:t>
      </w:r>
      <w:r>
        <w:rPr>
          <w:spacing w:val="-4"/>
          <w:sz w:val="24"/>
        </w:rPr>
        <w:t xml:space="preserve"> </w:t>
      </w:r>
      <w:r>
        <w:rPr>
          <w:sz w:val="24"/>
        </w:rPr>
        <w:t>competitions</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publicly</w:t>
      </w:r>
      <w:r>
        <w:rPr>
          <w:spacing w:val="-4"/>
          <w:sz w:val="24"/>
        </w:rPr>
        <w:t xml:space="preserve"> </w:t>
      </w:r>
      <w:r>
        <w:rPr>
          <w:sz w:val="24"/>
        </w:rPr>
        <w:t>announced</w:t>
      </w:r>
      <w:r>
        <w:rPr>
          <w:spacing w:val="-4"/>
          <w:sz w:val="24"/>
        </w:rPr>
        <w:t xml:space="preserve"> </w:t>
      </w:r>
      <w:r>
        <w:rPr>
          <w:sz w:val="24"/>
        </w:rPr>
        <w:t>in September, with an application deadline in early February.</w:t>
      </w:r>
    </w:p>
    <w:p w14:paraId="64DE4169" w14:textId="77777777" w:rsidR="00585794" w:rsidRDefault="00D5624B">
      <w:pPr>
        <w:pStyle w:val="BodyText"/>
        <w:spacing w:line="480" w:lineRule="auto"/>
        <w:ind w:right="258"/>
      </w:pPr>
      <w:r>
        <w:rPr>
          <w:b/>
          <w:i/>
          <w:u w:val="single"/>
        </w:rPr>
        <w:t>FLAS Award Advertisement</w:t>
      </w:r>
      <w:r>
        <w:rPr>
          <w:b/>
        </w:rPr>
        <w:t xml:space="preserve">. </w:t>
      </w:r>
      <w:r>
        <w:t>CLAS directly administers the Latin</w:t>
      </w:r>
      <w:r>
        <w:rPr>
          <w:spacing w:val="-2"/>
        </w:rPr>
        <w:t xml:space="preserve"> </w:t>
      </w:r>
      <w:r>
        <w:t>America FLAS Fellowship competition. We will advertise the award through: 1) CLAS and S</w:t>
      </w:r>
      <w:r>
        <w:t xml:space="preserve">GS Division websites and weekly e-bulletins; 2) paid ads in the </w:t>
      </w:r>
      <w:r>
        <w:rPr>
          <w:i/>
        </w:rPr>
        <w:t xml:space="preserve">Stanford Daily </w:t>
      </w:r>
      <w:r>
        <w:t>(circulation: 13,500); 3) dissemination of the</w:t>
      </w:r>
      <w:r>
        <w:rPr>
          <w:spacing w:val="-5"/>
        </w:rPr>
        <w:t xml:space="preserve"> </w:t>
      </w:r>
      <w:r>
        <w:t>call</w:t>
      </w:r>
      <w:r>
        <w:rPr>
          <w:spacing w:val="-5"/>
        </w:rPr>
        <w:t xml:space="preserve"> </w:t>
      </w:r>
      <w:r>
        <w:t>to</w:t>
      </w:r>
      <w:r>
        <w:rPr>
          <w:spacing w:val="-5"/>
        </w:rPr>
        <w:t xml:space="preserve"> </w:t>
      </w:r>
      <w:r>
        <w:t>departmental</w:t>
      </w:r>
      <w:r>
        <w:rPr>
          <w:spacing w:val="-5"/>
        </w:rPr>
        <w:t xml:space="preserve"> </w:t>
      </w:r>
      <w:r>
        <w:t>administrators,</w:t>
      </w:r>
      <w:r>
        <w:rPr>
          <w:spacing w:val="-5"/>
        </w:rPr>
        <w:t xml:space="preserve"> </w:t>
      </w:r>
      <w:r>
        <w:t>faculty,</w:t>
      </w:r>
      <w:r>
        <w:rPr>
          <w:spacing w:val="-5"/>
        </w:rPr>
        <w:t xml:space="preserve"> </w:t>
      </w:r>
      <w:r>
        <w:t>and</w:t>
      </w:r>
      <w:r>
        <w:rPr>
          <w:spacing w:val="-5"/>
        </w:rPr>
        <w:t xml:space="preserve"> </w:t>
      </w:r>
      <w:r>
        <w:t>financial</w:t>
      </w:r>
      <w:r>
        <w:rPr>
          <w:spacing w:val="-5"/>
        </w:rPr>
        <w:t xml:space="preserve"> </w:t>
      </w:r>
      <w:r>
        <w:t>aid</w:t>
      </w:r>
      <w:r>
        <w:rPr>
          <w:spacing w:val="-5"/>
        </w:rPr>
        <w:t xml:space="preserve"> </w:t>
      </w:r>
      <w:r>
        <w:t>officers</w:t>
      </w:r>
      <w:r>
        <w:rPr>
          <w:spacing w:val="-5"/>
        </w:rPr>
        <w:t xml:space="preserve"> </w:t>
      </w:r>
      <w:r>
        <w:t>who</w:t>
      </w:r>
      <w:r>
        <w:rPr>
          <w:spacing w:val="-5"/>
        </w:rPr>
        <w:t xml:space="preserve"> </w:t>
      </w:r>
      <w:r>
        <w:t>in</w:t>
      </w:r>
      <w:r>
        <w:rPr>
          <w:spacing w:val="-5"/>
        </w:rPr>
        <w:t xml:space="preserve"> </w:t>
      </w:r>
      <w:r>
        <w:t>turn</w:t>
      </w:r>
      <w:r>
        <w:rPr>
          <w:spacing w:val="-5"/>
        </w:rPr>
        <w:t xml:space="preserve"> </w:t>
      </w:r>
      <w:r>
        <w:t>notify</w:t>
      </w:r>
      <w:r>
        <w:rPr>
          <w:spacing w:val="-5"/>
        </w:rPr>
        <w:t xml:space="preserve"> </w:t>
      </w:r>
      <w:r>
        <w:t>their current and incoming students; 4</w:t>
      </w:r>
      <w:r>
        <w:t>) Stanford student organizations mailing lists; and 5)</w:t>
      </w:r>
    </w:p>
    <w:p w14:paraId="64DE416A" w14:textId="77777777" w:rsidR="00585794" w:rsidRDefault="00585794">
      <w:pPr>
        <w:spacing w:line="480" w:lineRule="auto"/>
        <w:sectPr w:rsidR="00585794">
          <w:pgSz w:w="12240" w:h="15840"/>
          <w:pgMar w:top="1380" w:right="1240" w:bottom="960" w:left="1320" w:header="0" w:footer="778" w:gutter="0"/>
          <w:cols w:space="720"/>
        </w:sectPr>
      </w:pPr>
    </w:p>
    <w:p w14:paraId="64DE416B" w14:textId="77777777" w:rsidR="00585794" w:rsidRDefault="00D5624B">
      <w:pPr>
        <w:pStyle w:val="BodyText"/>
        <w:spacing w:before="60" w:line="480" w:lineRule="auto"/>
        <w:ind w:left="119" w:right="244"/>
      </w:pPr>
      <w:r>
        <w:lastRenderedPageBreak/>
        <w:t>administrators in the professional schools. CLAS will also conduct intense advertising of the award</w:t>
      </w:r>
      <w:r>
        <w:rPr>
          <w:spacing w:val="-4"/>
        </w:rPr>
        <w:t xml:space="preserve"> </w:t>
      </w:r>
      <w:r>
        <w:t>through</w:t>
      </w:r>
      <w:r>
        <w:rPr>
          <w:spacing w:val="-4"/>
        </w:rPr>
        <w:t xml:space="preserve"> </w:t>
      </w:r>
      <w:r>
        <w:t>the</w:t>
      </w:r>
      <w:r>
        <w:rPr>
          <w:spacing w:val="-4"/>
        </w:rPr>
        <w:t xml:space="preserve"> </w:t>
      </w:r>
      <w:r>
        <w:t>First-Gen</w:t>
      </w:r>
      <w:r>
        <w:rPr>
          <w:spacing w:val="-4"/>
        </w:rPr>
        <w:t xml:space="preserve"> </w:t>
      </w:r>
      <w:r>
        <w:t>and/or</w:t>
      </w:r>
      <w:r>
        <w:rPr>
          <w:spacing w:val="-4"/>
        </w:rPr>
        <w:t xml:space="preserve"> </w:t>
      </w:r>
      <w:r>
        <w:t>Low</w:t>
      </w:r>
      <w:r>
        <w:rPr>
          <w:spacing w:val="-4"/>
        </w:rPr>
        <w:t xml:space="preserve"> </w:t>
      </w:r>
      <w:r>
        <w:t>Income</w:t>
      </w:r>
      <w:r>
        <w:rPr>
          <w:spacing w:val="-4"/>
        </w:rPr>
        <w:t xml:space="preserve"> </w:t>
      </w:r>
      <w:r>
        <w:t>(FLI)</w:t>
      </w:r>
      <w:r>
        <w:rPr>
          <w:spacing w:val="-4"/>
        </w:rPr>
        <w:t xml:space="preserve"> </w:t>
      </w:r>
      <w:r>
        <w:t>Office</w:t>
      </w:r>
      <w:r>
        <w:rPr>
          <w:spacing w:val="-4"/>
        </w:rPr>
        <w:t xml:space="preserve"> </w:t>
      </w:r>
      <w:r>
        <w:t>and</w:t>
      </w:r>
      <w:r>
        <w:rPr>
          <w:spacing w:val="-4"/>
        </w:rPr>
        <w:t xml:space="preserve"> </w:t>
      </w:r>
      <w:r>
        <w:t>the</w:t>
      </w:r>
      <w:r>
        <w:rPr>
          <w:spacing w:val="-4"/>
        </w:rPr>
        <w:t xml:space="preserve"> </w:t>
      </w:r>
      <w:r>
        <w:t>10</w:t>
      </w:r>
      <w:r>
        <w:rPr>
          <w:spacing w:val="-4"/>
        </w:rPr>
        <w:t xml:space="preserve"> </w:t>
      </w:r>
      <w:r>
        <w:t>centers</w:t>
      </w:r>
      <w:r>
        <w:rPr>
          <w:spacing w:val="-4"/>
        </w:rPr>
        <w:t xml:space="preserve"> </w:t>
      </w:r>
      <w:r>
        <w:t>and</w:t>
      </w:r>
      <w:r>
        <w:rPr>
          <w:spacing w:val="-4"/>
        </w:rPr>
        <w:t xml:space="preserve"> </w:t>
      </w:r>
      <w:r>
        <w:t>offices</w:t>
      </w:r>
      <w:r>
        <w:rPr>
          <w:spacing w:val="-4"/>
        </w:rPr>
        <w:t xml:space="preserve"> </w:t>
      </w:r>
      <w:r>
        <w:t>that comprise Stanford's Centers for Equity, Community and Leadership, including the Centro Chicano y Latino, to reach a wider pool of eligible first generation and low income students.</w:t>
      </w:r>
    </w:p>
    <w:p w14:paraId="64DE416C" w14:textId="77777777" w:rsidR="00585794" w:rsidRDefault="00D5624B">
      <w:pPr>
        <w:pStyle w:val="BodyText"/>
        <w:spacing w:line="480" w:lineRule="auto"/>
        <w:ind w:left="119" w:right="213"/>
      </w:pPr>
      <w:r>
        <w:rPr>
          <w:b/>
          <w:i/>
        </w:rPr>
        <w:t>FLAS Award Information Session</w:t>
      </w:r>
      <w:r>
        <w:rPr>
          <w:i/>
        </w:rPr>
        <w:t xml:space="preserve">. </w:t>
      </w:r>
      <w:r>
        <w:t>CLAS organizes a FLAS Fellowship Infor</w:t>
      </w:r>
      <w:r>
        <w:t>mation Session</w:t>
      </w:r>
      <w:r>
        <w:rPr>
          <w:spacing w:val="40"/>
        </w:rPr>
        <w:t xml:space="preserve"> </w:t>
      </w:r>
      <w:r>
        <w:t>for</w:t>
      </w:r>
      <w:r>
        <w:rPr>
          <w:spacing w:val="-12"/>
        </w:rPr>
        <w:t xml:space="preserve"> </w:t>
      </w:r>
      <w:r>
        <w:t>prospective</w:t>
      </w:r>
      <w:r>
        <w:rPr>
          <w:spacing w:val="-7"/>
        </w:rPr>
        <w:t xml:space="preserve"> </w:t>
      </w:r>
      <w:r>
        <w:t>of</w:t>
      </w:r>
      <w:r>
        <w:rPr>
          <w:spacing w:val="-7"/>
        </w:rPr>
        <w:t xml:space="preserve"> </w:t>
      </w:r>
      <w:r>
        <w:t>both</w:t>
      </w:r>
      <w:r>
        <w:rPr>
          <w:spacing w:val="-7"/>
        </w:rPr>
        <w:t xml:space="preserve"> </w:t>
      </w:r>
      <w:r>
        <w:t>Summer</w:t>
      </w:r>
      <w:r>
        <w:rPr>
          <w:spacing w:val="-7"/>
        </w:rPr>
        <w:t xml:space="preserve"> </w:t>
      </w:r>
      <w:r>
        <w:t>and</w:t>
      </w:r>
      <w:r>
        <w:rPr>
          <w:spacing w:val="-15"/>
        </w:rPr>
        <w:t xml:space="preserve"> </w:t>
      </w:r>
      <w:r>
        <w:t>AY</w:t>
      </w:r>
      <w:r>
        <w:rPr>
          <w:spacing w:val="-15"/>
        </w:rPr>
        <w:t xml:space="preserve"> </w:t>
      </w:r>
      <w:r>
        <w:t>FLAS</w:t>
      </w:r>
      <w:r>
        <w:rPr>
          <w:spacing w:val="-7"/>
        </w:rPr>
        <w:t xml:space="preserve"> </w:t>
      </w:r>
      <w:r>
        <w:t>Fellowship</w:t>
      </w:r>
      <w:r>
        <w:rPr>
          <w:spacing w:val="-7"/>
        </w:rPr>
        <w:t xml:space="preserve"> </w:t>
      </w:r>
      <w:r>
        <w:t>applicants</w:t>
      </w:r>
      <w:r>
        <w:rPr>
          <w:spacing w:val="-7"/>
        </w:rPr>
        <w:t xml:space="preserve"> </w:t>
      </w:r>
      <w:r>
        <w:t>in</w:t>
      </w:r>
      <w:r>
        <w:rPr>
          <w:spacing w:val="-7"/>
        </w:rPr>
        <w:t xml:space="preserve"> </w:t>
      </w:r>
      <w:r>
        <w:t>December.</w:t>
      </w:r>
      <w:r>
        <w:rPr>
          <w:spacing w:val="12"/>
        </w:rPr>
        <w:t xml:space="preserve"> </w:t>
      </w:r>
      <w:r>
        <w:rPr>
          <w:b/>
          <w:i/>
        </w:rPr>
        <w:t>FLAS</w:t>
      </w:r>
      <w:r>
        <w:rPr>
          <w:b/>
          <w:i/>
          <w:spacing w:val="-15"/>
        </w:rPr>
        <w:t xml:space="preserve"> </w:t>
      </w:r>
      <w:r>
        <w:rPr>
          <w:b/>
          <w:i/>
        </w:rPr>
        <w:t xml:space="preserve">Award Timeline. </w:t>
      </w:r>
      <w:r>
        <w:t>Summer and</w:t>
      </w:r>
      <w:r>
        <w:rPr>
          <w:spacing w:val="-4"/>
        </w:rPr>
        <w:t xml:space="preserve"> </w:t>
      </w:r>
      <w:r>
        <w:t>AY FLAS (February: submission;</w:t>
      </w:r>
      <w:r>
        <w:rPr>
          <w:spacing w:val="39"/>
        </w:rPr>
        <w:t xml:space="preserve"> </w:t>
      </w:r>
      <w:r>
        <w:t>March: committee review;</w:t>
      </w:r>
      <w:r>
        <w:rPr>
          <w:spacing w:val="-6"/>
        </w:rPr>
        <w:t xml:space="preserve"> </w:t>
      </w:r>
      <w:r>
        <w:t xml:space="preserve">April: notifications). </w:t>
      </w:r>
      <w:r>
        <w:rPr>
          <w:b/>
          <w:i/>
        </w:rPr>
        <w:t>FLAS Application</w:t>
      </w:r>
      <w:r>
        <w:t xml:space="preserve">. Applicants for both academic-year </w:t>
      </w:r>
      <w:r>
        <w:t xml:space="preserve">and summer awards complete an online application specifying their current and intended language levels, program location and cost, and budget needs, and submit a statement of purpose, transcripts, and letters of recommendation from language instructors or </w:t>
      </w:r>
      <w:r>
        <w:t>other faculty.</w:t>
      </w:r>
      <w:r>
        <w:rPr>
          <w:spacing w:val="-3"/>
        </w:rPr>
        <w:t xml:space="preserve"> </w:t>
      </w:r>
      <w:r>
        <w:t>Applicants without internet access may request paper application forms directly from CLAS.</w:t>
      </w:r>
      <w:r>
        <w:rPr>
          <w:spacing w:val="-5"/>
        </w:rPr>
        <w:t xml:space="preserve"> </w:t>
      </w:r>
      <w:r>
        <w:t>Applicants must include their Free Application for Federal Student</w:t>
      </w:r>
      <w:r>
        <w:rPr>
          <w:spacing w:val="-6"/>
        </w:rPr>
        <w:t xml:space="preserve"> </w:t>
      </w:r>
      <w:r>
        <w:t xml:space="preserve">Aid (FAFSA) report, which serves as an indicator of financial need. </w:t>
      </w:r>
      <w:r>
        <w:rPr>
          <w:b/>
          <w:i/>
        </w:rPr>
        <w:t xml:space="preserve">FLAS Selection </w:t>
      </w:r>
      <w:r>
        <w:rPr>
          <w:b/>
          <w:i/>
        </w:rPr>
        <w:t xml:space="preserve">Committee. </w:t>
      </w:r>
      <w:r>
        <w:t>CLAS invites faculty members of the advisory board and affiliated faculty from across disciplines to be part of the FLAS Selection Committee, which is usually composed of at least five faculty and language academic staff. The FLAS Selection Comm</w:t>
      </w:r>
      <w:r>
        <w:t xml:space="preserve">ittee meets within 30 days of the submission deadline and notifications are sent immediately after decisions are made. </w:t>
      </w:r>
      <w:r>
        <w:rPr>
          <w:b/>
          <w:i/>
        </w:rPr>
        <w:t xml:space="preserve">FLAS Selection Criteria. </w:t>
      </w:r>
      <w:r>
        <w:t>Applications are ranked by five</w:t>
      </w:r>
    </w:p>
    <w:p w14:paraId="64DE416D" w14:textId="77777777" w:rsidR="00585794" w:rsidRDefault="00D5624B">
      <w:pPr>
        <w:pStyle w:val="BodyText"/>
        <w:spacing w:line="480" w:lineRule="auto"/>
        <w:ind w:left="119"/>
      </w:pPr>
      <w:r>
        <w:t>criteria:</w:t>
      </w:r>
      <w:r>
        <w:rPr>
          <w:spacing w:val="-3"/>
        </w:rPr>
        <w:t xml:space="preserve"> </w:t>
      </w:r>
      <w:r>
        <w:t>1)</w:t>
      </w:r>
      <w:r>
        <w:rPr>
          <w:spacing w:val="-3"/>
        </w:rPr>
        <w:t xml:space="preserve"> </w:t>
      </w:r>
      <w:r>
        <w:t>overall</w:t>
      </w:r>
      <w:r>
        <w:rPr>
          <w:spacing w:val="-3"/>
        </w:rPr>
        <w:t xml:space="preserve"> </w:t>
      </w:r>
      <w:r>
        <w:t>academic</w:t>
      </w:r>
      <w:r>
        <w:rPr>
          <w:spacing w:val="-3"/>
        </w:rPr>
        <w:t xml:space="preserve"> </w:t>
      </w:r>
      <w:r>
        <w:t>achievement;</w:t>
      </w:r>
      <w:r>
        <w:rPr>
          <w:spacing w:val="-3"/>
        </w:rPr>
        <w:t xml:space="preserve"> </w:t>
      </w:r>
      <w:r>
        <w:t>2)</w:t>
      </w:r>
      <w:r>
        <w:rPr>
          <w:spacing w:val="-3"/>
        </w:rPr>
        <w:t xml:space="preserve"> </w:t>
      </w:r>
      <w:r>
        <w:t>past</w:t>
      </w:r>
      <w:r>
        <w:rPr>
          <w:spacing w:val="-3"/>
        </w:rPr>
        <w:t xml:space="preserve"> </w:t>
      </w:r>
      <w:r>
        <w:t>performance</w:t>
      </w:r>
      <w:r>
        <w:rPr>
          <w:spacing w:val="-3"/>
        </w:rPr>
        <w:t xml:space="preserve"> </w:t>
      </w:r>
      <w:r>
        <w:t>in</w:t>
      </w:r>
      <w:r>
        <w:rPr>
          <w:spacing w:val="-3"/>
        </w:rPr>
        <w:t xml:space="preserve"> </w:t>
      </w:r>
      <w:r>
        <w:t>language</w:t>
      </w:r>
      <w:r>
        <w:rPr>
          <w:spacing w:val="-3"/>
        </w:rPr>
        <w:t xml:space="preserve"> </w:t>
      </w:r>
      <w:r>
        <w:t>cours</w:t>
      </w:r>
      <w:r>
        <w:t>es;</w:t>
      </w:r>
      <w:r>
        <w:rPr>
          <w:spacing w:val="-3"/>
        </w:rPr>
        <w:t xml:space="preserve"> </w:t>
      </w:r>
      <w:r>
        <w:t>3)</w:t>
      </w:r>
      <w:r>
        <w:rPr>
          <w:spacing w:val="-3"/>
        </w:rPr>
        <w:t xml:space="preserve"> </w:t>
      </w:r>
      <w:r>
        <w:t>strength</w:t>
      </w:r>
      <w:r>
        <w:rPr>
          <w:spacing w:val="-3"/>
        </w:rPr>
        <w:t xml:space="preserve"> </w:t>
      </w:r>
      <w:r>
        <w:t>of recommendations; 4) clarity and feasibility of stated study/career goals; and 5) financial need.</w:t>
      </w:r>
    </w:p>
    <w:p w14:paraId="64DE416E" w14:textId="77777777" w:rsidR="00585794" w:rsidRDefault="00D5624B">
      <w:pPr>
        <w:pStyle w:val="BodyText"/>
        <w:spacing w:line="480" w:lineRule="auto"/>
        <w:ind w:left="119" w:right="262"/>
        <w:jc w:val="both"/>
      </w:pPr>
      <w:r>
        <w:rPr>
          <w:b/>
          <w:i/>
        </w:rPr>
        <w:t>FLAS</w:t>
      </w:r>
      <w:r>
        <w:rPr>
          <w:b/>
          <w:i/>
          <w:spacing w:val="-13"/>
        </w:rPr>
        <w:t xml:space="preserve"> </w:t>
      </w:r>
      <w:r>
        <w:rPr>
          <w:b/>
          <w:i/>
        </w:rPr>
        <w:t>Award</w:t>
      </w:r>
      <w:r>
        <w:rPr>
          <w:b/>
          <w:i/>
          <w:spacing w:val="-3"/>
        </w:rPr>
        <w:t xml:space="preserve"> </w:t>
      </w:r>
      <w:r>
        <w:rPr>
          <w:b/>
          <w:i/>
        </w:rPr>
        <w:t xml:space="preserve">Notifications: </w:t>
      </w:r>
      <w:r>
        <w:rPr>
          <w:color w:val="1D1C1D"/>
        </w:rPr>
        <w:t>Students</w:t>
      </w:r>
      <w:r>
        <w:rPr>
          <w:color w:val="1D1C1D"/>
          <w:spacing w:val="-3"/>
        </w:rPr>
        <w:t xml:space="preserve"> </w:t>
      </w:r>
      <w:r>
        <w:rPr>
          <w:color w:val="1D1C1D"/>
        </w:rPr>
        <w:t>will</w:t>
      </w:r>
      <w:r>
        <w:rPr>
          <w:color w:val="1D1C1D"/>
          <w:spacing w:val="-3"/>
        </w:rPr>
        <w:t xml:space="preserve"> </w:t>
      </w:r>
      <w:r>
        <w:rPr>
          <w:color w:val="1D1C1D"/>
        </w:rPr>
        <w:t>be</w:t>
      </w:r>
      <w:r>
        <w:rPr>
          <w:color w:val="1D1C1D"/>
          <w:spacing w:val="-3"/>
        </w:rPr>
        <w:t xml:space="preserve"> </w:t>
      </w:r>
      <w:r>
        <w:rPr>
          <w:color w:val="1D1C1D"/>
        </w:rPr>
        <w:t>notified</w:t>
      </w:r>
      <w:r>
        <w:rPr>
          <w:color w:val="1D1C1D"/>
          <w:spacing w:val="-4"/>
        </w:rPr>
        <w:t xml:space="preserve"> </w:t>
      </w:r>
      <w:r>
        <w:rPr>
          <w:color w:val="1D1C1D"/>
        </w:rPr>
        <w:t>in</w:t>
      </w:r>
      <w:r>
        <w:rPr>
          <w:color w:val="1D1C1D"/>
          <w:spacing w:val="-3"/>
        </w:rPr>
        <w:t xml:space="preserve"> </w:t>
      </w:r>
      <w:r>
        <w:rPr>
          <w:color w:val="1D1C1D"/>
        </w:rPr>
        <w:t>mid</w:t>
      </w:r>
      <w:r>
        <w:rPr>
          <w:color w:val="1D1C1D"/>
          <w:spacing w:val="-15"/>
        </w:rPr>
        <w:t xml:space="preserve"> </w:t>
      </w:r>
      <w:r>
        <w:rPr>
          <w:color w:val="1D1C1D"/>
        </w:rPr>
        <w:t>April</w:t>
      </w:r>
      <w:r>
        <w:rPr>
          <w:color w:val="1D1C1D"/>
          <w:spacing w:val="-3"/>
        </w:rPr>
        <w:t xml:space="preserve"> </w:t>
      </w:r>
      <w:r>
        <w:rPr>
          <w:color w:val="1D1C1D"/>
        </w:rPr>
        <w:t>of</w:t>
      </w:r>
      <w:r>
        <w:rPr>
          <w:color w:val="1D1C1D"/>
          <w:spacing w:val="-3"/>
        </w:rPr>
        <w:t xml:space="preserve"> </w:t>
      </w:r>
      <w:r>
        <w:rPr>
          <w:color w:val="1D1C1D"/>
        </w:rPr>
        <w:t>their</w:t>
      </w:r>
      <w:r>
        <w:rPr>
          <w:color w:val="1D1C1D"/>
          <w:spacing w:val="-3"/>
        </w:rPr>
        <w:t xml:space="preserve"> </w:t>
      </w:r>
      <w:r>
        <w:rPr>
          <w:color w:val="1D1C1D"/>
        </w:rPr>
        <w:t>award</w:t>
      </w:r>
      <w:r>
        <w:rPr>
          <w:color w:val="1D1C1D"/>
          <w:spacing w:val="-3"/>
        </w:rPr>
        <w:t xml:space="preserve"> </w:t>
      </w:r>
      <w:r>
        <w:rPr>
          <w:color w:val="1D1C1D"/>
        </w:rPr>
        <w:t>and</w:t>
      </w:r>
      <w:r>
        <w:rPr>
          <w:color w:val="1D1C1D"/>
          <w:spacing w:val="-3"/>
        </w:rPr>
        <w:t xml:space="preserve"> </w:t>
      </w:r>
      <w:r>
        <w:rPr>
          <w:color w:val="1D1C1D"/>
        </w:rPr>
        <w:t>required</w:t>
      </w:r>
      <w:r>
        <w:rPr>
          <w:color w:val="1D1C1D"/>
          <w:spacing w:val="-3"/>
        </w:rPr>
        <w:t xml:space="preserve"> </w:t>
      </w:r>
      <w:r>
        <w:rPr>
          <w:color w:val="1D1C1D"/>
        </w:rPr>
        <w:t>to meet</w:t>
      </w:r>
      <w:r>
        <w:rPr>
          <w:color w:val="1D1C1D"/>
          <w:spacing w:val="-5"/>
        </w:rPr>
        <w:t xml:space="preserve"> </w:t>
      </w:r>
      <w:r>
        <w:rPr>
          <w:color w:val="1D1C1D"/>
        </w:rPr>
        <w:t>or</w:t>
      </w:r>
      <w:r>
        <w:rPr>
          <w:color w:val="1D1C1D"/>
          <w:spacing w:val="-3"/>
        </w:rPr>
        <w:t xml:space="preserve"> </w:t>
      </w:r>
      <w:r>
        <w:rPr>
          <w:color w:val="1D1C1D"/>
        </w:rPr>
        <w:t>speak</w:t>
      </w:r>
      <w:r>
        <w:rPr>
          <w:color w:val="1D1C1D"/>
          <w:spacing w:val="-3"/>
        </w:rPr>
        <w:t xml:space="preserve"> </w:t>
      </w:r>
      <w:r>
        <w:rPr>
          <w:color w:val="1D1C1D"/>
        </w:rPr>
        <w:t>on</w:t>
      </w:r>
      <w:r>
        <w:rPr>
          <w:color w:val="1D1C1D"/>
          <w:spacing w:val="-3"/>
        </w:rPr>
        <w:t xml:space="preserve"> </w:t>
      </w:r>
      <w:r>
        <w:rPr>
          <w:color w:val="1D1C1D"/>
        </w:rPr>
        <w:t>the</w:t>
      </w:r>
      <w:r>
        <w:rPr>
          <w:color w:val="1D1C1D"/>
          <w:spacing w:val="-3"/>
        </w:rPr>
        <w:t xml:space="preserve"> </w:t>
      </w:r>
      <w:r>
        <w:rPr>
          <w:color w:val="1D1C1D"/>
        </w:rPr>
        <w:t>telephone</w:t>
      </w:r>
      <w:r>
        <w:rPr>
          <w:color w:val="1D1C1D"/>
          <w:spacing w:val="-3"/>
        </w:rPr>
        <w:t xml:space="preserve"> </w:t>
      </w:r>
      <w:r>
        <w:rPr>
          <w:color w:val="1D1C1D"/>
        </w:rPr>
        <w:t>with</w:t>
      </w:r>
      <w:r>
        <w:rPr>
          <w:color w:val="1D1C1D"/>
          <w:spacing w:val="-3"/>
        </w:rPr>
        <w:t xml:space="preserve"> </w:t>
      </w:r>
      <w:r>
        <w:rPr>
          <w:color w:val="1D1C1D"/>
        </w:rPr>
        <w:t>the</w:t>
      </w:r>
      <w:r>
        <w:rPr>
          <w:color w:val="1D1C1D"/>
          <w:spacing w:val="-15"/>
        </w:rPr>
        <w:t xml:space="preserve"> </w:t>
      </w:r>
      <w:r>
        <w:rPr>
          <w:color w:val="1D1C1D"/>
        </w:rPr>
        <w:t>Associate</w:t>
      </w:r>
      <w:r>
        <w:rPr>
          <w:color w:val="1D1C1D"/>
          <w:spacing w:val="-3"/>
        </w:rPr>
        <w:t xml:space="preserve"> </w:t>
      </w:r>
      <w:r>
        <w:rPr>
          <w:color w:val="1D1C1D"/>
        </w:rPr>
        <w:t>Director</w:t>
      </w:r>
      <w:r>
        <w:rPr>
          <w:color w:val="1D1C1D"/>
          <w:spacing w:val="-3"/>
        </w:rPr>
        <w:t xml:space="preserve"> </w:t>
      </w:r>
      <w:r>
        <w:rPr>
          <w:color w:val="1D1C1D"/>
        </w:rPr>
        <w:t>before</w:t>
      </w:r>
      <w:r>
        <w:rPr>
          <w:color w:val="1D1C1D"/>
          <w:spacing w:val="-3"/>
        </w:rPr>
        <w:t xml:space="preserve"> </w:t>
      </w:r>
      <w:r>
        <w:rPr>
          <w:color w:val="1D1C1D"/>
        </w:rPr>
        <w:t>signing</w:t>
      </w:r>
      <w:r>
        <w:rPr>
          <w:color w:val="1D1C1D"/>
          <w:spacing w:val="-3"/>
        </w:rPr>
        <w:t xml:space="preserve"> </w:t>
      </w:r>
      <w:r>
        <w:rPr>
          <w:color w:val="1D1C1D"/>
        </w:rPr>
        <w:t>their</w:t>
      </w:r>
      <w:r>
        <w:rPr>
          <w:color w:val="1D1C1D"/>
          <w:spacing w:val="-3"/>
        </w:rPr>
        <w:t xml:space="preserve"> </w:t>
      </w:r>
      <w:r>
        <w:rPr>
          <w:color w:val="1D1C1D"/>
        </w:rPr>
        <w:t>acceptance</w:t>
      </w:r>
      <w:r>
        <w:rPr>
          <w:color w:val="1D1C1D"/>
          <w:spacing w:val="-3"/>
        </w:rPr>
        <w:t xml:space="preserve"> </w:t>
      </w:r>
      <w:r>
        <w:rPr>
          <w:color w:val="1D1C1D"/>
        </w:rPr>
        <w:t>form, which is due on</w:t>
      </w:r>
      <w:r>
        <w:rPr>
          <w:color w:val="1D1C1D"/>
          <w:spacing w:val="-7"/>
        </w:rPr>
        <w:t xml:space="preserve"> </w:t>
      </w:r>
      <w:r>
        <w:rPr>
          <w:color w:val="1D1C1D"/>
        </w:rPr>
        <w:t xml:space="preserve">April 31. </w:t>
      </w:r>
      <w:r>
        <w:rPr>
          <w:b/>
          <w:i/>
          <w:color w:val="1D1C1D"/>
        </w:rPr>
        <w:t xml:space="preserve">FLAS Disbursements. </w:t>
      </w:r>
      <w:r>
        <w:rPr>
          <w:color w:val="1D1C1D"/>
        </w:rPr>
        <w:t>Summer awards are paid out as soon as study</w:t>
      </w:r>
    </w:p>
    <w:p w14:paraId="64DE416F" w14:textId="77777777" w:rsidR="00585794" w:rsidRDefault="00585794">
      <w:pPr>
        <w:spacing w:line="480" w:lineRule="auto"/>
        <w:jc w:val="both"/>
        <w:sectPr w:rsidR="00585794">
          <w:pgSz w:w="12240" w:h="15840"/>
          <w:pgMar w:top="1380" w:right="1240" w:bottom="960" w:left="1320" w:header="0" w:footer="778" w:gutter="0"/>
          <w:cols w:space="720"/>
        </w:sectPr>
      </w:pPr>
    </w:p>
    <w:p w14:paraId="64DE4170" w14:textId="77777777" w:rsidR="00585794" w:rsidRDefault="00D5624B">
      <w:pPr>
        <w:pStyle w:val="BodyText"/>
        <w:spacing w:before="60" w:line="480" w:lineRule="auto"/>
        <w:ind w:right="244"/>
      </w:pPr>
      <w:r>
        <w:rPr>
          <w:color w:val="1C1B1C"/>
        </w:rPr>
        <w:lastRenderedPageBreak/>
        <w:t>plans</w:t>
      </w:r>
      <w:r>
        <w:rPr>
          <w:color w:val="1C1B1C"/>
          <w:spacing w:val="-9"/>
        </w:rPr>
        <w:t xml:space="preserve"> </w:t>
      </w:r>
      <w:r>
        <w:rPr>
          <w:color w:val="1C1B1C"/>
        </w:rPr>
        <w:t>have</w:t>
      </w:r>
      <w:r>
        <w:rPr>
          <w:color w:val="1C1B1C"/>
          <w:spacing w:val="-6"/>
        </w:rPr>
        <w:t xml:space="preserve"> </w:t>
      </w:r>
      <w:r>
        <w:rPr>
          <w:color w:val="1C1B1C"/>
        </w:rPr>
        <w:t>been</w:t>
      </w:r>
      <w:r>
        <w:rPr>
          <w:color w:val="1C1B1C"/>
          <w:spacing w:val="-6"/>
        </w:rPr>
        <w:t xml:space="preserve"> </w:t>
      </w:r>
      <w:r>
        <w:rPr>
          <w:color w:val="1C1B1C"/>
        </w:rPr>
        <w:t>approved</w:t>
      </w:r>
      <w:r>
        <w:rPr>
          <w:color w:val="1C1B1C"/>
          <w:spacing w:val="-6"/>
        </w:rPr>
        <w:t xml:space="preserve"> </w:t>
      </w:r>
      <w:r>
        <w:rPr>
          <w:color w:val="1C1B1C"/>
        </w:rPr>
        <w:t>by</w:t>
      </w:r>
      <w:r>
        <w:rPr>
          <w:color w:val="1C1B1C"/>
          <w:spacing w:val="-6"/>
        </w:rPr>
        <w:t xml:space="preserve"> </w:t>
      </w:r>
      <w:r>
        <w:rPr>
          <w:color w:val="1C1B1C"/>
        </w:rPr>
        <w:t>the</w:t>
      </w:r>
      <w:r>
        <w:rPr>
          <w:color w:val="1C1B1C"/>
          <w:spacing w:val="-6"/>
        </w:rPr>
        <w:t xml:space="preserve"> </w:t>
      </w:r>
      <w:r>
        <w:rPr>
          <w:color w:val="1C1B1C"/>
        </w:rPr>
        <w:t>USDE</w:t>
      </w:r>
      <w:r>
        <w:rPr>
          <w:color w:val="1C1B1C"/>
          <w:spacing w:val="-6"/>
        </w:rPr>
        <w:t xml:space="preserve"> </w:t>
      </w:r>
      <w:r>
        <w:rPr>
          <w:color w:val="1C1B1C"/>
        </w:rPr>
        <w:t>Program</w:t>
      </w:r>
      <w:r>
        <w:rPr>
          <w:color w:val="1C1B1C"/>
          <w:spacing w:val="-6"/>
        </w:rPr>
        <w:t xml:space="preserve"> </w:t>
      </w:r>
      <w:r>
        <w:rPr>
          <w:color w:val="1C1B1C"/>
        </w:rPr>
        <w:t>Officer.</w:t>
      </w:r>
      <w:r>
        <w:rPr>
          <w:color w:val="1C1B1C"/>
          <w:spacing w:val="-15"/>
        </w:rPr>
        <w:t xml:space="preserve"> </w:t>
      </w:r>
      <w:r>
        <w:rPr>
          <w:color w:val="1C1B1C"/>
        </w:rPr>
        <w:t>AY</w:t>
      </w:r>
      <w:r>
        <w:rPr>
          <w:color w:val="1C1B1C"/>
          <w:spacing w:val="-14"/>
        </w:rPr>
        <w:t xml:space="preserve"> </w:t>
      </w:r>
      <w:r>
        <w:rPr>
          <w:color w:val="1C1B1C"/>
        </w:rPr>
        <w:t>awards</w:t>
      </w:r>
      <w:r>
        <w:rPr>
          <w:color w:val="1C1B1C"/>
          <w:spacing w:val="-6"/>
        </w:rPr>
        <w:t xml:space="preserve"> </w:t>
      </w:r>
      <w:r>
        <w:rPr>
          <w:color w:val="1C1B1C"/>
        </w:rPr>
        <w:t>are</w:t>
      </w:r>
      <w:r>
        <w:rPr>
          <w:color w:val="1C1B1C"/>
          <w:spacing w:val="-6"/>
        </w:rPr>
        <w:t xml:space="preserve"> </w:t>
      </w:r>
      <w:r>
        <w:rPr>
          <w:color w:val="1C1B1C"/>
        </w:rPr>
        <w:t>paid</w:t>
      </w:r>
      <w:r>
        <w:rPr>
          <w:color w:val="1C1B1C"/>
          <w:spacing w:val="-6"/>
        </w:rPr>
        <w:t xml:space="preserve"> </w:t>
      </w:r>
      <w:r>
        <w:rPr>
          <w:color w:val="1C1B1C"/>
        </w:rPr>
        <w:t>out</w:t>
      </w:r>
      <w:r>
        <w:rPr>
          <w:color w:val="1C1B1C"/>
          <w:spacing w:val="-6"/>
        </w:rPr>
        <w:t xml:space="preserve"> </w:t>
      </w:r>
      <w:r>
        <w:rPr>
          <w:color w:val="1C1B1C"/>
        </w:rPr>
        <w:t>quarterly beginning in September of the award year.</w:t>
      </w:r>
    </w:p>
    <w:p w14:paraId="64DE4171" w14:textId="77777777" w:rsidR="00585794" w:rsidRDefault="00D5624B">
      <w:pPr>
        <w:pStyle w:val="Heading1"/>
        <w:tabs>
          <w:tab w:val="left" w:pos="9460"/>
        </w:tabs>
        <w:ind w:left="180"/>
      </w:pPr>
      <w:r>
        <w:rPr>
          <w:color w:val="FFFFFF"/>
          <w:shd w:val="clear" w:color="auto" w:fill="000000"/>
        </w:rPr>
        <w:t xml:space="preserve">I. FLAS: COMPETITIVE PREFERENCE </w:t>
      </w:r>
      <w:r>
        <w:rPr>
          <w:color w:val="FFFFFF"/>
          <w:spacing w:val="-2"/>
          <w:shd w:val="clear" w:color="auto" w:fill="000000"/>
        </w:rPr>
        <w:t>PRIORITIES</w:t>
      </w:r>
      <w:r>
        <w:rPr>
          <w:color w:val="FFFFFF"/>
          <w:shd w:val="clear" w:color="auto" w:fill="000000"/>
        </w:rPr>
        <w:tab/>
      </w:r>
    </w:p>
    <w:p w14:paraId="64DE4172" w14:textId="77777777" w:rsidR="00585794" w:rsidRDefault="00585794">
      <w:pPr>
        <w:pStyle w:val="BodyText"/>
        <w:ind w:left="0"/>
        <w:rPr>
          <w:b/>
        </w:rPr>
      </w:pPr>
    </w:p>
    <w:p w14:paraId="64DE4173" w14:textId="77777777" w:rsidR="00585794" w:rsidRDefault="00D5624B">
      <w:pPr>
        <w:pStyle w:val="BodyText"/>
        <w:spacing w:line="480" w:lineRule="auto"/>
        <w:ind w:right="244"/>
      </w:pPr>
      <w:r>
        <w:rPr>
          <w:b/>
          <w:i/>
          <w:u w:val="single"/>
        </w:rPr>
        <w:t>FLAS</w:t>
      </w:r>
      <w:r>
        <w:rPr>
          <w:b/>
          <w:i/>
          <w:spacing w:val="-3"/>
          <w:u w:val="single"/>
        </w:rPr>
        <w:t xml:space="preserve"> </w:t>
      </w:r>
      <w:r>
        <w:rPr>
          <w:b/>
          <w:i/>
          <w:u w:val="single"/>
        </w:rPr>
        <w:t>Competitive</w:t>
      </w:r>
      <w:r>
        <w:rPr>
          <w:b/>
          <w:i/>
          <w:spacing w:val="-3"/>
          <w:u w:val="single"/>
        </w:rPr>
        <w:t xml:space="preserve"> </w:t>
      </w:r>
      <w:r>
        <w:rPr>
          <w:b/>
          <w:i/>
          <w:u w:val="single"/>
        </w:rPr>
        <w:t>Preference</w:t>
      </w:r>
      <w:r>
        <w:rPr>
          <w:b/>
          <w:i/>
          <w:spacing w:val="-3"/>
          <w:u w:val="single"/>
        </w:rPr>
        <w:t xml:space="preserve"> </w:t>
      </w:r>
      <w:r>
        <w:rPr>
          <w:b/>
          <w:i/>
          <w:u w:val="single"/>
        </w:rPr>
        <w:t>Priority</w:t>
      </w:r>
      <w:r>
        <w:rPr>
          <w:b/>
          <w:i/>
          <w:spacing w:val="-3"/>
          <w:u w:val="single"/>
        </w:rPr>
        <w:t xml:space="preserve"> </w:t>
      </w:r>
      <w:r>
        <w:rPr>
          <w:b/>
          <w:i/>
          <w:u w:val="single"/>
        </w:rPr>
        <w:t>1</w:t>
      </w:r>
      <w:r>
        <w:rPr>
          <w:b/>
        </w:rPr>
        <w:t>.</w:t>
      </w:r>
      <w:r>
        <w:rPr>
          <w:b/>
          <w:spacing w:val="-3"/>
        </w:rPr>
        <w:t xml:space="preserve"> </w:t>
      </w:r>
      <w:r>
        <w:t>All</w:t>
      </w:r>
      <w:r>
        <w:rPr>
          <w:spacing w:val="-3"/>
        </w:rPr>
        <w:t xml:space="preserve"> </w:t>
      </w:r>
      <w:r>
        <w:t>FLAS</w:t>
      </w:r>
      <w:r>
        <w:rPr>
          <w:spacing w:val="-3"/>
        </w:rPr>
        <w:t xml:space="preserve"> </w:t>
      </w:r>
      <w:r>
        <w:t>awards</w:t>
      </w:r>
      <w:r>
        <w:rPr>
          <w:spacing w:val="-3"/>
        </w:rPr>
        <w:t xml:space="preserve"> </w:t>
      </w:r>
      <w:r>
        <w:t>will</w:t>
      </w:r>
      <w:r>
        <w:rPr>
          <w:spacing w:val="-3"/>
        </w:rPr>
        <w:t xml:space="preserve"> </w:t>
      </w:r>
      <w:r>
        <w:t>be</w:t>
      </w:r>
      <w:r>
        <w:rPr>
          <w:spacing w:val="-3"/>
        </w:rPr>
        <w:t xml:space="preserve"> </w:t>
      </w:r>
      <w:r>
        <w:t>reviewed</w:t>
      </w:r>
      <w:r>
        <w:rPr>
          <w:spacing w:val="-3"/>
        </w:rPr>
        <w:t xml:space="preserve"> </w:t>
      </w:r>
      <w:r>
        <w:t>for</w:t>
      </w:r>
      <w:r>
        <w:rPr>
          <w:spacing w:val="-3"/>
        </w:rPr>
        <w:t xml:space="preserve"> </w:t>
      </w:r>
      <w:r>
        <w:t>financial</w:t>
      </w:r>
      <w:r>
        <w:rPr>
          <w:spacing w:val="-3"/>
        </w:rPr>
        <w:t xml:space="preserve"> </w:t>
      </w:r>
      <w:r>
        <w:t>need. Final award preference for all FLAS recipients will be given to th</w:t>
      </w:r>
      <w:r>
        <w:t xml:space="preserve">ose students who demonstrate financial need in addition to demonstrated academic merit, as noted in section H- FLAS. CLAS will continue to offer tuition top-offs to eligible FLAS awardees with demonstrated financial </w:t>
      </w:r>
      <w:r>
        <w:rPr>
          <w:spacing w:val="-2"/>
        </w:rPr>
        <w:t>need.</w:t>
      </w:r>
    </w:p>
    <w:p w14:paraId="64DE4174" w14:textId="77777777" w:rsidR="00585794" w:rsidRDefault="00D5624B">
      <w:pPr>
        <w:spacing w:line="480" w:lineRule="auto"/>
        <w:ind w:left="120" w:right="333"/>
        <w:rPr>
          <w:sz w:val="24"/>
        </w:rPr>
      </w:pPr>
      <w:r>
        <w:rPr>
          <w:b/>
          <w:i/>
          <w:sz w:val="24"/>
          <w:u w:val="single"/>
        </w:rPr>
        <w:t>FLAS</w:t>
      </w:r>
      <w:r>
        <w:rPr>
          <w:b/>
          <w:i/>
          <w:spacing w:val="-6"/>
          <w:sz w:val="24"/>
          <w:u w:val="single"/>
        </w:rPr>
        <w:t xml:space="preserve"> </w:t>
      </w:r>
      <w:r>
        <w:rPr>
          <w:b/>
          <w:i/>
          <w:sz w:val="24"/>
          <w:u w:val="single"/>
        </w:rPr>
        <w:t>Competitive</w:t>
      </w:r>
      <w:r>
        <w:rPr>
          <w:b/>
          <w:i/>
          <w:spacing w:val="-6"/>
          <w:sz w:val="24"/>
          <w:u w:val="single"/>
        </w:rPr>
        <w:t xml:space="preserve"> </w:t>
      </w:r>
      <w:r>
        <w:rPr>
          <w:b/>
          <w:i/>
          <w:sz w:val="24"/>
          <w:u w:val="single"/>
        </w:rPr>
        <w:t>Preference</w:t>
      </w:r>
      <w:r>
        <w:rPr>
          <w:b/>
          <w:i/>
          <w:spacing w:val="-6"/>
          <w:sz w:val="24"/>
          <w:u w:val="single"/>
        </w:rPr>
        <w:t xml:space="preserve"> </w:t>
      </w:r>
      <w:r>
        <w:rPr>
          <w:b/>
          <w:i/>
          <w:sz w:val="24"/>
          <w:u w:val="single"/>
        </w:rPr>
        <w:t>Priority</w:t>
      </w:r>
      <w:r>
        <w:rPr>
          <w:b/>
          <w:i/>
          <w:spacing w:val="-6"/>
          <w:sz w:val="24"/>
          <w:u w:val="single"/>
        </w:rPr>
        <w:t xml:space="preserve"> </w:t>
      </w:r>
      <w:r>
        <w:rPr>
          <w:b/>
          <w:i/>
          <w:sz w:val="24"/>
          <w:u w:val="single"/>
        </w:rPr>
        <w:t>2</w:t>
      </w:r>
      <w:r>
        <w:rPr>
          <w:b/>
          <w:sz w:val="24"/>
        </w:rPr>
        <w:t>.</w:t>
      </w:r>
      <w:r>
        <w:rPr>
          <w:b/>
          <w:spacing w:val="-6"/>
          <w:sz w:val="24"/>
        </w:rPr>
        <w:t xml:space="preserve"> </w:t>
      </w:r>
      <w:r>
        <w:rPr>
          <w:sz w:val="24"/>
        </w:rPr>
        <w:t>100%</w:t>
      </w:r>
      <w:r>
        <w:rPr>
          <w:spacing w:val="-6"/>
          <w:sz w:val="24"/>
        </w:rPr>
        <w:t xml:space="preserve"> </w:t>
      </w:r>
      <w:r>
        <w:rPr>
          <w:sz w:val="24"/>
        </w:rPr>
        <w:t>of</w:t>
      </w:r>
      <w:r>
        <w:rPr>
          <w:spacing w:val="-6"/>
          <w:sz w:val="24"/>
        </w:rPr>
        <w:t xml:space="preserve"> </w:t>
      </w:r>
      <w:r>
        <w:rPr>
          <w:sz w:val="24"/>
        </w:rPr>
        <w:t>CLAS</w:t>
      </w:r>
      <w:r>
        <w:rPr>
          <w:spacing w:val="-6"/>
          <w:sz w:val="24"/>
        </w:rPr>
        <w:t xml:space="preserve"> </w:t>
      </w:r>
      <w:r>
        <w:rPr>
          <w:sz w:val="24"/>
        </w:rPr>
        <w:t>Academic</w:t>
      </w:r>
      <w:r>
        <w:rPr>
          <w:spacing w:val="-14"/>
          <w:sz w:val="24"/>
        </w:rPr>
        <w:t xml:space="preserve"> </w:t>
      </w:r>
      <w:r>
        <w:rPr>
          <w:sz w:val="24"/>
        </w:rPr>
        <w:t>Year</w:t>
      </w:r>
      <w:r>
        <w:rPr>
          <w:spacing w:val="-6"/>
          <w:sz w:val="24"/>
        </w:rPr>
        <w:t xml:space="preserve"> </w:t>
      </w:r>
      <w:r>
        <w:rPr>
          <w:sz w:val="24"/>
        </w:rPr>
        <w:t>FLAS</w:t>
      </w:r>
      <w:r>
        <w:rPr>
          <w:spacing w:val="-6"/>
          <w:sz w:val="24"/>
        </w:rPr>
        <w:t xml:space="preserve"> </w:t>
      </w:r>
      <w:r>
        <w:rPr>
          <w:sz w:val="24"/>
        </w:rPr>
        <w:t>fellowships will be awarded for language training in Haitian Creole, Nahuatl, Portuguese, and Quechua.</w:t>
      </w:r>
    </w:p>
    <w:sectPr w:rsidR="00585794">
      <w:pgSz w:w="12240" w:h="15840"/>
      <w:pgMar w:top="1380" w:right="1240" w:bottom="960" w:left="1320" w:header="0" w:footer="7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E419A" w14:textId="77777777" w:rsidR="00000000" w:rsidRDefault="00D5624B">
      <w:r>
        <w:separator/>
      </w:r>
    </w:p>
  </w:endnote>
  <w:endnote w:type="continuationSeparator" w:id="0">
    <w:p w14:paraId="64DE419C" w14:textId="77777777" w:rsidR="00000000" w:rsidRDefault="00D56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4195" w14:textId="5831B548" w:rsidR="00585794" w:rsidRDefault="00D5624B">
    <w:pPr>
      <w:pStyle w:val="BodyText"/>
      <w:spacing w:line="14" w:lineRule="auto"/>
      <w:ind w:left="0"/>
      <w:rPr>
        <w:sz w:val="20"/>
      </w:rPr>
    </w:pPr>
    <w:r>
      <w:rPr>
        <w:noProof/>
      </w:rPr>
      <mc:AlternateContent>
        <mc:Choice Requires="wps">
          <w:drawing>
            <wp:anchor distT="0" distB="0" distL="114300" distR="114300" simplePos="0" relativeHeight="251657728" behindDoc="1" locked="0" layoutInCell="1" allowOverlap="1" wp14:anchorId="64DE4196" wp14:editId="4E421523">
              <wp:simplePos x="0" y="0"/>
              <wp:positionH relativeFrom="page">
                <wp:posOffset>5370195</wp:posOffset>
              </wp:positionH>
              <wp:positionV relativeFrom="page">
                <wp:posOffset>9424670</wp:posOffset>
              </wp:positionV>
              <wp:extent cx="1538605" cy="16764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E419B" w14:textId="77777777" w:rsidR="00585794" w:rsidRDefault="00D5624B">
                          <w:pPr>
                            <w:spacing w:before="13"/>
                            <w:ind w:left="20"/>
                            <w:rPr>
                              <w:rFonts w:ascii="Arial"/>
                              <w:sz w:val="20"/>
                            </w:rPr>
                          </w:pPr>
                          <w:r>
                            <w:rPr>
                              <w:rFonts w:ascii="Arial"/>
                              <w:sz w:val="20"/>
                            </w:rPr>
                            <w:t>Project</w:t>
                          </w:r>
                          <w:r>
                            <w:rPr>
                              <w:rFonts w:ascii="Arial"/>
                              <w:spacing w:val="-9"/>
                              <w:sz w:val="20"/>
                            </w:rPr>
                            <w:t xml:space="preserve"> </w:t>
                          </w:r>
                          <w:r>
                            <w:rPr>
                              <w:rFonts w:ascii="Arial"/>
                              <w:sz w:val="20"/>
                            </w:rPr>
                            <w:t>Narrative,</w:t>
                          </w:r>
                          <w:r>
                            <w:rPr>
                              <w:rFonts w:ascii="Arial"/>
                              <w:spacing w:val="-7"/>
                              <w:sz w:val="20"/>
                            </w:rPr>
                            <w:t xml:space="preserve"> </w:t>
                          </w:r>
                          <w:r>
                            <w:rPr>
                              <w:rFonts w:ascii="Arial"/>
                              <w:sz w:val="20"/>
                            </w:rPr>
                            <w:t>page</w:t>
                          </w:r>
                          <w:r>
                            <w:rPr>
                              <w:rFonts w:ascii="Arial"/>
                              <w:spacing w:val="-7"/>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E4196" id="_x0000_t202" coordsize="21600,21600" o:spt="202" path="m,l,21600r21600,l21600,xe">
              <v:stroke joinstyle="miter"/>
              <v:path gradientshapeok="t" o:connecttype="rect"/>
            </v:shapetype>
            <v:shape id="docshape1" o:spid="_x0000_s1030" type="#_x0000_t202" style="position:absolute;margin-left:422.85pt;margin-top:742.1pt;width:121.15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" filled="f" stroked="f">
              <v:textbox inset="0,0,0,0">
                <w:txbxContent>
                  <w:p w14:paraId="64DE419B" w14:textId="77777777" w:rsidR="00585794" w:rsidRDefault="00D5624B">
                    <w:pPr>
                      <w:spacing w:before="13"/>
                      <w:ind w:left="20"/>
                      <w:rPr>
                        <w:rFonts w:ascii="Arial"/>
                        <w:sz w:val="20"/>
                      </w:rPr>
                    </w:pPr>
                    <w:r>
                      <w:rPr>
                        <w:rFonts w:ascii="Arial"/>
                        <w:sz w:val="20"/>
                      </w:rPr>
                      <w:t>Project</w:t>
                    </w:r>
                    <w:r>
                      <w:rPr>
                        <w:rFonts w:ascii="Arial"/>
                        <w:spacing w:val="-9"/>
                        <w:sz w:val="20"/>
                      </w:rPr>
                      <w:t xml:space="preserve"> </w:t>
                    </w:r>
                    <w:r>
                      <w:rPr>
                        <w:rFonts w:ascii="Arial"/>
                        <w:sz w:val="20"/>
                      </w:rPr>
                      <w:t>Narrative,</w:t>
                    </w:r>
                    <w:r>
                      <w:rPr>
                        <w:rFonts w:ascii="Arial"/>
                        <w:spacing w:val="-7"/>
                        <w:sz w:val="20"/>
                      </w:rPr>
                      <w:t xml:space="preserve"> </w:t>
                    </w:r>
                    <w:r>
                      <w:rPr>
                        <w:rFonts w:ascii="Arial"/>
                        <w:sz w:val="20"/>
                      </w:rPr>
                      <w:t>page</w:t>
                    </w:r>
                    <w:r>
                      <w:rPr>
                        <w:rFonts w:ascii="Arial"/>
                        <w:spacing w:val="-7"/>
                        <w:sz w:val="20"/>
                      </w:rPr>
                      <w:t xml:space="preserve"> </w:t>
                    </w: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Pr>
                        <w:rFonts w:ascii="Arial"/>
                        <w:spacing w:val="-5"/>
                        <w:sz w:val="20"/>
                      </w:rPr>
                      <w:t>10</w:t>
                    </w:r>
                    <w:r>
                      <w:rPr>
                        <w:rFonts w:ascii="Arial"/>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E4196" w14:textId="77777777" w:rsidR="00000000" w:rsidRDefault="00D5624B">
      <w:r>
        <w:separator/>
      </w:r>
    </w:p>
  </w:footnote>
  <w:footnote w:type="continuationSeparator" w:id="0">
    <w:p w14:paraId="64DE4198" w14:textId="77777777" w:rsidR="00000000" w:rsidRDefault="00D56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381D"/>
    <w:multiLevelType w:val="hybridMultilevel"/>
    <w:tmpl w:val="DD246980"/>
    <w:lvl w:ilvl="0" w:tplc="C81674AA">
      <w:start w:val="10"/>
      <w:numFmt w:val="upperLetter"/>
      <w:lvlText w:val="%1."/>
      <w:lvlJc w:val="left"/>
      <w:pPr>
        <w:ind w:left="360" w:hanging="240"/>
        <w:jc w:val="left"/>
      </w:pPr>
      <w:rPr>
        <w:rFonts w:ascii="Times New Roman" w:eastAsia="Times New Roman" w:hAnsi="Times New Roman" w:cs="Times New Roman" w:hint="default"/>
        <w:b/>
        <w:bCs/>
        <w:i w:val="0"/>
        <w:iCs w:val="0"/>
        <w:color w:val="FFFFFF"/>
        <w:w w:val="100"/>
        <w:sz w:val="24"/>
        <w:szCs w:val="24"/>
        <w:shd w:val="clear" w:color="auto" w:fill="000000"/>
        <w:lang w:val="en-US" w:eastAsia="en-US" w:bidi="ar-SA"/>
      </w:rPr>
    </w:lvl>
    <w:lvl w:ilvl="1" w:tplc="41282A26">
      <w:numFmt w:val="bullet"/>
      <w:lvlText w:val="●"/>
      <w:lvlJc w:val="left"/>
      <w:pPr>
        <w:ind w:left="570" w:hanging="360"/>
      </w:pPr>
      <w:rPr>
        <w:rFonts w:ascii="Arial" w:eastAsia="Arial" w:hAnsi="Arial" w:cs="Arial" w:hint="default"/>
        <w:b w:val="0"/>
        <w:bCs w:val="0"/>
        <w:i w:val="0"/>
        <w:iCs w:val="0"/>
        <w:w w:val="100"/>
        <w:sz w:val="24"/>
        <w:szCs w:val="24"/>
        <w:lang w:val="en-US" w:eastAsia="en-US" w:bidi="ar-SA"/>
      </w:rPr>
    </w:lvl>
    <w:lvl w:ilvl="2" w:tplc="5F62C932">
      <w:numFmt w:val="bullet"/>
      <w:lvlText w:val="•"/>
      <w:lvlJc w:val="left"/>
      <w:pPr>
        <w:ind w:left="1591" w:hanging="360"/>
      </w:pPr>
      <w:rPr>
        <w:rFonts w:hint="default"/>
        <w:lang w:val="en-US" w:eastAsia="en-US" w:bidi="ar-SA"/>
      </w:rPr>
    </w:lvl>
    <w:lvl w:ilvl="3" w:tplc="2CAAC886">
      <w:numFmt w:val="bullet"/>
      <w:lvlText w:val="•"/>
      <w:lvlJc w:val="left"/>
      <w:pPr>
        <w:ind w:left="2602" w:hanging="360"/>
      </w:pPr>
      <w:rPr>
        <w:rFonts w:hint="default"/>
        <w:lang w:val="en-US" w:eastAsia="en-US" w:bidi="ar-SA"/>
      </w:rPr>
    </w:lvl>
    <w:lvl w:ilvl="4" w:tplc="6902002A">
      <w:numFmt w:val="bullet"/>
      <w:lvlText w:val="•"/>
      <w:lvlJc w:val="left"/>
      <w:pPr>
        <w:ind w:left="3613" w:hanging="360"/>
      </w:pPr>
      <w:rPr>
        <w:rFonts w:hint="default"/>
        <w:lang w:val="en-US" w:eastAsia="en-US" w:bidi="ar-SA"/>
      </w:rPr>
    </w:lvl>
    <w:lvl w:ilvl="5" w:tplc="8BFCD262">
      <w:numFmt w:val="bullet"/>
      <w:lvlText w:val="•"/>
      <w:lvlJc w:val="left"/>
      <w:pPr>
        <w:ind w:left="4624" w:hanging="360"/>
      </w:pPr>
      <w:rPr>
        <w:rFonts w:hint="default"/>
        <w:lang w:val="en-US" w:eastAsia="en-US" w:bidi="ar-SA"/>
      </w:rPr>
    </w:lvl>
    <w:lvl w:ilvl="6" w:tplc="7BB2BBE8">
      <w:numFmt w:val="bullet"/>
      <w:lvlText w:val="•"/>
      <w:lvlJc w:val="left"/>
      <w:pPr>
        <w:ind w:left="5635" w:hanging="360"/>
      </w:pPr>
      <w:rPr>
        <w:rFonts w:hint="default"/>
        <w:lang w:val="en-US" w:eastAsia="en-US" w:bidi="ar-SA"/>
      </w:rPr>
    </w:lvl>
    <w:lvl w:ilvl="7" w:tplc="689A66FC">
      <w:numFmt w:val="bullet"/>
      <w:lvlText w:val="•"/>
      <w:lvlJc w:val="left"/>
      <w:pPr>
        <w:ind w:left="6646" w:hanging="360"/>
      </w:pPr>
      <w:rPr>
        <w:rFonts w:hint="default"/>
        <w:lang w:val="en-US" w:eastAsia="en-US" w:bidi="ar-SA"/>
      </w:rPr>
    </w:lvl>
    <w:lvl w:ilvl="8" w:tplc="5B9A9894">
      <w:numFmt w:val="bullet"/>
      <w:lvlText w:val="•"/>
      <w:lvlJc w:val="left"/>
      <w:pPr>
        <w:ind w:left="7657" w:hanging="360"/>
      </w:pPr>
      <w:rPr>
        <w:rFonts w:hint="default"/>
        <w:lang w:val="en-US" w:eastAsia="en-US" w:bidi="ar-SA"/>
      </w:rPr>
    </w:lvl>
  </w:abstractNum>
  <w:abstractNum w:abstractNumId="1" w15:restartNumberingAfterBreak="0">
    <w:nsid w:val="2DEB3AF7"/>
    <w:multiLevelType w:val="hybridMultilevel"/>
    <w:tmpl w:val="B4D84F2E"/>
    <w:lvl w:ilvl="0" w:tplc="0B8680AC">
      <w:start w:val="7"/>
      <w:numFmt w:val="upperLetter"/>
      <w:lvlText w:val="%1."/>
      <w:lvlJc w:val="left"/>
      <w:pPr>
        <w:ind w:left="426" w:hanging="307"/>
        <w:jc w:val="left"/>
      </w:pPr>
      <w:rPr>
        <w:rFonts w:ascii="Times New Roman" w:eastAsia="Times New Roman" w:hAnsi="Times New Roman" w:cs="Times New Roman" w:hint="default"/>
        <w:b/>
        <w:bCs/>
        <w:i w:val="0"/>
        <w:iCs w:val="0"/>
        <w:color w:val="FFFFFF"/>
        <w:w w:val="100"/>
        <w:sz w:val="24"/>
        <w:szCs w:val="24"/>
        <w:shd w:val="clear" w:color="auto" w:fill="000000"/>
        <w:lang w:val="en-US" w:eastAsia="en-US" w:bidi="ar-SA"/>
      </w:rPr>
    </w:lvl>
    <w:lvl w:ilvl="1" w:tplc="B56EC8AC">
      <w:numFmt w:val="bullet"/>
      <w:lvlText w:val="•"/>
      <w:lvlJc w:val="left"/>
      <w:pPr>
        <w:ind w:left="1346" w:hanging="307"/>
      </w:pPr>
      <w:rPr>
        <w:rFonts w:hint="default"/>
        <w:lang w:val="en-US" w:eastAsia="en-US" w:bidi="ar-SA"/>
      </w:rPr>
    </w:lvl>
    <w:lvl w:ilvl="2" w:tplc="F8964686">
      <w:numFmt w:val="bullet"/>
      <w:lvlText w:val="•"/>
      <w:lvlJc w:val="left"/>
      <w:pPr>
        <w:ind w:left="2272" w:hanging="307"/>
      </w:pPr>
      <w:rPr>
        <w:rFonts w:hint="default"/>
        <w:lang w:val="en-US" w:eastAsia="en-US" w:bidi="ar-SA"/>
      </w:rPr>
    </w:lvl>
    <w:lvl w:ilvl="3" w:tplc="D5CCB0C6">
      <w:numFmt w:val="bullet"/>
      <w:lvlText w:val="•"/>
      <w:lvlJc w:val="left"/>
      <w:pPr>
        <w:ind w:left="3198" w:hanging="307"/>
      </w:pPr>
      <w:rPr>
        <w:rFonts w:hint="default"/>
        <w:lang w:val="en-US" w:eastAsia="en-US" w:bidi="ar-SA"/>
      </w:rPr>
    </w:lvl>
    <w:lvl w:ilvl="4" w:tplc="2F5E927E">
      <w:numFmt w:val="bullet"/>
      <w:lvlText w:val="•"/>
      <w:lvlJc w:val="left"/>
      <w:pPr>
        <w:ind w:left="4124" w:hanging="307"/>
      </w:pPr>
      <w:rPr>
        <w:rFonts w:hint="default"/>
        <w:lang w:val="en-US" w:eastAsia="en-US" w:bidi="ar-SA"/>
      </w:rPr>
    </w:lvl>
    <w:lvl w:ilvl="5" w:tplc="947CF732">
      <w:numFmt w:val="bullet"/>
      <w:lvlText w:val="•"/>
      <w:lvlJc w:val="left"/>
      <w:pPr>
        <w:ind w:left="5050" w:hanging="307"/>
      </w:pPr>
      <w:rPr>
        <w:rFonts w:hint="default"/>
        <w:lang w:val="en-US" w:eastAsia="en-US" w:bidi="ar-SA"/>
      </w:rPr>
    </w:lvl>
    <w:lvl w:ilvl="6" w:tplc="C9160690">
      <w:numFmt w:val="bullet"/>
      <w:lvlText w:val="•"/>
      <w:lvlJc w:val="left"/>
      <w:pPr>
        <w:ind w:left="5976" w:hanging="307"/>
      </w:pPr>
      <w:rPr>
        <w:rFonts w:hint="default"/>
        <w:lang w:val="en-US" w:eastAsia="en-US" w:bidi="ar-SA"/>
      </w:rPr>
    </w:lvl>
    <w:lvl w:ilvl="7" w:tplc="43662980">
      <w:numFmt w:val="bullet"/>
      <w:lvlText w:val="•"/>
      <w:lvlJc w:val="left"/>
      <w:pPr>
        <w:ind w:left="6902" w:hanging="307"/>
      </w:pPr>
      <w:rPr>
        <w:rFonts w:hint="default"/>
        <w:lang w:val="en-US" w:eastAsia="en-US" w:bidi="ar-SA"/>
      </w:rPr>
    </w:lvl>
    <w:lvl w:ilvl="8" w:tplc="83E67C24">
      <w:numFmt w:val="bullet"/>
      <w:lvlText w:val="•"/>
      <w:lvlJc w:val="left"/>
      <w:pPr>
        <w:ind w:left="7828" w:hanging="307"/>
      </w:pPr>
      <w:rPr>
        <w:rFonts w:hint="default"/>
        <w:lang w:val="en-US" w:eastAsia="en-US" w:bidi="ar-SA"/>
      </w:rPr>
    </w:lvl>
  </w:abstractNum>
  <w:abstractNum w:abstractNumId="2" w15:restartNumberingAfterBreak="0">
    <w:nsid w:val="3D4A1072"/>
    <w:multiLevelType w:val="hybridMultilevel"/>
    <w:tmpl w:val="150483D2"/>
    <w:lvl w:ilvl="0" w:tplc="807EF624">
      <w:start w:val="1"/>
      <w:numFmt w:val="upperLetter"/>
      <w:lvlText w:val="%1."/>
      <w:lvlJc w:val="left"/>
      <w:pPr>
        <w:ind w:left="1590" w:hanging="420"/>
        <w:jc w:val="left"/>
      </w:pPr>
      <w:rPr>
        <w:rFonts w:ascii="Times New Roman" w:eastAsia="Times New Roman" w:hAnsi="Times New Roman" w:cs="Times New Roman" w:hint="default"/>
        <w:b w:val="0"/>
        <w:bCs w:val="0"/>
        <w:i w:val="0"/>
        <w:iCs w:val="0"/>
        <w:spacing w:val="-1"/>
        <w:w w:val="102"/>
        <w:sz w:val="19"/>
        <w:szCs w:val="19"/>
        <w:lang w:val="en-US" w:eastAsia="en-US" w:bidi="ar-SA"/>
      </w:rPr>
    </w:lvl>
    <w:lvl w:ilvl="1" w:tplc="5636BE64">
      <w:numFmt w:val="bullet"/>
      <w:lvlText w:val="•"/>
      <w:lvlJc w:val="left"/>
      <w:pPr>
        <w:ind w:left="2154" w:hanging="420"/>
      </w:pPr>
      <w:rPr>
        <w:rFonts w:hint="default"/>
        <w:lang w:val="en-US" w:eastAsia="en-US" w:bidi="ar-SA"/>
      </w:rPr>
    </w:lvl>
    <w:lvl w:ilvl="2" w:tplc="81062D00">
      <w:numFmt w:val="bullet"/>
      <w:lvlText w:val="•"/>
      <w:lvlJc w:val="left"/>
      <w:pPr>
        <w:ind w:left="2708" w:hanging="420"/>
      </w:pPr>
      <w:rPr>
        <w:rFonts w:hint="default"/>
        <w:lang w:val="en-US" w:eastAsia="en-US" w:bidi="ar-SA"/>
      </w:rPr>
    </w:lvl>
    <w:lvl w:ilvl="3" w:tplc="BF1C4D38">
      <w:numFmt w:val="bullet"/>
      <w:lvlText w:val="•"/>
      <w:lvlJc w:val="left"/>
      <w:pPr>
        <w:ind w:left="3262" w:hanging="420"/>
      </w:pPr>
      <w:rPr>
        <w:rFonts w:hint="default"/>
        <w:lang w:val="en-US" w:eastAsia="en-US" w:bidi="ar-SA"/>
      </w:rPr>
    </w:lvl>
    <w:lvl w:ilvl="4" w:tplc="AC40C226">
      <w:numFmt w:val="bullet"/>
      <w:lvlText w:val="•"/>
      <w:lvlJc w:val="left"/>
      <w:pPr>
        <w:ind w:left="3817" w:hanging="420"/>
      </w:pPr>
      <w:rPr>
        <w:rFonts w:hint="default"/>
        <w:lang w:val="en-US" w:eastAsia="en-US" w:bidi="ar-SA"/>
      </w:rPr>
    </w:lvl>
    <w:lvl w:ilvl="5" w:tplc="D3D8AB94">
      <w:numFmt w:val="bullet"/>
      <w:lvlText w:val="•"/>
      <w:lvlJc w:val="left"/>
      <w:pPr>
        <w:ind w:left="4371" w:hanging="420"/>
      </w:pPr>
      <w:rPr>
        <w:rFonts w:hint="default"/>
        <w:lang w:val="en-US" w:eastAsia="en-US" w:bidi="ar-SA"/>
      </w:rPr>
    </w:lvl>
    <w:lvl w:ilvl="6" w:tplc="F9F4C8D2">
      <w:numFmt w:val="bullet"/>
      <w:lvlText w:val="•"/>
      <w:lvlJc w:val="left"/>
      <w:pPr>
        <w:ind w:left="4925" w:hanging="420"/>
      </w:pPr>
      <w:rPr>
        <w:rFonts w:hint="default"/>
        <w:lang w:val="en-US" w:eastAsia="en-US" w:bidi="ar-SA"/>
      </w:rPr>
    </w:lvl>
    <w:lvl w:ilvl="7" w:tplc="B3CC07DE">
      <w:numFmt w:val="bullet"/>
      <w:lvlText w:val="•"/>
      <w:lvlJc w:val="left"/>
      <w:pPr>
        <w:ind w:left="5480" w:hanging="420"/>
      </w:pPr>
      <w:rPr>
        <w:rFonts w:hint="default"/>
        <w:lang w:val="en-US" w:eastAsia="en-US" w:bidi="ar-SA"/>
      </w:rPr>
    </w:lvl>
    <w:lvl w:ilvl="8" w:tplc="0C86ED28">
      <w:numFmt w:val="bullet"/>
      <w:lvlText w:val="•"/>
      <w:lvlJc w:val="left"/>
      <w:pPr>
        <w:ind w:left="6034" w:hanging="420"/>
      </w:pPr>
      <w:rPr>
        <w:rFonts w:hint="default"/>
        <w:lang w:val="en-US" w:eastAsia="en-US" w:bidi="ar-SA"/>
      </w:rPr>
    </w:lvl>
  </w:abstractNum>
  <w:num w:numId="1" w16cid:durableId="239290796">
    <w:abstractNumId w:val="2"/>
  </w:num>
  <w:num w:numId="2" w16cid:durableId="537009749">
    <w:abstractNumId w:val="0"/>
  </w:num>
  <w:num w:numId="3" w16cid:durableId="422655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794"/>
    <w:rsid w:val="00585794"/>
    <w:rsid w:val="00D5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4DE4008"/>
  <w15:docId w15:val="{6A68D834-BB9C-43E5-A7EC-904768D9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sz w:val="24"/>
      <w:szCs w:val="24"/>
    </w:rPr>
  </w:style>
  <w:style w:type="paragraph" w:styleId="ListParagraph">
    <w:name w:val="List Paragraph"/>
    <w:basedOn w:val="Normal"/>
    <w:uiPriority w:val="1"/>
    <w:qFormat/>
    <w:pPr>
      <w:ind w:left="57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NRC-FLAS@ed.gov"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13600</Words>
  <Characters>77526</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FY 2022-2025 Application Narratives (MS Word)</vt:lpstr>
    </vt:vector>
  </TitlesOfParts>
  <Company>Department of Education</Company>
  <LinksUpToDate>false</LinksUpToDate>
  <CharactersWithSpaces>90945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2022-2025 Application Narratives (MS Word)</dc:title>
  <dc:creator>US Department of Education</dc:creator>
  <cp:lastModifiedBy>Chin, David</cp:lastModifiedBy>
  <cp:revision>2</cp:revision>
  <dcterms:created xsi:type="dcterms:W3CDTF">2023-03-23T18:24:00Z</dcterms:created>
  <dcterms:modified xsi:type="dcterms:W3CDTF">2023-03-23T18:24:00Z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Acrobat Pro DC 21.11.20039</vt:lpwstr>
  </property>
  <property fmtid="{D5CDD505-2E9C-101B-9397-08002B2CF9AE}" pid="4" name="LastSaved">
    <vt:filetime>2023-03-16T00:00:00Z</vt:filetime>
  </property>
  <property fmtid="{D5CDD505-2E9C-101B-9397-08002B2CF9AE}" pid="5" name="Producer">
    <vt:lpwstr>Acrobat Pro DC 21.11.20039</vt:lpwstr>
  </property>
</Properties>
</file>