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2AC8" w14:textId="77777777" w:rsidR="00730219" w:rsidRDefault="003A3781">
      <w:pPr>
        <w:spacing w:before="20" w:line="259" w:lineRule="auto"/>
        <w:ind w:left="120" w:right="122"/>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4A752AC9" w14:textId="77777777" w:rsidR="00730219" w:rsidRDefault="003A3781">
      <w:pPr>
        <w:spacing w:before="159" w:line="259" w:lineRule="auto"/>
        <w:ind w:left="120" w:right="122"/>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4A752ACA" w14:textId="77777777" w:rsidR="00730219" w:rsidRDefault="00730219">
      <w:pPr>
        <w:spacing w:line="259" w:lineRule="auto"/>
        <w:rPr>
          <w:rFonts w:ascii="Calibri" w:hAnsi="Calibri"/>
          <w:sz w:val="32"/>
        </w:rPr>
        <w:sectPr w:rsidR="00730219">
          <w:type w:val="continuous"/>
          <w:pgSz w:w="12240" w:h="15840"/>
          <w:pgMar w:top="1420" w:right="1320" w:bottom="280" w:left="1320" w:header="720" w:footer="720" w:gutter="0"/>
          <w:cols w:space="720"/>
        </w:sectPr>
      </w:pPr>
    </w:p>
    <w:p w14:paraId="4A752ACB" w14:textId="77777777" w:rsidR="00730219" w:rsidRDefault="003A3781">
      <w:pPr>
        <w:pStyle w:val="BodyText"/>
        <w:ind w:left="2092"/>
        <w:rPr>
          <w:rFonts w:ascii="Calibri"/>
          <w:sz w:val="20"/>
        </w:rPr>
      </w:pPr>
      <w:r>
        <w:rPr>
          <w:rFonts w:ascii="Calibri"/>
          <w:noProof/>
          <w:sz w:val="20"/>
        </w:rPr>
        <w:lastRenderedPageBreak/>
        <w:drawing>
          <wp:inline distT="0" distB="0" distL="0" distR="0" wp14:anchorId="4A752CFA" wp14:editId="4A752CFB">
            <wp:extent cx="4493941" cy="4587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93941" cy="458724"/>
                    </a:xfrm>
                    <a:prstGeom prst="rect">
                      <a:avLst/>
                    </a:prstGeom>
                  </pic:spPr>
                </pic:pic>
              </a:graphicData>
            </a:graphic>
          </wp:inline>
        </w:drawing>
      </w:r>
    </w:p>
    <w:p w14:paraId="4A752ACC" w14:textId="77777777" w:rsidR="00730219" w:rsidRDefault="00730219">
      <w:pPr>
        <w:pStyle w:val="BodyText"/>
        <w:ind w:left="0"/>
        <w:rPr>
          <w:rFonts w:ascii="Calibri"/>
          <w:b/>
          <w:sz w:val="20"/>
        </w:rPr>
      </w:pPr>
    </w:p>
    <w:p w14:paraId="4A752ACD" w14:textId="77777777" w:rsidR="00730219" w:rsidRDefault="00730219">
      <w:pPr>
        <w:pStyle w:val="BodyText"/>
        <w:ind w:left="0"/>
        <w:rPr>
          <w:rFonts w:ascii="Calibri"/>
          <w:b/>
          <w:sz w:val="20"/>
        </w:rPr>
      </w:pPr>
    </w:p>
    <w:p w14:paraId="4A752ACE" w14:textId="77777777" w:rsidR="00730219" w:rsidRDefault="00730219">
      <w:pPr>
        <w:pStyle w:val="BodyText"/>
        <w:ind w:left="0"/>
        <w:rPr>
          <w:rFonts w:ascii="Calibri"/>
          <w:b/>
          <w:sz w:val="20"/>
        </w:rPr>
      </w:pPr>
    </w:p>
    <w:p w14:paraId="4A752ACF" w14:textId="77777777" w:rsidR="00730219" w:rsidRDefault="00730219">
      <w:pPr>
        <w:pStyle w:val="BodyText"/>
        <w:ind w:left="0"/>
        <w:rPr>
          <w:rFonts w:ascii="Calibri"/>
          <w:b/>
          <w:sz w:val="20"/>
        </w:rPr>
      </w:pPr>
    </w:p>
    <w:p w14:paraId="4A752AD0" w14:textId="77777777" w:rsidR="00730219" w:rsidRDefault="00730219">
      <w:pPr>
        <w:pStyle w:val="BodyText"/>
        <w:ind w:left="0"/>
        <w:rPr>
          <w:rFonts w:ascii="Calibri"/>
          <w:b/>
          <w:sz w:val="20"/>
        </w:rPr>
      </w:pPr>
    </w:p>
    <w:p w14:paraId="4A752AD1" w14:textId="77777777" w:rsidR="00730219" w:rsidRDefault="00730219">
      <w:pPr>
        <w:pStyle w:val="BodyText"/>
        <w:ind w:left="0"/>
        <w:rPr>
          <w:rFonts w:ascii="Calibri"/>
          <w:b/>
          <w:sz w:val="20"/>
        </w:rPr>
      </w:pPr>
    </w:p>
    <w:p w14:paraId="4A752AD2" w14:textId="77777777" w:rsidR="00730219" w:rsidRDefault="00730219">
      <w:pPr>
        <w:pStyle w:val="BodyText"/>
        <w:ind w:left="0"/>
        <w:rPr>
          <w:rFonts w:ascii="Calibri"/>
          <w:b/>
          <w:sz w:val="20"/>
        </w:rPr>
      </w:pPr>
    </w:p>
    <w:p w14:paraId="4A752AD3" w14:textId="77777777" w:rsidR="00730219" w:rsidRDefault="00730219">
      <w:pPr>
        <w:pStyle w:val="BodyText"/>
        <w:spacing w:before="10"/>
        <w:ind w:left="0"/>
        <w:rPr>
          <w:rFonts w:ascii="Calibri"/>
          <w:b/>
          <w:sz w:val="22"/>
        </w:rPr>
      </w:pPr>
    </w:p>
    <w:p w14:paraId="4A752AD4" w14:textId="77777777" w:rsidR="00730219" w:rsidRDefault="003A3781">
      <w:pPr>
        <w:spacing w:before="85"/>
        <w:ind w:left="1567" w:right="1567"/>
        <w:jc w:val="center"/>
        <w:rPr>
          <w:b/>
          <w:sz w:val="36"/>
        </w:rPr>
      </w:pPr>
      <w:bookmarkStart w:id="0" w:name="2022-25_NRC&amp;FLAS_Application_Cover_Page"/>
      <w:bookmarkEnd w:id="0"/>
      <w:r>
        <w:rPr>
          <w:b/>
          <w:sz w:val="36"/>
        </w:rPr>
        <w:t xml:space="preserve">GRANT </w:t>
      </w:r>
      <w:r>
        <w:rPr>
          <w:b/>
          <w:spacing w:val="-2"/>
          <w:sz w:val="36"/>
        </w:rPr>
        <w:t>APPLICATION</w:t>
      </w:r>
    </w:p>
    <w:p w14:paraId="4A752AD5" w14:textId="77777777" w:rsidR="00730219" w:rsidRDefault="00730219">
      <w:pPr>
        <w:pStyle w:val="BodyText"/>
        <w:ind w:left="0"/>
        <w:rPr>
          <w:b/>
          <w:sz w:val="36"/>
        </w:rPr>
      </w:pPr>
    </w:p>
    <w:p w14:paraId="4A752AD6" w14:textId="77777777" w:rsidR="00730219" w:rsidRDefault="003A3781">
      <w:pPr>
        <w:ind w:left="1567" w:right="1568"/>
        <w:jc w:val="center"/>
        <w:rPr>
          <w:sz w:val="36"/>
        </w:rPr>
      </w:pPr>
      <w:r>
        <w:rPr>
          <w:sz w:val="36"/>
        </w:rPr>
        <w:t>for</w:t>
      </w:r>
      <w:r>
        <w:rPr>
          <w:spacing w:val="-2"/>
          <w:sz w:val="36"/>
        </w:rPr>
        <w:t xml:space="preserve"> </w:t>
      </w:r>
      <w:r>
        <w:rPr>
          <w:sz w:val="36"/>
        </w:rPr>
        <w:t>the</w:t>
      </w:r>
      <w:r>
        <w:rPr>
          <w:spacing w:val="-1"/>
          <w:sz w:val="36"/>
        </w:rPr>
        <w:t xml:space="preserve"> </w:t>
      </w:r>
      <w:r>
        <w:rPr>
          <w:spacing w:val="-2"/>
          <w:sz w:val="36"/>
        </w:rPr>
        <w:t>FY2022</w:t>
      </w:r>
    </w:p>
    <w:p w14:paraId="4A752AD7" w14:textId="77777777" w:rsidR="00730219" w:rsidRDefault="003A3781">
      <w:pPr>
        <w:ind w:left="1567" w:right="1567"/>
        <w:jc w:val="center"/>
        <w:rPr>
          <w:b/>
          <w:sz w:val="36"/>
        </w:rPr>
      </w:pPr>
      <w:r>
        <w:rPr>
          <w:b/>
          <w:sz w:val="36"/>
        </w:rPr>
        <w:t>Russian,</w:t>
      </w:r>
      <w:r>
        <w:rPr>
          <w:b/>
          <w:spacing w:val="-11"/>
          <w:sz w:val="36"/>
        </w:rPr>
        <w:t xml:space="preserve"> </w:t>
      </w:r>
      <w:r>
        <w:rPr>
          <w:b/>
          <w:sz w:val="36"/>
        </w:rPr>
        <w:t>East</w:t>
      </w:r>
      <w:r>
        <w:rPr>
          <w:b/>
          <w:spacing w:val="-10"/>
          <w:sz w:val="36"/>
        </w:rPr>
        <w:t xml:space="preserve"> </w:t>
      </w:r>
      <w:r>
        <w:rPr>
          <w:b/>
          <w:sz w:val="36"/>
        </w:rPr>
        <w:t>European</w:t>
      </w:r>
      <w:r>
        <w:rPr>
          <w:b/>
          <w:spacing w:val="-10"/>
          <w:sz w:val="36"/>
        </w:rPr>
        <w:t xml:space="preserve"> </w:t>
      </w:r>
      <w:r>
        <w:rPr>
          <w:b/>
          <w:sz w:val="36"/>
        </w:rPr>
        <w:t>and</w:t>
      </w:r>
      <w:r>
        <w:rPr>
          <w:b/>
          <w:spacing w:val="-10"/>
          <w:sz w:val="36"/>
        </w:rPr>
        <w:t xml:space="preserve"> </w:t>
      </w:r>
      <w:r>
        <w:rPr>
          <w:b/>
          <w:sz w:val="36"/>
        </w:rPr>
        <w:t>Eurasian National Resource Center</w:t>
      </w:r>
    </w:p>
    <w:p w14:paraId="4A752AD8" w14:textId="77777777" w:rsidR="00730219" w:rsidRDefault="003A3781">
      <w:pPr>
        <w:ind w:left="1567" w:right="1567"/>
        <w:jc w:val="center"/>
        <w:rPr>
          <w:sz w:val="36"/>
        </w:rPr>
      </w:pPr>
      <w:r>
        <w:rPr>
          <w:spacing w:val="-5"/>
          <w:sz w:val="36"/>
        </w:rPr>
        <w:t>and</w:t>
      </w:r>
    </w:p>
    <w:p w14:paraId="4A752AD9" w14:textId="77777777" w:rsidR="00730219" w:rsidRDefault="003A3781">
      <w:pPr>
        <w:ind w:left="756" w:right="756"/>
        <w:jc w:val="center"/>
        <w:rPr>
          <w:b/>
          <w:sz w:val="36"/>
        </w:rPr>
      </w:pPr>
      <w:r>
        <w:rPr>
          <w:b/>
          <w:sz w:val="36"/>
        </w:rPr>
        <w:t>Foreign</w:t>
      </w:r>
      <w:r>
        <w:rPr>
          <w:b/>
          <w:spacing w:val="-2"/>
          <w:sz w:val="36"/>
        </w:rPr>
        <w:t xml:space="preserve"> </w:t>
      </w:r>
      <w:r>
        <w:rPr>
          <w:b/>
          <w:sz w:val="36"/>
        </w:rPr>
        <w:t>Language</w:t>
      </w:r>
      <w:r>
        <w:rPr>
          <w:b/>
          <w:spacing w:val="-2"/>
          <w:sz w:val="36"/>
        </w:rPr>
        <w:t xml:space="preserve"> </w:t>
      </w:r>
      <w:r>
        <w:rPr>
          <w:b/>
          <w:sz w:val="36"/>
        </w:rPr>
        <w:t>and</w:t>
      </w:r>
      <w:r>
        <w:rPr>
          <w:b/>
          <w:spacing w:val="-2"/>
          <w:sz w:val="36"/>
        </w:rPr>
        <w:t xml:space="preserve"> </w:t>
      </w:r>
      <w:r>
        <w:rPr>
          <w:b/>
          <w:sz w:val="36"/>
        </w:rPr>
        <w:t>Area</w:t>
      </w:r>
      <w:r>
        <w:rPr>
          <w:b/>
          <w:spacing w:val="-3"/>
          <w:sz w:val="36"/>
        </w:rPr>
        <w:t xml:space="preserve"> </w:t>
      </w:r>
      <w:r>
        <w:rPr>
          <w:b/>
          <w:sz w:val="36"/>
        </w:rPr>
        <w:t>Studies</w:t>
      </w:r>
      <w:r>
        <w:rPr>
          <w:b/>
          <w:spacing w:val="-2"/>
          <w:sz w:val="36"/>
        </w:rPr>
        <w:t xml:space="preserve"> Fellowships</w:t>
      </w:r>
    </w:p>
    <w:p w14:paraId="4A752ADA" w14:textId="77777777" w:rsidR="00730219" w:rsidRDefault="003A3781">
      <w:pPr>
        <w:ind w:left="1567" w:right="1567"/>
        <w:jc w:val="center"/>
        <w:rPr>
          <w:sz w:val="36"/>
        </w:rPr>
      </w:pPr>
      <w:r>
        <w:rPr>
          <w:spacing w:val="-2"/>
          <w:sz w:val="36"/>
        </w:rPr>
        <w:t>Programs</w:t>
      </w:r>
    </w:p>
    <w:p w14:paraId="4A752ADB" w14:textId="77777777" w:rsidR="00730219" w:rsidRDefault="00730219">
      <w:pPr>
        <w:pStyle w:val="BodyText"/>
        <w:ind w:left="0"/>
        <w:rPr>
          <w:sz w:val="40"/>
        </w:rPr>
      </w:pPr>
    </w:p>
    <w:p w14:paraId="4A752ADC" w14:textId="77777777" w:rsidR="00730219" w:rsidRDefault="00730219">
      <w:pPr>
        <w:pStyle w:val="BodyText"/>
        <w:ind w:left="0"/>
        <w:rPr>
          <w:sz w:val="32"/>
        </w:rPr>
      </w:pPr>
    </w:p>
    <w:p w14:paraId="4A752ADD" w14:textId="77777777" w:rsidR="00730219" w:rsidRDefault="003A3781">
      <w:pPr>
        <w:ind w:left="1567" w:right="1567"/>
        <w:jc w:val="center"/>
        <w:rPr>
          <w:sz w:val="36"/>
        </w:rPr>
      </w:pPr>
      <w:r>
        <w:rPr>
          <w:sz w:val="36"/>
        </w:rPr>
        <w:t>CFDA</w:t>
      </w:r>
      <w:r>
        <w:rPr>
          <w:spacing w:val="-2"/>
          <w:sz w:val="36"/>
        </w:rPr>
        <w:t xml:space="preserve"> </w:t>
      </w:r>
      <w:r>
        <w:rPr>
          <w:sz w:val="36"/>
        </w:rPr>
        <w:t>No.</w:t>
      </w:r>
      <w:r>
        <w:rPr>
          <w:spacing w:val="-2"/>
          <w:sz w:val="36"/>
        </w:rPr>
        <w:t xml:space="preserve"> </w:t>
      </w:r>
      <w:r>
        <w:rPr>
          <w:sz w:val="36"/>
        </w:rPr>
        <w:t>84.015</w:t>
      </w:r>
      <w:r>
        <w:rPr>
          <w:spacing w:val="-1"/>
          <w:sz w:val="36"/>
        </w:rPr>
        <w:t xml:space="preserve"> </w:t>
      </w:r>
      <w:r>
        <w:rPr>
          <w:spacing w:val="-5"/>
          <w:sz w:val="36"/>
        </w:rPr>
        <w:t>A&amp;B</w:t>
      </w:r>
    </w:p>
    <w:p w14:paraId="4A752ADE" w14:textId="77777777" w:rsidR="00730219" w:rsidRDefault="00730219">
      <w:pPr>
        <w:pStyle w:val="BodyText"/>
        <w:ind w:left="0"/>
        <w:rPr>
          <w:sz w:val="40"/>
        </w:rPr>
      </w:pPr>
    </w:p>
    <w:p w14:paraId="4A752ADF" w14:textId="77777777" w:rsidR="00730219" w:rsidRDefault="00730219">
      <w:pPr>
        <w:pStyle w:val="BodyText"/>
        <w:ind w:left="0"/>
        <w:rPr>
          <w:sz w:val="40"/>
        </w:rPr>
      </w:pPr>
    </w:p>
    <w:p w14:paraId="4A752AE0" w14:textId="77777777" w:rsidR="00730219" w:rsidRDefault="00730219">
      <w:pPr>
        <w:pStyle w:val="BodyText"/>
        <w:ind w:left="0"/>
        <w:rPr>
          <w:sz w:val="40"/>
        </w:rPr>
      </w:pPr>
    </w:p>
    <w:p w14:paraId="4A752AE1" w14:textId="77777777" w:rsidR="00730219" w:rsidRDefault="003A3781">
      <w:pPr>
        <w:spacing w:before="275"/>
        <w:ind w:left="1567" w:right="1568"/>
        <w:jc w:val="center"/>
        <w:rPr>
          <w:sz w:val="36"/>
        </w:rPr>
      </w:pPr>
      <w:r>
        <w:rPr>
          <w:sz w:val="36"/>
        </w:rPr>
        <w:t>submitted</w:t>
      </w:r>
      <w:r>
        <w:rPr>
          <w:spacing w:val="-6"/>
          <w:sz w:val="36"/>
        </w:rPr>
        <w:t xml:space="preserve"> </w:t>
      </w:r>
      <w:r>
        <w:rPr>
          <w:sz w:val="36"/>
        </w:rPr>
        <w:t>by</w:t>
      </w:r>
      <w:r>
        <w:rPr>
          <w:spacing w:val="-5"/>
          <w:sz w:val="36"/>
        </w:rPr>
        <w:t xml:space="preserve"> the</w:t>
      </w:r>
    </w:p>
    <w:p w14:paraId="4A752AE2" w14:textId="77777777" w:rsidR="00730219" w:rsidRDefault="003A3781">
      <w:pPr>
        <w:ind w:left="759" w:right="756"/>
        <w:jc w:val="center"/>
        <w:rPr>
          <w:sz w:val="36"/>
        </w:rPr>
      </w:pPr>
      <w:r>
        <w:rPr>
          <w:sz w:val="36"/>
        </w:rPr>
        <w:t>Center</w:t>
      </w:r>
      <w:r>
        <w:rPr>
          <w:spacing w:val="-5"/>
          <w:sz w:val="36"/>
        </w:rPr>
        <w:t xml:space="preserve"> </w:t>
      </w:r>
      <w:r>
        <w:rPr>
          <w:sz w:val="36"/>
        </w:rPr>
        <w:t>for</w:t>
      </w:r>
      <w:r>
        <w:rPr>
          <w:spacing w:val="-5"/>
          <w:sz w:val="36"/>
        </w:rPr>
        <w:t xml:space="preserve"> </w:t>
      </w:r>
      <w:r>
        <w:rPr>
          <w:sz w:val="36"/>
        </w:rPr>
        <w:t>Russian,</w:t>
      </w:r>
      <w:r>
        <w:rPr>
          <w:spacing w:val="-5"/>
          <w:sz w:val="36"/>
        </w:rPr>
        <w:t xml:space="preserve"> </w:t>
      </w:r>
      <w:r>
        <w:rPr>
          <w:sz w:val="36"/>
        </w:rPr>
        <w:t>East</w:t>
      </w:r>
      <w:r>
        <w:rPr>
          <w:spacing w:val="-5"/>
          <w:sz w:val="36"/>
        </w:rPr>
        <w:t xml:space="preserve"> </w:t>
      </w:r>
      <w:r>
        <w:rPr>
          <w:sz w:val="36"/>
        </w:rPr>
        <w:t>European</w:t>
      </w:r>
      <w:r>
        <w:rPr>
          <w:spacing w:val="-5"/>
          <w:sz w:val="36"/>
        </w:rPr>
        <w:t xml:space="preserve"> </w:t>
      </w:r>
      <w:r>
        <w:rPr>
          <w:sz w:val="36"/>
        </w:rPr>
        <w:t>and</w:t>
      </w:r>
      <w:r>
        <w:rPr>
          <w:spacing w:val="-5"/>
          <w:sz w:val="36"/>
        </w:rPr>
        <w:t xml:space="preserve"> </w:t>
      </w:r>
      <w:r>
        <w:rPr>
          <w:sz w:val="36"/>
        </w:rPr>
        <w:t>Eurasian</w:t>
      </w:r>
      <w:r>
        <w:rPr>
          <w:spacing w:val="-5"/>
          <w:sz w:val="36"/>
        </w:rPr>
        <w:t xml:space="preserve"> </w:t>
      </w:r>
      <w:r>
        <w:rPr>
          <w:sz w:val="36"/>
        </w:rPr>
        <w:t>Studies on behalf of</w:t>
      </w:r>
    </w:p>
    <w:p w14:paraId="4A752AE3" w14:textId="77777777" w:rsidR="00730219" w:rsidRDefault="003A3781">
      <w:pPr>
        <w:ind w:left="2335" w:right="2336" w:firstLine="5"/>
        <w:jc w:val="center"/>
        <w:rPr>
          <w:sz w:val="36"/>
        </w:rPr>
      </w:pPr>
      <w:r>
        <w:rPr>
          <w:sz w:val="36"/>
        </w:rPr>
        <w:t>The Board of Trustees of the Leland</w:t>
      </w:r>
      <w:r>
        <w:rPr>
          <w:spacing w:val="-14"/>
          <w:sz w:val="36"/>
        </w:rPr>
        <w:t xml:space="preserve"> </w:t>
      </w:r>
      <w:r>
        <w:rPr>
          <w:sz w:val="36"/>
        </w:rPr>
        <w:t>Stanford</w:t>
      </w:r>
      <w:r>
        <w:rPr>
          <w:spacing w:val="-14"/>
          <w:sz w:val="36"/>
        </w:rPr>
        <w:t xml:space="preserve"> </w:t>
      </w:r>
      <w:r>
        <w:rPr>
          <w:sz w:val="36"/>
        </w:rPr>
        <w:t>Junior</w:t>
      </w:r>
      <w:r>
        <w:rPr>
          <w:spacing w:val="-14"/>
          <w:sz w:val="36"/>
        </w:rPr>
        <w:t xml:space="preserve"> </w:t>
      </w:r>
      <w:r>
        <w:rPr>
          <w:sz w:val="36"/>
        </w:rPr>
        <w:t>University</w:t>
      </w:r>
    </w:p>
    <w:p w14:paraId="4A752AE4" w14:textId="77777777" w:rsidR="00730219" w:rsidRDefault="00730219">
      <w:pPr>
        <w:pStyle w:val="BodyText"/>
        <w:ind w:left="0"/>
        <w:rPr>
          <w:sz w:val="40"/>
        </w:rPr>
      </w:pPr>
    </w:p>
    <w:p w14:paraId="4A752AE5" w14:textId="77777777" w:rsidR="00730219" w:rsidRDefault="00730219">
      <w:pPr>
        <w:pStyle w:val="BodyText"/>
        <w:ind w:left="0"/>
        <w:rPr>
          <w:sz w:val="32"/>
        </w:rPr>
      </w:pPr>
    </w:p>
    <w:p w14:paraId="4A752AE6" w14:textId="77777777" w:rsidR="00730219" w:rsidRDefault="003A3781">
      <w:pPr>
        <w:spacing w:before="1"/>
        <w:ind w:left="1567" w:right="1567"/>
        <w:jc w:val="center"/>
        <w:rPr>
          <w:sz w:val="36"/>
        </w:rPr>
      </w:pPr>
      <w:r>
        <w:rPr>
          <w:sz w:val="36"/>
        </w:rPr>
        <w:t>February</w:t>
      </w:r>
      <w:r>
        <w:rPr>
          <w:spacing w:val="-5"/>
          <w:sz w:val="36"/>
        </w:rPr>
        <w:t xml:space="preserve"> </w:t>
      </w:r>
      <w:r>
        <w:rPr>
          <w:sz w:val="36"/>
        </w:rPr>
        <w:t>14,</w:t>
      </w:r>
      <w:r>
        <w:rPr>
          <w:spacing w:val="-3"/>
          <w:sz w:val="36"/>
        </w:rPr>
        <w:t xml:space="preserve"> </w:t>
      </w:r>
      <w:r>
        <w:rPr>
          <w:spacing w:val="-4"/>
          <w:sz w:val="36"/>
        </w:rPr>
        <w:t>2022</w:t>
      </w:r>
    </w:p>
    <w:p w14:paraId="4A752AE7" w14:textId="77777777" w:rsidR="00730219" w:rsidRDefault="00730219">
      <w:pPr>
        <w:jc w:val="center"/>
        <w:rPr>
          <w:sz w:val="36"/>
        </w:rPr>
        <w:sectPr w:rsidR="00730219">
          <w:pgSz w:w="12240" w:h="15840"/>
          <w:pgMar w:top="1440" w:right="1320" w:bottom="280" w:left="1320" w:header="720" w:footer="720" w:gutter="0"/>
          <w:cols w:space="720"/>
        </w:sectPr>
      </w:pPr>
    </w:p>
    <w:p w14:paraId="4A752AE8" w14:textId="77777777" w:rsidR="00730219" w:rsidRDefault="003A3781">
      <w:pPr>
        <w:spacing w:before="65"/>
        <w:ind w:left="1567" w:right="1569"/>
        <w:jc w:val="center"/>
        <w:rPr>
          <w:b/>
          <w:sz w:val="24"/>
        </w:rPr>
      </w:pPr>
      <w:bookmarkStart w:id="1" w:name="Table_of_Contents"/>
      <w:bookmarkEnd w:id="1"/>
      <w:r>
        <w:rPr>
          <w:b/>
          <w:sz w:val="24"/>
        </w:rPr>
        <w:lastRenderedPageBreak/>
        <w:t>Stanford</w:t>
      </w:r>
      <w:r>
        <w:rPr>
          <w:b/>
          <w:spacing w:val="-9"/>
          <w:sz w:val="24"/>
        </w:rPr>
        <w:t xml:space="preserve"> </w:t>
      </w:r>
      <w:r>
        <w:rPr>
          <w:b/>
          <w:spacing w:val="-2"/>
          <w:sz w:val="24"/>
        </w:rPr>
        <w:t>University</w:t>
      </w:r>
    </w:p>
    <w:p w14:paraId="4A752AE9" w14:textId="77777777" w:rsidR="00730219" w:rsidRDefault="003A3781">
      <w:pPr>
        <w:spacing w:before="27" w:line="264" w:lineRule="auto"/>
        <w:ind w:left="1567" w:right="1574"/>
        <w:jc w:val="center"/>
        <w:rPr>
          <w:b/>
          <w:sz w:val="24"/>
        </w:rPr>
      </w:pPr>
      <w:r>
        <w:rPr>
          <w:b/>
          <w:sz w:val="24"/>
        </w:rPr>
        <w:t>Center</w:t>
      </w:r>
      <w:r>
        <w:rPr>
          <w:b/>
          <w:spacing w:val="-6"/>
          <w:sz w:val="24"/>
        </w:rPr>
        <w:t xml:space="preserve"> </w:t>
      </w:r>
      <w:r>
        <w:rPr>
          <w:b/>
          <w:sz w:val="24"/>
        </w:rPr>
        <w:t>for</w:t>
      </w:r>
      <w:r>
        <w:rPr>
          <w:b/>
          <w:spacing w:val="-6"/>
          <w:sz w:val="24"/>
        </w:rPr>
        <w:t xml:space="preserve"> </w:t>
      </w:r>
      <w:r>
        <w:rPr>
          <w:b/>
          <w:sz w:val="24"/>
        </w:rPr>
        <w:t>Russian,</w:t>
      </w:r>
      <w:r>
        <w:rPr>
          <w:b/>
          <w:spacing w:val="-5"/>
          <w:sz w:val="24"/>
        </w:rPr>
        <w:t xml:space="preserve"> </w:t>
      </w:r>
      <w:r>
        <w:rPr>
          <w:b/>
          <w:sz w:val="24"/>
        </w:rPr>
        <w:t>East</w:t>
      </w:r>
      <w:r>
        <w:rPr>
          <w:b/>
          <w:spacing w:val="-6"/>
          <w:sz w:val="24"/>
        </w:rPr>
        <w:t xml:space="preserve"> </w:t>
      </w:r>
      <w:r>
        <w:rPr>
          <w:b/>
          <w:sz w:val="24"/>
        </w:rPr>
        <w:t>European</w:t>
      </w:r>
      <w:r>
        <w:rPr>
          <w:b/>
          <w:spacing w:val="-5"/>
          <w:sz w:val="24"/>
        </w:rPr>
        <w:t xml:space="preserve"> </w:t>
      </w:r>
      <w:r>
        <w:rPr>
          <w:b/>
          <w:sz w:val="24"/>
        </w:rPr>
        <w:t>and</w:t>
      </w:r>
      <w:r>
        <w:rPr>
          <w:b/>
          <w:spacing w:val="-5"/>
          <w:sz w:val="24"/>
        </w:rPr>
        <w:t xml:space="preserve"> </w:t>
      </w:r>
      <w:r>
        <w:rPr>
          <w:b/>
          <w:sz w:val="24"/>
        </w:rPr>
        <w:t>Eurasian</w:t>
      </w:r>
      <w:r>
        <w:rPr>
          <w:b/>
          <w:spacing w:val="-5"/>
          <w:sz w:val="24"/>
        </w:rPr>
        <w:t xml:space="preserve"> </w:t>
      </w:r>
      <w:r>
        <w:rPr>
          <w:b/>
          <w:sz w:val="24"/>
        </w:rPr>
        <w:t>Studies FY2022 NRC &amp; FLAS Grants Proposal</w:t>
      </w:r>
    </w:p>
    <w:p w14:paraId="4A752AEA" w14:textId="77777777" w:rsidR="00730219" w:rsidRDefault="003A3781">
      <w:pPr>
        <w:spacing w:before="127"/>
        <w:ind w:left="1567" w:right="1570"/>
        <w:jc w:val="center"/>
        <w:rPr>
          <w:b/>
          <w:sz w:val="24"/>
        </w:rPr>
      </w:pPr>
      <w:r>
        <w:rPr>
          <w:b/>
          <w:sz w:val="24"/>
        </w:rPr>
        <w:t>Table</w:t>
      </w:r>
      <w:r>
        <w:rPr>
          <w:b/>
          <w:spacing w:val="-5"/>
          <w:sz w:val="24"/>
        </w:rPr>
        <w:t xml:space="preserve"> </w:t>
      </w:r>
      <w:r>
        <w:rPr>
          <w:b/>
          <w:sz w:val="24"/>
        </w:rPr>
        <w:t>of</w:t>
      </w:r>
      <w:r>
        <w:rPr>
          <w:b/>
          <w:spacing w:val="-4"/>
          <w:sz w:val="24"/>
        </w:rPr>
        <w:t xml:space="preserve"> </w:t>
      </w:r>
      <w:r>
        <w:rPr>
          <w:b/>
          <w:spacing w:val="-2"/>
          <w:sz w:val="24"/>
        </w:rPr>
        <w:t>Contents</w:t>
      </w:r>
    </w:p>
    <w:p w14:paraId="4A752AEB" w14:textId="77777777" w:rsidR="00730219" w:rsidRDefault="003A3781">
      <w:pPr>
        <w:spacing w:before="202"/>
        <w:ind w:left="693"/>
        <w:rPr>
          <w:b/>
          <w:sz w:val="24"/>
        </w:rPr>
      </w:pPr>
      <w:r>
        <w:rPr>
          <w:b/>
          <w:spacing w:val="-2"/>
          <w:sz w:val="24"/>
        </w:rPr>
        <w:t>Abstract</w:t>
      </w:r>
    </w:p>
    <w:p w14:paraId="4A752AEC" w14:textId="77777777" w:rsidR="00730219" w:rsidRDefault="003A3781">
      <w:pPr>
        <w:spacing w:before="105"/>
        <w:ind w:left="693"/>
        <w:rPr>
          <w:b/>
          <w:sz w:val="24"/>
        </w:rPr>
      </w:pPr>
      <w:r>
        <w:rPr>
          <w:b/>
          <w:sz w:val="24"/>
        </w:rPr>
        <w:t>GEPA</w:t>
      </w:r>
      <w:r>
        <w:rPr>
          <w:b/>
          <w:spacing w:val="-11"/>
          <w:sz w:val="24"/>
        </w:rPr>
        <w:t xml:space="preserve"> </w:t>
      </w:r>
      <w:r>
        <w:rPr>
          <w:b/>
          <w:sz w:val="24"/>
        </w:rPr>
        <w:t>Section</w:t>
      </w:r>
      <w:r>
        <w:rPr>
          <w:b/>
          <w:spacing w:val="-9"/>
          <w:sz w:val="24"/>
        </w:rPr>
        <w:t xml:space="preserve"> </w:t>
      </w:r>
      <w:r>
        <w:rPr>
          <w:b/>
          <w:spacing w:val="-5"/>
          <w:sz w:val="24"/>
        </w:rPr>
        <w:t>427</w:t>
      </w:r>
    </w:p>
    <w:p w14:paraId="4A752AED" w14:textId="77777777" w:rsidR="00730219" w:rsidRDefault="003A3781">
      <w:pPr>
        <w:spacing w:before="106" w:line="331" w:lineRule="auto"/>
        <w:ind w:left="693" w:right="5067"/>
        <w:rPr>
          <w:b/>
          <w:sz w:val="24"/>
        </w:rPr>
      </w:pPr>
      <w:r>
        <w:rPr>
          <w:b/>
          <w:sz w:val="24"/>
        </w:rPr>
        <w:t>Statement</w:t>
      </w:r>
      <w:r>
        <w:rPr>
          <w:b/>
          <w:spacing w:val="-15"/>
          <w:sz w:val="24"/>
        </w:rPr>
        <w:t xml:space="preserve"> </w:t>
      </w:r>
      <w:r>
        <w:rPr>
          <w:b/>
          <w:sz w:val="24"/>
        </w:rPr>
        <w:t>on</w:t>
      </w:r>
      <w:r>
        <w:rPr>
          <w:b/>
          <w:spacing w:val="-15"/>
          <w:sz w:val="24"/>
        </w:rPr>
        <w:t xml:space="preserve"> </w:t>
      </w:r>
      <w:r>
        <w:rPr>
          <w:b/>
          <w:sz w:val="24"/>
        </w:rPr>
        <w:t>Diverse</w:t>
      </w:r>
      <w:r>
        <w:rPr>
          <w:b/>
          <w:spacing w:val="-15"/>
          <w:sz w:val="24"/>
        </w:rPr>
        <w:t xml:space="preserve"> </w:t>
      </w:r>
      <w:r>
        <w:rPr>
          <w:b/>
          <w:sz w:val="24"/>
        </w:rPr>
        <w:t>Perspectives Statement</w:t>
      </w:r>
      <w:r>
        <w:rPr>
          <w:b/>
          <w:spacing w:val="-15"/>
          <w:sz w:val="24"/>
        </w:rPr>
        <w:t xml:space="preserve"> </w:t>
      </w:r>
      <w:r>
        <w:rPr>
          <w:b/>
          <w:sz w:val="24"/>
        </w:rPr>
        <w:t>on</w:t>
      </w:r>
      <w:r>
        <w:rPr>
          <w:b/>
          <w:spacing w:val="-15"/>
          <w:sz w:val="24"/>
        </w:rPr>
        <w:t xml:space="preserve"> </w:t>
      </w:r>
      <w:r>
        <w:rPr>
          <w:b/>
          <w:sz w:val="24"/>
        </w:rPr>
        <w:t>Government</w:t>
      </w:r>
      <w:r>
        <w:rPr>
          <w:b/>
          <w:spacing w:val="-15"/>
          <w:sz w:val="24"/>
        </w:rPr>
        <w:t xml:space="preserve"> </w:t>
      </w:r>
      <w:r>
        <w:rPr>
          <w:b/>
          <w:sz w:val="24"/>
        </w:rPr>
        <w:t>Service FY2022 Applicant Profile Sheet FLAS Eligible Languages Form Budget Narrative</w:t>
      </w:r>
    </w:p>
    <w:p w14:paraId="4A752AEE" w14:textId="77777777" w:rsidR="00730219" w:rsidRDefault="003A3781">
      <w:pPr>
        <w:spacing w:before="4" w:line="331" w:lineRule="auto"/>
        <w:ind w:left="693" w:right="5067"/>
        <w:rPr>
          <w:b/>
          <w:sz w:val="24"/>
        </w:rPr>
      </w:pPr>
      <w:r>
        <w:rPr>
          <w:b/>
          <w:sz w:val="24"/>
        </w:rPr>
        <w:t>Detailed</w:t>
      </w:r>
      <w:r>
        <w:rPr>
          <w:b/>
          <w:spacing w:val="-10"/>
          <w:sz w:val="24"/>
        </w:rPr>
        <w:t xml:space="preserve"> </w:t>
      </w:r>
      <w:r>
        <w:rPr>
          <w:b/>
          <w:sz w:val="24"/>
        </w:rPr>
        <w:t>Line</w:t>
      </w:r>
      <w:r>
        <w:rPr>
          <w:b/>
          <w:spacing w:val="-10"/>
          <w:sz w:val="24"/>
        </w:rPr>
        <w:t xml:space="preserve"> </w:t>
      </w:r>
      <w:r>
        <w:rPr>
          <w:b/>
          <w:sz w:val="24"/>
        </w:rPr>
        <w:t>Item</w:t>
      </w:r>
      <w:r>
        <w:rPr>
          <w:b/>
          <w:spacing w:val="-13"/>
          <w:sz w:val="24"/>
        </w:rPr>
        <w:t xml:space="preserve"> </w:t>
      </w:r>
      <w:r>
        <w:rPr>
          <w:b/>
          <w:sz w:val="24"/>
        </w:rPr>
        <w:t>Budget,</w:t>
      </w:r>
      <w:r>
        <w:rPr>
          <w:b/>
          <w:spacing w:val="-10"/>
          <w:sz w:val="24"/>
        </w:rPr>
        <w:t xml:space="preserve"> </w:t>
      </w:r>
      <w:r>
        <w:rPr>
          <w:b/>
          <w:sz w:val="24"/>
        </w:rPr>
        <w:t>2022-25 List of Acronyms</w:t>
      </w:r>
    </w:p>
    <w:p w14:paraId="4A752AEF" w14:textId="77777777" w:rsidR="00730219" w:rsidRDefault="003A3781">
      <w:pPr>
        <w:spacing w:before="1"/>
        <w:ind w:left="693"/>
        <w:rPr>
          <w:b/>
          <w:sz w:val="24"/>
        </w:rPr>
      </w:pPr>
      <w:r>
        <w:rPr>
          <w:b/>
          <w:spacing w:val="-2"/>
          <w:sz w:val="24"/>
        </w:rPr>
        <w:t>Project</w:t>
      </w:r>
      <w:r>
        <w:rPr>
          <w:b/>
          <w:spacing w:val="-3"/>
          <w:sz w:val="24"/>
        </w:rPr>
        <w:t xml:space="preserve"> </w:t>
      </w:r>
      <w:r>
        <w:rPr>
          <w:b/>
          <w:spacing w:val="-2"/>
          <w:sz w:val="24"/>
        </w:rPr>
        <w:t>Narrative</w:t>
      </w:r>
    </w:p>
    <w:p w14:paraId="4A752AF0" w14:textId="77777777" w:rsidR="00730219" w:rsidRDefault="003A3781">
      <w:pPr>
        <w:pStyle w:val="ListParagraph"/>
        <w:numPr>
          <w:ilvl w:val="0"/>
          <w:numId w:val="4"/>
        </w:numPr>
        <w:tabs>
          <w:tab w:val="left" w:pos="1200"/>
          <w:tab w:val="right" w:pos="8241"/>
        </w:tabs>
        <w:rPr>
          <w:sz w:val="24"/>
        </w:rPr>
      </w:pPr>
      <w:r>
        <w:rPr>
          <w:sz w:val="24"/>
        </w:rPr>
        <w:t>(NRC</w:t>
      </w:r>
      <w:r>
        <w:rPr>
          <w:spacing w:val="-7"/>
          <w:sz w:val="24"/>
        </w:rPr>
        <w:t xml:space="preserve"> </w:t>
      </w:r>
      <w:r>
        <w:rPr>
          <w:sz w:val="24"/>
        </w:rPr>
        <w:t>&amp;</w:t>
      </w:r>
      <w:r>
        <w:rPr>
          <w:spacing w:val="-8"/>
          <w:sz w:val="24"/>
        </w:rPr>
        <w:t xml:space="preserve"> </w:t>
      </w:r>
      <w:r>
        <w:rPr>
          <w:sz w:val="24"/>
        </w:rPr>
        <w:t>FLAS)</w:t>
      </w:r>
      <w:r>
        <w:rPr>
          <w:spacing w:val="-8"/>
          <w:sz w:val="24"/>
        </w:rPr>
        <w:t xml:space="preserve"> </w:t>
      </w:r>
      <w:r>
        <w:rPr>
          <w:sz w:val="24"/>
        </w:rPr>
        <w:t>Commitment</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Subject</w:t>
      </w:r>
      <w:r>
        <w:rPr>
          <w:spacing w:val="-7"/>
          <w:sz w:val="24"/>
        </w:rPr>
        <w:t xml:space="preserve"> </w:t>
      </w:r>
      <w:r>
        <w:rPr>
          <w:spacing w:val="-4"/>
          <w:sz w:val="24"/>
        </w:rPr>
        <w:t>Area</w:t>
      </w:r>
      <w:r>
        <w:rPr>
          <w:sz w:val="24"/>
        </w:rPr>
        <w:tab/>
      </w:r>
      <w:r>
        <w:rPr>
          <w:spacing w:val="-10"/>
          <w:sz w:val="24"/>
        </w:rPr>
        <w:t>1</w:t>
      </w:r>
    </w:p>
    <w:p w14:paraId="4A752AF1" w14:textId="77777777" w:rsidR="00730219" w:rsidRDefault="003A3781">
      <w:pPr>
        <w:pStyle w:val="ListParagraph"/>
        <w:numPr>
          <w:ilvl w:val="0"/>
          <w:numId w:val="4"/>
        </w:numPr>
        <w:tabs>
          <w:tab w:val="left" w:pos="1200"/>
          <w:tab w:val="right" w:pos="8241"/>
        </w:tabs>
        <w:spacing w:before="9"/>
        <w:ind w:left="1200" w:hanging="301"/>
        <w:rPr>
          <w:sz w:val="24"/>
        </w:rPr>
      </w:pPr>
      <w:r>
        <w:rPr>
          <w:sz w:val="24"/>
        </w:rPr>
        <w:t>(NRC</w:t>
      </w:r>
      <w:r>
        <w:rPr>
          <w:spacing w:val="-14"/>
          <w:sz w:val="24"/>
        </w:rPr>
        <w:t xml:space="preserve"> </w:t>
      </w:r>
      <w:r>
        <w:rPr>
          <w:sz w:val="24"/>
        </w:rPr>
        <w:t>&amp;</w:t>
      </w:r>
      <w:r>
        <w:rPr>
          <w:spacing w:val="-13"/>
          <w:sz w:val="24"/>
        </w:rPr>
        <w:t xml:space="preserve"> </w:t>
      </w:r>
      <w:r>
        <w:rPr>
          <w:sz w:val="24"/>
        </w:rPr>
        <w:t>FLAS)</w:t>
      </w:r>
      <w:r>
        <w:rPr>
          <w:spacing w:val="-12"/>
          <w:sz w:val="24"/>
        </w:rPr>
        <w:t xml:space="preserve"> </w:t>
      </w:r>
      <w:r>
        <w:rPr>
          <w:sz w:val="24"/>
        </w:rPr>
        <w:t>Quality</w:t>
      </w:r>
      <w:r>
        <w:rPr>
          <w:spacing w:val="-15"/>
          <w:sz w:val="24"/>
        </w:rPr>
        <w:t xml:space="preserve"> </w:t>
      </w:r>
      <w:r>
        <w:rPr>
          <w:sz w:val="24"/>
        </w:rPr>
        <w:t>of</w:t>
      </w:r>
      <w:r>
        <w:rPr>
          <w:spacing w:val="-12"/>
          <w:sz w:val="24"/>
        </w:rPr>
        <w:t xml:space="preserve"> </w:t>
      </w:r>
      <w:r>
        <w:rPr>
          <w:sz w:val="24"/>
        </w:rPr>
        <w:t>Language</w:t>
      </w:r>
      <w:r>
        <w:rPr>
          <w:spacing w:val="-12"/>
          <w:sz w:val="24"/>
        </w:rPr>
        <w:t xml:space="preserve"> </w:t>
      </w:r>
      <w:r>
        <w:rPr>
          <w:sz w:val="24"/>
        </w:rPr>
        <w:t>Instructional</w:t>
      </w:r>
      <w:r>
        <w:rPr>
          <w:spacing w:val="-12"/>
          <w:sz w:val="24"/>
        </w:rPr>
        <w:t xml:space="preserve"> </w:t>
      </w:r>
      <w:r>
        <w:rPr>
          <w:spacing w:val="-2"/>
          <w:sz w:val="24"/>
        </w:rPr>
        <w:t>Program</w:t>
      </w:r>
      <w:r>
        <w:rPr>
          <w:sz w:val="24"/>
        </w:rPr>
        <w:tab/>
      </w:r>
      <w:r>
        <w:rPr>
          <w:spacing w:val="-10"/>
          <w:sz w:val="24"/>
        </w:rPr>
        <w:t>4</w:t>
      </w:r>
    </w:p>
    <w:p w14:paraId="4A752AF2" w14:textId="77777777" w:rsidR="00730219" w:rsidRDefault="003A3781">
      <w:pPr>
        <w:pStyle w:val="ListParagraph"/>
        <w:numPr>
          <w:ilvl w:val="0"/>
          <w:numId w:val="4"/>
        </w:numPr>
        <w:tabs>
          <w:tab w:val="left" w:pos="1200"/>
          <w:tab w:val="right" w:pos="8242"/>
        </w:tabs>
        <w:ind w:hanging="303"/>
        <w:rPr>
          <w:sz w:val="24"/>
        </w:rPr>
      </w:pPr>
      <w:r>
        <w:rPr>
          <w:sz w:val="24"/>
        </w:rPr>
        <w:t>(NRC</w:t>
      </w:r>
      <w:r>
        <w:rPr>
          <w:spacing w:val="-15"/>
          <w:sz w:val="24"/>
        </w:rPr>
        <w:t xml:space="preserve"> </w:t>
      </w:r>
      <w:r>
        <w:rPr>
          <w:sz w:val="24"/>
        </w:rPr>
        <w:t>&amp;</w:t>
      </w:r>
      <w:r>
        <w:rPr>
          <w:spacing w:val="-14"/>
          <w:sz w:val="24"/>
        </w:rPr>
        <w:t xml:space="preserve"> </w:t>
      </w:r>
      <w:r>
        <w:rPr>
          <w:sz w:val="24"/>
        </w:rPr>
        <w:t>FLAS)</w:t>
      </w:r>
      <w:r>
        <w:rPr>
          <w:spacing w:val="-13"/>
          <w:sz w:val="24"/>
        </w:rPr>
        <w:t xml:space="preserve"> </w:t>
      </w:r>
      <w:r>
        <w:rPr>
          <w:sz w:val="24"/>
        </w:rPr>
        <w:t>Quality</w:t>
      </w:r>
      <w:r>
        <w:rPr>
          <w:spacing w:val="-15"/>
          <w:sz w:val="24"/>
        </w:rPr>
        <w:t xml:space="preserve"> </w:t>
      </w:r>
      <w:r>
        <w:rPr>
          <w:sz w:val="24"/>
        </w:rPr>
        <w:t>of</w:t>
      </w:r>
      <w:r>
        <w:rPr>
          <w:spacing w:val="-13"/>
          <w:sz w:val="24"/>
        </w:rPr>
        <w:t xml:space="preserve"> </w:t>
      </w:r>
      <w:r>
        <w:rPr>
          <w:sz w:val="24"/>
        </w:rPr>
        <w:t>Non-Language</w:t>
      </w:r>
      <w:r>
        <w:rPr>
          <w:spacing w:val="-13"/>
          <w:sz w:val="24"/>
        </w:rPr>
        <w:t xml:space="preserve"> </w:t>
      </w:r>
      <w:r>
        <w:rPr>
          <w:sz w:val="24"/>
        </w:rPr>
        <w:t>Instructional</w:t>
      </w:r>
      <w:r>
        <w:rPr>
          <w:spacing w:val="-12"/>
          <w:sz w:val="24"/>
        </w:rPr>
        <w:t xml:space="preserve"> </w:t>
      </w:r>
      <w:r>
        <w:rPr>
          <w:spacing w:val="-2"/>
          <w:sz w:val="24"/>
        </w:rPr>
        <w:t>Program</w:t>
      </w:r>
      <w:r>
        <w:rPr>
          <w:sz w:val="24"/>
        </w:rPr>
        <w:tab/>
      </w:r>
      <w:r>
        <w:rPr>
          <w:spacing w:val="-10"/>
          <w:sz w:val="24"/>
        </w:rPr>
        <w:t>9</w:t>
      </w:r>
    </w:p>
    <w:p w14:paraId="4A752AF3" w14:textId="77777777" w:rsidR="00730219" w:rsidRDefault="003A3781">
      <w:pPr>
        <w:pStyle w:val="ListParagraph"/>
        <w:numPr>
          <w:ilvl w:val="0"/>
          <w:numId w:val="4"/>
        </w:numPr>
        <w:tabs>
          <w:tab w:val="left" w:pos="1201"/>
          <w:tab w:val="right" w:pos="8300"/>
        </w:tabs>
        <w:ind w:left="1200" w:hanging="316"/>
        <w:rPr>
          <w:sz w:val="24"/>
        </w:rPr>
      </w:pPr>
      <w:r>
        <w:rPr>
          <w:sz w:val="24"/>
        </w:rPr>
        <w:t>(NRC</w:t>
      </w:r>
      <w:r>
        <w:rPr>
          <w:spacing w:val="-9"/>
          <w:sz w:val="24"/>
        </w:rPr>
        <w:t xml:space="preserve"> </w:t>
      </w:r>
      <w:r>
        <w:rPr>
          <w:sz w:val="24"/>
        </w:rPr>
        <w:t>&amp;</w:t>
      </w:r>
      <w:r>
        <w:rPr>
          <w:spacing w:val="-10"/>
          <w:sz w:val="24"/>
        </w:rPr>
        <w:t xml:space="preserve"> </w:t>
      </w:r>
      <w:r>
        <w:rPr>
          <w:sz w:val="24"/>
        </w:rPr>
        <w:t>FLAS)</w:t>
      </w:r>
      <w:r>
        <w:rPr>
          <w:spacing w:val="-9"/>
          <w:sz w:val="24"/>
        </w:rPr>
        <w:t xml:space="preserve"> </w:t>
      </w:r>
      <w:r>
        <w:rPr>
          <w:sz w:val="24"/>
        </w:rPr>
        <w:t>Quality</w:t>
      </w:r>
      <w:r>
        <w:rPr>
          <w:spacing w:val="-14"/>
          <w:sz w:val="24"/>
        </w:rPr>
        <w:t xml:space="preserve"> </w:t>
      </w:r>
      <w:r>
        <w:rPr>
          <w:sz w:val="24"/>
        </w:rPr>
        <w:t>of</w:t>
      </w:r>
      <w:r>
        <w:rPr>
          <w:spacing w:val="-9"/>
          <w:sz w:val="24"/>
        </w:rPr>
        <w:t xml:space="preserve"> </w:t>
      </w:r>
      <w:r>
        <w:rPr>
          <w:sz w:val="24"/>
        </w:rPr>
        <w:t>Curriculum</w:t>
      </w:r>
      <w:r>
        <w:rPr>
          <w:spacing w:val="-8"/>
          <w:sz w:val="24"/>
        </w:rPr>
        <w:t xml:space="preserve"> </w:t>
      </w:r>
      <w:r>
        <w:rPr>
          <w:spacing w:val="-2"/>
          <w:sz w:val="24"/>
        </w:rPr>
        <w:t>Design</w:t>
      </w:r>
      <w:r>
        <w:rPr>
          <w:sz w:val="24"/>
        </w:rPr>
        <w:tab/>
      </w:r>
      <w:r>
        <w:rPr>
          <w:spacing w:val="-5"/>
          <w:sz w:val="24"/>
        </w:rPr>
        <w:t>13</w:t>
      </w:r>
    </w:p>
    <w:p w14:paraId="4A752AF4" w14:textId="77777777" w:rsidR="00730219" w:rsidRDefault="003A3781">
      <w:pPr>
        <w:pStyle w:val="ListParagraph"/>
        <w:numPr>
          <w:ilvl w:val="0"/>
          <w:numId w:val="4"/>
        </w:numPr>
        <w:tabs>
          <w:tab w:val="left" w:pos="1201"/>
          <w:tab w:val="right" w:pos="8300"/>
        </w:tabs>
        <w:spacing w:before="9"/>
        <w:ind w:left="1200" w:hanging="290"/>
        <w:rPr>
          <w:sz w:val="24"/>
        </w:rPr>
      </w:pPr>
      <w:r>
        <w:rPr>
          <w:sz w:val="24"/>
        </w:rPr>
        <w:t>(NRC</w:t>
      </w:r>
      <w:r>
        <w:rPr>
          <w:spacing w:val="-7"/>
          <w:sz w:val="24"/>
        </w:rPr>
        <w:t xml:space="preserve"> </w:t>
      </w:r>
      <w:r>
        <w:rPr>
          <w:sz w:val="24"/>
        </w:rPr>
        <w:t>&amp;</w:t>
      </w:r>
      <w:r>
        <w:rPr>
          <w:spacing w:val="-9"/>
          <w:sz w:val="24"/>
        </w:rPr>
        <w:t xml:space="preserve"> </w:t>
      </w:r>
      <w:r>
        <w:rPr>
          <w:sz w:val="24"/>
        </w:rPr>
        <w:t>FLAS)</w:t>
      </w:r>
      <w:r>
        <w:rPr>
          <w:spacing w:val="-8"/>
          <w:sz w:val="24"/>
        </w:rPr>
        <w:t xml:space="preserve"> </w:t>
      </w:r>
      <w:r>
        <w:rPr>
          <w:sz w:val="24"/>
        </w:rPr>
        <w:t>Quality</w:t>
      </w:r>
      <w:r>
        <w:rPr>
          <w:spacing w:val="-13"/>
          <w:sz w:val="24"/>
        </w:rPr>
        <w:t xml:space="preserve"> </w:t>
      </w:r>
      <w:r>
        <w:rPr>
          <w:sz w:val="24"/>
        </w:rPr>
        <w:t>of</w:t>
      </w:r>
      <w:r>
        <w:rPr>
          <w:spacing w:val="-8"/>
          <w:sz w:val="24"/>
        </w:rPr>
        <w:t xml:space="preserve"> </w:t>
      </w:r>
      <w:r>
        <w:rPr>
          <w:sz w:val="24"/>
        </w:rPr>
        <w:t>Staff</w:t>
      </w:r>
      <w:r>
        <w:rPr>
          <w:spacing w:val="-8"/>
          <w:sz w:val="24"/>
        </w:rPr>
        <w:t xml:space="preserve"> </w:t>
      </w:r>
      <w:r>
        <w:rPr>
          <w:spacing w:val="-2"/>
          <w:sz w:val="24"/>
        </w:rPr>
        <w:t>Resources</w:t>
      </w:r>
      <w:r>
        <w:rPr>
          <w:sz w:val="24"/>
        </w:rPr>
        <w:tab/>
      </w:r>
      <w:r>
        <w:rPr>
          <w:spacing w:val="-5"/>
          <w:sz w:val="24"/>
        </w:rPr>
        <w:t>18</w:t>
      </w:r>
    </w:p>
    <w:p w14:paraId="4A752AF5" w14:textId="77777777" w:rsidR="00730219" w:rsidRDefault="003A3781">
      <w:pPr>
        <w:pStyle w:val="ListParagraph"/>
        <w:numPr>
          <w:ilvl w:val="0"/>
          <w:numId w:val="4"/>
        </w:numPr>
        <w:tabs>
          <w:tab w:val="left" w:pos="1200"/>
          <w:tab w:val="right" w:pos="8301"/>
        </w:tabs>
        <w:ind w:hanging="274"/>
        <w:rPr>
          <w:sz w:val="24"/>
        </w:rPr>
      </w:pPr>
      <w:r>
        <w:rPr>
          <w:sz w:val="24"/>
        </w:rPr>
        <w:t>(NRC</w:t>
      </w:r>
      <w:r>
        <w:rPr>
          <w:spacing w:val="-7"/>
          <w:sz w:val="24"/>
        </w:rPr>
        <w:t xml:space="preserve"> </w:t>
      </w:r>
      <w:r>
        <w:rPr>
          <w:sz w:val="24"/>
        </w:rPr>
        <w:t>&amp;</w:t>
      </w:r>
      <w:r>
        <w:rPr>
          <w:spacing w:val="-9"/>
          <w:sz w:val="24"/>
        </w:rPr>
        <w:t xml:space="preserve"> </w:t>
      </w:r>
      <w:r>
        <w:rPr>
          <w:sz w:val="24"/>
        </w:rPr>
        <w:t>FLAS)</w:t>
      </w:r>
      <w:r>
        <w:rPr>
          <w:spacing w:val="-7"/>
          <w:sz w:val="24"/>
        </w:rPr>
        <w:t xml:space="preserve"> </w:t>
      </w:r>
      <w:r>
        <w:rPr>
          <w:sz w:val="24"/>
        </w:rPr>
        <w:t>Strength</w:t>
      </w:r>
      <w:r>
        <w:rPr>
          <w:spacing w:val="-7"/>
          <w:sz w:val="24"/>
        </w:rPr>
        <w:t xml:space="preserve"> </w:t>
      </w:r>
      <w:r>
        <w:rPr>
          <w:sz w:val="24"/>
        </w:rPr>
        <w:t>of</w:t>
      </w:r>
      <w:r>
        <w:rPr>
          <w:spacing w:val="-7"/>
          <w:sz w:val="24"/>
        </w:rPr>
        <w:t xml:space="preserve"> </w:t>
      </w:r>
      <w:r>
        <w:rPr>
          <w:spacing w:val="-2"/>
          <w:sz w:val="24"/>
        </w:rPr>
        <w:t>Library</w:t>
      </w:r>
      <w:r>
        <w:rPr>
          <w:sz w:val="24"/>
        </w:rPr>
        <w:tab/>
      </w:r>
      <w:r>
        <w:rPr>
          <w:spacing w:val="-5"/>
          <w:sz w:val="24"/>
        </w:rPr>
        <w:t>22</w:t>
      </w:r>
    </w:p>
    <w:p w14:paraId="4A752AF6" w14:textId="77777777" w:rsidR="00730219" w:rsidRDefault="003A3781">
      <w:pPr>
        <w:pStyle w:val="ListParagraph"/>
        <w:numPr>
          <w:ilvl w:val="0"/>
          <w:numId w:val="4"/>
        </w:numPr>
        <w:tabs>
          <w:tab w:val="left" w:pos="1201"/>
          <w:tab w:val="right" w:pos="8302"/>
        </w:tabs>
        <w:spacing w:before="9"/>
        <w:ind w:left="1200" w:hanging="316"/>
        <w:rPr>
          <w:sz w:val="24"/>
        </w:rPr>
      </w:pPr>
      <w:r>
        <w:rPr>
          <w:sz w:val="24"/>
        </w:rPr>
        <w:t>(NRC</w:t>
      </w:r>
      <w:r>
        <w:rPr>
          <w:spacing w:val="-8"/>
          <w:sz w:val="24"/>
        </w:rPr>
        <w:t xml:space="preserve"> </w:t>
      </w:r>
      <w:r>
        <w:rPr>
          <w:sz w:val="24"/>
        </w:rPr>
        <w:t>&amp;</w:t>
      </w:r>
      <w:r>
        <w:rPr>
          <w:spacing w:val="-9"/>
          <w:sz w:val="24"/>
        </w:rPr>
        <w:t xml:space="preserve"> </w:t>
      </w:r>
      <w:r>
        <w:rPr>
          <w:sz w:val="24"/>
        </w:rPr>
        <w:t>FLAS)</w:t>
      </w:r>
      <w:r>
        <w:rPr>
          <w:spacing w:val="-8"/>
          <w:sz w:val="24"/>
        </w:rPr>
        <w:t xml:space="preserve"> </w:t>
      </w:r>
      <w:r>
        <w:rPr>
          <w:sz w:val="24"/>
        </w:rPr>
        <w:t>Impact</w:t>
      </w:r>
      <w:r>
        <w:rPr>
          <w:spacing w:val="-7"/>
          <w:sz w:val="24"/>
        </w:rPr>
        <w:t xml:space="preserve"> </w:t>
      </w:r>
      <w:r>
        <w:rPr>
          <w:sz w:val="24"/>
        </w:rPr>
        <w:t>and</w:t>
      </w:r>
      <w:r>
        <w:rPr>
          <w:spacing w:val="-8"/>
          <w:sz w:val="24"/>
        </w:rPr>
        <w:t xml:space="preserve"> </w:t>
      </w:r>
      <w:r>
        <w:rPr>
          <w:spacing w:val="-2"/>
          <w:sz w:val="24"/>
        </w:rPr>
        <w:t>Evaluation</w:t>
      </w:r>
      <w:r>
        <w:rPr>
          <w:sz w:val="24"/>
        </w:rPr>
        <w:tab/>
      </w:r>
      <w:r>
        <w:rPr>
          <w:spacing w:val="-5"/>
          <w:sz w:val="24"/>
        </w:rPr>
        <w:t>24</w:t>
      </w:r>
    </w:p>
    <w:p w14:paraId="4A752AF7" w14:textId="77777777" w:rsidR="00730219" w:rsidRDefault="003A3781">
      <w:pPr>
        <w:pStyle w:val="ListParagraph"/>
        <w:numPr>
          <w:ilvl w:val="0"/>
          <w:numId w:val="4"/>
        </w:numPr>
        <w:tabs>
          <w:tab w:val="left" w:pos="1201"/>
          <w:tab w:val="right" w:pos="8300"/>
        </w:tabs>
        <w:ind w:left="1200" w:hanging="316"/>
        <w:rPr>
          <w:sz w:val="24"/>
        </w:rPr>
      </w:pPr>
      <w:r>
        <w:rPr>
          <w:sz w:val="24"/>
        </w:rPr>
        <w:t>(NRC)</w:t>
      </w:r>
      <w:r>
        <w:rPr>
          <w:spacing w:val="-12"/>
          <w:sz w:val="24"/>
        </w:rPr>
        <w:t xml:space="preserve"> </w:t>
      </w:r>
      <w:r>
        <w:rPr>
          <w:sz w:val="24"/>
        </w:rPr>
        <w:t>Outreach</w:t>
      </w:r>
      <w:r>
        <w:rPr>
          <w:spacing w:val="-12"/>
          <w:sz w:val="24"/>
        </w:rPr>
        <w:t xml:space="preserve"> </w:t>
      </w:r>
      <w:r>
        <w:rPr>
          <w:spacing w:val="-2"/>
          <w:sz w:val="24"/>
        </w:rPr>
        <w:t>Activities</w:t>
      </w:r>
      <w:r>
        <w:rPr>
          <w:sz w:val="24"/>
        </w:rPr>
        <w:tab/>
      </w:r>
      <w:r>
        <w:rPr>
          <w:spacing w:val="-5"/>
          <w:sz w:val="24"/>
        </w:rPr>
        <w:t>32</w:t>
      </w:r>
    </w:p>
    <w:p w14:paraId="4A752AF8" w14:textId="77777777" w:rsidR="00730219" w:rsidRDefault="003A3781">
      <w:pPr>
        <w:pStyle w:val="BodyText"/>
        <w:tabs>
          <w:tab w:val="right" w:pos="8301"/>
        </w:tabs>
        <w:spacing w:before="10"/>
        <w:ind w:left="885"/>
      </w:pPr>
      <w:r>
        <w:t>H.</w:t>
      </w:r>
      <w:r>
        <w:rPr>
          <w:spacing w:val="6"/>
        </w:rPr>
        <w:t xml:space="preserve"> </w:t>
      </w:r>
      <w:r>
        <w:t>(FLAS)</w:t>
      </w:r>
      <w:r>
        <w:rPr>
          <w:spacing w:val="-12"/>
        </w:rPr>
        <w:t xml:space="preserve"> </w:t>
      </w:r>
      <w:r>
        <w:t>FLAS</w:t>
      </w:r>
      <w:r>
        <w:rPr>
          <w:spacing w:val="-10"/>
        </w:rPr>
        <w:t xml:space="preserve"> </w:t>
      </w:r>
      <w:r>
        <w:t>Awardee</w:t>
      </w:r>
      <w:r>
        <w:rPr>
          <w:spacing w:val="-11"/>
        </w:rPr>
        <w:t xml:space="preserve"> </w:t>
      </w:r>
      <w:r>
        <w:t>Selection</w:t>
      </w:r>
      <w:r>
        <w:rPr>
          <w:spacing w:val="-12"/>
        </w:rPr>
        <w:t xml:space="preserve"> </w:t>
      </w:r>
      <w:r>
        <w:rPr>
          <w:spacing w:val="-2"/>
        </w:rPr>
        <w:t>Procedures</w:t>
      </w:r>
      <w:r>
        <w:tab/>
      </w:r>
      <w:r>
        <w:rPr>
          <w:spacing w:val="-5"/>
        </w:rPr>
        <w:t>36</w:t>
      </w:r>
    </w:p>
    <w:p w14:paraId="4A752AF9" w14:textId="77777777" w:rsidR="00730219" w:rsidRDefault="003A3781">
      <w:pPr>
        <w:pStyle w:val="ListParagraph"/>
        <w:numPr>
          <w:ilvl w:val="0"/>
          <w:numId w:val="3"/>
        </w:numPr>
        <w:tabs>
          <w:tab w:val="left" w:pos="1200"/>
          <w:tab w:val="right" w:pos="8301"/>
        </w:tabs>
        <w:spacing w:before="9"/>
        <w:ind w:hanging="217"/>
        <w:rPr>
          <w:sz w:val="24"/>
        </w:rPr>
      </w:pPr>
      <w:r>
        <w:rPr>
          <w:sz w:val="24"/>
        </w:rPr>
        <w:t>(NRC)</w:t>
      </w:r>
      <w:r>
        <w:rPr>
          <w:spacing w:val="-8"/>
          <w:sz w:val="24"/>
        </w:rPr>
        <w:t xml:space="preserve"> </w:t>
      </w:r>
      <w:r>
        <w:rPr>
          <w:sz w:val="24"/>
        </w:rPr>
        <w:t>Program</w:t>
      </w:r>
      <w:r>
        <w:rPr>
          <w:spacing w:val="-8"/>
          <w:sz w:val="24"/>
        </w:rPr>
        <w:t xml:space="preserve"> </w:t>
      </w:r>
      <w:r>
        <w:rPr>
          <w:sz w:val="24"/>
        </w:rPr>
        <w:t>Planning</w:t>
      </w:r>
      <w:r>
        <w:rPr>
          <w:spacing w:val="-10"/>
          <w:sz w:val="24"/>
        </w:rPr>
        <w:t xml:space="preserve"> </w:t>
      </w:r>
      <w:r>
        <w:rPr>
          <w:sz w:val="24"/>
        </w:rPr>
        <w:t>and</w:t>
      </w:r>
      <w:r>
        <w:rPr>
          <w:spacing w:val="-7"/>
          <w:sz w:val="24"/>
        </w:rPr>
        <w:t xml:space="preserve"> </w:t>
      </w:r>
      <w:r>
        <w:rPr>
          <w:spacing w:val="-2"/>
          <w:sz w:val="24"/>
        </w:rPr>
        <w:t>Budget</w:t>
      </w:r>
      <w:r>
        <w:rPr>
          <w:sz w:val="24"/>
        </w:rPr>
        <w:tab/>
      </w:r>
      <w:r>
        <w:rPr>
          <w:spacing w:val="-5"/>
          <w:sz w:val="24"/>
        </w:rPr>
        <w:t>38</w:t>
      </w:r>
    </w:p>
    <w:p w14:paraId="4A752AFA" w14:textId="77777777" w:rsidR="00730219" w:rsidRDefault="003A3781">
      <w:pPr>
        <w:pStyle w:val="ListParagraph"/>
        <w:numPr>
          <w:ilvl w:val="0"/>
          <w:numId w:val="2"/>
        </w:numPr>
        <w:tabs>
          <w:tab w:val="left" w:pos="1200"/>
          <w:tab w:val="right" w:pos="8302"/>
        </w:tabs>
        <w:ind w:hanging="217"/>
        <w:rPr>
          <w:sz w:val="24"/>
        </w:rPr>
      </w:pPr>
      <w:r>
        <w:rPr>
          <w:spacing w:val="-2"/>
          <w:sz w:val="24"/>
        </w:rPr>
        <w:t>(FLAS)</w:t>
      </w:r>
      <w:r>
        <w:rPr>
          <w:spacing w:val="1"/>
          <w:sz w:val="24"/>
        </w:rPr>
        <w:t xml:space="preserve"> </w:t>
      </w:r>
      <w:r>
        <w:rPr>
          <w:spacing w:val="-2"/>
          <w:sz w:val="24"/>
        </w:rPr>
        <w:t>Competitive</w:t>
      </w:r>
      <w:r>
        <w:rPr>
          <w:spacing w:val="1"/>
          <w:sz w:val="24"/>
        </w:rPr>
        <w:t xml:space="preserve"> </w:t>
      </w:r>
      <w:r>
        <w:rPr>
          <w:spacing w:val="-2"/>
          <w:sz w:val="24"/>
        </w:rPr>
        <w:t>Preference</w:t>
      </w:r>
      <w:r>
        <w:rPr>
          <w:spacing w:val="2"/>
          <w:sz w:val="24"/>
        </w:rPr>
        <w:t xml:space="preserve"> </w:t>
      </w:r>
      <w:r>
        <w:rPr>
          <w:spacing w:val="-2"/>
          <w:sz w:val="24"/>
        </w:rPr>
        <w:t>Priorities</w:t>
      </w:r>
      <w:r>
        <w:rPr>
          <w:sz w:val="24"/>
        </w:rPr>
        <w:tab/>
      </w:r>
      <w:r>
        <w:rPr>
          <w:spacing w:val="-5"/>
          <w:sz w:val="24"/>
        </w:rPr>
        <w:t>48</w:t>
      </w:r>
    </w:p>
    <w:p w14:paraId="4A752AFB" w14:textId="77777777" w:rsidR="00730219" w:rsidRDefault="003A3781">
      <w:pPr>
        <w:pStyle w:val="ListParagraph"/>
        <w:numPr>
          <w:ilvl w:val="0"/>
          <w:numId w:val="2"/>
        </w:numPr>
        <w:tabs>
          <w:tab w:val="left" w:pos="1200"/>
          <w:tab w:val="right" w:pos="8302"/>
        </w:tabs>
        <w:ind w:left="1199" w:hanging="238"/>
        <w:rPr>
          <w:sz w:val="24"/>
        </w:rPr>
      </w:pPr>
      <w:r>
        <w:rPr>
          <w:sz w:val="24"/>
        </w:rPr>
        <w:t>(NRC)</w:t>
      </w:r>
      <w:r>
        <w:rPr>
          <w:spacing w:val="-14"/>
          <w:sz w:val="24"/>
        </w:rPr>
        <w:t xml:space="preserve"> </w:t>
      </w:r>
      <w:r>
        <w:rPr>
          <w:sz w:val="24"/>
        </w:rPr>
        <w:t>Competitive</w:t>
      </w:r>
      <w:r>
        <w:rPr>
          <w:spacing w:val="-14"/>
          <w:sz w:val="24"/>
        </w:rPr>
        <w:t xml:space="preserve"> </w:t>
      </w:r>
      <w:r>
        <w:rPr>
          <w:sz w:val="24"/>
        </w:rPr>
        <w:t>Preference</w:t>
      </w:r>
      <w:r>
        <w:rPr>
          <w:spacing w:val="-14"/>
          <w:sz w:val="24"/>
        </w:rPr>
        <w:t xml:space="preserve"> </w:t>
      </w:r>
      <w:r>
        <w:rPr>
          <w:spacing w:val="-2"/>
          <w:sz w:val="24"/>
        </w:rPr>
        <w:t>Priorities</w:t>
      </w:r>
      <w:r>
        <w:rPr>
          <w:sz w:val="24"/>
        </w:rPr>
        <w:tab/>
      </w:r>
      <w:r>
        <w:rPr>
          <w:spacing w:val="-5"/>
          <w:sz w:val="24"/>
        </w:rPr>
        <w:t>49</w:t>
      </w:r>
    </w:p>
    <w:p w14:paraId="4A752AFC" w14:textId="77777777" w:rsidR="00730219" w:rsidRDefault="003A3781">
      <w:pPr>
        <w:spacing w:before="1" w:line="380" w:lineRule="atLeast"/>
        <w:ind w:left="693" w:right="5339"/>
        <w:rPr>
          <w:b/>
          <w:sz w:val="24"/>
        </w:rPr>
      </w:pPr>
      <w:r>
        <w:rPr>
          <w:b/>
          <w:sz w:val="24"/>
        </w:rPr>
        <w:t>Appendix 1. Courses List Appendix</w:t>
      </w:r>
      <w:r>
        <w:rPr>
          <w:b/>
          <w:spacing w:val="-13"/>
          <w:sz w:val="24"/>
        </w:rPr>
        <w:t xml:space="preserve"> </w:t>
      </w:r>
      <w:r>
        <w:rPr>
          <w:b/>
          <w:sz w:val="24"/>
        </w:rPr>
        <w:t>2.</w:t>
      </w:r>
      <w:r>
        <w:rPr>
          <w:b/>
          <w:spacing w:val="-13"/>
          <w:sz w:val="24"/>
        </w:rPr>
        <w:t xml:space="preserve"> </w:t>
      </w:r>
      <w:r>
        <w:rPr>
          <w:b/>
          <w:sz w:val="24"/>
        </w:rPr>
        <w:t>Position</w:t>
      </w:r>
      <w:r>
        <w:rPr>
          <w:b/>
          <w:spacing w:val="-13"/>
          <w:sz w:val="24"/>
        </w:rPr>
        <w:t xml:space="preserve"> </w:t>
      </w:r>
      <w:r>
        <w:rPr>
          <w:b/>
          <w:sz w:val="24"/>
        </w:rPr>
        <w:t>Descriptions Appendix 3. Personnel</w:t>
      </w:r>
    </w:p>
    <w:p w14:paraId="4A752AFD" w14:textId="77777777" w:rsidR="00730219" w:rsidRDefault="003A3781">
      <w:pPr>
        <w:pStyle w:val="BodyText"/>
        <w:spacing w:before="13"/>
        <w:ind w:left="1199"/>
      </w:pPr>
      <w:r>
        <w:t>List</w:t>
      </w:r>
      <w:r>
        <w:rPr>
          <w:spacing w:val="-9"/>
        </w:rPr>
        <w:t xml:space="preserve"> </w:t>
      </w:r>
      <w:r>
        <w:t>of</w:t>
      </w:r>
      <w:r>
        <w:rPr>
          <w:spacing w:val="-8"/>
        </w:rPr>
        <w:t xml:space="preserve"> </w:t>
      </w:r>
      <w:r>
        <w:t>Key</w:t>
      </w:r>
      <w:r>
        <w:rPr>
          <w:spacing w:val="-14"/>
        </w:rPr>
        <w:t xml:space="preserve"> </w:t>
      </w:r>
      <w:r>
        <w:t>Project</w:t>
      </w:r>
      <w:r>
        <w:rPr>
          <w:spacing w:val="-9"/>
        </w:rPr>
        <w:t xml:space="preserve"> </w:t>
      </w:r>
      <w:r>
        <w:t>Personnel</w:t>
      </w:r>
      <w:r>
        <w:rPr>
          <w:spacing w:val="-8"/>
        </w:rPr>
        <w:t xml:space="preserve"> </w:t>
      </w:r>
      <w:r>
        <w:t>and</w:t>
      </w:r>
      <w:r>
        <w:rPr>
          <w:spacing w:val="-8"/>
        </w:rPr>
        <w:t xml:space="preserve"> </w:t>
      </w:r>
      <w:r>
        <w:t>Affiliated</w:t>
      </w:r>
      <w:r>
        <w:rPr>
          <w:spacing w:val="-8"/>
        </w:rPr>
        <w:t xml:space="preserve"> </w:t>
      </w:r>
      <w:r>
        <w:rPr>
          <w:spacing w:val="-2"/>
        </w:rPr>
        <w:t>Faculty</w:t>
      </w:r>
    </w:p>
    <w:p w14:paraId="4A752AFE" w14:textId="77777777" w:rsidR="00730219" w:rsidRDefault="003A3781">
      <w:pPr>
        <w:spacing w:before="106"/>
        <w:ind w:left="693"/>
        <w:rPr>
          <w:b/>
          <w:sz w:val="24"/>
        </w:rPr>
      </w:pPr>
      <w:r>
        <w:rPr>
          <w:b/>
          <w:sz w:val="24"/>
        </w:rPr>
        <w:t>Appendix</w:t>
      </w:r>
      <w:r>
        <w:rPr>
          <w:b/>
          <w:spacing w:val="-8"/>
          <w:sz w:val="24"/>
        </w:rPr>
        <w:t xml:space="preserve"> </w:t>
      </w:r>
      <w:r>
        <w:rPr>
          <w:b/>
          <w:sz w:val="24"/>
        </w:rPr>
        <w:t>4.</w:t>
      </w:r>
      <w:r>
        <w:rPr>
          <w:b/>
          <w:spacing w:val="-7"/>
          <w:sz w:val="24"/>
        </w:rPr>
        <w:t xml:space="preserve"> </w:t>
      </w:r>
      <w:r>
        <w:rPr>
          <w:b/>
          <w:sz w:val="24"/>
        </w:rPr>
        <w:t>Letters</w:t>
      </w:r>
      <w:r>
        <w:rPr>
          <w:b/>
          <w:spacing w:val="-7"/>
          <w:sz w:val="24"/>
        </w:rPr>
        <w:t xml:space="preserve"> </w:t>
      </w:r>
      <w:r>
        <w:rPr>
          <w:b/>
          <w:sz w:val="24"/>
        </w:rPr>
        <w:t>of</w:t>
      </w:r>
      <w:r>
        <w:rPr>
          <w:b/>
          <w:spacing w:val="-7"/>
          <w:sz w:val="24"/>
        </w:rPr>
        <w:t xml:space="preserve"> </w:t>
      </w:r>
      <w:r>
        <w:rPr>
          <w:b/>
          <w:spacing w:val="-2"/>
          <w:sz w:val="24"/>
        </w:rPr>
        <w:t>Support</w:t>
      </w:r>
    </w:p>
    <w:p w14:paraId="4A752AFF" w14:textId="77777777" w:rsidR="00730219" w:rsidRDefault="003A3781">
      <w:pPr>
        <w:pStyle w:val="BodyText"/>
        <w:spacing w:before="9" w:line="247" w:lineRule="auto"/>
        <w:ind w:left="1199" w:right="3423"/>
      </w:pPr>
      <w:r>
        <w:t>Stanford</w:t>
      </w:r>
      <w:r>
        <w:rPr>
          <w:spacing w:val="-7"/>
        </w:rPr>
        <w:t xml:space="preserve"> </w:t>
      </w:r>
      <w:r>
        <w:t>Center</w:t>
      </w:r>
      <w:r>
        <w:rPr>
          <w:spacing w:val="-7"/>
        </w:rPr>
        <w:t xml:space="preserve"> </w:t>
      </w:r>
      <w:r>
        <w:t>to</w:t>
      </w:r>
      <w:r>
        <w:rPr>
          <w:spacing w:val="-7"/>
        </w:rPr>
        <w:t xml:space="preserve"> </w:t>
      </w:r>
      <w:r>
        <w:t>Support</w:t>
      </w:r>
      <w:r>
        <w:rPr>
          <w:spacing w:val="-7"/>
        </w:rPr>
        <w:t xml:space="preserve"> </w:t>
      </w:r>
      <w:r>
        <w:t>Excellence</w:t>
      </w:r>
      <w:r>
        <w:rPr>
          <w:spacing w:val="-7"/>
        </w:rPr>
        <w:t xml:space="preserve"> </w:t>
      </w:r>
      <w:r>
        <w:t>in</w:t>
      </w:r>
      <w:r>
        <w:rPr>
          <w:spacing w:val="-7"/>
        </w:rPr>
        <w:t xml:space="preserve"> </w:t>
      </w:r>
      <w:r>
        <w:t>Teaching Danni Redding Lapuz, Skyline College</w:t>
      </w:r>
    </w:p>
    <w:p w14:paraId="4A752B00" w14:textId="77777777" w:rsidR="00730219" w:rsidRDefault="003A3781">
      <w:pPr>
        <w:pStyle w:val="BodyText"/>
        <w:spacing w:before="3" w:line="247" w:lineRule="auto"/>
        <w:ind w:left="1200" w:right="4340"/>
      </w:pPr>
      <w:r>
        <w:t>Rubin Patterson, Howard University Stuart</w:t>
      </w:r>
      <w:r>
        <w:rPr>
          <w:spacing w:val="-14"/>
        </w:rPr>
        <w:t xml:space="preserve"> </w:t>
      </w:r>
      <w:r>
        <w:t>McElderry,</w:t>
      </w:r>
      <w:r>
        <w:rPr>
          <w:spacing w:val="-14"/>
        </w:rPr>
        <w:t xml:space="preserve"> </w:t>
      </w:r>
      <w:r>
        <w:t>Las</w:t>
      </w:r>
      <w:r>
        <w:rPr>
          <w:spacing w:val="-14"/>
        </w:rPr>
        <w:t xml:space="preserve"> </w:t>
      </w:r>
      <w:r>
        <w:t>Positas</w:t>
      </w:r>
      <w:r>
        <w:rPr>
          <w:spacing w:val="-14"/>
        </w:rPr>
        <w:t xml:space="preserve"> </w:t>
      </w:r>
      <w:r>
        <w:t>College Stanford History Education Group</w:t>
      </w:r>
    </w:p>
    <w:p w14:paraId="4A752B01" w14:textId="77777777" w:rsidR="00730219" w:rsidRDefault="00730219">
      <w:pPr>
        <w:spacing w:line="247" w:lineRule="auto"/>
        <w:sectPr w:rsidR="00730219">
          <w:pgSz w:w="12240" w:h="15840"/>
          <w:pgMar w:top="1520" w:right="1320" w:bottom="280" w:left="1320" w:header="720" w:footer="720" w:gutter="0"/>
          <w:cols w:space="720"/>
        </w:sectPr>
      </w:pPr>
    </w:p>
    <w:p w14:paraId="4A752B02" w14:textId="77777777" w:rsidR="00730219" w:rsidRDefault="003A3781">
      <w:pPr>
        <w:spacing w:before="60"/>
        <w:ind w:left="1567" w:right="1567"/>
        <w:jc w:val="center"/>
        <w:rPr>
          <w:b/>
          <w:sz w:val="24"/>
        </w:rPr>
      </w:pPr>
      <w:bookmarkStart w:id="2" w:name="Acronyms"/>
      <w:bookmarkEnd w:id="2"/>
      <w:r>
        <w:rPr>
          <w:b/>
          <w:sz w:val="24"/>
        </w:rPr>
        <w:lastRenderedPageBreak/>
        <w:t xml:space="preserve">List of </w:t>
      </w:r>
      <w:r>
        <w:rPr>
          <w:b/>
          <w:spacing w:val="-2"/>
          <w:sz w:val="24"/>
        </w:rPr>
        <w:t>Acronyms</w:t>
      </w:r>
    </w:p>
    <w:p w14:paraId="4A752B03" w14:textId="77777777" w:rsidR="00730219" w:rsidRDefault="00730219">
      <w:pPr>
        <w:pStyle w:val="BodyText"/>
        <w:ind w:left="0"/>
        <w:rPr>
          <w:b/>
        </w:rPr>
      </w:pPr>
    </w:p>
    <w:p w14:paraId="4A752B04" w14:textId="77777777" w:rsidR="00730219" w:rsidRDefault="003A3781">
      <w:pPr>
        <w:pStyle w:val="BodyText"/>
        <w:tabs>
          <w:tab w:val="left" w:pos="1828"/>
        </w:tabs>
        <w:ind w:left="478" w:right="2189"/>
      </w:pPr>
      <w:r>
        <w:rPr>
          <w:spacing w:val="-2"/>
        </w:rPr>
        <w:t>ACTFL</w:t>
      </w:r>
      <w:r>
        <w:tab/>
      </w:r>
      <w:r>
        <w:rPr>
          <w:spacing w:val="-60"/>
        </w:rPr>
        <w:t xml:space="preserve"> </w:t>
      </w:r>
      <w:r>
        <w:t>American</w:t>
      </w:r>
      <w:r>
        <w:rPr>
          <w:spacing w:val="-5"/>
        </w:rPr>
        <w:t xml:space="preserve"> </w:t>
      </w:r>
      <w:r>
        <w:t>Council</w:t>
      </w:r>
      <w:r>
        <w:rPr>
          <w:spacing w:val="-6"/>
        </w:rPr>
        <w:t xml:space="preserve"> </w:t>
      </w:r>
      <w:r>
        <w:t>for</w:t>
      </w:r>
      <w:r>
        <w:rPr>
          <w:spacing w:val="-6"/>
        </w:rPr>
        <w:t xml:space="preserve"> </w:t>
      </w:r>
      <w:r>
        <w:t>the</w:t>
      </w:r>
      <w:r>
        <w:rPr>
          <w:spacing w:val="-6"/>
        </w:rPr>
        <w:t xml:space="preserve"> </w:t>
      </w:r>
      <w:r>
        <w:t>Teaching</w:t>
      </w:r>
      <w:r>
        <w:rPr>
          <w:spacing w:val="-6"/>
        </w:rPr>
        <w:t xml:space="preserve"> </w:t>
      </w:r>
      <w:r>
        <w:t>of</w:t>
      </w:r>
      <w:r>
        <w:rPr>
          <w:spacing w:val="-6"/>
        </w:rPr>
        <w:t xml:space="preserve"> </w:t>
      </w:r>
      <w:r>
        <w:t>Foreign</w:t>
      </w:r>
      <w:r>
        <w:rPr>
          <w:spacing w:val="-5"/>
        </w:rPr>
        <w:t xml:space="preserve"> </w:t>
      </w:r>
      <w:r>
        <w:t xml:space="preserve">Languages </w:t>
      </w:r>
      <w:r>
        <w:rPr>
          <w:spacing w:val="-6"/>
        </w:rPr>
        <w:t>AY</w:t>
      </w:r>
      <w:r>
        <w:tab/>
      </w:r>
      <w:r>
        <w:t>Academic Year</w:t>
      </w:r>
    </w:p>
    <w:p w14:paraId="4A752B05" w14:textId="77777777" w:rsidR="00730219" w:rsidRDefault="003A3781">
      <w:pPr>
        <w:pStyle w:val="BodyText"/>
        <w:tabs>
          <w:tab w:val="left" w:pos="1829"/>
        </w:tabs>
        <w:ind w:left="478" w:right="917"/>
      </w:pPr>
      <w:r>
        <w:rPr>
          <w:spacing w:val="-4"/>
        </w:rPr>
        <w:t>BEAM</w:t>
      </w:r>
      <w:r>
        <w:tab/>
        <w:t>Bridging</w:t>
      </w:r>
      <w:r>
        <w:rPr>
          <w:spacing w:val="-6"/>
        </w:rPr>
        <w:t xml:space="preserve"> </w:t>
      </w:r>
      <w:r>
        <w:t>Education,</w:t>
      </w:r>
      <w:r>
        <w:rPr>
          <w:spacing w:val="-6"/>
        </w:rPr>
        <w:t xml:space="preserve"> </w:t>
      </w:r>
      <w:r>
        <w:t>Ambition</w:t>
      </w:r>
      <w:r>
        <w:rPr>
          <w:spacing w:val="-6"/>
        </w:rPr>
        <w:t xml:space="preserve"> </w:t>
      </w:r>
      <w:r>
        <w:t>&amp;</w:t>
      </w:r>
      <w:r>
        <w:rPr>
          <w:spacing w:val="-6"/>
        </w:rPr>
        <w:t xml:space="preserve"> </w:t>
      </w:r>
      <w:r>
        <w:t>Meaningful</w:t>
      </w:r>
      <w:r>
        <w:rPr>
          <w:spacing w:val="-5"/>
        </w:rPr>
        <w:t xml:space="preserve"> </w:t>
      </w:r>
      <w:r>
        <w:t>Work</w:t>
      </w:r>
      <w:r>
        <w:rPr>
          <w:spacing w:val="-5"/>
        </w:rPr>
        <w:t xml:space="preserve"> </w:t>
      </w:r>
      <w:r>
        <w:t>(Career</w:t>
      </w:r>
      <w:r>
        <w:rPr>
          <w:spacing w:val="-5"/>
        </w:rPr>
        <w:t xml:space="preserve"> </w:t>
      </w:r>
      <w:r>
        <w:t xml:space="preserve">Education) </w:t>
      </w:r>
      <w:r>
        <w:rPr>
          <w:spacing w:val="-2"/>
        </w:rPr>
        <w:t>CDDRL</w:t>
      </w:r>
      <w:r>
        <w:tab/>
        <w:t>Center on Democracy, Development and Rule of Law</w:t>
      </w:r>
    </w:p>
    <w:p w14:paraId="4A752B06" w14:textId="77777777" w:rsidR="00730219" w:rsidRDefault="003A3781">
      <w:pPr>
        <w:pStyle w:val="BodyText"/>
        <w:tabs>
          <w:tab w:val="left" w:pos="1829"/>
        </w:tabs>
        <w:ind w:left="478" w:right="3676"/>
      </w:pPr>
      <w:r>
        <w:rPr>
          <w:spacing w:val="-4"/>
        </w:rPr>
        <w:t>CEAS</w:t>
      </w:r>
      <w:r>
        <w:tab/>
        <w:t xml:space="preserve">Stanford’s Center for East Asian Studies </w:t>
      </w:r>
      <w:r>
        <w:rPr>
          <w:spacing w:val="-2"/>
        </w:rPr>
        <w:t>CESSI</w:t>
      </w:r>
      <w:r>
        <w:tab/>
        <w:t>Central</w:t>
      </w:r>
      <w:r>
        <w:rPr>
          <w:spacing w:val="-10"/>
        </w:rPr>
        <w:t xml:space="preserve"> </w:t>
      </w:r>
      <w:r>
        <w:t>Eurasian</w:t>
      </w:r>
      <w:r>
        <w:rPr>
          <w:spacing w:val="-10"/>
        </w:rPr>
        <w:t xml:space="preserve"> </w:t>
      </w:r>
      <w:r>
        <w:t>Studies</w:t>
      </w:r>
      <w:r>
        <w:rPr>
          <w:spacing w:val="-10"/>
        </w:rPr>
        <w:t xml:space="preserve"> </w:t>
      </w:r>
      <w:r>
        <w:t>Summer</w:t>
      </w:r>
      <w:r>
        <w:rPr>
          <w:spacing w:val="-10"/>
        </w:rPr>
        <w:t xml:space="preserve"> </w:t>
      </w:r>
      <w:r>
        <w:t xml:space="preserve">Institute </w:t>
      </w:r>
      <w:r>
        <w:rPr>
          <w:spacing w:val="-2"/>
        </w:rPr>
        <w:t>CESTA</w:t>
      </w:r>
      <w:r>
        <w:tab/>
        <w:t>Center for Spati</w:t>
      </w:r>
      <w:r>
        <w:t>al and Textual Analysis</w:t>
      </w:r>
    </w:p>
    <w:p w14:paraId="4A752B07" w14:textId="77777777" w:rsidR="00730219" w:rsidRDefault="003A3781">
      <w:pPr>
        <w:pStyle w:val="BodyText"/>
        <w:tabs>
          <w:tab w:val="left" w:pos="1829"/>
        </w:tabs>
        <w:ind w:left="478" w:right="2991"/>
      </w:pPr>
      <w:r>
        <w:rPr>
          <w:spacing w:val="-2"/>
        </w:rPr>
        <w:t>CISAC</w:t>
      </w:r>
      <w:r>
        <w:tab/>
        <w:t>Center</w:t>
      </w:r>
      <w:r>
        <w:rPr>
          <w:spacing w:val="-8"/>
        </w:rPr>
        <w:t xml:space="preserve"> </w:t>
      </w:r>
      <w:r>
        <w:t>for</w:t>
      </w:r>
      <w:r>
        <w:rPr>
          <w:spacing w:val="-8"/>
        </w:rPr>
        <w:t xml:space="preserve"> </w:t>
      </w:r>
      <w:r>
        <w:t>International</w:t>
      </w:r>
      <w:r>
        <w:rPr>
          <w:spacing w:val="-8"/>
        </w:rPr>
        <w:t xml:space="preserve"> </w:t>
      </w:r>
      <w:r>
        <w:t>Security</w:t>
      </w:r>
      <w:r>
        <w:rPr>
          <w:spacing w:val="-8"/>
        </w:rPr>
        <w:t xml:space="preserve"> </w:t>
      </w:r>
      <w:r>
        <w:t>and</w:t>
      </w:r>
      <w:r>
        <w:rPr>
          <w:spacing w:val="-8"/>
        </w:rPr>
        <w:t xml:space="preserve"> </w:t>
      </w:r>
      <w:r>
        <w:t xml:space="preserve">Cooperation </w:t>
      </w:r>
      <w:r>
        <w:rPr>
          <w:spacing w:val="-4"/>
        </w:rPr>
        <w:t>CLAS</w:t>
      </w:r>
      <w:r>
        <w:tab/>
        <w:t xml:space="preserve">Stanford’s Center for Latin American Studies </w:t>
      </w:r>
      <w:r>
        <w:rPr>
          <w:spacing w:val="-4"/>
        </w:rPr>
        <w:t>CSA</w:t>
      </w:r>
      <w:r>
        <w:tab/>
        <w:t>Stanford’s Center for South Asian Studies</w:t>
      </w:r>
    </w:p>
    <w:p w14:paraId="4A752B08" w14:textId="77777777" w:rsidR="00730219" w:rsidRDefault="003A3781">
      <w:pPr>
        <w:pStyle w:val="BodyText"/>
        <w:tabs>
          <w:tab w:val="left" w:pos="1829"/>
        </w:tabs>
        <w:ind w:left="478"/>
      </w:pPr>
      <w:r>
        <w:rPr>
          <w:spacing w:val="-4"/>
        </w:rPr>
        <w:t>CSET</w:t>
      </w:r>
      <w:r>
        <w:tab/>
        <w:t>Stanford’s</w:t>
      </w:r>
      <w:r>
        <w:rPr>
          <w:spacing w:val="-3"/>
        </w:rPr>
        <w:t xml:space="preserve"> </w:t>
      </w:r>
      <w:r>
        <w:t>Center</w:t>
      </w:r>
      <w:r>
        <w:rPr>
          <w:spacing w:val="-2"/>
        </w:rPr>
        <w:t xml:space="preserve"> </w:t>
      </w:r>
      <w:r>
        <w:t>to Support</w:t>
      </w:r>
      <w:r>
        <w:rPr>
          <w:spacing w:val="-1"/>
        </w:rPr>
        <w:t xml:space="preserve"> </w:t>
      </w:r>
      <w:r>
        <w:t>Excellence</w:t>
      </w:r>
      <w:r>
        <w:rPr>
          <w:spacing w:val="-1"/>
        </w:rPr>
        <w:t xml:space="preserve"> </w:t>
      </w:r>
      <w:r>
        <w:t xml:space="preserve">in </w:t>
      </w:r>
      <w:r>
        <w:rPr>
          <w:spacing w:val="-2"/>
        </w:rPr>
        <w:t>Teaching</w:t>
      </w:r>
    </w:p>
    <w:p w14:paraId="4A752B09" w14:textId="77777777" w:rsidR="00730219" w:rsidRDefault="003A3781">
      <w:pPr>
        <w:pStyle w:val="BodyText"/>
        <w:tabs>
          <w:tab w:val="left" w:pos="1829"/>
        </w:tabs>
        <w:ind w:left="478" w:right="1484"/>
      </w:pPr>
      <w:r>
        <w:rPr>
          <w:spacing w:val="-2"/>
        </w:rPr>
        <w:t>CREEES</w:t>
      </w:r>
      <w:r>
        <w:tab/>
        <w:t>Stanford’s</w:t>
      </w:r>
      <w:r>
        <w:rPr>
          <w:spacing w:val="-5"/>
        </w:rPr>
        <w:t xml:space="preserve"> </w:t>
      </w:r>
      <w:r>
        <w:t>Cente</w:t>
      </w:r>
      <w:r>
        <w:t>r</w:t>
      </w:r>
      <w:r>
        <w:rPr>
          <w:spacing w:val="-5"/>
        </w:rPr>
        <w:t xml:space="preserve"> </w:t>
      </w:r>
      <w:r>
        <w:t>for</w:t>
      </w:r>
      <w:r>
        <w:rPr>
          <w:spacing w:val="-5"/>
        </w:rPr>
        <w:t xml:space="preserve"> </w:t>
      </w:r>
      <w:r>
        <w:t>Russian,</w:t>
      </w:r>
      <w:r>
        <w:rPr>
          <w:spacing w:val="-6"/>
        </w:rPr>
        <w:t xml:space="preserve"> </w:t>
      </w:r>
      <w:r>
        <w:t>East</w:t>
      </w:r>
      <w:r>
        <w:rPr>
          <w:spacing w:val="-5"/>
        </w:rPr>
        <w:t xml:space="preserve"> </w:t>
      </w:r>
      <w:r>
        <w:t>European</w:t>
      </w:r>
      <w:r>
        <w:rPr>
          <w:spacing w:val="-5"/>
        </w:rPr>
        <w:t xml:space="preserve"> </w:t>
      </w:r>
      <w:r>
        <w:t>&amp;</w:t>
      </w:r>
      <w:r>
        <w:rPr>
          <w:spacing w:val="-5"/>
        </w:rPr>
        <w:t xml:space="preserve"> </w:t>
      </w:r>
      <w:r>
        <w:t>Eurasian</w:t>
      </w:r>
      <w:r>
        <w:rPr>
          <w:spacing w:val="-5"/>
        </w:rPr>
        <w:t xml:space="preserve"> </w:t>
      </w:r>
      <w:r>
        <w:t xml:space="preserve">Studies </w:t>
      </w:r>
      <w:r>
        <w:rPr>
          <w:spacing w:val="-4"/>
        </w:rPr>
        <w:t>DLCL</w:t>
      </w:r>
      <w:r>
        <w:tab/>
        <w:t>Stanford’s Division of Literatures, Cultures and Languages</w:t>
      </w:r>
    </w:p>
    <w:p w14:paraId="4A752B0A" w14:textId="77777777" w:rsidR="00730219" w:rsidRDefault="003A3781">
      <w:pPr>
        <w:pStyle w:val="BodyText"/>
        <w:tabs>
          <w:tab w:val="left" w:pos="1828"/>
        </w:tabs>
        <w:ind w:left="478" w:right="2637"/>
      </w:pPr>
      <w:r>
        <w:rPr>
          <w:spacing w:val="-4"/>
        </w:rPr>
        <w:t>EPIC</w:t>
      </w:r>
      <w:r>
        <w:tab/>
      </w:r>
      <w:r>
        <w:rPr>
          <w:spacing w:val="-60"/>
        </w:rPr>
        <w:t xml:space="preserve"> </w:t>
      </w:r>
      <w:r>
        <w:t>Education</w:t>
      </w:r>
      <w:r>
        <w:rPr>
          <w:spacing w:val="-9"/>
        </w:rPr>
        <w:t xml:space="preserve"> </w:t>
      </w:r>
      <w:r>
        <w:t>Program</w:t>
      </w:r>
      <w:r>
        <w:rPr>
          <w:spacing w:val="-10"/>
        </w:rPr>
        <w:t xml:space="preserve"> </w:t>
      </w:r>
      <w:r>
        <w:t>for</w:t>
      </w:r>
      <w:r>
        <w:rPr>
          <w:spacing w:val="-10"/>
        </w:rPr>
        <w:t xml:space="preserve"> </w:t>
      </w:r>
      <w:r>
        <w:t>Internationalizing</w:t>
      </w:r>
      <w:r>
        <w:rPr>
          <w:spacing w:val="-9"/>
        </w:rPr>
        <w:t xml:space="preserve"> </w:t>
      </w:r>
      <w:r>
        <w:t xml:space="preserve">Curriculum </w:t>
      </w:r>
      <w:r>
        <w:rPr>
          <w:spacing w:val="-4"/>
        </w:rPr>
        <w:t>FSI</w:t>
      </w:r>
      <w:r>
        <w:tab/>
      </w:r>
      <w:r>
        <w:t xml:space="preserve">Freeman Spogli Institute for International Studies </w:t>
      </w:r>
      <w:r>
        <w:rPr>
          <w:spacing w:val="-4"/>
        </w:rPr>
        <w:t>FTE</w:t>
      </w:r>
      <w:r>
        <w:tab/>
        <w:t>Full-Time Employee</w:t>
      </w:r>
    </w:p>
    <w:p w14:paraId="4A752B0B" w14:textId="77777777" w:rsidR="00730219" w:rsidRDefault="003A3781">
      <w:pPr>
        <w:pStyle w:val="BodyText"/>
        <w:tabs>
          <w:tab w:val="left" w:pos="1828"/>
        </w:tabs>
        <w:ind w:left="478" w:right="3983"/>
      </w:pPr>
      <w:r>
        <w:rPr>
          <w:spacing w:val="-4"/>
        </w:rPr>
        <w:t>GSB</w:t>
      </w:r>
      <w:r>
        <w:tab/>
        <w:t xml:space="preserve">Stanford Graduate School of Business </w:t>
      </w:r>
      <w:r>
        <w:rPr>
          <w:spacing w:val="-4"/>
        </w:rPr>
        <w:t>GSE</w:t>
      </w:r>
      <w:r>
        <w:tab/>
        <w:t>Stanford</w:t>
      </w:r>
      <w:r>
        <w:rPr>
          <w:spacing w:val="-10"/>
        </w:rPr>
        <w:t xml:space="preserve"> </w:t>
      </w:r>
      <w:r>
        <w:t>Graduate</w:t>
      </w:r>
      <w:r>
        <w:rPr>
          <w:spacing w:val="-10"/>
        </w:rPr>
        <w:t xml:space="preserve"> </w:t>
      </w:r>
      <w:r>
        <w:t>School</w:t>
      </w:r>
      <w:r>
        <w:rPr>
          <w:spacing w:val="-10"/>
        </w:rPr>
        <w:t xml:space="preserve"> </w:t>
      </w:r>
      <w:r>
        <w:t>of</w:t>
      </w:r>
      <w:r>
        <w:rPr>
          <w:spacing w:val="-9"/>
        </w:rPr>
        <w:t xml:space="preserve"> </w:t>
      </w:r>
      <w:r>
        <w:t>Education</w:t>
      </w:r>
    </w:p>
    <w:p w14:paraId="4A752B0C" w14:textId="77777777" w:rsidR="00730219" w:rsidRDefault="003A3781">
      <w:pPr>
        <w:pStyle w:val="BodyText"/>
        <w:tabs>
          <w:tab w:val="left" w:pos="1829"/>
        </w:tabs>
        <w:spacing w:before="1"/>
        <w:ind w:left="478" w:right="1243"/>
      </w:pPr>
      <w:r>
        <w:rPr>
          <w:spacing w:val="-2"/>
        </w:rPr>
        <w:t>IDEAL</w:t>
      </w:r>
      <w:r>
        <w:tab/>
        <w:t>Inclusion,</w:t>
      </w:r>
      <w:r>
        <w:rPr>
          <w:spacing w:val="-5"/>
        </w:rPr>
        <w:t xml:space="preserve"> </w:t>
      </w:r>
      <w:r>
        <w:t>Diversity,</w:t>
      </w:r>
      <w:r>
        <w:rPr>
          <w:spacing w:val="-6"/>
        </w:rPr>
        <w:t xml:space="preserve"> </w:t>
      </w:r>
      <w:r>
        <w:t>Equity,</w:t>
      </w:r>
      <w:r>
        <w:rPr>
          <w:spacing w:val="-5"/>
        </w:rPr>
        <w:t xml:space="preserve"> </w:t>
      </w:r>
      <w:r>
        <w:t>and</w:t>
      </w:r>
      <w:r>
        <w:rPr>
          <w:spacing w:val="-5"/>
        </w:rPr>
        <w:t xml:space="preserve"> </w:t>
      </w:r>
      <w:r>
        <w:t>Access</w:t>
      </w:r>
      <w:r>
        <w:rPr>
          <w:spacing w:val="-6"/>
        </w:rPr>
        <w:t xml:space="preserve"> </w:t>
      </w:r>
      <w:r>
        <w:t>in</w:t>
      </w:r>
      <w:r>
        <w:rPr>
          <w:spacing w:val="-5"/>
        </w:rPr>
        <w:t xml:space="preserve"> </w:t>
      </w:r>
      <w:r>
        <w:t>a</w:t>
      </w:r>
      <w:r>
        <w:rPr>
          <w:spacing w:val="-5"/>
        </w:rPr>
        <w:t xml:space="preserve"> </w:t>
      </w:r>
      <w:r>
        <w:t>Learning</w:t>
      </w:r>
      <w:r>
        <w:rPr>
          <w:spacing w:val="-5"/>
        </w:rPr>
        <w:t xml:space="preserve"> </w:t>
      </w:r>
      <w:r>
        <w:t xml:space="preserve">Environment </w:t>
      </w:r>
      <w:r>
        <w:rPr>
          <w:spacing w:val="-4"/>
        </w:rPr>
        <w:t>IPS</w:t>
      </w:r>
      <w:r>
        <w:tab/>
        <w:t>International Policy S</w:t>
      </w:r>
      <w:r>
        <w:t>tudies</w:t>
      </w:r>
    </w:p>
    <w:p w14:paraId="4A752B0D" w14:textId="77777777" w:rsidR="00730219" w:rsidRDefault="003A3781">
      <w:pPr>
        <w:pStyle w:val="BodyText"/>
        <w:tabs>
          <w:tab w:val="left" w:pos="1828"/>
        </w:tabs>
        <w:ind w:left="478"/>
      </w:pPr>
      <w:r>
        <w:rPr>
          <w:spacing w:val="-5"/>
        </w:rPr>
        <w:t>IR</w:t>
      </w:r>
      <w:r>
        <w:tab/>
        <w:t>International</w:t>
      </w:r>
      <w:r>
        <w:rPr>
          <w:spacing w:val="-2"/>
        </w:rPr>
        <w:t xml:space="preserve"> Relations</w:t>
      </w:r>
    </w:p>
    <w:p w14:paraId="4A752B0E" w14:textId="77777777" w:rsidR="00730219" w:rsidRDefault="003A3781">
      <w:pPr>
        <w:pStyle w:val="BodyText"/>
        <w:tabs>
          <w:tab w:val="left" w:pos="1828"/>
        </w:tabs>
        <w:ind w:left="478" w:right="4013"/>
      </w:pPr>
      <w:r>
        <w:rPr>
          <w:spacing w:val="-4"/>
        </w:rPr>
        <w:t>LCTL</w:t>
      </w:r>
      <w:r>
        <w:tab/>
        <w:t xml:space="preserve">Less Commonly Taught Language </w:t>
      </w:r>
      <w:r>
        <w:rPr>
          <w:spacing w:val="-4"/>
        </w:rPr>
        <w:t>MS&amp;E</w:t>
      </w:r>
      <w:r>
        <w:tab/>
        <w:t>Management,</w:t>
      </w:r>
      <w:r>
        <w:rPr>
          <w:spacing w:val="-14"/>
        </w:rPr>
        <w:t xml:space="preserve"> </w:t>
      </w:r>
      <w:r>
        <w:t>Science</w:t>
      </w:r>
      <w:r>
        <w:rPr>
          <w:spacing w:val="-14"/>
        </w:rPr>
        <w:t xml:space="preserve"> </w:t>
      </w:r>
      <w:r>
        <w:t>and</w:t>
      </w:r>
      <w:r>
        <w:rPr>
          <w:spacing w:val="-14"/>
        </w:rPr>
        <w:t xml:space="preserve"> </w:t>
      </w:r>
      <w:r>
        <w:t xml:space="preserve">Engineering </w:t>
      </w:r>
      <w:r>
        <w:rPr>
          <w:spacing w:val="-4"/>
        </w:rPr>
        <w:t>MIP</w:t>
      </w:r>
      <w:r>
        <w:tab/>
        <w:t>Master’s in International Policy</w:t>
      </w:r>
    </w:p>
    <w:p w14:paraId="4A752B0F" w14:textId="77777777" w:rsidR="00730219" w:rsidRDefault="003A3781">
      <w:pPr>
        <w:pStyle w:val="BodyText"/>
        <w:tabs>
          <w:tab w:val="left" w:pos="1828"/>
        </w:tabs>
        <w:ind w:left="478" w:right="4242"/>
      </w:pPr>
      <w:r>
        <w:rPr>
          <w:spacing w:val="-4"/>
        </w:rPr>
        <w:t>MOPI</w:t>
      </w:r>
      <w:r>
        <w:tab/>
        <w:t>Modified</w:t>
      </w:r>
      <w:r>
        <w:rPr>
          <w:spacing w:val="-13"/>
        </w:rPr>
        <w:t xml:space="preserve"> </w:t>
      </w:r>
      <w:r>
        <w:t>Oral</w:t>
      </w:r>
      <w:r>
        <w:rPr>
          <w:spacing w:val="-13"/>
        </w:rPr>
        <w:t xml:space="preserve"> </w:t>
      </w:r>
      <w:r>
        <w:t>Proficiency</w:t>
      </w:r>
      <w:r>
        <w:rPr>
          <w:spacing w:val="-12"/>
        </w:rPr>
        <w:t xml:space="preserve"> </w:t>
      </w:r>
      <w:r>
        <w:t xml:space="preserve">Interview </w:t>
      </w:r>
      <w:r>
        <w:rPr>
          <w:spacing w:val="-4"/>
        </w:rPr>
        <w:t>NGO</w:t>
      </w:r>
      <w:r>
        <w:tab/>
        <w:t>Non-Government Organization</w:t>
      </w:r>
    </w:p>
    <w:p w14:paraId="4A752B10" w14:textId="77777777" w:rsidR="00730219" w:rsidRDefault="003A3781">
      <w:pPr>
        <w:pStyle w:val="BodyText"/>
        <w:tabs>
          <w:tab w:val="left" w:pos="1828"/>
        </w:tabs>
        <w:ind w:left="478" w:right="2086"/>
      </w:pPr>
      <w:r>
        <w:rPr>
          <w:spacing w:val="-2"/>
        </w:rPr>
        <w:t>OFDDE</w:t>
      </w:r>
      <w:r>
        <w:tab/>
        <w:t>Office</w:t>
      </w:r>
      <w:r>
        <w:rPr>
          <w:spacing w:val="-7"/>
        </w:rPr>
        <w:t xml:space="preserve"> </w:t>
      </w:r>
      <w:r>
        <w:t>of</w:t>
      </w:r>
      <w:r>
        <w:rPr>
          <w:spacing w:val="-7"/>
        </w:rPr>
        <w:t xml:space="preserve"> </w:t>
      </w:r>
      <w:r>
        <w:t>Faculty</w:t>
      </w:r>
      <w:r>
        <w:rPr>
          <w:spacing w:val="-7"/>
        </w:rPr>
        <w:t xml:space="preserve"> </w:t>
      </w:r>
      <w:r>
        <w:t>Development,</w:t>
      </w:r>
      <w:r>
        <w:rPr>
          <w:spacing w:val="-8"/>
        </w:rPr>
        <w:t xml:space="preserve"> </w:t>
      </w:r>
      <w:r>
        <w:t>Diversity</w:t>
      </w:r>
      <w:r>
        <w:rPr>
          <w:spacing w:val="-7"/>
        </w:rPr>
        <w:t xml:space="preserve"> </w:t>
      </w:r>
      <w:r>
        <w:t>and</w:t>
      </w:r>
      <w:r>
        <w:rPr>
          <w:spacing w:val="-7"/>
        </w:rPr>
        <w:t xml:space="preserve"> </w:t>
      </w:r>
      <w:r>
        <w:t xml:space="preserve">Engagement </w:t>
      </w:r>
      <w:r>
        <w:rPr>
          <w:spacing w:val="-4"/>
        </w:rPr>
        <w:t>OPI</w:t>
      </w:r>
      <w:r>
        <w:tab/>
        <w:t>Oral Proficiency Interview</w:t>
      </w:r>
    </w:p>
    <w:p w14:paraId="4A752B11" w14:textId="77777777" w:rsidR="00730219" w:rsidRDefault="003A3781">
      <w:pPr>
        <w:pStyle w:val="BodyText"/>
        <w:tabs>
          <w:tab w:val="left" w:pos="1828"/>
        </w:tabs>
        <w:ind w:left="478"/>
      </w:pPr>
      <w:r>
        <w:rPr>
          <w:spacing w:val="-5"/>
        </w:rPr>
        <w:t>OSP</w:t>
      </w:r>
      <w:r>
        <w:tab/>
        <w:t xml:space="preserve">Overseas Studies </w:t>
      </w:r>
      <w:r>
        <w:rPr>
          <w:spacing w:val="-2"/>
        </w:rPr>
        <w:t>Program</w:t>
      </w:r>
    </w:p>
    <w:p w14:paraId="4A752B12" w14:textId="77777777" w:rsidR="00730219" w:rsidRDefault="003A3781">
      <w:pPr>
        <w:pStyle w:val="BodyText"/>
        <w:tabs>
          <w:tab w:val="left" w:pos="1828"/>
        </w:tabs>
        <w:ind w:left="478"/>
      </w:pPr>
      <w:r>
        <w:rPr>
          <w:spacing w:val="-4"/>
        </w:rPr>
        <w:t>REES</w:t>
      </w:r>
      <w:r>
        <w:tab/>
        <w:t>Russian</w:t>
      </w:r>
      <w:r>
        <w:rPr>
          <w:spacing w:val="-3"/>
        </w:rPr>
        <w:t xml:space="preserve"> </w:t>
      </w:r>
      <w:r>
        <w:t>and</w:t>
      </w:r>
      <w:r>
        <w:rPr>
          <w:spacing w:val="-1"/>
        </w:rPr>
        <w:t xml:space="preserve"> </w:t>
      </w:r>
      <w:r>
        <w:t>East</w:t>
      </w:r>
      <w:r>
        <w:rPr>
          <w:spacing w:val="-1"/>
        </w:rPr>
        <w:t xml:space="preserve"> </w:t>
      </w:r>
      <w:r>
        <w:t>European</w:t>
      </w:r>
      <w:r>
        <w:rPr>
          <w:spacing w:val="-1"/>
        </w:rPr>
        <w:t xml:space="preserve"> </w:t>
      </w:r>
      <w:r>
        <w:rPr>
          <w:spacing w:val="-2"/>
        </w:rPr>
        <w:t>Studies</w:t>
      </w:r>
    </w:p>
    <w:p w14:paraId="4A752B13" w14:textId="77777777" w:rsidR="00730219" w:rsidRDefault="003A3781">
      <w:pPr>
        <w:pStyle w:val="BodyText"/>
        <w:tabs>
          <w:tab w:val="left" w:pos="1828"/>
        </w:tabs>
        <w:ind w:left="478" w:right="3423"/>
      </w:pPr>
      <w:r>
        <w:rPr>
          <w:spacing w:val="-2"/>
        </w:rPr>
        <w:t>REEES</w:t>
      </w:r>
      <w:r>
        <w:tab/>
      </w:r>
      <w:r>
        <w:rPr>
          <w:spacing w:val="-60"/>
        </w:rPr>
        <w:t xml:space="preserve"> </w:t>
      </w:r>
      <w:r>
        <w:t>Russian,</w:t>
      </w:r>
      <w:r>
        <w:rPr>
          <w:spacing w:val="-7"/>
        </w:rPr>
        <w:t xml:space="preserve"> </w:t>
      </w:r>
      <w:r>
        <w:t>East</w:t>
      </w:r>
      <w:r>
        <w:rPr>
          <w:spacing w:val="-7"/>
        </w:rPr>
        <w:t xml:space="preserve"> </w:t>
      </w:r>
      <w:r>
        <w:t>European</w:t>
      </w:r>
      <w:r>
        <w:rPr>
          <w:spacing w:val="-8"/>
        </w:rPr>
        <w:t xml:space="preserve"> </w:t>
      </w:r>
      <w:r>
        <w:t>and</w:t>
      </w:r>
      <w:r>
        <w:rPr>
          <w:spacing w:val="-8"/>
        </w:rPr>
        <w:t xml:space="preserve"> </w:t>
      </w:r>
      <w:r>
        <w:t>Eurasian</w:t>
      </w:r>
      <w:r>
        <w:rPr>
          <w:spacing w:val="-8"/>
        </w:rPr>
        <w:t xml:space="preserve"> </w:t>
      </w:r>
      <w:r>
        <w:t xml:space="preserve">Studies </w:t>
      </w:r>
      <w:r>
        <w:rPr>
          <w:spacing w:val="-4"/>
        </w:rPr>
        <w:t>SGS</w:t>
      </w:r>
      <w:r>
        <w:tab/>
        <w:t>Stanford Global Studies Division</w:t>
      </w:r>
    </w:p>
    <w:p w14:paraId="4A752B14" w14:textId="77777777" w:rsidR="00730219" w:rsidRDefault="003A3781">
      <w:pPr>
        <w:pStyle w:val="BodyText"/>
        <w:tabs>
          <w:tab w:val="left" w:pos="1828"/>
        </w:tabs>
        <w:ind w:left="478"/>
      </w:pPr>
      <w:r>
        <w:rPr>
          <w:spacing w:val="-5"/>
        </w:rPr>
        <w:t>SHC</w:t>
      </w:r>
      <w:r>
        <w:tab/>
        <w:t>Stanford</w:t>
      </w:r>
      <w:r>
        <w:rPr>
          <w:spacing w:val="-9"/>
        </w:rPr>
        <w:t xml:space="preserve"> </w:t>
      </w:r>
      <w:r>
        <w:t>Humanities</w:t>
      </w:r>
      <w:r>
        <w:rPr>
          <w:spacing w:val="-9"/>
        </w:rPr>
        <w:t xml:space="preserve"> </w:t>
      </w:r>
      <w:r>
        <w:rPr>
          <w:spacing w:val="-2"/>
        </w:rPr>
        <w:t>Center</w:t>
      </w:r>
    </w:p>
    <w:p w14:paraId="4A752B15" w14:textId="77777777" w:rsidR="00730219" w:rsidRDefault="003A3781">
      <w:pPr>
        <w:pStyle w:val="BodyText"/>
        <w:tabs>
          <w:tab w:val="left" w:pos="1828"/>
        </w:tabs>
        <w:ind w:left="478"/>
      </w:pPr>
      <w:r>
        <w:rPr>
          <w:spacing w:val="-5"/>
        </w:rPr>
        <w:t>SLC</w:t>
      </w:r>
      <w:r>
        <w:tab/>
        <w:t xml:space="preserve">Stanford Language </w:t>
      </w:r>
      <w:r>
        <w:rPr>
          <w:spacing w:val="-2"/>
        </w:rPr>
        <w:t>Center</w:t>
      </w:r>
    </w:p>
    <w:p w14:paraId="4A752B16" w14:textId="77777777" w:rsidR="00730219" w:rsidRDefault="003A3781">
      <w:pPr>
        <w:pStyle w:val="BodyText"/>
        <w:tabs>
          <w:tab w:val="left" w:pos="1828"/>
        </w:tabs>
        <w:ind w:left="478"/>
      </w:pPr>
      <w:r>
        <w:rPr>
          <w:spacing w:val="-5"/>
        </w:rPr>
        <w:t>SLP</w:t>
      </w:r>
      <w:r>
        <w:tab/>
        <w:t>Special</w:t>
      </w:r>
      <w:r>
        <w:rPr>
          <w:spacing w:val="-1"/>
        </w:rPr>
        <w:t xml:space="preserve"> </w:t>
      </w:r>
      <w:r>
        <w:t>Language</w:t>
      </w:r>
      <w:r>
        <w:rPr>
          <w:spacing w:val="-1"/>
        </w:rPr>
        <w:t xml:space="preserve"> </w:t>
      </w:r>
      <w:r>
        <w:rPr>
          <w:spacing w:val="-2"/>
        </w:rPr>
        <w:t>Program</w:t>
      </w:r>
    </w:p>
    <w:p w14:paraId="4A752B17" w14:textId="77777777" w:rsidR="00730219" w:rsidRDefault="003A3781">
      <w:pPr>
        <w:pStyle w:val="BodyText"/>
        <w:tabs>
          <w:tab w:val="left" w:pos="1829"/>
        </w:tabs>
        <w:ind w:left="478"/>
      </w:pPr>
      <w:r>
        <w:rPr>
          <w:spacing w:val="-4"/>
        </w:rPr>
        <w:t>SOPI</w:t>
      </w:r>
      <w:r>
        <w:tab/>
        <w:t>Simulated</w:t>
      </w:r>
      <w:r>
        <w:rPr>
          <w:spacing w:val="-3"/>
        </w:rPr>
        <w:t xml:space="preserve"> </w:t>
      </w:r>
      <w:r>
        <w:t>Oral</w:t>
      </w:r>
      <w:r>
        <w:rPr>
          <w:spacing w:val="-3"/>
        </w:rPr>
        <w:t xml:space="preserve"> </w:t>
      </w:r>
      <w:r>
        <w:t>Proficiency</w:t>
      </w:r>
      <w:r>
        <w:rPr>
          <w:spacing w:val="-2"/>
        </w:rPr>
        <w:t xml:space="preserve"> Interview</w:t>
      </w:r>
    </w:p>
    <w:p w14:paraId="4A752B18" w14:textId="77777777" w:rsidR="00730219" w:rsidRDefault="003A3781">
      <w:pPr>
        <w:pStyle w:val="BodyText"/>
        <w:tabs>
          <w:tab w:val="left" w:pos="1829"/>
        </w:tabs>
        <w:ind w:left="478" w:right="1554"/>
      </w:pPr>
      <w:r>
        <w:rPr>
          <w:spacing w:val="-2"/>
        </w:rPr>
        <w:t>SPICE</w:t>
      </w:r>
      <w:r>
        <w:tab/>
        <w:t>Stanford</w:t>
      </w:r>
      <w:r>
        <w:rPr>
          <w:spacing w:val="-7"/>
        </w:rPr>
        <w:t xml:space="preserve"> </w:t>
      </w:r>
      <w:r>
        <w:t>Program</w:t>
      </w:r>
      <w:r>
        <w:rPr>
          <w:spacing w:val="-6"/>
        </w:rPr>
        <w:t xml:space="preserve"> </w:t>
      </w:r>
      <w:r>
        <w:t>on</w:t>
      </w:r>
      <w:r>
        <w:rPr>
          <w:spacing w:val="-6"/>
        </w:rPr>
        <w:t xml:space="preserve"> </w:t>
      </w:r>
      <w:r>
        <w:t>International</w:t>
      </w:r>
      <w:r>
        <w:rPr>
          <w:spacing w:val="-6"/>
        </w:rPr>
        <w:t xml:space="preserve"> </w:t>
      </w:r>
      <w:r>
        <w:t>and</w:t>
      </w:r>
      <w:r>
        <w:rPr>
          <w:spacing w:val="-6"/>
        </w:rPr>
        <w:t xml:space="preserve"> </w:t>
      </w:r>
      <w:r>
        <w:t>Cross-Cultural</w:t>
      </w:r>
      <w:r>
        <w:rPr>
          <w:spacing w:val="-6"/>
        </w:rPr>
        <w:t xml:space="preserve"> </w:t>
      </w:r>
      <w:r>
        <w:t xml:space="preserve">Education </w:t>
      </w:r>
      <w:r>
        <w:rPr>
          <w:spacing w:val="-4"/>
        </w:rPr>
        <w:t>SUL</w:t>
      </w:r>
      <w:r>
        <w:tab/>
        <w:t>Stanford University Libraries</w:t>
      </w:r>
    </w:p>
    <w:p w14:paraId="4A752B19" w14:textId="77777777" w:rsidR="00730219" w:rsidRDefault="003A3781">
      <w:pPr>
        <w:pStyle w:val="BodyText"/>
        <w:tabs>
          <w:tab w:val="left" w:pos="1828"/>
        </w:tabs>
        <w:ind w:left="478" w:right="3504"/>
      </w:pPr>
      <w:r>
        <w:rPr>
          <w:spacing w:val="-4"/>
        </w:rPr>
        <w:t>SURF</w:t>
      </w:r>
      <w:r>
        <w:tab/>
      </w:r>
      <w:r>
        <w:rPr>
          <w:spacing w:val="-60"/>
        </w:rPr>
        <w:t xml:space="preserve"> </w:t>
      </w:r>
      <w:r>
        <w:t>Stanford</w:t>
      </w:r>
      <w:r>
        <w:rPr>
          <w:spacing w:val="-10"/>
        </w:rPr>
        <w:t xml:space="preserve"> </w:t>
      </w:r>
      <w:r>
        <w:t>U.S.-Russia</w:t>
      </w:r>
      <w:r>
        <w:rPr>
          <w:spacing w:val="-10"/>
        </w:rPr>
        <w:t xml:space="preserve"> </w:t>
      </w:r>
      <w:r>
        <w:t>Forum</w:t>
      </w:r>
      <w:r>
        <w:rPr>
          <w:spacing w:val="-10"/>
        </w:rPr>
        <w:t xml:space="preserve"> </w:t>
      </w:r>
      <w:r>
        <w:t>(student</w:t>
      </w:r>
      <w:r>
        <w:rPr>
          <w:spacing w:val="-10"/>
        </w:rPr>
        <w:t xml:space="preserve"> </w:t>
      </w:r>
      <w:r>
        <w:t xml:space="preserve">group) </w:t>
      </w:r>
      <w:r>
        <w:rPr>
          <w:spacing w:val="-4"/>
        </w:rPr>
        <w:t>VPGE</w:t>
      </w:r>
      <w:r>
        <w:tab/>
        <w:t>Vice Provost for Graduate Education</w:t>
      </w:r>
    </w:p>
    <w:p w14:paraId="4A752B1A" w14:textId="77777777" w:rsidR="00730219" w:rsidRDefault="003A3781">
      <w:pPr>
        <w:pStyle w:val="BodyText"/>
        <w:tabs>
          <w:tab w:val="left" w:pos="1828"/>
        </w:tabs>
        <w:ind w:left="478" w:right="3661"/>
      </w:pPr>
      <w:r>
        <w:rPr>
          <w:spacing w:val="-4"/>
        </w:rPr>
        <w:t>VPTL</w:t>
      </w:r>
      <w:r>
        <w:tab/>
        <w:t xml:space="preserve">Vice Provost for Teaching and Learning </w:t>
      </w:r>
      <w:r>
        <w:rPr>
          <w:spacing w:val="-4"/>
        </w:rPr>
        <w:t>VPUE</w:t>
      </w:r>
      <w:r>
        <w:tab/>
        <w:t>Vice</w:t>
      </w:r>
      <w:r>
        <w:rPr>
          <w:spacing w:val="-9"/>
        </w:rPr>
        <w:t xml:space="preserve"> </w:t>
      </w:r>
      <w:r>
        <w:t>Provost</w:t>
      </w:r>
      <w:r>
        <w:rPr>
          <w:spacing w:val="-9"/>
        </w:rPr>
        <w:t xml:space="preserve"> </w:t>
      </w:r>
      <w:r>
        <w:t>for</w:t>
      </w:r>
      <w:r>
        <w:rPr>
          <w:spacing w:val="-9"/>
        </w:rPr>
        <w:t xml:space="preserve"> </w:t>
      </w:r>
      <w:r>
        <w:t>Undergraduate</w:t>
      </w:r>
      <w:r>
        <w:rPr>
          <w:spacing w:val="-9"/>
        </w:rPr>
        <w:t xml:space="preserve"> </w:t>
      </w:r>
      <w:r>
        <w:t xml:space="preserve">Education </w:t>
      </w:r>
      <w:r>
        <w:rPr>
          <w:spacing w:val="-4"/>
        </w:rPr>
        <w:t>WPT</w:t>
      </w:r>
      <w:r>
        <w:tab/>
      </w:r>
      <w:r>
        <w:rPr>
          <w:spacing w:val="-59"/>
        </w:rPr>
        <w:t xml:space="preserve"> </w:t>
      </w:r>
      <w:r>
        <w:t>Writing Proficiency Test</w:t>
      </w:r>
    </w:p>
    <w:p w14:paraId="4A752B1B" w14:textId="77777777" w:rsidR="00730219" w:rsidRDefault="00730219">
      <w:pPr>
        <w:sectPr w:rsidR="00730219">
          <w:pgSz w:w="12240" w:h="15840"/>
          <w:pgMar w:top="1380" w:right="1320" w:bottom="280" w:left="1320" w:header="720" w:footer="720" w:gutter="0"/>
          <w:cols w:space="720"/>
        </w:sectPr>
      </w:pPr>
    </w:p>
    <w:p w14:paraId="4A752B1C" w14:textId="77777777" w:rsidR="00730219" w:rsidRDefault="003A3781">
      <w:pPr>
        <w:pStyle w:val="Heading1"/>
        <w:numPr>
          <w:ilvl w:val="0"/>
          <w:numId w:val="1"/>
        </w:numPr>
        <w:tabs>
          <w:tab w:val="left" w:pos="459"/>
        </w:tabs>
        <w:spacing w:before="64"/>
        <w:ind w:hanging="354"/>
      </w:pPr>
      <w:bookmarkStart w:id="3" w:name="Project_Narrative_FINAL_2-10"/>
      <w:bookmarkStart w:id="4" w:name="A_._COMMITMENT_TO_THE_SUBJECT_AREA"/>
      <w:bookmarkEnd w:id="3"/>
      <w:bookmarkEnd w:id="4"/>
      <w:r>
        <w:lastRenderedPageBreak/>
        <w:t>COMMITMENT</w:t>
      </w:r>
      <w:r>
        <w:rPr>
          <w:spacing w:val="-3"/>
        </w:rPr>
        <w:t xml:space="preserve"> </w:t>
      </w:r>
      <w:r>
        <w:t>TO</w:t>
      </w:r>
      <w:r>
        <w:rPr>
          <w:spacing w:val="-2"/>
        </w:rPr>
        <w:t xml:space="preserve"> </w:t>
      </w:r>
      <w:r>
        <w:t>THE</w:t>
      </w:r>
      <w:r>
        <w:rPr>
          <w:spacing w:val="-3"/>
        </w:rPr>
        <w:t xml:space="preserve"> </w:t>
      </w:r>
      <w:r>
        <w:t>SUBJECT</w:t>
      </w:r>
      <w:r>
        <w:rPr>
          <w:spacing w:val="-2"/>
        </w:rPr>
        <w:t xml:space="preserve"> </w:t>
      </w:r>
      <w:r>
        <w:rPr>
          <w:spacing w:val="-4"/>
        </w:rPr>
        <w:t>AREA</w:t>
      </w:r>
    </w:p>
    <w:p w14:paraId="4A752B1D" w14:textId="77777777" w:rsidR="00730219" w:rsidRDefault="003A3781">
      <w:pPr>
        <w:pStyle w:val="BodyText"/>
        <w:spacing w:before="22" w:line="480" w:lineRule="auto"/>
        <w:ind w:right="122" w:firstLine="360"/>
      </w:pPr>
      <w:r>
        <w:t>Stanford University has a long tradition of sup</w:t>
      </w:r>
      <w:r>
        <w:t xml:space="preserve">port for teaching and research on Russia, East Europe and Eurasia, dating to the founding in 1919 of the Hoover Institution, which now houses one of the richest archives for modern Russian and East European politics, history and culture in the world. That </w:t>
      </w:r>
      <w:r>
        <w:t>the region remains one of the university’s top priorities is demonstrated by such recent developments as: an endowed professorship faculty hire in Political Science, two tenure promotions in Linguistics, the promotion of former CREEES director to an endowe</w:t>
      </w:r>
      <w:r>
        <w:t>d professorship</w:t>
      </w:r>
      <w:r>
        <w:rPr>
          <w:spacing w:val="-2"/>
        </w:rPr>
        <w:t xml:space="preserve"> </w:t>
      </w:r>
      <w:r>
        <w:t>in</w:t>
      </w:r>
      <w:r>
        <w:rPr>
          <w:spacing w:val="-2"/>
        </w:rPr>
        <w:t xml:space="preserve"> </w:t>
      </w:r>
      <w:r>
        <w:t>Art</w:t>
      </w:r>
      <w:r>
        <w:rPr>
          <w:spacing w:val="-2"/>
        </w:rPr>
        <w:t xml:space="preserve"> </w:t>
      </w:r>
      <w:r>
        <w:t>&amp;</w:t>
      </w:r>
      <w:r>
        <w:rPr>
          <w:spacing w:val="-2"/>
        </w:rPr>
        <w:t xml:space="preserve"> </w:t>
      </w:r>
      <w:r>
        <w:t>Art</w:t>
      </w:r>
      <w:r>
        <w:rPr>
          <w:spacing w:val="-2"/>
        </w:rPr>
        <w:t xml:space="preserve"> </w:t>
      </w:r>
      <w:r>
        <w:t>History</w:t>
      </w:r>
      <w:r>
        <w:rPr>
          <w:spacing w:val="-2"/>
        </w:rPr>
        <w:t xml:space="preserve"> </w:t>
      </w:r>
      <w:r>
        <w:t>and</w:t>
      </w:r>
      <w:r>
        <w:rPr>
          <w:spacing w:val="-2"/>
        </w:rPr>
        <w:t xml:space="preserve"> </w:t>
      </w:r>
      <w:r>
        <w:t>the</w:t>
      </w:r>
      <w:r>
        <w:rPr>
          <w:spacing w:val="-3"/>
        </w:rPr>
        <w:t xml:space="preserve"> </w:t>
      </w:r>
      <w:r>
        <w:t>promotion</w:t>
      </w:r>
      <w:r>
        <w:rPr>
          <w:spacing w:val="-2"/>
        </w:rPr>
        <w:t xml:space="preserve"> </w:t>
      </w:r>
      <w:r>
        <w:t>of</w:t>
      </w:r>
      <w:r>
        <w:rPr>
          <w:spacing w:val="-3"/>
        </w:rPr>
        <w:t xml:space="preserve"> </w:t>
      </w:r>
      <w:r>
        <w:t>a</w:t>
      </w:r>
      <w:r>
        <w:rPr>
          <w:spacing w:val="-3"/>
        </w:rPr>
        <w:t xml:space="preserve"> </w:t>
      </w:r>
      <w:r>
        <w:t>professor</w:t>
      </w:r>
      <w:r>
        <w:rPr>
          <w:spacing w:val="-3"/>
        </w:rPr>
        <w:t xml:space="preserve"> </w:t>
      </w:r>
      <w:r>
        <w:t>of</w:t>
      </w:r>
      <w:r>
        <w:rPr>
          <w:spacing w:val="-3"/>
        </w:rPr>
        <w:t xml:space="preserve"> </w:t>
      </w:r>
      <w:r>
        <w:t>Slavic</w:t>
      </w:r>
      <w:r>
        <w:rPr>
          <w:spacing w:val="-3"/>
        </w:rPr>
        <w:t xml:space="preserve"> </w:t>
      </w:r>
      <w:r>
        <w:t>to</w:t>
      </w:r>
      <w:r>
        <w:rPr>
          <w:spacing w:val="-2"/>
        </w:rPr>
        <w:t xml:space="preserve"> </w:t>
      </w:r>
      <w:r>
        <w:t>Senior</w:t>
      </w:r>
      <w:r>
        <w:rPr>
          <w:spacing w:val="-3"/>
        </w:rPr>
        <w:t xml:space="preserve"> </w:t>
      </w:r>
      <w:r>
        <w:t>Associate Dean of Humanities &amp; Arts; the consistent offering of overseas seminars in Russia and the Baltics; the expansion of the Stanford Global Internship Program t</w:t>
      </w:r>
      <w:r>
        <w:t>o Bosnia-Herzegovina, Estonia, Latvia, Russia and Ukraine; the launching of the Freeman Spogli Institute’s European Security Initiative, heavily focused on Russia and post-Soviet states, as well as the Ukrainian Emerging Leaders Program; the significant gr</w:t>
      </w:r>
      <w:r>
        <w:t>owth of the Baltic library and archival collection accompanied by a growing program in Baltic Studies; and the robust acquisitions of new major collections in East European and Russian politics by the Hoover Archive.</w:t>
      </w:r>
    </w:p>
    <w:p w14:paraId="4A752B1E" w14:textId="77777777" w:rsidR="00730219" w:rsidRDefault="003A3781">
      <w:pPr>
        <w:pStyle w:val="BodyText"/>
        <w:spacing w:before="1" w:line="480" w:lineRule="auto"/>
        <w:ind w:right="122" w:firstLine="420"/>
      </w:pPr>
      <w:r>
        <w:t>In fiscal year 2021, Stanford Universit</w:t>
      </w:r>
      <w:r>
        <w:t>y provided more than $13.25 million in funding to support</w:t>
      </w:r>
      <w:r>
        <w:rPr>
          <w:spacing w:val="-3"/>
        </w:rPr>
        <w:t xml:space="preserve"> </w:t>
      </w:r>
      <w:r>
        <w:t>the</w:t>
      </w:r>
      <w:r>
        <w:rPr>
          <w:spacing w:val="-4"/>
        </w:rPr>
        <w:t xml:space="preserve"> </w:t>
      </w:r>
      <w:r>
        <w:t>field</w:t>
      </w:r>
      <w:r>
        <w:rPr>
          <w:spacing w:val="-3"/>
        </w:rPr>
        <w:t xml:space="preserve"> </w:t>
      </w:r>
      <w:r>
        <w:t>of</w:t>
      </w:r>
      <w:r>
        <w:rPr>
          <w:spacing w:val="-4"/>
        </w:rPr>
        <w:t xml:space="preserve"> </w:t>
      </w:r>
      <w:r>
        <w:t>Russian,</w:t>
      </w:r>
      <w:r>
        <w:rPr>
          <w:spacing w:val="-3"/>
        </w:rPr>
        <w:t xml:space="preserve"> </w:t>
      </w:r>
      <w:r>
        <w:t>East</w:t>
      </w:r>
      <w:r>
        <w:rPr>
          <w:spacing w:val="-3"/>
        </w:rPr>
        <w:t xml:space="preserve"> </w:t>
      </w:r>
      <w:r>
        <w:t>European</w:t>
      </w:r>
      <w:r>
        <w:rPr>
          <w:spacing w:val="-3"/>
        </w:rPr>
        <w:t xml:space="preserve"> </w:t>
      </w:r>
      <w:r>
        <w:t>and</w:t>
      </w:r>
      <w:r>
        <w:rPr>
          <w:spacing w:val="-3"/>
        </w:rPr>
        <w:t xml:space="preserve"> </w:t>
      </w:r>
      <w:r>
        <w:t>Eurasian</w:t>
      </w:r>
      <w:r>
        <w:rPr>
          <w:spacing w:val="-3"/>
        </w:rPr>
        <w:t xml:space="preserve"> </w:t>
      </w:r>
      <w:r>
        <w:t>Studies.</w:t>
      </w:r>
      <w:r>
        <w:rPr>
          <w:spacing w:val="-3"/>
        </w:rPr>
        <w:t xml:space="preserve"> </w:t>
      </w:r>
      <w:r>
        <w:t>Table</w:t>
      </w:r>
      <w:r>
        <w:rPr>
          <w:spacing w:val="-4"/>
        </w:rPr>
        <w:t xml:space="preserve"> </w:t>
      </w:r>
      <w:r>
        <w:t>1</w:t>
      </w:r>
      <w:r>
        <w:rPr>
          <w:spacing w:val="-1"/>
        </w:rPr>
        <w:t xml:space="preserve"> </w:t>
      </w:r>
      <w:r>
        <w:t>provides</w:t>
      </w:r>
      <w:r>
        <w:rPr>
          <w:spacing w:val="-3"/>
        </w:rPr>
        <w:t xml:space="preserve"> </w:t>
      </w:r>
      <w:r>
        <w:t>a</w:t>
      </w:r>
      <w:r>
        <w:rPr>
          <w:spacing w:val="-4"/>
        </w:rPr>
        <w:t xml:space="preserve"> </w:t>
      </w:r>
      <w:r>
        <w:t>summary</w:t>
      </w:r>
      <w:r>
        <w:rPr>
          <w:spacing w:val="-3"/>
        </w:rPr>
        <w:t xml:space="preserve"> </w:t>
      </w:r>
      <w:r>
        <w:t>of this support, discussed in detail below.</w:t>
      </w:r>
    </w:p>
    <w:p w14:paraId="4A752B1F" w14:textId="77777777" w:rsidR="00730219" w:rsidRDefault="003A3781">
      <w:pPr>
        <w:pStyle w:val="BodyText"/>
        <w:spacing w:line="480" w:lineRule="auto"/>
        <w:ind w:right="188"/>
      </w:pPr>
      <w:r>
        <w:rPr>
          <w:b/>
          <w:i/>
        </w:rPr>
        <w:t>Support for Center Operations.</w:t>
      </w:r>
      <w:r>
        <w:rPr>
          <w:b/>
          <w:i/>
          <w:spacing w:val="40"/>
        </w:rPr>
        <w:t xml:space="preserve"> </w:t>
      </w:r>
      <w:r>
        <w:t>The Stanford Russian, East European and Eurasian National Resource Center will carry out its mission through the Center for Russian, East European and Eurasian Studies (CREEES), in cooperation with the Department of Literatures, Cultures and Languages,</w:t>
      </w:r>
      <w:r>
        <w:rPr>
          <w:spacing w:val="-4"/>
        </w:rPr>
        <w:t xml:space="preserve"> </w:t>
      </w:r>
      <w:r>
        <w:t>the</w:t>
      </w:r>
      <w:r>
        <w:rPr>
          <w:spacing w:val="-3"/>
        </w:rPr>
        <w:t xml:space="preserve"> </w:t>
      </w:r>
      <w:r>
        <w:t>Department</w:t>
      </w:r>
      <w:r>
        <w:rPr>
          <w:spacing w:val="-4"/>
        </w:rPr>
        <w:t xml:space="preserve"> </w:t>
      </w:r>
      <w:r>
        <w:t>of</w:t>
      </w:r>
      <w:r>
        <w:rPr>
          <w:spacing w:val="-5"/>
        </w:rPr>
        <w:t xml:space="preserve"> </w:t>
      </w:r>
      <w:r>
        <w:t>History,</w:t>
      </w:r>
      <w:r>
        <w:rPr>
          <w:spacing w:val="-4"/>
        </w:rPr>
        <w:t xml:space="preserve"> </w:t>
      </w:r>
      <w:r>
        <w:t>the</w:t>
      </w:r>
      <w:r>
        <w:rPr>
          <w:spacing w:val="-5"/>
        </w:rPr>
        <w:t xml:space="preserve"> </w:t>
      </w:r>
      <w:r>
        <w:t>Stanford</w:t>
      </w:r>
      <w:r>
        <w:rPr>
          <w:spacing w:val="-4"/>
        </w:rPr>
        <w:t xml:space="preserve"> </w:t>
      </w:r>
      <w:r>
        <w:t>Language</w:t>
      </w:r>
      <w:r>
        <w:rPr>
          <w:spacing w:val="-5"/>
        </w:rPr>
        <w:t xml:space="preserve"> </w:t>
      </w:r>
      <w:r>
        <w:t>Center</w:t>
      </w:r>
      <w:r>
        <w:rPr>
          <w:spacing w:val="-3"/>
        </w:rPr>
        <w:t xml:space="preserve"> </w:t>
      </w:r>
      <w:r>
        <w:t>and</w:t>
      </w:r>
      <w:r>
        <w:rPr>
          <w:spacing w:val="-4"/>
        </w:rPr>
        <w:t xml:space="preserve"> </w:t>
      </w:r>
      <w:r>
        <w:t>its</w:t>
      </w:r>
      <w:r>
        <w:rPr>
          <w:spacing w:val="-4"/>
        </w:rPr>
        <w:t xml:space="preserve"> </w:t>
      </w:r>
      <w:r>
        <w:t>Special</w:t>
      </w:r>
      <w:r>
        <w:rPr>
          <w:spacing w:val="-4"/>
        </w:rPr>
        <w:t xml:space="preserve"> </w:t>
      </w:r>
      <w:r>
        <w:t>Language Program, the Freeman Spogli Institute for International Studies (FSI), the Stanford Global Studies Division (SGS), the Stanford Program on International and Cross-Cultural Educat</w:t>
      </w:r>
      <w:r>
        <w:t>ion</w:t>
      </w:r>
    </w:p>
    <w:p w14:paraId="4A752B20" w14:textId="77777777" w:rsidR="00730219" w:rsidRDefault="00730219">
      <w:pPr>
        <w:spacing w:line="480" w:lineRule="auto"/>
        <w:sectPr w:rsidR="00730219">
          <w:footerReference w:type="default" r:id="rId9"/>
          <w:pgSz w:w="12240" w:h="15840"/>
          <w:pgMar w:top="1360" w:right="1320" w:bottom="1240" w:left="1320" w:header="0" w:footer="1055" w:gutter="0"/>
          <w:pgNumType w:start="1"/>
          <w:cols w:space="720"/>
        </w:sectPr>
      </w:pPr>
    </w:p>
    <w:p w14:paraId="4A752B21" w14:textId="77777777" w:rsidR="00730219" w:rsidRDefault="003A3781">
      <w:pPr>
        <w:pStyle w:val="BodyText"/>
        <w:spacing w:before="64" w:line="480" w:lineRule="auto"/>
        <w:ind w:right="188"/>
      </w:pPr>
      <w:r>
        <w:lastRenderedPageBreak/>
        <w:t>(SPICE),</w:t>
      </w:r>
      <w:r>
        <w:rPr>
          <w:spacing w:val="-3"/>
        </w:rPr>
        <w:t xml:space="preserve"> </w:t>
      </w:r>
      <w:r>
        <w:t>the</w:t>
      </w:r>
      <w:r>
        <w:rPr>
          <w:spacing w:val="-4"/>
        </w:rPr>
        <w:t xml:space="preserve"> </w:t>
      </w:r>
      <w:r>
        <w:t>Graduate</w:t>
      </w:r>
      <w:r>
        <w:rPr>
          <w:spacing w:val="-4"/>
        </w:rPr>
        <w:t xml:space="preserve"> </w:t>
      </w:r>
      <w:r>
        <w:t>School</w:t>
      </w:r>
      <w:r>
        <w:rPr>
          <w:spacing w:val="-3"/>
        </w:rPr>
        <w:t xml:space="preserve"> </w:t>
      </w:r>
      <w:r>
        <w:t>of</w:t>
      </w:r>
      <w:r>
        <w:rPr>
          <w:spacing w:val="-4"/>
        </w:rPr>
        <w:t xml:space="preserve"> </w:t>
      </w:r>
      <w:r>
        <w:t>Education</w:t>
      </w:r>
      <w:r>
        <w:rPr>
          <w:spacing w:val="-3"/>
        </w:rPr>
        <w:t xml:space="preserve"> </w:t>
      </w:r>
      <w:r>
        <w:t>(GSE)</w:t>
      </w:r>
      <w:r>
        <w:rPr>
          <w:spacing w:val="-4"/>
        </w:rPr>
        <w:t xml:space="preserve"> </w:t>
      </w:r>
      <w:r>
        <w:t>and</w:t>
      </w:r>
      <w:r>
        <w:rPr>
          <w:spacing w:val="-3"/>
        </w:rPr>
        <w:t xml:space="preserve"> </w:t>
      </w:r>
      <w:r>
        <w:t>numerous</w:t>
      </w:r>
      <w:r>
        <w:rPr>
          <w:spacing w:val="-3"/>
        </w:rPr>
        <w:t xml:space="preserve"> </w:t>
      </w:r>
      <w:r>
        <w:t>other</w:t>
      </w:r>
      <w:r>
        <w:rPr>
          <w:spacing w:val="-4"/>
        </w:rPr>
        <w:t xml:space="preserve"> </w:t>
      </w:r>
      <w:r>
        <w:t>centers</w:t>
      </w:r>
      <w:r>
        <w:rPr>
          <w:spacing w:val="-3"/>
        </w:rPr>
        <w:t xml:space="preserve"> </w:t>
      </w:r>
      <w:r>
        <w:t>and</w:t>
      </w:r>
      <w:r>
        <w:rPr>
          <w:spacing w:val="-3"/>
        </w:rPr>
        <w:t xml:space="preserve"> </w:t>
      </w:r>
      <w:r>
        <w:t>programs. CREEES serves as the focal point for all of Stanford's Russian, East European and Eurasian programs, organizes public</w:t>
      </w:r>
      <w:r>
        <w:rPr>
          <w:spacing w:val="-1"/>
        </w:rPr>
        <w:t xml:space="preserve"> </w:t>
      </w:r>
      <w:r>
        <w:t>lectures and outreach events, manages research funds and student grants, and supports teaching and research on area topics campu</w:t>
      </w:r>
      <w:r>
        <w:t>s-wide. CREEES also administers a thriving interdisciplinary MA degree program, including joint- and dual-degree programs with the schools of Law, Education, and Business.</w:t>
      </w:r>
    </w:p>
    <w:p w14:paraId="4A752B22" w14:textId="77777777" w:rsidR="00730219" w:rsidRDefault="00730219">
      <w:pPr>
        <w:spacing w:line="480" w:lineRule="auto"/>
        <w:sectPr w:rsidR="00730219">
          <w:pgSz w:w="12240" w:h="15840"/>
          <w:pgMar w:top="1360" w:right="1320" w:bottom="1240" w:left="1320" w:header="0" w:footer="1055" w:gutter="0"/>
          <w:cols w:space="720"/>
        </w:sectPr>
      </w:pPr>
    </w:p>
    <w:p w14:paraId="4A752B23" w14:textId="08DF5E41" w:rsidR="00730219" w:rsidRDefault="003A3781">
      <w:pPr>
        <w:spacing w:before="28"/>
        <w:ind w:left="960" w:hanging="483"/>
        <w:rPr>
          <w:b/>
          <w:sz w:val="20"/>
        </w:rPr>
      </w:pPr>
      <w:r>
        <w:rPr>
          <w:noProof/>
        </w:rPr>
        <mc:AlternateContent>
          <mc:Choice Requires="wps">
            <w:drawing>
              <wp:anchor distT="0" distB="0" distL="114300" distR="114300" simplePos="0" relativeHeight="15728640" behindDoc="0" locked="0" layoutInCell="1" allowOverlap="1" wp14:anchorId="4A752CFD" wp14:editId="733D11C3">
                <wp:simplePos x="0" y="0"/>
                <wp:positionH relativeFrom="page">
                  <wp:posOffset>864235</wp:posOffset>
                </wp:positionH>
                <wp:positionV relativeFrom="paragraph">
                  <wp:posOffset>462280</wp:posOffset>
                </wp:positionV>
                <wp:extent cx="3693160" cy="1411605"/>
                <wp:effectExtent l="0" t="0" r="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3802"/>
                              <w:gridCol w:w="1884"/>
                            </w:tblGrid>
                            <w:tr w:rsidR="00730219" w14:paraId="4A752D0C" w14:textId="77777777">
                              <w:trPr>
                                <w:trHeight w:val="303"/>
                              </w:trPr>
                              <w:tc>
                                <w:tcPr>
                                  <w:tcW w:w="3802" w:type="dxa"/>
                                  <w:tcBorders>
                                    <w:top w:val="single" w:sz="4" w:space="0" w:color="000000"/>
                                    <w:left w:val="single" w:sz="4" w:space="0" w:color="000000"/>
                                  </w:tcBorders>
                                </w:tcPr>
                                <w:p w14:paraId="4A752D0A" w14:textId="77777777" w:rsidR="00730219" w:rsidRDefault="003A3781">
                                  <w:pPr>
                                    <w:pStyle w:val="TableParagraph"/>
                                    <w:spacing w:before="46" w:line="240" w:lineRule="auto"/>
                                    <w:ind w:left="107"/>
                                    <w:jc w:val="left"/>
                                    <w:rPr>
                                      <w:sz w:val="20"/>
                                    </w:rPr>
                                  </w:pPr>
                                  <w:r>
                                    <w:rPr>
                                      <w:sz w:val="20"/>
                                    </w:rPr>
                                    <w:t>CREEES</w:t>
                                  </w:r>
                                  <w:r>
                                    <w:rPr>
                                      <w:spacing w:val="-9"/>
                                      <w:sz w:val="20"/>
                                    </w:rPr>
                                    <w:t xml:space="preserve"> </w:t>
                                  </w:r>
                                  <w:r>
                                    <w:rPr>
                                      <w:sz w:val="20"/>
                                    </w:rPr>
                                    <w:t>Operating</w:t>
                                  </w:r>
                                  <w:r>
                                    <w:rPr>
                                      <w:spacing w:val="-8"/>
                                      <w:sz w:val="20"/>
                                    </w:rPr>
                                    <w:t xml:space="preserve"> </w:t>
                                  </w:r>
                                  <w:r>
                                    <w:rPr>
                                      <w:spacing w:val="-2"/>
                                      <w:sz w:val="20"/>
                                    </w:rPr>
                                    <w:t>Budget</w:t>
                                  </w:r>
                                </w:p>
                              </w:tc>
                              <w:tc>
                                <w:tcPr>
                                  <w:tcW w:w="1884" w:type="dxa"/>
                                  <w:tcBorders>
                                    <w:top w:val="single" w:sz="4" w:space="0" w:color="000000"/>
                                    <w:right w:val="single" w:sz="4" w:space="0" w:color="000000"/>
                                  </w:tcBorders>
                                </w:tcPr>
                                <w:p w14:paraId="4A752D0B" w14:textId="77777777" w:rsidR="00730219" w:rsidRDefault="003A3781">
                                  <w:pPr>
                                    <w:pStyle w:val="TableParagraph"/>
                                    <w:tabs>
                                      <w:tab w:val="left" w:pos="451"/>
                                    </w:tabs>
                                    <w:spacing w:before="46" w:line="240" w:lineRule="auto"/>
                                    <w:ind w:right="292"/>
                                    <w:jc w:val="right"/>
                                    <w:rPr>
                                      <w:sz w:val="20"/>
                                    </w:rPr>
                                  </w:pPr>
                                  <w:r>
                                    <w:rPr>
                                      <w:spacing w:val="-10"/>
                                      <w:sz w:val="20"/>
                                    </w:rPr>
                                    <w:t>$</w:t>
                                  </w:r>
                                  <w:r>
                                    <w:rPr>
                                      <w:sz w:val="20"/>
                                    </w:rPr>
                                    <w:tab/>
                                  </w:r>
                                  <w:r>
                                    <w:rPr>
                                      <w:spacing w:val="-2"/>
                                      <w:sz w:val="20"/>
                                    </w:rPr>
                                    <w:t>678,000</w:t>
                                  </w:r>
                                </w:p>
                              </w:tc>
                            </w:tr>
                            <w:tr w:rsidR="00730219" w14:paraId="4A752D0F" w14:textId="77777777">
                              <w:trPr>
                                <w:trHeight w:val="276"/>
                              </w:trPr>
                              <w:tc>
                                <w:tcPr>
                                  <w:tcW w:w="3802" w:type="dxa"/>
                                  <w:tcBorders>
                                    <w:left w:val="single" w:sz="4" w:space="0" w:color="000000"/>
                                  </w:tcBorders>
                                </w:tcPr>
                                <w:p w14:paraId="4A752D0D" w14:textId="77777777" w:rsidR="00730219" w:rsidRDefault="003A3781">
                                  <w:pPr>
                                    <w:pStyle w:val="TableParagraph"/>
                                    <w:spacing w:before="18" w:line="240" w:lineRule="auto"/>
                                    <w:ind w:left="107"/>
                                    <w:jc w:val="left"/>
                                    <w:rPr>
                                      <w:sz w:val="20"/>
                                    </w:rPr>
                                  </w:pPr>
                                  <w:r>
                                    <w:rPr>
                                      <w:sz w:val="20"/>
                                    </w:rPr>
                                    <w:t>Stanford</w:t>
                                  </w:r>
                                  <w:r>
                                    <w:rPr>
                                      <w:spacing w:val="-6"/>
                                      <w:sz w:val="20"/>
                                    </w:rPr>
                                    <w:t xml:space="preserve"> </w:t>
                                  </w:r>
                                  <w:r>
                                    <w:rPr>
                                      <w:sz w:val="20"/>
                                    </w:rPr>
                                    <w:t>Global</w:t>
                                  </w:r>
                                  <w:r>
                                    <w:rPr>
                                      <w:spacing w:val="-6"/>
                                      <w:sz w:val="20"/>
                                    </w:rPr>
                                    <w:t xml:space="preserve"> </w:t>
                                  </w:r>
                                  <w:r>
                                    <w:rPr>
                                      <w:sz w:val="20"/>
                                    </w:rPr>
                                    <w:t>Studies</w:t>
                                  </w:r>
                                  <w:r>
                                    <w:rPr>
                                      <w:spacing w:val="-8"/>
                                      <w:sz w:val="20"/>
                                    </w:rPr>
                                    <w:t xml:space="preserve"> </w:t>
                                  </w:r>
                                  <w:r>
                                    <w:rPr>
                                      <w:sz w:val="20"/>
                                    </w:rPr>
                                    <w:t>Admin</w:t>
                                  </w:r>
                                  <w:r>
                                    <w:rPr>
                                      <w:spacing w:val="-5"/>
                                      <w:sz w:val="20"/>
                                    </w:rPr>
                                    <w:t xml:space="preserve"> </w:t>
                                  </w:r>
                                  <w:r>
                                    <w:rPr>
                                      <w:spacing w:val="-2"/>
                                      <w:sz w:val="20"/>
                                    </w:rPr>
                                    <w:t>Support</w:t>
                                  </w:r>
                                </w:p>
                              </w:tc>
                              <w:tc>
                                <w:tcPr>
                                  <w:tcW w:w="1884" w:type="dxa"/>
                                  <w:tcBorders>
                                    <w:right w:val="single" w:sz="4" w:space="0" w:color="000000"/>
                                  </w:tcBorders>
                                </w:tcPr>
                                <w:p w14:paraId="4A752D0E" w14:textId="77777777" w:rsidR="00730219" w:rsidRDefault="003A3781">
                                  <w:pPr>
                                    <w:pStyle w:val="TableParagraph"/>
                                    <w:tabs>
                                      <w:tab w:val="left" w:pos="551"/>
                                    </w:tabs>
                                    <w:spacing w:before="18" w:line="240" w:lineRule="auto"/>
                                    <w:ind w:right="292"/>
                                    <w:jc w:val="right"/>
                                    <w:rPr>
                                      <w:sz w:val="20"/>
                                    </w:rPr>
                                  </w:pPr>
                                  <w:r>
                                    <w:rPr>
                                      <w:spacing w:val="-10"/>
                                      <w:sz w:val="20"/>
                                    </w:rPr>
                                    <w:t>$</w:t>
                                  </w:r>
                                  <w:r>
                                    <w:rPr>
                                      <w:sz w:val="20"/>
                                    </w:rPr>
                                    <w:tab/>
                                  </w:r>
                                  <w:r>
                                    <w:rPr>
                                      <w:spacing w:val="-2"/>
                                      <w:sz w:val="20"/>
                                    </w:rPr>
                                    <w:t>85,831</w:t>
                                  </w:r>
                                </w:p>
                              </w:tc>
                            </w:tr>
                            <w:tr w:rsidR="00730219" w14:paraId="4A752D12" w14:textId="77777777">
                              <w:trPr>
                                <w:trHeight w:val="275"/>
                              </w:trPr>
                              <w:tc>
                                <w:tcPr>
                                  <w:tcW w:w="3802" w:type="dxa"/>
                                  <w:tcBorders>
                                    <w:left w:val="single" w:sz="4" w:space="0" w:color="000000"/>
                                  </w:tcBorders>
                                </w:tcPr>
                                <w:p w14:paraId="4A752D10" w14:textId="77777777" w:rsidR="00730219" w:rsidRDefault="003A3781">
                                  <w:pPr>
                                    <w:pStyle w:val="TableParagraph"/>
                                    <w:spacing w:before="18" w:line="240" w:lineRule="auto"/>
                                    <w:ind w:left="107"/>
                                    <w:jc w:val="left"/>
                                    <w:rPr>
                                      <w:sz w:val="20"/>
                                    </w:rPr>
                                  </w:pPr>
                                  <w:r>
                                    <w:rPr>
                                      <w:sz w:val="20"/>
                                    </w:rPr>
                                    <w:t>Faculty</w:t>
                                  </w:r>
                                  <w:r>
                                    <w:rPr>
                                      <w:spacing w:val="-7"/>
                                      <w:sz w:val="20"/>
                                    </w:rPr>
                                    <w:t xml:space="preserve"> </w:t>
                                  </w:r>
                                  <w:r>
                                    <w:rPr>
                                      <w:spacing w:val="-2"/>
                                      <w:sz w:val="20"/>
                                    </w:rPr>
                                    <w:t>Salaries</w:t>
                                  </w:r>
                                </w:p>
                              </w:tc>
                              <w:tc>
                                <w:tcPr>
                                  <w:tcW w:w="1884" w:type="dxa"/>
                                  <w:tcBorders>
                                    <w:right w:val="single" w:sz="4" w:space="0" w:color="000000"/>
                                  </w:tcBorders>
                                </w:tcPr>
                                <w:p w14:paraId="4A752D11" w14:textId="77777777" w:rsidR="00730219" w:rsidRDefault="003A3781">
                                  <w:pPr>
                                    <w:pStyle w:val="TableParagraph"/>
                                    <w:tabs>
                                      <w:tab w:val="left" w:pos="302"/>
                                    </w:tabs>
                                    <w:spacing w:before="18" w:line="240" w:lineRule="auto"/>
                                    <w:ind w:right="292"/>
                                    <w:jc w:val="right"/>
                                    <w:rPr>
                                      <w:sz w:val="20"/>
                                    </w:rPr>
                                  </w:pPr>
                                  <w:r>
                                    <w:rPr>
                                      <w:spacing w:val="-10"/>
                                      <w:sz w:val="20"/>
                                    </w:rPr>
                                    <w:t>$</w:t>
                                  </w:r>
                                  <w:r>
                                    <w:rPr>
                                      <w:sz w:val="20"/>
                                    </w:rPr>
                                    <w:tab/>
                                  </w:r>
                                  <w:r>
                                    <w:rPr>
                                      <w:spacing w:val="-2"/>
                                      <w:sz w:val="20"/>
                                    </w:rPr>
                                    <w:t>6,563.263</w:t>
                                  </w:r>
                                </w:p>
                              </w:tc>
                            </w:tr>
                            <w:tr w:rsidR="00730219" w14:paraId="4A752D15" w14:textId="77777777">
                              <w:trPr>
                                <w:trHeight w:val="275"/>
                              </w:trPr>
                              <w:tc>
                                <w:tcPr>
                                  <w:tcW w:w="3802" w:type="dxa"/>
                                  <w:tcBorders>
                                    <w:left w:val="single" w:sz="4" w:space="0" w:color="000000"/>
                                  </w:tcBorders>
                                </w:tcPr>
                                <w:p w14:paraId="4A752D13" w14:textId="77777777" w:rsidR="00730219" w:rsidRDefault="003A3781">
                                  <w:pPr>
                                    <w:pStyle w:val="TableParagraph"/>
                                    <w:spacing w:before="18" w:line="240" w:lineRule="auto"/>
                                    <w:ind w:left="107"/>
                                    <w:jc w:val="left"/>
                                    <w:rPr>
                                      <w:sz w:val="20"/>
                                    </w:rPr>
                                  </w:pPr>
                                  <w:r>
                                    <w:rPr>
                                      <w:sz w:val="20"/>
                                    </w:rPr>
                                    <w:t>Library</w:t>
                                  </w:r>
                                  <w:r>
                                    <w:rPr>
                                      <w:spacing w:val="-7"/>
                                      <w:sz w:val="20"/>
                                    </w:rPr>
                                    <w:t xml:space="preserve"> </w:t>
                                  </w:r>
                                  <w:r>
                                    <w:rPr>
                                      <w:sz w:val="20"/>
                                    </w:rPr>
                                    <w:t>Acquisitions</w:t>
                                  </w:r>
                                  <w:r>
                                    <w:rPr>
                                      <w:spacing w:val="-8"/>
                                      <w:sz w:val="20"/>
                                    </w:rPr>
                                    <w:t xml:space="preserve"> </w:t>
                                  </w:r>
                                  <w:r>
                                    <w:rPr>
                                      <w:sz w:val="20"/>
                                    </w:rPr>
                                    <w:t>&amp;</w:t>
                                  </w:r>
                                  <w:r>
                                    <w:rPr>
                                      <w:spacing w:val="-6"/>
                                      <w:sz w:val="20"/>
                                    </w:rPr>
                                    <w:t xml:space="preserve"> </w:t>
                                  </w:r>
                                  <w:r>
                                    <w:rPr>
                                      <w:spacing w:val="-2"/>
                                      <w:sz w:val="20"/>
                                    </w:rPr>
                                    <w:t>Staff</w:t>
                                  </w:r>
                                </w:p>
                              </w:tc>
                              <w:tc>
                                <w:tcPr>
                                  <w:tcW w:w="1884" w:type="dxa"/>
                                  <w:tcBorders>
                                    <w:right w:val="single" w:sz="4" w:space="0" w:color="000000"/>
                                  </w:tcBorders>
                                </w:tcPr>
                                <w:p w14:paraId="4A752D14" w14:textId="77777777" w:rsidR="00730219" w:rsidRDefault="003A3781">
                                  <w:pPr>
                                    <w:pStyle w:val="TableParagraph"/>
                                    <w:tabs>
                                      <w:tab w:val="left" w:pos="302"/>
                                    </w:tabs>
                                    <w:spacing w:before="18" w:line="240" w:lineRule="auto"/>
                                    <w:ind w:right="292"/>
                                    <w:jc w:val="right"/>
                                    <w:rPr>
                                      <w:sz w:val="20"/>
                                    </w:rPr>
                                  </w:pPr>
                                  <w:r>
                                    <w:rPr>
                                      <w:spacing w:val="-10"/>
                                      <w:sz w:val="20"/>
                                    </w:rPr>
                                    <w:t>$</w:t>
                                  </w:r>
                                  <w:r>
                                    <w:rPr>
                                      <w:sz w:val="20"/>
                                    </w:rPr>
                                    <w:tab/>
                                  </w:r>
                                  <w:r>
                                    <w:rPr>
                                      <w:spacing w:val="-2"/>
                                      <w:sz w:val="20"/>
                                    </w:rPr>
                                    <w:t>1,968,000</w:t>
                                  </w:r>
                                </w:p>
                              </w:tc>
                            </w:tr>
                            <w:tr w:rsidR="00730219" w14:paraId="4A752D18" w14:textId="77777777">
                              <w:trPr>
                                <w:trHeight w:val="276"/>
                              </w:trPr>
                              <w:tc>
                                <w:tcPr>
                                  <w:tcW w:w="3802" w:type="dxa"/>
                                  <w:tcBorders>
                                    <w:left w:val="single" w:sz="4" w:space="0" w:color="000000"/>
                                  </w:tcBorders>
                                </w:tcPr>
                                <w:p w14:paraId="4A752D16" w14:textId="77777777" w:rsidR="00730219" w:rsidRDefault="003A3781">
                                  <w:pPr>
                                    <w:pStyle w:val="TableParagraph"/>
                                    <w:spacing w:before="18" w:line="240" w:lineRule="auto"/>
                                    <w:ind w:left="107"/>
                                    <w:jc w:val="left"/>
                                    <w:rPr>
                                      <w:sz w:val="20"/>
                                    </w:rPr>
                                  </w:pPr>
                                  <w:r>
                                    <w:rPr>
                                      <w:sz w:val="20"/>
                                    </w:rPr>
                                    <w:t>Student</w:t>
                                  </w:r>
                                  <w:r>
                                    <w:rPr>
                                      <w:spacing w:val="-5"/>
                                      <w:sz w:val="20"/>
                                    </w:rPr>
                                    <w:t xml:space="preserve"> </w:t>
                                  </w:r>
                                  <w:r>
                                    <w:rPr>
                                      <w:sz w:val="20"/>
                                    </w:rPr>
                                    <w:t>Aid</w:t>
                                  </w:r>
                                  <w:r>
                                    <w:rPr>
                                      <w:spacing w:val="-4"/>
                                      <w:sz w:val="20"/>
                                    </w:rPr>
                                    <w:t xml:space="preserve"> </w:t>
                                  </w:r>
                                  <w:r>
                                    <w:rPr>
                                      <w:spacing w:val="-2"/>
                                      <w:sz w:val="20"/>
                                    </w:rPr>
                                    <w:t>(graduate)</w:t>
                                  </w:r>
                                </w:p>
                              </w:tc>
                              <w:tc>
                                <w:tcPr>
                                  <w:tcW w:w="1884" w:type="dxa"/>
                                  <w:tcBorders>
                                    <w:right w:val="single" w:sz="4" w:space="0" w:color="000000"/>
                                  </w:tcBorders>
                                </w:tcPr>
                                <w:p w14:paraId="4A752D17" w14:textId="77777777" w:rsidR="00730219" w:rsidRDefault="003A3781">
                                  <w:pPr>
                                    <w:pStyle w:val="TableParagraph"/>
                                    <w:tabs>
                                      <w:tab w:val="left" w:pos="302"/>
                                    </w:tabs>
                                    <w:spacing w:before="18" w:line="240" w:lineRule="auto"/>
                                    <w:ind w:right="292"/>
                                    <w:jc w:val="right"/>
                                    <w:rPr>
                                      <w:sz w:val="20"/>
                                    </w:rPr>
                                  </w:pPr>
                                  <w:r>
                                    <w:rPr>
                                      <w:spacing w:val="-10"/>
                                      <w:sz w:val="20"/>
                                    </w:rPr>
                                    <w:t>$</w:t>
                                  </w:r>
                                  <w:r>
                                    <w:rPr>
                                      <w:sz w:val="20"/>
                                    </w:rPr>
                                    <w:tab/>
                                  </w:r>
                                  <w:r>
                                    <w:rPr>
                                      <w:spacing w:val="-2"/>
                                      <w:sz w:val="20"/>
                                    </w:rPr>
                                    <w:t>2,826,000</w:t>
                                  </w:r>
                                </w:p>
                              </w:tc>
                            </w:tr>
                            <w:tr w:rsidR="00730219" w14:paraId="4A752D1B" w14:textId="77777777">
                              <w:trPr>
                                <w:trHeight w:val="275"/>
                              </w:trPr>
                              <w:tc>
                                <w:tcPr>
                                  <w:tcW w:w="3802" w:type="dxa"/>
                                  <w:tcBorders>
                                    <w:left w:val="single" w:sz="4" w:space="0" w:color="000000"/>
                                  </w:tcBorders>
                                </w:tcPr>
                                <w:p w14:paraId="4A752D19" w14:textId="77777777" w:rsidR="00730219" w:rsidRDefault="003A3781">
                                  <w:pPr>
                                    <w:pStyle w:val="TableParagraph"/>
                                    <w:spacing w:before="18" w:line="240" w:lineRule="auto"/>
                                    <w:ind w:left="107"/>
                                    <w:jc w:val="left"/>
                                    <w:rPr>
                                      <w:sz w:val="20"/>
                                    </w:rPr>
                                  </w:pPr>
                                  <w:r>
                                    <w:rPr>
                                      <w:sz w:val="20"/>
                                    </w:rPr>
                                    <w:t>Overseas</w:t>
                                  </w:r>
                                  <w:r>
                                    <w:rPr>
                                      <w:spacing w:val="-7"/>
                                      <w:sz w:val="20"/>
                                    </w:rPr>
                                    <w:t xml:space="preserve"> </w:t>
                                  </w:r>
                                  <w:r>
                                    <w:rPr>
                                      <w:sz w:val="20"/>
                                    </w:rPr>
                                    <w:t>Studies</w:t>
                                  </w:r>
                                  <w:r>
                                    <w:rPr>
                                      <w:spacing w:val="-6"/>
                                      <w:sz w:val="20"/>
                                    </w:rPr>
                                    <w:t xml:space="preserve"> </w:t>
                                  </w:r>
                                  <w:r>
                                    <w:rPr>
                                      <w:sz w:val="20"/>
                                    </w:rPr>
                                    <w:t>&amp;</w:t>
                                  </w:r>
                                  <w:r>
                                    <w:rPr>
                                      <w:spacing w:val="-4"/>
                                      <w:sz w:val="20"/>
                                    </w:rPr>
                                    <w:t xml:space="preserve"> </w:t>
                                  </w:r>
                                  <w:r>
                                    <w:rPr>
                                      <w:spacing w:val="-2"/>
                                      <w:sz w:val="20"/>
                                    </w:rPr>
                                    <w:t>Internships*</w:t>
                                  </w:r>
                                </w:p>
                              </w:tc>
                              <w:tc>
                                <w:tcPr>
                                  <w:tcW w:w="1884" w:type="dxa"/>
                                  <w:tcBorders>
                                    <w:right w:val="single" w:sz="4" w:space="0" w:color="000000"/>
                                  </w:tcBorders>
                                </w:tcPr>
                                <w:p w14:paraId="4A752D1A" w14:textId="77777777" w:rsidR="00730219" w:rsidRDefault="003A3781">
                                  <w:pPr>
                                    <w:pStyle w:val="TableParagraph"/>
                                    <w:tabs>
                                      <w:tab w:val="left" w:pos="451"/>
                                    </w:tabs>
                                    <w:spacing w:before="18" w:line="240" w:lineRule="auto"/>
                                    <w:ind w:right="292"/>
                                    <w:jc w:val="right"/>
                                    <w:rPr>
                                      <w:sz w:val="20"/>
                                    </w:rPr>
                                  </w:pPr>
                                  <w:r>
                                    <w:rPr>
                                      <w:spacing w:val="-10"/>
                                      <w:sz w:val="20"/>
                                    </w:rPr>
                                    <w:t>$</w:t>
                                  </w:r>
                                  <w:r>
                                    <w:rPr>
                                      <w:sz w:val="20"/>
                                    </w:rPr>
                                    <w:tab/>
                                  </w:r>
                                  <w:r>
                                    <w:rPr>
                                      <w:spacing w:val="-2"/>
                                      <w:sz w:val="20"/>
                                    </w:rPr>
                                    <w:t>851,214</w:t>
                                  </w:r>
                                </w:p>
                              </w:tc>
                            </w:tr>
                            <w:tr w:rsidR="00730219" w14:paraId="4A752D1E" w14:textId="77777777">
                              <w:trPr>
                                <w:trHeight w:val="248"/>
                              </w:trPr>
                              <w:tc>
                                <w:tcPr>
                                  <w:tcW w:w="3802" w:type="dxa"/>
                                  <w:tcBorders>
                                    <w:left w:val="single" w:sz="4" w:space="0" w:color="000000"/>
                                  </w:tcBorders>
                                </w:tcPr>
                                <w:p w14:paraId="4A752D1C" w14:textId="77777777" w:rsidR="00730219" w:rsidRDefault="003A3781">
                                  <w:pPr>
                                    <w:pStyle w:val="TableParagraph"/>
                                    <w:spacing w:before="18"/>
                                    <w:ind w:left="107"/>
                                    <w:jc w:val="left"/>
                                    <w:rPr>
                                      <w:sz w:val="20"/>
                                    </w:rPr>
                                  </w:pPr>
                                  <w:r>
                                    <w:rPr>
                                      <w:sz w:val="20"/>
                                    </w:rPr>
                                    <w:t>FSI</w:t>
                                  </w:r>
                                  <w:r>
                                    <w:rPr>
                                      <w:spacing w:val="-5"/>
                                      <w:sz w:val="20"/>
                                    </w:rPr>
                                    <w:t xml:space="preserve"> </w:t>
                                  </w:r>
                                  <w:r>
                                    <w:rPr>
                                      <w:sz w:val="20"/>
                                    </w:rPr>
                                    <w:t>REEE</w:t>
                                  </w:r>
                                  <w:r>
                                    <w:rPr>
                                      <w:spacing w:val="-4"/>
                                      <w:sz w:val="20"/>
                                    </w:rPr>
                                    <w:t xml:space="preserve"> </w:t>
                                  </w:r>
                                  <w:r>
                                    <w:rPr>
                                      <w:spacing w:val="-2"/>
                                      <w:sz w:val="20"/>
                                    </w:rPr>
                                    <w:t>Programs</w:t>
                                  </w:r>
                                </w:p>
                              </w:tc>
                              <w:tc>
                                <w:tcPr>
                                  <w:tcW w:w="1884" w:type="dxa"/>
                                  <w:tcBorders>
                                    <w:right w:val="single" w:sz="4" w:space="0" w:color="000000"/>
                                  </w:tcBorders>
                                </w:tcPr>
                                <w:p w14:paraId="4A752D1D" w14:textId="77777777" w:rsidR="00730219" w:rsidRDefault="003A3781">
                                  <w:pPr>
                                    <w:pStyle w:val="TableParagraph"/>
                                    <w:tabs>
                                      <w:tab w:val="left" w:pos="451"/>
                                    </w:tabs>
                                    <w:spacing w:before="18"/>
                                    <w:ind w:right="292"/>
                                    <w:jc w:val="right"/>
                                    <w:rPr>
                                      <w:sz w:val="20"/>
                                    </w:rPr>
                                  </w:pPr>
                                  <w:r>
                                    <w:rPr>
                                      <w:spacing w:val="-10"/>
                                      <w:sz w:val="20"/>
                                    </w:rPr>
                                    <w:t>$</w:t>
                                  </w:r>
                                  <w:r>
                                    <w:rPr>
                                      <w:sz w:val="20"/>
                                    </w:rPr>
                                    <w:tab/>
                                  </w:r>
                                  <w:r>
                                    <w:rPr>
                                      <w:spacing w:val="-2"/>
                                      <w:sz w:val="20"/>
                                    </w:rPr>
                                    <w:t>264,244</w:t>
                                  </w:r>
                                </w:p>
                              </w:tc>
                            </w:tr>
                            <w:tr w:rsidR="00730219" w14:paraId="4A752D21" w14:textId="77777777">
                              <w:trPr>
                                <w:trHeight w:val="275"/>
                              </w:trPr>
                              <w:tc>
                                <w:tcPr>
                                  <w:tcW w:w="3802" w:type="dxa"/>
                                  <w:tcBorders>
                                    <w:left w:val="single" w:sz="4" w:space="0" w:color="000000"/>
                                    <w:bottom w:val="single" w:sz="4" w:space="0" w:color="000000"/>
                                  </w:tcBorders>
                                  <w:shd w:val="clear" w:color="auto" w:fill="D9D9D9"/>
                                </w:tcPr>
                                <w:p w14:paraId="4A752D1F" w14:textId="77777777" w:rsidR="00730219" w:rsidRDefault="003A3781">
                                  <w:pPr>
                                    <w:pStyle w:val="TableParagraph"/>
                                    <w:spacing w:before="46"/>
                                    <w:ind w:left="107"/>
                                    <w:jc w:val="left"/>
                                    <w:rPr>
                                      <w:sz w:val="20"/>
                                    </w:rPr>
                                  </w:pPr>
                                  <w:r>
                                    <w:rPr>
                                      <w:spacing w:val="-2"/>
                                      <w:sz w:val="20"/>
                                    </w:rPr>
                                    <w:t>Total</w:t>
                                  </w:r>
                                </w:p>
                              </w:tc>
                              <w:tc>
                                <w:tcPr>
                                  <w:tcW w:w="1884" w:type="dxa"/>
                                  <w:tcBorders>
                                    <w:bottom w:val="single" w:sz="4" w:space="0" w:color="000000"/>
                                    <w:right w:val="single" w:sz="4" w:space="0" w:color="000000"/>
                                  </w:tcBorders>
                                  <w:shd w:val="clear" w:color="auto" w:fill="D9D9D9"/>
                                </w:tcPr>
                                <w:p w14:paraId="4A752D20" w14:textId="77777777" w:rsidR="00730219" w:rsidRDefault="003A3781">
                                  <w:pPr>
                                    <w:pStyle w:val="TableParagraph"/>
                                    <w:spacing w:before="46"/>
                                    <w:ind w:right="292"/>
                                    <w:jc w:val="right"/>
                                    <w:rPr>
                                      <w:sz w:val="20"/>
                                    </w:rPr>
                                  </w:pPr>
                                  <w:r>
                                    <w:rPr>
                                      <w:sz w:val="20"/>
                                    </w:rPr>
                                    <w:t>$</w:t>
                                  </w:r>
                                  <w:r>
                                    <w:rPr>
                                      <w:spacing w:val="49"/>
                                      <w:sz w:val="20"/>
                                    </w:rPr>
                                    <w:t xml:space="preserve"> </w:t>
                                  </w:r>
                                  <w:r>
                                    <w:rPr>
                                      <w:spacing w:val="-2"/>
                                      <w:sz w:val="20"/>
                                    </w:rPr>
                                    <w:t>13,254,552</w:t>
                                  </w:r>
                                </w:p>
                              </w:tc>
                            </w:tr>
                          </w:tbl>
                          <w:p w14:paraId="4A752D22"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52CFD" id="_x0000_t202" coordsize="21600,21600" o:spt="202" path="m,l,21600r21600,l21600,xe">
                <v:stroke joinstyle="miter"/>
                <v:path gradientshapeok="t" o:connecttype="rect"/>
              </v:shapetype>
              <v:shape id="docshape2" o:spid="_x0000_s1026" type="#_x0000_t202" style="position:absolute;left:0;text-align:left;margin-left:68.05pt;margin-top:36.4pt;width:290.8pt;height:111.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3802"/>
                        <w:gridCol w:w="1884"/>
                      </w:tblGrid>
                      <w:tr w:rsidR="00730219" w14:paraId="4A752D0C" w14:textId="77777777">
                        <w:trPr>
                          <w:trHeight w:val="303"/>
                        </w:trPr>
                        <w:tc>
                          <w:tcPr>
                            <w:tcW w:w="3802" w:type="dxa"/>
                            <w:tcBorders>
                              <w:top w:val="single" w:sz="4" w:space="0" w:color="000000"/>
                              <w:left w:val="single" w:sz="4" w:space="0" w:color="000000"/>
                            </w:tcBorders>
                          </w:tcPr>
                          <w:p w14:paraId="4A752D0A" w14:textId="77777777" w:rsidR="00730219" w:rsidRDefault="003A3781">
                            <w:pPr>
                              <w:pStyle w:val="TableParagraph"/>
                              <w:spacing w:before="46" w:line="240" w:lineRule="auto"/>
                              <w:ind w:left="107"/>
                              <w:jc w:val="left"/>
                              <w:rPr>
                                <w:sz w:val="20"/>
                              </w:rPr>
                            </w:pPr>
                            <w:r>
                              <w:rPr>
                                <w:sz w:val="20"/>
                              </w:rPr>
                              <w:t>CREEES</w:t>
                            </w:r>
                            <w:r>
                              <w:rPr>
                                <w:spacing w:val="-9"/>
                                <w:sz w:val="20"/>
                              </w:rPr>
                              <w:t xml:space="preserve"> </w:t>
                            </w:r>
                            <w:r>
                              <w:rPr>
                                <w:sz w:val="20"/>
                              </w:rPr>
                              <w:t>Operating</w:t>
                            </w:r>
                            <w:r>
                              <w:rPr>
                                <w:spacing w:val="-8"/>
                                <w:sz w:val="20"/>
                              </w:rPr>
                              <w:t xml:space="preserve"> </w:t>
                            </w:r>
                            <w:r>
                              <w:rPr>
                                <w:spacing w:val="-2"/>
                                <w:sz w:val="20"/>
                              </w:rPr>
                              <w:t>Budget</w:t>
                            </w:r>
                          </w:p>
                        </w:tc>
                        <w:tc>
                          <w:tcPr>
                            <w:tcW w:w="1884" w:type="dxa"/>
                            <w:tcBorders>
                              <w:top w:val="single" w:sz="4" w:space="0" w:color="000000"/>
                              <w:right w:val="single" w:sz="4" w:space="0" w:color="000000"/>
                            </w:tcBorders>
                          </w:tcPr>
                          <w:p w14:paraId="4A752D0B" w14:textId="77777777" w:rsidR="00730219" w:rsidRDefault="003A3781">
                            <w:pPr>
                              <w:pStyle w:val="TableParagraph"/>
                              <w:tabs>
                                <w:tab w:val="left" w:pos="451"/>
                              </w:tabs>
                              <w:spacing w:before="46" w:line="240" w:lineRule="auto"/>
                              <w:ind w:right="292"/>
                              <w:jc w:val="right"/>
                              <w:rPr>
                                <w:sz w:val="20"/>
                              </w:rPr>
                            </w:pPr>
                            <w:r>
                              <w:rPr>
                                <w:spacing w:val="-10"/>
                                <w:sz w:val="20"/>
                              </w:rPr>
                              <w:t>$</w:t>
                            </w:r>
                            <w:r>
                              <w:rPr>
                                <w:sz w:val="20"/>
                              </w:rPr>
                              <w:tab/>
                            </w:r>
                            <w:r>
                              <w:rPr>
                                <w:spacing w:val="-2"/>
                                <w:sz w:val="20"/>
                              </w:rPr>
                              <w:t>678,000</w:t>
                            </w:r>
                          </w:p>
                        </w:tc>
                      </w:tr>
                      <w:tr w:rsidR="00730219" w14:paraId="4A752D0F" w14:textId="77777777">
                        <w:trPr>
                          <w:trHeight w:val="276"/>
                        </w:trPr>
                        <w:tc>
                          <w:tcPr>
                            <w:tcW w:w="3802" w:type="dxa"/>
                            <w:tcBorders>
                              <w:left w:val="single" w:sz="4" w:space="0" w:color="000000"/>
                            </w:tcBorders>
                          </w:tcPr>
                          <w:p w14:paraId="4A752D0D" w14:textId="77777777" w:rsidR="00730219" w:rsidRDefault="003A3781">
                            <w:pPr>
                              <w:pStyle w:val="TableParagraph"/>
                              <w:spacing w:before="18" w:line="240" w:lineRule="auto"/>
                              <w:ind w:left="107"/>
                              <w:jc w:val="left"/>
                              <w:rPr>
                                <w:sz w:val="20"/>
                              </w:rPr>
                            </w:pPr>
                            <w:r>
                              <w:rPr>
                                <w:sz w:val="20"/>
                              </w:rPr>
                              <w:t>Stanford</w:t>
                            </w:r>
                            <w:r>
                              <w:rPr>
                                <w:spacing w:val="-6"/>
                                <w:sz w:val="20"/>
                              </w:rPr>
                              <w:t xml:space="preserve"> </w:t>
                            </w:r>
                            <w:r>
                              <w:rPr>
                                <w:sz w:val="20"/>
                              </w:rPr>
                              <w:t>Global</w:t>
                            </w:r>
                            <w:r>
                              <w:rPr>
                                <w:spacing w:val="-6"/>
                                <w:sz w:val="20"/>
                              </w:rPr>
                              <w:t xml:space="preserve"> </w:t>
                            </w:r>
                            <w:r>
                              <w:rPr>
                                <w:sz w:val="20"/>
                              </w:rPr>
                              <w:t>Studies</w:t>
                            </w:r>
                            <w:r>
                              <w:rPr>
                                <w:spacing w:val="-8"/>
                                <w:sz w:val="20"/>
                              </w:rPr>
                              <w:t xml:space="preserve"> </w:t>
                            </w:r>
                            <w:r>
                              <w:rPr>
                                <w:sz w:val="20"/>
                              </w:rPr>
                              <w:t>Admin</w:t>
                            </w:r>
                            <w:r>
                              <w:rPr>
                                <w:spacing w:val="-5"/>
                                <w:sz w:val="20"/>
                              </w:rPr>
                              <w:t xml:space="preserve"> </w:t>
                            </w:r>
                            <w:r>
                              <w:rPr>
                                <w:spacing w:val="-2"/>
                                <w:sz w:val="20"/>
                              </w:rPr>
                              <w:t>Support</w:t>
                            </w:r>
                          </w:p>
                        </w:tc>
                        <w:tc>
                          <w:tcPr>
                            <w:tcW w:w="1884" w:type="dxa"/>
                            <w:tcBorders>
                              <w:right w:val="single" w:sz="4" w:space="0" w:color="000000"/>
                            </w:tcBorders>
                          </w:tcPr>
                          <w:p w14:paraId="4A752D0E" w14:textId="77777777" w:rsidR="00730219" w:rsidRDefault="003A3781">
                            <w:pPr>
                              <w:pStyle w:val="TableParagraph"/>
                              <w:tabs>
                                <w:tab w:val="left" w:pos="551"/>
                              </w:tabs>
                              <w:spacing w:before="18" w:line="240" w:lineRule="auto"/>
                              <w:ind w:right="292"/>
                              <w:jc w:val="right"/>
                              <w:rPr>
                                <w:sz w:val="20"/>
                              </w:rPr>
                            </w:pPr>
                            <w:r>
                              <w:rPr>
                                <w:spacing w:val="-10"/>
                                <w:sz w:val="20"/>
                              </w:rPr>
                              <w:t>$</w:t>
                            </w:r>
                            <w:r>
                              <w:rPr>
                                <w:sz w:val="20"/>
                              </w:rPr>
                              <w:tab/>
                            </w:r>
                            <w:r>
                              <w:rPr>
                                <w:spacing w:val="-2"/>
                                <w:sz w:val="20"/>
                              </w:rPr>
                              <w:t>85,831</w:t>
                            </w:r>
                          </w:p>
                        </w:tc>
                      </w:tr>
                      <w:tr w:rsidR="00730219" w14:paraId="4A752D12" w14:textId="77777777">
                        <w:trPr>
                          <w:trHeight w:val="275"/>
                        </w:trPr>
                        <w:tc>
                          <w:tcPr>
                            <w:tcW w:w="3802" w:type="dxa"/>
                            <w:tcBorders>
                              <w:left w:val="single" w:sz="4" w:space="0" w:color="000000"/>
                            </w:tcBorders>
                          </w:tcPr>
                          <w:p w14:paraId="4A752D10" w14:textId="77777777" w:rsidR="00730219" w:rsidRDefault="003A3781">
                            <w:pPr>
                              <w:pStyle w:val="TableParagraph"/>
                              <w:spacing w:before="18" w:line="240" w:lineRule="auto"/>
                              <w:ind w:left="107"/>
                              <w:jc w:val="left"/>
                              <w:rPr>
                                <w:sz w:val="20"/>
                              </w:rPr>
                            </w:pPr>
                            <w:r>
                              <w:rPr>
                                <w:sz w:val="20"/>
                              </w:rPr>
                              <w:t>Faculty</w:t>
                            </w:r>
                            <w:r>
                              <w:rPr>
                                <w:spacing w:val="-7"/>
                                <w:sz w:val="20"/>
                              </w:rPr>
                              <w:t xml:space="preserve"> </w:t>
                            </w:r>
                            <w:r>
                              <w:rPr>
                                <w:spacing w:val="-2"/>
                                <w:sz w:val="20"/>
                              </w:rPr>
                              <w:t>Salaries</w:t>
                            </w:r>
                          </w:p>
                        </w:tc>
                        <w:tc>
                          <w:tcPr>
                            <w:tcW w:w="1884" w:type="dxa"/>
                            <w:tcBorders>
                              <w:right w:val="single" w:sz="4" w:space="0" w:color="000000"/>
                            </w:tcBorders>
                          </w:tcPr>
                          <w:p w14:paraId="4A752D11" w14:textId="77777777" w:rsidR="00730219" w:rsidRDefault="003A3781">
                            <w:pPr>
                              <w:pStyle w:val="TableParagraph"/>
                              <w:tabs>
                                <w:tab w:val="left" w:pos="302"/>
                              </w:tabs>
                              <w:spacing w:before="18" w:line="240" w:lineRule="auto"/>
                              <w:ind w:right="292"/>
                              <w:jc w:val="right"/>
                              <w:rPr>
                                <w:sz w:val="20"/>
                              </w:rPr>
                            </w:pPr>
                            <w:r>
                              <w:rPr>
                                <w:spacing w:val="-10"/>
                                <w:sz w:val="20"/>
                              </w:rPr>
                              <w:t>$</w:t>
                            </w:r>
                            <w:r>
                              <w:rPr>
                                <w:sz w:val="20"/>
                              </w:rPr>
                              <w:tab/>
                            </w:r>
                            <w:r>
                              <w:rPr>
                                <w:spacing w:val="-2"/>
                                <w:sz w:val="20"/>
                              </w:rPr>
                              <w:t>6,563.263</w:t>
                            </w:r>
                          </w:p>
                        </w:tc>
                      </w:tr>
                      <w:tr w:rsidR="00730219" w14:paraId="4A752D15" w14:textId="77777777">
                        <w:trPr>
                          <w:trHeight w:val="275"/>
                        </w:trPr>
                        <w:tc>
                          <w:tcPr>
                            <w:tcW w:w="3802" w:type="dxa"/>
                            <w:tcBorders>
                              <w:left w:val="single" w:sz="4" w:space="0" w:color="000000"/>
                            </w:tcBorders>
                          </w:tcPr>
                          <w:p w14:paraId="4A752D13" w14:textId="77777777" w:rsidR="00730219" w:rsidRDefault="003A3781">
                            <w:pPr>
                              <w:pStyle w:val="TableParagraph"/>
                              <w:spacing w:before="18" w:line="240" w:lineRule="auto"/>
                              <w:ind w:left="107"/>
                              <w:jc w:val="left"/>
                              <w:rPr>
                                <w:sz w:val="20"/>
                              </w:rPr>
                            </w:pPr>
                            <w:r>
                              <w:rPr>
                                <w:sz w:val="20"/>
                              </w:rPr>
                              <w:t>Library</w:t>
                            </w:r>
                            <w:r>
                              <w:rPr>
                                <w:spacing w:val="-7"/>
                                <w:sz w:val="20"/>
                              </w:rPr>
                              <w:t xml:space="preserve"> </w:t>
                            </w:r>
                            <w:r>
                              <w:rPr>
                                <w:sz w:val="20"/>
                              </w:rPr>
                              <w:t>Acquisitions</w:t>
                            </w:r>
                            <w:r>
                              <w:rPr>
                                <w:spacing w:val="-8"/>
                                <w:sz w:val="20"/>
                              </w:rPr>
                              <w:t xml:space="preserve"> </w:t>
                            </w:r>
                            <w:r>
                              <w:rPr>
                                <w:sz w:val="20"/>
                              </w:rPr>
                              <w:t>&amp;</w:t>
                            </w:r>
                            <w:r>
                              <w:rPr>
                                <w:spacing w:val="-6"/>
                                <w:sz w:val="20"/>
                              </w:rPr>
                              <w:t xml:space="preserve"> </w:t>
                            </w:r>
                            <w:r>
                              <w:rPr>
                                <w:spacing w:val="-2"/>
                                <w:sz w:val="20"/>
                              </w:rPr>
                              <w:t>Staff</w:t>
                            </w:r>
                          </w:p>
                        </w:tc>
                        <w:tc>
                          <w:tcPr>
                            <w:tcW w:w="1884" w:type="dxa"/>
                            <w:tcBorders>
                              <w:right w:val="single" w:sz="4" w:space="0" w:color="000000"/>
                            </w:tcBorders>
                          </w:tcPr>
                          <w:p w14:paraId="4A752D14" w14:textId="77777777" w:rsidR="00730219" w:rsidRDefault="003A3781">
                            <w:pPr>
                              <w:pStyle w:val="TableParagraph"/>
                              <w:tabs>
                                <w:tab w:val="left" w:pos="302"/>
                              </w:tabs>
                              <w:spacing w:before="18" w:line="240" w:lineRule="auto"/>
                              <w:ind w:right="292"/>
                              <w:jc w:val="right"/>
                              <w:rPr>
                                <w:sz w:val="20"/>
                              </w:rPr>
                            </w:pPr>
                            <w:r>
                              <w:rPr>
                                <w:spacing w:val="-10"/>
                                <w:sz w:val="20"/>
                              </w:rPr>
                              <w:t>$</w:t>
                            </w:r>
                            <w:r>
                              <w:rPr>
                                <w:sz w:val="20"/>
                              </w:rPr>
                              <w:tab/>
                            </w:r>
                            <w:r>
                              <w:rPr>
                                <w:spacing w:val="-2"/>
                                <w:sz w:val="20"/>
                              </w:rPr>
                              <w:t>1,968,000</w:t>
                            </w:r>
                          </w:p>
                        </w:tc>
                      </w:tr>
                      <w:tr w:rsidR="00730219" w14:paraId="4A752D18" w14:textId="77777777">
                        <w:trPr>
                          <w:trHeight w:val="276"/>
                        </w:trPr>
                        <w:tc>
                          <w:tcPr>
                            <w:tcW w:w="3802" w:type="dxa"/>
                            <w:tcBorders>
                              <w:left w:val="single" w:sz="4" w:space="0" w:color="000000"/>
                            </w:tcBorders>
                          </w:tcPr>
                          <w:p w14:paraId="4A752D16" w14:textId="77777777" w:rsidR="00730219" w:rsidRDefault="003A3781">
                            <w:pPr>
                              <w:pStyle w:val="TableParagraph"/>
                              <w:spacing w:before="18" w:line="240" w:lineRule="auto"/>
                              <w:ind w:left="107"/>
                              <w:jc w:val="left"/>
                              <w:rPr>
                                <w:sz w:val="20"/>
                              </w:rPr>
                            </w:pPr>
                            <w:r>
                              <w:rPr>
                                <w:sz w:val="20"/>
                              </w:rPr>
                              <w:t>Student</w:t>
                            </w:r>
                            <w:r>
                              <w:rPr>
                                <w:spacing w:val="-5"/>
                                <w:sz w:val="20"/>
                              </w:rPr>
                              <w:t xml:space="preserve"> </w:t>
                            </w:r>
                            <w:r>
                              <w:rPr>
                                <w:sz w:val="20"/>
                              </w:rPr>
                              <w:t>Aid</w:t>
                            </w:r>
                            <w:r>
                              <w:rPr>
                                <w:spacing w:val="-4"/>
                                <w:sz w:val="20"/>
                              </w:rPr>
                              <w:t xml:space="preserve"> </w:t>
                            </w:r>
                            <w:r>
                              <w:rPr>
                                <w:spacing w:val="-2"/>
                                <w:sz w:val="20"/>
                              </w:rPr>
                              <w:t>(graduate)</w:t>
                            </w:r>
                          </w:p>
                        </w:tc>
                        <w:tc>
                          <w:tcPr>
                            <w:tcW w:w="1884" w:type="dxa"/>
                            <w:tcBorders>
                              <w:right w:val="single" w:sz="4" w:space="0" w:color="000000"/>
                            </w:tcBorders>
                          </w:tcPr>
                          <w:p w14:paraId="4A752D17" w14:textId="77777777" w:rsidR="00730219" w:rsidRDefault="003A3781">
                            <w:pPr>
                              <w:pStyle w:val="TableParagraph"/>
                              <w:tabs>
                                <w:tab w:val="left" w:pos="302"/>
                              </w:tabs>
                              <w:spacing w:before="18" w:line="240" w:lineRule="auto"/>
                              <w:ind w:right="292"/>
                              <w:jc w:val="right"/>
                              <w:rPr>
                                <w:sz w:val="20"/>
                              </w:rPr>
                            </w:pPr>
                            <w:r>
                              <w:rPr>
                                <w:spacing w:val="-10"/>
                                <w:sz w:val="20"/>
                              </w:rPr>
                              <w:t>$</w:t>
                            </w:r>
                            <w:r>
                              <w:rPr>
                                <w:sz w:val="20"/>
                              </w:rPr>
                              <w:tab/>
                            </w:r>
                            <w:r>
                              <w:rPr>
                                <w:spacing w:val="-2"/>
                                <w:sz w:val="20"/>
                              </w:rPr>
                              <w:t>2,826,000</w:t>
                            </w:r>
                          </w:p>
                        </w:tc>
                      </w:tr>
                      <w:tr w:rsidR="00730219" w14:paraId="4A752D1B" w14:textId="77777777">
                        <w:trPr>
                          <w:trHeight w:val="275"/>
                        </w:trPr>
                        <w:tc>
                          <w:tcPr>
                            <w:tcW w:w="3802" w:type="dxa"/>
                            <w:tcBorders>
                              <w:left w:val="single" w:sz="4" w:space="0" w:color="000000"/>
                            </w:tcBorders>
                          </w:tcPr>
                          <w:p w14:paraId="4A752D19" w14:textId="77777777" w:rsidR="00730219" w:rsidRDefault="003A3781">
                            <w:pPr>
                              <w:pStyle w:val="TableParagraph"/>
                              <w:spacing w:before="18" w:line="240" w:lineRule="auto"/>
                              <w:ind w:left="107"/>
                              <w:jc w:val="left"/>
                              <w:rPr>
                                <w:sz w:val="20"/>
                              </w:rPr>
                            </w:pPr>
                            <w:r>
                              <w:rPr>
                                <w:sz w:val="20"/>
                              </w:rPr>
                              <w:t>Overseas</w:t>
                            </w:r>
                            <w:r>
                              <w:rPr>
                                <w:spacing w:val="-7"/>
                                <w:sz w:val="20"/>
                              </w:rPr>
                              <w:t xml:space="preserve"> </w:t>
                            </w:r>
                            <w:r>
                              <w:rPr>
                                <w:sz w:val="20"/>
                              </w:rPr>
                              <w:t>Studies</w:t>
                            </w:r>
                            <w:r>
                              <w:rPr>
                                <w:spacing w:val="-6"/>
                                <w:sz w:val="20"/>
                              </w:rPr>
                              <w:t xml:space="preserve"> </w:t>
                            </w:r>
                            <w:r>
                              <w:rPr>
                                <w:sz w:val="20"/>
                              </w:rPr>
                              <w:t>&amp;</w:t>
                            </w:r>
                            <w:r>
                              <w:rPr>
                                <w:spacing w:val="-4"/>
                                <w:sz w:val="20"/>
                              </w:rPr>
                              <w:t xml:space="preserve"> </w:t>
                            </w:r>
                            <w:r>
                              <w:rPr>
                                <w:spacing w:val="-2"/>
                                <w:sz w:val="20"/>
                              </w:rPr>
                              <w:t>Internships*</w:t>
                            </w:r>
                          </w:p>
                        </w:tc>
                        <w:tc>
                          <w:tcPr>
                            <w:tcW w:w="1884" w:type="dxa"/>
                            <w:tcBorders>
                              <w:right w:val="single" w:sz="4" w:space="0" w:color="000000"/>
                            </w:tcBorders>
                          </w:tcPr>
                          <w:p w14:paraId="4A752D1A" w14:textId="77777777" w:rsidR="00730219" w:rsidRDefault="003A3781">
                            <w:pPr>
                              <w:pStyle w:val="TableParagraph"/>
                              <w:tabs>
                                <w:tab w:val="left" w:pos="451"/>
                              </w:tabs>
                              <w:spacing w:before="18" w:line="240" w:lineRule="auto"/>
                              <w:ind w:right="292"/>
                              <w:jc w:val="right"/>
                              <w:rPr>
                                <w:sz w:val="20"/>
                              </w:rPr>
                            </w:pPr>
                            <w:r>
                              <w:rPr>
                                <w:spacing w:val="-10"/>
                                <w:sz w:val="20"/>
                              </w:rPr>
                              <w:t>$</w:t>
                            </w:r>
                            <w:r>
                              <w:rPr>
                                <w:sz w:val="20"/>
                              </w:rPr>
                              <w:tab/>
                            </w:r>
                            <w:r>
                              <w:rPr>
                                <w:spacing w:val="-2"/>
                                <w:sz w:val="20"/>
                              </w:rPr>
                              <w:t>851,214</w:t>
                            </w:r>
                          </w:p>
                        </w:tc>
                      </w:tr>
                      <w:tr w:rsidR="00730219" w14:paraId="4A752D1E" w14:textId="77777777">
                        <w:trPr>
                          <w:trHeight w:val="248"/>
                        </w:trPr>
                        <w:tc>
                          <w:tcPr>
                            <w:tcW w:w="3802" w:type="dxa"/>
                            <w:tcBorders>
                              <w:left w:val="single" w:sz="4" w:space="0" w:color="000000"/>
                            </w:tcBorders>
                          </w:tcPr>
                          <w:p w14:paraId="4A752D1C" w14:textId="77777777" w:rsidR="00730219" w:rsidRDefault="003A3781">
                            <w:pPr>
                              <w:pStyle w:val="TableParagraph"/>
                              <w:spacing w:before="18"/>
                              <w:ind w:left="107"/>
                              <w:jc w:val="left"/>
                              <w:rPr>
                                <w:sz w:val="20"/>
                              </w:rPr>
                            </w:pPr>
                            <w:r>
                              <w:rPr>
                                <w:sz w:val="20"/>
                              </w:rPr>
                              <w:t>FSI</w:t>
                            </w:r>
                            <w:r>
                              <w:rPr>
                                <w:spacing w:val="-5"/>
                                <w:sz w:val="20"/>
                              </w:rPr>
                              <w:t xml:space="preserve"> </w:t>
                            </w:r>
                            <w:r>
                              <w:rPr>
                                <w:sz w:val="20"/>
                              </w:rPr>
                              <w:t>REEE</w:t>
                            </w:r>
                            <w:r>
                              <w:rPr>
                                <w:spacing w:val="-4"/>
                                <w:sz w:val="20"/>
                              </w:rPr>
                              <w:t xml:space="preserve"> </w:t>
                            </w:r>
                            <w:r>
                              <w:rPr>
                                <w:spacing w:val="-2"/>
                                <w:sz w:val="20"/>
                              </w:rPr>
                              <w:t>Programs</w:t>
                            </w:r>
                          </w:p>
                        </w:tc>
                        <w:tc>
                          <w:tcPr>
                            <w:tcW w:w="1884" w:type="dxa"/>
                            <w:tcBorders>
                              <w:right w:val="single" w:sz="4" w:space="0" w:color="000000"/>
                            </w:tcBorders>
                          </w:tcPr>
                          <w:p w14:paraId="4A752D1D" w14:textId="77777777" w:rsidR="00730219" w:rsidRDefault="003A3781">
                            <w:pPr>
                              <w:pStyle w:val="TableParagraph"/>
                              <w:tabs>
                                <w:tab w:val="left" w:pos="451"/>
                              </w:tabs>
                              <w:spacing w:before="18"/>
                              <w:ind w:right="292"/>
                              <w:jc w:val="right"/>
                              <w:rPr>
                                <w:sz w:val="20"/>
                              </w:rPr>
                            </w:pPr>
                            <w:r>
                              <w:rPr>
                                <w:spacing w:val="-10"/>
                                <w:sz w:val="20"/>
                              </w:rPr>
                              <w:t>$</w:t>
                            </w:r>
                            <w:r>
                              <w:rPr>
                                <w:sz w:val="20"/>
                              </w:rPr>
                              <w:tab/>
                            </w:r>
                            <w:r>
                              <w:rPr>
                                <w:spacing w:val="-2"/>
                                <w:sz w:val="20"/>
                              </w:rPr>
                              <w:t>264,244</w:t>
                            </w:r>
                          </w:p>
                        </w:tc>
                      </w:tr>
                      <w:tr w:rsidR="00730219" w14:paraId="4A752D21" w14:textId="77777777">
                        <w:trPr>
                          <w:trHeight w:val="275"/>
                        </w:trPr>
                        <w:tc>
                          <w:tcPr>
                            <w:tcW w:w="3802" w:type="dxa"/>
                            <w:tcBorders>
                              <w:left w:val="single" w:sz="4" w:space="0" w:color="000000"/>
                              <w:bottom w:val="single" w:sz="4" w:space="0" w:color="000000"/>
                            </w:tcBorders>
                            <w:shd w:val="clear" w:color="auto" w:fill="D9D9D9"/>
                          </w:tcPr>
                          <w:p w14:paraId="4A752D1F" w14:textId="77777777" w:rsidR="00730219" w:rsidRDefault="003A3781">
                            <w:pPr>
                              <w:pStyle w:val="TableParagraph"/>
                              <w:spacing w:before="46"/>
                              <w:ind w:left="107"/>
                              <w:jc w:val="left"/>
                              <w:rPr>
                                <w:sz w:val="20"/>
                              </w:rPr>
                            </w:pPr>
                            <w:r>
                              <w:rPr>
                                <w:spacing w:val="-2"/>
                                <w:sz w:val="20"/>
                              </w:rPr>
                              <w:t>Total</w:t>
                            </w:r>
                          </w:p>
                        </w:tc>
                        <w:tc>
                          <w:tcPr>
                            <w:tcW w:w="1884" w:type="dxa"/>
                            <w:tcBorders>
                              <w:bottom w:val="single" w:sz="4" w:space="0" w:color="000000"/>
                              <w:right w:val="single" w:sz="4" w:space="0" w:color="000000"/>
                            </w:tcBorders>
                            <w:shd w:val="clear" w:color="auto" w:fill="D9D9D9"/>
                          </w:tcPr>
                          <w:p w14:paraId="4A752D20" w14:textId="77777777" w:rsidR="00730219" w:rsidRDefault="003A3781">
                            <w:pPr>
                              <w:pStyle w:val="TableParagraph"/>
                              <w:spacing w:before="46"/>
                              <w:ind w:right="292"/>
                              <w:jc w:val="right"/>
                              <w:rPr>
                                <w:sz w:val="20"/>
                              </w:rPr>
                            </w:pPr>
                            <w:r>
                              <w:rPr>
                                <w:sz w:val="20"/>
                              </w:rPr>
                              <w:t>$</w:t>
                            </w:r>
                            <w:r>
                              <w:rPr>
                                <w:spacing w:val="49"/>
                                <w:sz w:val="20"/>
                              </w:rPr>
                              <w:t xml:space="preserve"> </w:t>
                            </w:r>
                            <w:r>
                              <w:rPr>
                                <w:spacing w:val="-2"/>
                                <w:sz w:val="20"/>
                              </w:rPr>
                              <w:t>13,254,552</w:t>
                            </w:r>
                          </w:p>
                        </w:tc>
                      </w:tr>
                    </w:tbl>
                    <w:p w14:paraId="4A752D22" w14:textId="77777777" w:rsidR="00730219" w:rsidRDefault="00730219">
                      <w:pPr>
                        <w:pStyle w:val="BodyText"/>
                        <w:ind w:left="0"/>
                      </w:pPr>
                    </w:p>
                  </w:txbxContent>
                </v:textbox>
                <w10:wrap anchorx="page"/>
              </v:shape>
            </w:pict>
          </mc:Fallback>
        </mc:AlternateContent>
      </w:r>
      <w:r>
        <w:rPr>
          <w:b/>
          <w:sz w:val="20"/>
        </w:rPr>
        <w:t>Table</w:t>
      </w:r>
      <w:r>
        <w:rPr>
          <w:b/>
          <w:spacing w:val="-7"/>
          <w:sz w:val="20"/>
        </w:rPr>
        <w:t xml:space="preserve"> </w:t>
      </w:r>
      <w:r>
        <w:rPr>
          <w:b/>
          <w:sz w:val="20"/>
        </w:rPr>
        <w:t>1.</w:t>
      </w:r>
      <w:r>
        <w:rPr>
          <w:b/>
          <w:spacing w:val="-6"/>
          <w:sz w:val="20"/>
        </w:rPr>
        <w:t xml:space="preserve"> </w:t>
      </w:r>
      <w:r>
        <w:rPr>
          <w:b/>
          <w:sz w:val="20"/>
        </w:rPr>
        <w:t>Stanford</w:t>
      </w:r>
      <w:r>
        <w:rPr>
          <w:b/>
          <w:spacing w:val="-7"/>
          <w:sz w:val="20"/>
        </w:rPr>
        <w:t xml:space="preserve"> </w:t>
      </w:r>
      <w:r>
        <w:rPr>
          <w:b/>
          <w:sz w:val="20"/>
        </w:rPr>
        <w:t>University</w:t>
      </w:r>
      <w:r>
        <w:rPr>
          <w:b/>
          <w:spacing w:val="-6"/>
          <w:sz w:val="20"/>
        </w:rPr>
        <w:t xml:space="preserve"> </w:t>
      </w:r>
      <w:r>
        <w:rPr>
          <w:b/>
          <w:sz w:val="20"/>
        </w:rPr>
        <w:t>Institutional</w:t>
      </w:r>
      <w:r>
        <w:rPr>
          <w:b/>
          <w:spacing w:val="-7"/>
          <w:sz w:val="20"/>
        </w:rPr>
        <w:t xml:space="preserve"> </w:t>
      </w:r>
      <w:r>
        <w:rPr>
          <w:b/>
          <w:sz w:val="20"/>
        </w:rPr>
        <w:t>Commitment</w:t>
      </w:r>
      <w:r>
        <w:rPr>
          <w:b/>
          <w:spacing w:val="-8"/>
          <w:sz w:val="20"/>
        </w:rPr>
        <w:t xml:space="preserve"> </w:t>
      </w:r>
      <w:r>
        <w:rPr>
          <w:b/>
          <w:sz w:val="20"/>
        </w:rPr>
        <w:t>to Russian, East European, and Eurasian Studies</w:t>
      </w:r>
    </w:p>
    <w:p w14:paraId="4A752B24" w14:textId="77777777" w:rsidR="00730219" w:rsidRDefault="00730219">
      <w:pPr>
        <w:pStyle w:val="BodyText"/>
        <w:ind w:left="0"/>
        <w:rPr>
          <w:b/>
          <w:sz w:val="22"/>
        </w:rPr>
      </w:pPr>
    </w:p>
    <w:p w14:paraId="4A752B25" w14:textId="77777777" w:rsidR="00730219" w:rsidRDefault="00730219">
      <w:pPr>
        <w:pStyle w:val="BodyText"/>
        <w:ind w:left="0"/>
        <w:rPr>
          <w:b/>
          <w:sz w:val="22"/>
        </w:rPr>
      </w:pPr>
    </w:p>
    <w:p w14:paraId="4A752B26" w14:textId="77777777" w:rsidR="00730219" w:rsidRDefault="00730219">
      <w:pPr>
        <w:pStyle w:val="BodyText"/>
        <w:ind w:left="0"/>
        <w:rPr>
          <w:b/>
          <w:sz w:val="22"/>
        </w:rPr>
      </w:pPr>
    </w:p>
    <w:p w14:paraId="4A752B27" w14:textId="77777777" w:rsidR="00730219" w:rsidRDefault="00730219">
      <w:pPr>
        <w:pStyle w:val="BodyText"/>
        <w:ind w:left="0"/>
        <w:rPr>
          <w:b/>
          <w:sz w:val="22"/>
        </w:rPr>
      </w:pPr>
    </w:p>
    <w:p w14:paraId="4A752B28" w14:textId="77777777" w:rsidR="00730219" w:rsidRDefault="00730219">
      <w:pPr>
        <w:pStyle w:val="BodyText"/>
        <w:ind w:left="0"/>
        <w:rPr>
          <w:b/>
          <w:sz w:val="22"/>
        </w:rPr>
      </w:pPr>
    </w:p>
    <w:p w14:paraId="4A752B29" w14:textId="77777777" w:rsidR="00730219" w:rsidRDefault="00730219">
      <w:pPr>
        <w:pStyle w:val="BodyText"/>
        <w:ind w:left="0"/>
        <w:rPr>
          <w:b/>
          <w:sz w:val="22"/>
        </w:rPr>
      </w:pPr>
    </w:p>
    <w:p w14:paraId="4A752B2A" w14:textId="77777777" w:rsidR="00730219" w:rsidRDefault="00730219">
      <w:pPr>
        <w:pStyle w:val="BodyText"/>
        <w:ind w:left="0"/>
        <w:rPr>
          <w:b/>
          <w:sz w:val="22"/>
        </w:rPr>
      </w:pPr>
    </w:p>
    <w:p w14:paraId="4A752B2B" w14:textId="77777777" w:rsidR="00730219" w:rsidRDefault="00730219">
      <w:pPr>
        <w:pStyle w:val="BodyText"/>
        <w:ind w:left="0"/>
        <w:rPr>
          <w:b/>
          <w:sz w:val="22"/>
        </w:rPr>
      </w:pPr>
    </w:p>
    <w:p w14:paraId="4A752B2C" w14:textId="77777777" w:rsidR="00730219" w:rsidRDefault="00730219">
      <w:pPr>
        <w:pStyle w:val="BodyText"/>
        <w:ind w:left="0"/>
        <w:rPr>
          <w:b/>
          <w:sz w:val="22"/>
        </w:rPr>
      </w:pPr>
    </w:p>
    <w:p w14:paraId="4A752B2D" w14:textId="77777777" w:rsidR="00730219" w:rsidRDefault="003A3781">
      <w:pPr>
        <w:spacing w:before="189"/>
        <w:ind w:left="213"/>
      </w:pPr>
      <w:r>
        <w:rPr>
          <w:sz w:val="18"/>
        </w:rPr>
        <w:t>*Due</w:t>
      </w:r>
      <w:r>
        <w:rPr>
          <w:spacing w:val="-5"/>
          <w:sz w:val="18"/>
        </w:rPr>
        <w:t xml:space="preserve"> </w:t>
      </w:r>
      <w:r>
        <w:rPr>
          <w:sz w:val="18"/>
        </w:rPr>
        <w:t>to</w:t>
      </w:r>
      <w:r>
        <w:rPr>
          <w:spacing w:val="-3"/>
          <w:sz w:val="18"/>
        </w:rPr>
        <w:t xml:space="preserve"> </w:t>
      </w:r>
      <w:r>
        <w:rPr>
          <w:sz w:val="18"/>
        </w:rPr>
        <w:t>COVID</w:t>
      </w:r>
      <w:r>
        <w:rPr>
          <w:spacing w:val="-4"/>
          <w:sz w:val="18"/>
        </w:rPr>
        <w:t xml:space="preserve"> </w:t>
      </w:r>
      <w:r>
        <w:rPr>
          <w:sz w:val="18"/>
        </w:rPr>
        <w:t>overseas</w:t>
      </w:r>
      <w:r>
        <w:rPr>
          <w:spacing w:val="-4"/>
          <w:sz w:val="18"/>
        </w:rPr>
        <w:t xml:space="preserve"> </w:t>
      </w:r>
      <w:r>
        <w:rPr>
          <w:sz w:val="18"/>
        </w:rPr>
        <w:t>in-person</w:t>
      </w:r>
      <w:r>
        <w:rPr>
          <w:spacing w:val="-5"/>
          <w:sz w:val="18"/>
        </w:rPr>
        <w:t xml:space="preserve"> </w:t>
      </w:r>
      <w:r>
        <w:rPr>
          <w:sz w:val="18"/>
        </w:rPr>
        <w:t>programs</w:t>
      </w:r>
      <w:r>
        <w:rPr>
          <w:spacing w:val="-4"/>
          <w:sz w:val="18"/>
        </w:rPr>
        <w:t xml:space="preserve"> </w:t>
      </w:r>
      <w:r>
        <w:rPr>
          <w:sz w:val="18"/>
        </w:rPr>
        <w:t>were</w:t>
      </w:r>
      <w:r>
        <w:rPr>
          <w:spacing w:val="-5"/>
          <w:sz w:val="18"/>
        </w:rPr>
        <w:t xml:space="preserve"> </w:t>
      </w:r>
      <w:r>
        <w:rPr>
          <w:sz w:val="18"/>
        </w:rPr>
        <w:t>suspended</w:t>
      </w:r>
      <w:r>
        <w:rPr>
          <w:spacing w:val="-5"/>
          <w:sz w:val="18"/>
        </w:rPr>
        <w:t xml:space="preserve"> </w:t>
      </w:r>
      <w:r>
        <w:rPr>
          <w:sz w:val="18"/>
        </w:rPr>
        <w:t>in</w:t>
      </w:r>
      <w:r>
        <w:rPr>
          <w:spacing w:val="-5"/>
          <w:sz w:val="18"/>
        </w:rPr>
        <w:t xml:space="preserve"> </w:t>
      </w:r>
      <w:r>
        <w:rPr>
          <w:sz w:val="18"/>
        </w:rPr>
        <w:t>2020-21. This figure reflects expenses from the previous year</w:t>
      </w:r>
      <w:r>
        <w:t>.</w:t>
      </w:r>
    </w:p>
    <w:p w14:paraId="4A752B2E" w14:textId="77777777" w:rsidR="00730219" w:rsidRDefault="003A3781">
      <w:pPr>
        <w:pStyle w:val="BodyText"/>
        <w:spacing w:before="1" w:line="480" w:lineRule="auto"/>
        <w:ind w:left="213" w:right="162"/>
      </w:pPr>
      <w:r>
        <w:br w:type="column"/>
      </w:r>
      <w:r>
        <w:t>The Center receives $678,000 annually in direct support from gifts, endowments, and funding from the School of Humanities &amp; Sciences and the Provost. The Stanford Global Studies Division, where</w:t>
      </w:r>
      <w:r>
        <w:rPr>
          <w:spacing w:val="-10"/>
        </w:rPr>
        <w:t xml:space="preserve"> </w:t>
      </w:r>
      <w:r>
        <w:t>CREEES</w:t>
      </w:r>
      <w:r>
        <w:rPr>
          <w:spacing w:val="-10"/>
        </w:rPr>
        <w:t xml:space="preserve"> </w:t>
      </w:r>
      <w:r>
        <w:t>is</w:t>
      </w:r>
      <w:r>
        <w:rPr>
          <w:spacing w:val="-10"/>
        </w:rPr>
        <w:t xml:space="preserve"> </w:t>
      </w:r>
      <w:r>
        <w:t>housed,</w:t>
      </w:r>
      <w:r>
        <w:rPr>
          <w:spacing w:val="-10"/>
        </w:rPr>
        <w:t xml:space="preserve"> </w:t>
      </w:r>
      <w:r>
        <w:t>provides</w:t>
      </w:r>
    </w:p>
    <w:p w14:paraId="4A752B2F" w14:textId="77777777" w:rsidR="00730219" w:rsidRDefault="00730219">
      <w:pPr>
        <w:spacing w:line="480" w:lineRule="auto"/>
        <w:sectPr w:rsidR="00730219">
          <w:type w:val="continuous"/>
          <w:pgSz w:w="12240" w:h="15840"/>
          <w:pgMar w:top="1420" w:right="1320" w:bottom="280" w:left="1320" w:header="0" w:footer="1055" w:gutter="0"/>
          <w:cols w:num="2" w:space="720" w:equalWidth="0">
            <w:col w:w="5625" w:space="147"/>
            <w:col w:w="3828"/>
          </w:cols>
        </w:sectPr>
      </w:pPr>
    </w:p>
    <w:p w14:paraId="4A752B30" w14:textId="77777777" w:rsidR="00730219" w:rsidRDefault="003A3781">
      <w:pPr>
        <w:pStyle w:val="BodyText"/>
      </w:pPr>
      <w:r>
        <w:t>funding</w:t>
      </w:r>
      <w:r>
        <w:rPr>
          <w:spacing w:val="-2"/>
        </w:rPr>
        <w:t xml:space="preserve"> </w:t>
      </w:r>
      <w:r>
        <w:t>for</w:t>
      </w:r>
      <w:r>
        <w:rPr>
          <w:spacing w:val="-2"/>
        </w:rPr>
        <w:t xml:space="preserve"> </w:t>
      </w:r>
      <w:r>
        <w:t>teaching,</w:t>
      </w:r>
      <w:r>
        <w:rPr>
          <w:spacing w:val="-2"/>
        </w:rPr>
        <w:t xml:space="preserve"> </w:t>
      </w:r>
      <w:r>
        <w:t>internships,</w:t>
      </w:r>
      <w:r>
        <w:rPr>
          <w:spacing w:val="-1"/>
        </w:rPr>
        <w:t xml:space="preserve"> </w:t>
      </w:r>
      <w:r>
        <w:t>supplies</w:t>
      </w:r>
      <w:r>
        <w:rPr>
          <w:spacing w:val="-2"/>
        </w:rPr>
        <w:t xml:space="preserve"> </w:t>
      </w:r>
      <w:r>
        <w:t>and</w:t>
      </w:r>
      <w:r>
        <w:rPr>
          <w:spacing w:val="-2"/>
        </w:rPr>
        <w:t xml:space="preserve"> </w:t>
      </w:r>
      <w:r>
        <w:t>general</w:t>
      </w:r>
      <w:r>
        <w:rPr>
          <w:spacing w:val="-1"/>
        </w:rPr>
        <w:t xml:space="preserve"> </w:t>
      </w:r>
      <w:r>
        <w:t>administrative</w:t>
      </w:r>
      <w:r>
        <w:rPr>
          <w:spacing w:val="-2"/>
        </w:rPr>
        <w:t xml:space="preserve"> support.</w:t>
      </w:r>
    </w:p>
    <w:p w14:paraId="4A752B31" w14:textId="77777777" w:rsidR="00730219" w:rsidRDefault="00730219">
      <w:pPr>
        <w:pStyle w:val="BodyText"/>
        <w:ind w:left="0"/>
      </w:pPr>
    </w:p>
    <w:p w14:paraId="4A752B32" w14:textId="77777777" w:rsidR="00730219" w:rsidRDefault="003A3781">
      <w:pPr>
        <w:pStyle w:val="BodyText"/>
        <w:spacing w:line="480" w:lineRule="auto"/>
        <w:ind w:right="122"/>
      </w:pPr>
      <w:r>
        <w:rPr>
          <w:b/>
          <w:i/>
        </w:rPr>
        <w:t>Support</w:t>
      </w:r>
      <w:r>
        <w:rPr>
          <w:b/>
          <w:i/>
          <w:spacing w:val="-3"/>
        </w:rPr>
        <w:t xml:space="preserve"> </w:t>
      </w:r>
      <w:r>
        <w:rPr>
          <w:b/>
          <w:i/>
        </w:rPr>
        <w:t>for</w:t>
      </w:r>
      <w:r>
        <w:rPr>
          <w:b/>
          <w:i/>
          <w:spacing w:val="-3"/>
        </w:rPr>
        <w:t xml:space="preserve"> </w:t>
      </w:r>
      <w:r>
        <w:rPr>
          <w:b/>
          <w:i/>
        </w:rPr>
        <w:t>Teaching</w:t>
      </w:r>
      <w:r>
        <w:rPr>
          <w:b/>
          <w:i/>
          <w:spacing w:val="-3"/>
        </w:rPr>
        <w:t xml:space="preserve"> </w:t>
      </w:r>
      <w:r>
        <w:rPr>
          <w:b/>
          <w:i/>
        </w:rPr>
        <w:t>Faculty.</w:t>
      </w:r>
      <w:r>
        <w:rPr>
          <w:b/>
          <w:i/>
          <w:spacing w:val="40"/>
        </w:rPr>
        <w:t xml:space="preserve"> </w:t>
      </w:r>
      <w:r>
        <w:t>In</w:t>
      </w:r>
      <w:r>
        <w:rPr>
          <w:spacing w:val="-3"/>
        </w:rPr>
        <w:t xml:space="preserve"> </w:t>
      </w:r>
      <w:r>
        <w:t>2020-21,</w:t>
      </w:r>
      <w:r>
        <w:rPr>
          <w:spacing w:val="-3"/>
        </w:rPr>
        <w:t xml:space="preserve"> </w:t>
      </w:r>
      <w:r>
        <w:t>Stanford</w:t>
      </w:r>
      <w:r>
        <w:rPr>
          <w:spacing w:val="-3"/>
        </w:rPr>
        <w:t xml:space="preserve"> </w:t>
      </w:r>
      <w:r>
        <w:t>provided</w:t>
      </w:r>
      <w:r>
        <w:rPr>
          <w:spacing w:val="-3"/>
        </w:rPr>
        <w:t xml:space="preserve"> </w:t>
      </w:r>
      <w:r>
        <w:t>more</w:t>
      </w:r>
      <w:r>
        <w:rPr>
          <w:spacing w:val="-4"/>
        </w:rPr>
        <w:t xml:space="preserve"> </w:t>
      </w:r>
      <w:r>
        <w:t>than</w:t>
      </w:r>
      <w:r>
        <w:rPr>
          <w:spacing w:val="-1"/>
        </w:rPr>
        <w:t xml:space="preserve"> </w:t>
      </w:r>
      <w:r>
        <w:t>$6.56</w:t>
      </w:r>
      <w:r>
        <w:rPr>
          <w:spacing w:val="-3"/>
        </w:rPr>
        <w:t xml:space="preserve"> </w:t>
      </w:r>
      <w:r>
        <w:t>million</w:t>
      </w:r>
      <w:r>
        <w:rPr>
          <w:spacing w:val="-3"/>
        </w:rPr>
        <w:t xml:space="preserve"> </w:t>
      </w:r>
      <w:r>
        <w:t>in</w:t>
      </w:r>
      <w:r>
        <w:rPr>
          <w:spacing w:val="-3"/>
        </w:rPr>
        <w:t xml:space="preserve"> </w:t>
      </w:r>
      <w:r>
        <w:t>salary and benefits to faculty and lecturers engaged in teaching REEES. This sum is based on ave</w:t>
      </w:r>
      <w:r>
        <w:t xml:space="preserve">rage faculty salaries for rank and field supplied, with proportional sums calculated for those devoting less than 100% time to the subject area (Appendix 3). In 2020-21 there were 33 regular faculty, 12 non-language lecturers, and 12 language lecturers in </w:t>
      </w:r>
      <w:r>
        <w:t>23 departments and programs across 6 schools (Humanities &amp; Sciences, Engineering, Law School, Graduate School of Business, Graduate School of Education, and Medicine) who focused at least 25% on Russia, East Europe and Eurasia, 30 of whom focused 100% on R</w:t>
      </w:r>
      <w:r>
        <w:t xml:space="preserve">ussian, East Europe and Eurasia (Table 3., pg. 11). </w:t>
      </w:r>
      <w:r>
        <w:rPr>
          <w:b/>
          <w:i/>
        </w:rPr>
        <w:t>Support for Library Resources.</w:t>
      </w:r>
      <w:r>
        <w:rPr>
          <w:b/>
          <w:i/>
          <w:spacing w:val="40"/>
        </w:rPr>
        <w:t xml:space="preserve"> </w:t>
      </w:r>
      <w:r>
        <w:t>In 2020-21, Stanford University Libraries (SUL) provided</w:t>
      </w:r>
    </w:p>
    <w:p w14:paraId="4A752B33" w14:textId="77777777" w:rsidR="00730219" w:rsidRDefault="003A3781">
      <w:pPr>
        <w:pStyle w:val="BodyText"/>
        <w:spacing w:before="1"/>
      </w:pPr>
      <w:r>
        <w:t>$1.168</w:t>
      </w:r>
      <w:r>
        <w:rPr>
          <w:spacing w:val="-4"/>
        </w:rPr>
        <w:t xml:space="preserve"> </w:t>
      </w:r>
      <w:r>
        <w:t>million</w:t>
      </w:r>
      <w:r>
        <w:rPr>
          <w:spacing w:val="-1"/>
        </w:rPr>
        <w:t xml:space="preserve"> </w:t>
      </w:r>
      <w:r>
        <w:t>to</w:t>
      </w:r>
      <w:r>
        <w:rPr>
          <w:spacing w:val="-2"/>
        </w:rPr>
        <w:t xml:space="preserve"> </w:t>
      </w:r>
      <w:r>
        <w:t>support</w:t>
      </w:r>
      <w:r>
        <w:rPr>
          <w:spacing w:val="-3"/>
        </w:rPr>
        <w:t xml:space="preserve"> </w:t>
      </w:r>
      <w:r>
        <w:t>its</w:t>
      </w:r>
      <w:r>
        <w:rPr>
          <w:spacing w:val="-1"/>
        </w:rPr>
        <w:t xml:space="preserve"> </w:t>
      </w:r>
      <w:r>
        <w:t>world-famous</w:t>
      </w:r>
      <w:r>
        <w:rPr>
          <w:spacing w:val="-1"/>
        </w:rPr>
        <w:t xml:space="preserve"> </w:t>
      </w:r>
      <w:r>
        <w:t>collection</w:t>
      </w:r>
      <w:r>
        <w:rPr>
          <w:spacing w:val="-2"/>
        </w:rPr>
        <w:t xml:space="preserve"> </w:t>
      </w:r>
      <w:r>
        <w:t>in</w:t>
      </w:r>
      <w:r>
        <w:rPr>
          <w:spacing w:val="-1"/>
        </w:rPr>
        <w:t xml:space="preserve"> </w:t>
      </w:r>
      <w:r>
        <w:t>Russian,</w:t>
      </w:r>
      <w:r>
        <w:rPr>
          <w:spacing w:val="-1"/>
        </w:rPr>
        <w:t xml:space="preserve"> </w:t>
      </w:r>
      <w:r>
        <w:t>East</w:t>
      </w:r>
      <w:r>
        <w:rPr>
          <w:spacing w:val="-2"/>
        </w:rPr>
        <w:t xml:space="preserve"> </w:t>
      </w:r>
      <w:r>
        <w:t>European</w:t>
      </w:r>
      <w:r>
        <w:rPr>
          <w:spacing w:val="-1"/>
        </w:rPr>
        <w:t xml:space="preserve"> </w:t>
      </w:r>
      <w:r>
        <w:t>and</w:t>
      </w:r>
      <w:r>
        <w:rPr>
          <w:spacing w:val="-1"/>
        </w:rPr>
        <w:t xml:space="preserve"> </w:t>
      </w:r>
      <w:r>
        <w:rPr>
          <w:spacing w:val="-2"/>
        </w:rPr>
        <w:t>Eurasian,</w:t>
      </w:r>
    </w:p>
    <w:p w14:paraId="4A752B34" w14:textId="77777777" w:rsidR="00730219" w:rsidRDefault="00730219">
      <w:pPr>
        <w:sectPr w:rsidR="00730219">
          <w:type w:val="continuous"/>
          <w:pgSz w:w="12240" w:h="15840"/>
          <w:pgMar w:top="1420" w:right="1320" w:bottom="280" w:left="1320" w:header="0" w:footer="1055" w:gutter="0"/>
          <w:cols w:space="720"/>
        </w:sectPr>
      </w:pPr>
    </w:p>
    <w:p w14:paraId="4A752B35" w14:textId="77777777" w:rsidR="00730219" w:rsidRDefault="003A3781">
      <w:pPr>
        <w:pStyle w:val="BodyText"/>
        <w:spacing w:before="64" w:line="480" w:lineRule="auto"/>
        <w:ind w:right="188"/>
      </w:pPr>
      <w:r>
        <w:lastRenderedPageBreak/>
        <w:t>Jewish and Baltics Studies.</w:t>
      </w:r>
      <w:r>
        <w:rPr>
          <w:spacing w:val="40"/>
        </w:rPr>
        <w:t xml:space="preserve"> </w:t>
      </w:r>
      <w:r>
        <w:t>Over $840,000 was spent on acquisitions, and the remaining funds on</w:t>
      </w:r>
      <w:r>
        <w:rPr>
          <w:spacing w:val="-4"/>
        </w:rPr>
        <w:t xml:space="preserve"> </w:t>
      </w:r>
      <w:r>
        <w:t>administrative</w:t>
      </w:r>
      <w:r>
        <w:rPr>
          <w:spacing w:val="-5"/>
        </w:rPr>
        <w:t xml:space="preserve"> </w:t>
      </w:r>
      <w:r>
        <w:t>costs,</w:t>
      </w:r>
      <w:r>
        <w:rPr>
          <w:spacing w:val="-4"/>
        </w:rPr>
        <w:t xml:space="preserve"> </w:t>
      </w:r>
      <w:r>
        <w:t>staff</w:t>
      </w:r>
      <w:r>
        <w:rPr>
          <w:spacing w:val="-5"/>
        </w:rPr>
        <w:t xml:space="preserve"> </w:t>
      </w:r>
      <w:r>
        <w:t>salaries</w:t>
      </w:r>
      <w:r>
        <w:rPr>
          <w:spacing w:val="-4"/>
        </w:rPr>
        <w:t xml:space="preserve"> </w:t>
      </w:r>
      <w:r>
        <w:t>and</w:t>
      </w:r>
      <w:r>
        <w:rPr>
          <w:spacing w:val="-4"/>
        </w:rPr>
        <w:t xml:space="preserve"> </w:t>
      </w:r>
      <w:r>
        <w:t>benefits.</w:t>
      </w:r>
      <w:r>
        <w:rPr>
          <w:spacing w:val="-2"/>
        </w:rPr>
        <w:t xml:space="preserve"> </w:t>
      </w:r>
      <w:r>
        <w:t>In</w:t>
      </w:r>
      <w:r>
        <w:rPr>
          <w:spacing w:val="-2"/>
        </w:rPr>
        <w:t xml:space="preserve"> </w:t>
      </w:r>
      <w:r>
        <w:t>addition,</w:t>
      </w:r>
      <w:r>
        <w:rPr>
          <w:spacing w:val="-4"/>
        </w:rPr>
        <w:t xml:space="preserve"> </w:t>
      </w:r>
      <w:r>
        <w:t>supplemental</w:t>
      </w:r>
      <w:r>
        <w:rPr>
          <w:spacing w:val="-4"/>
        </w:rPr>
        <w:t xml:space="preserve"> </w:t>
      </w:r>
      <w:r>
        <w:t>funds</w:t>
      </w:r>
      <w:r>
        <w:rPr>
          <w:spacing w:val="-4"/>
        </w:rPr>
        <w:t xml:space="preserve"> </w:t>
      </w:r>
      <w:r>
        <w:t>are</w:t>
      </w:r>
      <w:r>
        <w:rPr>
          <w:spacing w:val="-5"/>
        </w:rPr>
        <w:t xml:space="preserve"> </w:t>
      </w:r>
      <w:r>
        <w:t>available for special acquisitions, and an endowment received in 2010 cre</w:t>
      </w:r>
      <w:r>
        <w:t>ated a Baltic collection which currently</w:t>
      </w:r>
      <w:r>
        <w:rPr>
          <w:spacing w:val="-2"/>
        </w:rPr>
        <w:t xml:space="preserve"> </w:t>
      </w:r>
      <w:r>
        <w:t>holds</w:t>
      </w:r>
      <w:r>
        <w:rPr>
          <w:spacing w:val="-2"/>
        </w:rPr>
        <w:t xml:space="preserve"> </w:t>
      </w:r>
      <w:r>
        <w:t>over</w:t>
      </w:r>
      <w:r>
        <w:rPr>
          <w:spacing w:val="-3"/>
        </w:rPr>
        <w:t xml:space="preserve"> </w:t>
      </w:r>
      <w:r>
        <w:t>40,000</w:t>
      </w:r>
      <w:r>
        <w:rPr>
          <w:spacing w:val="-2"/>
        </w:rPr>
        <w:t xml:space="preserve"> </w:t>
      </w:r>
      <w:r>
        <w:t>items,</w:t>
      </w:r>
      <w:r>
        <w:rPr>
          <w:spacing w:val="-2"/>
        </w:rPr>
        <w:t xml:space="preserve"> </w:t>
      </w:r>
      <w:r>
        <w:t>one</w:t>
      </w:r>
      <w:r>
        <w:rPr>
          <w:spacing w:val="-3"/>
        </w:rPr>
        <w:t xml:space="preserve"> </w:t>
      </w:r>
      <w:r>
        <w:t>of</w:t>
      </w:r>
      <w:r>
        <w:rPr>
          <w:spacing w:val="-3"/>
        </w:rPr>
        <w:t xml:space="preserve"> </w:t>
      </w:r>
      <w:r>
        <w:t>the</w:t>
      </w:r>
      <w:r>
        <w:rPr>
          <w:spacing w:val="-3"/>
        </w:rPr>
        <w:t xml:space="preserve"> </w:t>
      </w:r>
      <w:r>
        <w:t>largest</w:t>
      </w:r>
      <w:r>
        <w:rPr>
          <w:spacing w:val="-2"/>
        </w:rPr>
        <w:t xml:space="preserve"> </w:t>
      </w:r>
      <w:r>
        <w:t>in</w:t>
      </w:r>
      <w:r>
        <w:rPr>
          <w:spacing w:val="-2"/>
        </w:rPr>
        <w:t xml:space="preserve"> </w:t>
      </w:r>
      <w:r>
        <w:t>the</w:t>
      </w:r>
      <w:r>
        <w:rPr>
          <w:spacing w:val="-3"/>
        </w:rPr>
        <w:t xml:space="preserve"> </w:t>
      </w:r>
      <w:r>
        <w:t>U.S..</w:t>
      </w:r>
      <w:r>
        <w:rPr>
          <w:spacing w:val="-2"/>
        </w:rPr>
        <w:t xml:space="preserve"> </w:t>
      </w:r>
      <w:r>
        <w:t>The</w:t>
      </w:r>
      <w:r>
        <w:rPr>
          <w:spacing w:val="-3"/>
        </w:rPr>
        <w:t xml:space="preserve"> </w:t>
      </w:r>
      <w:r>
        <w:t>Hoover</w:t>
      </w:r>
      <w:r>
        <w:rPr>
          <w:spacing w:val="-1"/>
        </w:rPr>
        <w:t xml:space="preserve"> </w:t>
      </w:r>
      <w:r>
        <w:t>Institution</w:t>
      </w:r>
      <w:r>
        <w:rPr>
          <w:spacing w:val="-2"/>
        </w:rPr>
        <w:t xml:space="preserve"> </w:t>
      </w:r>
      <w:r>
        <w:t>Library and Archives provides approximately $800,000 towards REEES area collections and staff.</w:t>
      </w:r>
    </w:p>
    <w:p w14:paraId="4A752B36" w14:textId="77777777" w:rsidR="00730219" w:rsidRDefault="003A3781">
      <w:pPr>
        <w:pStyle w:val="BodyText"/>
        <w:spacing w:before="1" w:line="480" w:lineRule="auto"/>
        <w:ind w:right="116"/>
      </w:pPr>
      <w:r>
        <w:rPr>
          <w:b/>
          <w:i/>
        </w:rPr>
        <w:t>Support for Linkages with Institutions A</w:t>
      </w:r>
      <w:r>
        <w:rPr>
          <w:b/>
          <w:i/>
        </w:rPr>
        <w:t>broad.</w:t>
      </w:r>
      <w:r>
        <w:rPr>
          <w:b/>
          <w:i/>
          <w:spacing w:val="40"/>
        </w:rPr>
        <w:t xml:space="preserve"> </w:t>
      </w:r>
      <w:r>
        <w:t>Stanford University provided over $850,000 million to support linkages with institutions in Russia, East Europe and Eurasia. This figure includes the budget for Overseas Studies seminars in Russia &amp; the Baltics, 25% of the Stanford- in-Berlin’s</w:t>
      </w:r>
      <w:r>
        <w:rPr>
          <w:spacing w:val="-4"/>
        </w:rPr>
        <w:t xml:space="preserve"> </w:t>
      </w:r>
      <w:r>
        <w:t>prog</w:t>
      </w:r>
      <w:r>
        <w:t>ram</w:t>
      </w:r>
      <w:r>
        <w:rPr>
          <w:spacing w:val="-4"/>
        </w:rPr>
        <w:t xml:space="preserve"> </w:t>
      </w:r>
      <w:r>
        <w:t>costs,</w:t>
      </w:r>
      <w:r>
        <w:rPr>
          <w:spacing w:val="-4"/>
        </w:rPr>
        <w:t xml:space="preserve"> </w:t>
      </w:r>
      <w:r>
        <w:t>Overseas</w:t>
      </w:r>
      <w:r>
        <w:rPr>
          <w:spacing w:val="-4"/>
        </w:rPr>
        <w:t xml:space="preserve"> </w:t>
      </w:r>
      <w:r>
        <w:t>Studies</w:t>
      </w:r>
      <w:r>
        <w:rPr>
          <w:spacing w:val="-4"/>
        </w:rPr>
        <w:t xml:space="preserve"> </w:t>
      </w:r>
      <w:r>
        <w:t>administrative</w:t>
      </w:r>
      <w:r>
        <w:rPr>
          <w:spacing w:val="-5"/>
        </w:rPr>
        <w:t xml:space="preserve"> </w:t>
      </w:r>
      <w:r>
        <w:t>costs,</w:t>
      </w:r>
      <w:r>
        <w:rPr>
          <w:spacing w:val="-4"/>
        </w:rPr>
        <w:t xml:space="preserve"> </w:t>
      </w:r>
      <w:r>
        <w:t>and</w:t>
      </w:r>
      <w:r>
        <w:rPr>
          <w:spacing w:val="-4"/>
        </w:rPr>
        <w:t xml:space="preserve"> </w:t>
      </w:r>
      <w:r>
        <w:t>the</w:t>
      </w:r>
      <w:r>
        <w:rPr>
          <w:spacing w:val="-5"/>
        </w:rPr>
        <w:t xml:space="preserve"> </w:t>
      </w:r>
      <w:r>
        <w:t>Stanford</w:t>
      </w:r>
      <w:r>
        <w:rPr>
          <w:spacing w:val="-4"/>
        </w:rPr>
        <w:t xml:space="preserve"> </w:t>
      </w:r>
      <w:r>
        <w:t>Global</w:t>
      </w:r>
      <w:r>
        <w:rPr>
          <w:spacing w:val="-4"/>
        </w:rPr>
        <w:t xml:space="preserve"> </w:t>
      </w:r>
      <w:r>
        <w:t>Studies Internship Program. CREEES also has supported regularly with funds and administrative and publicity support the Stanford U.S.-Russia Forum (SURF), an international student organization jointly founded in 2009 by students from Stanford and State Uni</w:t>
      </w:r>
      <w:r>
        <w:t>versity-Higher School of Economics in Moscow, and which brings together 40 students from the</w:t>
      </w:r>
      <w:r>
        <w:rPr>
          <w:spacing w:val="-1"/>
        </w:rPr>
        <w:t xml:space="preserve"> </w:t>
      </w:r>
      <w:r>
        <w:t>two countries annually to work on collaborative research projects and engage with leading experts in policymaking, academia and business.</w:t>
      </w:r>
    </w:p>
    <w:p w14:paraId="4A752B37" w14:textId="77777777" w:rsidR="00730219" w:rsidRDefault="003A3781">
      <w:pPr>
        <w:ind w:left="105"/>
        <w:rPr>
          <w:sz w:val="24"/>
        </w:rPr>
      </w:pPr>
      <w:r>
        <w:rPr>
          <w:b/>
          <w:i/>
          <w:sz w:val="24"/>
        </w:rPr>
        <w:t>Support</w:t>
      </w:r>
      <w:r>
        <w:rPr>
          <w:b/>
          <w:i/>
          <w:spacing w:val="-4"/>
          <w:sz w:val="24"/>
        </w:rPr>
        <w:t xml:space="preserve"> </w:t>
      </w:r>
      <w:r>
        <w:rPr>
          <w:b/>
          <w:i/>
          <w:sz w:val="24"/>
        </w:rPr>
        <w:t>for</w:t>
      </w:r>
      <w:r>
        <w:rPr>
          <w:b/>
          <w:i/>
          <w:spacing w:val="-2"/>
          <w:sz w:val="24"/>
        </w:rPr>
        <w:t xml:space="preserve"> </w:t>
      </w:r>
      <w:r>
        <w:rPr>
          <w:b/>
          <w:i/>
          <w:sz w:val="24"/>
        </w:rPr>
        <w:t>Center</w:t>
      </w:r>
      <w:r>
        <w:rPr>
          <w:b/>
          <w:i/>
          <w:spacing w:val="-1"/>
          <w:sz w:val="24"/>
        </w:rPr>
        <w:t xml:space="preserve"> </w:t>
      </w:r>
      <w:r>
        <w:rPr>
          <w:b/>
          <w:i/>
          <w:sz w:val="24"/>
        </w:rPr>
        <w:t>Outrea</w:t>
      </w:r>
      <w:r>
        <w:rPr>
          <w:b/>
          <w:i/>
          <w:sz w:val="24"/>
        </w:rPr>
        <w:t>ch</w:t>
      </w:r>
      <w:r>
        <w:rPr>
          <w:b/>
          <w:i/>
          <w:spacing w:val="-2"/>
          <w:sz w:val="24"/>
        </w:rPr>
        <w:t xml:space="preserve"> </w:t>
      </w:r>
      <w:r>
        <w:rPr>
          <w:b/>
          <w:i/>
          <w:sz w:val="24"/>
        </w:rPr>
        <w:t>Activities.</w:t>
      </w:r>
      <w:r>
        <w:rPr>
          <w:b/>
          <w:i/>
          <w:spacing w:val="57"/>
          <w:sz w:val="24"/>
        </w:rPr>
        <w:t xml:space="preserve"> </w:t>
      </w:r>
      <w:r>
        <w:rPr>
          <w:sz w:val="24"/>
        </w:rPr>
        <w:t>In</w:t>
      </w:r>
      <w:r>
        <w:rPr>
          <w:spacing w:val="-2"/>
          <w:sz w:val="24"/>
        </w:rPr>
        <w:t xml:space="preserve"> </w:t>
      </w:r>
      <w:r>
        <w:rPr>
          <w:sz w:val="24"/>
        </w:rPr>
        <w:t>2020-21</w:t>
      </w:r>
      <w:r>
        <w:rPr>
          <w:spacing w:val="-2"/>
          <w:sz w:val="24"/>
        </w:rPr>
        <w:t xml:space="preserve"> </w:t>
      </w:r>
      <w:r>
        <w:rPr>
          <w:sz w:val="24"/>
        </w:rPr>
        <w:t>the</w:t>
      </w:r>
      <w:r>
        <w:rPr>
          <w:spacing w:val="-2"/>
          <w:sz w:val="24"/>
        </w:rPr>
        <w:t xml:space="preserve"> </w:t>
      </w:r>
      <w:r>
        <w:rPr>
          <w:sz w:val="24"/>
        </w:rPr>
        <w:t>University</w:t>
      </w:r>
      <w:r>
        <w:rPr>
          <w:spacing w:val="-2"/>
          <w:sz w:val="24"/>
        </w:rPr>
        <w:t xml:space="preserve"> </w:t>
      </w:r>
      <w:r>
        <w:rPr>
          <w:sz w:val="24"/>
        </w:rPr>
        <w:t>provided</w:t>
      </w:r>
      <w:r>
        <w:rPr>
          <w:spacing w:val="-1"/>
          <w:sz w:val="24"/>
        </w:rPr>
        <w:t xml:space="preserve"> </w:t>
      </w:r>
      <w:r>
        <w:rPr>
          <w:spacing w:val="-2"/>
          <w:sz w:val="24"/>
        </w:rPr>
        <w:t>approximately</w:t>
      </w:r>
    </w:p>
    <w:p w14:paraId="4A752B38" w14:textId="77777777" w:rsidR="00730219" w:rsidRDefault="00730219">
      <w:pPr>
        <w:pStyle w:val="BodyText"/>
        <w:ind w:left="0"/>
      </w:pPr>
    </w:p>
    <w:p w14:paraId="4A752B39" w14:textId="77777777" w:rsidR="00730219" w:rsidRDefault="003A3781">
      <w:pPr>
        <w:pStyle w:val="BodyText"/>
        <w:spacing w:line="480" w:lineRule="auto"/>
      </w:pPr>
      <w:r>
        <w:t>$380,000 for outreach activities in REEES. This funding supported outreach programming at CREEES,</w:t>
      </w:r>
      <w:r>
        <w:rPr>
          <w:spacing w:val="-4"/>
        </w:rPr>
        <w:t xml:space="preserve"> </w:t>
      </w:r>
      <w:r>
        <w:t>FSI,</w:t>
      </w:r>
      <w:r>
        <w:rPr>
          <w:spacing w:val="-4"/>
        </w:rPr>
        <w:t xml:space="preserve"> </w:t>
      </w:r>
      <w:r>
        <w:t>and</w:t>
      </w:r>
      <w:r>
        <w:rPr>
          <w:spacing w:val="-4"/>
        </w:rPr>
        <w:t xml:space="preserve"> </w:t>
      </w:r>
      <w:r>
        <w:t>the</w:t>
      </w:r>
      <w:r>
        <w:rPr>
          <w:spacing w:val="-5"/>
        </w:rPr>
        <w:t xml:space="preserve"> </w:t>
      </w:r>
      <w:r>
        <w:t>Stanford</w:t>
      </w:r>
      <w:r>
        <w:rPr>
          <w:spacing w:val="-4"/>
        </w:rPr>
        <w:t xml:space="preserve"> </w:t>
      </w:r>
      <w:r>
        <w:t>Program</w:t>
      </w:r>
      <w:r>
        <w:rPr>
          <w:spacing w:val="-4"/>
        </w:rPr>
        <w:t xml:space="preserve"> </w:t>
      </w:r>
      <w:r>
        <w:t>on</w:t>
      </w:r>
      <w:r>
        <w:rPr>
          <w:spacing w:val="-2"/>
        </w:rPr>
        <w:t xml:space="preserve"> </w:t>
      </w:r>
      <w:r>
        <w:t>International,</w:t>
      </w:r>
      <w:r>
        <w:rPr>
          <w:spacing w:val="-4"/>
        </w:rPr>
        <w:t xml:space="preserve"> </w:t>
      </w:r>
      <w:r>
        <w:t>Cross-Cultural</w:t>
      </w:r>
      <w:r>
        <w:rPr>
          <w:spacing w:val="-4"/>
        </w:rPr>
        <w:t xml:space="preserve"> </w:t>
      </w:r>
      <w:r>
        <w:t>and</w:t>
      </w:r>
      <w:r>
        <w:rPr>
          <w:spacing w:val="-4"/>
        </w:rPr>
        <w:t xml:space="preserve"> </w:t>
      </w:r>
      <w:r>
        <w:t>Education</w:t>
      </w:r>
      <w:r>
        <w:rPr>
          <w:spacing w:val="-4"/>
        </w:rPr>
        <w:t xml:space="preserve"> </w:t>
      </w:r>
      <w:r>
        <w:t>(SPICE) for conf</w:t>
      </w:r>
      <w:r>
        <w:t>erences, seminars, teacher training workshops, and educational materials distributed for free on our websites (See Section I for more details).</w:t>
      </w:r>
    </w:p>
    <w:p w14:paraId="4A752B3A" w14:textId="77777777" w:rsidR="00730219" w:rsidRDefault="003A3781">
      <w:pPr>
        <w:pStyle w:val="BodyText"/>
        <w:spacing w:line="480" w:lineRule="auto"/>
        <w:ind w:right="188"/>
      </w:pPr>
      <w:r>
        <w:rPr>
          <w:b/>
          <w:i/>
        </w:rPr>
        <w:t>Support</w:t>
      </w:r>
      <w:r>
        <w:rPr>
          <w:b/>
          <w:i/>
          <w:spacing w:val="-3"/>
        </w:rPr>
        <w:t xml:space="preserve"> </w:t>
      </w:r>
      <w:r>
        <w:rPr>
          <w:b/>
          <w:i/>
        </w:rPr>
        <w:t>for</w:t>
      </w:r>
      <w:r>
        <w:rPr>
          <w:b/>
          <w:i/>
          <w:spacing w:val="-3"/>
        </w:rPr>
        <w:t xml:space="preserve"> </w:t>
      </w:r>
      <w:r>
        <w:rPr>
          <w:b/>
          <w:i/>
        </w:rPr>
        <w:t>Qualified</w:t>
      </w:r>
      <w:r>
        <w:rPr>
          <w:b/>
          <w:i/>
          <w:spacing w:val="-3"/>
        </w:rPr>
        <w:t xml:space="preserve"> </w:t>
      </w:r>
      <w:r>
        <w:rPr>
          <w:b/>
          <w:i/>
        </w:rPr>
        <w:t>Students</w:t>
      </w:r>
      <w:r>
        <w:rPr>
          <w:b/>
        </w:rPr>
        <w:t>.</w:t>
      </w:r>
      <w:r>
        <w:rPr>
          <w:b/>
          <w:spacing w:val="40"/>
        </w:rPr>
        <w:t xml:space="preserve"> </w:t>
      </w:r>
      <w:r>
        <w:t>In</w:t>
      </w:r>
      <w:r>
        <w:rPr>
          <w:spacing w:val="-3"/>
        </w:rPr>
        <w:t xml:space="preserve"> </w:t>
      </w:r>
      <w:r>
        <w:t>2020-21,</w:t>
      </w:r>
      <w:r>
        <w:rPr>
          <w:spacing w:val="-3"/>
        </w:rPr>
        <w:t xml:space="preserve"> </w:t>
      </w:r>
      <w:r>
        <w:t>the</w:t>
      </w:r>
      <w:r>
        <w:rPr>
          <w:spacing w:val="-2"/>
        </w:rPr>
        <w:t xml:space="preserve"> </w:t>
      </w:r>
      <w:r>
        <w:t>University</w:t>
      </w:r>
      <w:r>
        <w:rPr>
          <w:spacing w:val="-3"/>
        </w:rPr>
        <w:t xml:space="preserve"> </w:t>
      </w:r>
      <w:r>
        <w:t>provided</w:t>
      </w:r>
      <w:r>
        <w:rPr>
          <w:spacing w:val="-3"/>
        </w:rPr>
        <w:t xml:space="preserve"> </w:t>
      </w:r>
      <w:r>
        <w:t>$</w:t>
      </w:r>
      <w:r>
        <w:rPr>
          <w:sz w:val="22"/>
        </w:rPr>
        <w:t xml:space="preserve">2.826 </w:t>
      </w:r>
      <w:r>
        <w:t>million</w:t>
      </w:r>
      <w:r>
        <w:rPr>
          <w:spacing w:val="-5"/>
        </w:rPr>
        <w:t xml:space="preserve"> </w:t>
      </w:r>
      <w:r>
        <w:t>in</w:t>
      </w:r>
      <w:r>
        <w:rPr>
          <w:spacing w:val="-3"/>
        </w:rPr>
        <w:t xml:space="preserve"> </w:t>
      </w:r>
      <w:r>
        <w:t>student aid that benefited REEES. This amount includes full funding for 30 doctoral candidates in our field.</w:t>
      </w:r>
      <w:r>
        <w:rPr>
          <w:spacing w:val="-3"/>
        </w:rPr>
        <w:t xml:space="preserve"> </w:t>
      </w:r>
      <w:r>
        <w:t>Funds</w:t>
      </w:r>
      <w:r>
        <w:rPr>
          <w:spacing w:val="-3"/>
        </w:rPr>
        <w:t xml:space="preserve"> </w:t>
      </w:r>
      <w:r>
        <w:t>that</w:t>
      </w:r>
      <w:r>
        <w:rPr>
          <w:spacing w:val="-3"/>
        </w:rPr>
        <w:t xml:space="preserve"> </w:t>
      </w:r>
      <w:r>
        <w:t>CREEES</w:t>
      </w:r>
      <w:r>
        <w:rPr>
          <w:spacing w:val="-3"/>
        </w:rPr>
        <w:t xml:space="preserve"> </w:t>
      </w:r>
      <w:r>
        <w:t>provided</w:t>
      </w:r>
      <w:r>
        <w:rPr>
          <w:spacing w:val="-3"/>
        </w:rPr>
        <w:t xml:space="preserve"> </w:t>
      </w:r>
      <w:r>
        <w:t>for</w:t>
      </w:r>
      <w:r>
        <w:rPr>
          <w:spacing w:val="-4"/>
        </w:rPr>
        <w:t xml:space="preserve"> </w:t>
      </w:r>
      <w:r>
        <w:t>CREEES</w:t>
      </w:r>
      <w:r>
        <w:rPr>
          <w:spacing w:val="-2"/>
        </w:rPr>
        <w:t xml:space="preserve"> </w:t>
      </w:r>
      <w:r>
        <w:t>MA</w:t>
      </w:r>
      <w:r>
        <w:rPr>
          <w:spacing w:val="-4"/>
        </w:rPr>
        <w:t xml:space="preserve"> </w:t>
      </w:r>
      <w:r>
        <w:t>student</w:t>
      </w:r>
      <w:r>
        <w:rPr>
          <w:spacing w:val="-3"/>
        </w:rPr>
        <w:t xml:space="preserve"> </w:t>
      </w:r>
      <w:r>
        <w:t>tuition</w:t>
      </w:r>
      <w:r>
        <w:rPr>
          <w:spacing w:val="-3"/>
        </w:rPr>
        <w:t xml:space="preserve"> </w:t>
      </w:r>
      <w:r>
        <w:t>fellowships</w:t>
      </w:r>
      <w:r>
        <w:rPr>
          <w:spacing w:val="-3"/>
        </w:rPr>
        <w:t xml:space="preserve"> </w:t>
      </w:r>
      <w:r>
        <w:t>as</w:t>
      </w:r>
      <w:r>
        <w:rPr>
          <w:spacing w:val="-3"/>
        </w:rPr>
        <w:t xml:space="preserve"> </w:t>
      </w:r>
      <w:r>
        <w:t>well</w:t>
      </w:r>
      <w:r>
        <w:rPr>
          <w:spacing w:val="-3"/>
        </w:rPr>
        <w:t xml:space="preserve"> </w:t>
      </w:r>
      <w:r>
        <w:t>as</w:t>
      </w:r>
      <w:r>
        <w:rPr>
          <w:spacing w:val="-3"/>
        </w:rPr>
        <w:t xml:space="preserve"> </w:t>
      </w:r>
      <w:r>
        <w:t>the</w:t>
      </w:r>
    </w:p>
    <w:p w14:paraId="4A752B3B" w14:textId="77777777" w:rsidR="00730219" w:rsidRDefault="003A3781">
      <w:pPr>
        <w:pStyle w:val="BodyText"/>
        <w:spacing w:before="1"/>
      </w:pPr>
      <w:r>
        <w:t>grants</w:t>
      </w:r>
      <w:r>
        <w:rPr>
          <w:spacing w:val="-2"/>
        </w:rPr>
        <w:t xml:space="preserve"> </w:t>
      </w:r>
      <w:r>
        <w:t>for</w:t>
      </w:r>
      <w:r>
        <w:rPr>
          <w:spacing w:val="-2"/>
        </w:rPr>
        <w:t xml:space="preserve"> </w:t>
      </w:r>
      <w:r>
        <w:t>graduate</w:t>
      </w:r>
      <w:r>
        <w:rPr>
          <w:spacing w:val="-1"/>
        </w:rPr>
        <w:t xml:space="preserve"> </w:t>
      </w:r>
      <w:r>
        <w:t>and</w:t>
      </w:r>
      <w:r>
        <w:rPr>
          <w:spacing w:val="-1"/>
        </w:rPr>
        <w:t xml:space="preserve"> </w:t>
      </w:r>
      <w:r>
        <w:t>undergraduate</w:t>
      </w:r>
      <w:r>
        <w:rPr>
          <w:spacing w:val="-3"/>
        </w:rPr>
        <w:t xml:space="preserve"> </w:t>
      </w:r>
      <w:r>
        <w:t>students</w:t>
      </w:r>
      <w:r>
        <w:rPr>
          <w:spacing w:val="-1"/>
        </w:rPr>
        <w:t xml:space="preserve"> </w:t>
      </w:r>
      <w:r>
        <w:t>for</w:t>
      </w:r>
      <w:r>
        <w:rPr>
          <w:spacing w:val="-1"/>
        </w:rPr>
        <w:t xml:space="preserve"> </w:t>
      </w:r>
      <w:r>
        <w:t>summer</w:t>
      </w:r>
      <w:r>
        <w:rPr>
          <w:spacing w:val="-2"/>
        </w:rPr>
        <w:t xml:space="preserve"> </w:t>
      </w:r>
      <w:r>
        <w:t>langu</w:t>
      </w:r>
      <w:r>
        <w:t>age</w:t>
      </w:r>
      <w:r>
        <w:rPr>
          <w:spacing w:val="-1"/>
        </w:rPr>
        <w:t xml:space="preserve"> </w:t>
      </w:r>
      <w:r>
        <w:t>and</w:t>
      </w:r>
      <w:r>
        <w:rPr>
          <w:spacing w:val="-1"/>
        </w:rPr>
        <w:t xml:space="preserve"> </w:t>
      </w:r>
      <w:r>
        <w:t>research</w:t>
      </w:r>
      <w:r>
        <w:rPr>
          <w:spacing w:val="-1"/>
        </w:rPr>
        <w:t xml:space="preserve"> </w:t>
      </w:r>
      <w:r>
        <w:rPr>
          <w:spacing w:val="-2"/>
        </w:rPr>
        <w:t>grants</w:t>
      </w:r>
    </w:p>
    <w:p w14:paraId="4A752B3C" w14:textId="77777777" w:rsidR="00730219" w:rsidRDefault="00730219">
      <w:pPr>
        <w:sectPr w:rsidR="00730219">
          <w:pgSz w:w="12240" w:h="15840"/>
          <w:pgMar w:top="1360" w:right="1320" w:bottom="1240" w:left="1320" w:header="0" w:footer="1055" w:gutter="0"/>
          <w:cols w:space="720"/>
        </w:sectPr>
      </w:pPr>
    </w:p>
    <w:p w14:paraId="4A752B3D" w14:textId="77777777" w:rsidR="00730219" w:rsidRDefault="003A3781">
      <w:pPr>
        <w:pStyle w:val="BodyText"/>
        <w:spacing w:before="64" w:line="480" w:lineRule="auto"/>
        <w:ind w:right="219"/>
      </w:pPr>
      <w:r>
        <w:lastRenderedPageBreak/>
        <w:t>($296,345),</w:t>
      </w:r>
      <w:r>
        <w:rPr>
          <w:spacing w:val="-4"/>
        </w:rPr>
        <w:t xml:space="preserve"> </w:t>
      </w:r>
      <w:r>
        <w:t>which</w:t>
      </w:r>
      <w:r>
        <w:rPr>
          <w:spacing w:val="-4"/>
        </w:rPr>
        <w:t xml:space="preserve"> </w:t>
      </w:r>
      <w:r>
        <w:t>constitute</w:t>
      </w:r>
      <w:r>
        <w:rPr>
          <w:spacing w:val="-5"/>
        </w:rPr>
        <w:t xml:space="preserve"> </w:t>
      </w:r>
      <w:r>
        <w:t>43.7%</w:t>
      </w:r>
      <w:r>
        <w:rPr>
          <w:spacing w:val="-5"/>
        </w:rPr>
        <w:t xml:space="preserve"> </w:t>
      </w:r>
      <w:r>
        <w:t>of</w:t>
      </w:r>
      <w:r>
        <w:rPr>
          <w:spacing w:val="-5"/>
        </w:rPr>
        <w:t xml:space="preserve"> </w:t>
      </w:r>
      <w:r>
        <w:t>its</w:t>
      </w:r>
      <w:r>
        <w:rPr>
          <w:spacing w:val="-4"/>
        </w:rPr>
        <w:t xml:space="preserve"> </w:t>
      </w:r>
      <w:r>
        <w:t>operating</w:t>
      </w:r>
      <w:r>
        <w:rPr>
          <w:spacing w:val="-4"/>
        </w:rPr>
        <w:t xml:space="preserve"> </w:t>
      </w:r>
      <w:r>
        <w:t>budget.</w:t>
      </w:r>
      <w:r>
        <w:rPr>
          <w:spacing w:val="-4"/>
        </w:rPr>
        <w:t xml:space="preserve"> </w:t>
      </w:r>
      <w:r>
        <w:t>Departments</w:t>
      </w:r>
      <w:r>
        <w:rPr>
          <w:spacing w:val="-4"/>
        </w:rPr>
        <w:t xml:space="preserve"> </w:t>
      </w:r>
      <w:r>
        <w:t>offer</w:t>
      </w:r>
      <w:r>
        <w:rPr>
          <w:spacing w:val="-5"/>
        </w:rPr>
        <w:t xml:space="preserve"> </w:t>
      </w:r>
      <w:r>
        <w:t>graduate</w:t>
      </w:r>
      <w:r>
        <w:rPr>
          <w:spacing w:val="-5"/>
        </w:rPr>
        <w:t xml:space="preserve"> </w:t>
      </w:r>
      <w:r>
        <w:t>students additional funds for summer travel and research, and the University offers summer language study grants, international research grants, and public service fellowships to undergraduates studying in our field, in addition to generous financial aid a</w:t>
      </w:r>
      <w:r>
        <w:t>nd grant packages.</w:t>
      </w:r>
    </w:p>
    <w:p w14:paraId="4A752B3E" w14:textId="77777777" w:rsidR="00730219" w:rsidRDefault="003A3781">
      <w:pPr>
        <w:pStyle w:val="Heading1"/>
        <w:numPr>
          <w:ilvl w:val="0"/>
          <w:numId w:val="1"/>
        </w:numPr>
        <w:tabs>
          <w:tab w:val="left" w:pos="447"/>
        </w:tabs>
        <w:spacing w:before="1"/>
        <w:ind w:left="446" w:hanging="342"/>
      </w:pPr>
      <w:bookmarkStart w:id="5" w:name="B.__LANGUAGE_INSTRUCTIONAL_PROGRAM"/>
      <w:bookmarkEnd w:id="5"/>
      <w:r>
        <w:t>LANGUAGE</w:t>
      </w:r>
      <w:r>
        <w:rPr>
          <w:spacing w:val="-6"/>
        </w:rPr>
        <w:t xml:space="preserve"> </w:t>
      </w:r>
      <w:r>
        <w:t>INSTRUCTIONAL</w:t>
      </w:r>
      <w:r>
        <w:rPr>
          <w:spacing w:val="-6"/>
        </w:rPr>
        <w:t xml:space="preserve"> </w:t>
      </w:r>
      <w:r>
        <w:rPr>
          <w:spacing w:val="-2"/>
        </w:rPr>
        <w:t>PROGRAM</w:t>
      </w:r>
    </w:p>
    <w:p w14:paraId="4A752B3F" w14:textId="77777777" w:rsidR="00730219" w:rsidRDefault="003A3781">
      <w:pPr>
        <w:pStyle w:val="BodyText"/>
        <w:spacing w:before="21" w:line="480" w:lineRule="auto"/>
        <w:ind w:right="130"/>
      </w:pPr>
      <w:r>
        <w:rPr>
          <w:b/>
          <w:i/>
        </w:rPr>
        <w:t>B1. Extent of Instruction and Enrollments</w:t>
      </w:r>
      <w:r>
        <w:t>. Stanford regularly offers Russian language courses and nearly a dozen East European and Eurasian lesser commonly taught language (LCTLs). All foreign language instruction is coordinated by the Stanford Language Center (SLC). Enrollments in Russian langua</w:t>
      </w:r>
      <w:r>
        <w:t>ge courses remain strong, with consistent retention through the intermediate</w:t>
      </w:r>
      <w:r>
        <w:rPr>
          <w:spacing w:val="40"/>
        </w:rPr>
        <w:t xml:space="preserve"> </w:t>
      </w:r>
      <w:r>
        <w:t>and</w:t>
      </w:r>
      <w:r>
        <w:rPr>
          <w:spacing w:val="-3"/>
        </w:rPr>
        <w:t xml:space="preserve"> </w:t>
      </w:r>
      <w:r>
        <w:t>advanced</w:t>
      </w:r>
      <w:r>
        <w:rPr>
          <w:spacing w:val="-4"/>
        </w:rPr>
        <w:t xml:space="preserve"> </w:t>
      </w:r>
      <w:r>
        <w:t>levels.</w:t>
      </w:r>
      <w:r>
        <w:rPr>
          <w:spacing w:val="-3"/>
        </w:rPr>
        <w:t xml:space="preserve"> </w:t>
      </w:r>
      <w:r>
        <w:t>Area</w:t>
      </w:r>
      <w:r>
        <w:rPr>
          <w:spacing w:val="-4"/>
        </w:rPr>
        <w:t xml:space="preserve"> </w:t>
      </w:r>
      <w:r>
        <w:t>LCTLs</w:t>
      </w:r>
      <w:r>
        <w:rPr>
          <w:spacing w:val="-3"/>
        </w:rPr>
        <w:t xml:space="preserve"> </w:t>
      </w:r>
      <w:r>
        <w:t>are</w:t>
      </w:r>
      <w:r>
        <w:rPr>
          <w:spacing w:val="-3"/>
        </w:rPr>
        <w:t xml:space="preserve"> </w:t>
      </w:r>
      <w:r>
        <w:t>administered</w:t>
      </w:r>
      <w:r>
        <w:rPr>
          <w:spacing w:val="-3"/>
        </w:rPr>
        <w:t xml:space="preserve"> </w:t>
      </w:r>
      <w:r>
        <w:t>through</w:t>
      </w:r>
      <w:r>
        <w:rPr>
          <w:spacing w:val="-4"/>
        </w:rPr>
        <w:t xml:space="preserve"> </w:t>
      </w:r>
      <w:r>
        <w:t>the</w:t>
      </w:r>
      <w:r>
        <w:rPr>
          <w:spacing w:val="-4"/>
        </w:rPr>
        <w:t xml:space="preserve"> </w:t>
      </w:r>
      <w:r>
        <w:t>Special</w:t>
      </w:r>
      <w:r>
        <w:rPr>
          <w:spacing w:val="-3"/>
        </w:rPr>
        <w:t xml:space="preserve"> </w:t>
      </w:r>
      <w:r>
        <w:t>Language</w:t>
      </w:r>
      <w:r>
        <w:rPr>
          <w:spacing w:val="-4"/>
        </w:rPr>
        <w:t xml:space="preserve"> </w:t>
      </w:r>
      <w:r>
        <w:t>Program</w:t>
      </w:r>
      <w:r>
        <w:rPr>
          <w:spacing w:val="-2"/>
        </w:rPr>
        <w:t xml:space="preserve"> </w:t>
      </w:r>
      <w:r>
        <w:t>(SLP) and the African and Middle Eastern Languages and Literatures Program (both housed withi</w:t>
      </w:r>
      <w:r>
        <w:t>n</w:t>
      </w:r>
    </w:p>
    <w:p w14:paraId="4A752B40" w14:textId="77777777" w:rsidR="00730219" w:rsidRDefault="00730219">
      <w:pPr>
        <w:spacing w:line="480" w:lineRule="auto"/>
        <w:sectPr w:rsidR="00730219">
          <w:pgSz w:w="12240" w:h="15840"/>
          <w:pgMar w:top="1360" w:right="1320" w:bottom="1240" w:left="1320" w:header="0" w:footer="1055" w:gutter="0"/>
          <w:cols w:space="720"/>
        </w:sectPr>
      </w:pPr>
    </w:p>
    <w:p w14:paraId="4A752B41" w14:textId="77777777" w:rsidR="00730219" w:rsidRDefault="003A3781">
      <w:pPr>
        <w:spacing w:before="103"/>
        <w:ind w:left="1759" w:hanging="1532"/>
        <w:rPr>
          <w:b/>
          <w:sz w:val="20"/>
        </w:rPr>
      </w:pPr>
      <w:r>
        <w:rPr>
          <w:b/>
          <w:sz w:val="20"/>
        </w:rPr>
        <w:t>Table</w:t>
      </w:r>
      <w:r>
        <w:rPr>
          <w:b/>
          <w:spacing w:val="-6"/>
          <w:sz w:val="20"/>
        </w:rPr>
        <w:t xml:space="preserve"> </w:t>
      </w:r>
      <w:r>
        <w:rPr>
          <w:b/>
          <w:sz w:val="20"/>
        </w:rPr>
        <w:t>2.</w:t>
      </w:r>
      <w:r>
        <w:rPr>
          <w:b/>
          <w:spacing w:val="-5"/>
          <w:sz w:val="20"/>
        </w:rPr>
        <w:t xml:space="preserve"> </w:t>
      </w:r>
      <w:r>
        <w:rPr>
          <w:b/>
          <w:sz w:val="20"/>
        </w:rPr>
        <w:t>Russian,</w:t>
      </w:r>
      <w:r>
        <w:rPr>
          <w:b/>
          <w:spacing w:val="-6"/>
          <w:sz w:val="20"/>
        </w:rPr>
        <w:t xml:space="preserve"> </w:t>
      </w:r>
      <w:r>
        <w:rPr>
          <w:b/>
          <w:sz w:val="20"/>
        </w:rPr>
        <w:t>East</w:t>
      </w:r>
      <w:r>
        <w:rPr>
          <w:b/>
          <w:spacing w:val="-5"/>
          <w:sz w:val="20"/>
        </w:rPr>
        <w:t xml:space="preserve"> </w:t>
      </w:r>
      <w:r>
        <w:rPr>
          <w:b/>
          <w:sz w:val="20"/>
        </w:rPr>
        <w:t>European</w:t>
      </w:r>
      <w:r>
        <w:rPr>
          <w:b/>
          <w:spacing w:val="-7"/>
          <w:sz w:val="20"/>
        </w:rPr>
        <w:t xml:space="preserve"> </w:t>
      </w:r>
      <w:r>
        <w:rPr>
          <w:b/>
          <w:sz w:val="20"/>
        </w:rPr>
        <w:t>and</w:t>
      </w:r>
      <w:r>
        <w:rPr>
          <w:b/>
          <w:spacing w:val="-7"/>
          <w:sz w:val="20"/>
        </w:rPr>
        <w:t xml:space="preserve"> </w:t>
      </w:r>
      <w:r>
        <w:rPr>
          <w:b/>
          <w:sz w:val="20"/>
        </w:rPr>
        <w:t>Eurasian</w:t>
      </w:r>
      <w:r>
        <w:rPr>
          <w:b/>
          <w:spacing w:val="-7"/>
          <w:sz w:val="20"/>
        </w:rPr>
        <w:t xml:space="preserve"> </w:t>
      </w:r>
      <w:r>
        <w:rPr>
          <w:b/>
          <w:sz w:val="20"/>
        </w:rPr>
        <w:t>Language Enrollments, 2017-21</w:t>
      </w:r>
    </w:p>
    <w:p w14:paraId="4A752B42" w14:textId="77777777" w:rsidR="00730219" w:rsidRDefault="00730219">
      <w:pPr>
        <w:pStyle w:val="BodyText"/>
        <w:ind w:left="0"/>
        <w:rPr>
          <w:b/>
          <w:sz w:val="22"/>
        </w:rPr>
      </w:pPr>
    </w:p>
    <w:p w14:paraId="4A752B43" w14:textId="77777777" w:rsidR="00730219" w:rsidRDefault="00730219">
      <w:pPr>
        <w:pStyle w:val="BodyText"/>
        <w:ind w:left="0"/>
        <w:rPr>
          <w:b/>
          <w:sz w:val="22"/>
        </w:rPr>
      </w:pPr>
    </w:p>
    <w:p w14:paraId="4A752B44" w14:textId="77777777" w:rsidR="00730219" w:rsidRDefault="00730219">
      <w:pPr>
        <w:pStyle w:val="BodyText"/>
        <w:ind w:left="0"/>
        <w:rPr>
          <w:b/>
          <w:sz w:val="22"/>
        </w:rPr>
      </w:pPr>
    </w:p>
    <w:p w14:paraId="4A752B45" w14:textId="77777777" w:rsidR="00730219" w:rsidRDefault="00730219">
      <w:pPr>
        <w:pStyle w:val="BodyText"/>
        <w:ind w:left="0"/>
        <w:rPr>
          <w:b/>
          <w:sz w:val="22"/>
        </w:rPr>
      </w:pPr>
    </w:p>
    <w:p w14:paraId="4A752B46" w14:textId="77777777" w:rsidR="00730219" w:rsidRDefault="00730219">
      <w:pPr>
        <w:pStyle w:val="BodyText"/>
        <w:ind w:left="0"/>
        <w:rPr>
          <w:b/>
          <w:sz w:val="22"/>
        </w:rPr>
      </w:pPr>
    </w:p>
    <w:p w14:paraId="4A752B47" w14:textId="77777777" w:rsidR="00730219" w:rsidRDefault="00730219">
      <w:pPr>
        <w:pStyle w:val="BodyText"/>
        <w:ind w:left="0"/>
        <w:rPr>
          <w:b/>
          <w:sz w:val="22"/>
        </w:rPr>
      </w:pPr>
    </w:p>
    <w:p w14:paraId="4A752B48" w14:textId="77777777" w:rsidR="00730219" w:rsidRDefault="00730219">
      <w:pPr>
        <w:pStyle w:val="BodyText"/>
        <w:ind w:left="0"/>
        <w:rPr>
          <w:b/>
          <w:sz w:val="22"/>
        </w:rPr>
      </w:pPr>
    </w:p>
    <w:p w14:paraId="4A752B49" w14:textId="77777777" w:rsidR="00730219" w:rsidRDefault="00730219">
      <w:pPr>
        <w:pStyle w:val="BodyText"/>
        <w:ind w:left="0"/>
        <w:rPr>
          <w:b/>
          <w:sz w:val="22"/>
        </w:rPr>
      </w:pPr>
    </w:p>
    <w:p w14:paraId="4A752B4A" w14:textId="77777777" w:rsidR="00730219" w:rsidRDefault="00730219">
      <w:pPr>
        <w:pStyle w:val="BodyText"/>
        <w:ind w:left="0"/>
        <w:rPr>
          <w:b/>
          <w:sz w:val="22"/>
        </w:rPr>
      </w:pPr>
    </w:p>
    <w:p w14:paraId="4A752B4B" w14:textId="77777777" w:rsidR="00730219" w:rsidRDefault="00730219">
      <w:pPr>
        <w:pStyle w:val="BodyText"/>
        <w:ind w:left="0"/>
        <w:rPr>
          <w:b/>
          <w:sz w:val="22"/>
        </w:rPr>
      </w:pPr>
    </w:p>
    <w:p w14:paraId="4A752B4C" w14:textId="77777777" w:rsidR="00730219" w:rsidRDefault="00730219">
      <w:pPr>
        <w:pStyle w:val="BodyText"/>
        <w:ind w:left="0"/>
        <w:rPr>
          <w:b/>
          <w:sz w:val="22"/>
        </w:rPr>
      </w:pPr>
    </w:p>
    <w:p w14:paraId="4A752B4D" w14:textId="77777777" w:rsidR="00730219" w:rsidRDefault="00730219">
      <w:pPr>
        <w:pStyle w:val="BodyText"/>
        <w:ind w:left="0"/>
        <w:rPr>
          <w:b/>
          <w:sz w:val="22"/>
        </w:rPr>
      </w:pPr>
    </w:p>
    <w:p w14:paraId="4A752B4E" w14:textId="77777777" w:rsidR="00730219" w:rsidRDefault="00730219">
      <w:pPr>
        <w:pStyle w:val="BodyText"/>
        <w:ind w:left="0"/>
        <w:rPr>
          <w:b/>
          <w:sz w:val="22"/>
        </w:rPr>
      </w:pPr>
    </w:p>
    <w:p w14:paraId="4A752B4F" w14:textId="77777777" w:rsidR="00730219" w:rsidRDefault="00730219">
      <w:pPr>
        <w:pStyle w:val="BodyText"/>
        <w:ind w:left="0"/>
        <w:rPr>
          <w:b/>
          <w:sz w:val="22"/>
        </w:rPr>
      </w:pPr>
    </w:p>
    <w:p w14:paraId="4A752B50" w14:textId="77777777" w:rsidR="00730219" w:rsidRDefault="00730219">
      <w:pPr>
        <w:pStyle w:val="BodyText"/>
        <w:ind w:left="0"/>
        <w:rPr>
          <w:b/>
          <w:sz w:val="22"/>
        </w:rPr>
      </w:pPr>
    </w:p>
    <w:p w14:paraId="4A752B51" w14:textId="77777777" w:rsidR="00730219" w:rsidRDefault="00730219">
      <w:pPr>
        <w:pStyle w:val="BodyText"/>
        <w:spacing w:before="11"/>
        <w:ind w:left="0"/>
        <w:rPr>
          <w:b/>
          <w:sz w:val="26"/>
        </w:rPr>
      </w:pPr>
    </w:p>
    <w:p w14:paraId="4A752B52" w14:textId="77777777" w:rsidR="00730219" w:rsidRDefault="003A3781">
      <w:pPr>
        <w:ind w:left="213"/>
        <w:rPr>
          <w:i/>
          <w:sz w:val="20"/>
        </w:rPr>
      </w:pPr>
      <w:r>
        <w:rPr>
          <w:i/>
          <w:sz w:val="20"/>
        </w:rPr>
        <w:t>Figures</w:t>
      </w:r>
      <w:r>
        <w:rPr>
          <w:i/>
          <w:spacing w:val="-7"/>
          <w:sz w:val="20"/>
        </w:rPr>
        <w:t xml:space="preserve"> </w:t>
      </w:r>
      <w:r>
        <w:rPr>
          <w:i/>
          <w:sz w:val="20"/>
        </w:rPr>
        <w:t>represent</w:t>
      </w:r>
      <w:r>
        <w:rPr>
          <w:i/>
          <w:spacing w:val="-6"/>
          <w:sz w:val="20"/>
        </w:rPr>
        <w:t xml:space="preserve"> </w:t>
      </w:r>
      <w:r>
        <w:rPr>
          <w:i/>
          <w:sz w:val="20"/>
        </w:rPr>
        <w:t>cumulative</w:t>
      </w:r>
      <w:r>
        <w:rPr>
          <w:i/>
          <w:spacing w:val="-6"/>
          <w:sz w:val="20"/>
        </w:rPr>
        <w:t xml:space="preserve"> </w:t>
      </w:r>
      <w:r>
        <w:rPr>
          <w:i/>
          <w:sz w:val="20"/>
        </w:rPr>
        <w:t>enrollments</w:t>
      </w:r>
      <w:r>
        <w:rPr>
          <w:i/>
          <w:spacing w:val="-7"/>
          <w:sz w:val="20"/>
        </w:rPr>
        <w:t xml:space="preserve"> </w:t>
      </w:r>
      <w:r>
        <w:rPr>
          <w:i/>
          <w:sz w:val="20"/>
        </w:rPr>
        <w:t>across</w:t>
      </w:r>
      <w:r>
        <w:rPr>
          <w:i/>
          <w:spacing w:val="-7"/>
          <w:sz w:val="20"/>
        </w:rPr>
        <w:t xml:space="preserve"> </w:t>
      </w:r>
      <w:r>
        <w:rPr>
          <w:i/>
          <w:sz w:val="20"/>
        </w:rPr>
        <w:t>3</w:t>
      </w:r>
      <w:r>
        <w:rPr>
          <w:i/>
          <w:spacing w:val="-5"/>
          <w:sz w:val="20"/>
        </w:rPr>
        <w:t xml:space="preserve"> </w:t>
      </w:r>
      <w:r>
        <w:rPr>
          <w:i/>
          <w:sz w:val="20"/>
        </w:rPr>
        <w:t xml:space="preserve">academic </w:t>
      </w:r>
      <w:r>
        <w:rPr>
          <w:i/>
          <w:spacing w:val="-2"/>
          <w:sz w:val="20"/>
        </w:rPr>
        <w:t>quarters.</w:t>
      </w:r>
    </w:p>
    <w:p w14:paraId="4A752B53" w14:textId="77777777" w:rsidR="00730219" w:rsidRDefault="003A3781">
      <w:pPr>
        <w:pStyle w:val="BodyText"/>
        <w:spacing w:before="1" w:line="480" w:lineRule="auto"/>
        <w:ind w:left="213"/>
      </w:pPr>
      <w:r>
        <w:br w:type="column"/>
      </w:r>
      <w:r>
        <w:t>SLC).</w:t>
      </w:r>
      <w:r>
        <w:rPr>
          <w:spacing w:val="40"/>
        </w:rPr>
        <w:t xml:space="preserve"> </w:t>
      </w:r>
      <w:r>
        <w:t>The flexibility of the Stanford language</w:t>
      </w:r>
      <w:r>
        <w:rPr>
          <w:spacing w:val="-9"/>
        </w:rPr>
        <w:t xml:space="preserve"> </w:t>
      </w:r>
      <w:r>
        <w:t>program</w:t>
      </w:r>
      <w:r>
        <w:rPr>
          <w:spacing w:val="-8"/>
        </w:rPr>
        <w:t xml:space="preserve"> </w:t>
      </w:r>
      <w:r>
        <w:t>allows</w:t>
      </w:r>
      <w:r>
        <w:rPr>
          <w:spacing w:val="-6"/>
        </w:rPr>
        <w:t xml:space="preserve"> </w:t>
      </w:r>
      <w:r>
        <w:t>for</w:t>
      </w:r>
      <w:r>
        <w:rPr>
          <w:spacing w:val="-9"/>
        </w:rPr>
        <w:t xml:space="preserve"> </w:t>
      </w:r>
      <w:r>
        <w:t>these</w:t>
      </w:r>
      <w:r>
        <w:rPr>
          <w:spacing w:val="-9"/>
        </w:rPr>
        <w:t xml:space="preserve"> </w:t>
      </w:r>
      <w:r>
        <w:t>critical languages to be offered on an as-needed basis to meet student academic needs.</w:t>
      </w:r>
    </w:p>
    <w:p w14:paraId="4A752B54" w14:textId="3321BD99" w:rsidR="00730219" w:rsidRDefault="003A3781">
      <w:pPr>
        <w:pStyle w:val="BodyText"/>
        <w:spacing w:line="480" w:lineRule="auto"/>
        <w:ind w:left="213" w:right="104"/>
      </w:pPr>
      <w:r>
        <w:rPr>
          <w:noProof/>
        </w:rPr>
        <mc:AlternateContent>
          <mc:Choice Requires="wps">
            <w:drawing>
              <wp:anchor distT="0" distB="0" distL="114300" distR="114300" simplePos="0" relativeHeight="15729152" behindDoc="0" locked="0" layoutInCell="1" allowOverlap="1" wp14:anchorId="4A752CFE" wp14:editId="6040DB16">
                <wp:simplePos x="0" y="0"/>
                <wp:positionH relativeFrom="page">
                  <wp:posOffset>864235</wp:posOffset>
                </wp:positionH>
                <wp:positionV relativeFrom="paragraph">
                  <wp:posOffset>-1045210</wp:posOffset>
                </wp:positionV>
                <wp:extent cx="3340735" cy="2601595"/>
                <wp:effectExtent l="0" t="0" r="0" b="0"/>
                <wp:wrapNone/>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60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991"/>
                              <w:gridCol w:w="900"/>
                              <w:gridCol w:w="900"/>
                              <w:gridCol w:w="900"/>
                            </w:tblGrid>
                            <w:tr w:rsidR="00730219" w14:paraId="4A752D28" w14:textId="77777777">
                              <w:trPr>
                                <w:trHeight w:val="261"/>
                              </w:trPr>
                              <w:tc>
                                <w:tcPr>
                                  <w:tcW w:w="1440" w:type="dxa"/>
                                </w:tcPr>
                                <w:p w14:paraId="4A752D23" w14:textId="77777777" w:rsidR="00730219" w:rsidRDefault="00730219">
                                  <w:pPr>
                                    <w:pStyle w:val="TableParagraph"/>
                                    <w:spacing w:line="240" w:lineRule="auto"/>
                                    <w:jc w:val="left"/>
                                    <w:rPr>
                                      <w:sz w:val="18"/>
                                    </w:rPr>
                                  </w:pPr>
                                </w:p>
                              </w:tc>
                              <w:tc>
                                <w:tcPr>
                                  <w:tcW w:w="991" w:type="dxa"/>
                                </w:tcPr>
                                <w:p w14:paraId="4A752D24" w14:textId="77777777" w:rsidR="00730219" w:rsidRDefault="003A3781">
                                  <w:pPr>
                                    <w:pStyle w:val="TableParagraph"/>
                                    <w:spacing w:before="14" w:line="227" w:lineRule="exact"/>
                                    <w:ind w:right="96"/>
                                    <w:jc w:val="right"/>
                                    <w:rPr>
                                      <w:b/>
                                      <w:sz w:val="20"/>
                                    </w:rPr>
                                  </w:pPr>
                                  <w:r>
                                    <w:rPr>
                                      <w:b/>
                                      <w:spacing w:val="-2"/>
                                      <w:sz w:val="20"/>
                                    </w:rPr>
                                    <w:t>2017-</w:t>
                                  </w:r>
                                  <w:r>
                                    <w:rPr>
                                      <w:b/>
                                      <w:spacing w:val="-5"/>
                                      <w:sz w:val="20"/>
                                    </w:rPr>
                                    <w:t>18</w:t>
                                  </w:r>
                                </w:p>
                              </w:tc>
                              <w:tc>
                                <w:tcPr>
                                  <w:tcW w:w="900" w:type="dxa"/>
                                </w:tcPr>
                                <w:p w14:paraId="4A752D25" w14:textId="77777777" w:rsidR="00730219" w:rsidRDefault="003A3781">
                                  <w:pPr>
                                    <w:pStyle w:val="TableParagraph"/>
                                    <w:spacing w:before="14" w:line="227" w:lineRule="exact"/>
                                    <w:ind w:right="93"/>
                                    <w:jc w:val="right"/>
                                    <w:rPr>
                                      <w:b/>
                                      <w:sz w:val="20"/>
                                    </w:rPr>
                                  </w:pPr>
                                  <w:r>
                                    <w:rPr>
                                      <w:b/>
                                      <w:spacing w:val="-2"/>
                                      <w:sz w:val="20"/>
                                    </w:rPr>
                                    <w:t>2018-</w:t>
                                  </w:r>
                                  <w:r>
                                    <w:rPr>
                                      <w:b/>
                                      <w:spacing w:val="-5"/>
                                      <w:sz w:val="20"/>
                                    </w:rPr>
                                    <w:t>19</w:t>
                                  </w:r>
                                </w:p>
                              </w:tc>
                              <w:tc>
                                <w:tcPr>
                                  <w:tcW w:w="900" w:type="dxa"/>
                                </w:tcPr>
                                <w:p w14:paraId="4A752D26" w14:textId="77777777" w:rsidR="00730219" w:rsidRDefault="003A3781">
                                  <w:pPr>
                                    <w:pStyle w:val="TableParagraph"/>
                                    <w:spacing w:before="14" w:line="227" w:lineRule="exact"/>
                                    <w:ind w:right="93"/>
                                    <w:jc w:val="right"/>
                                    <w:rPr>
                                      <w:b/>
                                      <w:sz w:val="20"/>
                                    </w:rPr>
                                  </w:pPr>
                                  <w:r>
                                    <w:rPr>
                                      <w:b/>
                                      <w:spacing w:val="-2"/>
                                      <w:sz w:val="20"/>
                                    </w:rPr>
                                    <w:t>2019-</w:t>
                                  </w:r>
                                  <w:r>
                                    <w:rPr>
                                      <w:b/>
                                      <w:spacing w:val="-5"/>
                                      <w:sz w:val="20"/>
                                    </w:rPr>
                                    <w:t>20</w:t>
                                  </w:r>
                                </w:p>
                              </w:tc>
                              <w:tc>
                                <w:tcPr>
                                  <w:tcW w:w="900" w:type="dxa"/>
                                </w:tcPr>
                                <w:p w14:paraId="4A752D27" w14:textId="77777777" w:rsidR="00730219" w:rsidRDefault="003A3781">
                                  <w:pPr>
                                    <w:pStyle w:val="TableParagraph"/>
                                    <w:spacing w:before="14" w:line="227" w:lineRule="exact"/>
                                    <w:ind w:right="93"/>
                                    <w:jc w:val="right"/>
                                    <w:rPr>
                                      <w:b/>
                                      <w:sz w:val="20"/>
                                    </w:rPr>
                                  </w:pPr>
                                  <w:r>
                                    <w:rPr>
                                      <w:b/>
                                      <w:spacing w:val="-2"/>
                                      <w:sz w:val="20"/>
                                    </w:rPr>
                                    <w:t>2020-</w:t>
                                  </w:r>
                                  <w:r>
                                    <w:rPr>
                                      <w:b/>
                                      <w:spacing w:val="-5"/>
                                      <w:sz w:val="20"/>
                                    </w:rPr>
                                    <w:t>21</w:t>
                                  </w:r>
                                </w:p>
                              </w:tc>
                            </w:tr>
                            <w:tr w:rsidR="00730219" w14:paraId="4A752D2E" w14:textId="77777777">
                              <w:trPr>
                                <w:trHeight w:val="263"/>
                              </w:trPr>
                              <w:tc>
                                <w:tcPr>
                                  <w:tcW w:w="1440" w:type="dxa"/>
                                </w:tcPr>
                                <w:p w14:paraId="4A752D29" w14:textId="77777777" w:rsidR="00730219" w:rsidRDefault="003A3781">
                                  <w:pPr>
                                    <w:pStyle w:val="TableParagraph"/>
                                    <w:spacing w:before="17" w:line="227" w:lineRule="exact"/>
                                    <w:ind w:left="107"/>
                                    <w:jc w:val="left"/>
                                    <w:rPr>
                                      <w:sz w:val="20"/>
                                    </w:rPr>
                                  </w:pPr>
                                  <w:r>
                                    <w:rPr>
                                      <w:spacing w:val="-2"/>
                                      <w:sz w:val="20"/>
                                    </w:rPr>
                                    <w:t>Czech</w:t>
                                  </w:r>
                                </w:p>
                              </w:tc>
                              <w:tc>
                                <w:tcPr>
                                  <w:tcW w:w="991" w:type="dxa"/>
                                </w:tcPr>
                                <w:p w14:paraId="4A752D2A" w14:textId="77777777" w:rsidR="00730219" w:rsidRDefault="003A3781">
                                  <w:pPr>
                                    <w:pStyle w:val="TableParagraph"/>
                                    <w:spacing w:before="17" w:line="227" w:lineRule="exact"/>
                                    <w:ind w:right="99"/>
                                    <w:jc w:val="right"/>
                                    <w:rPr>
                                      <w:sz w:val="20"/>
                                    </w:rPr>
                                  </w:pPr>
                                  <w:r>
                                    <w:rPr>
                                      <w:w w:val="99"/>
                                      <w:sz w:val="20"/>
                                    </w:rPr>
                                    <w:t>7</w:t>
                                  </w:r>
                                </w:p>
                              </w:tc>
                              <w:tc>
                                <w:tcPr>
                                  <w:tcW w:w="900" w:type="dxa"/>
                                </w:tcPr>
                                <w:p w14:paraId="4A752D2B" w14:textId="77777777" w:rsidR="00730219" w:rsidRDefault="003A3781">
                                  <w:pPr>
                                    <w:pStyle w:val="TableParagraph"/>
                                    <w:spacing w:before="34"/>
                                    <w:ind w:right="97"/>
                                    <w:jc w:val="right"/>
                                    <w:rPr>
                                      <w:sz w:val="20"/>
                                    </w:rPr>
                                  </w:pPr>
                                  <w:r>
                                    <w:rPr>
                                      <w:w w:val="99"/>
                                      <w:sz w:val="20"/>
                                    </w:rPr>
                                    <w:t>3</w:t>
                                  </w:r>
                                </w:p>
                              </w:tc>
                              <w:tc>
                                <w:tcPr>
                                  <w:tcW w:w="900" w:type="dxa"/>
                                </w:tcPr>
                                <w:p w14:paraId="4A752D2C" w14:textId="77777777" w:rsidR="00730219" w:rsidRDefault="003A3781">
                                  <w:pPr>
                                    <w:pStyle w:val="TableParagraph"/>
                                    <w:spacing w:before="34"/>
                                    <w:ind w:right="97"/>
                                    <w:jc w:val="right"/>
                                    <w:rPr>
                                      <w:sz w:val="20"/>
                                    </w:rPr>
                                  </w:pPr>
                                  <w:r>
                                    <w:rPr>
                                      <w:w w:val="99"/>
                                      <w:sz w:val="20"/>
                                    </w:rPr>
                                    <w:t>1</w:t>
                                  </w:r>
                                </w:p>
                              </w:tc>
                              <w:tc>
                                <w:tcPr>
                                  <w:tcW w:w="900" w:type="dxa"/>
                                </w:tcPr>
                                <w:p w14:paraId="4A752D2D" w14:textId="77777777" w:rsidR="00730219" w:rsidRDefault="003A3781">
                                  <w:pPr>
                                    <w:pStyle w:val="TableParagraph"/>
                                    <w:spacing w:before="17" w:line="227" w:lineRule="exact"/>
                                    <w:ind w:right="97"/>
                                    <w:jc w:val="right"/>
                                    <w:rPr>
                                      <w:sz w:val="20"/>
                                    </w:rPr>
                                  </w:pPr>
                                  <w:r>
                                    <w:rPr>
                                      <w:w w:val="99"/>
                                      <w:sz w:val="20"/>
                                    </w:rPr>
                                    <w:t>5</w:t>
                                  </w:r>
                                </w:p>
                              </w:tc>
                            </w:tr>
                            <w:tr w:rsidR="00730219" w14:paraId="4A752D34" w14:textId="77777777">
                              <w:trPr>
                                <w:trHeight w:val="263"/>
                              </w:trPr>
                              <w:tc>
                                <w:tcPr>
                                  <w:tcW w:w="1440" w:type="dxa"/>
                                </w:tcPr>
                                <w:p w14:paraId="4A752D2F" w14:textId="77777777" w:rsidR="00730219" w:rsidRDefault="003A3781">
                                  <w:pPr>
                                    <w:pStyle w:val="TableParagraph"/>
                                    <w:spacing w:before="17" w:line="227" w:lineRule="exact"/>
                                    <w:ind w:left="107"/>
                                    <w:jc w:val="left"/>
                                    <w:rPr>
                                      <w:sz w:val="20"/>
                                    </w:rPr>
                                  </w:pPr>
                                  <w:r>
                                    <w:rPr>
                                      <w:spacing w:val="-2"/>
                                      <w:sz w:val="20"/>
                                    </w:rPr>
                                    <w:t>Hungarian</w:t>
                                  </w:r>
                                </w:p>
                              </w:tc>
                              <w:tc>
                                <w:tcPr>
                                  <w:tcW w:w="991" w:type="dxa"/>
                                </w:tcPr>
                                <w:p w14:paraId="4A752D30" w14:textId="77777777" w:rsidR="00730219" w:rsidRDefault="003A3781">
                                  <w:pPr>
                                    <w:pStyle w:val="TableParagraph"/>
                                    <w:spacing w:before="34"/>
                                    <w:ind w:right="99"/>
                                    <w:jc w:val="right"/>
                                    <w:rPr>
                                      <w:sz w:val="20"/>
                                    </w:rPr>
                                  </w:pPr>
                                  <w:r>
                                    <w:rPr>
                                      <w:w w:val="99"/>
                                      <w:sz w:val="20"/>
                                    </w:rPr>
                                    <w:t>7</w:t>
                                  </w:r>
                                </w:p>
                              </w:tc>
                              <w:tc>
                                <w:tcPr>
                                  <w:tcW w:w="900" w:type="dxa"/>
                                </w:tcPr>
                                <w:p w14:paraId="4A752D31" w14:textId="77777777" w:rsidR="00730219" w:rsidRDefault="003A3781">
                                  <w:pPr>
                                    <w:pStyle w:val="TableParagraph"/>
                                    <w:spacing w:before="17" w:line="227" w:lineRule="exact"/>
                                    <w:ind w:right="97"/>
                                    <w:jc w:val="right"/>
                                    <w:rPr>
                                      <w:sz w:val="20"/>
                                    </w:rPr>
                                  </w:pPr>
                                  <w:r>
                                    <w:rPr>
                                      <w:w w:val="99"/>
                                      <w:sz w:val="20"/>
                                    </w:rPr>
                                    <w:t>5</w:t>
                                  </w:r>
                                </w:p>
                              </w:tc>
                              <w:tc>
                                <w:tcPr>
                                  <w:tcW w:w="900" w:type="dxa"/>
                                </w:tcPr>
                                <w:p w14:paraId="4A752D32" w14:textId="77777777" w:rsidR="00730219" w:rsidRDefault="003A3781">
                                  <w:pPr>
                                    <w:pStyle w:val="TableParagraph"/>
                                    <w:spacing w:before="17" w:line="227" w:lineRule="exact"/>
                                    <w:ind w:right="97"/>
                                    <w:jc w:val="right"/>
                                    <w:rPr>
                                      <w:sz w:val="20"/>
                                    </w:rPr>
                                  </w:pPr>
                                  <w:r>
                                    <w:rPr>
                                      <w:w w:val="99"/>
                                      <w:sz w:val="20"/>
                                    </w:rPr>
                                    <w:t>5</w:t>
                                  </w:r>
                                </w:p>
                              </w:tc>
                              <w:tc>
                                <w:tcPr>
                                  <w:tcW w:w="900" w:type="dxa"/>
                                </w:tcPr>
                                <w:p w14:paraId="4A752D33" w14:textId="77777777" w:rsidR="00730219" w:rsidRDefault="003A3781">
                                  <w:pPr>
                                    <w:pStyle w:val="TableParagraph"/>
                                    <w:spacing w:before="17" w:line="227" w:lineRule="exact"/>
                                    <w:ind w:right="97"/>
                                    <w:jc w:val="right"/>
                                    <w:rPr>
                                      <w:sz w:val="20"/>
                                    </w:rPr>
                                  </w:pPr>
                                  <w:r>
                                    <w:rPr>
                                      <w:w w:val="99"/>
                                      <w:sz w:val="20"/>
                                    </w:rPr>
                                    <w:t>1</w:t>
                                  </w:r>
                                </w:p>
                              </w:tc>
                            </w:tr>
                            <w:tr w:rsidR="00730219" w14:paraId="4A752D3A" w14:textId="77777777">
                              <w:trPr>
                                <w:trHeight w:val="263"/>
                              </w:trPr>
                              <w:tc>
                                <w:tcPr>
                                  <w:tcW w:w="1440" w:type="dxa"/>
                                </w:tcPr>
                                <w:p w14:paraId="4A752D35" w14:textId="77777777" w:rsidR="00730219" w:rsidRDefault="003A3781">
                                  <w:pPr>
                                    <w:pStyle w:val="TableParagraph"/>
                                    <w:spacing w:before="17" w:line="227" w:lineRule="exact"/>
                                    <w:ind w:left="107"/>
                                    <w:jc w:val="left"/>
                                    <w:rPr>
                                      <w:sz w:val="20"/>
                                    </w:rPr>
                                  </w:pPr>
                                  <w:r>
                                    <w:rPr>
                                      <w:spacing w:val="-2"/>
                                      <w:sz w:val="20"/>
                                    </w:rPr>
                                    <w:t>Kazakh</w:t>
                                  </w:r>
                                </w:p>
                              </w:tc>
                              <w:tc>
                                <w:tcPr>
                                  <w:tcW w:w="991" w:type="dxa"/>
                                </w:tcPr>
                                <w:p w14:paraId="4A752D36" w14:textId="77777777" w:rsidR="00730219" w:rsidRDefault="003A3781">
                                  <w:pPr>
                                    <w:pStyle w:val="TableParagraph"/>
                                    <w:spacing w:before="34"/>
                                    <w:ind w:right="99"/>
                                    <w:jc w:val="right"/>
                                    <w:rPr>
                                      <w:sz w:val="20"/>
                                    </w:rPr>
                                  </w:pPr>
                                  <w:r>
                                    <w:rPr>
                                      <w:w w:val="99"/>
                                      <w:sz w:val="20"/>
                                    </w:rPr>
                                    <w:t>6</w:t>
                                  </w:r>
                                </w:p>
                              </w:tc>
                              <w:tc>
                                <w:tcPr>
                                  <w:tcW w:w="900" w:type="dxa"/>
                                </w:tcPr>
                                <w:p w14:paraId="4A752D37"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38" w14:textId="77777777" w:rsidR="00730219" w:rsidRDefault="003A3781">
                                  <w:pPr>
                                    <w:pStyle w:val="TableParagraph"/>
                                    <w:spacing w:before="17" w:line="227" w:lineRule="exact"/>
                                    <w:ind w:right="97"/>
                                    <w:jc w:val="right"/>
                                    <w:rPr>
                                      <w:sz w:val="20"/>
                                    </w:rPr>
                                  </w:pPr>
                                  <w:r>
                                    <w:rPr>
                                      <w:w w:val="99"/>
                                      <w:sz w:val="20"/>
                                    </w:rPr>
                                    <w:t>2</w:t>
                                  </w:r>
                                </w:p>
                              </w:tc>
                              <w:tc>
                                <w:tcPr>
                                  <w:tcW w:w="900" w:type="dxa"/>
                                </w:tcPr>
                                <w:p w14:paraId="4A752D39" w14:textId="77777777" w:rsidR="00730219" w:rsidRDefault="003A3781">
                                  <w:pPr>
                                    <w:pStyle w:val="TableParagraph"/>
                                    <w:spacing w:before="17" w:line="227" w:lineRule="exact"/>
                                    <w:ind w:right="97"/>
                                    <w:jc w:val="right"/>
                                    <w:rPr>
                                      <w:sz w:val="20"/>
                                    </w:rPr>
                                  </w:pPr>
                                  <w:r>
                                    <w:rPr>
                                      <w:w w:val="99"/>
                                      <w:sz w:val="20"/>
                                    </w:rPr>
                                    <w:t>2</w:t>
                                  </w:r>
                                </w:p>
                              </w:tc>
                            </w:tr>
                            <w:tr w:rsidR="00730219" w14:paraId="4A752D40" w14:textId="77777777">
                              <w:trPr>
                                <w:trHeight w:val="261"/>
                              </w:trPr>
                              <w:tc>
                                <w:tcPr>
                                  <w:tcW w:w="1440" w:type="dxa"/>
                                </w:tcPr>
                                <w:p w14:paraId="4A752D3B" w14:textId="77777777" w:rsidR="00730219" w:rsidRDefault="003A3781">
                                  <w:pPr>
                                    <w:pStyle w:val="TableParagraph"/>
                                    <w:spacing w:before="14" w:line="227" w:lineRule="exact"/>
                                    <w:ind w:left="107"/>
                                    <w:jc w:val="left"/>
                                    <w:rPr>
                                      <w:sz w:val="20"/>
                                    </w:rPr>
                                  </w:pPr>
                                  <w:r>
                                    <w:rPr>
                                      <w:spacing w:val="-2"/>
                                      <w:sz w:val="20"/>
                                    </w:rPr>
                                    <w:t>Lithuanian</w:t>
                                  </w:r>
                                </w:p>
                              </w:tc>
                              <w:tc>
                                <w:tcPr>
                                  <w:tcW w:w="991" w:type="dxa"/>
                                </w:tcPr>
                                <w:p w14:paraId="4A752D3C" w14:textId="77777777" w:rsidR="00730219" w:rsidRDefault="003A3781">
                                  <w:pPr>
                                    <w:pStyle w:val="TableParagraph"/>
                                    <w:spacing w:before="14" w:line="227" w:lineRule="exact"/>
                                    <w:ind w:right="99"/>
                                    <w:jc w:val="right"/>
                                    <w:rPr>
                                      <w:sz w:val="20"/>
                                    </w:rPr>
                                  </w:pPr>
                                  <w:r>
                                    <w:rPr>
                                      <w:w w:val="99"/>
                                      <w:sz w:val="20"/>
                                    </w:rPr>
                                    <w:t>4</w:t>
                                  </w:r>
                                </w:p>
                              </w:tc>
                              <w:tc>
                                <w:tcPr>
                                  <w:tcW w:w="900" w:type="dxa"/>
                                </w:tcPr>
                                <w:p w14:paraId="4A752D3D"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3E"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3F" w14:textId="77777777" w:rsidR="00730219" w:rsidRDefault="003A3781">
                                  <w:pPr>
                                    <w:pStyle w:val="TableParagraph"/>
                                    <w:spacing w:before="14" w:line="227" w:lineRule="exact"/>
                                    <w:ind w:right="97"/>
                                    <w:jc w:val="right"/>
                                    <w:rPr>
                                      <w:sz w:val="20"/>
                                    </w:rPr>
                                  </w:pPr>
                                  <w:r>
                                    <w:rPr>
                                      <w:w w:val="99"/>
                                      <w:sz w:val="20"/>
                                    </w:rPr>
                                    <w:t>0</w:t>
                                  </w:r>
                                </w:p>
                              </w:tc>
                            </w:tr>
                            <w:tr w:rsidR="00730219" w14:paraId="4A752D46" w14:textId="77777777">
                              <w:trPr>
                                <w:trHeight w:val="263"/>
                              </w:trPr>
                              <w:tc>
                                <w:tcPr>
                                  <w:tcW w:w="1440" w:type="dxa"/>
                                </w:tcPr>
                                <w:p w14:paraId="4A752D41" w14:textId="77777777" w:rsidR="00730219" w:rsidRDefault="003A3781">
                                  <w:pPr>
                                    <w:pStyle w:val="TableParagraph"/>
                                    <w:spacing w:before="17" w:line="227" w:lineRule="exact"/>
                                    <w:ind w:left="107"/>
                                    <w:jc w:val="left"/>
                                    <w:rPr>
                                      <w:sz w:val="20"/>
                                    </w:rPr>
                                  </w:pPr>
                                  <w:r>
                                    <w:rPr>
                                      <w:spacing w:val="-2"/>
                                      <w:sz w:val="20"/>
                                    </w:rPr>
                                    <w:t>Polish</w:t>
                                  </w:r>
                                </w:p>
                              </w:tc>
                              <w:tc>
                                <w:tcPr>
                                  <w:tcW w:w="991" w:type="dxa"/>
                                </w:tcPr>
                                <w:p w14:paraId="4A752D42" w14:textId="77777777" w:rsidR="00730219" w:rsidRDefault="003A3781">
                                  <w:pPr>
                                    <w:pStyle w:val="TableParagraph"/>
                                    <w:spacing w:before="34"/>
                                    <w:ind w:right="96"/>
                                    <w:jc w:val="right"/>
                                    <w:rPr>
                                      <w:sz w:val="20"/>
                                    </w:rPr>
                                  </w:pPr>
                                  <w:r>
                                    <w:rPr>
                                      <w:spacing w:val="-5"/>
                                      <w:sz w:val="20"/>
                                    </w:rPr>
                                    <w:t>13</w:t>
                                  </w:r>
                                </w:p>
                              </w:tc>
                              <w:tc>
                                <w:tcPr>
                                  <w:tcW w:w="900" w:type="dxa"/>
                                </w:tcPr>
                                <w:p w14:paraId="4A752D43" w14:textId="77777777" w:rsidR="00730219" w:rsidRDefault="003A3781">
                                  <w:pPr>
                                    <w:pStyle w:val="TableParagraph"/>
                                    <w:spacing w:before="17" w:line="227" w:lineRule="exact"/>
                                    <w:ind w:right="97"/>
                                    <w:jc w:val="right"/>
                                    <w:rPr>
                                      <w:sz w:val="20"/>
                                    </w:rPr>
                                  </w:pPr>
                                  <w:r>
                                    <w:rPr>
                                      <w:w w:val="99"/>
                                      <w:sz w:val="20"/>
                                    </w:rPr>
                                    <w:t>7</w:t>
                                  </w:r>
                                </w:p>
                              </w:tc>
                              <w:tc>
                                <w:tcPr>
                                  <w:tcW w:w="900" w:type="dxa"/>
                                </w:tcPr>
                                <w:p w14:paraId="4A752D44" w14:textId="77777777" w:rsidR="00730219" w:rsidRDefault="003A3781">
                                  <w:pPr>
                                    <w:pStyle w:val="TableParagraph"/>
                                    <w:spacing w:before="17" w:line="227" w:lineRule="exact"/>
                                    <w:ind w:right="97"/>
                                    <w:jc w:val="right"/>
                                    <w:rPr>
                                      <w:sz w:val="20"/>
                                    </w:rPr>
                                  </w:pPr>
                                  <w:r>
                                    <w:rPr>
                                      <w:w w:val="99"/>
                                      <w:sz w:val="20"/>
                                    </w:rPr>
                                    <w:t>7</w:t>
                                  </w:r>
                                </w:p>
                              </w:tc>
                              <w:tc>
                                <w:tcPr>
                                  <w:tcW w:w="900" w:type="dxa"/>
                                </w:tcPr>
                                <w:p w14:paraId="4A752D45" w14:textId="77777777" w:rsidR="00730219" w:rsidRDefault="003A3781">
                                  <w:pPr>
                                    <w:pStyle w:val="TableParagraph"/>
                                    <w:spacing w:before="17" w:line="227" w:lineRule="exact"/>
                                    <w:ind w:right="97"/>
                                    <w:jc w:val="right"/>
                                    <w:rPr>
                                      <w:sz w:val="20"/>
                                    </w:rPr>
                                  </w:pPr>
                                  <w:r>
                                    <w:rPr>
                                      <w:w w:val="99"/>
                                      <w:sz w:val="20"/>
                                    </w:rPr>
                                    <w:t>5</w:t>
                                  </w:r>
                                </w:p>
                              </w:tc>
                            </w:tr>
                            <w:tr w:rsidR="00730219" w14:paraId="4A752D4C" w14:textId="77777777">
                              <w:trPr>
                                <w:trHeight w:val="263"/>
                              </w:trPr>
                              <w:tc>
                                <w:tcPr>
                                  <w:tcW w:w="1440" w:type="dxa"/>
                                </w:tcPr>
                                <w:p w14:paraId="4A752D47" w14:textId="77777777" w:rsidR="00730219" w:rsidRDefault="003A3781">
                                  <w:pPr>
                                    <w:pStyle w:val="TableParagraph"/>
                                    <w:spacing w:before="17" w:line="227" w:lineRule="exact"/>
                                    <w:ind w:left="107"/>
                                    <w:jc w:val="left"/>
                                    <w:rPr>
                                      <w:sz w:val="20"/>
                                    </w:rPr>
                                  </w:pPr>
                                  <w:r>
                                    <w:rPr>
                                      <w:spacing w:val="-2"/>
                                      <w:sz w:val="20"/>
                                    </w:rPr>
                                    <w:t>Romanian</w:t>
                                  </w:r>
                                </w:p>
                              </w:tc>
                              <w:tc>
                                <w:tcPr>
                                  <w:tcW w:w="991" w:type="dxa"/>
                                </w:tcPr>
                                <w:p w14:paraId="4A752D48" w14:textId="77777777" w:rsidR="00730219" w:rsidRDefault="003A3781">
                                  <w:pPr>
                                    <w:pStyle w:val="TableParagraph"/>
                                    <w:spacing w:before="34"/>
                                    <w:ind w:right="99"/>
                                    <w:jc w:val="right"/>
                                    <w:rPr>
                                      <w:sz w:val="20"/>
                                    </w:rPr>
                                  </w:pPr>
                                  <w:r>
                                    <w:rPr>
                                      <w:w w:val="99"/>
                                      <w:sz w:val="20"/>
                                    </w:rPr>
                                    <w:t>6</w:t>
                                  </w:r>
                                </w:p>
                              </w:tc>
                              <w:tc>
                                <w:tcPr>
                                  <w:tcW w:w="900" w:type="dxa"/>
                                </w:tcPr>
                                <w:p w14:paraId="4A752D49" w14:textId="77777777" w:rsidR="00730219" w:rsidRDefault="003A3781">
                                  <w:pPr>
                                    <w:pStyle w:val="TableParagraph"/>
                                    <w:spacing w:before="17" w:line="227" w:lineRule="exact"/>
                                    <w:ind w:right="97"/>
                                    <w:jc w:val="right"/>
                                    <w:rPr>
                                      <w:sz w:val="20"/>
                                    </w:rPr>
                                  </w:pPr>
                                  <w:r>
                                    <w:rPr>
                                      <w:w w:val="99"/>
                                      <w:sz w:val="20"/>
                                    </w:rPr>
                                    <w:t>0</w:t>
                                  </w:r>
                                </w:p>
                              </w:tc>
                              <w:tc>
                                <w:tcPr>
                                  <w:tcW w:w="900" w:type="dxa"/>
                                </w:tcPr>
                                <w:p w14:paraId="4A752D4A" w14:textId="77777777" w:rsidR="00730219" w:rsidRDefault="003A3781">
                                  <w:pPr>
                                    <w:pStyle w:val="TableParagraph"/>
                                    <w:spacing w:before="17" w:line="227" w:lineRule="exact"/>
                                    <w:ind w:right="97"/>
                                    <w:jc w:val="right"/>
                                    <w:rPr>
                                      <w:sz w:val="20"/>
                                    </w:rPr>
                                  </w:pPr>
                                  <w:r>
                                    <w:rPr>
                                      <w:w w:val="99"/>
                                      <w:sz w:val="20"/>
                                    </w:rPr>
                                    <w:t>1</w:t>
                                  </w:r>
                                </w:p>
                              </w:tc>
                              <w:tc>
                                <w:tcPr>
                                  <w:tcW w:w="900" w:type="dxa"/>
                                </w:tcPr>
                                <w:p w14:paraId="4A752D4B" w14:textId="77777777" w:rsidR="00730219" w:rsidRDefault="003A3781">
                                  <w:pPr>
                                    <w:pStyle w:val="TableParagraph"/>
                                    <w:spacing w:before="17" w:line="227" w:lineRule="exact"/>
                                    <w:ind w:right="97"/>
                                    <w:jc w:val="right"/>
                                    <w:rPr>
                                      <w:sz w:val="20"/>
                                    </w:rPr>
                                  </w:pPr>
                                  <w:r>
                                    <w:rPr>
                                      <w:w w:val="99"/>
                                      <w:sz w:val="20"/>
                                    </w:rPr>
                                    <w:t>8</w:t>
                                  </w:r>
                                </w:p>
                              </w:tc>
                            </w:tr>
                            <w:tr w:rsidR="00730219" w14:paraId="4A752D52" w14:textId="77777777">
                              <w:trPr>
                                <w:trHeight w:val="263"/>
                              </w:trPr>
                              <w:tc>
                                <w:tcPr>
                                  <w:tcW w:w="1440" w:type="dxa"/>
                                </w:tcPr>
                                <w:p w14:paraId="4A752D4D" w14:textId="77777777" w:rsidR="00730219" w:rsidRDefault="003A3781">
                                  <w:pPr>
                                    <w:pStyle w:val="TableParagraph"/>
                                    <w:spacing w:before="17" w:line="227" w:lineRule="exact"/>
                                    <w:ind w:left="107"/>
                                    <w:jc w:val="left"/>
                                    <w:rPr>
                                      <w:sz w:val="20"/>
                                    </w:rPr>
                                  </w:pPr>
                                  <w:r>
                                    <w:rPr>
                                      <w:spacing w:val="-2"/>
                                      <w:sz w:val="20"/>
                                    </w:rPr>
                                    <w:t>Russian</w:t>
                                  </w:r>
                                </w:p>
                              </w:tc>
                              <w:tc>
                                <w:tcPr>
                                  <w:tcW w:w="991" w:type="dxa"/>
                                </w:tcPr>
                                <w:p w14:paraId="4A752D4E" w14:textId="77777777" w:rsidR="00730219" w:rsidRDefault="003A3781">
                                  <w:pPr>
                                    <w:pStyle w:val="TableParagraph"/>
                                    <w:spacing w:before="34"/>
                                    <w:ind w:right="96"/>
                                    <w:jc w:val="right"/>
                                    <w:rPr>
                                      <w:sz w:val="20"/>
                                    </w:rPr>
                                  </w:pPr>
                                  <w:r>
                                    <w:rPr>
                                      <w:spacing w:val="-5"/>
                                      <w:sz w:val="20"/>
                                    </w:rPr>
                                    <w:t>149</w:t>
                                  </w:r>
                                </w:p>
                              </w:tc>
                              <w:tc>
                                <w:tcPr>
                                  <w:tcW w:w="900" w:type="dxa"/>
                                </w:tcPr>
                                <w:p w14:paraId="4A752D4F" w14:textId="77777777" w:rsidR="00730219" w:rsidRDefault="003A3781">
                                  <w:pPr>
                                    <w:pStyle w:val="TableParagraph"/>
                                    <w:spacing w:before="17" w:line="227" w:lineRule="exact"/>
                                    <w:ind w:right="93"/>
                                    <w:jc w:val="right"/>
                                    <w:rPr>
                                      <w:sz w:val="20"/>
                                    </w:rPr>
                                  </w:pPr>
                                  <w:r>
                                    <w:rPr>
                                      <w:spacing w:val="-5"/>
                                      <w:sz w:val="20"/>
                                    </w:rPr>
                                    <w:t>112</w:t>
                                  </w:r>
                                </w:p>
                              </w:tc>
                              <w:tc>
                                <w:tcPr>
                                  <w:tcW w:w="900" w:type="dxa"/>
                                </w:tcPr>
                                <w:p w14:paraId="4A752D50" w14:textId="77777777" w:rsidR="00730219" w:rsidRDefault="003A3781">
                                  <w:pPr>
                                    <w:pStyle w:val="TableParagraph"/>
                                    <w:spacing w:before="17" w:line="227" w:lineRule="exact"/>
                                    <w:ind w:right="93"/>
                                    <w:jc w:val="right"/>
                                    <w:rPr>
                                      <w:sz w:val="20"/>
                                    </w:rPr>
                                  </w:pPr>
                                  <w:r>
                                    <w:rPr>
                                      <w:spacing w:val="-5"/>
                                      <w:sz w:val="20"/>
                                    </w:rPr>
                                    <w:t>114</w:t>
                                  </w:r>
                                </w:p>
                              </w:tc>
                              <w:tc>
                                <w:tcPr>
                                  <w:tcW w:w="900" w:type="dxa"/>
                                </w:tcPr>
                                <w:p w14:paraId="4A752D51" w14:textId="77777777" w:rsidR="00730219" w:rsidRDefault="003A3781">
                                  <w:pPr>
                                    <w:pStyle w:val="TableParagraph"/>
                                    <w:spacing w:before="17" w:line="227" w:lineRule="exact"/>
                                    <w:ind w:right="93"/>
                                    <w:jc w:val="right"/>
                                    <w:rPr>
                                      <w:sz w:val="20"/>
                                    </w:rPr>
                                  </w:pPr>
                                  <w:r>
                                    <w:rPr>
                                      <w:spacing w:val="-5"/>
                                      <w:sz w:val="20"/>
                                    </w:rPr>
                                    <w:t>135</w:t>
                                  </w:r>
                                </w:p>
                              </w:tc>
                            </w:tr>
                            <w:tr w:rsidR="00730219" w14:paraId="4A752D58" w14:textId="77777777">
                              <w:trPr>
                                <w:trHeight w:val="261"/>
                              </w:trPr>
                              <w:tc>
                                <w:tcPr>
                                  <w:tcW w:w="1440" w:type="dxa"/>
                                </w:tcPr>
                                <w:p w14:paraId="4A752D53" w14:textId="77777777" w:rsidR="00730219" w:rsidRDefault="003A3781">
                                  <w:pPr>
                                    <w:pStyle w:val="TableParagraph"/>
                                    <w:spacing w:before="14" w:line="227" w:lineRule="exact"/>
                                    <w:ind w:left="107"/>
                                    <w:jc w:val="left"/>
                                    <w:rPr>
                                      <w:sz w:val="20"/>
                                    </w:rPr>
                                  </w:pPr>
                                  <w:r>
                                    <w:rPr>
                                      <w:spacing w:val="-2"/>
                                      <w:sz w:val="20"/>
                                    </w:rPr>
                                    <w:t>Serbo-Croatian</w:t>
                                  </w:r>
                                </w:p>
                              </w:tc>
                              <w:tc>
                                <w:tcPr>
                                  <w:tcW w:w="991" w:type="dxa"/>
                                </w:tcPr>
                                <w:p w14:paraId="4A752D54" w14:textId="77777777" w:rsidR="00730219" w:rsidRDefault="003A3781">
                                  <w:pPr>
                                    <w:pStyle w:val="TableParagraph"/>
                                    <w:spacing w:before="31"/>
                                    <w:ind w:right="99"/>
                                    <w:jc w:val="right"/>
                                    <w:rPr>
                                      <w:sz w:val="20"/>
                                    </w:rPr>
                                  </w:pPr>
                                  <w:r>
                                    <w:rPr>
                                      <w:w w:val="99"/>
                                      <w:sz w:val="20"/>
                                    </w:rPr>
                                    <w:t>5</w:t>
                                  </w:r>
                                </w:p>
                              </w:tc>
                              <w:tc>
                                <w:tcPr>
                                  <w:tcW w:w="900" w:type="dxa"/>
                                </w:tcPr>
                                <w:p w14:paraId="4A752D55"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56"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57" w14:textId="77777777" w:rsidR="00730219" w:rsidRDefault="003A3781">
                                  <w:pPr>
                                    <w:pStyle w:val="TableParagraph"/>
                                    <w:spacing w:before="14" w:line="227" w:lineRule="exact"/>
                                    <w:ind w:right="97"/>
                                    <w:jc w:val="right"/>
                                    <w:rPr>
                                      <w:sz w:val="20"/>
                                    </w:rPr>
                                  </w:pPr>
                                  <w:r>
                                    <w:rPr>
                                      <w:w w:val="99"/>
                                      <w:sz w:val="20"/>
                                    </w:rPr>
                                    <w:t>0</w:t>
                                  </w:r>
                                </w:p>
                              </w:tc>
                            </w:tr>
                            <w:tr w:rsidR="00730219" w14:paraId="4A752D5E" w14:textId="77777777">
                              <w:trPr>
                                <w:trHeight w:val="263"/>
                              </w:trPr>
                              <w:tc>
                                <w:tcPr>
                                  <w:tcW w:w="1440" w:type="dxa"/>
                                </w:tcPr>
                                <w:p w14:paraId="4A752D59" w14:textId="77777777" w:rsidR="00730219" w:rsidRDefault="003A3781">
                                  <w:pPr>
                                    <w:pStyle w:val="TableParagraph"/>
                                    <w:spacing w:before="17" w:line="227" w:lineRule="exact"/>
                                    <w:ind w:left="107"/>
                                    <w:jc w:val="left"/>
                                    <w:rPr>
                                      <w:sz w:val="20"/>
                                    </w:rPr>
                                  </w:pPr>
                                  <w:r>
                                    <w:rPr>
                                      <w:spacing w:val="-2"/>
                                      <w:sz w:val="20"/>
                                    </w:rPr>
                                    <w:t>Slovenian</w:t>
                                  </w:r>
                                </w:p>
                              </w:tc>
                              <w:tc>
                                <w:tcPr>
                                  <w:tcW w:w="991" w:type="dxa"/>
                                </w:tcPr>
                                <w:p w14:paraId="4A752D5A" w14:textId="77777777" w:rsidR="00730219" w:rsidRDefault="003A3781">
                                  <w:pPr>
                                    <w:pStyle w:val="TableParagraph"/>
                                    <w:spacing w:before="17" w:line="227" w:lineRule="exact"/>
                                    <w:ind w:right="99"/>
                                    <w:jc w:val="right"/>
                                    <w:rPr>
                                      <w:sz w:val="20"/>
                                    </w:rPr>
                                  </w:pPr>
                                  <w:r>
                                    <w:rPr>
                                      <w:w w:val="99"/>
                                      <w:sz w:val="20"/>
                                    </w:rPr>
                                    <w:t>0</w:t>
                                  </w:r>
                                </w:p>
                              </w:tc>
                              <w:tc>
                                <w:tcPr>
                                  <w:tcW w:w="900" w:type="dxa"/>
                                </w:tcPr>
                                <w:p w14:paraId="4A752D5B"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5C"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5D" w14:textId="77777777" w:rsidR="00730219" w:rsidRDefault="003A3781">
                                  <w:pPr>
                                    <w:pStyle w:val="TableParagraph"/>
                                    <w:spacing w:before="17" w:line="227" w:lineRule="exact"/>
                                    <w:ind w:right="97"/>
                                    <w:jc w:val="right"/>
                                    <w:rPr>
                                      <w:sz w:val="20"/>
                                    </w:rPr>
                                  </w:pPr>
                                  <w:r>
                                    <w:rPr>
                                      <w:w w:val="99"/>
                                      <w:sz w:val="20"/>
                                    </w:rPr>
                                    <w:t>0</w:t>
                                  </w:r>
                                </w:p>
                              </w:tc>
                            </w:tr>
                            <w:tr w:rsidR="00730219" w14:paraId="4A752D64" w14:textId="77777777">
                              <w:trPr>
                                <w:trHeight w:val="263"/>
                              </w:trPr>
                              <w:tc>
                                <w:tcPr>
                                  <w:tcW w:w="1440" w:type="dxa"/>
                                </w:tcPr>
                                <w:p w14:paraId="4A752D5F" w14:textId="77777777" w:rsidR="00730219" w:rsidRDefault="003A3781">
                                  <w:pPr>
                                    <w:pStyle w:val="TableParagraph"/>
                                    <w:spacing w:before="17" w:line="227" w:lineRule="exact"/>
                                    <w:ind w:left="107"/>
                                    <w:jc w:val="left"/>
                                    <w:rPr>
                                      <w:sz w:val="20"/>
                                    </w:rPr>
                                  </w:pPr>
                                  <w:r>
                                    <w:rPr>
                                      <w:spacing w:val="-2"/>
                                      <w:sz w:val="20"/>
                                    </w:rPr>
                                    <w:t>Turkish</w:t>
                                  </w:r>
                                </w:p>
                              </w:tc>
                              <w:tc>
                                <w:tcPr>
                                  <w:tcW w:w="991" w:type="dxa"/>
                                </w:tcPr>
                                <w:p w14:paraId="4A752D60" w14:textId="77777777" w:rsidR="00730219" w:rsidRDefault="003A3781">
                                  <w:pPr>
                                    <w:pStyle w:val="TableParagraph"/>
                                    <w:spacing w:before="34"/>
                                    <w:ind w:right="96"/>
                                    <w:jc w:val="right"/>
                                    <w:rPr>
                                      <w:sz w:val="20"/>
                                    </w:rPr>
                                  </w:pPr>
                                  <w:r>
                                    <w:rPr>
                                      <w:spacing w:val="-5"/>
                                      <w:sz w:val="20"/>
                                    </w:rPr>
                                    <w:t>13</w:t>
                                  </w:r>
                                </w:p>
                              </w:tc>
                              <w:tc>
                                <w:tcPr>
                                  <w:tcW w:w="900" w:type="dxa"/>
                                </w:tcPr>
                                <w:p w14:paraId="4A752D61" w14:textId="77777777" w:rsidR="00730219" w:rsidRDefault="003A3781">
                                  <w:pPr>
                                    <w:pStyle w:val="TableParagraph"/>
                                    <w:spacing w:before="17" w:line="227" w:lineRule="exact"/>
                                    <w:ind w:right="93"/>
                                    <w:jc w:val="right"/>
                                    <w:rPr>
                                      <w:sz w:val="20"/>
                                    </w:rPr>
                                  </w:pPr>
                                  <w:r>
                                    <w:rPr>
                                      <w:spacing w:val="-5"/>
                                      <w:sz w:val="20"/>
                                    </w:rPr>
                                    <w:t>19</w:t>
                                  </w:r>
                                </w:p>
                              </w:tc>
                              <w:tc>
                                <w:tcPr>
                                  <w:tcW w:w="900" w:type="dxa"/>
                                </w:tcPr>
                                <w:p w14:paraId="4A752D62" w14:textId="77777777" w:rsidR="00730219" w:rsidRDefault="003A3781">
                                  <w:pPr>
                                    <w:pStyle w:val="TableParagraph"/>
                                    <w:spacing w:before="17" w:line="227" w:lineRule="exact"/>
                                    <w:ind w:right="93"/>
                                    <w:jc w:val="right"/>
                                    <w:rPr>
                                      <w:sz w:val="20"/>
                                    </w:rPr>
                                  </w:pPr>
                                  <w:r>
                                    <w:rPr>
                                      <w:spacing w:val="-5"/>
                                      <w:sz w:val="20"/>
                                    </w:rPr>
                                    <w:t>19</w:t>
                                  </w:r>
                                </w:p>
                              </w:tc>
                              <w:tc>
                                <w:tcPr>
                                  <w:tcW w:w="900" w:type="dxa"/>
                                </w:tcPr>
                                <w:p w14:paraId="4A752D63" w14:textId="77777777" w:rsidR="00730219" w:rsidRDefault="003A3781">
                                  <w:pPr>
                                    <w:pStyle w:val="TableParagraph"/>
                                    <w:spacing w:before="17" w:line="227" w:lineRule="exact"/>
                                    <w:ind w:right="93"/>
                                    <w:jc w:val="right"/>
                                    <w:rPr>
                                      <w:sz w:val="20"/>
                                    </w:rPr>
                                  </w:pPr>
                                  <w:r>
                                    <w:rPr>
                                      <w:spacing w:val="-5"/>
                                      <w:sz w:val="20"/>
                                    </w:rPr>
                                    <w:t>14</w:t>
                                  </w:r>
                                </w:p>
                              </w:tc>
                            </w:tr>
                            <w:tr w:rsidR="00730219" w14:paraId="4A752D6A" w14:textId="77777777">
                              <w:trPr>
                                <w:trHeight w:val="263"/>
                              </w:trPr>
                              <w:tc>
                                <w:tcPr>
                                  <w:tcW w:w="1440" w:type="dxa"/>
                                </w:tcPr>
                                <w:p w14:paraId="4A752D65" w14:textId="77777777" w:rsidR="00730219" w:rsidRDefault="003A3781">
                                  <w:pPr>
                                    <w:pStyle w:val="TableParagraph"/>
                                    <w:spacing w:before="17" w:line="227" w:lineRule="exact"/>
                                    <w:ind w:left="107"/>
                                    <w:jc w:val="left"/>
                                    <w:rPr>
                                      <w:sz w:val="20"/>
                                    </w:rPr>
                                  </w:pPr>
                                  <w:r>
                                    <w:rPr>
                                      <w:spacing w:val="-2"/>
                                      <w:sz w:val="20"/>
                                    </w:rPr>
                                    <w:t>Ukrainian</w:t>
                                  </w:r>
                                </w:p>
                              </w:tc>
                              <w:tc>
                                <w:tcPr>
                                  <w:tcW w:w="991" w:type="dxa"/>
                                </w:tcPr>
                                <w:p w14:paraId="4A752D66" w14:textId="77777777" w:rsidR="00730219" w:rsidRDefault="003A3781">
                                  <w:pPr>
                                    <w:pStyle w:val="TableParagraph"/>
                                    <w:spacing w:before="34"/>
                                    <w:ind w:right="99"/>
                                    <w:jc w:val="right"/>
                                    <w:rPr>
                                      <w:sz w:val="20"/>
                                    </w:rPr>
                                  </w:pPr>
                                  <w:r>
                                    <w:rPr>
                                      <w:w w:val="99"/>
                                      <w:sz w:val="20"/>
                                    </w:rPr>
                                    <w:t>5</w:t>
                                  </w:r>
                                </w:p>
                              </w:tc>
                              <w:tc>
                                <w:tcPr>
                                  <w:tcW w:w="900" w:type="dxa"/>
                                </w:tcPr>
                                <w:p w14:paraId="4A752D67" w14:textId="77777777" w:rsidR="00730219" w:rsidRDefault="003A3781">
                                  <w:pPr>
                                    <w:pStyle w:val="TableParagraph"/>
                                    <w:spacing w:before="17" w:line="227" w:lineRule="exact"/>
                                    <w:ind w:right="97"/>
                                    <w:jc w:val="right"/>
                                    <w:rPr>
                                      <w:sz w:val="20"/>
                                    </w:rPr>
                                  </w:pPr>
                                  <w:r>
                                    <w:rPr>
                                      <w:w w:val="99"/>
                                      <w:sz w:val="20"/>
                                    </w:rPr>
                                    <w:t>0</w:t>
                                  </w:r>
                                </w:p>
                              </w:tc>
                              <w:tc>
                                <w:tcPr>
                                  <w:tcW w:w="900" w:type="dxa"/>
                                </w:tcPr>
                                <w:p w14:paraId="4A752D68"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69" w14:textId="77777777" w:rsidR="00730219" w:rsidRDefault="003A3781">
                                  <w:pPr>
                                    <w:pStyle w:val="TableParagraph"/>
                                    <w:spacing w:before="17" w:line="227" w:lineRule="exact"/>
                                    <w:ind w:right="97"/>
                                    <w:jc w:val="right"/>
                                    <w:rPr>
                                      <w:sz w:val="20"/>
                                    </w:rPr>
                                  </w:pPr>
                                  <w:r>
                                    <w:rPr>
                                      <w:w w:val="99"/>
                                      <w:sz w:val="20"/>
                                    </w:rPr>
                                    <w:t>4</w:t>
                                  </w:r>
                                </w:p>
                              </w:tc>
                            </w:tr>
                            <w:tr w:rsidR="00730219" w14:paraId="4A752D70" w14:textId="77777777">
                              <w:trPr>
                                <w:trHeight w:val="261"/>
                              </w:trPr>
                              <w:tc>
                                <w:tcPr>
                                  <w:tcW w:w="1440" w:type="dxa"/>
                                </w:tcPr>
                                <w:p w14:paraId="4A752D6B" w14:textId="77777777" w:rsidR="00730219" w:rsidRDefault="003A3781">
                                  <w:pPr>
                                    <w:pStyle w:val="TableParagraph"/>
                                    <w:spacing w:before="14" w:line="227" w:lineRule="exact"/>
                                    <w:ind w:left="107"/>
                                    <w:jc w:val="left"/>
                                    <w:rPr>
                                      <w:sz w:val="20"/>
                                    </w:rPr>
                                  </w:pPr>
                                  <w:r>
                                    <w:rPr>
                                      <w:spacing w:val="-2"/>
                                      <w:sz w:val="20"/>
                                    </w:rPr>
                                    <w:t>Uyghur</w:t>
                                  </w:r>
                                </w:p>
                              </w:tc>
                              <w:tc>
                                <w:tcPr>
                                  <w:tcW w:w="991" w:type="dxa"/>
                                </w:tcPr>
                                <w:p w14:paraId="4A752D6C" w14:textId="77777777" w:rsidR="00730219" w:rsidRDefault="003A3781">
                                  <w:pPr>
                                    <w:pStyle w:val="TableParagraph"/>
                                    <w:spacing w:before="14" w:line="227" w:lineRule="exact"/>
                                    <w:ind w:right="99"/>
                                    <w:jc w:val="right"/>
                                    <w:rPr>
                                      <w:sz w:val="20"/>
                                    </w:rPr>
                                  </w:pPr>
                                  <w:r>
                                    <w:rPr>
                                      <w:w w:val="99"/>
                                      <w:sz w:val="20"/>
                                    </w:rPr>
                                    <w:t>0</w:t>
                                  </w:r>
                                </w:p>
                              </w:tc>
                              <w:tc>
                                <w:tcPr>
                                  <w:tcW w:w="900" w:type="dxa"/>
                                </w:tcPr>
                                <w:p w14:paraId="4A752D6D" w14:textId="77777777" w:rsidR="00730219" w:rsidRDefault="003A3781">
                                  <w:pPr>
                                    <w:pStyle w:val="TableParagraph"/>
                                    <w:spacing w:before="14" w:line="227" w:lineRule="exact"/>
                                    <w:ind w:right="97"/>
                                    <w:jc w:val="right"/>
                                    <w:rPr>
                                      <w:sz w:val="20"/>
                                    </w:rPr>
                                  </w:pPr>
                                  <w:r>
                                    <w:rPr>
                                      <w:w w:val="99"/>
                                      <w:sz w:val="20"/>
                                    </w:rPr>
                                    <w:t>1</w:t>
                                  </w:r>
                                </w:p>
                              </w:tc>
                              <w:tc>
                                <w:tcPr>
                                  <w:tcW w:w="900" w:type="dxa"/>
                                </w:tcPr>
                                <w:p w14:paraId="4A752D6E" w14:textId="77777777" w:rsidR="00730219" w:rsidRDefault="003A3781">
                                  <w:pPr>
                                    <w:pStyle w:val="TableParagraph"/>
                                    <w:spacing w:before="14" w:line="227" w:lineRule="exact"/>
                                    <w:ind w:right="97"/>
                                    <w:jc w:val="right"/>
                                    <w:rPr>
                                      <w:sz w:val="20"/>
                                    </w:rPr>
                                  </w:pPr>
                                  <w:r>
                                    <w:rPr>
                                      <w:w w:val="99"/>
                                      <w:sz w:val="20"/>
                                    </w:rPr>
                                    <w:t>3</w:t>
                                  </w:r>
                                </w:p>
                              </w:tc>
                              <w:tc>
                                <w:tcPr>
                                  <w:tcW w:w="900" w:type="dxa"/>
                                </w:tcPr>
                                <w:p w14:paraId="4A752D6F" w14:textId="77777777" w:rsidR="00730219" w:rsidRDefault="003A3781">
                                  <w:pPr>
                                    <w:pStyle w:val="TableParagraph"/>
                                    <w:spacing w:before="14" w:line="227" w:lineRule="exact"/>
                                    <w:ind w:right="97"/>
                                    <w:jc w:val="right"/>
                                    <w:rPr>
                                      <w:sz w:val="20"/>
                                    </w:rPr>
                                  </w:pPr>
                                  <w:r>
                                    <w:rPr>
                                      <w:w w:val="99"/>
                                      <w:sz w:val="20"/>
                                    </w:rPr>
                                    <w:t>1</w:t>
                                  </w:r>
                                </w:p>
                              </w:tc>
                            </w:tr>
                            <w:tr w:rsidR="00730219" w14:paraId="4A752D76" w14:textId="77777777">
                              <w:trPr>
                                <w:trHeight w:val="263"/>
                              </w:trPr>
                              <w:tc>
                                <w:tcPr>
                                  <w:tcW w:w="1440" w:type="dxa"/>
                                </w:tcPr>
                                <w:p w14:paraId="4A752D71" w14:textId="77777777" w:rsidR="00730219" w:rsidRDefault="003A3781">
                                  <w:pPr>
                                    <w:pStyle w:val="TableParagraph"/>
                                    <w:spacing w:before="17" w:line="227" w:lineRule="exact"/>
                                    <w:ind w:left="107"/>
                                    <w:jc w:val="left"/>
                                    <w:rPr>
                                      <w:sz w:val="20"/>
                                    </w:rPr>
                                  </w:pPr>
                                  <w:r>
                                    <w:rPr>
                                      <w:spacing w:val="-2"/>
                                      <w:sz w:val="20"/>
                                    </w:rPr>
                                    <w:t>Yiddish</w:t>
                                  </w:r>
                                </w:p>
                              </w:tc>
                              <w:tc>
                                <w:tcPr>
                                  <w:tcW w:w="991" w:type="dxa"/>
                                </w:tcPr>
                                <w:p w14:paraId="4A752D72" w14:textId="77777777" w:rsidR="00730219" w:rsidRDefault="003A3781">
                                  <w:pPr>
                                    <w:pStyle w:val="TableParagraph"/>
                                    <w:spacing w:before="34"/>
                                    <w:ind w:right="96"/>
                                    <w:jc w:val="right"/>
                                    <w:rPr>
                                      <w:sz w:val="20"/>
                                    </w:rPr>
                                  </w:pPr>
                                  <w:r>
                                    <w:rPr>
                                      <w:spacing w:val="-5"/>
                                      <w:sz w:val="20"/>
                                    </w:rPr>
                                    <w:t>10</w:t>
                                  </w:r>
                                </w:p>
                              </w:tc>
                              <w:tc>
                                <w:tcPr>
                                  <w:tcW w:w="900" w:type="dxa"/>
                                </w:tcPr>
                                <w:p w14:paraId="4A752D73" w14:textId="77777777" w:rsidR="00730219" w:rsidRDefault="003A3781">
                                  <w:pPr>
                                    <w:pStyle w:val="TableParagraph"/>
                                    <w:spacing w:before="17" w:line="227" w:lineRule="exact"/>
                                    <w:ind w:right="93"/>
                                    <w:jc w:val="right"/>
                                    <w:rPr>
                                      <w:sz w:val="20"/>
                                    </w:rPr>
                                  </w:pPr>
                                  <w:r>
                                    <w:rPr>
                                      <w:spacing w:val="-5"/>
                                      <w:sz w:val="20"/>
                                    </w:rPr>
                                    <w:t>12</w:t>
                                  </w:r>
                                </w:p>
                              </w:tc>
                              <w:tc>
                                <w:tcPr>
                                  <w:tcW w:w="900" w:type="dxa"/>
                                </w:tcPr>
                                <w:p w14:paraId="4A752D74" w14:textId="77777777" w:rsidR="00730219" w:rsidRDefault="003A3781">
                                  <w:pPr>
                                    <w:pStyle w:val="TableParagraph"/>
                                    <w:spacing w:before="17" w:line="227" w:lineRule="exact"/>
                                    <w:ind w:right="97"/>
                                    <w:jc w:val="right"/>
                                    <w:rPr>
                                      <w:sz w:val="20"/>
                                    </w:rPr>
                                  </w:pPr>
                                  <w:r>
                                    <w:rPr>
                                      <w:w w:val="99"/>
                                      <w:sz w:val="20"/>
                                    </w:rPr>
                                    <w:t>5</w:t>
                                  </w:r>
                                </w:p>
                              </w:tc>
                              <w:tc>
                                <w:tcPr>
                                  <w:tcW w:w="900" w:type="dxa"/>
                                </w:tcPr>
                                <w:p w14:paraId="4A752D75" w14:textId="77777777" w:rsidR="00730219" w:rsidRDefault="003A3781">
                                  <w:pPr>
                                    <w:pStyle w:val="TableParagraph"/>
                                    <w:spacing w:before="17" w:line="227" w:lineRule="exact"/>
                                    <w:ind w:right="97"/>
                                    <w:jc w:val="right"/>
                                    <w:rPr>
                                      <w:sz w:val="20"/>
                                    </w:rPr>
                                  </w:pPr>
                                  <w:r>
                                    <w:rPr>
                                      <w:w w:val="99"/>
                                      <w:sz w:val="20"/>
                                    </w:rPr>
                                    <w:t>5</w:t>
                                  </w:r>
                                </w:p>
                              </w:tc>
                            </w:tr>
                            <w:tr w:rsidR="00730219" w14:paraId="4A752D7C" w14:textId="77777777">
                              <w:trPr>
                                <w:trHeight w:val="263"/>
                              </w:trPr>
                              <w:tc>
                                <w:tcPr>
                                  <w:tcW w:w="1440" w:type="dxa"/>
                                </w:tcPr>
                                <w:p w14:paraId="4A752D77" w14:textId="77777777" w:rsidR="00730219" w:rsidRDefault="003A3781">
                                  <w:pPr>
                                    <w:pStyle w:val="TableParagraph"/>
                                    <w:spacing w:before="17" w:line="227" w:lineRule="exact"/>
                                    <w:ind w:left="107"/>
                                    <w:jc w:val="left"/>
                                    <w:rPr>
                                      <w:b/>
                                      <w:sz w:val="20"/>
                                    </w:rPr>
                                  </w:pPr>
                                  <w:r>
                                    <w:rPr>
                                      <w:b/>
                                      <w:spacing w:val="-2"/>
                                      <w:sz w:val="20"/>
                                    </w:rPr>
                                    <w:t>Total</w:t>
                                  </w:r>
                                </w:p>
                              </w:tc>
                              <w:tc>
                                <w:tcPr>
                                  <w:tcW w:w="991" w:type="dxa"/>
                                </w:tcPr>
                                <w:p w14:paraId="4A752D78" w14:textId="77777777" w:rsidR="00730219" w:rsidRDefault="003A3781">
                                  <w:pPr>
                                    <w:pStyle w:val="TableParagraph"/>
                                    <w:spacing w:before="34"/>
                                    <w:ind w:right="96"/>
                                    <w:jc w:val="right"/>
                                    <w:rPr>
                                      <w:sz w:val="20"/>
                                    </w:rPr>
                                  </w:pPr>
                                  <w:r>
                                    <w:rPr>
                                      <w:spacing w:val="-5"/>
                                      <w:sz w:val="20"/>
                                    </w:rPr>
                                    <w:t>225</w:t>
                                  </w:r>
                                </w:p>
                              </w:tc>
                              <w:tc>
                                <w:tcPr>
                                  <w:tcW w:w="900" w:type="dxa"/>
                                </w:tcPr>
                                <w:p w14:paraId="4A752D79" w14:textId="77777777" w:rsidR="00730219" w:rsidRDefault="003A3781">
                                  <w:pPr>
                                    <w:pStyle w:val="TableParagraph"/>
                                    <w:spacing w:before="34"/>
                                    <w:ind w:right="93"/>
                                    <w:jc w:val="right"/>
                                    <w:rPr>
                                      <w:sz w:val="20"/>
                                    </w:rPr>
                                  </w:pPr>
                                  <w:r>
                                    <w:rPr>
                                      <w:spacing w:val="-5"/>
                                      <w:sz w:val="20"/>
                                    </w:rPr>
                                    <w:t>165</w:t>
                                  </w:r>
                                </w:p>
                              </w:tc>
                              <w:tc>
                                <w:tcPr>
                                  <w:tcW w:w="900" w:type="dxa"/>
                                </w:tcPr>
                                <w:p w14:paraId="4A752D7A" w14:textId="77777777" w:rsidR="00730219" w:rsidRDefault="003A3781">
                                  <w:pPr>
                                    <w:pStyle w:val="TableParagraph"/>
                                    <w:spacing w:before="34"/>
                                    <w:ind w:right="93"/>
                                    <w:jc w:val="right"/>
                                    <w:rPr>
                                      <w:sz w:val="20"/>
                                    </w:rPr>
                                  </w:pPr>
                                  <w:r>
                                    <w:rPr>
                                      <w:spacing w:val="-5"/>
                                      <w:sz w:val="20"/>
                                    </w:rPr>
                                    <w:t>163</w:t>
                                  </w:r>
                                </w:p>
                              </w:tc>
                              <w:tc>
                                <w:tcPr>
                                  <w:tcW w:w="900" w:type="dxa"/>
                                </w:tcPr>
                                <w:p w14:paraId="4A752D7B" w14:textId="77777777" w:rsidR="00730219" w:rsidRDefault="003A3781">
                                  <w:pPr>
                                    <w:pStyle w:val="TableParagraph"/>
                                    <w:spacing w:before="34"/>
                                    <w:ind w:right="93"/>
                                    <w:jc w:val="right"/>
                                    <w:rPr>
                                      <w:sz w:val="20"/>
                                    </w:rPr>
                                  </w:pPr>
                                  <w:r>
                                    <w:rPr>
                                      <w:spacing w:val="-5"/>
                                      <w:sz w:val="20"/>
                                    </w:rPr>
                                    <w:t>180</w:t>
                                  </w:r>
                                </w:p>
                              </w:tc>
                            </w:tr>
                          </w:tbl>
                          <w:p w14:paraId="4A752D7D"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2CFE" id="docshape3" o:spid="_x0000_s1027" type="#_x0000_t202" style="position:absolute;left:0;text-align:left;margin-left:68.05pt;margin-top:-82.3pt;width:263.05pt;height:204.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991"/>
                        <w:gridCol w:w="900"/>
                        <w:gridCol w:w="900"/>
                        <w:gridCol w:w="900"/>
                      </w:tblGrid>
                      <w:tr w:rsidR="00730219" w14:paraId="4A752D28" w14:textId="77777777">
                        <w:trPr>
                          <w:trHeight w:val="261"/>
                        </w:trPr>
                        <w:tc>
                          <w:tcPr>
                            <w:tcW w:w="1440" w:type="dxa"/>
                          </w:tcPr>
                          <w:p w14:paraId="4A752D23" w14:textId="77777777" w:rsidR="00730219" w:rsidRDefault="00730219">
                            <w:pPr>
                              <w:pStyle w:val="TableParagraph"/>
                              <w:spacing w:line="240" w:lineRule="auto"/>
                              <w:jc w:val="left"/>
                              <w:rPr>
                                <w:sz w:val="18"/>
                              </w:rPr>
                            </w:pPr>
                          </w:p>
                        </w:tc>
                        <w:tc>
                          <w:tcPr>
                            <w:tcW w:w="991" w:type="dxa"/>
                          </w:tcPr>
                          <w:p w14:paraId="4A752D24" w14:textId="77777777" w:rsidR="00730219" w:rsidRDefault="003A3781">
                            <w:pPr>
                              <w:pStyle w:val="TableParagraph"/>
                              <w:spacing w:before="14" w:line="227" w:lineRule="exact"/>
                              <w:ind w:right="96"/>
                              <w:jc w:val="right"/>
                              <w:rPr>
                                <w:b/>
                                <w:sz w:val="20"/>
                              </w:rPr>
                            </w:pPr>
                            <w:r>
                              <w:rPr>
                                <w:b/>
                                <w:spacing w:val="-2"/>
                                <w:sz w:val="20"/>
                              </w:rPr>
                              <w:t>2017-</w:t>
                            </w:r>
                            <w:r>
                              <w:rPr>
                                <w:b/>
                                <w:spacing w:val="-5"/>
                                <w:sz w:val="20"/>
                              </w:rPr>
                              <w:t>18</w:t>
                            </w:r>
                          </w:p>
                        </w:tc>
                        <w:tc>
                          <w:tcPr>
                            <w:tcW w:w="900" w:type="dxa"/>
                          </w:tcPr>
                          <w:p w14:paraId="4A752D25" w14:textId="77777777" w:rsidR="00730219" w:rsidRDefault="003A3781">
                            <w:pPr>
                              <w:pStyle w:val="TableParagraph"/>
                              <w:spacing w:before="14" w:line="227" w:lineRule="exact"/>
                              <w:ind w:right="93"/>
                              <w:jc w:val="right"/>
                              <w:rPr>
                                <w:b/>
                                <w:sz w:val="20"/>
                              </w:rPr>
                            </w:pPr>
                            <w:r>
                              <w:rPr>
                                <w:b/>
                                <w:spacing w:val="-2"/>
                                <w:sz w:val="20"/>
                              </w:rPr>
                              <w:t>2018-</w:t>
                            </w:r>
                            <w:r>
                              <w:rPr>
                                <w:b/>
                                <w:spacing w:val="-5"/>
                                <w:sz w:val="20"/>
                              </w:rPr>
                              <w:t>19</w:t>
                            </w:r>
                          </w:p>
                        </w:tc>
                        <w:tc>
                          <w:tcPr>
                            <w:tcW w:w="900" w:type="dxa"/>
                          </w:tcPr>
                          <w:p w14:paraId="4A752D26" w14:textId="77777777" w:rsidR="00730219" w:rsidRDefault="003A3781">
                            <w:pPr>
                              <w:pStyle w:val="TableParagraph"/>
                              <w:spacing w:before="14" w:line="227" w:lineRule="exact"/>
                              <w:ind w:right="93"/>
                              <w:jc w:val="right"/>
                              <w:rPr>
                                <w:b/>
                                <w:sz w:val="20"/>
                              </w:rPr>
                            </w:pPr>
                            <w:r>
                              <w:rPr>
                                <w:b/>
                                <w:spacing w:val="-2"/>
                                <w:sz w:val="20"/>
                              </w:rPr>
                              <w:t>2019-</w:t>
                            </w:r>
                            <w:r>
                              <w:rPr>
                                <w:b/>
                                <w:spacing w:val="-5"/>
                                <w:sz w:val="20"/>
                              </w:rPr>
                              <w:t>20</w:t>
                            </w:r>
                          </w:p>
                        </w:tc>
                        <w:tc>
                          <w:tcPr>
                            <w:tcW w:w="900" w:type="dxa"/>
                          </w:tcPr>
                          <w:p w14:paraId="4A752D27" w14:textId="77777777" w:rsidR="00730219" w:rsidRDefault="003A3781">
                            <w:pPr>
                              <w:pStyle w:val="TableParagraph"/>
                              <w:spacing w:before="14" w:line="227" w:lineRule="exact"/>
                              <w:ind w:right="93"/>
                              <w:jc w:val="right"/>
                              <w:rPr>
                                <w:b/>
                                <w:sz w:val="20"/>
                              </w:rPr>
                            </w:pPr>
                            <w:r>
                              <w:rPr>
                                <w:b/>
                                <w:spacing w:val="-2"/>
                                <w:sz w:val="20"/>
                              </w:rPr>
                              <w:t>2020-</w:t>
                            </w:r>
                            <w:r>
                              <w:rPr>
                                <w:b/>
                                <w:spacing w:val="-5"/>
                                <w:sz w:val="20"/>
                              </w:rPr>
                              <w:t>21</w:t>
                            </w:r>
                          </w:p>
                        </w:tc>
                      </w:tr>
                      <w:tr w:rsidR="00730219" w14:paraId="4A752D2E" w14:textId="77777777">
                        <w:trPr>
                          <w:trHeight w:val="263"/>
                        </w:trPr>
                        <w:tc>
                          <w:tcPr>
                            <w:tcW w:w="1440" w:type="dxa"/>
                          </w:tcPr>
                          <w:p w14:paraId="4A752D29" w14:textId="77777777" w:rsidR="00730219" w:rsidRDefault="003A3781">
                            <w:pPr>
                              <w:pStyle w:val="TableParagraph"/>
                              <w:spacing w:before="17" w:line="227" w:lineRule="exact"/>
                              <w:ind w:left="107"/>
                              <w:jc w:val="left"/>
                              <w:rPr>
                                <w:sz w:val="20"/>
                              </w:rPr>
                            </w:pPr>
                            <w:r>
                              <w:rPr>
                                <w:spacing w:val="-2"/>
                                <w:sz w:val="20"/>
                              </w:rPr>
                              <w:t>Czech</w:t>
                            </w:r>
                          </w:p>
                        </w:tc>
                        <w:tc>
                          <w:tcPr>
                            <w:tcW w:w="991" w:type="dxa"/>
                          </w:tcPr>
                          <w:p w14:paraId="4A752D2A" w14:textId="77777777" w:rsidR="00730219" w:rsidRDefault="003A3781">
                            <w:pPr>
                              <w:pStyle w:val="TableParagraph"/>
                              <w:spacing w:before="17" w:line="227" w:lineRule="exact"/>
                              <w:ind w:right="99"/>
                              <w:jc w:val="right"/>
                              <w:rPr>
                                <w:sz w:val="20"/>
                              </w:rPr>
                            </w:pPr>
                            <w:r>
                              <w:rPr>
                                <w:w w:val="99"/>
                                <w:sz w:val="20"/>
                              </w:rPr>
                              <w:t>7</w:t>
                            </w:r>
                          </w:p>
                        </w:tc>
                        <w:tc>
                          <w:tcPr>
                            <w:tcW w:w="900" w:type="dxa"/>
                          </w:tcPr>
                          <w:p w14:paraId="4A752D2B" w14:textId="77777777" w:rsidR="00730219" w:rsidRDefault="003A3781">
                            <w:pPr>
                              <w:pStyle w:val="TableParagraph"/>
                              <w:spacing w:before="34"/>
                              <w:ind w:right="97"/>
                              <w:jc w:val="right"/>
                              <w:rPr>
                                <w:sz w:val="20"/>
                              </w:rPr>
                            </w:pPr>
                            <w:r>
                              <w:rPr>
                                <w:w w:val="99"/>
                                <w:sz w:val="20"/>
                              </w:rPr>
                              <w:t>3</w:t>
                            </w:r>
                          </w:p>
                        </w:tc>
                        <w:tc>
                          <w:tcPr>
                            <w:tcW w:w="900" w:type="dxa"/>
                          </w:tcPr>
                          <w:p w14:paraId="4A752D2C" w14:textId="77777777" w:rsidR="00730219" w:rsidRDefault="003A3781">
                            <w:pPr>
                              <w:pStyle w:val="TableParagraph"/>
                              <w:spacing w:before="34"/>
                              <w:ind w:right="97"/>
                              <w:jc w:val="right"/>
                              <w:rPr>
                                <w:sz w:val="20"/>
                              </w:rPr>
                            </w:pPr>
                            <w:r>
                              <w:rPr>
                                <w:w w:val="99"/>
                                <w:sz w:val="20"/>
                              </w:rPr>
                              <w:t>1</w:t>
                            </w:r>
                          </w:p>
                        </w:tc>
                        <w:tc>
                          <w:tcPr>
                            <w:tcW w:w="900" w:type="dxa"/>
                          </w:tcPr>
                          <w:p w14:paraId="4A752D2D" w14:textId="77777777" w:rsidR="00730219" w:rsidRDefault="003A3781">
                            <w:pPr>
                              <w:pStyle w:val="TableParagraph"/>
                              <w:spacing w:before="17" w:line="227" w:lineRule="exact"/>
                              <w:ind w:right="97"/>
                              <w:jc w:val="right"/>
                              <w:rPr>
                                <w:sz w:val="20"/>
                              </w:rPr>
                            </w:pPr>
                            <w:r>
                              <w:rPr>
                                <w:w w:val="99"/>
                                <w:sz w:val="20"/>
                              </w:rPr>
                              <w:t>5</w:t>
                            </w:r>
                          </w:p>
                        </w:tc>
                      </w:tr>
                      <w:tr w:rsidR="00730219" w14:paraId="4A752D34" w14:textId="77777777">
                        <w:trPr>
                          <w:trHeight w:val="263"/>
                        </w:trPr>
                        <w:tc>
                          <w:tcPr>
                            <w:tcW w:w="1440" w:type="dxa"/>
                          </w:tcPr>
                          <w:p w14:paraId="4A752D2F" w14:textId="77777777" w:rsidR="00730219" w:rsidRDefault="003A3781">
                            <w:pPr>
                              <w:pStyle w:val="TableParagraph"/>
                              <w:spacing w:before="17" w:line="227" w:lineRule="exact"/>
                              <w:ind w:left="107"/>
                              <w:jc w:val="left"/>
                              <w:rPr>
                                <w:sz w:val="20"/>
                              </w:rPr>
                            </w:pPr>
                            <w:r>
                              <w:rPr>
                                <w:spacing w:val="-2"/>
                                <w:sz w:val="20"/>
                              </w:rPr>
                              <w:t>Hungarian</w:t>
                            </w:r>
                          </w:p>
                        </w:tc>
                        <w:tc>
                          <w:tcPr>
                            <w:tcW w:w="991" w:type="dxa"/>
                          </w:tcPr>
                          <w:p w14:paraId="4A752D30" w14:textId="77777777" w:rsidR="00730219" w:rsidRDefault="003A3781">
                            <w:pPr>
                              <w:pStyle w:val="TableParagraph"/>
                              <w:spacing w:before="34"/>
                              <w:ind w:right="99"/>
                              <w:jc w:val="right"/>
                              <w:rPr>
                                <w:sz w:val="20"/>
                              </w:rPr>
                            </w:pPr>
                            <w:r>
                              <w:rPr>
                                <w:w w:val="99"/>
                                <w:sz w:val="20"/>
                              </w:rPr>
                              <w:t>7</w:t>
                            </w:r>
                          </w:p>
                        </w:tc>
                        <w:tc>
                          <w:tcPr>
                            <w:tcW w:w="900" w:type="dxa"/>
                          </w:tcPr>
                          <w:p w14:paraId="4A752D31" w14:textId="77777777" w:rsidR="00730219" w:rsidRDefault="003A3781">
                            <w:pPr>
                              <w:pStyle w:val="TableParagraph"/>
                              <w:spacing w:before="17" w:line="227" w:lineRule="exact"/>
                              <w:ind w:right="97"/>
                              <w:jc w:val="right"/>
                              <w:rPr>
                                <w:sz w:val="20"/>
                              </w:rPr>
                            </w:pPr>
                            <w:r>
                              <w:rPr>
                                <w:w w:val="99"/>
                                <w:sz w:val="20"/>
                              </w:rPr>
                              <w:t>5</w:t>
                            </w:r>
                          </w:p>
                        </w:tc>
                        <w:tc>
                          <w:tcPr>
                            <w:tcW w:w="900" w:type="dxa"/>
                          </w:tcPr>
                          <w:p w14:paraId="4A752D32" w14:textId="77777777" w:rsidR="00730219" w:rsidRDefault="003A3781">
                            <w:pPr>
                              <w:pStyle w:val="TableParagraph"/>
                              <w:spacing w:before="17" w:line="227" w:lineRule="exact"/>
                              <w:ind w:right="97"/>
                              <w:jc w:val="right"/>
                              <w:rPr>
                                <w:sz w:val="20"/>
                              </w:rPr>
                            </w:pPr>
                            <w:r>
                              <w:rPr>
                                <w:w w:val="99"/>
                                <w:sz w:val="20"/>
                              </w:rPr>
                              <w:t>5</w:t>
                            </w:r>
                          </w:p>
                        </w:tc>
                        <w:tc>
                          <w:tcPr>
                            <w:tcW w:w="900" w:type="dxa"/>
                          </w:tcPr>
                          <w:p w14:paraId="4A752D33" w14:textId="77777777" w:rsidR="00730219" w:rsidRDefault="003A3781">
                            <w:pPr>
                              <w:pStyle w:val="TableParagraph"/>
                              <w:spacing w:before="17" w:line="227" w:lineRule="exact"/>
                              <w:ind w:right="97"/>
                              <w:jc w:val="right"/>
                              <w:rPr>
                                <w:sz w:val="20"/>
                              </w:rPr>
                            </w:pPr>
                            <w:r>
                              <w:rPr>
                                <w:w w:val="99"/>
                                <w:sz w:val="20"/>
                              </w:rPr>
                              <w:t>1</w:t>
                            </w:r>
                          </w:p>
                        </w:tc>
                      </w:tr>
                      <w:tr w:rsidR="00730219" w14:paraId="4A752D3A" w14:textId="77777777">
                        <w:trPr>
                          <w:trHeight w:val="263"/>
                        </w:trPr>
                        <w:tc>
                          <w:tcPr>
                            <w:tcW w:w="1440" w:type="dxa"/>
                          </w:tcPr>
                          <w:p w14:paraId="4A752D35" w14:textId="77777777" w:rsidR="00730219" w:rsidRDefault="003A3781">
                            <w:pPr>
                              <w:pStyle w:val="TableParagraph"/>
                              <w:spacing w:before="17" w:line="227" w:lineRule="exact"/>
                              <w:ind w:left="107"/>
                              <w:jc w:val="left"/>
                              <w:rPr>
                                <w:sz w:val="20"/>
                              </w:rPr>
                            </w:pPr>
                            <w:r>
                              <w:rPr>
                                <w:spacing w:val="-2"/>
                                <w:sz w:val="20"/>
                              </w:rPr>
                              <w:t>Kazakh</w:t>
                            </w:r>
                          </w:p>
                        </w:tc>
                        <w:tc>
                          <w:tcPr>
                            <w:tcW w:w="991" w:type="dxa"/>
                          </w:tcPr>
                          <w:p w14:paraId="4A752D36" w14:textId="77777777" w:rsidR="00730219" w:rsidRDefault="003A3781">
                            <w:pPr>
                              <w:pStyle w:val="TableParagraph"/>
                              <w:spacing w:before="34"/>
                              <w:ind w:right="99"/>
                              <w:jc w:val="right"/>
                              <w:rPr>
                                <w:sz w:val="20"/>
                              </w:rPr>
                            </w:pPr>
                            <w:r>
                              <w:rPr>
                                <w:w w:val="99"/>
                                <w:sz w:val="20"/>
                              </w:rPr>
                              <w:t>6</w:t>
                            </w:r>
                          </w:p>
                        </w:tc>
                        <w:tc>
                          <w:tcPr>
                            <w:tcW w:w="900" w:type="dxa"/>
                          </w:tcPr>
                          <w:p w14:paraId="4A752D37"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38" w14:textId="77777777" w:rsidR="00730219" w:rsidRDefault="003A3781">
                            <w:pPr>
                              <w:pStyle w:val="TableParagraph"/>
                              <w:spacing w:before="17" w:line="227" w:lineRule="exact"/>
                              <w:ind w:right="97"/>
                              <w:jc w:val="right"/>
                              <w:rPr>
                                <w:sz w:val="20"/>
                              </w:rPr>
                            </w:pPr>
                            <w:r>
                              <w:rPr>
                                <w:w w:val="99"/>
                                <w:sz w:val="20"/>
                              </w:rPr>
                              <w:t>2</w:t>
                            </w:r>
                          </w:p>
                        </w:tc>
                        <w:tc>
                          <w:tcPr>
                            <w:tcW w:w="900" w:type="dxa"/>
                          </w:tcPr>
                          <w:p w14:paraId="4A752D39" w14:textId="77777777" w:rsidR="00730219" w:rsidRDefault="003A3781">
                            <w:pPr>
                              <w:pStyle w:val="TableParagraph"/>
                              <w:spacing w:before="17" w:line="227" w:lineRule="exact"/>
                              <w:ind w:right="97"/>
                              <w:jc w:val="right"/>
                              <w:rPr>
                                <w:sz w:val="20"/>
                              </w:rPr>
                            </w:pPr>
                            <w:r>
                              <w:rPr>
                                <w:w w:val="99"/>
                                <w:sz w:val="20"/>
                              </w:rPr>
                              <w:t>2</w:t>
                            </w:r>
                          </w:p>
                        </w:tc>
                      </w:tr>
                      <w:tr w:rsidR="00730219" w14:paraId="4A752D40" w14:textId="77777777">
                        <w:trPr>
                          <w:trHeight w:val="261"/>
                        </w:trPr>
                        <w:tc>
                          <w:tcPr>
                            <w:tcW w:w="1440" w:type="dxa"/>
                          </w:tcPr>
                          <w:p w14:paraId="4A752D3B" w14:textId="77777777" w:rsidR="00730219" w:rsidRDefault="003A3781">
                            <w:pPr>
                              <w:pStyle w:val="TableParagraph"/>
                              <w:spacing w:before="14" w:line="227" w:lineRule="exact"/>
                              <w:ind w:left="107"/>
                              <w:jc w:val="left"/>
                              <w:rPr>
                                <w:sz w:val="20"/>
                              </w:rPr>
                            </w:pPr>
                            <w:r>
                              <w:rPr>
                                <w:spacing w:val="-2"/>
                                <w:sz w:val="20"/>
                              </w:rPr>
                              <w:t>Lithuanian</w:t>
                            </w:r>
                          </w:p>
                        </w:tc>
                        <w:tc>
                          <w:tcPr>
                            <w:tcW w:w="991" w:type="dxa"/>
                          </w:tcPr>
                          <w:p w14:paraId="4A752D3C" w14:textId="77777777" w:rsidR="00730219" w:rsidRDefault="003A3781">
                            <w:pPr>
                              <w:pStyle w:val="TableParagraph"/>
                              <w:spacing w:before="14" w:line="227" w:lineRule="exact"/>
                              <w:ind w:right="99"/>
                              <w:jc w:val="right"/>
                              <w:rPr>
                                <w:sz w:val="20"/>
                              </w:rPr>
                            </w:pPr>
                            <w:r>
                              <w:rPr>
                                <w:w w:val="99"/>
                                <w:sz w:val="20"/>
                              </w:rPr>
                              <w:t>4</w:t>
                            </w:r>
                          </w:p>
                        </w:tc>
                        <w:tc>
                          <w:tcPr>
                            <w:tcW w:w="900" w:type="dxa"/>
                          </w:tcPr>
                          <w:p w14:paraId="4A752D3D"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3E"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3F" w14:textId="77777777" w:rsidR="00730219" w:rsidRDefault="003A3781">
                            <w:pPr>
                              <w:pStyle w:val="TableParagraph"/>
                              <w:spacing w:before="14" w:line="227" w:lineRule="exact"/>
                              <w:ind w:right="97"/>
                              <w:jc w:val="right"/>
                              <w:rPr>
                                <w:sz w:val="20"/>
                              </w:rPr>
                            </w:pPr>
                            <w:r>
                              <w:rPr>
                                <w:w w:val="99"/>
                                <w:sz w:val="20"/>
                              </w:rPr>
                              <w:t>0</w:t>
                            </w:r>
                          </w:p>
                        </w:tc>
                      </w:tr>
                      <w:tr w:rsidR="00730219" w14:paraId="4A752D46" w14:textId="77777777">
                        <w:trPr>
                          <w:trHeight w:val="263"/>
                        </w:trPr>
                        <w:tc>
                          <w:tcPr>
                            <w:tcW w:w="1440" w:type="dxa"/>
                          </w:tcPr>
                          <w:p w14:paraId="4A752D41" w14:textId="77777777" w:rsidR="00730219" w:rsidRDefault="003A3781">
                            <w:pPr>
                              <w:pStyle w:val="TableParagraph"/>
                              <w:spacing w:before="17" w:line="227" w:lineRule="exact"/>
                              <w:ind w:left="107"/>
                              <w:jc w:val="left"/>
                              <w:rPr>
                                <w:sz w:val="20"/>
                              </w:rPr>
                            </w:pPr>
                            <w:r>
                              <w:rPr>
                                <w:spacing w:val="-2"/>
                                <w:sz w:val="20"/>
                              </w:rPr>
                              <w:t>Polish</w:t>
                            </w:r>
                          </w:p>
                        </w:tc>
                        <w:tc>
                          <w:tcPr>
                            <w:tcW w:w="991" w:type="dxa"/>
                          </w:tcPr>
                          <w:p w14:paraId="4A752D42" w14:textId="77777777" w:rsidR="00730219" w:rsidRDefault="003A3781">
                            <w:pPr>
                              <w:pStyle w:val="TableParagraph"/>
                              <w:spacing w:before="34"/>
                              <w:ind w:right="96"/>
                              <w:jc w:val="right"/>
                              <w:rPr>
                                <w:sz w:val="20"/>
                              </w:rPr>
                            </w:pPr>
                            <w:r>
                              <w:rPr>
                                <w:spacing w:val="-5"/>
                                <w:sz w:val="20"/>
                              </w:rPr>
                              <w:t>13</w:t>
                            </w:r>
                          </w:p>
                        </w:tc>
                        <w:tc>
                          <w:tcPr>
                            <w:tcW w:w="900" w:type="dxa"/>
                          </w:tcPr>
                          <w:p w14:paraId="4A752D43" w14:textId="77777777" w:rsidR="00730219" w:rsidRDefault="003A3781">
                            <w:pPr>
                              <w:pStyle w:val="TableParagraph"/>
                              <w:spacing w:before="17" w:line="227" w:lineRule="exact"/>
                              <w:ind w:right="97"/>
                              <w:jc w:val="right"/>
                              <w:rPr>
                                <w:sz w:val="20"/>
                              </w:rPr>
                            </w:pPr>
                            <w:r>
                              <w:rPr>
                                <w:w w:val="99"/>
                                <w:sz w:val="20"/>
                              </w:rPr>
                              <w:t>7</w:t>
                            </w:r>
                          </w:p>
                        </w:tc>
                        <w:tc>
                          <w:tcPr>
                            <w:tcW w:w="900" w:type="dxa"/>
                          </w:tcPr>
                          <w:p w14:paraId="4A752D44" w14:textId="77777777" w:rsidR="00730219" w:rsidRDefault="003A3781">
                            <w:pPr>
                              <w:pStyle w:val="TableParagraph"/>
                              <w:spacing w:before="17" w:line="227" w:lineRule="exact"/>
                              <w:ind w:right="97"/>
                              <w:jc w:val="right"/>
                              <w:rPr>
                                <w:sz w:val="20"/>
                              </w:rPr>
                            </w:pPr>
                            <w:r>
                              <w:rPr>
                                <w:w w:val="99"/>
                                <w:sz w:val="20"/>
                              </w:rPr>
                              <w:t>7</w:t>
                            </w:r>
                          </w:p>
                        </w:tc>
                        <w:tc>
                          <w:tcPr>
                            <w:tcW w:w="900" w:type="dxa"/>
                          </w:tcPr>
                          <w:p w14:paraId="4A752D45" w14:textId="77777777" w:rsidR="00730219" w:rsidRDefault="003A3781">
                            <w:pPr>
                              <w:pStyle w:val="TableParagraph"/>
                              <w:spacing w:before="17" w:line="227" w:lineRule="exact"/>
                              <w:ind w:right="97"/>
                              <w:jc w:val="right"/>
                              <w:rPr>
                                <w:sz w:val="20"/>
                              </w:rPr>
                            </w:pPr>
                            <w:r>
                              <w:rPr>
                                <w:w w:val="99"/>
                                <w:sz w:val="20"/>
                              </w:rPr>
                              <w:t>5</w:t>
                            </w:r>
                          </w:p>
                        </w:tc>
                      </w:tr>
                      <w:tr w:rsidR="00730219" w14:paraId="4A752D4C" w14:textId="77777777">
                        <w:trPr>
                          <w:trHeight w:val="263"/>
                        </w:trPr>
                        <w:tc>
                          <w:tcPr>
                            <w:tcW w:w="1440" w:type="dxa"/>
                          </w:tcPr>
                          <w:p w14:paraId="4A752D47" w14:textId="77777777" w:rsidR="00730219" w:rsidRDefault="003A3781">
                            <w:pPr>
                              <w:pStyle w:val="TableParagraph"/>
                              <w:spacing w:before="17" w:line="227" w:lineRule="exact"/>
                              <w:ind w:left="107"/>
                              <w:jc w:val="left"/>
                              <w:rPr>
                                <w:sz w:val="20"/>
                              </w:rPr>
                            </w:pPr>
                            <w:r>
                              <w:rPr>
                                <w:spacing w:val="-2"/>
                                <w:sz w:val="20"/>
                              </w:rPr>
                              <w:t>Romanian</w:t>
                            </w:r>
                          </w:p>
                        </w:tc>
                        <w:tc>
                          <w:tcPr>
                            <w:tcW w:w="991" w:type="dxa"/>
                          </w:tcPr>
                          <w:p w14:paraId="4A752D48" w14:textId="77777777" w:rsidR="00730219" w:rsidRDefault="003A3781">
                            <w:pPr>
                              <w:pStyle w:val="TableParagraph"/>
                              <w:spacing w:before="34"/>
                              <w:ind w:right="99"/>
                              <w:jc w:val="right"/>
                              <w:rPr>
                                <w:sz w:val="20"/>
                              </w:rPr>
                            </w:pPr>
                            <w:r>
                              <w:rPr>
                                <w:w w:val="99"/>
                                <w:sz w:val="20"/>
                              </w:rPr>
                              <w:t>6</w:t>
                            </w:r>
                          </w:p>
                        </w:tc>
                        <w:tc>
                          <w:tcPr>
                            <w:tcW w:w="900" w:type="dxa"/>
                          </w:tcPr>
                          <w:p w14:paraId="4A752D49" w14:textId="77777777" w:rsidR="00730219" w:rsidRDefault="003A3781">
                            <w:pPr>
                              <w:pStyle w:val="TableParagraph"/>
                              <w:spacing w:before="17" w:line="227" w:lineRule="exact"/>
                              <w:ind w:right="97"/>
                              <w:jc w:val="right"/>
                              <w:rPr>
                                <w:sz w:val="20"/>
                              </w:rPr>
                            </w:pPr>
                            <w:r>
                              <w:rPr>
                                <w:w w:val="99"/>
                                <w:sz w:val="20"/>
                              </w:rPr>
                              <w:t>0</w:t>
                            </w:r>
                          </w:p>
                        </w:tc>
                        <w:tc>
                          <w:tcPr>
                            <w:tcW w:w="900" w:type="dxa"/>
                          </w:tcPr>
                          <w:p w14:paraId="4A752D4A" w14:textId="77777777" w:rsidR="00730219" w:rsidRDefault="003A3781">
                            <w:pPr>
                              <w:pStyle w:val="TableParagraph"/>
                              <w:spacing w:before="17" w:line="227" w:lineRule="exact"/>
                              <w:ind w:right="97"/>
                              <w:jc w:val="right"/>
                              <w:rPr>
                                <w:sz w:val="20"/>
                              </w:rPr>
                            </w:pPr>
                            <w:r>
                              <w:rPr>
                                <w:w w:val="99"/>
                                <w:sz w:val="20"/>
                              </w:rPr>
                              <w:t>1</w:t>
                            </w:r>
                          </w:p>
                        </w:tc>
                        <w:tc>
                          <w:tcPr>
                            <w:tcW w:w="900" w:type="dxa"/>
                          </w:tcPr>
                          <w:p w14:paraId="4A752D4B" w14:textId="77777777" w:rsidR="00730219" w:rsidRDefault="003A3781">
                            <w:pPr>
                              <w:pStyle w:val="TableParagraph"/>
                              <w:spacing w:before="17" w:line="227" w:lineRule="exact"/>
                              <w:ind w:right="97"/>
                              <w:jc w:val="right"/>
                              <w:rPr>
                                <w:sz w:val="20"/>
                              </w:rPr>
                            </w:pPr>
                            <w:r>
                              <w:rPr>
                                <w:w w:val="99"/>
                                <w:sz w:val="20"/>
                              </w:rPr>
                              <w:t>8</w:t>
                            </w:r>
                          </w:p>
                        </w:tc>
                      </w:tr>
                      <w:tr w:rsidR="00730219" w14:paraId="4A752D52" w14:textId="77777777">
                        <w:trPr>
                          <w:trHeight w:val="263"/>
                        </w:trPr>
                        <w:tc>
                          <w:tcPr>
                            <w:tcW w:w="1440" w:type="dxa"/>
                          </w:tcPr>
                          <w:p w14:paraId="4A752D4D" w14:textId="77777777" w:rsidR="00730219" w:rsidRDefault="003A3781">
                            <w:pPr>
                              <w:pStyle w:val="TableParagraph"/>
                              <w:spacing w:before="17" w:line="227" w:lineRule="exact"/>
                              <w:ind w:left="107"/>
                              <w:jc w:val="left"/>
                              <w:rPr>
                                <w:sz w:val="20"/>
                              </w:rPr>
                            </w:pPr>
                            <w:r>
                              <w:rPr>
                                <w:spacing w:val="-2"/>
                                <w:sz w:val="20"/>
                              </w:rPr>
                              <w:t>Russian</w:t>
                            </w:r>
                          </w:p>
                        </w:tc>
                        <w:tc>
                          <w:tcPr>
                            <w:tcW w:w="991" w:type="dxa"/>
                          </w:tcPr>
                          <w:p w14:paraId="4A752D4E" w14:textId="77777777" w:rsidR="00730219" w:rsidRDefault="003A3781">
                            <w:pPr>
                              <w:pStyle w:val="TableParagraph"/>
                              <w:spacing w:before="34"/>
                              <w:ind w:right="96"/>
                              <w:jc w:val="right"/>
                              <w:rPr>
                                <w:sz w:val="20"/>
                              </w:rPr>
                            </w:pPr>
                            <w:r>
                              <w:rPr>
                                <w:spacing w:val="-5"/>
                                <w:sz w:val="20"/>
                              </w:rPr>
                              <w:t>149</w:t>
                            </w:r>
                          </w:p>
                        </w:tc>
                        <w:tc>
                          <w:tcPr>
                            <w:tcW w:w="900" w:type="dxa"/>
                          </w:tcPr>
                          <w:p w14:paraId="4A752D4F" w14:textId="77777777" w:rsidR="00730219" w:rsidRDefault="003A3781">
                            <w:pPr>
                              <w:pStyle w:val="TableParagraph"/>
                              <w:spacing w:before="17" w:line="227" w:lineRule="exact"/>
                              <w:ind w:right="93"/>
                              <w:jc w:val="right"/>
                              <w:rPr>
                                <w:sz w:val="20"/>
                              </w:rPr>
                            </w:pPr>
                            <w:r>
                              <w:rPr>
                                <w:spacing w:val="-5"/>
                                <w:sz w:val="20"/>
                              </w:rPr>
                              <w:t>112</w:t>
                            </w:r>
                          </w:p>
                        </w:tc>
                        <w:tc>
                          <w:tcPr>
                            <w:tcW w:w="900" w:type="dxa"/>
                          </w:tcPr>
                          <w:p w14:paraId="4A752D50" w14:textId="77777777" w:rsidR="00730219" w:rsidRDefault="003A3781">
                            <w:pPr>
                              <w:pStyle w:val="TableParagraph"/>
                              <w:spacing w:before="17" w:line="227" w:lineRule="exact"/>
                              <w:ind w:right="93"/>
                              <w:jc w:val="right"/>
                              <w:rPr>
                                <w:sz w:val="20"/>
                              </w:rPr>
                            </w:pPr>
                            <w:r>
                              <w:rPr>
                                <w:spacing w:val="-5"/>
                                <w:sz w:val="20"/>
                              </w:rPr>
                              <w:t>114</w:t>
                            </w:r>
                          </w:p>
                        </w:tc>
                        <w:tc>
                          <w:tcPr>
                            <w:tcW w:w="900" w:type="dxa"/>
                          </w:tcPr>
                          <w:p w14:paraId="4A752D51" w14:textId="77777777" w:rsidR="00730219" w:rsidRDefault="003A3781">
                            <w:pPr>
                              <w:pStyle w:val="TableParagraph"/>
                              <w:spacing w:before="17" w:line="227" w:lineRule="exact"/>
                              <w:ind w:right="93"/>
                              <w:jc w:val="right"/>
                              <w:rPr>
                                <w:sz w:val="20"/>
                              </w:rPr>
                            </w:pPr>
                            <w:r>
                              <w:rPr>
                                <w:spacing w:val="-5"/>
                                <w:sz w:val="20"/>
                              </w:rPr>
                              <w:t>135</w:t>
                            </w:r>
                          </w:p>
                        </w:tc>
                      </w:tr>
                      <w:tr w:rsidR="00730219" w14:paraId="4A752D58" w14:textId="77777777">
                        <w:trPr>
                          <w:trHeight w:val="261"/>
                        </w:trPr>
                        <w:tc>
                          <w:tcPr>
                            <w:tcW w:w="1440" w:type="dxa"/>
                          </w:tcPr>
                          <w:p w14:paraId="4A752D53" w14:textId="77777777" w:rsidR="00730219" w:rsidRDefault="003A3781">
                            <w:pPr>
                              <w:pStyle w:val="TableParagraph"/>
                              <w:spacing w:before="14" w:line="227" w:lineRule="exact"/>
                              <w:ind w:left="107"/>
                              <w:jc w:val="left"/>
                              <w:rPr>
                                <w:sz w:val="20"/>
                              </w:rPr>
                            </w:pPr>
                            <w:r>
                              <w:rPr>
                                <w:spacing w:val="-2"/>
                                <w:sz w:val="20"/>
                              </w:rPr>
                              <w:t>Serbo-Croatian</w:t>
                            </w:r>
                          </w:p>
                        </w:tc>
                        <w:tc>
                          <w:tcPr>
                            <w:tcW w:w="991" w:type="dxa"/>
                          </w:tcPr>
                          <w:p w14:paraId="4A752D54" w14:textId="77777777" w:rsidR="00730219" w:rsidRDefault="003A3781">
                            <w:pPr>
                              <w:pStyle w:val="TableParagraph"/>
                              <w:spacing w:before="31"/>
                              <w:ind w:right="99"/>
                              <w:jc w:val="right"/>
                              <w:rPr>
                                <w:sz w:val="20"/>
                              </w:rPr>
                            </w:pPr>
                            <w:r>
                              <w:rPr>
                                <w:w w:val="99"/>
                                <w:sz w:val="20"/>
                              </w:rPr>
                              <w:t>5</w:t>
                            </w:r>
                          </w:p>
                        </w:tc>
                        <w:tc>
                          <w:tcPr>
                            <w:tcW w:w="900" w:type="dxa"/>
                          </w:tcPr>
                          <w:p w14:paraId="4A752D55"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56" w14:textId="77777777" w:rsidR="00730219" w:rsidRDefault="003A3781">
                            <w:pPr>
                              <w:pStyle w:val="TableParagraph"/>
                              <w:spacing w:before="14" w:line="227" w:lineRule="exact"/>
                              <w:ind w:right="97"/>
                              <w:jc w:val="right"/>
                              <w:rPr>
                                <w:sz w:val="20"/>
                              </w:rPr>
                            </w:pPr>
                            <w:r>
                              <w:rPr>
                                <w:w w:val="99"/>
                                <w:sz w:val="20"/>
                              </w:rPr>
                              <w:t>0</w:t>
                            </w:r>
                          </w:p>
                        </w:tc>
                        <w:tc>
                          <w:tcPr>
                            <w:tcW w:w="900" w:type="dxa"/>
                          </w:tcPr>
                          <w:p w14:paraId="4A752D57" w14:textId="77777777" w:rsidR="00730219" w:rsidRDefault="003A3781">
                            <w:pPr>
                              <w:pStyle w:val="TableParagraph"/>
                              <w:spacing w:before="14" w:line="227" w:lineRule="exact"/>
                              <w:ind w:right="97"/>
                              <w:jc w:val="right"/>
                              <w:rPr>
                                <w:sz w:val="20"/>
                              </w:rPr>
                            </w:pPr>
                            <w:r>
                              <w:rPr>
                                <w:w w:val="99"/>
                                <w:sz w:val="20"/>
                              </w:rPr>
                              <w:t>0</w:t>
                            </w:r>
                          </w:p>
                        </w:tc>
                      </w:tr>
                      <w:tr w:rsidR="00730219" w14:paraId="4A752D5E" w14:textId="77777777">
                        <w:trPr>
                          <w:trHeight w:val="263"/>
                        </w:trPr>
                        <w:tc>
                          <w:tcPr>
                            <w:tcW w:w="1440" w:type="dxa"/>
                          </w:tcPr>
                          <w:p w14:paraId="4A752D59" w14:textId="77777777" w:rsidR="00730219" w:rsidRDefault="003A3781">
                            <w:pPr>
                              <w:pStyle w:val="TableParagraph"/>
                              <w:spacing w:before="17" w:line="227" w:lineRule="exact"/>
                              <w:ind w:left="107"/>
                              <w:jc w:val="left"/>
                              <w:rPr>
                                <w:sz w:val="20"/>
                              </w:rPr>
                            </w:pPr>
                            <w:r>
                              <w:rPr>
                                <w:spacing w:val="-2"/>
                                <w:sz w:val="20"/>
                              </w:rPr>
                              <w:t>Slovenian</w:t>
                            </w:r>
                          </w:p>
                        </w:tc>
                        <w:tc>
                          <w:tcPr>
                            <w:tcW w:w="991" w:type="dxa"/>
                          </w:tcPr>
                          <w:p w14:paraId="4A752D5A" w14:textId="77777777" w:rsidR="00730219" w:rsidRDefault="003A3781">
                            <w:pPr>
                              <w:pStyle w:val="TableParagraph"/>
                              <w:spacing w:before="17" w:line="227" w:lineRule="exact"/>
                              <w:ind w:right="99"/>
                              <w:jc w:val="right"/>
                              <w:rPr>
                                <w:sz w:val="20"/>
                              </w:rPr>
                            </w:pPr>
                            <w:r>
                              <w:rPr>
                                <w:w w:val="99"/>
                                <w:sz w:val="20"/>
                              </w:rPr>
                              <w:t>0</w:t>
                            </w:r>
                          </w:p>
                        </w:tc>
                        <w:tc>
                          <w:tcPr>
                            <w:tcW w:w="900" w:type="dxa"/>
                          </w:tcPr>
                          <w:p w14:paraId="4A752D5B"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5C"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5D" w14:textId="77777777" w:rsidR="00730219" w:rsidRDefault="003A3781">
                            <w:pPr>
                              <w:pStyle w:val="TableParagraph"/>
                              <w:spacing w:before="17" w:line="227" w:lineRule="exact"/>
                              <w:ind w:right="97"/>
                              <w:jc w:val="right"/>
                              <w:rPr>
                                <w:sz w:val="20"/>
                              </w:rPr>
                            </w:pPr>
                            <w:r>
                              <w:rPr>
                                <w:w w:val="99"/>
                                <w:sz w:val="20"/>
                              </w:rPr>
                              <w:t>0</w:t>
                            </w:r>
                          </w:p>
                        </w:tc>
                      </w:tr>
                      <w:tr w:rsidR="00730219" w14:paraId="4A752D64" w14:textId="77777777">
                        <w:trPr>
                          <w:trHeight w:val="263"/>
                        </w:trPr>
                        <w:tc>
                          <w:tcPr>
                            <w:tcW w:w="1440" w:type="dxa"/>
                          </w:tcPr>
                          <w:p w14:paraId="4A752D5F" w14:textId="77777777" w:rsidR="00730219" w:rsidRDefault="003A3781">
                            <w:pPr>
                              <w:pStyle w:val="TableParagraph"/>
                              <w:spacing w:before="17" w:line="227" w:lineRule="exact"/>
                              <w:ind w:left="107"/>
                              <w:jc w:val="left"/>
                              <w:rPr>
                                <w:sz w:val="20"/>
                              </w:rPr>
                            </w:pPr>
                            <w:r>
                              <w:rPr>
                                <w:spacing w:val="-2"/>
                                <w:sz w:val="20"/>
                              </w:rPr>
                              <w:t>Turkish</w:t>
                            </w:r>
                          </w:p>
                        </w:tc>
                        <w:tc>
                          <w:tcPr>
                            <w:tcW w:w="991" w:type="dxa"/>
                          </w:tcPr>
                          <w:p w14:paraId="4A752D60" w14:textId="77777777" w:rsidR="00730219" w:rsidRDefault="003A3781">
                            <w:pPr>
                              <w:pStyle w:val="TableParagraph"/>
                              <w:spacing w:before="34"/>
                              <w:ind w:right="96"/>
                              <w:jc w:val="right"/>
                              <w:rPr>
                                <w:sz w:val="20"/>
                              </w:rPr>
                            </w:pPr>
                            <w:r>
                              <w:rPr>
                                <w:spacing w:val="-5"/>
                                <w:sz w:val="20"/>
                              </w:rPr>
                              <w:t>13</w:t>
                            </w:r>
                          </w:p>
                        </w:tc>
                        <w:tc>
                          <w:tcPr>
                            <w:tcW w:w="900" w:type="dxa"/>
                          </w:tcPr>
                          <w:p w14:paraId="4A752D61" w14:textId="77777777" w:rsidR="00730219" w:rsidRDefault="003A3781">
                            <w:pPr>
                              <w:pStyle w:val="TableParagraph"/>
                              <w:spacing w:before="17" w:line="227" w:lineRule="exact"/>
                              <w:ind w:right="93"/>
                              <w:jc w:val="right"/>
                              <w:rPr>
                                <w:sz w:val="20"/>
                              </w:rPr>
                            </w:pPr>
                            <w:r>
                              <w:rPr>
                                <w:spacing w:val="-5"/>
                                <w:sz w:val="20"/>
                              </w:rPr>
                              <w:t>19</w:t>
                            </w:r>
                          </w:p>
                        </w:tc>
                        <w:tc>
                          <w:tcPr>
                            <w:tcW w:w="900" w:type="dxa"/>
                          </w:tcPr>
                          <w:p w14:paraId="4A752D62" w14:textId="77777777" w:rsidR="00730219" w:rsidRDefault="003A3781">
                            <w:pPr>
                              <w:pStyle w:val="TableParagraph"/>
                              <w:spacing w:before="17" w:line="227" w:lineRule="exact"/>
                              <w:ind w:right="93"/>
                              <w:jc w:val="right"/>
                              <w:rPr>
                                <w:sz w:val="20"/>
                              </w:rPr>
                            </w:pPr>
                            <w:r>
                              <w:rPr>
                                <w:spacing w:val="-5"/>
                                <w:sz w:val="20"/>
                              </w:rPr>
                              <w:t>19</w:t>
                            </w:r>
                          </w:p>
                        </w:tc>
                        <w:tc>
                          <w:tcPr>
                            <w:tcW w:w="900" w:type="dxa"/>
                          </w:tcPr>
                          <w:p w14:paraId="4A752D63" w14:textId="77777777" w:rsidR="00730219" w:rsidRDefault="003A3781">
                            <w:pPr>
                              <w:pStyle w:val="TableParagraph"/>
                              <w:spacing w:before="17" w:line="227" w:lineRule="exact"/>
                              <w:ind w:right="93"/>
                              <w:jc w:val="right"/>
                              <w:rPr>
                                <w:sz w:val="20"/>
                              </w:rPr>
                            </w:pPr>
                            <w:r>
                              <w:rPr>
                                <w:spacing w:val="-5"/>
                                <w:sz w:val="20"/>
                              </w:rPr>
                              <w:t>14</w:t>
                            </w:r>
                          </w:p>
                        </w:tc>
                      </w:tr>
                      <w:tr w:rsidR="00730219" w14:paraId="4A752D6A" w14:textId="77777777">
                        <w:trPr>
                          <w:trHeight w:val="263"/>
                        </w:trPr>
                        <w:tc>
                          <w:tcPr>
                            <w:tcW w:w="1440" w:type="dxa"/>
                          </w:tcPr>
                          <w:p w14:paraId="4A752D65" w14:textId="77777777" w:rsidR="00730219" w:rsidRDefault="003A3781">
                            <w:pPr>
                              <w:pStyle w:val="TableParagraph"/>
                              <w:spacing w:before="17" w:line="227" w:lineRule="exact"/>
                              <w:ind w:left="107"/>
                              <w:jc w:val="left"/>
                              <w:rPr>
                                <w:sz w:val="20"/>
                              </w:rPr>
                            </w:pPr>
                            <w:r>
                              <w:rPr>
                                <w:spacing w:val="-2"/>
                                <w:sz w:val="20"/>
                              </w:rPr>
                              <w:t>Ukrainian</w:t>
                            </w:r>
                          </w:p>
                        </w:tc>
                        <w:tc>
                          <w:tcPr>
                            <w:tcW w:w="991" w:type="dxa"/>
                          </w:tcPr>
                          <w:p w14:paraId="4A752D66" w14:textId="77777777" w:rsidR="00730219" w:rsidRDefault="003A3781">
                            <w:pPr>
                              <w:pStyle w:val="TableParagraph"/>
                              <w:spacing w:before="34"/>
                              <w:ind w:right="99"/>
                              <w:jc w:val="right"/>
                              <w:rPr>
                                <w:sz w:val="20"/>
                              </w:rPr>
                            </w:pPr>
                            <w:r>
                              <w:rPr>
                                <w:w w:val="99"/>
                                <w:sz w:val="20"/>
                              </w:rPr>
                              <w:t>5</w:t>
                            </w:r>
                          </w:p>
                        </w:tc>
                        <w:tc>
                          <w:tcPr>
                            <w:tcW w:w="900" w:type="dxa"/>
                          </w:tcPr>
                          <w:p w14:paraId="4A752D67" w14:textId="77777777" w:rsidR="00730219" w:rsidRDefault="003A3781">
                            <w:pPr>
                              <w:pStyle w:val="TableParagraph"/>
                              <w:spacing w:before="17" w:line="227" w:lineRule="exact"/>
                              <w:ind w:right="97"/>
                              <w:jc w:val="right"/>
                              <w:rPr>
                                <w:sz w:val="20"/>
                              </w:rPr>
                            </w:pPr>
                            <w:r>
                              <w:rPr>
                                <w:w w:val="99"/>
                                <w:sz w:val="20"/>
                              </w:rPr>
                              <w:t>0</w:t>
                            </w:r>
                          </w:p>
                        </w:tc>
                        <w:tc>
                          <w:tcPr>
                            <w:tcW w:w="900" w:type="dxa"/>
                          </w:tcPr>
                          <w:p w14:paraId="4A752D68" w14:textId="77777777" w:rsidR="00730219" w:rsidRDefault="003A3781">
                            <w:pPr>
                              <w:pStyle w:val="TableParagraph"/>
                              <w:spacing w:before="17" w:line="227" w:lineRule="exact"/>
                              <w:ind w:right="97"/>
                              <w:jc w:val="right"/>
                              <w:rPr>
                                <w:sz w:val="20"/>
                              </w:rPr>
                            </w:pPr>
                            <w:r>
                              <w:rPr>
                                <w:w w:val="99"/>
                                <w:sz w:val="20"/>
                              </w:rPr>
                              <w:t>3</w:t>
                            </w:r>
                          </w:p>
                        </w:tc>
                        <w:tc>
                          <w:tcPr>
                            <w:tcW w:w="900" w:type="dxa"/>
                          </w:tcPr>
                          <w:p w14:paraId="4A752D69" w14:textId="77777777" w:rsidR="00730219" w:rsidRDefault="003A3781">
                            <w:pPr>
                              <w:pStyle w:val="TableParagraph"/>
                              <w:spacing w:before="17" w:line="227" w:lineRule="exact"/>
                              <w:ind w:right="97"/>
                              <w:jc w:val="right"/>
                              <w:rPr>
                                <w:sz w:val="20"/>
                              </w:rPr>
                            </w:pPr>
                            <w:r>
                              <w:rPr>
                                <w:w w:val="99"/>
                                <w:sz w:val="20"/>
                              </w:rPr>
                              <w:t>4</w:t>
                            </w:r>
                          </w:p>
                        </w:tc>
                      </w:tr>
                      <w:tr w:rsidR="00730219" w14:paraId="4A752D70" w14:textId="77777777">
                        <w:trPr>
                          <w:trHeight w:val="261"/>
                        </w:trPr>
                        <w:tc>
                          <w:tcPr>
                            <w:tcW w:w="1440" w:type="dxa"/>
                          </w:tcPr>
                          <w:p w14:paraId="4A752D6B" w14:textId="77777777" w:rsidR="00730219" w:rsidRDefault="003A3781">
                            <w:pPr>
                              <w:pStyle w:val="TableParagraph"/>
                              <w:spacing w:before="14" w:line="227" w:lineRule="exact"/>
                              <w:ind w:left="107"/>
                              <w:jc w:val="left"/>
                              <w:rPr>
                                <w:sz w:val="20"/>
                              </w:rPr>
                            </w:pPr>
                            <w:r>
                              <w:rPr>
                                <w:spacing w:val="-2"/>
                                <w:sz w:val="20"/>
                              </w:rPr>
                              <w:t>Uyghur</w:t>
                            </w:r>
                          </w:p>
                        </w:tc>
                        <w:tc>
                          <w:tcPr>
                            <w:tcW w:w="991" w:type="dxa"/>
                          </w:tcPr>
                          <w:p w14:paraId="4A752D6C" w14:textId="77777777" w:rsidR="00730219" w:rsidRDefault="003A3781">
                            <w:pPr>
                              <w:pStyle w:val="TableParagraph"/>
                              <w:spacing w:before="14" w:line="227" w:lineRule="exact"/>
                              <w:ind w:right="99"/>
                              <w:jc w:val="right"/>
                              <w:rPr>
                                <w:sz w:val="20"/>
                              </w:rPr>
                            </w:pPr>
                            <w:r>
                              <w:rPr>
                                <w:w w:val="99"/>
                                <w:sz w:val="20"/>
                              </w:rPr>
                              <w:t>0</w:t>
                            </w:r>
                          </w:p>
                        </w:tc>
                        <w:tc>
                          <w:tcPr>
                            <w:tcW w:w="900" w:type="dxa"/>
                          </w:tcPr>
                          <w:p w14:paraId="4A752D6D" w14:textId="77777777" w:rsidR="00730219" w:rsidRDefault="003A3781">
                            <w:pPr>
                              <w:pStyle w:val="TableParagraph"/>
                              <w:spacing w:before="14" w:line="227" w:lineRule="exact"/>
                              <w:ind w:right="97"/>
                              <w:jc w:val="right"/>
                              <w:rPr>
                                <w:sz w:val="20"/>
                              </w:rPr>
                            </w:pPr>
                            <w:r>
                              <w:rPr>
                                <w:w w:val="99"/>
                                <w:sz w:val="20"/>
                              </w:rPr>
                              <w:t>1</w:t>
                            </w:r>
                          </w:p>
                        </w:tc>
                        <w:tc>
                          <w:tcPr>
                            <w:tcW w:w="900" w:type="dxa"/>
                          </w:tcPr>
                          <w:p w14:paraId="4A752D6E" w14:textId="77777777" w:rsidR="00730219" w:rsidRDefault="003A3781">
                            <w:pPr>
                              <w:pStyle w:val="TableParagraph"/>
                              <w:spacing w:before="14" w:line="227" w:lineRule="exact"/>
                              <w:ind w:right="97"/>
                              <w:jc w:val="right"/>
                              <w:rPr>
                                <w:sz w:val="20"/>
                              </w:rPr>
                            </w:pPr>
                            <w:r>
                              <w:rPr>
                                <w:w w:val="99"/>
                                <w:sz w:val="20"/>
                              </w:rPr>
                              <w:t>3</w:t>
                            </w:r>
                          </w:p>
                        </w:tc>
                        <w:tc>
                          <w:tcPr>
                            <w:tcW w:w="900" w:type="dxa"/>
                          </w:tcPr>
                          <w:p w14:paraId="4A752D6F" w14:textId="77777777" w:rsidR="00730219" w:rsidRDefault="003A3781">
                            <w:pPr>
                              <w:pStyle w:val="TableParagraph"/>
                              <w:spacing w:before="14" w:line="227" w:lineRule="exact"/>
                              <w:ind w:right="97"/>
                              <w:jc w:val="right"/>
                              <w:rPr>
                                <w:sz w:val="20"/>
                              </w:rPr>
                            </w:pPr>
                            <w:r>
                              <w:rPr>
                                <w:w w:val="99"/>
                                <w:sz w:val="20"/>
                              </w:rPr>
                              <w:t>1</w:t>
                            </w:r>
                          </w:p>
                        </w:tc>
                      </w:tr>
                      <w:tr w:rsidR="00730219" w14:paraId="4A752D76" w14:textId="77777777">
                        <w:trPr>
                          <w:trHeight w:val="263"/>
                        </w:trPr>
                        <w:tc>
                          <w:tcPr>
                            <w:tcW w:w="1440" w:type="dxa"/>
                          </w:tcPr>
                          <w:p w14:paraId="4A752D71" w14:textId="77777777" w:rsidR="00730219" w:rsidRDefault="003A3781">
                            <w:pPr>
                              <w:pStyle w:val="TableParagraph"/>
                              <w:spacing w:before="17" w:line="227" w:lineRule="exact"/>
                              <w:ind w:left="107"/>
                              <w:jc w:val="left"/>
                              <w:rPr>
                                <w:sz w:val="20"/>
                              </w:rPr>
                            </w:pPr>
                            <w:r>
                              <w:rPr>
                                <w:spacing w:val="-2"/>
                                <w:sz w:val="20"/>
                              </w:rPr>
                              <w:t>Yiddish</w:t>
                            </w:r>
                          </w:p>
                        </w:tc>
                        <w:tc>
                          <w:tcPr>
                            <w:tcW w:w="991" w:type="dxa"/>
                          </w:tcPr>
                          <w:p w14:paraId="4A752D72" w14:textId="77777777" w:rsidR="00730219" w:rsidRDefault="003A3781">
                            <w:pPr>
                              <w:pStyle w:val="TableParagraph"/>
                              <w:spacing w:before="34"/>
                              <w:ind w:right="96"/>
                              <w:jc w:val="right"/>
                              <w:rPr>
                                <w:sz w:val="20"/>
                              </w:rPr>
                            </w:pPr>
                            <w:r>
                              <w:rPr>
                                <w:spacing w:val="-5"/>
                                <w:sz w:val="20"/>
                              </w:rPr>
                              <w:t>10</w:t>
                            </w:r>
                          </w:p>
                        </w:tc>
                        <w:tc>
                          <w:tcPr>
                            <w:tcW w:w="900" w:type="dxa"/>
                          </w:tcPr>
                          <w:p w14:paraId="4A752D73" w14:textId="77777777" w:rsidR="00730219" w:rsidRDefault="003A3781">
                            <w:pPr>
                              <w:pStyle w:val="TableParagraph"/>
                              <w:spacing w:before="17" w:line="227" w:lineRule="exact"/>
                              <w:ind w:right="93"/>
                              <w:jc w:val="right"/>
                              <w:rPr>
                                <w:sz w:val="20"/>
                              </w:rPr>
                            </w:pPr>
                            <w:r>
                              <w:rPr>
                                <w:spacing w:val="-5"/>
                                <w:sz w:val="20"/>
                              </w:rPr>
                              <w:t>12</w:t>
                            </w:r>
                          </w:p>
                        </w:tc>
                        <w:tc>
                          <w:tcPr>
                            <w:tcW w:w="900" w:type="dxa"/>
                          </w:tcPr>
                          <w:p w14:paraId="4A752D74" w14:textId="77777777" w:rsidR="00730219" w:rsidRDefault="003A3781">
                            <w:pPr>
                              <w:pStyle w:val="TableParagraph"/>
                              <w:spacing w:before="17" w:line="227" w:lineRule="exact"/>
                              <w:ind w:right="97"/>
                              <w:jc w:val="right"/>
                              <w:rPr>
                                <w:sz w:val="20"/>
                              </w:rPr>
                            </w:pPr>
                            <w:r>
                              <w:rPr>
                                <w:w w:val="99"/>
                                <w:sz w:val="20"/>
                              </w:rPr>
                              <w:t>5</w:t>
                            </w:r>
                          </w:p>
                        </w:tc>
                        <w:tc>
                          <w:tcPr>
                            <w:tcW w:w="900" w:type="dxa"/>
                          </w:tcPr>
                          <w:p w14:paraId="4A752D75" w14:textId="77777777" w:rsidR="00730219" w:rsidRDefault="003A3781">
                            <w:pPr>
                              <w:pStyle w:val="TableParagraph"/>
                              <w:spacing w:before="17" w:line="227" w:lineRule="exact"/>
                              <w:ind w:right="97"/>
                              <w:jc w:val="right"/>
                              <w:rPr>
                                <w:sz w:val="20"/>
                              </w:rPr>
                            </w:pPr>
                            <w:r>
                              <w:rPr>
                                <w:w w:val="99"/>
                                <w:sz w:val="20"/>
                              </w:rPr>
                              <w:t>5</w:t>
                            </w:r>
                          </w:p>
                        </w:tc>
                      </w:tr>
                      <w:tr w:rsidR="00730219" w14:paraId="4A752D7C" w14:textId="77777777">
                        <w:trPr>
                          <w:trHeight w:val="263"/>
                        </w:trPr>
                        <w:tc>
                          <w:tcPr>
                            <w:tcW w:w="1440" w:type="dxa"/>
                          </w:tcPr>
                          <w:p w14:paraId="4A752D77" w14:textId="77777777" w:rsidR="00730219" w:rsidRDefault="003A3781">
                            <w:pPr>
                              <w:pStyle w:val="TableParagraph"/>
                              <w:spacing w:before="17" w:line="227" w:lineRule="exact"/>
                              <w:ind w:left="107"/>
                              <w:jc w:val="left"/>
                              <w:rPr>
                                <w:b/>
                                <w:sz w:val="20"/>
                              </w:rPr>
                            </w:pPr>
                            <w:r>
                              <w:rPr>
                                <w:b/>
                                <w:spacing w:val="-2"/>
                                <w:sz w:val="20"/>
                              </w:rPr>
                              <w:t>Total</w:t>
                            </w:r>
                          </w:p>
                        </w:tc>
                        <w:tc>
                          <w:tcPr>
                            <w:tcW w:w="991" w:type="dxa"/>
                          </w:tcPr>
                          <w:p w14:paraId="4A752D78" w14:textId="77777777" w:rsidR="00730219" w:rsidRDefault="003A3781">
                            <w:pPr>
                              <w:pStyle w:val="TableParagraph"/>
                              <w:spacing w:before="34"/>
                              <w:ind w:right="96"/>
                              <w:jc w:val="right"/>
                              <w:rPr>
                                <w:sz w:val="20"/>
                              </w:rPr>
                            </w:pPr>
                            <w:r>
                              <w:rPr>
                                <w:spacing w:val="-5"/>
                                <w:sz w:val="20"/>
                              </w:rPr>
                              <w:t>225</w:t>
                            </w:r>
                          </w:p>
                        </w:tc>
                        <w:tc>
                          <w:tcPr>
                            <w:tcW w:w="900" w:type="dxa"/>
                          </w:tcPr>
                          <w:p w14:paraId="4A752D79" w14:textId="77777777" w:rsidR="00730219" w:rsidRDefault="003A3781">
                            <w:pPr>
                              <w:pStyle w:val="TableParagraph"/>
                              <w:spacing w:before="34"/>
                              <w:ind w:right="93"/>
                              <w:jc w:val="right"/>
                              <w:rPr>
                                <w:sz w:val="20"/>
                              </w:rPr>
                            </w:pPr>
                            <w:r>
                              <w:rPr>
                                <w:spacing w:val="-5"/>
                                <w:sz w:val="20"/>
                              </w:rPr>
                              <w:t>165</w:t>
                            </w:r>
                          </w:p>
                        </w:tc>
                        <w:tc>
                          <w:tcPr>
                            <w:tcW w:w="900" w:type="dxa"/>
                          </w:tcPr>
                          <w:p w14:paraId="4A752D7A" w14:textId="77777777" w:rsidR="00730219" w:rsidRDefault="003A3781">
                            <w:pPr>
                              <w:pStyle w:val="TableParagraph"/>
                              <w:spacing w:before="34"/>
                              <w:ind w:right="93"/>
                              <w:jc w:val="right"/>
                              <w:rPr>
                                <w:sz w:val="20"/>
                              </w:rPr>
                            </w:pPr>
                            <w:r>
                              <w:rPr>
                                <w:spacing w:val="-5"/>
                                <w:sz w:val="20"/>
                              </w:rPr>
                              <w:t>163</w:t>
                            </w:r>
                          </w:p>
                        </w:tc>
                        <w:tc>
                          <w:tcPr>
                            <w:tcW w:w="900" w:type="dxa"/>
                          </w:tcPr>
                          <w:p w14:paraId="4A752D7B" w14:textId="77777777" w:rsidR="00730219" w:rsidRDefault="003A3781">
                            <w:pPr>
                              <w:pStyle w:val="TableParagraph"/>
                              <w:spacing w:before="34"/>
                              <w:ind w:right="93"/>
                              <w:jc w:val="right"/>
                              <w:rPr>
                                <w:sz w:val="20"/>
                              </w:rPr>
                            </w:pPr>
                            <w:r>
                              <w:rPr>
                                <w:spacing w:val="-5"/>
                                <w:sz w:val="20"/>
                              </w:rPr>
                              <w:t>180</w:t>
                            </w:r>
                          </w:p>
                        </w:tc>
                      </w:tr>
                    </w:tbl>
                    <w:p w14:paraId="4A752D7D" w14:textId="77777777" w:rsidR="00730219" w:rsidRDefault="00730219">
                      <w:pPr>
                        <w:pStyle w:val="BodyText"/>
                        <w:ind w:left="0"/>
                      </w:pPr>
                    </w:p>
                  </w:txbxContent>
                </v:textbox>
                <w10:wrap anchorx="page"/>
              </v:shape>
            </w:pict>
          </mc:Fallback>
        </mc:AlternateContent>
      </w:r>
      <w:r>
        <w:t>Table 2. summarizes enrollments in Russian, East European and Eurasian LCTLs</w:t>
      </w:r>
      <w:r>
        <w:rPr>
          <w:spacing w:val="-9"/>
        </w:rPr>
        <w:t xml:space="preserve"> </w:t>
      </w:r>
      <w:r>
        <w:t>since</w:t>
      </w:r>
      <w:r>
        <w:rPr>
          <w:spacing w:val="-10"/>
        </w:rPr>
        <w:t xml:space="preserve"> </w:t>
      </w:r>
      <w:r>
        <w:t>2017-18.</w:t>
      </w:r>
      <w:r>
        <w:rPr>
          <w:spacing w:val="-9"/>
        </w:rPr>
        <w:t xml:space="preserve"> </w:t>
      </w:r>
      <w:r>
        <w:t>Students</w:t>
      </w:r>
      <w:r>
        <w:rPr>
          <w:spacing w:val="-9"/>
        </w:rPr>
        <w:t xml:space="preserve"> </w:t>
      </w:r>
      <w:r>
        <w:t>majoring in a broad range of disciplines pursue language study. Based on most recent data, in 2019-20, 23% students studying</w:t>
      </w:r>
    </w:p>
    <w:p w14:paraId="4A752B55" w14:textId="77777777" w:rsidR="00730219" w:rsidRDefault="00730219">
      <w:pPr>
        <w:spacing w:line="480" w:lineRule="auto"/>
        <w:sectPr w:rsidR="00730219">
          <w:type w:val="continuous"/>
          <w:pgSz w:w="12240" w:h="15840"/>
          <w:pgMar w:top="1420" w:right="1320" w:bottom="280" w:left="1320" w:header="0" w:footer="1055" w:gutter="0"/>
          <w:cols w:num="2" w:space="720" w:equalWidth="0">
            <w:col w:w="5151" w:space="66"/>
            <w:col w:w="4383"/>
          </w:cols>
        </w:sectPr>
      </w:pPr>
    </w:p>
    <w:p w14:paraId="4A752B56" w14:textId="77777777" w:rsidR="00730219" w:rsidRDefault="003A3781">
      <w:pPr>
        <w:pStyle w:val="BodyText"/>
        <w:spacing w:line="480" w:lineRule="auto"/>
        <w:ind w:right="188"/>
      </w:pPr>
      <w:r>
        <w:t>Rus</w:t>
      </w:r>
      <w:r>
        <w:t>sian</w:t>
      </w:r>
      <w:r>
        <w:rPr>
          <w:spacing w:val="-4"/>
        </w:rPr>
        <w:t xml:space="preserve"> </w:t>
      </w:r>
      <w:r>
        <w:t>were</w:t>
      </w:r>
      <w:r>
        <w:rPr>
          <w:spacing w:val="-5"/>
        </w:rPr>
        <w:t xml:space="preserve"> </w:t>
      </w:r>
      <w:r>
        <w:t>in</w:t>
      </w:r>
      <w:r>
        <w:rPr>
          <w:spacing w:val="-4"/>
        </w:rPr>
        <w:t xml:space="preserve"> </w:t>
      </w:r>
      <w:r>
        <w:t>the</w:t>
      </w:r>
      <w:r>
        <w:rPr>
          <w:spacing w:val="-5"/>
        </w:rPr>
        <w:t xml:space="preserve"> </w:t>
      </w:r>
      <w:r>
        <w:t>natural</w:t>
      </w:r>
      <w:r>
        <w:rPr>
          <w:spacing w:val="-4"/>
        </w:rPr>
        <w:t xml:space="preserve"> </w:t>
      </w:r>
      <w:r>
        <w:t>sciences</w:t>
      </w:r>
      <w:r>
        <w:rPr>
          <w:spacing w:val="-2"/>
        </w:rPr>
        <w:t xml:space="preserve"> </w:t>
      </w:r>
      <w:r>
        <w:t>and</w:t>
      </w:r>
      <w:r>
        <w:rPr>
          <w:spacing w:val="-4"/>
        </w:rPr>
        <w:t xml:space="preserve"> </w:t>
      </w:r>
      <w:r>
        <w:t>engineering,</w:t>
      </w:r>
      <w:r>
        <w:rPr>
          <w:spacing w:val="-4"/>
        </w:rPr>
        <w:t xml:space="preserve"> </w:t>
      </w:r>
      <w:r>
        <w:t>21%</w:t>
      </w:r>
      <w:r>
        <w:rPr>
          <w:spacing w:val="-5"/>
        </w:rPr>
        <w:t xml:space="preserve"> </w:t>
      </w:r>
      <w:r>
        <w:t>in</w:t>
      </w:r>
      <w:r>
        <w:rPr>
          <w:spacing w:val="-4"/>
        </w:rPr>
        <w:t xml:space="preserve"> </w:t>
      </w:r>
      <w:r>
        <w:t>interdisciplinary</w:t>
      </w:r>
      <w:r>
        <w:rPr>
          <w:spacing w:val="-4"/>
        </w:rPr>
        <w:t xml:space="preserve"> </w:t>
      </w:r>
      <w:r>
        <w:t>majors</w:t>
      </w:r>
      <w:r>
        <w:rPr>
          <w:spacing w:val="-4"/>
        </w:rPr>
        <w:t xml:space="preserve"> </w:t>
      </w:r>
      <w:r>
        <w:t>(including IR), 8% in social sciences, 29% in arts &amp; humanities, and 8% in law. In addition to academic year language study at Stanford, students have participated in summer</w:t>
      </w:r>
      <w:r>
        <w:t xml:space="preserve"> language programs in</w:t>
      </w:r>
    </w:p>
    <w:p w14:paraId="4A752B57" w14:textId="77777777" w:rsidR="00730219" w:rsidRDefault="00730219">
      <w:pPr>
        <w:spacing w:line="480" w:lineRule="auto"/>
        <w:sectPr w:rsidR="00730219">
          <w:type w:val="continuous"/>
          <w:pgSz w:w="12240" w:h="15840"/>
          <w:pgMar w:top="1420" w:right="1320" w:bottom="280" w:left="1320" w:header="0" w:footer="1055" w:gutter="0"/>
          <w:cols w:space="720"/>
        </w:sectPr>
      </w:pPr>
    </w:p>
    <w:p w14:paraId="4A752B58" w14:textId="77777777" w:rsidR="00730219" w:rsidRDefault="003A3781">
      <w:pPr>
        <w:pStyle w:val="BodyText"/>
        <w:spacing w:before="64" w:line="480" w:lineRule="auto"/>
        <w:ind w:right="325"/>
        <w:jc w:val="both"/>
      </w:pPr>
      <w:r>
        <w:lastRenderedPageBreak/>
        <w:t>Hungary,</w:t>
      </w:r>
      <w:r>
        <w:rPr>
          <w:spacing w:val="-1"/>
        </w:rPr>
        <w:t xml:space="preserve"> </w:t>
      </w:r>
      <w:r>
        <w:t>Kazakhstan, Kosovo,</w:t>
      </w:r>
      <w:r>
        <w:rPr>
          <w:spacing w:val="-1"/>
        </w:rPr>
        <w:t xml:space="preserve"> </w:t>
      </w:r>
      <w:r>
        <w:t>Russia</w:t>
      </w:r>
      <w:r>
        <w:rPr>
          <w:spacing w:val="-2"/>
        </w:rPr>
        <w:t xml:space="preserve"> </w:t>
      </w:r>
      <w:r>
        <w:t>as</w:t>
      </w:r>
      <w:r>
        <w:rPr>
          <w:spacing w:val="-1"/>
        </w:rPr>
        <w:t xml:space="preserve"> </w:t>
      </w:r>
      <w:r>
        <w:t>well</w:t>
      </w:r>
      <w:r>
        <w:rPr>
          <w:spacing w:val="-1"/>
        </w:rPr>
        <w:t xml:space="preserve"> </w:t>
      </w:r>
      <w:r>
        <w:t>as</w:t>
      </w:r>
      <w:r>
        <w:rPr>
          <w:spacing w:val="-1"/>
        </w:rPr>
        <w:t xml:space="preserve"> </w:t>
      </w:r>
      <w:r>
        <w:t>Middlebury</w:t>
      </w:r>
      <w:r>
        <w:rPr>
          <w:spacing w:val="-1"/>
        </w:rPr>
        <w:t xml:space="preserve"> </w:t>
      </w:r>
      <w:r>
        <w:t>Language</w:t>
      </w:r>
      <w:r>
        <w:rPr>
          <w:spacing w:val="-2"/>
        </w:rPr>
        <w:t xml:space="preserve"> </w:t>
      </w:r>
      <w:r>
        <w:t>Schools,</w:t>
      </w:r>
      <w:r>
        <w:rPr>
          <w:spacing w:val="-1"/>
        </w:rPr>
        <w:t xml:space="preserve"> </w:t>
      </w:r>
      <w:r>
        <w:t>the</w:t>
      </w:r>
      <w:r>
        <w:rPr>
          <w:spacing w:val="-2"/>
        </w:rPr>
        <w:t xml:space="preserve"> </w:t>
      </w:r>
      <w:r>
        <w:t>Language Workshop</w:t>
      </w:r>
      <w:r>
        <w:rPr>
          <w:spacing w:val="-3"/>
        </w:rPr>
        <w:t xml:space="preserve"> </w:t>
      </w:r>
      <w:r>
        <w:t>at</w:t>
      </w:r>
      <w:r>
        <w:rPr>
          <w:spacing w:val="-1"/>
        </w:rPr>
        <w:t xml:space="preserve"> </w:t>
      </w:r>
      <w:r>
        <w:t>Indiana</w:t>
      </w:r>
      <w:r>
        <w:rPr>
          <w:spacing w:val="-4"/>
        </w:rPr>
        <w:t xml:space="preserve"> </w:t>
      </w:r>
      <w:r>
        <w:t>University,</w:t>
      </w:r>
      <w:r>
        <w:rPr>
          <w:spacing w:val="-3"/>
        </w:rPr>
        <w:t xml:space="preserve"> </w:t>
      </w:r>
      <w:r>
        <w:t>and</w:t>
      </w:r>
      <w:r>
        <w:rPr>
          <w:spacing w:val="-3"/>
        </w:rPr>
        <w:t xml:space="preserve"> </w:t>
      </w:r>
      <w:r>
        <w:t>Central</w:t>
      </w:r>
      <w:r>
        <w:rPr>
          <w:spacing w:val="-3"/>
        </w:rPr>
        <w:t xml:space="preserve"> </w:t>
      </w:r>
      <w:r>
        <w:t>Eurasian</w:t>
      </w:r>
      <w:r>
        <w:rPr>
          <w:spacing w:val="-3"/>
        </w:rPr>
        <w:t xml:space="preserve"> </w:t>
      </w:r>
      <w:r>
        <w:t>Studies</w:t>
      </w:r>
      <w:r>
        <w:rPr>
          <w:spacing w:val="-3"/>
        </w:rPr>
        <w:t xml:space="preserve"> </w:t>
      </w:r>
      <w:r>
        <w:t>Summer</w:t>
      </w:r>
      <w:r>
        <w:rPr>
          <w:spacing w:val="-4"/>
        </w:rPr>
        <w:t xml:space="preserve"> </w:t>
      </w:r>
      <w:r>
        <w:t>Institute</w:t>
      </w:r>
      <w:r>
        <w:rPr>
          <w:spacing w:val="-4"/>
        </w:rPr>
        <w:t xml:space="preserve"> </w:t>
      </w:r>
      <w:r>
        <w:t>(CESSI)</w:t>
      </w:r>
      <w:r>
        <w:rPr>
          <w:spacing w:val="-4"/>
        </w:rPr>
        <w:t xml:space="preserve"> </w:t>
      </w:r>
      <w:r>
        <w:t>at</w:t>
      </w:r>
      <w:r>
        <w:rPr>
          <w:spacing w:val="-3"/>
        </w:rPr>
        <w:t xml:space="preserve"> </w:t>
      </w:r>
      <w:r>
        <w:t>the University of Wisconsin-Madison, the latter two which we seek grant funds to support.</w:t>
      </w:r>
    </w:p>
    <w:p w14:paraId="4A752B59" w14:textId="77777777" w:rsidR="00730219" w:rsidRDefault="003A3781">
      <w:pPr>
        <w:pStyle w:val="BodyText"/>
        <w:spacing w:before="1" w:line="480" w:lineRule="auto"/>
        <w:ind w:right="122"/>
      </w:pPr>
      <w:r>
        <w:rPr>
          <w:b/>
          <w:i/>
        </w:rPr>
        <w:t>B2. Levels of Language Instruction</w:t>
      </w:r>
      <w:r>
        <w:rPr>
          <w:b/>
        </w:rPr>
        <w:t>.</w:t>
      </w:r>
      <w:r>
        <w:rPr>
          <w:b/>
          <w:spacing w:val="40"/>
        </w:rPr>
        <w:t xml:space="preserve"> </w:t>
      </w:r>
      <w:r>
        <w:t>Stanford regularly offers five full-year levels of Russian language study, advanced language seminars, conversation courses, and c</w:t>
      </w:r>
      <w:r>
        <w:t>ourses for heritage speakers. In addition to Russian, the Stanford Language Center (SLC) can offer up through three levels of Czech, Hungarian, Kazakh, Polish, Romanian, Serbo-Croatian (BCS), Ukrainian, Turkish</w:t>
      </w:r>
      <w:r>
        <w:rPr>
          <w:spacing w:val="-3"/>
        </w:rPr>
        <w:t xml:space="preserve"> </w:t>
      </w:r>
      <w:r>
        <w:t>or</w:t>
      </w:r>
      <w:r>
        <w:rPr>
          <w:spacing w:val="-4"/>
        </w:rPr>
        <w:t xml:space="preserve"> </w:t>
      </w:r>
      <w:r>
        <w:t>Yiddish.</w:t>
      </w:r>
      <w:r>
        <w:rPr>
          <w:spacing w:val="-3"/>
        </w:rPr>
        <w:t xml:space="preserve"> </w:t>
      </w:r>
      <w:r>
        <w:t>The</w:t>
      </w:r>
      <w:r>
        <w:rPr>
          <w:spacing w:val="-2"/>
        </w:rPr>
        <w:t xml:space="preserve"> </w:t>
      </w:r>
      <w:r>
        <w:t>SLC</w:t>
      </w:r>
      <w:r>
        <w:rPr>
          <w:spacing w:val="-3"/>
        </w:rPr>
        <w:t xml:space="preserve"> </w:t>
      </w:r>
      <w:r>
        <w:t>organizes</w:t>
      </w:r>
      <w:r>
        <w:rPr>
          <w:spacing w:val="-3"/>
        </w:rPr>
        <w:t xml:space="preserve"> </w:t>
      </w:r>
      <w:r>
        <w:t>additional</w:t>
      </w:r>
      <w:r>
        <w:rPr>
          <w:spacing w:val="-2"/>
        </w:rPr>
        <w:t xml:space="preserve"> </w:t>
      </w:r>
      <w:r>
        <w:t>lang</w:t>
      </w:r>
      <w:r>
        <w:t>uage</w:t>
      </w:r>
      <w:r>
        <w:rPr>
          <w:spacing w:val="-4"/>
        </w:rPr>
        <w:t xml:space="preserve"> </w:t>
      </w:r>
      <w:r>
        <w:t>courses</w:t>
      </w:r>
      <w:r>
        <w:rPr>
          <w:spacing w:val="-3"/>
        </w:rPr>
        <w:t xml:space="preserve"> </w:t>
      </w:r>
      <w:r>
        <w:t>based</w:t>
      </w:r>
      <w:r>
        <w:rPr>
          <w:spacing w:val="-2"/>
        </w:rPr>
        <w:t xml:space="preserve"> </w:t>
      </w:r>
      <w:r>
        <w:t>on</w:t>
      </w:r>
      <w:r>
        <w:rPr>
          <w:spacing w:val="-3"/>
        </w:rPr>
        <w:t xml:space="preserve"> </w:t>
      </w:r>
      <w:r>
        <w:t>students’</w:t>
      </w:r>
      <w:r>
        <w:rPr>
          <w:spacing w:val="-4"/>
        </w:rPr>
        <w:t xml:space="preserve"> </w:t>
      </w:r>
      <w:r>
        <w:t>needs;</w:t>
      </w:r>
      <w:r>
        <w:rPr>
          <w:spacing w:val="-3"/>
        </w:rPr>
        <w:t xml:space="preserve"> </w:t>
      </w:r>
      <w:r>
        <w:t>for example, Lithuanian (2017-18), Slovenian (2018-19, 2019-20) and Uyghur (2018-19, 2019-20,</w:t>
      </w:r>
    </w:p>
    <w:p w14:paraId="4A752B5A" w14:textId="77777777" w:rsidR="00730219" w:rsidRDefault="003A3781">
      <w:pPr>
        <w:pStyle w:val="BodyText"/>
      </w:pPr>
      <w:r>
        <w:t>and</w:t>
      </w:r>
      <w:r>
        <w:rPr>
          <w:spacing w:val="-2"/>
        </w:rPr>
        <w:t xml:space="preserve"> </w:t>
      </w:r>
      <w:r>
        <w:t>2020-</w:t>
      </w:r>
      <w:r>
        <w:rPr>
          <w:spacing w:val="-4"/>
        </w:rPr>
        <w:t>21).</w:t>
      </w:r>
    </w:p>
    <w:p w14:paraId="4A752B5B" w14:textId="77777777" w:rsidR="00730219" w:rsidRDefault="00730219">
      <w:pPr>
        <w:pStyle w:val="BodyText"/>
        <w:ind w:left="0"/>
      </w:pPr>
    </w:p>
    <w:p w14:paraId="4A752B5C" w14:textId="77777777" w:rsidR="00730219" w:rsidRDefault="003A3781">
      <w:pPr>
        <w:pStyle w:val="BodyText"/>
        <w:spacing w:line="480" w:lineRule="auto"/>
        <w:ind w:right="122" w:firstLine="360"/>
      </w:pPr>
      <w:r>
        <w:t>The Slavic Department regularly offers literature and cultural studies seminars (e.g., Russian Government</w:t>
      </w:r>
      <w:r>
        <w:rPr>
          <w:spacing w:val="-1"/>
        </w:rPr>
        <w:t xml:space="preserve"> </w:t>
      </w:r>
      <w:r>
        <w:t>&amp;</w:t>
      </w:r>
      <w:r>
        <w:rPr>
          <w:spacing w:val="-1"/>
        </w:rPr>
        <w:t xml:space="preserve"> </w:t>
      </w:r>
      <w:r>
        <w:t>NGOs</w:t>
      </w:r>
      <w:r>
        <w:rPr>
          <w:spacing w:val="-1"/>
        </w:rPr>
        <w:t xml:space="preserve"> </w:t>
      </w:r>
      <w:r>
        <w:t>in Memorialization</w:t>
      </w:r>
      <w:r>
        <w:rPr>
          <w:spacing w:val="-1"/>
        </w:rPr>
        <w:t xml:space="preserve"> </w:t>
      </w:r>
      <w:r>
        <w:t>or</w:t>
      </w:r>
      <w:r>
        <w:rPr>
          <w:spacing w:val="-2"/>
        </w:rPr>
        <w:t xml:space="preserve"> </w:t>
      </w:r>
      <w:r>
        <w:t>Slavic</w:t>
      </w:r>
      <w:r>
        <w:rPr>
          <w:spacing w:val="-2"/>
        </w:rPr>
        <w:t xml:space="preserve"> </w:t>
      </w:r>
      <w:r>
        <w:t>History</w:t>
      </w:r>
      <w:r>
        <w:rPr>
          <w:spacing w:val="-1"/>
        </w:rPr>
        <w:t xml:space="preserve"> </w:t>
      </w:r>
      <w:r>
        <w:t>of</w:t>
      </w:r>
      <w:r>
        <w:rPr>
          <w:spacing w:val="-2"/>
        </w:rPr>
        <w:t xml:space="preserve"> </w:t>
      </w:r>
      <w:r>
        <w:t>World War II</w:t>
      </w:r>
      <w:r>
        <w:rPr>
          <w:spacing w:val="-2"/>
        </w:rPr>
        <w:t xml:space="preserve"> </w:t>
      </w:r>
      <w:r>
        <w:t>and</w:t>
      </w:r>
      <w:r>
        <w:rPr>
          <w:spacing w:val="-1"/>
        </w:rPr>
        <w:t xml:space="preserve"> </w:t>
      </w:r>
      <w:r>
        <w:t>its</w:t>
      </w:r>
      <w:r>
        <w:rPr>
          <w:spacing w:val="-1"/>
        </w:rPr>
        <w:t xml:space="preserve"> </w:t>
      </w:r>
      <w:r>
        <w:t>memory). In addition to dedicated Russian sections for relevant Literature courses, a number of cross- disciplinary courses (e.g. Russian Nationalism or The Burden of Memory) integrate weekly primary and secondary readings in Russian in history, anthropolo</w:t>
      </w:r>
      <w:r>
        <w:t>gy, sociology, political science and</w:t>
      </w:r>
      <w:r>
        <w:rPr>
          <w:spacing w:val="-3"/>
        </w:rPr>
        <w:t xml:space="preserve"> </w:t>
      </w:r>
      <w:r>
        <w:t>cultural</w:t>
      </w:r>
      <w:r>
        <w:rPr>
          <w:spacing w:val="-3"/>
        </w:rPr>
        <w:t xml:space="preserve"> </w:t>
      </w:r>
      <w:r>
        <w:t>theory</w:t>
      </w:r>
      <w:r>
        <w:rPr>
          <w:spacing w:val="-1"/>
        </w:rPr>
        <w:t xml:space="preserve"> </w:t>
      </w:r>
      <w:r>
        <w:t>and</w:t>
      </w:r>
      <w:r>
        <w:rPr>
          <w:spacing w:val="-3"/>
        </w:rPr>
        <w:t xml:space="preserve"> </w:t>
      </w:r>
      <w:r>
        <w:t>offer</w:t>
      </w:r>
      <w:r>
        <w:rPr>
          <w:spacing w:val="-2"/>
        </w:rPr>
        <w:t xml:space="preserve"> </w:t>
      </w:r>
      <w:r>
        <w:t>extra-unit</w:t>
      </w:r>
      <w:r>
        <w:rPr>
          <w:spacing w:val="-3"/>
        </w:rPr>
        <w:t xml:space="preserve"> </w:t>
      </w:r>
      <w:r>
        <w:t>discussion</w:t>
      </w:r>
      <w:r>
        <w:rPr>
          <w:spacing w:val="-1"/>
        </w:rPr>
        <w:t xml:space="preserve"> </w:t>
      </w:r>
      <w:r>
        <w:t>sections</w:t>
      </w:r>
      <w:r>
        <w:rPr>
          <w:spacing w:val="-3"/>
        </w:rPr>
        <w:t xml:space="preserve"> </w:t>
      </w:r>
      <w:r>
        <w:t>in</w:t>
      </w:r>
      <w:r>
        <w:rPr>
          <w:spacing w:val="-3"/>
        </w:rPr>
        <w:t xml:space="preserve"> </w:t>
      </w:r>
      <w:r>
        <w:t>Russian,</w:t>
      </w:r>
      <w:r>
        <w:rPr>
          <w:spacing w:val="-3"/>
        </w:rPr>
        <w:t xml:space="preserve"> </w:t>
      </w:r>
      <w:r>
        <w:t>as</w:t>
      </w:r>
      <w:r>
        <w:rPr>
          <w:spacing w:val="-3"/>
        </w:rPr>
        <w:t xml:space="preserve"> </w:t>
      </w:r>
      <w:r>
        <w:t>does</w:t>
      </w:r>
      <w:r>
        <w:rPr>
          <w:spacing w:val="-3"/>
        </w:rPr>
        <w:t xml:space="preserve"> </w:t>
      </w:r>
      <w:r>
        <w:t>the</w:t>
      </w:r>
      <w:r>
        <w:rPr>
          <w:spacing w:val="-4"/>
        </w:rPr>
        <w:t xml:space="preserve"> </w:t>
      </w:r>
      <w:r>
        <w:t>History</w:t>
      </w:r>
      <w:r>
        <w:rPr>
          <w:spacing w:val="-3"/>
        </w:rPr>
        <w:t xml:space="preserve"> </w:t>
      </w:r>
      <w:r>
        <w:t>course Soviet Civilization. In Reading in Russian, students engage research-related texts in various disciplines (e.g. history and</w:t>
      </w:r>
      <w:r>
        <w:t xml:space="preserve"> political science.)</w:t>
      </w:r>
    </w:p>
    <w:p w14:paraId="4A752B5D" w14:textId="77777777" w:rsidR="00730219" w:rsidRDefault="003A3781">
      <w:pPr>
        <w:pStyle w:val="BodyText"/>
        <w:spacing w:line="480" w:lineRule="auto"/>
        <w:ind w:right="219"/>
      </w:pPr>
      <w:r>
        <w:rPr>
          <w:b/>
          <w:i/>
        </w:rPr>
        <w:t>B3. Language Staff and</w:t>
      </w:r>
      <w:r>
        <w:rPr>
          <w:b/>
          <w:i/>
          <w:spacing w:val="-1"/>
        </w:rPr>
        <w:t xml:space="preserve"> </w:t>
      </w:r>
      <w:r>
        <w:rPr>
          <w:b/>
          <w:i/>
        </w:rPr>
        <w:t xml:space="preserve">Pedagogy Training: </w:t>
      </w:r>
      <w:r>
        <w:t>The Russian language teaching staff includes one full-time Senior Lecturer, Eugenia Khassina (since 2004), and one full-time Lecturer, Rima Greenhill (since 1995), who serves as program coordinator, as well as graduate student (PhD) teaching</w:t>
      </w:r>
      <w:r>
        <w:rPr>
          <w:spacing w:val="-1"/>
        </w:rPr>
        <w:t xml:space="preserve"> </w:t>
      </w:r>
      <w:r>
        <w:t>assistants.</w:t>
      </w:r>
      <w:r>
        <w:rPr>
          <w:spacing w:val="-1"/>
        </w:rPr>
        <w:t xml:space="preserve"> </w:t>
      </w:r>
      <w:r>
        <w:t>Th</w:t>
      </w:r>
      <w:r>
        <w:t>e SLC’s</w:t>
      </w:r>
      <w:r>
        <w:rPr>
          <w:spacing w:val="-1"/>
        </w:rPr>
        <w:t xml:space="preserve"> </w:t>
      </w:r>
      <w:r>
        <w:t>Special</w:t>
      </w:r>
      <w:r>
        <w:rPr>
          <w:spacing w:val="-1"/>
        </w:rPr>
        <w:t xml:space="preserve"> </w:t>
      </w:r>
      <w:r>
        <w:t>Language Program</w:t>
      </w:r>
      <w:r>
        <w:rPr>
          <w:spacing w:val="-1"/>
        </w:rPr>
        <w:t xml:space="preserve"> </w:t>
      </w:r>
      <w:r>
        <w:t>hires</w:t>
      </w:r>
      <w:r>
        <w:rPr>
          <w:spacing w:val="-1"/>
        </w:rPr>
        <w:t xml:space="preserve"> </w:t>
      </w:r>
      <w:r>
        <w:t>and</w:t>
      </w:r>
      <w:r>
        <w:rPr>
          <w:spacing w:val="-1"/>
        </w:rPr>
        <w:t xml:space="preserve"> </w:t>
      </w:r>
      <w:r>
        <w:t>trains</w:t>
      </w:r>
      <w:r>
        <w:rPr>
          <w:spacing w:val="-1"/>
        </w:rPr>
        <w:t xml:space="preserve"> </w:t>
      </w:r>
      <w:r>
        <w:t>individual</w:t>
      </w:r>
      <w:r>
        <w:rPr>
          <w:spacing w:val="-1"/>
        </w:rPr>
        <w:t xml:space="preserve"> </w:t>
      </w:r>
      <w:r>
        <w:t>instructors for</w:t>
      </w:r>
      <w:r>
        <w:rPr>
          <w:spacing w:val="-5"/>
        </w:rPr>
        <w:t xml:space="preserve"> </w:t>
      </w:r>
      <w:r>
        <w:t>each</w:t>
      </w:r>
      <w:r>
        <w:rPr>
          <w:spacing w:val="-1"/>
        </w:rPr>
        <w:t xml:space="preserve"> </w:t>
      </w:r>
      <w:r>
        <w:t>of</w:t>
      </w:r>
      <w:r>
        <w:rPr>
          <w:spacing w:val="-2"/>
        </w:rPr>
        <w:t xml:space="preserve"> </w:t>
      </w:r>
      <w:r>
        <w:t>the</w:t>
      </w:r>
      <w:r>
        <w:rPr>
          <w:spacing w:val="-3"/>
        </w:rPr>
        <w:t xml:space="preserve"> </w:t>
      </w:r>
      <w:r>
        <w:t>other</w:t>
      </w:r>
      <w:r>
        <w:rPr>
          <w:spacing w:val="-2"/>
        </w:rPr>
        <w:t xml:space="preserve"> </w:t>
      </w:r>
      <w:r>
        <w:t>area LCTLs</w:t>
      </w:r>
      <w:r>
        <w:rPr>
          <w:spacing w:val="-1"/>
        </w:rPr>
        <w:t xml:space="preserve"> </w:t>
      </w:r>
      <w:r>
        <w:t>(nearly</w:t>
      </w:r>
      <w:r>
        <w:rPr>
          <w:spacing w:val="-3"/>
        </w:rPr>
        <w:t xml:space="preserve"> </w:t>
      </w:r>
      <w:r>
        <w:t>ten</w:t>
      </w:r>
      <w:r>
        <w:rPr>
          <w:spacing w:val="1"/>
        </w:rPr>
        <w:t xml:space="preserve"> </w:t>
      </w:r>
      <w:r>
        <w:t>each</w:t>
      </w:r>
      <w:r>
        <w:rPr>
          <w:spacing w:val="1"/>
        </w:rPr>
        <w:t xml:space="preserve"> </w:t>
      </w:r>
      <w:r>
        <w:t>year)</w:t>
      </w:r>
      <w:r>
        <w:rPr>
          <w:spacing w:val="-3"/>
        </w:rPr>
        <w:t xml:space="preserve"> </w:t>
      </w:r>
      <w:r>
        <w:t>to</w:t>
      </w:r>
      <w:r>
        <w:rPr>
          <w:spacing w:val="1"/>
        </w:rPr>
        <w:t xml:space="preserve"> </w:t>
      </w:r>
      <w:r>
        <w:t>conduct</w:t>
      </w:r>
      <w:r>
        <w:rPr>
          <w:spacing w:val="-1"/>
        </w:rPr>
        <w:t xml:space="preserve"> </w:t>
      </w:r>
      <w:r>
        <w:t>classes</w:t>
      </w:r>
      <w:r>
        <w:rPr>
          <w:spacing w:val="-2"/>
        </w:rPr>
        <w:t xml:space="preserve"> </w:t>
      </w:r>
      <w:r>
        <w:t>at</w:t>
      </w:r>
      <w:r>
        <w:rPr>
          <w:spacing w:val="-1"/>
        </w:rPr>
        <w:t xml:space="preserve"> </w:t>
      </w:r>
      <w:r>
        <w:t>all</w:t>
      </w:r>
      <w:r>
        <w:rPr>
          <w:spacing w:val="-1"/>
        </w:rPr>
        <w:t xml:space="preserve"> </w:t>
      </w:r>
      <w:r>
        <w:t>levels.</w:t>
      </w:r>
      <w:r>
        <w:rPr>
          <w:spacing w:val="-1"/>
        </w:rPr>
        <w:t xml:space="preserve"> </w:t>
      </w:r>
      <w:r>
        <w:rPr>
          <w:spacing w:val="-2"/>
        </w:rPr>
        <w:t>Lecturers</w:t>
      </w:r>
    </w:p>
    <w:p w14:paraId="4A752B5E" w14:textId="77777777" w:rsidR="00730219" w:rsidRDefault="003A3781">
      <w:pPr>
        <w:pStyle w:val="BodyText"/>
        <w:spacing w:before="1"/>
      </w:pPr>
      <w:r>
        <w:t>of</w:t>
      </w:r>
      <w:r>
        <w:rPr>
          <w:spacing w:val="-3"/>
        </w:rPr>
        <w:t xml:space="preserve"> </w:t>
      </w:r>
      <w:r>
        <w:t>Czech,</w:t>
      </w:r>
      <w:r>
        <w:rPr>
          <w:spacing w:val="-2"/>
        </w:rPr>
        <w:t xml:space="preserve"> </w:t>
      </w:r>
      <w:r>
        <w:t>Hungarian,</w:t>
      </w:r>
      <w:r>
        <w:rPr>
          <w:spacing w:val="-1"/>
        </w:rPr>
        <w:t xml:space="preserve"> </w:t>
      </w:r>
      <w:r>
        <w:t>Polish,</w:t>
      </w:r>
      <w:r>
        <w:rPr>
          <w:spacing w:val="-2"/>
        </w:rPr>
        <w:t xml:space="preserve"> </w:t>
      </w:r>
      <w:r>
        <w:t>Romanian,</w:t>
      </w:r>
      <w:r>
        <w:rPr>
          <w:spacing w:val="-1"/>
        </w:rPr>
        <w:t xml:space="preserve"> </w:t>
      </w:r>
      <w:r>
        <w:t>Serbo-Croatian</w:t>
      </w:r>
      <w:r>
        <w:rPr>
          <w:spacing w:val="-2"/>
        </w:rPr>
        <w:t xml:space="preserve"> </w:t>
      </w:r>
      <w:r>
        <w:t>and</w:t>
      </w:r>
      <w:r>
        <w:rPr>
          <w:spacing w:val="-1"/>
        </w:rPr>
        <w:t xml:space="preserve"> </w:t>
      </w:r>
      <w:r>
        <w:t>Ukrainian</w:t>
      </w:r>
      <w:r>
        <w:rPr>
          <w:spacing w:val="-2"/>
        </w:rPr>
        <w:t xml:space="preserve"> </w:t>
      </w:r>
      <w:r>
        <w:t>all</w:t>
      </w:r>
      <w:r>
        <w:rPr>
          <w:spacing w:val="1"/>
        </w:rPr>
        <w:t xml:space="preserve"> </w:t>
      </w:r>
      <w:r>
        <w:t>have</w:t>
      </w:r>
      <w:r>
        <w:rPr>
          <w:spacing w:val="-3"/>
        </w:rPr>
        <w:t xml:space="preserve"> </w:t>
      </w:r>
      <w:r>
        <w:t>taught</w:t>
      </w:r>
      <w:r>
        <w:rPr>
          <w:spacing w:val="-1"/>
        </w:rPr>
        <w:t xml:space="preserve"> </w:t>
      </w:r>
      <w:r>
        <w:rPr>
          <w:spacing w:val="-2"/>
        </w:rPr>
        <w:t>regularly</w:t>
      </w:r>
    </w:p>
    <w:p w14:paraId="4A752B5F" w14:textId="77777777" w:rsidR="00730219" w:rsidRDefault="00730219">
      <w:pPr>
        <w:sectPr w:rsidR="00730219">
          <w:pgSz w:w="12240" w:h="15840"/>
          <w:pgMar w:top="1360" w:right="1320" w:bottom="1240" w:left="1320" w:header="0" w:footer="1055" w:gutter="0"/>
          <w:cols w:space="720"/>
        </w:sectPr>
      </w:pPr>
    </w:p>
    <w:p w14:paraId="4A752B60" w14:textId="77777777" w:rsidR="00730219" w:rsidRDefault="003A3781">
      <w:pPr>
        <w:pStyle w:val="BodyText"/>
        <w:spacing w:before="64" w:line="480" w:lineRule="auto"/>
        <w:ind w:right="219"/>
      </w:pPr>
      <w:r>
        <w:lastRenderedPageBreak/>
        <w:t>at SLC for at least twelve years and in some cases over twenty (see App. 3). A Senior Lecturer coordinates the African and Middle Eastern Languages and Literatures Program in which two area</w:t>
      </w:r>
      <w:r>
        <w:rPr>
          <w:spacing w:val="-2"/>
        </w:rPr>
        <w:t xml:space="preserve"> </w:t>
      </w:r>
      <w:r>
        <w:t>LCTLs</w:t>
      </w:r>
      <w:r>
        <w:rPr>
          <w:spacing w:val="-3"/>
        </w:rPr>
        <w:t xml:space="preserve"> </w:t>
      </w:r>
      <w:r>
        <w:t>–</w:t>
      </w:r>
      <w:r>
        <w:rPr>
          <w:spacing w:val="-3"/>
        </w:rPr>
        <w:t xml:space="preserve"> </w:t>
      </w:r>
      <w:r>
        <w:t>Yiddish</w:t>
      </w:r>
      <w:r>
        <w:rPr>
          <w:spacing w:val="-3"/>
        </w:rPr>
        <w:t xml:space="preserve"> </w:t>
      </w:r>
      <w:r>
        <w:t>and</w:t>
      </w:r>
      <w:r>
        <w:rPr>
          <w:spacing w:val="-3"/>
        </w:rPr>
        <w:t xml:space="preserve"> </w:t>
      </w:r>
      <w:r>
        <w:t>Turkish</w:t>
      </w:r>
      <w:r>
        <w:rPr>
          <w:spacing w:val="-3"/>
        </w:rPr>
        <w:t xml:space="preserve"> </w:t>
      </w:r>
      <w:r>
        <w:t>–</w:t>
      </w:r>
      <w:r>
        <w:rPr>
          <w:spacing w:val="-3"/>
        </w:rPr>
        <w:t xml:space="preserve"> </w:t>
      </w:r>
      <w:r>
        <w:t>are</w:t>
      </w:r>
      <w:r>
        <w:rPr>
          <w:spacing w:val="-4"/>
        </w:rPr>
        <w:t xml:space="preserve"> </w:t>
      </w:r>
      <w:r>
        <w:t>o</w:t>
      </w:r>
      <w:r>
        <w:t>ffered</w:t>
      </w:r>
      <w:r>
        <w:rPr>
          <w:spacing w:val="-3"/>
        </w:rPr>
        <w:t xml:space="preserve"> </w:t>
      </w:r>
      <w:r>
        <w:t>by</w:t>
      </w:r>
      <w:r>
        <w:rPr>
          <w:spacing w:val="-3"/>
        </w:rPr>
        <w:t xml:space="preserve"> </w:t>
      </w:r>
      <w:r>
        <w:t>additional</w:t>
      </w:r>
      <w:r>
        <w:rPr>
          <w:spacing w:val="-3"/>
        </w:rPr>
        <w:t xml:space="preserve"> </w:t>
      </w:r>
      <w:r>
        <w:t>lecturers.</w:t>
      </w:r>
      <w:r>
        <w:rPr>
          <w:spacing w:val="-1"/>
        </w:rPr>
        <w:t xml:space="preserve"> </w:t>
      </w:r>
      <w:r>
        <w:t>In</w:t>
      </w:r>
      <w:r>
        <w:rPr>
          <w:spacing w:val="-1"/>
        </w:rPr>
        <w:t xml:space="preserve"> </w:t>
      </w:r>
      <w:r>
        <w:t>addition,</w:t>
      </w:r>
      <w:r>
        <w:rPr>
          <w:spacing w:val="-3"/>
        </w:rPr>
        <w:t xml:space="preserve"> </w:t>
      </w:r>
      <w:r>
        <w:t>a</w:t>
      </w:r>
      <w:r>
        <w:rPr>
          <w:spacing w:val="-4"/>
        </w:rPr>
        <w:t xml:space="preserve"> </w:t>
      </w:r>
      <w:r>
        <w:t>full-time Lecturer position in Turkish Language and Literature offers reading and translation courses.</w:t>
      </w:r>
    </w:p>
    <w:p w14:paraId="4A752B61" w14:textId="77777777" w:rsidR="00730219" w:rsidRDefault="003A3781">
      <w:pPr>
        <w:pStyle w:val="BodyText"/>
        <w:spacing w:before="1" w:line="480" w:lineRule="auto"/>
        <w:ind w:right="155" w:firstLine="360"/>
      </w:pPr>
      <w:r>
        <w:t>The</w:t>
      </w:r>
      <w:r>
        <w:rPr>
          <w:spacing w:val="-5"/>
        </w:rPr>
        <w:t xml:space="preserve"> </w:t>
      </w:r>
      <w:r>
        <w:t>Stanford</w:t>
      </w:r>
      <w:r>
        <w:rPr>
          <w:spacing w:val="-4"/>
        </w:rPr>
        <w:t xml:space="preserve"> </w:t>
      </w:r>
      <w:r>
        <w:t>Language</w:t>
      </w:r>
      <w:r>
        <w:rPr>
          <w:spacing w:val="-3"/>
        </w:rPr>
        <w:t xml:space="preserve"> </w:t>
      </w:r>
      <w:r>
        <w:t>Center</w:t>
      </w:r>
      <w:r>
        <w:rPr>
          <w:spacing w:val="-5"/>
        </w:rPr>
        <w:t xml:space="preserve"> </w:t>
      </w:r>
      <w:r>
        <w:t>sponsors</w:t>
      </w:r>
      <w:r>
        <w:rPr>
          <w:spacing w:val="-4"/>
        </w:rPr>
        <w:t xml:space="preserve"> </w:t>
      </w:r>
      <w:r>
        <w:t>frequent</w:t>
      </w:r>
      <w:r>
        <w:rPr>
          <w:spacing w:val="-2"/>
        </w:rPr>
        <w:t xml:space="preserve"> </w:t>
      </w:r>
      <w:r>
        <w:t>professional</w:t>
      </w:r>
      <w:r>
        <w:rPr>
          <w:spacing w:val="-4"/>
        </w:rPr>
        <w:t xml:space="preserve"> </w:t>
      </w:r>
      <w:r>
        <w:t>development</w:t>
      </w:r>
      <w:r>
        <w:rPr>
          <w:spacing w:val="-4"/>
        </w:rPr>
        <w:t xml:space="preserve"> </w:t>
      </w:r>
      <w:r>
        <w:t>workshops</w:t>
      </w:r>
      <w:r>
        <w:rPr>
          <w:spacing w:val="-4"/>
        </w:rPr>
        <w:t xml:space="preserve"> </w:t>
      </w:r>
      <w:r>
        <w:t>based on ACTFL (American</w:t>
      </w:r>
      <w:r>
        <w:t xml:space="preserve"> Council for the Teaching of Foreign Languages) models, including training in OPI (oral proficiency interview), SOPI (simulated oral proficiency interview), and WPT</w:t>
      </w:r>
      <w:r>
        <w:rPr>
          <w:spacing w:val="-2"/>
        </w:rPr>
        <w:t xml:space="preserve"> </w:t>
      </w:r>
      <w:r>
        <w:t>(Writing</w:t>
      </w:r>
      <w:r>
        <w:rPr>
          <w:spacing w:val="-1"/>
        </w:rPr>
        <w:t xml:space="preserve"> </w:t>
      </w:r>
      <w:r>
        <w:t>Proficiency</w:t>
      </w:r>
      <w:r>
        <w:rPr>
          <w:spacing w:val="-1"/>
        </w:rPr>
        <w:t xml:space="preserve"> </w:t>
      </w:r>
      <w:r>
        <w:t>Test)</w:t>
      </w:r>
      <w:r>
        <w:rPr>
          <w:spacing w:val="-2"/>
        </w:rPr>
        <w:t xml:space="preserve"> </w:t>
      </w:r>
      <w:r>
        <w:t>standards and</w:t>
      </w:r>
      <w:r>
        <w:rPr>
          <w:spacing w:val="-1"/>
        </w:rPr>
        <w:t xml:space="preserve"> </w:t>
      </w:r>
      <w:r>
        <w:t>techniques.</w:t>
      </w:r>
      <w:r>
        <w:rPr>
          <w:spacing w:val="-1"/>
        </w:rPr>
        <w:t xml:space="preserve"> </w:t>
      </w:r>
      <w:r>
        <w:t>All</w:t>
      </w:r>
      <w:r>
        <w:rPr>
          <w:spacing w:val="-1"/>
        </w:rPr>
        <w:t xml:space="preserve"> </w:t>
      </w:r>
      <w:r>
        <w:t>language</w:t>
      </w:r>
      <w:r>
        <w:rPr>
          <w:spacing w:val="-2"/>
        </w:rPr>
        <w:t xml:space="preserve"> </w:t>
      </w:r>
      <w:r>
        <w:t>instructors</w:t>
      </w:r>
      <w:r>
        <w:rPr>
          <w:spacing w:val="-1"/>
        </w:rPr>
        <w:t xml:space="preserve"> </w:t>
      </w:r>
      <w:r>
        <w:t>are</w:t>
      </w:r>
      <w:r>
        <w:rPr>
          <w:spacing w:val="-2"/>
        </w:rPr>
        <w:t xml:space="preserve"> </w:t>
      </w:r>
      <w:r>
        <w:t>given</w:t>
      </w:r>
      <w:r>
        <w:rPr>
          <w:spacing w:val="-1"/>
        </w:rPr>
        <w:t xml:space="preserve"> </w:t>
      </w:r>
      <w:r>
        <w:t>the opportunity</w:t>
      </w:r>
      <w:r>
        <w:rPr>
          <w:spacing w:val="-3"/>
        </w:rPr>
        <w:t xml:space="preserve"> </w:t>
      </w:r>
      <w:r>
        <w:t>to</w:t>
      </w:r>
      <w:r>
        <w:rPr>
          <w:spacing w:val="-3"/>
        </w:rPr>
        <w:t xml:space="preserve"> </w:t>
      </w:r>
      <w:r>
        <w:t>acquire</w:t>
      </w:r>
      <w:r>
        <w:rPr>
          <w:spacing w:val="-4"/>
        </w:rPr>
        <w:t xml:space="preserve"> </w:t>
      </w:r>
      <w:r>
        <w:t>ACTFL</w:t>
      </w:r>
      <w:r>
        <w:rPr>
          <w:spacing w:val="-4"/>
        </w:rPr>
        <w:t xml:space="preserve"> </w:t>
      </w:r>
      <w:r>
        <w:t>certification</w:t>
      </w:r>
      <w:r>
        <w:rPr>
          <w:spacing w:val="-3"/>
        </w:rPr>
        <w:t xml:space="preserve"> </w:t>
      </w:r>
      <w:r>
        <w:t>in</w:t>
      </w:r>
      <w:r>
        <w:rPr>
          <w:spacing w:val="-3"/>
        </w:rPr>
        <w:t xml:space="preserve"> </w:t>
      </w:r>
      <w:r>
        <w:t>these</w:t>
      </w:r>
      <w:r>
        <w:rPr>
          <w:spacing w:val="-4"/>
        </w:rPr>
        <w:t xml:space="preserve"> </w:t>
      </w:r>
      <w:r>
        <w:t>testing</w:t>
      </w:r>
      <w:r>
        <w:rPr>
          <w:spacing w:val="-3"/>
        </w:rPr>
        <w:t xml:space="preserve"> </w:t>
      </w:r>
      <w:r>
        <w:t>methods,</w:t>
      </w:r>
      <w:r>
        <w:rPr>
          <w:spacing w:val="-3"/>
        </w:rPr>
        <w:t xml:space="preserve"> </w:t>
      </w:r>
      <w:r>
        <w:t>financed</w:t>
      </w:r>
      <w:r>
        <w:rPr>
          <w:spacing w:val="-3"/>
        </w:rPr>
        <w:t xml:space="preserve"> </w:t>
      </w:r>
      <w:r>
        <w:t>in</w:t>
      </w:r>
      <w:r>
        <w:rPr>
          <w:spacing w:val="-3"/>
        </w:rPr>
        <w:t xml:space="preserve"> </w:t>
      </w:r>
      <w:r>
        <w:t>part</w:t>
      </w:r>
      <w:r>
        <w:rPr>
          <w:spacing w:val="-3"/>
        </w:rPr>
        <w:t xml:space="preserve"> </w:t>
      </w:r>
      <w:r>
        <w:t>through</w:t>
      </w:r>
      <w:r>
        <w:rPr>
          <w:spacing w:val="-3"/>
        </w:rPr>
        <w:t xml:space="preserve"> </w:t>
      </w:r>
      <w:r>
        <w:t>the SLC. Ninety-five percent of all Stanford language instructors have participated in the initial stages of oral proficiency training and certification</w:t>
      </w:r>
      <w:r>
        <w:t>. The Polish lecturer is certified in both OPI and WPT testing. Lecturers of Hungarian and Ukrainian also have received OPI certification, supported in part prior Title VI funds. In addition, in 2021 two Slavic graduate students were certified as testers i</w:t>
      </w:r>
      <w:r>
        <w:t>n Russian, supported by SLC. These are exceptional achievements for graduate students so early in their careers and speak to their dedication and commitment to the profession. LCTL instructors also regularly participate in ACTFL webinars organized by the S</w:t>
      </w:r>
      <w:r>
        <w:t>pecial Language Program, where they discuss best practices and programmatic needs.</w:t>
      </w:r>
    </w:p>
    <w:p w14:paraId="4A752B62" w14:textId="77777777" w:rsidR="00730219" w:rsidRDefault="003A3781">
      <w:pPr>
        <w:pStyle w:val="BodyText"/>
        <w:spacing w:line="480" w:lineRule="auto"/>
        <w:ind w:right="122" w:firstLine="360"/>
      </w:pPr>
      <w:r>
        <w:t>Professional training for graduate TAs features a language pedagogy practicum, “Learning and</w:t>
      </w:r>
      <w:r>
        <w:rPr>
          <w:spacing w:val="-4"/>
        </w:rPr>
        <w:t xml:space="preserve"> </w:t>
      </w:r>
      <w:r>
        <w:t>Teaching</w:t>
      </w:r>
      <w:r>
        <w:rPr>
          <w:spacing w:val="-4"/>
        </w:rPr>
        <w:t xml:space="preserve"> </w:t>
      </w:r>
      <w:r>
        <w:t>Second</w:t>
      </w:r>
      <w:r>
        <w:rPr>
          <w:spacing w:val="-4"/>
        </w:rPr>
        <w:t xml:space="preserve"> </w:t>
      </w:r>
      <w:r>
        <w:t>Languages,”</w:t>
      </w:r>
      <w:r>
        <w:rPr>
          <w:spacing w:val="-5"/>
        </w:rPr>
        <w:t xml:space="preserve"> </w:t>
      </w:r>
      <w:r>
        <w:t>which</w:t>
      </w:r>
      <w:r>
        <w:rPr>
          <w:spacing w:val="-4"/>
        </w:rPr>
        <w:t xml:space="preserve"> </w:t>
      </w:r>
      <w:r>
        <w:t>includes</w:t>
      </w:r>
      <w:r>
        <w:rPr>
          <w:spacing w:val="-4"/>
        </w:rPr>
        <w:t xml:space="preserve"> </w:t>
      </w:r>
      <w:r>
        <w:t>observation,</w:t>
      </w:r>
      <w:r>
        <w:rPr>
          <w:spacing w:val="-4"/>
        </w:rPr>
        <w:t xml:space="preserve"> </w:t>
      </w:r>
      <w:r>
        <w:t>practice</w:t>
      </w:r>
      <w:r>
        <w:rPr>
          <w:spacing w:val="-5"/>
        </w:rPr>
        <w:t xml:space="preserve"> </w:t>
      </w:r>
      <w:r>
        <w:t>teaching,</w:t>
      </w:r>
      <w:r>
        <w:rPr>
          <w:spacing w:val="-4"/>
        </w:rPr>
        <w:t xml:space="preserve"> </w:t>
      </w:r>
      <w:r>
        <w:t>and</w:t>
      </w:r>
      <w:r>
        <w:rPr>
          <w:spacing w:val="-4"/>
        </w:rPr>
        <w:t xml:space="preserve"> </w:t>
      </w:r>
      <w:r>
        <w:t>l</w:t>
      </w:r>
      <w:r>
        <w:t>esson</w:t>
      </w:r>
      <w:r>
        <w:rPr>
          <w:spacing w:val="-4"/>
        </w:rPr>
        <w:t xml:space="preserve"> </w:t>
      </w:r>
      <w:r>
        <w:t>plan preparation,</w:t>
      </w:r>
      <w:r>
        <w:rPr>
          <w:spacing w:val="-2"/>
        </w:rPr>
        <w:t xml:space="preserve"> </w:t>
      </w:r>
      <w:r>
        <w:t>and</w:t>
      </w:r>
      <w:r>
        <w:rPr>
          <w:spacing w:val="-2"/>
        </w:rPr>
        <w:t xml:space="preserve"> </w:t>
      </w:r>
      <w:r>
        <w:t>a</w:t>
      </w:r>
      <w:r>
        <w:rPr>
          <w:spacing w:val="-3"/>
        </w:rPr>
        <w:t xml:space="preserve"> </w:t>
      </w:r>
      <w:r>
        <w:t>follow-on</w:t>
      </w:r>
      <w:r>
        <w:rPr>
          <w:spacing w:val="-2"/>
        </w:rPr>
        <w:t xml:space="preserve"> </w:t>
      </w:r>
      <w:r>
        <w:t>course, “Learning</w:t>
      </w:r>
      <w:r>
        <w:rPr>
          <w:spacing w:val="-2"/>
        </w:rPr>
        <w:t xml:space="preserve"> </w:t>
      </w:r>
      <w:r>
        <w:t>and</w:t>
      </w:r>
      <w:r>
        <w:rPr>
          <w:spacing w:val="-2"/>
        </w:rPr>
        <w:t xml:space="preserve"> </w:t>
      </w:r>
      <w:r>
        <w:t>Teaching</w:t>
      </w:r>
      <w:r>
        <w:rPr>
          <w:spacing w:val="-2"/>
        </w:rPr>
        <w:t xml:space="preserve"> </w:t>
      </w:r>
      <w:r>
        <w:t>Second Literatures,”</w:t>
      </w:r>
      <w:r>
        <w:rPr>
          <w:spacing w:val="-3"/>
        </w:rPr>
        <w:t xml:space="preserve"> </w:t>
      </w:r>
      <w:r>
        <w:t>both</w:t>
      </w:r>
      <w:r>
        <w:rPr>
          <w:spacing w:val="-2"/>
        </w:rPr>
        <w:t xml:space="preserve"> </w:t>
      </w:r>
      <w:r>
        <w:t>taught</w:t>
      </w:r>
      <w:r>
        <w:rPr>
          <w:spacing w:val="-2"/>
        </w:rPr>
        <w:t xml:space="preserve"> </w:t>
      </w:r>
      <w:r>
        <w:t>by SLC</w:t>
      </w:r>
      <w:r>
        <w:rPr>
          <w:spacing w:val="-2"/>
        </w:rPr>
        <w:t xml:space="preserve"> </w:t>
      </w:r>
      <w:r>
        <w:t>faculty</w:t>
      </w:r>
      <w:r>
        <w:rPr>
          <w:spacing w:val="-2"/>
        </w:rPr>
        <w:t xml:space="preserve"> </w:t>
      </w:r>
      <w:r>
        <w:t>director</w:t>
      </w:r>
      <w:r>
        <w:rPr>
          <w:spacing w:val="-3"/>
        </w:rPr>
        <w:t xml:space="preserve"> </w:t>
      </w:r>
      <w:r>
        <w:t>Elizabeth</w:t>
      </w:r>
      <w:r>
        <w:rPr>
          <w:spacing w:val="-2"/>
        </w:rPr>
        <w:t xml:space="preserve"> </w:t>
      </w:r>
      <w:r>
        <w:t>Bernhardt.</w:t>
      </w:r>
      <w:r>
        <w:rPr>
          <w:spacing w:val="-2"/>
        </w:rPr>
        <w:t xml:space="preserve"> </w:t>
      </w:r>
      <w:r>
        <w:t>TAs</w:t>
      </w:r>
      <w:r>
        <w:rPr>
          <w:spacing w:val="-2"/>
        </w:rPr>
        <w:t xml:space="preserve"> </w:t>
      </w:r>
      <w:r>
        <w:t>also</w:t>
      </w:r>
      <w:r>
        <w:rPr>
          <w:spacing w:val="-2"/>
        </w:rPr>
        <w:t xml:space="preserve"> </w:t>
      </w:r>
      <w:r>
        <w:t>enroll</w:t>
      </w:r>
      <w:r>
        <w:rPr>
          <w:spacing w:val="-2"/>
        </w:rPr>
        <w:t xml:space="preserve"> </w:t>
      </w:r>
      <w:r>
        <w:t>in</w:t>
      </w:r>
      <w:r>
        <w:rPr>
          <w:spacing w:val="-2"/>
        </w:rPr>
        <w:t xml:space="preserve"> </w:t>
      </w:r>
      <w:r>
        <w:t>second</w:t>
      </w:r>
      <w:r>
        <w:rPr>
          <w:spacing w:val="-2"/>
        </w:rPr>
        <w:t xml:space="preserve"> </w:t>
      </w:r>
      <w:r>
        <w:t>language</w:t>
      </w:r>
      <w:r>
        <w:rPr>
          <w:spacing w:val="-3"/>
        </w:rPr>
        <w:t xml:space="preserve"> </w:t>
      </w:r>
      <w:r>
        <w:t>acquisition</w:t>
      </w:r>
      <w:r>
        <w:rPr>
          <w:spacing w:val="-2"/>
        </w:rPr>
        <w:t xml:space="preserve"> </w:t>
      </w:r>
      <w:r>
        <w:t>courses and a research design course that provides training in webpage construction and online teaching tools, as do they receive training in SOPI.</w:t>
      </w:r>
    </w:p>
    <w:p w14:paraId="4A752B63" w14:textId="77777777" w:rsidR="00730219" w:rsidRDefault="00730219">
      <w:pPr>
        <w:spacing w:line="480" w:lineRule="auto"/>
        <w:sectPr w:rsidR="00730219">
          <w:pgSz w:w="12240" w:h="15840"/>
          <w:pgMar w:top="1360" w:right="1320" w:bottom="1240" w:left="1320" w:header="0" w:footer="1055" w:gutter="0"/>
          <w:cols w:space="720"/>
        </w:sectPr>
      </w:pPr>
    </w:p>
    <w:p w14:paraId="4A752B64" w14:textId="77777777" w:rsidR="00730219" w:rsidRDefault="003A3781">
      <w:pPr>
        <w:pStyle w:val="BodyText"/>
        <w:spacing w:before="64" w:line="480" w:lineRule="auto"/>
        <w:ind w:right="155"/>
      </w:pPr>
      <w:r>
        <w:rPr>
          <w:b/>
          <w:i/>
        </w:rPr>
        <w:lastRenderedPageBreak/>
        <w:t>B4. Quality of Program</w:t>
      </w:r>
      <w:r>
        <w:t xml:space="preserve">. The Stanford Language Center manages all foreign language classes and </w:t>
      </w:r>
      <w:r>
        <w:t>enrollments, hires language lecturers, supports curricular development, and monitors and assesses language pedagogy and student performance. SLC requires all language programs to adopt standards-based curricula with clearly articulated proficiency goals in</w:t>
      </w:r>
      <w:r>
        <w:t xml:space="preserve"> each area – reading, writing, listening, and speaking. To guarantee quality instruction, the average class size is small. REEE</w:t>
      </w:r>
      <w:r>
        <w:rPr>
          <w:spacing w:val="-3"/>
        </w:rPr>
        <w:t xml:space="preserve"> </w:t>
      </w:r>
      <w:r>
        <w:t>LCTL</w:t>
      </w:r>
      <w:r>
        <w:rPr>
          <w:spacing w:val="-3"/>
        </w:rPr>
        <w:t xml:space="preserve"> </w:t>
      </w:r>
      <w:r>
        <w:t>sections</w:t>
      </w:r>
      <w:r>
        <w:rPr>
          <w:spacing w:val="-2"/>
        </w:rPr>
        <w:t xml:space="preserve"> </w:t>
      </w:r>
      <w:r>
        <w:t>have</w:t>
      </w:r>
      <w:r>
        <w:rPr>
          <w:spacing w:val="-3"/>
        </w:rPr>
        <w:t xml:space="preserve"> </w:t>
      </w:r>
      <w:r>
        <w:t>on</w:t>
      </w:r>
      <w:r>
        <w:rPr>
          <w:spacing w:val="-2"/>
        </w:rPr>
        <w:t xml:space="preserve"> </w:t>
      </w:r>
      <w:r>
        <w:t>average</w:t>
      </w:r>
      <w:r>
        <w:rPr>
          <w:spacing w:val="-1"/>
        </w:rPr>
        <w:t xml:space="preserve"> </w:t>
      </w:r>
      <w:r>
        <w:t>five</w:t>
      </w:r>
      <w:r>
        <w:rPr>
          <w:spacing w:val="-3"/>
        </w:rPr>
        <w:t xml:space="preserve"> </w:t>
      </w:r>
      <w:r>
        <w:t>students.</w:t>
      </w:r>
      <w:r>
        <w:rPr>
          <w:spacing w:val="-2"/>
        </w:rPr>
        <w:t xml:space="preserve"> </w:t>
      </w:r>
      <w:r>
        <w:t>Classroom</w:t>
      </w:r>
      <w:r>
        <w:rPr>
          <w:spacing w:val="-2"/>
        </w:rPr>
        <w:t xml:space="preserve"> </w:t>
      </w:r>
      <w:r>
        <w:t>instruction</w:t>
      </w:r>
      <w:r>
        <w:rPr>
          <w:spacing w:val="-5"/>
        </w:rPr>
        <w:t xml:space="preserve"> </w:t>
      </w:r>
      <w:r>
        <w:t>is</w:t>
      </w:r>
      <w:r>
        <w:rPr>
          <w:spacing w:val="-2"/>
        </w:rPr>
        <w:t xml:space="preserve"> </w:t>
      </w:r>
      <w:r>
        <w:t>supplemented</w:t>
      </w:r>
      <w:r>
        <w:rPr>
          <w:spacing w:val="-2"/>
        </w:rPr>
        <w:t xml:space="preserve"> </w:t>
      </w:r>
      <w:r>
        <w:t>with the Digital Language Laboratory, where i</w:t>
      </w:r>
      <w:r>
        <w:t>nstructors can use multimedia resources and guide students</w:t>
      </w:r>
      <w:r>
        <w:rPr>
          <w:spacing w:val="-3"/>
        </w:rPr>
        <w:t xml:space="preserve"> </w:t>
      </w:r>
      <w:r>
        <w:t>through</w:t>
      </w:r>
      <w:r>
        <w:rPr>
          <w:spacing w:val="-3"/>
        </w:rPr>
        <w:t xml:space="preserve"> </w:t>
      </w:r>
      <w:r>
        <w:t>computer-based</w:t>
      </w:r>
      <w:r>
        <w:rPr>
          <w:spacing w:val="-3"/>
        </w:rPr>
        <w:t xml:space="preserve"> </w:t>
      </w:r>
      <w:r>
        <w:t>learning</w:t>
      </w:r>
      <w:r>
        <w:rPr>
          <w:spacing w:val="-3"/>
        </w:rPr>
        <w:t xml:space="preserve"> </w:t>
      </w:r>
      <w:r>
        <w:t>activities.</w:t>
      </w:r>
      <w:r>
        <w:rPr>
          <w:spacing w:val="-3"/>
        </w:rPr>
        <w:t xml:space="preserve"> </w:t>
      </w:r>
      <w:r>
        <w:t>Students</w:t>
      </w:r>
      <w:r>
        <w:rPr>
          <w:spacing w:val="-3"/>
        </w:rPr>
        <w:t xml:space="preserve"> </w:t>
      </w:r>
      <w:r>
        <w:t>also</w:t>
      </w:r>
      <w:r>
        <w:rPr>
          <w:spacing w:val="-3"/>
        </w:rPr>
        <w:t xml:space="preserve"> </w:t>
      </w:r>
      <w:r>
        <w:t>use</w:t>
      </w:r>
      <w:r>
        <w:rPr>
          <w:spacing w:val="-4"/>
        </w:rPr>
        <w:t xml:space="preserve"> </w:t>
      </w:r>
      <w:r>
        <w:t>the</w:t>
      </w:r>
      <w:r>
        <w:rPr>
          <w:spacing w:val="-4"/>
        </w:rPr>
        <w:t xml:space="preserve"> </w:t>
      </w:r>
      <w:r>
        <w:t>facilities</w:t>
      </w:r>
      <w:r>
        <w:rPr>
          <w:spacing w:val="-3"/>
        </w:rPr>
        <w:t xml:space="preserve"> </w:t>
      </w:r>
      <w:r>
        <w:t>to</w:t>
      </w:r>
      <w:r>
        <w:rPr>
          <w:spacing w:val="-3"/>
        </w:rPr>
        <w:t xml:space="preserve"> </w:t>
      </w:r>
      <w:r>
        <w:t>take</w:t>
      </w:r>
      <w:r>
        <w:rPr>
          <w:spacing w:val="-4"/>
        </w:rPr>
        <w:t xml:space="preserve"> </w:t>
      </w:r>
      <w:r>
        <w:t>online exams and practice language skills.</w:t>
      </w:r>
    </w:p>
    <w:p w14:paraId="4A752B65" w14:textId="77777777" w:rsidR="00730219" w:rsidRDefault="003A3781">
      <w:pPr>
        <w:pStyle w:val="BodyText"/>
        <w:spacing w:before="1" w:line="480" w:lineRule="auto"/>
        <w:ind w:right="122" w:firstLine="360"/>
      </w:pPr>
      <w:r>
        <w:rPr>
          <w:b/>
          <w:i/>
        </w:rPr>
        <w:t>Performance-Based Instruction</w:t>
      </w:r>
      <w:r>
        <w:rPr>
          <w:b/>
        </w:rPr>
        <w:t xml:space="preserve">. </w:t>
      </w:r>
      <w:r>
        <w:t>The Stanford Language Center emphasize</w:t>
      </w:r>
      <w:r>
        <w:t>s performance standards and the efficient use of technology in instruction. Undergraduates who study Russian are</w:t>
      </w:r>
      <w:r>
        <w:rPr>
          <w:spacing w:val="-4"/>
        </w:rPr>
        <w:t xml:space="preserve"> </w:t>
      </w:r>
      <w:r>
        <w:t>expected</w:t>
      </w:r>
      <w:r>
        <w:rPr>
          <w:spacing w:val="-3"/>
        </w:rPr>
        <w:t xml:space="preserve"> </w:t>
      </w:r>
      <w:r>
        <w:t>to</w:t>
      </w:r>
      <w:r>
        <w:rPr>
          <w:spacing w:val="-3"/>
        </w:rPr>
        <w:t xml:space="preserve"> </w:t>
      </w:r>
      <w:r>
        <w:t>prove</w:t>
      </w:r>
      <w:r>
        <w:rPr>
          <w:spacing w:val="-4"/>
        </w:rPr>
        <w:t xml:space="preserve"> </w:t>
      </w:r>
      <w:r>
        <w:t>proficiency</w:t>
      </w:r>
      <w:r>
        <w:rPr>
          <w:spacing w:val="-3"/>
        </w:rPr>
        <w:t xml:space="preserve"> </w:t>
      </w:r>
      <w:r>
        <w:t>at</w:t>
      </w:r>
      <w:r>
        <w:rPr>
          <w:spacing w:val="-3"/>
        </w:rPr>
        <w:t xml:space="preserve"> </w:t>
      </w:r>
      <w:r>
        <w:t>the</w:t>
      </w:r>
      <w:r>
        <w:rPr>
          <w:spacing w:val="-2"/>
        </w:rPr>
        <w:t xml:space="preserve"> </w:t>
      </w:r>
      <w:r>
        <w:t>Novice-High</w:t>
      </w:r>
      <w:r>
        <w:rPr>
          <w:spacing w:val="-3"/>
        </w:rPr>
        <w:t xml:space="preserve"> </w:t>
      </w:r>
      <w:r>
        <w:t>level</w:t>
      </w:r>
      <w:r>
        <w:rPr>
          <w:spacing w:val="-3"/>
        </w:rPr>
        <w:t xml:space="preserve"> </w:t>
      </w:r>
      <w:r>
        <w:t>–</w:t>
      </w:r>
      <w:r>
        <w:rPr>
          <w:spacing w:val="-3"/>
        </w:rPr>
        <w:t xml:space="preserve"> </w:t>
      </w:r>
      <w:r>
        <w:t>using</w:t>
      </w:r>
      <w:r>
        <w:rPr>
          <w:spacing w:val="-3"/>
        </w:rPr>
        <w:t xml:space="preserve"> </w:t>
      </w:r>
      <w:r>
        <w:t>the</w:t>
      </w:r>
      <w:r>
        <w:rPr>
          <w:spacing w:val="-2"/>
        </w:rPr>
        <w:t xml:space="preserve"> </w:t>
      </w:r>
      <w:r>
        <w:t>ILR-ACTFL</w:t>
      </w:r>
      <w:r>
        <w:rPr>
          <w:spacing w:val="-4"/>
        </w:rPr>
        <w:t xml:space="preserve"> </w:t>
      </w:r>
      <w:r>
        <w:t>scale</w:t>
      </w:r>
      <w:r>
        <w:rPr>
          <w:spacing w:val="-4"/>
        </w:rPr>
        <w:t xml:space="preserve"> </w:t>
      </w:r>
      <w:r>
        <w:t>–</w:t>
      </w:r>
      <w:r>
        <w:rPr>
          <w:spacing w:val="-3"/>
        </w:rPr>
        <w:t xml:space="preserve"> </w:t>
      </w:r>
      <w:r>
        <w:t>at</w:t>
      </w:r>
      <w:r>
        <w:rPr>
          <w:spacing w:val="-3"/>
        </w:rPr>
        <w:t xml:space="preserve"> </w:t>
      </w:r>
      <w:r>
        <w:t>the end of their first year. SLC currently extends testing to second-year classes. In spring quarter of each year, SLC initiates a self-study of language programs to document whether students completing their first year of language study do indeed meet the</w:t>
      </w:r>
      <w:r>
        <w:t xml:space="preserve"> articulated standards. Oral proficiency data for Russian language is collected via a Simulated Oral Proficiency Interview.</w:t>
      </w:r>
    </w:p>
    <w:p w14:paraId="4A752B66" w14:textId="77777777" w:rsidR="00730219" w:rsidRDefault="003A3781">
      <w:pPr>
        <w:pStyle w:val="BodyText"/>
        <w:spacing w:line="480" w:lineRule="auto"/>
        <w:ind w:right="122"/>
      </w:pPr>
      <w:r>
        <w:t>The</w:t>
      </w:r>
      <w:r>
        <w:rPr>
          <w:spacing w:val="-4"/>
        </w:rPr>
        <w:t xml:space="preserve"> </w:t>
      </w:r>
      <w:r>
        <w:t>Russian</w:t>
      </w:r>
      <w:r>
        <w:rPr>
          <w:spacing w:val="-3"/>
        </w:rPr>
        <w:t xml:space="preserve"> </w:t>
      </w:r>
      <w:r>
        <w:t>language</w:t>
      </w:r>
      <w:r>
        <w:rPr>
          <w:spacing w:val="-4"/>
        </w:rPr>
        <w:t xml:space="preserve"> </w:t>
      </w:r>
      <w:r>
        <w:t>program</w:t>
      </w:r>
      <w:r>
        <w:rPr>
          <w:spacing w:val="-3"/>
        </w:rPr>
        <w:t xml:space="preserve"> </w:t>
      </w:r>
      <w:r>
        <w:t>far</w:t>
      </w:r>
      <w:r>
        <w:rPr>
          <w:spacing w:val="-2"/>
        </w:rPr>
        <w:t xml:space="preserve"> </w:t>
      </w:r>
      <w:r>
        <w:t>exceeded</w:t>
      </w:r>
      <w:r>
        <w:rPr>
          <w:spacing w:val="-3"/>
        </w:rPr>
        <w:t xml:space="preserve"> </w:t>
      </w:r>
      <w:r>
        <w:t>its</w:t>
      </w:r>
      <w:r>
        <w:rPr>
          <w:spacing w:val="-3"/>
        </w:rPr>
        <w:t xml:space="preserve"> </w:t>
      </w:r>
      <w:r>
        <w:t>targeted</w:t>
      </w:r>
      <w:r>
        <w:rPr>
          <w:spacing w:val="-3"/>
        </w:rPr>
        <w:t xml:space="preserve"> </w:t>
      </w:r>
      <w:r>
        <w:t>objectives.</w:t>
      </w:r>
      <w:r>
        <w:rPr>
          <w:spacing w:val="40"/>
        </w:rPr>
        <w:t xml:space="preserve"> </w:t>
      </w:r>
      <w:r>
        <w:t>Results</w:t>
      </w:r>
      <w:r>
        <w:rPr>
          <w:spacing w:val="-3"/>
        </w:rPr>
        <w:t xml:space="preserve"> </w:t>
      </w:r>
      <w:r>
        <w:t>are</w:t>
      </w:r>
      <w:r>
        <w:rPr>
          <w:spacing w:val="-4"/>
        </w:rPr>
        <w:t xml:space="preserve"> </w:t>
      </w:r>
      <w:r>
        <w:t>discussed</w:t>
      </w:r>
      <w:r>
        <w:rPr>
          <w:spacing w:val="-3"/>
        </w:rPr>
        <w:t xml:space="preserve"> </w:t>
      </w:r>
      <w:r>
        <w:t>in</w:t>
      </w:r>
      <w:r>
        <w:rPr>
          <w:spacing w:val="-3"/>
        </w:rPr>
        <w:t xml:space="preserve"> </w:t>
      </w:r>
      <w:r>
        <w:t>the language proficiency requirements se</w:t>
      </w:r>
      <w:r>
        <w:t>ction below.</w:t>
      </w:r>
    </w:p>
    <w:p w14:paraId="4A752B67" w14:textId="77777777" w:rsidR="00730219" w:rsidRDefault="003A3781">
      <w:pPr>
        <w:pStyle w:val="BodyText"/>
        <w:spacing w:line="480" w:lineRule="auto"/>
        <w:ind w:right="122" w:firstLine="360"/>
      </w:pPr>
      <w:r>
        <w:rPr>
          <w:b/>
          <w:i/>
        </w:rPr>
        <w:t>Adequacy</w:t>
      </w:r>
      <w:r>
        <w:rPr>
          <w:b/>
          <w:i/>
          <w:spacing w:val="-5"/>
        </w:rPr>
        <w:t xml:space="preserve"> </w:t>
      </w:r>
      <w:r>
        <w:rPr>
          <w:b/>
          <w:i/>
        </w:rPr>
        <w:t>of</w:t>
      </w:r>
      <w:r>
        <w:rPr>
          <w:b/>
          <w:i/>
          <w:spacing w:val="-5"/>
        </w:rPr>
        <w:t xml:space="preserve"> </w:t>
      </w:r>
      <w:r>
        <w:rPr>
          <w:b/>
          <w:i/>
        </w:rPr>
        <w:t>Resources</w:t>
      </w:r>
      <w:r>
        <w:rPr>
          <w:b/>
        </w:rPr>
        <w:t>.</w:t>
      </w:r>
      <w:r>
        <w:rPr>
          <w:b/>
          <w:spacing w:val="-2"/>
        </w:rPr>
        <w:t xml:space="preserve"> </w:t>
      </w:r>
      <w:r>
        <w:t>SLC</w:t>
      </w:r>
      <w:r>
        <w:rPr>
          <w:spacing w:val="-4"/>
        </w:rPr>
        <w:t xml:space="preserve"> </w:t>
      </w:r>
      <w:r>
        <w:t>employs</w:t>
      </w:r>
      <w:r>
        <w:rPr>
          <w:spacing w:val="-4"/>
        </w:rPr>
        <w:t xml:space="preserve"> </w:t>
      </w:r>
      <w:r>
        <w:t>a</w:t>
      </w:r>
      <w:r>
        <w:rPr>
          <w:spacing w:val="-5"/>
        </w:rPr>
        <w:t xml:space="preserve"> </w:t>
      </w:r>
      <w:r>
        <w:t>faculty</w:t>
      </w:r>
      <w:r>
        <w:rPr>
          <w:spacing w:val="-4"/>
        </w:rPr>
        <w:t xml:space="preserve"> </w:t>
      </w:r>
      <w:r>
        <w:t>director</w:t>
      </w:r>
      <w:r>
        <w:rPr>
          <w:spacing w:val="-3"/>
        </w:rPr>
        <w:t xml:space="preserve"> </w:t>
      </w:r>
      <w:r>
        <w:t>and</w:t>
      </w:r>
      <w:r>
        <w:rPr>
          <w:spacing w:val="-4"/>
        </w:rPr>
        <w:t xml:space="preserve"> </w:t>
      </w:r>
      <w:r>
        <w:t>six</w:t>
      </w:r>
      <w:r>
        <w:rPr>
          <w:spacing w:val="-4"/>
        </w:rPr>
        <w:t xml:space="preserve"> </w:t>
      </w:r>
      <w:r>
        <w:t>100%</w:t>
      </w:r>
      <w:r>
        <w:rPr>
          <w:spacing w:val="-5"/>
        </w:rPr>
        <w:t xml:space="preserve"> </w:t>
      </w:r>
      <w:r>
        <w:t>FTE</w:t>
      </w:r>
      <w:r>
        <w:rPr>
          <w:spacing w:val="-2"/>
        </w:rPr>
        <w:t xml:space="preserve"> </w:t>
      </w:r>
      <w:r>
        <w:t>administrative staff. Additional coordinators (4) on the lecturer and senior lecturer level direct the Russian, Special Language, and African and Middle Eastern Languages a</w:t>
      </w:r>
      <w:r>
        <w:t>nd Literatures programs. The SLC features classrooms with current video and audio equipment, computer work stations for faculty and students, a soundproof room for recording student oral interviews and live foreign</w:t>
      </w:r>
    </w:p>
    <w:p w14:paraId="4A752B68" w14:textId="77777777" w:rsidR="00730219" w:rsidRDefault="003A3781">
      <w:pPr>
        <w:pStyle w:val="BodyText"/>
        <w:spacing w:before="1"/>
      </w:pPr>
      <w:r>
        <w:t>language</w:t>
      </w:r>
      <w:r>
        <w:rPr>
          <w:spacing w:val="-3"/>
        </w:rPr>
        <w:t xml:space="preserve"> </w:t>
      </w:r>
      <w:r>
        <w:t>broadcasts,</w:t>
      </w:r>
      <w:r>
        <w:rPr>
          <w:spacing w:val="-1"/>
        </w:rPr>
        <w:t xml:space="preserve"> </w:t>
      </w:r>
      <w:r>
        <w:t>and</w:t>
      </w:r>
      <w:r>
        <w:rPr>
          <w:spacing w:val="1"/>
        </w:rPr>
        <w:t xml:space="preserve"> </w:t>
      </w:r>
      <w:r>
        <w:t>equipment</w:t>
      </w:r>
      <w:r>
        <w:rPr>
          <w:spacing w:val="-1"/>
        </w:rPr>
        <w:t xml:space="preserve"> </w:t>
      </w:r>
      <w:r>
        <w:t>for</w:t>
      </w:r>
      <w:r>
        <w:rPr>
          <w:spacing w:val="-2"/>
        </w:rPr>
        <w:t xml:space="preserve"> </w:t>
      </w:r>
      <w:r>
        <w:t>th</w:t>
      </w:r>
      <w:r>
        <w:t>e</w:t>
      </w:r>
      <w:r>
        <w:rPr>
          <w:spacing w:val="-3"/>
        </w:rPr>
        <w:t xml:space="preserve"> </w:t>
      </w:r>
      <w:r>
        <w:t>production</w:t>
      </w:r>
      <w:r>
        <w:rPr>
          <w:spacing w:val="-1"/>
        </w:rPr>
        <w:t xml:space="preserve"> </w:t>
      </w:r>
      <w:r>
        <w:t>of</w:t>
      </w:r>
      <w:r>
        <w:rPr>
          <w:spacing w:val="-2"/>
        </w:rPr>
        <w:t xml:space="preserve"> </w:t>
      </w:r>
      <w:r>
        <w:t>student</w:t>
      </w:r>
      <w:r>
        <w:rPr>
          <w:spacing w:val="-1"/>
        </w:rPr>
        <w:t xml:space="preserve"> </w:t>
      </w:r>
      <w:r>
        <w:t>language portfolios.</w:t>
      </w:r>
      <w:r>
        <w:rPr>
          <w:spacing w:val="-1"/>
        </w:rPr>
        <w:t xml:space="preserve"> </w:t>
      </w:r>
      <w:r>
        <w:rPr>
          <w:spacing w:val="-2"/>
        </w:rPr>
        <w:t>Students</w:t>
      </w:r>
    </w:p>
    <w:p w14:paraId="4A752B69" w14:textId="77777777" w:rsidR="00730219" w:rsidRDefault="00730219">
      <w:pPr>
        <w:sectPr w:rsidR="00730219">
          <w:pgSz w:w="12240" w:h="15840"/>
          <w:pgMar w:top="1360" w:right="1320" w:bottom="1240" w:left="1320" w:header="0" w:footer="1055" w:gutter="0"/>
          <w:cols w:space="720"/>
        </w:sectPr>
      </w:pPr>
    </w:p>
    <w:p w14:paraId="4A752B6A" w14:textId="77777777" w:rsidR="00730219" w:rsidRDefault="003A3781">
      <w:pPr>
        <w:pStyle w:val="BodyText"/>
        <w:spacing w:before="64" w:line="480" w:lineRule="auto"/>
        <w:ind w:right="219"/>
      </w:pPr>
      <w:r>
        <w:lastRenderedPageBreak/>
        <w:t>use</w:t>
      </w:r>
      <w:r>
        <w:rPr>
          <w:spacing w:val="-4"/>
        </w:rPr>
        <w:t xml:space="preserve"> </w:t>
      </w:r>
      <w:r>
        <w:t>the</w:t>
      </w:r>
      <w:r>
        <w:rPr>
          <w:spacing w:val="-4"/>
        </w:rPr>
        <w:t xml:space="preserve"> </w:t>
      </w:r>
      <w:r>
        <w:t>Digital</w:t>
      </w:r>
      <w:r>
        <w:rPr>
          <w:spacing w:val="-4"/>
        </w:rPr>
        <w:t xml:space="preserve"> </w:t>
      </w:r>
      <w:r>
        <w:t>Language</w:t>
      </w:r>
      <w:r>
        <w:rPr>
          <w:spacing w:val="-3"/>
        </w:rPr>
        <w:t xml:space="preserve"> </w:t>
      </w:r>
      <w:r>
        <w:t>Learning</w:t>
      </w:r>
      <w:r>
        <w:rPr>
          <w:spacing w:val="-4"/>
        </w:rPr>
        <w:t xml:space="preserve"> </w:t>
      </w:r>
      <w:r>
        <w:t>Lab,</w:t>
      </w:r>
      <w:r>
        <w:rPr>
          <w:spacing w:val="-2"/>
        </w:rPr>
        <w:t xml:space="preserve"> </w:t>
      </w:r>
      <w:r>
        <w:t>which</w:t>
      </w:r>
      <w:r>
        <w:rPr>
          <w:spacing w:val="-4"/>
        </w:rPr>
        <w:t xml:space="preserve"> </w:t>
      </w:r>
      <w:r>
        <w:t>includes</w:t>
      </w:r>
      <w:r>
        <w:rPr>
          <w:spacing w:val="-4"/>
        </w:rPr>
        <w:t xml:space="preserve"> </w:t>
      </w:r>
      <w:r>
        <w:t>a</w:t>
      </w:r>
      <w:r>
        <w:rPr>
          <w:spacing w:val="-4"/>
        </w:rPr>
        <w:t xml:space="preserve"> </w:t>
      </w:r>
      <w:r>
        <w:t>hands-on</w:t>
      </w:r>
      <w:r>
        <w:rPr>
          <w:spacing w:val="-2"/>
        </w:rPr>
        <w:t xml:space="preserve"> </w:t>
      </w:r>
      <w:r>
        <w:t>computer</w:t>
      </w:r>
      <w:r>
        <w:rPr>
          <w:spacing w:val="-4"/>
        </w:rPr>
        <w:t xml:space="preserve"> </w:t>
      </w:r>
      <w:r>
        <w:t>classroom</w:t>
      </w:r>
      <w:r>
        <w:rPr>
          <w:spacing w:val="-4"/>
        </w:rPr>
        <w:t xml:space="preserve"> </w:t>
      </w:r>
      <w:r>
        <w:t>with</w:t>
      </w:r>
      <w:r>
        <w:rPr>
          <w:spacing w:val="-4"/>
        </w:rPr>
        <w:t xml:space="preserve"> </w:t>
      </w:r>
      <w:r>
        <w:t>20 workstations and a networked seminar room with multimedia technology. The SLC and SLP work</w:t>
      </w:r>
      <w:r>
        <w:rPr>
          <w:spacing w:val="-1"/>
        </w:rPr>
        <w:t xml:space="preserve"> </w:t>
      </w:r>
      <w:r>
        <w:t>closely</w:t>
      </w:r>
      <w:r>
        <w:rPr>
          <w:spacing w:val="-1"/>
        </w:rPr>
        <w:t xml:space="preserve"> </w:t>
      </w:r>
      <w:r>
        <w:t>with</w:t>
      </w:r>
      <w:r>
        <w:rPr>
          <w:spacing w:val="-1"/>
        </w:rPr>
        <w:t xml:space="preserve"> </w:t>
      </w:r>
      <w:r>
        <w:t>the</w:t>
      </w:r>
      <w:r>
        <w:rPr>
          <w:spacing w:val="-2"/>
        </w:rPr>
        <w:t xml:space="preserve"> </w:t>
      </w:r>
      <w:r>
        <w:t>Digital</w:t>
      </w:r>
      <w:r>
        <w:rPr>
          <w:spacing w:val="-1"/>
        </w:rPr>
        <w:t xml:space="preserve"> </w:t>
      </w:r>
      <w:r>
        <w:t>Language</w:t>
      </w:r>
      <w:r>
        <w:rPr>
          <w:spacing w:val="-2"/>
        </w:rPr>
        <w:t xml:space="preserve"> </w:t>
      </w:r>
      <w:r>
        <w:t>Learning Lab</w:t>
      </w:r>
      <w:r>
        <w:rPr>
          <w:spacing w:val="-1"/>
        </w:rPr>
        <w:t xml:space="preserve"> </w:t>
      </w:r>
      <w:r>
        <w:t>and</w:t>
      </w:r>
      <w:r>
        <w:rPr>
          <w:spacing w:val="-1"/>
        </w:rPr>
        <w:t xml:space="preserve"> </w:t>
      </w:r>
      <w:r>
        <w:t>Academic</w:t>
      </w:r>
      <w:r>
        <w:rPr>
          <w:spacing w:val="-2"/>
        </w:rPr>
        <w:t xml:space="preserve"> </w:t>
      </w:r>
      <w:r>
        <w:t>Technology</w:t>
      </w:r>
      <w:r>
        <w:rPr>
          <w:spacing w:val="-1"/>
        </w:rPr>
        <w:t xml:space="preserve"> </w:t>
      </w:r>
      <w:r>
        <w:t>Specialists</w:t>
      </w:r>
      <w:r>
        <w:rPr>
          <w:spacing w:val="-1"/>
        </w:rPr>
        <w:t xml:space="preserve"> </w:t>
      </w:r>
      <w:r>
        <w:t>on selecting software and/or developing multimedia-based materials suited to la</w:t>
      </w:r>
      <w:r>
        <w:t>nguage courses.</w:t>
      </w:r>
    </w:p>
    <w:p w14:paraId="4A752B6B" w14:textId="77777777" w:rsidR="00730219" w:rsidRDefault="003A3781">
      <w:pPr>
        <w:pStyle w:val="BodyText"/>
        <w:spacing w:before="1" w:line="480" w:lineRule="auto"/>
        <w:ind w:right="131" w:firstLine="360"/>
      </w:pPr>
      <w:r>
        <w:rPr>
          <w:b/>
          <w:i/>
        </w:rPr>
        <w:t xml:space="preserve">Language Proficiency Requirements. </w:t>
      </w:r>
      <w:r>
        <w:t>Language programs at Stanford are proficiency- oriented and standards-based, referring to the</w:t>
      </w:r>
      <w:r>
        <w:rPr>
          <w:spacing w:val="-1"/>
        </w:rPr>
        <w:t xml:space="preserve"> </w:t>
      </w:r>
      <w:r>
        <w:t>National Standards on Foreign Language</w:t>
      </w:r>
      <w:r>
        <w:rPr>
          <w:spacing w:val="-1"/>
        </w:rPr>
        <w:t xml:space="preserve"> </w:t>
      </w:r>
      <w:r>
        <w:t>Learning, which</w:t>
      </w:r>
      <w:r>
        <w:rPr>
          <w:spacing w:val="-3"/>
        </w:rPr>
        <w:t xml:space="preserve"> </w:t>
      </w:r>
      <w:r>
        <w:t>attend</w:t>
      </w:r>
      <w:r>
        <w:rPr>
          <w:spacing w:val="-3"/>
        </w:rPr>
        <w:t xml:space="preserve"> </w:t>
      </w:r>
      <w:r>
        <w:t>not</w:t>
      </w:r>
      <w:r>
        <w:rPr>
          <w:spacing w:val="-3"/>
        </w:rPr>
        <w:t xml:space="preserve"> </w:t>
      </w:r>
      <w:r>
        <w:t>only</w:t>
      </w:r>
      <w:r>
        <w:rPr>
          <w:spacing w:val="-3"/>
        </w:rPr>
        <w:t xml:space="preserve"> </w:t>
      </w:r>
      <w:r>
        <w:t>to</w:t>
      </w:r>
      <w:r>
        <w:rPr>
          <w:spacing w:val="-3"/>
        </w:rPr>
        <w:t xml:space="preserve"> </w:t>
      </w:r>
      <w:r>
        <w:t>linguistic</w:t>
      </w:r>
      <w:r>
        <w:rPr>
          <w:spacing w:val="-4"/>
        </w:rPr>
        <w:t xml:space="preserve"> </w:t>
      </w:r>
      <w:r>
        <w:t>competence</w:t>
      </w:r>
      <w:r>
        <w:rPr>
          <w:spacing w:val="-4"/>
        </w:rPr>
        <w:t xml:space="preserve"> </w:t>
      </w:r>
      <w:r>
        <w:t>but</w:t>
      </w:r>
      <w:r>
        <w:rPr>
          <w:spacing w:val="-3"/>
        </w:rPr>
        <w:t xml:space="preserve"> </w:t>
      </w:r>
      <w:r>
        <w:t>also</w:t>
      </w:r>
      <w:r>
        <w:rPr>
          <w:spacing w:val="-3"/>
        </w:rPr>
        <w:t xml:space="preserve"> </w:t>
      </w:r>
      <w:r>
        <w:t>to</w:t>
      </w:r>
      <w:r>
        <w:rPr>
          <w:spacing w:val="-3"/>
        </w:rPr>
        <w:t xml:space="preserve"> </w:t>
      </w:r>
      <w:r>
        <w:t>the</w:t>
      </w:r>
      <w:r>
        <w:rPr>
          <w:spacing w:val="-4"/>
        </w:rPr>
        <w:t xml:space="preserve"> </w:t>
      </w:r>
      <w:r>
        <w:t>link</w:t>
      </w:r>
      <w:r>
        <w:rPr>
          <w:spacing w:val="-3"/>
        </w:rPr>
        <w:t xml:space="preserve"> </w:t>
      </w:r>
      <w:r>
        <w:t>between</w:t>
      </w:r>
      <w:r>
        <w:rPr>
          <w:spacing w:val="-1"/>
        </w:rPr>
        <w:t xml:space="preserve"> </w:t>
      </w:r>
      <w:r>
        <w:t>language,</w:t>
      </w:r>
      <w:r>
        <w:rPr>
          <w:spacing w:val="-3"/>
        </w:rPr>
        <w:t xml:space="preserve"> </w:t>
      </w:r>
      <w:r>
        <w:t>culture,</w:t>
      </w:r>
      <w:r>
        <w:rPr>
          <w:spacing w:val="-3"/>
        </w:rPr>
        <w:t xml:space="preserve"> </w:t>
      </w:r>
      <w:r>
        <w:t>and content. A proficiency orientation guides students to speak, listen, read, and write in ways that</w:t>
      </w:r>
      <w:r>
        <w:rPr>
          <w:spacing w:val="40"/>
        </w:rPr>
        <w:t xml:space="preserve"> </w:t>
      </w:r>
      <w:r>
        <w:t>are useful in a real-world setting. First-year programs emphasize speaking and writing at the sentence level. Second-year</w:t>
      </w:r>
      <w:r>
        <w:t xml:space="preserve"> programs move to a paragraph-based model and are designed to enable students to study abroad or to continue with upper-level literature and culture classes.</w:t>
      </w:r>
    </w:p>
    <w:p w14:paraId="4A752B6C" w14:textId="77777777" w:rsidR="00730219" w:rsidRDefault="003A3781">
      <w:pPr>
        <w:pStyle w:val="BodyText"/>
        <w:spacing w:line="480" w:lineRule="auto"/>
        <w:ind w:right="115"/>
      </w:pPr>
      <w:r>
        <w:t>Classes are taught in the target language as much as possible. First-year instruction in Russian Languages aims for a Novice-High level for spoken proficiency. Similar standards are set for reading and writing. Studies done nationwide indicate that languag</w:t>
      </w:r>
      <w:r>
        <w:t>e majors generally achieve an Intermediate-Mid rating on oral proficiency interviews. According to the Foreign Service Institute, Novice-High rating in non-cognate (Russian) languages is generally met after an average of 300-400 hours of instruction; Stanf</w:t>
      </w:r>
      <w:r>
        <w:t>ord courses meet 150 hours over the course of an academic year. Systematic OPI testing in third-quarter first-year Russian since 1999 shows an increasing percentage achieving the goals of Novice-High or above (100% in 2018-19 scored at Novice Mid or above,</w:t>
      </w:r>
      <w:r>
        <w:t xml:space="preserve"> with over 85% scoring at Novice-High, Intermediate Low or Intermediate Mid).</w:t>
      </w:r>
      <w:r>
        <w:rPr>
          <w:spacing w:val="40"/>
        </w:rPr>
        <w:t xml:space="preserve"> </w:t>
      </w:r>
      <w:r>
        <w:t>Over 80% of second-year Russian students scored at Intermediate Mid, Intermediate High or Advanced-Mid. Since 2017-18, 28 Stanford students have won Critical Language Scholarship</w:t>
      </w:r>
      <w:r>
        <w:t>s,</w:t>
      </w:r>
      <w:r>
        <w:rPr>
          <w:spacing w:val="-3"/>
        </w:rPr>
        <w:t xml:space="preserve"> </w:t>
      </w:r>
      <w:r>
        <w:t>four</w:t>
      </w:r>
      <w:r>
        <w:rPr>
          <w:spacing w:val="-4"/>
        </w:rPr>
        <w:t xml:space="preserve"> </w:t>
      </w:r>
      <w:r>
        <w:t>of</w:t>
      </w:r>
      <w:r>
        <w:rPr>
          <w:spacing w:val="-4"/>
        </w:rPr>
        <w:t xml:space="preserve"> </w:t>
      </w:r>
      <w:r>
        <w:t>which</w:t>
      </w:r>
      <w:r>
        <w:rPr>
          <w:spacing w:val="-3"/>
        </w:rPr>
        <w:t xml:space="preserve"> </w:t>
      </w:r>
      <w:r>
        <w:t>have</w:t>
      </w:r>
      <w:r>
        <w:rPr>
          <w:spacing w:val="-4"/>
        </w:rPr>
        <w:t xml:space="preserve"> </w:t>
      </w:r>
      <w:r>
        <w:t>been</w:t>
      </w:r>
      <w:r>
        <w:rPr>
          <w:spacing w:val="-3"/>
        </w:rPr>
        <w:t xml:space="preserve"> </w:t>
      </w:r>
      <w:r>
        <w:t>in</w:t>
      </w:r>
      <w:r>
        <w:rPr>
          <w:spacing w:val="-3"/>
        </w:rPr>
        <w:t xml:space="preserve"> </w:t>
      </w:r>
      <w:r>
        <w:t>Russian</w:t>
      </w:r>
      <w:r>
        <w:rPr>
          <w:spacing w:val="-3"/>
        </w:rPr>
        <w:t xml:space="preserve"> </w:t>
      </w:r>
      <w:r>
        <w:t>and</w:t>
      </w:r>
      <w:r>
        <w:rPr>
          <w:spacing w:val="-3"/>
        </w:rPr>
        <w:t xml:space="preserve"> </w:t>
      </w:r>
      <w:r>
        <w:t>one</w:t>
      </w:r>
      <w:r>
        <w:rPr>
          <w:spacing w:val="-4"/>
        </w:rPr>
        <w:t xml:space="preserve"> </w:t>
      </w:r>
      <w:r>
        <w:t>in</w:t>
      </w:r>
      <w:r>
        <w:rPr>
          <w:spacing w:val="-3"/>
        </w:rPr>
        <w:t xml:space="preserve"> </w:t>
      </w:r>
      <w:r>
        <w:t>Azerbaijani.</w:t>
      </w:r>
      <w:r>
        <w:rPr>
          <w:spacing w:val="-1"/>
        </w:rPr>
        <w:t xml:space="preserve"> </w:t>
      </w:r>
      <w:r>
        <w:t>In</w:t>
      </w:r>
      <w:r>
        <w:rPr>
          <w:spacing w:val="-3"/>
        </w:rPr>
        <w:t xml:space="preserve"> </w:t>
      </w:r>
      <w:r>
        <w:t>addition,</w:t>
      </w:r>
      <w:r>
        <w:rPr>
          <w:spacing w:val="-3"/>
        </w:rPr>
        <w:t xml:space="preserve"> </w:t>
      </w:r>
      <w:r>
        <w:t>in</w:t>
      </w:r>
      <w:r>
        <w:rPr>
          <w:spacing w:val="-3"/>
        </w:rPr>
        <w:t xml:space="preserve"> </w:t>
      </w:r>
      <w:r>
        <w:t>2019-20,</w:t>
      </w:r>
    </w:p>
    <w:p w14:paraId="4A752B6D" w14:textId="77777777" w:rsidR="00730219" w:rsidRDefault="003A3781">
      <w:pPr>
        <w:pStyle w:val="BodyText"/>
        <w:spacing w:before="1"/>
      </w:pPr>
      <w:r>
        <w:t>two</w:t>
      </w:r>
      <w:r>
        <w:rPr>
          <w:spacing w:val="-2"/>
        </w:rPr>
        <w:t xml:space="preserve"> </w:t>
      </w:r>
      <w:r>
        <w:t>students</w:t>
      </w:r>
      <w:r>
        <w:rPr>
          <w:spacing w:val="-2"/>
        </w:rPr>
        <w:t xml:space="preserve"> </w:t>
      </w:r>
      <w:r>
        <w:t>of</w:t>
      </w:r>
      <w:r>
        <w:rPr>
          <w:spacing w:val="-3"/>
        </w:rPr>
        <w:t xml:space="preserve"> </w:t>
      </w:r>
      <w:r>
        <w:t>Russian</w:t>
      </w:r>
      <w:r>
        <w:rPr>
          <w:spacing w:val="-2"/>
        </w:rPr>
        <w:t xml:space="preserve"> </w:t>
      </w:r>
      <w:r>
        <w:t>attained</w:t>
      </w:r>
      <w:r>
        <w:rPr>
          <w:spacing w:val="-2"/>
        </w:rPr>
        <w:t xml:space="preserve"> </w:t>
      </w:r>
      <w:r>
        <w:t>Language</w:t>
      </w:r>
      <w:r>
        <w:rPr>
          <w:spacing w:val="-1"/>
        </w:rPr>
        <w:t xml:space="preserve"> </w:t>
      </w:r>
      <w:r>
        <w:t>Testing</w:t>
      </w:r>
      <w:r>
        <w:rPr>
          <w:spacing w:val="-2"/>
        </w:rPr>
        <w:t xml:space="preserve"> </w:t>
      </w:r>
      <w:r>
        <w:t>International</w:t>
      </w:r>
      <w:r>
        <w:rPr>
          <w:spacing w:val="-2"/>
        </w:rPr>
        <w:t xml:space="preserve"> </w:t>
      </w:r>
      <w:r>
        <w:t>proficiency</w:t>
      </w:r>
      <w:r>
        <w:rPr>
          <w:spacing w:val="-1"/>
        </w:rPr>
        <w:t xml:space="preserve"> </w:t>
      </w:r>
      <w:r>
        <w:t>notations.</w:t>
      </w:r>
      <w:r>
        <w:rPr>
          <w:spacing w:val="-1"/>
        </w:rPr>
        <w:t xml:space="preserve"> </w:t>
      </w:r>
      <w:r>
        <w:t>At</w:t>
      </w:r>
      <w:r>
        <w:rPr>
          <w:spacing w:val="-2"/>
        </w:rPr>
        <w:t xml:space="preserve"> </w:t>
      </w:r>
      <w:r>
        <w:rPr>
          <w:spacing w:val="-5"/>
        </w:rPr>
        <w:t>our</w:t>
      </w:r>
    </w:p>
    <w:p w14:paraId="4A752B6E" w14:textId="77777777" w:rsidR="00730219" w:rsidRDefault="00730219">
      <w:pPr>
        <w:sectPr w:rsidR="00730219">
          <w:pgSz w:w="12240" w:h="15840"/>
          <w:pgMar w:top="1360" w:right="1320" w:bottom="1240" w:left="1320" w:header="0" w:footer="1055" w:gutter="0"/>
          <w:cols w:space="720"/>
        </w:sectPr>
      </w:pPr>
    </w:p>
    <w:p w14:paraId="4A752B6F" w14:textId="77777777" w:rsidR="00730219" w:rsidRDefault="003A3781">
      <w:pPr>
        <w:pStyle w:val="BodyText"/>
        <w:spacing w:before="64" w:line="480" w:lineRule="auto"/>
        <w:ind w:right="122"/>
      </w:pPr>
      <w:r>
        <w:lastRenderedPageBreak/>
        <w:t>request,</w:t>
      </w:r>
      <w:r>
        <w:rPr>
          <w:spacing w:val="-3"/>
        </w:rPr>
        <w:t xml:space="preserve"> </w:t>
      </w:r>
      <w:r>
        <w:t>the</w:t>
      </w:r>
      <w:r>
        <w:rPr>
          <w:spacing w:val="-4"/>
        </w:rPr>
        <w:t xml:space="preserve"> </w:t>
      </w:r>
      <w:r>
        <w:t>SLC</w:t>
      </w:r>
      <w:r>
        <w:rPr>
          <w:spacing w:val="-3"/>
        </w:rPr>
        <w:t xml:space="preserve"> </w:t>
      </w:r>
      <w:r>
        <w:t>has</w:t>
      </w:r>
      <w:r>
        <w:rPr>
          <w:spacing w:val="-3"/>
        </w:rPr>
        <w:t xml:space="preserve"> </w:t>
      </w:r>
      <w:r>
        <w:t>instituted</w:t>
      </w:r>
      <w:r>
        <w:rPr>
          <w:spacing w:val="-3"/>
        </w:rPr>
        <w:t xml:space="preserve"> </w:t>
      </w:r>
      <w:r>
        <w:t>incoming</w:t>
      </w:r>
      <w:r>
        <w:rPr>
          <w:spacing w:val="-3"/>
        </w:rPr>
        <w:t xml:space="preserve"> </w:t>
      </w:r>
      <w:r>
        <w:t>and</w:t>
      </w:r>
      <w:r>
        <w:rPr>
          <w:spacing w:val="-3"/>
        </w:rPr>
        <w:t xml:space="preserve"> </w:t>
      </w:r>
      <w:r>
        <w:t>outgoing</w:t>
      </w:r>
      <w:r>
        <w:rPr>
          <w:spacing w:val="-3"/>
        </w:rPr>
        <w:t xml:space="preserve"> </w:t>
      </w:r>
      <w:r>
        <w:t>evaluat</w:t>
      </w:r>
      <w:r>
        <w:t>ion</w:t>
      </w:r>
      <w:r>
        <w:rPr>
          <w:spacing w:val="-3"/>
        </w:rPr>
        <w:t xml:space="preserve"> </w:t>
      </w:r>
      <w:r>
        <w:t>of</w:t>
      </w:r>
      <w:r>
        <w:rPr>
          <w:spacing w:val="-4"/>
        </w:rPr>
        <w:t xml:space="preserve"> </w:t>
      </w:r>
      <w:r>
        <w:t>oral</w:t>
      </w:r>
      <w:r>
        <w:rPr>
          <w:spacing w:val="-2"/>
        </w:rPr>
        <w:t xml:space="preserve"> </w:t>
      </w:r>
      <w:r>
        <w:t>and</w:t>
      </w:r>
      <w:r>
        <w:rPr>
          <w:spacing w:val="-3"/>
        </w:rPr>
        <w:t xml:space="preserve"> </w:t>
      </w:r>
      <w:r>
        <w:t>reading</w:t>
      </w:r>
      <w:r>
        <w:rPr>
          <w:spacing w:val="-3"/>
        </w:rPr>
        <w:t xml:space="preserve"> </w:t>
      </w:r>
      <w:r>
        <w:t>proficiency for CREEES MA students, and proficiency tests for FLAS recipients. This data will provide a metric for our FLAS reporting of proficiency outcomes for the award years.</w:t>
      </w:r>
    </w:p>
    <w:p w14:paraId="4A752B70" w14:textId="77777777" w:rsidR="00730219" w:rsidRDefault="003A3781">
      <w:pPr>
        <w:pStyle w:val="Heading1"/>
        <w:numPr>
          <w:ilvl w:val="0"/>
          <w:numId w:val="1"/>
        </w:numPr>
        <w:tabs>
          <w:tab w:val="left" w:pos="459"/>
        </w:tabs>
        <w:spacing w:before="1"/>
        <w:ind w:hanging="354"/>
      </w:pPr>
      <w:bookmarkStart w:id="6" w:name="C.__NON-LANGUAGE_INSTRUCTIONAL_PROGRAM"/>
      <w:bookmarkEnd w:id="6"/>
      <w:r>
        <w:t>NON-LANGUAGE</w:t>
      </w:r>
      <w:r>
        <w:rPr>
          <w:spacing w:val="-4"/>
        </w:rPr>
        <w:t xml:space="preserve"> </w:t>
      </w:r>
      <w:r>
        <w:t>INSTRUCTIONAL</w:t>
      </w:r>
      <w:r>
        <w:rPr>
          <w:spacing w:val="-6"/>
        </w:rPr>
        <w:t xml:space="preserve"> </w:t>
      </w:r>
      <w:r>
        <w:rPr>
          <w:spacing w:val="-2"/>
        </w:rPr>
        <w:t>PROGRAM</w:t>
      </w:r>
    </w:p>
    <w:p w14:paraId="4A752B71" w14:textId="77777777" w:rsidR="00730219" w:rsidRDefault="003A3781">
      <w:pPr>
        <w:pStyle w:val="BodyText"/>
        <w:spacing w:before="21" w:line="480" w:lineRule="auto"/>
        <w:ind w:right="122"/>
      </w:pPr>
      <w:r>
        <w:rPr>
          <w:b/>
          <w:i/>
        </w:rPr>
        <w:t>C1.</w:t>
      </w:r>
      <w:r>
        <w:rPr>
          <w:b/>
          <w:i/>
          <w:spacing w:val="-3"/>
        </w:rPr>
        <w:t xml:space="preserve"> </w:t>
      </w:r>
      <w:r>
        <w:rPr>
          <w:b/>
          <w:i/>
        </w:rPr>
        <w:t>Variety</w:t>
      </w:r>
      <w:r>
        <w:rPr>
          <w:b/>
          <w:i/>
          <w:spacing w:val="-4"/>
        </w:rPr>
        <w:t xml:space="preserve"> </w:t>
      </w:r>
      <w:r>
        <w:rPr>
          <w:b/>
          <w:i/>
        </w:rPr>
        <w:t>of</w:t>
      </w:r>
      <w:r>
        <w:rPr>
          <w:b/>
          <w:i/>
          <w:spacing w:val="-4"/>
        </w:rPr>
        <w:t xml:space="preserve"> </w:t>
      </w:r>
      <w:r>
        <w:rPr>
          <w:b/>
          <w:i/>
        </w:rPr>
        <w:t>Courses/Professional</w:t>
      </w:r>
      <w:r>
        <w:rPr>
          <w:b/>
          <w:i/>
          <w:spacing w:val="-3"/>
        </w:rPr>
        <w:t xml:space="preserve"> </w:t>
      </w:r>
      <w:r>
        <w:rPr>
          <w:b/>
          <w:i/>
        </w:rPr>
        <w:t>Schools.</w:t>
      </w:r>
      <w:r>
        <w:rPr>
          <w:b/>
          <w:i/>
          <w:spacing w:val="-3"/>
        </w:rPr>
        <w:t xml:space="preserve"> </w:t>
      </w:r>
      <w:r>
        <w:t>The</w:t>
      </w:r>
      <w:r>
        <w:rPr>
          <w:spacing w:val="-7"/>
        </w:rPr>
        <w:t xml:space="preserve"> </w:t>
      </w:r>
      <w:r>
        <w:t>number</w:t>
      </w:r>
      <w:r>
        <w:rPr>
          <w:spacing w:val="-4"/>
        </w:rPr>
        <w:t xml:space="preserve"> </w:t>
      </w:r>
      <w:r>
        <w:t>of</w:t>
      </w:r>
      <w:r>
        <w:rPr>
          <w:spacing w:val="-4"/>
        </w:rPr>
        <w:t xml:space="preserve"> </w:t>
      </w:r>
      <w:r>
        <w:t>REEES</w:t>
      </w:r>
      <w:r>
        <w:rPr>
          <w:spacing w:val="-3"/>
        </w:rPr>
        <w:t xml:space="preserve"> </w:t>
      </w:r>
      <w:r>
        <w:t>courses</w:t>
      </w:r>
      <w:r>
        <w:rPr>
          <w:spacing w:val="-3"/>
        </w:rPr>
        <w:t xml:space="preserve"> </w:t>
      </w:r>
      <w:r>
        <w:t>offered</w:t>
      </w:r>
      <w:r>
        <w:rPr>
          <w:spacing w:val="-3"/>
        </w:rPr>
        <w:t xml:space="preserve"> </w:t>
      </w:r>
      <w:r>
        <w:t>at</w:t>
      </w:r>
      <w:r>
        <w:rPr>
          <w:spacing w:val="-3"/>
        </w:rPr>
        <w:t xml:space="preserve"> </w:t>
      </w:r>
      <w:r>
        <w:t xml:space="preserve">Stanford varies each year with changing demands on our faculty (sabbaticals, administrative service); course topics also change as professors rotate courses. In 2020-21, 238 non-language </w:t>
      </w:r>
      <w:r>
        <w:t>courses in 27 departments/programs (cross-listed in other departments) were offered (App. 1).</w:t>
      </w:r>
    </w:p>
    <w:p w14:paraId="4A752B72" w14:textId="77777777" w:rsidR="00730219" w:rsidRDefault="003A3781">
      <w:pPr>
        <w:pStyle w:val="BodyText"/>
        <w:spacing w:line="480" w:lineRule="auto"/>
        <w:ind w:right="244" w:firstLine="720"/>
      </w:pPr>
      <w:r>
        <w:t>Stanford professional schools offer courses with REEES content in their international studies programs.</w:t>
      </w:r>
      <w:r>
        <w:rPr>
          <w:spacing w:val="40"/>
        </w:rPr>
        <w:t xml:space="preserve"> </w:t>
      </w:r>
      <w:r>
        <w:t>The Graduate School of Education has a concentration in In</w:t>
      </w:r>
      <w:r>
        <w:t>ternational Comparative Education on the master’s and doctoral levels, and the Medical School offers a scholarly</w:t>
      </w:r>
      <w:r>
        <w:rPr>
          <w:spacing w:val="-4"/>
        </w:rPr>
        <w:t xml:space="preserve"> </w:t>
      </w:r>
      <w:r>
        <w:t>concentration</w:t>
      </w:r>
      <w:r>
        <w:rPr>
          <w:spacing w:val="-4"/>
        </w:rPr>
        <w:t xml:space="preserve"> </w:t>
      </w:r>
      <w:r>
        <w:t>in</w:t>
      </w:r>
      <w:r>
        <w:rPr>
          <w:spacing w:val="-4"/>
        </w:rPr>
        <w:t xml:space="preserve"> </w:t>
      </w:r>
      <w:r>
        <w:t>international</w:t>
      </w:r>
      <w:r>
        <w:rPr>
          <w:spacing w:val="-4"/>
        </w:rPr>
        <w:t xml:space="preserve"> </w:t>
      </w:r>
      <w:r>
        <w:t>health.</w:t>
      </w:r>
      <w:r>
        <w:rPr>
          <w:spacing w:val="-4"/>
        </w:rPr>
        <w:t xml:space="preserve"> </w:t>
      </w:r>
      <w:r>
        <w:t>The</w:t>
      </w:r>
      <w:r>
        <w:rPr>
          <w:spacing w:val="-5"/>
        </w:rPr>
        <w:t xml:space="preserve"> </w:t>
      </w:r>
      <w:r>
        <w:t>Stanford</w:t>
      </w:r>
      <w:r>
        <w:rPr>
          <w:spacing w:val="-4"/>
        </w:rPr>
        <w:t xml:space="preserve"> </w:t>
      </w:r>
      <w:r>
        <w:t>Graduate</w:t>
      </w:r>
      <w:r>
        <w:rPr>
          <w:spacing w:val="-5"/>
        </w:rPr>
        <w:t xml:space="preserve"> </w:t>
      </w:r>
      <w:r>
        <w:t>School</w:t>
      </w:r>
      <w:r>
        <w:rPr>
          <w:spacing w:val="-4"/>
        </w:rPr>
        <w:t xml:space="preserve"> </w:t>
      </w:r>
      <w:r>
        <w:t>of</w:t>
      </w:r>
      <w:r>
        <w:rPr>
          <w:spacing w:val="-5"/>
        </w:rPr>
        <w:t xml:space="preserve"> </w:t>
      </w:r>
      <w:r>
        <w:t>Business</w:t>
      </w:r>
      <w:r>
        <w:rPr>
          <w:spacing w:val="-4"/>
        </w:rPr>
        <w:t xml:space="preserve"> </w:t>
      </w:r>
      <w:r>
        <w:t>offers the Global Management Immersion Experience, a 4-week sum</w:t>
      </w:r>
      <w:r>
        <w:t>mer work experience with a sponsoring organization overseas, as well as faculty- and student-led Global Explorations, quarter-long intensive group learning experiences focused on a challenging global issue with various business and government leaders.</w:t>
      </w:r>
      <w:r>
        <w:rPr>
          <w:spacing w:val="40"/>
        </w:rPr>
        <w:t xml:space="preserve"> </w:t>
      </w:r>
      <w:r>
        <w:t xml:space="preserve">The </w:t>
      </w:r>
      <w:r>
        <w:t>GSB also offers a joint MBA/MA with the Master’s in International Policy program. Law School students may claim up to 12 units of REEES area courses toward their law degree or may pursue a joint MA/JD in international law and REEES. Courses covering Russia</w:t>
      </w:r>
      <w:r>
        <w:t>, East Europe and/or Eurasia under the rubric of international and comparative</w:t>
      </w:r>
      <w:r>
        <w:rPr>
          <w:spacing w:val="-1"/>
        </w:rPr>
        <w:t xml:space="preserve"> </w:t>
      </w:r>
      <w:r>
        <w:t>law</w:t>
      </w:r>
      <w:r>
        <w:rPr>
          <w:spacing w:val="-1"/>
        </w:rPr>
        <w:t xml:space="preserve"> </w:t>
      </w:r>
      <w:r>
        <w:t>include: The</w:t>
      </w:r>
      <w:r>
        <w:rPr>
          <w:spacing w:val="-1"/>
        </w:rPr>
        <w:t xml:space="preserve"> </w:t>
      </w:r>
      <w:r>
        <w:t>Law</w:t>
      </w:r>
      <w:r>
        <w:rPr>
          <w:spacing w:val="-1"/>
        </w:rPr>
        <w:t xml:space="preserve"> </w:t>
      </w:r>
      <w:r>
        <w:t>of</w:t>
      </w:r>
      <w:r>
        <w:rPr>
          <w:spacing w:val="-1"/>
        </w:rPr>
        <w:t xml:space="preserve"> </w:t>
      </w:r>
      <w:r>
        <w:t>War, International Criminal Law</w:t>
      </w:r>
      <w:r>
        <w:rPr>
          <w:spacing w:val="-1"/>
        </w:rPr>
        <w:t xml:space="preserve"> </w:t>
      </w:r>
      <w:r>
        <w:t>and Its Enforcement; Policy Practicum: Human Rights &amp; International Justice. SLS’s Foreign Legal Study Program allows Law</w:t>
      </w:r>
      <w:r>
        <w:t xml:space="preserve"> students to earn credit studying at foreign law schools, including in Vienna and Hamburg. Courses with REEES content offered at the Medical School include: Humanitarian</w:t>
      </w:r>
      <w:r>
        <w:rPr>
          <w:spacing w:val="-1"/>
        </w:rPr>
        <w:t xml:space="preserve"> </w:t>
      </w:r>
      <w:r>
        <w:t>Aid</w:t>
      </w:r>
      <w:r>
        <w:rPr>
          <w:spacing w:val="-1"/>
        </w:rPr>
        <w:t xml:space="preserve"> </w:t>
      </w:r>
      <w:r>
        <w:t>and</w:t>
      </w:r>
      <w:r>
        <w:rPr>
          <w:spacing w:val="-1"/>
        </w:rPr>
        <w:t xml:space="preserve"> </w:t>
      </w:r>
      <w:r>
        <w:t>Politics</w:t>
      </w:r>
      <w:r>
        <w:rPr>
          <w:spacing w:val="-1"/>
        </w:rPr>
        <w:t xml:space="preserve"> </w:t>
      </w:r>
      <w:r>
        <w:t>and</w:t>
      </w:r>
      <w:r>
        <w:rPr>
          <w:spacing w:val="-1"/>
        </w:rPr>
        <w:t xml:space="preserve"> </w:t>
      </w:r>
      <w:r>
        <w:t>Human</w:t>
      </w:r>
      <w:r>
        <w:rPr>
          <w:spacing w:val="-1"/>
        </w:rPr>
        <w:t xml:space="preserve"> </w:t>
      </w:r>
      <w:r>
        <w:t>Trafficking:</w:t>
      </w:r>
      <w:r>
        <w:rPr>
          <w:spacing w:val="-1"/>
        </w:rPr>
        <w:t xml:space="preserve"> </w:t>
      </w:r>
      <w:r>
        <w:t>Historical,</w:t>
      </w:r>
      <w:r>
        <w:rPr>
          <w:spacing w:val="-1"/>
        </w:rPr>
        <w:t xml:space="preserve"> </w:t>
      </w:r>
      <w:r>
        <w:t>Legal, Medical</w:t>
      </w:r>
      <w:r>
        <w:rPr>
          <w:spacing w:val="-1"/>
        </w:rPr>
        <w:t xml:space="preserve"> </w:t>
      </w:r>
      <w:r>
        <w:t>Perspectives.</w:t>
      </w:r>
    </w:p>
    <w:p w14:paraId="4A752B73" w14:textId="77777777" w:rsidR="00730219" w:rsidRDefault="00730219">
      <w:pPr>
        <w:spacing w:line="480" w:lineRule="auto"/>
        <w:sectPr w:rsidR="00730219">
          <w:pgSz w:w="12240" w:h="15840"/>
          <w:pgMar w:top="1360" w:right="1320" w:bottom="1240" w:left="1320" w:header="0" w:footer="1055" w:gutter="0"/>
          <w:cols w:space="720"/>
        </w:sectPr>
      </w:pPr>
    </w:p>
    <w:p w14:paraId="4A752B74" w14:textId="77777777" w:rsidR="00730219" w:rsidRDefault="003A3781">
      <w:pPr>
        <w:pStyle w:val="BodyText"/>
        <w:spacing w:before="64" w:line="480" w:lineRule="auto"/>
        <w:ind w:right="142"/>
      </w:pPr>
      <w:r>
        <w:rPr>
          <w:b/>
          <w:i/>
        </w:rPr>
        <w:lastRenderedPageBreak/>
        <w:t>C2.</w:t>
      </w:r>
      <w:r>
        <w:rPr>
          <w:b/>
          <w:i/>
          <w:spacing w:val="-3"/>
        </w:rPr>
        <w:t xml:space="preserve"> </w:t>
      </w:r>
      <w:r>
        <w:rPr>
          <w:b/>
          <w:i/>
        </w:rPr>
        <w:t>Depth</w:t>
      </w:r>
      <w:r>
        <w:rPr>
          <w:b/>
          <w:i/>
          <w:spacing w:val="-3"/>
        </w:rPr>
        <w:t xml:space="preserve"> </w:t>
      </w:r>
      <w:r>
        <w:rPr>
          <w:b/>
          <w:i/>
        </w:rPr>
        <w:t>of</w:t>
      </w:r>
      <w:r>
        <w:rPr>
          <w:b/>
          <w:i/>
          <w:spacing w:val="-4"/>
        </w:rPr>
        <w:t xml:space="preserve"> </w:t>
      </w:r>
      <w:r>
        <w:rPr>
          <w:b/>
          <w:i/>
        </w:rPr>
        <w:t>Specialized</w:t>
      </w:r>
      <w:r>
        <w:rPr>
          <w:b/>
          <w:i/>
          <w:spacing w:val="-3"/>
        </w:rPr>
        <w:t xml:space="preserve"> </w:t>
      </w:r>
      <w:r>
        <w:rPr>
          <w:b/>
          <w:i/>
        </w:rPr>
        <w:t>Course</w:t>
      </w:r>
      <w:r>
        <w:rPr>
          <w:b/>
          <w:i/>
          <w:spacing w:val="-4"/>
        </w:rPr>
        <w:t xml:space="preserve"> </w:t>
      </w:r>
      <w:r>
        <w:rPr>
          <w:b/>
          <w:i/>
        </w:rPr>
        <w:t>Coverage.</w:t>
      </w:r>
      <w:r>
        <w:rPr>
          <w:b/>
          <w:i/>
          <w:spacing w:val="-4"/>
        </w:rPr>
        <w:t xml:space="preserve"> </w:t>
      </w:r>
      <w:r>
        <w:t>Departmental</w:t>
      </w:r>
      <w:r>
        <w:rPr>
          <w:spacing w:val="-3"/>
        </w:rPr>
        <w:t xml:space="preserve"> </w:t>
      </w:r>
      <w:r>
        <w:t>offerings</w:t>
      </w:r>
      <w:r>
        <w:rPr>
          <w:spacing w:val="-3"/>
        </w:rPr>
        <w:t xml:space="preserve"> </w:t>
      </w:r>
      <w:r>
        <w:t>are</w:t>
      </w:r>
      <w:r>
        <w:rPr>
          <w:spacing w:val="-4"/>
        </w:rPr>
        <w:t xml:space="preserve"> </w:t>
      </w:r>
      <w:r>
        <w:t>broad.</w:t>
      </w:r>
      <w:r>
        <w:rPr>
          <w:spacing w:val="-3"/>
        </w:rPr>
        <w:t xml:space="preserve"> </w:t>
      </w:r>
      <w:r>
        <w:t>History</w:t>
      </w:r>
      <w:r>
        <w:rPr>
          <w:spacing w:val="-3"/>
        </w:rPr>
        <w:t xml:space="preserve"> </w:t>
      </w:r>
      <w:r>
        <w:t>offers</w:t>
      </w:r>
      <w:r>
        <w:rPr>
          <w:spacing w:val="-3"/>
        </w:rPr>
        <w:t xml:space="preserve"> </w:t>
      </w:r>
      <w:r>
        <w:t>full introductory undergraduate lecture sequences in Russian and East European history.</w:t>
      </w:r>
      <w:r>
        <w:rPr>
          <w:spacing w:val="40"/>
        </w:rPr>
        <w:t xml:space="preserve"> </w:t>
      </w:r>
      <w:r>
        <w:t>The Slavic Department offers introductory courses on Russian li</w:t>
      </w:r>
      <w:r>
        <w:t>terature and cultural studies. In Political Science, International Relations, and International Policy Studies, REEES is integrated into comparative, thematically focused courses. CREEES supplements the departmental offerings by supporting courses in under</w:t>
      </w:r>
      <w:r>
        <w:t>-represented disciplines. Overseas programs in Berlin and Russia have extended our curriculum with courses and seminars focusing on the former East Germany and Soviet Union, East Europe, and Russia. Advanced training in various disciplines is provided by t</w:t>
      </w:r>
      <w:r>
        <w:t xml:space="preserve">he undergraduate colloquia, seminars, joint undergraduate/graduate colloquia, and solely graduate student colloquia and research seminars listed in App. 1. Undergraduates may take honors seminars and independent study to write REEES theses in a variety of </w:t>
      </w:r>
      <w:r>
        <w:t>departments and interdisciplinary programs (Section D).</w:t>
      </w:r>
    </w:p>
    <w:p w14:paraId="4A752B75" w14:textId="77777777" w:rsidR="00730219" w:rsidRDefault="003A3781">
      <w:pPr>
        <w:pStyle w:val="BodyText"/>
        <w:spacing w:before="1" w:line="480" w:lineRule="auto"/>
        <w:ind w:right="188"/>
      </w:pPr>
      <w:r>
        <w:rPr>
          <w:b/>
          <w:i/>
        </w:rPr>
        <w:t>C3. Teaching Faculty.</w:t>
      </w:r>
      <w:r>
        <w:rPr>
          <w:b/>
          <w:i/>
          <w:spacing w:val="40"/>
        </w:rPr>
        <w:t xml:space="preserve"> </w:t>
      </w:r>
      <w:r>
        <w:t>Our Center’s core faculty teaching and conducting research 100% in REEES numbers 15 tenured or tenure-line faculty (App. 3).</w:t>
      </w:r>
      <w:r>
        <w:rPr>
          <w:spacing w:val="40"/>
        </w:rPr>
        <w:t xml:space="preserve"> </w:t>
      </w:r>
      <w:r>
        <w:t>We have an additional 18 tenure- line or tenured facu</w:t>
      </w:r>
      <w:r>
        <w:t>lty members at less than 100% REEES (the majority with 50% or higher REEES teaching and research interests).</w:t>
      </w:r>
      <w:r>
        <w:rPr>
          <w:spacing w:val="40"/>
        </w:rPr>
        <w:t xml:space="preserve"> </w:t>
      </w:r>
      <w:r>
        <w:t>Two new tenure appointments were made in the past four years (Gribanova and Harizanov) and one promotion to an endowed professorship (Levi). Table</w:t>
      </w:r>
      <w:r>
        <w:rPr>
          <w:spacing w:val="-5"/>
        </w:rPr>
        <w:t xml:space="preserve"> </w:t>
      </w:r>
      <w:r>
        <w:t>3.</w:t>
      </w:r>
      <w:r>
        <w:rPr>
          <w:spacing w:val="-4"/>
        </w:rPr>
        <w:t xml:space="preserve"> </w:t>
      </w:r>
      <w:r>
        <w:t>summarizes</w:t>
      </w:r>
      <w:r>
        <w:rPr>
          <w:spacing w:val="-2"/>
        </w:rPr>
        <w:t xml:space="preserve"> </w:t>
      </w:r>
      <w:r>
        <w:t>current</w:t>
      </w:r>
      <w:r>
        <w:rPr>
          <w:spacing w:val="-4"/>
        </w:rPr>
        <w:t xml:space="preserve"> </w:t>
      </w:r>
      <w:r>
        <w:t>area</w:t>
      </w:r>
      <w:r>
        <w:rPr>
          <w:spacing w:val="-5"/>
        </w:rPr>
        <w:t xml:space="preserve"> </w:t>
      </w:r>
      <w:r>
        <w:t>studies</w:t>
      </w:r>
      <w:r>
        <w:rPr>
          <w:spacing w:val="-4"/>
        </w:rPr>
        <w:t xml:space="preserve"> </w:t>
      </w:r>
      <w:r>
        <w:t>faculty.</w:t>
      </w:r>
      <w:r>
        <w:rPr>
          <w:spacing w:val="-4"/>
        </w:rPr>
        <w:t xml:space="preserve"> </w:t>
      </w:r>
      <w:r>
        <w:t>REEES-affiliated</w:t>
      </w:r>
      <w:r>
        <w:rPr>
          <w:spacing w:val="-4"/>
        </w:rPr>
        <w:t xml:space="preserve"> </w:t>
      </w:r>
      <w:r>
        <w:t>faculty</w:t>
      </w:r>
      <w:r>
        <w:rPr>
          <w:spacing w:val="-4"/>
        </w:rPr>
        <w:t xml:space="preserve"> </w:t>
      </w:r>
      <w:r>
        <w:t>members</w:t>
      </w:r>
      <w:r>
        <w:rPr>
          <w:spacing w:val="-4"/>
        </w:rPr>
        <w:t xml:space="preserve"> </w:t>
      </w:r>
      <w:r>
        <w:t>teach</w:t>
      </w:r>
      <w:r>
        <w:rPr>
          <w:spacing w:val="-4"/>
        </w:rPr>
        <w:t xml:space="preserve"> </w:t>
      </w:r>
      <w:r>
        <w:t>in</w:t>
      </w:r>
      <w:r>
        <w:rPr>
          <w:spacing w:val="-4"/>
        </w:rPr>
        <w:t xml:space="preserve"> </w:t>
      </w:r>
      <w:r>
        <w:t>23</w:t>
      </w:r>
    </w:p>
    <w:p w14:paraId="4A752B76" w14:textId="77777777" w:rsidR="00730219" w:rsidRDefault="003A3781">
      <w:pPr>
        <w:pStyle w:val="BodyText"/>
      </w:pPr>
      <w:r>
        <w:t>departments</w:t>
      </w:r>
      <w:r>
        <w:rPr>
          <w:spacing w:val="-4"/>
        </w:rPr>
        <w:t xml:space="preserve"> </w:t>
      </w:r>
      <w:r>
        <w:t>(in</w:t>
      </w:r>
      <w:r>
        <w:rPr>
          <w:spacing w:val="-2"/>
        </w:rPr>
        <w:t xml:space="preserve"> </w:t>
      </w:r>
      <w:r>
        <w:t>Engineering,</w:t>
      </w:r>
      <w:r>
        <w:rPr>
          <w:spacing w:val="-2"/>
        </w:rPr>
        <w:t xml:space="preserve"> </w:t>
      </w:r>
      <w:r>
        <w:t>Humanities,</w:t>
      </w:r>
      <w:r>
        <w:rPr>
          <w:spacing w:val="-2"/>
        </w:rPr>
        <w:t xml:space="preserve"> </w:t>
      </w:r>
      <w:r>
        <w:t>Social</w:t>
      </w:r>
      <w:r>
        <w:rPr>
          <w:spacing w:val="-2"/>
        </w:rPr>
        <w:t xml:space="preserve"> </w:t>
      </w:r>
      <w:r>
        <w:t>Sciences)</w:t>
      </w:r>
      <w:r>
        <w:rPr>
          <w:spacing w:val="-3"/>
        </w:rPr>
        <w:t xml:space="preserve"> </w:t>
      </w:r>
      <w:r>
        <w:t>and</w:t>
      </w:r>
      <w:r>
        <w:rPr>
          <w:spacing w:val="-2"/>
        </w:rPr>
        <w:t xml:space="preserve"> </w:t>
      </w:r>
      <w:r>
        <w:t>professional schools</w:t>
      </w:r>
      <w:r>
        <w:rPr>
          <w:spacing w:val="-2"/>
        </w:rPr>
        <w:t xml:space="preserve"> (Business,</w:t>
      </w:r>
    </w:p>
    <w:p w14:paraId="4A752B77" w14:textId="77777777" w:rsidR="00730219" w:rsidRDefault="00730219">
      <w:pPr>
        <w:sectPr w:rsidR="00730219">
          <w:pgSz w:w="12240" w:h="15840"/>
          <w:pgMar w:top="1360" w:right="1320" w:bottom="1240" w:left="1320" w:header="0" w:footer="1055" w:gutter="0"/>
          <w:cols w:space="720"/>
        </w:sectPr>
      </w:pPr>
    </w:p>
    <w:p w14:paraId="4A752B78" w14:textId="794A35E7" w:rsidR="00730219" w:rsidRDefault="003A3781">
      <w:pPr>
        <w:spacing w:before="167"/>
        <w:ind w:left="734"/>
        <w:rPr>
          <w:b/>
          <w:sz w:val="20"/>
        </w:rPr>
      </w:pPr>
      <w:r>
        <w:rPr>
          <w:noProof/>
        </w:rPr>
        <mc:AlternateContent>
          <mc:Choice Requires="wps">
            <w:drawing>
              <wp:anchor distT="0" distB="0" distL="114300" distR="114300" simplePos="0" relativeHeight="15729664" behindDoc="0" locked="0" layoutInCell="1" allowOverlap="1" wp14:anchorId="4A752CFF" wp14:editId="756D32FE">
                <wp:simplePos x="0" y="0"/>
                <wp:positionH relativeFrom="page">
                  <wp:posOffset>864235</wp:posOffset>
                </wp:positionH>
                <wp:positionV relativeFrom="paragraph">
                  <wp:posOffset>288290</wp:posOffset>
                </wp:positionV>
                <wp:extent cx="4369435" cy="1293495"/>
                <wp:effectExtent l="0" t="0" r="0" b="0"/>
                <wp:wrapNone/>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69"/>
                              <w:gridCol w:w="1171"/>
                              <w:gridCol w:w="1440"/>
                              <w:gridCol w:w="1169"/>
                              <w:gridCol w:w="811"/>
                            </w:tblGrid>
                            <w:tr w:rsidR="00730219" w14:paraId="4A752D8A" w14:textId="77777777">
                              <w:trPr>
                                <w:trHeight w:val="875"/>
                              </w:trPr>
                              <w:tc>
                                <w:tcPr>
                                  <w:tcW w:w="991" w:type="dxa"/>
                                </w:tcPr>
                                <w:p w14:paraId="4A752D7E" w14:textId="77777777" w:rsidR="00730219" w:rsidRDefault="00730219">
                                  <w:pPr>
                                    <w:pStyle w:val="TableParagraph"/>
                                    <w:spacing w:line="240" w:lineRule="auto"/>
                                    <w:jc w:val="left"/>
                                  </w:pPr>
                                </w:p>
                              </w:tc>
                              <w:tc>
                                <w:tcPr>
                                  <w:tcW w:w="1169" w:type="dxa"/>
                                </w:tcPr>
                                <w:p w14:paraId="4A752D7F" w14:textId="77777777" w:rsidR="00730219" w:rsidRDefault="00730219">
                                  <w:pPr>
                                    <w:pStyle w:val="TableParagraph"/>
                                    <w:spacing w:line="240" w:lineRule="auto"/>
                                    <w:jc w:val="left"/>
                                  </w:pPr>
                                </w:p>
                                <w:p w14:paraId="4A752D80" w14:textId="77777777" w:rsidR="00730219" w:rsidRDefault="003A3781">
                                  <w:pPr>
                                    <w:pStyle w:val="TableParagraph"/>
                                    <w:spacing w:before="142" w:line="230" w:lineRule="atLeast"/>
                                    <w:ind w:left="184" w:firstLine="98"/>
                                    <w:jc w:val="left"/>
                                    <w:rPr>
                                      <w:sz w:val="20"/>
                                    </w:rPr>
                                  </w:pPr>
                                  <w:r>
                                    <w:rPr>
                                      <w:spacing w:val="-2"/>
                                      <w:sz w:val="20"/>
                                    </w:rPr>
                                    <w:t>Faculty (Tenured)</w:t>
                                  </w:r>
                                </w:p>
                              </w:tc>
                              <w:tc>
                                <w:tcPr>
                                  <w:tcW w:w="1171" w:type="dxa"/>
                                </w:tcPr>
                                <w:p w14:paraId="4A752D81" w14:textId="77777777" w:rsidR="00730219" w:rsidRDefault="003A3781">
                                  <w:pPr>
                                    <w:pStyle w:val="TableParagraph"/>
                                    <w:spacing w:before="187" w:line="240" w:lineRule="auto"/>
                                    <w:ind w:left="345" w:right="277" w:hanging="63"/>
                                    <w:jc w:val="left"/>
                                    <w:rPr>
                                      <w:sz w:val="20"/>
                                    </w:rPr>
                                  </w:pPr>
                                  <w:r>
                                    <w:rPr>
                                      <w:spacing w:val="-2"/>
                                      <w:sz w:val="20"/>
                                    </w:rPr>
                                    <w:t>Faculty (Non-</w:t>
                                  </w:r>
                                </w:p>
                                <w:p w14:paraId="4A752D82" w14:textId="77777777" w:rsidR="00730219" w:rsidRDefault="003A3781">
                                  <w:pPr>
                                    <w:pStyle w:val="TableParagraph"/>
                                    <w:spacing w:line="208" w:lineRule="exact"/>
                                    <w:ind w:left="218"/>
                                    <w:jc w:val="left"/>
                                    <w:rPr>
                                      <w:sz w:val="20"/>
                                    </w:rPr>
                                  </w:pPr>
                                  <w:r>
                                    <w:rPr>
                                      <w:spacing w:val="-2"/>
                                      <w:sz w:val="20"/>
                                    </w:rPr>
                                    <w:t>Tenured)</w:t>
                                  </w:r>
                                </w:p>
                              </w:tc>
                              <w:tc>
                                <w:tcPr>
                                  <w:tcW w:w="1440" w:type="dxa"/>
                                </w:tcPr>
                                <w:p w14:paraId="4A752D83" w14:textId="77777777" w:rsidR="00730219" w:rsidRDefault="00730219">
                                  <w:pPr>
                                    <w:pStyle w:val="TableParagraph"/>
                                    <w:spacing w:line="240" w:lineRule="auto"/>
                                    <w:jc w:val="left"/>
                                  </w:pPr>
                                </w:p>
                                <w:p w14:paraId="4A752D84" w14:textId="77777777" w:rsidR="00730219" w:rsidRDefault="003A3781">
                                  <w:pPr>
                                    <w:pStyle w:val="TableParagraph"/>
                                    <w:spacing w:before="142" w:line="230" w:lineRule="atLeast"/>
                                    <w:ind w:left="381" w:hanging="264"/>
                                    <w:jc w:val="left"/>
                                    <w:rPr>
                                      <w:sz w:val="20"/>
                                    </w:rPr>
                                  </w:pPr>
                                  <w:r>
                                    <w:rPr>
                                      <w:spacing w:val="-2"/>
                                      <w:sz w:val="20"/>
                                    </w:rPr>
                                    <w:t>Non-Language Lecturer</w:t>
                                  </w:r>
                                </w:p>
                              </w:tc>
                              <w:tc>
                                <w:tcPr>
                                  <w:tcW w:w="1169" w:type="dxa"/>
                                </w:tcPr>
                                <w:p w14:paraId="4A752D85" w14:textId="77777777" w:rsidR="00730219" w:rsidRDefault="00730219">
                                  <w:pPr>
                                    <w:pStyle w:val="TableParagraph"/>
                                    <w:spacing w:line="240" w:lineRule="auto"/>
                                    <w:jc w:val="left"/>
                                  </w:pPr>
                                </w:p>
                                <w:p w14:paraId="4A752D86" w14:textId="77777777" w:rsidR="00730219" w:rsidRDefault="003A3781">
                                  <w:pPr>
                                    <w:pStyle w:val="TableParagraph"/>
                                    <w:spacing w:before="142" w:line="230" w:lineRule="atLeast"/>
                                    <w:ind w:left="244" w:hanging="56"/>
                                    <w:jc w:val="left"/>
                                    <w:rPr>
                                      <w:sz w:val="20"/>
                                    </w:rPr>
                                  </w:pPr>
                                  <w:r>
                                    <w:rPr>
                                      <w:spacing w:val="-2"/>
                                      <w:sz w:val="20"/>
                                    </w:rPr>
                                    <w:t>Language Lecturer</w:t>
                                  </w:r>
                                </w:p>
                              </w:tc>
                              <w:tc>
                                <w:tcPr>
                                  <w:tcW w:w="811" w:type="dxa"/>
                                </w:tcPr>
                                <w:p w14:paraId="4A752D87" w14:textId="77777777" w:rsidR="00730219" w:rsidRDefault="00730219">
                                  <w:pPr>
                                    <w:pStyle w:val="TableParagraph"/>
                                    <w:spacing w:line="240" w:lineRule="auto"/>
                                    <w:jc w:val="left"/>
                                  </w:pPr>
                                </w:p>
                                <w:p w14:paraId="4A752D88" w14:textId="77777777" w:rsidR="00730219" w:rsidRDefault="00730219">
                                  <w:pPr>
                                    <w:pStyle w:val="TableParagraph"/>
                                    <w:spacing w:line="240" w:lineRule="auto"/>
                                    <w:jc w:val="left"/>
                                  </w:pPr>
                                </w:p>
                                <w:p w14:paraId="4A752D89" w14:textId="77777777" w:rsidR="00730219" w:rsidRDefault="003A3781">
                                  <w:pPr>
                                    <w:pStyle w:val="TableParagraph"/>
                                    <w:spacing w:before="140"/>
                                    <w:ind w:left="160" w:right="154"/>
                                    <w:rPr>
                                      <w:b/>
                                      <w:sz w:val="20"/>
                                    </w:rPr>
                                  </w:pPr>
                                  <w:r>
                                    <w:rPr>
                                      <w:b/>
                                      <w:spacing w:val="-2"/>
                                      <w:sz w:val="20"/>
                                    </w:rPr>
                                    <w:t>Total</w:t>
                                  </w:r>
                                </w:p>
                              </w:tc>
                            </w:tr>
                            <w:tr w:rsidR="00730219" w14:paraId="4A752D91" w14:textId="77777777">
                              <w:trPr>
                                <w:trHeight w:val="275"/>
                              </w:trPr>
                              <w:tc>
                                <w:tcPr>
                                  <w:tcW w:w="991" w:type="dxa"/>
                                </w:tcPr>
                                <w:p w14:paraId="4A752D8B" w14:textId="77777777" w:rsidR="00730219" w:rsidRDefault="003A3781">
                                  <w:pPr>
                                    <w:pStyle w:val="TableParagraph"/>
                                    <w:spacing w:before="46"/>
                                    <w:ind w:left="107"/>
                                    <w:jc w:val="left"/>
                                    <w:rPr>
                                      <w:sz w:val="20"/>
                                    </w:rPr>
                                  </w:pPr>
                                  <w:r>
                                    <w:rPr>
                                      <w:spacing w:val="-4"/>
                                      <w:sz w:val="20"/>
                                    </w:rPr>
                                    <w:t>100%</w:t>
                                  </w:r>
                                </w:p>
                              </w:tc>
                              <w:tc>
                                <w:tcPr>
                                  <w:tcW w:w="1169" w:type="dxa"/>
                                </w:tcPr>
                                <w:p w14:paraId="4A752D8C" w14:textId="77777777" w:rsidR="00730219" w:rsidRDefault="003A3781">
                                  <w:pPr>
                                    <w:pStyle w:val="TableParagraph"/>
                                    <w:spacing w:before="46"/>
                                    <w:ind w:left="420" w:right="408"/>
                                    <w:rPr>
                                      <w:sz w:val="20"/>
                                    </w:rPr>
                                  </w:pPr>
                                  <w:r>
                                    <w:rPr>
                                      <w:spacing w:val="-5"/>
                                      <w:sz w:val="20"/>
                                    </w:rPr>
                                    <w:t>14</w:t>
                                  </w:r>
                                </w:p>
                              </w:tc>
                              <w:tc>
                                <w:tcPr>
                                  <w:tcW w:w="1171" w:type="dxa"/>
                                </w:tcPr>
                                <w:p w14:paraId="4A752D8D" w14:textId="77777777" w:rsidR="00730219" w:rsidRDefault="003A3781">
                                  <w:pPr>
                                    <w:pStyle w:val="TableParagraph"/>
                                    <w:spacing w:before="46"/>
                                    <w:ind w:left="3"/>
                                    <w:rPr>
                                      <w:sz w:val="20"/>
                                    </w:rPr>
                                  </w:pPr>
                                  <w:r>
                                    <w:rPr>
                                      <w:w w:val="99"/>
                                      <w:sz w:val="20"/>
                                    </w:rPr>
                                    <w:t>1</w:t>
                                  </w:r>
                                </w:p>
                              </w:tc>
                              <w:tc>
                                <w:tcPr>
                                  <w:tcW w:w="1440" w:type="dxa"/>
                                </w:tcPr>
                                <w:p w14:paraId="4A752D8E" w14:textId="77777777" w:rsidR="00730219" w:rsidRDefault="003A3781">
                                  <w:pPr>
                                    <w:pStyle w:val="TableParagraph"/>
                                    <w:spacing w:before="46"/>
                                    <w:ind w:left="8"/>
                                    <w:rPr>
                                      <w:sz w:val="20"/>
                                    </w:rPr>
                                  </w:pPr>
                                  <w:r>
                                    <w:rPr>
                                      <w:w w:val="99"/>
                                      <w:sz w:val="20"/>
                                    </w:rPr>
                                    <w:t>6</w:t>
                                  </w:r>
                                </w:p>
                              </w:tc>
                              <w:tc>
                                <w:tcPr>
                                  <w:tcW w:w="1169" w:type="dxa"/>
                                </w:tcPr>
                                <w:p w14:paraId="4A752D8F" w14:textId="77777777" w:rsidR="00730219" w:rsidRDefault="003A3781">
                                  <w:pPr>
                                    <w:pStyle w:val="TableParagraph"/>
                                    <w:spacing w:before="46"/>
                                    <w:ind w:left="420" w:right="408"/>
                                    <w:rPr>
                                      <w:sz w:val="20"/>
                                    </w:rPr>
                                  </w:pPr>
                                  <w:r>
                                    <w:rPr>
                                      <w:spacing w:val="-5"/>
                                      <w:sz w:val="20"/>
                                    </w:rPr>
                                    <w:t>10</w:t>
                                  </w:r>
                                </w:p>
                              </w:tc>
                              <w:tc>
                                <w:tcPr>
                                  <w:tcW w:w="811" w:type="dxa"/>
                                </w:tcPr>
                                <w:p w14:paraId="4A752D90" w14:textId="77777777" w:rsidR="00730219" w:rsidRDefault="003A3781">
                                  <w:pPr>
                                    <w:pStyle w:val="TableParagraph"/>
                                    <w:spacing w:before="46"/>
                                    <w:ind w:left="160" w:right="151"/>
                                    <w:rPr>
                                      <w:b/>
                                      <w:sz w:val="20"/>
                                    </w:rPr>
                                  </w:pPr>
                                  <w:r>
                                    <w:rPr>
                                      <w:b/>
                                      <w:spacing w:val="-5"/>
                                      <w:sz w:val="20"/>
                                    </w:rPr>
                                    <w:t>30</w:t>
                                  </w:r>
                                </w:p>
                              </w:tc>
                            </w:tr>
                            <w:tr w:rsidR="00730219" w14:paraId="4A752D98" w14:textId="77777777">
                              <w:trPr>
                                <w:trHeight w:val="277"/>
                              </w:trPr>
                              <w:tc>
                                <w:tcPr>
                                  <w:tcW w:w="991" w:type="dxa"/>
                                </w:tcPr>
                                <w:p w14:paraId="4A752D92" w14:textId="77777777" w:rsidR="00730219" w:rsidRDefault="003A3781">
                                  <w:pPr>
                                    <w:pStyle w:val="TableParagraph"/>
                                    <w:spacing w:line="240" w:lineRule="auto"/>
                                    <w:ind w:left="107"/>
                                    <w:jc w:val="left"/>
                                    <w:rPr>
                                      <w:sz w:val="20"/>
                                    </w:rPr>
                                  </w:pPr>
                                  <w:r>
                                    <w:rPr>
                                      <w:spacing w:val="-2"/>
                                      <w:sz w:val="20"/>
                                    </w:rPr>
                                    <w:t>25-</w:t>
                                  </w:r>
                                  <w:r>
                                    <w:rPr>
                                      <w:spacing w:val="-5"/>
                                      <w:sz w:val="20"/>
                                    </w:rPr>
                                    <w:t>99%</w:t>
                                  </w:r>
                                </w:p>
                              </w:tc>
                              <w:tc>
                                <w:tcPr>
                                  <w:tcW w:w="1169" w:type="dxa"/>
                                </w:tcPr>
                                <w:p w14:paraId="4A752D93" w14:textId="77777777" w:rsidR="00730219" w:rsidRDefault="003A3781">
                                  <w:pPr>
                                    <w:pStyle w:val="TableParagraph"/>
                                    <w:spacing w:before="48"/>
                                    <w:ind w:left="420" w:right="408"/>
                                    <w:rPr>
                                      <w:sz w:val="20"/>
                                    </w:rPr>
                                  </w:pPr>
                                  <w:r>
                                    <w:rPr>
                                      <w:spacing w:val="-5"/>
                                      <w:sz w:val="20"/>
                                    </w:rPr>
                                    <w:t>15</w:t>
                                  </w:r>
                                </w:p>
                              </w:tc>
                              <w:tc>
                                <w:tcPr>
                                  <w:tcW w:w="1171" w:type="dxa"/>
                                </w:tcPr>
                                <w:p w14:paraId="4A752D94" w14:textId="77777777" w:rsidR="00730219" w:rsidRDefault="003A3781">
                                  <w:pPr>
                                    <w:pStyle w:val="TableParagraph"/>
                                    <w:spacing w:before="48"/>
                                    <w:ind w:left="3"/>
                                    <w:rPr>
                                      <w:sz w:val="20"/>
                                    </w:rPr>
                                  </w:pPr>
                                  <w:r>
                                    <w:rPr>
                                      <w:w w:val="99"/>
                                      <w:sz w:val="20"/>
                                    </w:rPr>
                                    <w:t>2</w:t>
                                  </w:r>
                                </w:p>
                              </w:tc>
                              <w:tc>
                                <w:tcPr>
                                  <w:tcW w:w="1440" w:type="dxa"/>
                                </w:tcPr>
                                <w:p w14:paraId="4A752D95" w14:textId="77777777" w:rsidR="00730219" w:rsidRDefault="003A3781">
                                  <w:pPr>
                                    <w:pStyle w:val="TableParagraph"/>
                                    <w:spacing w:before="48"/>
                                    <w:ind w:left="8"/>
                                    <w:rPr>
                                      <w:sz w:val="20"/>
                                    </w:rPr>
                                  </w:pPr>
                                  <w:r>
                                    <w:rPr>
                                      <w:w w:val="99"/>
                                      <w:sz w:val="20"/>
                                    </w:rPr>
                                    <w:t>6</w:t>
                                  </w:r>
                                </w:p>
                              </w:tc>
                              <w:tc>
                                <w:tcPr>
                                  <w:tcW w:w="1169" w:type="dxa"/>
                                </w:tcPr>
                                <w:p w14:paraId="4A752D96" w14:textId="77777777" w:rsidR="00730219" w:rsidRDefault="003A3781">
                                  <w:pPr>
                                    <w:pStyle w:val="TableParagraph"/>
                                    <w:spacing w:before="48"/>
                                    <w:ind w:left="420" w:right="413"/>
                                    <w:rPr>
                                      <w:sz w:val="20"/>
                                    </w:rPr>
                                  </w:pPr>
                                  <w:r>
                                    <w:rPr>
                                      <w:spacing w:val="-5"/>
                                      <w:sz w:val="20"/>
                                    </w:rPr>
                                    <w:t>2**</w:t>
                                  </w:r>
                                </w:p>
                              </w:tc>
                              <w:tc>
                                <w:tcPr>
                                  <w:tcW w:w="811" w:type="dxa"/>
                                </w:tcPr>
                                <w:p w14:paraId="4A752D97" w14:textId="77777777" w:rsidR="00730219" w:rsidRDefault="003A3781">
                                  <w:pPr>
                                    <w:pStyle w:val="TableParagraph"/>
                                    <w:spacing w:before="48"/>
                                    <w:ind w:left="160" w:right="151"/>
                                    <w:rPr>
                                      <w:b/>
                                      <w:sz w:val="20"/>
                                    </w:rPr>
                                  </w:pPr>
                                  <w:r>
                                    <w:rPr>
                                      <w:b/>
                                      <w:spacing w:val="-5"/>
                                      <w:sz w:val="20"/>
                                    </w:rPr>
                                    <w:t>26</w:t>
                                  </w:r>
                                </w:p>
                              </w:tc>
                            </w:tr>
                            <w:tr w:rsidR="00730219" w14:paraId="4A752D9F" w14:textId="77777777">
                              <w:trPr>
                                <w:trHeight w:val="275"/>
                              </w:trPr>
                              <w:tc>
                                <w:tcPr>
                                  <w:tcW w:w="991" w:type="dxa"/>
                                </w:tcPr>
                                <w:p w14:paraId="4A752D99" w14:textId="77777777" w:rsidR="00730219" w:rsidRDefault="003A3781">
                                  <w:pPr>
                                    <w:pStyle w:val="TableParagraph"/>
                                    <w:spacing w:line="240" w:lineRule="auto"/>
                                    <w:ind w:left="107"/>
                                    <w:jc w:val="left"/>
                                    <w:rPr>
                                      <w:sz w:val="20"/>
                                    </w:rPr>
                                  </w:pPr>
                                  <w:r>
                                    <w:rPr>
                                      <w:spacing w:val="-2"/>
                                      <w:sz w:val="20"/>
                                    </w:rPr>
                                    <w:t>10-</w:t>
                                  </w:r>
                                  <w:r>
                                    <w:rPr>
                                      <w:spacing w:val="-5"/>
                                      <w:sz w:val="20"/>
                                    </w:rPr>
                                    <w:t>24%</w:t>
                                  </w:r>
                                </w:p>
                              </w:tc>
                              <w:tc>
                                <w:tcPr>
                                  <w:tcW w:w="1169" w:type="dxa"/>
                                </w:tcPr>
                                <w:p w14:paraId="4A752D9A" w14:textId="77777777" w:rsidR="00730219" w:rsidRDefault="003A3781">
                                  <w:pPr>
                                    <w:pStyle w:val="TableParagraph"/>
                                    <w:spacing w:before="46"/>
                                    <w:ind w:left="420" w:right="408"/>
                                    <w:rPr>
                                      <w:sz w:val="20"/>
                                    </w:rPr>
                                  </w:pPr>
                                  <w:r>
                                    <w:rPr>
                                      <w:spacing w:val="-5"/>
                                      <w:sz w:val="20"/>
                                    </w:rPr>
                                    <w:t>1*</w:t>
                                  </w:r>
                                </w:p>
                              </w:tc>
                              <w:tc>
                                <w:tcPr>
                                  <w:tcW w:w="1171" w:type="dxa"/>
                                </w:tcPr>
                                <w:p w14:paraId="4A752D9B" w14:textId="77777777" w:rsidR="00730219" w:rsidRDefault="00730219">
                                  <w:pPr>
                                    <w:pStyle w:val="TableParagraph"/>
                                    <w:spacing w:line="240" w:lineRule="auto"/>
                                    <w:jc w:val="left"/>
                                    <w:rPr>
                                      <w:sz w:val="20"/>
                                    </w:rPr>
                                  </w:pPr>
                                </w:p>
                              </w:tc>
                              <w:tc>
                                <w:tcPr>
                                  <w:tcW w:w="1440" w:type="dxa"/>
                                </w:tcPr>
                                <w:p w14:paraId="4A752D9C" w14:textId="77777777" w:rsidR="00730219" w:rsidRDefault="00730219">
                                  <w:pPr>
                                    <w:pStyle w:val="TableParagraph"/>
                                    <w:spacing w:line="240" w:lineRule="auto"/>
                                    <w:jc w:val="left"/>
                                    <w:rPr>
                                      <w:sz w:val="20"/>
                                    </w:rPr>
                                  </w:pPr>
                                </w:p>
                              </w:tc>
                              <w:tc>
                                <w:tcPr>
                                  <w:tcW w:w="1169" w:type="dxa"/>
                                </w:tcPr>
                                <w:p w14:paraId="4A752D9D" w14:textId="77777777" w:rsidR="00730219" w:rsidRDefault="00730219">
                                  <w:pPr>
                                    <w:pStyle w:val="TableParagraph"/>
                                    <w:spacing w:line="240" w:lineRule="auto"/>
                                    <w:jc w:val="left"/>
                                    <w:rPr>
                                      <w:sz w:val="20"/>
                                    </w:rPr>
                                  </w:pPr>
                                </w:p>
                              </w:tc>
                              <w:tc>
                                <w:tcPr>
                                  <w:tcW w:w="811" w:type="dxa"/>
                                </w:tcPr>
                                <w:p w14:paraId="4A752D9E" w14:textId="77777777" w:rsidR="00730219" w:rsidRDefault="003A3781">
                                  <w:pPr>
                                    <w:pStyle w:val="TableParagraph"/>
                                    <w:spacing w:before="46"/>
                                    <w:ind w:left="3"/>
                                    <w:rPr>
                                      <w:b/>
                                      <w:sz w:val="20"/>
                                    </w:rPr>
                                  </w:pPr>
                                  <w:r>
                                    <w:rPr>
                                      <w:b/>
                                      <w:w w:val="99"/>
                                      <w:sz w:val="20"/>
                                    </w:rPr>
                                    <w:t>1</w:t>
                                  </w:r>
                                </w:p>
                              </w:tc>
                            </w:tr>
                            <w:tr w:rsidR="00730219" w14:paraId="4A752DA6" w14:textId="77777777">
                              <w:trPr>
                                <w:trHeight w:val="275"/>
                              </w:trPr>
                              <w:tc>
                                <w:tcPr>
                                  <w:tcW w:w="991" w:type="dxa"/>
                                </w:tcPr>
                                <w:p w14:paraId="4A752DA0" w14:textId="77777777" w:rsidR="00730219" w:rsidRDefault="003A3781">
                                  <w:pPr>
                                    <w:pStyle w:val="TableParagraph"/>
                                    <w:spacing w:before="46"/>
                                    <w:ind w:left="107"/>
                                    <w:jc w:val="left"/>
                                    <w:rPr>
                                      <w:b/>
                                      <w:sz w:val="20"/>
                                    </w:rPr>
                                  </w:pPr>
                                  <w:r>
                                    <w:rPr>
                                      <w:b/>
                                      <w:spacing w:val="-2"/>
                                      <w:sz w:val="20"/>
                                    </w:rPr>
                                    <w:t>Total:</w:t>
                                  </w:r>
                                </w:p>
                              </w:tc>
                              <w:tc>
                                <w:tcPr>
                                  <w:tcW w:w="1169" w:type="dxa"/>
                                </w:tcPr>
                                <w:p w14:paraId="4A752DA1" w14:textId="77777777" w:rsidR="00730219" w:rsidRDefault="003A3781">
                                  <w:pPr>
                                    <w:pStyle w:val="TableParagraph"/>
                                    <w:spacing w:before="46"/>
                                    <w:ind w:left="420" w:right="408"/>
                                    <w:rPr>
                                      <w:sz w:val="20"/>
                                    </w:rPr>
                                  </w:pPr>
                                  <w:r>
                                    <w:rPr>
                                      <w:spacing w:val="-5"/>
                                      <w:sz w:val="20"/>
                                    </w:rPr>
                                    <w:t>30</w:t>
                                  </w:r>
                                </w:p>
                              </w:tc>
                              <w:tc>
                                <w:tcPr>
                                  <w:tcW w:w="1171" w:type="dxa"/>
                                </w:tcPr>
                                <w:p w14:paraId="4A752DA2" w14:textId="77777777" w:rsidR="00730219" w:rsidRDefault="003A3781">
                                  <w:pPr>
                                    <w:pStyle w:val="TableParagraph"/>
                                    <w:spacing w:before="46"/>
                                    <w:ind w:left="3"/>
                                    <w:rPr>
                                      <w:sz w:val="20"/>
                                    </w:rPr>
                                  </w:pPr>
                                  <w:r>
                                    <w:rPr>
                                      <w:w w:val="99"/>
                                      <w:sz w:val="20"/>
                                    </w:rPr>
                                    <w:t>3</w:t>
                                  </w:r>
                                </w:p>
                              </w:tc>
                              <w:tc>
                                <w:tcPr>
                                  <w:tcW w:w="1440" w:type="dxa"/>
                                </w:tcPr>
                                <w:p w14:paraId="4A752DA3" w14:textId="77777777" w:rsidR="00730219" w:rsidRDefault="003A3781">
                                  <w:pPr>
                                    <w:pStyle w:val="TableParagraph"/>
                                    <w:spacing w:before="46"/>
                                    <w:ind w:left="604" w:right="595"/>
                                    <w:rPr>
                                      <w:sz w:val="20"/>
                                    </w:rPr>
                                  </w:pPr>
                                  <w:r>
                                    <w:rPr>
                                      <w:spacing w:val="-5"/>
                                      <w:sz w:val="20"/>
                                    </w:rPr>
                                    <w:t>12</w:t>
                                  </w:r>
                                </w:p>
                              </w:tc>
                              <w:tc>
                                <w:tcPr>
                                  <w:tcW w:w="1169" w:type="dxa"/>
                                </w:tcPr>
                                <w:p w14:paraId="4A752DA4" w14:textId="77777777" w:rsidR="00730219" w:rsidRDefault="003A3781">
                                  <w:pPr>
                                    <w:pStyle w:val="TableParagraph"/>
                                    <w:spacing w:before="46"/>
                                    <w:ind w:left="420" w:right="408"/>
                                    <w:rPr>
                                      <w:sz w:val="20"/>
                                    </w:rPr>
                                  </w:pPr>
                                  <w:r>
                                    <w:rPr>
                                      <w:spacing w:val="-5"/>
                                      <w:sz w:val="20"/>
                                    </w:rPr>
                                    <w:t>12</w:t>
                                  </w:r>
                                </w:p>
                              </w:tc>
                              <w:tc>
                                <w:tcPr>
                                  <w:tcW w:w="811" w:type="dxa"/>
                                </w:tcPr>
                                <w:p w14:paraId="4A752DA5" w14:textId="77777777" w:rsidR="00730219" w:rsidRDefault="003A3781">
                                  <w:pPr>
                                    <w:pStyle w:val="TableParagraph"/>
                                    <w:spacing w:before="46"/>
                                    <w:ind w:left="160" w:right="151"/>
                                    <w:rPr>
                                      <w:b/>
                                      <w:sz w:val="20"/>
                                    </w:rPr>
                                  </w:pPr>
                                  <w:r>
                                    <w:rPr>
                                      <w:b/>
                                      <w:spacing w:val="-5"/>
                                      <w:sz w:val="20"/>
                                    </w:rPr>
                                    <w:t>57</w:t>
                                  </w:r>
                                </w:p>
                              </w:tc>
                            </w:tr>
                          </w:tbl>
                          <w:p w14:paraId="4A752DA7"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2CFF" id="docshape4" o:spid="_x0000_s1028" type="#_x0000_t202" style="position:absolute;left:0;text-align:left;margin-left:68.05pt;margin-top:22.7pt;width:344.05pt;height:101.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69"/>
                        <w:gridCol w:w="1171"/>
                        <w:gridCol w:w="1440"/>
                        <w:gridCol w:w="1169"/>
                        <w:gridCol w:w="811"/>
                      </w:tblGrid>
                      <w:tr w:rsidR="00730219" w14:paraId="4A752D8A" w14:textId="77777777">
                        <w:trPr>
                          <w:trHeight w:val="875"/>
                        </w:trPr>
                        <w:tc>
                          <w:tcPr>
                            <w:tcW w:w="991" w:type="dxa"/>
                          </w:tcPr>
                          <w:p w14:paraId="4A752D7E" w14:textId="77777777" w:rsidR="00730219" w:rsidRDefault="00730219">
                            <w:pPr>
                              <w:pStyle w:val="TableParagraph"/>
                              <w:spacing w:line="240" w:lineRule="auto"/>
                              <w:jc w:val="left"/>
                            </w:pPr>
                          </w:p>
                        </w:tc>
                        <w:tc>
                          <w:tcPr>
                            <w:tcW w:w="1169" w:type="dxa"/>
                          </w:tcPr>
                          <w:p w14:paraId="4A752D7F" w14:textId="77777777" w:rsidR="00730219" w:rsidRDefault="00730219">
                            <w:pPr>
                              <w:pStyle w:val="TableParagraph"/>
                              <w:spacing w:line="240" w:lineRule="auto"/>
                              <w:jc w:val="left"/>
                            </w:pPr>
                          </w:p>
                          <w:p w14:paraId="4A752D80" w14:textId="77777777" w:rsidR="00730219" w:rsidRDefault="003A3781">
                            <w:pPr>
                              <w:pStyle w:val="TableParagraph"/>
                              <w:spacing w:before="142" w:line="230" w:lineRule="atLeast"/>
                              <w:ind w:left="184" w:firstLine="98"/>
                              <w:jc w:val="left"/>
                              <w:rPr>
                                <w:sz w:val="20"/>
                              </w:rPr>
                            </w:pPr>
                            <w:r>
                              <w:rPr>
                                <w:spacing w:val="-2"/>
                                <w:sz w:val="20"/>
                              </w:rPr>
                              <w:t>Faculty (Tenured)</w:t>
                            </w:r>
                          </w:p>
                        </w:tc>
                        <w:tc>
                          <w:tcPr>
                            <w:tcW w:w="1171" w:type="dxa"/>
                          </w:tcPr>
                          <w:p w14:paraId="4A752D81" w14:textId="77777777" w:rsidR="00730219" w:rsidRDefault="003A3781">
                            <w:pPr>
                              <w:pStyle w:val="TableParagraph"/>
                              <w:spacing w:before="187" w:line="240" w:lineRule="auto"/>
                              <w:ind w:left="345" w:right="277" w:hanging="63"/>
                              <w:jc w:val="left"/>
                              <w:rPr>
                                <w:sz w:val="20"/>
                              </w:rPr>
                            </w:pPr>
                            <w:r>
                              <w:rPr>
                                <w:spacing w:val="-2"/>
                                <w:sz w:val="20"/>
                              </w:rPr>
                              <w:t>Faculty (Non-</w:t>
                            </w:r>
                          </w:p>
                          <w:p w14:paraId="4A752D82" w14:textId="77777777" w:rsidR="00730219" w:rsidRDefault="003A3781">
                            <w:pPr>
                              <w:pStyle w:val="TableParagraph"/>
                              <w:spacing w:line="208" w:lineRule="exact"/>
                              <w:ind w:left="218"/>
                              <w:jc w:val="left"/>
                              <w:rPr>
                                <w:sz w:val="20"/>
                              </w:rPr>
                            </w:pPr>
                            <w:r>
                              <w:rPr>
                                <w:spacing w:val="-2"/>
                                <w:sz w:val="20"/>
                              </w:rPr>
                              <w:t>Tenured)</w:t>
                            </w:r>
                          </w:p>
                        </w:tc>
                        <w:tc>
                          <w:tcPr>
                            <w:tcW w:w="1440" w:type="dxa"/>
                          </w:tcPr>
                          <w:p w14:paraId="4A752D83" w14:textId="77777777" w:rsidR="00730219" w:rsidRDefault="00730219">
                            <w:pPr>
                              <w:pStyle w:val="TableParagraph"/>
                              <w:spacing w:line="240" w:lineRule="auto"/>
                              <w:jc w:val="left"/>
                            </w:pPr>
                          </w:p>
                          <w:p w14:paraId="4A752D84" w14:textId="77777777" w:rsidR="00730219" w:rsidRDefault="003A3781">
                            <w:pPr>
                              <w:pStyle w:val="TableParagraph"/>
                              <w:spacing w:before="142" w:line="230" w:lineRule="atLeast"/>
                              <w:ind w:left="381" w:hanging="264"/>
                              <w:jc w:val="left"/>
                              <w:rPr>
                                <w:sz w:val="20"/>
                              </w:rPr>
                            </w:pPr>
                            <w:r>
                              <w:rPr>
                                <w:spacing w:val="-2"/>
                                <w:sz w:val="20"/>
                              </w:rPr>
                              <w:t>Non-Language Lecturer</w:t>
                            </w:r>
                          </w:p>
                        </w:tc>
                        <w:tc>
                          <w:tcPr>
                            <w:tcW w:w="1169" w:type="dxa"/>
                          </w:tcPr>
                          <w:p w14:paraId="4A752D85" w14:textId="77777777" w:rsidR="00730219" w:rsidRDefault="00730219">
                            <w:pPr>
                              <w:pStyle w:val="TableParagraph"/>
                              <w:spacing w:line="240" w:lineRule="auto"/>
                              <w:jc w:val="left"/>
                            </w:pPr>
                          </w:p>
                          <w:p w14:paraId="4A752D86" w14:textId="77777777" w:rsidR="00730219" w:rsidRDefault="003A3781">
                            <w:pPr>
                              <w:pStyle w:val="TableParagraph"/>
                              <w:spacing w:before="142" w:line="230" w:lineRule="atLeast"/>
                              <w:ind w:left="244" w:hanging="56"/>
                              <w:jc w:val="left"/>
                              <w:rPr>
                                <w:sz w:val="20"/>
                              </w:rPr>
                            </w:pPr>
                            <w:r>
                              <w:rPr>
                                <w:spacing w:val="-2"/>
                                <w:sz w:val="20"/>
                              </w:rPr>
                              <w:t>Language Lecturer</w:t>
                            </w:r>
                          </w:p>
                        </w:tc>
                        <w:tc>
                          <w:tcPr>
                            <w:tcW w:w="811" w:type="dxa"/>
                          </w:tcPr>
                          <w:p w14:paraId="4A752D87" w14:textId="77777777" w:rsidR="00730219" w:rsidRDefault="00730219">
                            <w:pPr>
                              <w:pStyle w:val="TableParagraph"/>
                              <w:spacing w:line="240" w:lineRule="auto"/>
                              <w:jc w:val="left"/>
                            </w:pPr>
                          </w:p>
                          <w:p w14:paraId="4A752D88" w14:textId="77777777" w:rsidR="00730219" w:rsidRDefault="00730219">
                            <w:pPr>
                              <w:pStyle w:val="TableParagraph"/>
                              <w:spacing w:line="240" w:lineRule="auto"/>
                              <w:jc w:val="left"/>
                            </w:pPr>
                          </w:p>
                          <w:p w14:paraId="4A752D89" w14:textId="77777777" w:rsidR="00730219" w:rsidRDefault="003A3781">
                            <w:pPr>
                              <w:pStyle w:val="TableParagraph"/>
                              <w:spacing w:before="140"/>
                              <w:ind w:left="160" w:right="154"/>
                              <w:rPr>
                                <w:b/>
                                <w:sz w:val="20"/>
                              </w:rPr>
                            </w:pPr>
                            <w:r>
                              <w:rPr>
                                <w:b/>
                                <w:spacing w:val="-2"/>
                                <w:sz w:val="20"/>
                              </w:rPr>
                              <w:t>Total</w:t>
                            </w:r>
                          </w:p>
                        </w:tc>
                      </w:tr>
                      <w:tr w:rsidR="00730219" w14:paraId="4A752D91" w14:textId="77777777">
                        <w:trPr>
                          <w:trHeight w:val="275"/>
                        </w:trPr>
                        <w:tc>
                          <w:tcPr>
                            <w:tcW w:w="991" w:type="dxa"/>
                          </w:tcPr>
                          <w:p w14:paraId="4A752D8B" w14:textId="77777777" w:rsidR="00730219" w:rsidRDefault="003A3781">
                            <w:pPr>
                              <w:pStyle w:val="TableParagraph"/>
                              <w:spacing w:before="46"/>
                              <w:ind w:left="107"/>
                              <w:jc w:val="left"/>
                              <w:rPr>
                                <w:sz w:val="20"/>
                              </w:rPr>
                            </w:pPr>
                            <w:r>
                              <w:rPr>
                                <w:spacing w:val="-4"/>
                                <w:sz w:val="20"/>
                              </w:rPr>
                              <w:t>100%</w:t>
                            </w:r>
                          </w:p>
                        </w:tc>
                        <w:tc>
                          <w:tcPr>
                            <w:tcW w:w="1169" w:type="dxa"/>
                          </w:tcPr>
                          <w:p w14:paraId="4A752D8C" w14:textId="77777777" w:rsidR="00730219" w:rsidRDefault="003A3781">
                            <w:pPr>
                              <w:pStyle w:val="TableParagraph"/>
                              <w:spacing w:before="46"/>
                              <w:ind w:left="420" w:right="408"/>
                              <w:rPr>
                                <w:sz w:val="20"/>
                              </w:rPr>
                            </w:pPr>
                            <w:r>
                              <w:rPr>
                                <w:spacing w:val="-5"/>
                                <w:sz w:val="20"/>
                              </w:rPr>
                              <w:t>14</w:t>
                            </w:r>
                          </w:p>
                        </w:tc>
                        <w:tc>
                          <w:tcPr>
                            <w:tcW w:w="1171" w:type="dxa"/>
                          </w:tcPr>
                          <w:p w14:paraId="4A752D8D" w14:textId="77777777" w:rsidR="00730219" w:rsidRDefault="003A3781">
                            <w:pPr>
                              <w:pStyle w:val="TableParagraph"/>
                              <w:spacing w:before="46"/>
                              <w:ind w:left="3"/>
                              <w:rPr>
                                <w:sz w:val="20"/>
                              </w:rPr>
                            </w:pPr>
                            <w:r>
                              <w:rPr>
                                <w:w w:val="99"/>
                                <w:sz w:val="20"/>
                              </w:rPr>
                              <w:t>1</w:t>
                            </w:r>
                          </w:p>
                        </w:tc>
                        <w:tc>
                          <w:tcPr>
                            <w:tcW w:w="1440" w:type="dxa"/>
                          </w:tcPr>
                          <w:p w14:paraId="4A752D8E" w14:textId="77777777" w:rsidR="00730219" w:rsidRDefault="003A3781">
                            <w:pPr>
                              <w:pStyle w:val="TableParagraph"/>
                              <w:spacing w:before="46"/>
                              <w:ind w:left="8"/>
                              <w:rPr>
                                <w:sz w:val="20"/>
                              </w:rPr>
                            </w:pPr>
                            <w:r>
                              <w:rPr>
                                <w:w w:val="99"/>
                                <w:sz w:val="20"/>
                              </w:rPr>
                              <w:t>6</w:t>
                            </w:r>
                          </w:p>
                        </w:tc>
                        <w:tc>
                          <w:tcPr>
                            <w:tcW w:w="1169" w:type="dxa"/>
                          </w:tcPr>
                          <w:p w14:paraId="4A752D8F" w14:textId="77777777" w:rsidR="00730219" w:rsidRDefault="003A3781">
                            <w:pPr>
                              <w:pStyle w:val="TableParagraph"/>
                              <w:spacing w:before="46"/>
                              <w:ind w:left="420" w:right="408"/>
                              <w:rPr>
                                <w:sz w:val="20"/>
                              </w:rPr>
                            </w:pPr>
                            <w:r>
                              <w:rPr>
                                <w:spacing w:val="-5"/>
                                <w:sz w:val="20"/>
                              </w:rPr>
                              <w:t>10</w:t>
                            </w:r>
                          </w:p>
                        </w:tc>
                        <w:tc>
                          <w:tcPr>
                            <w:tcW w:w="811" w:type="dxa"/>
                          </w:tcPr>
                          <w:p w14:paraId="4A752D90" w14:textId="77777777" w:rsidR="00730219" w:rsidRDefault="003A3781">
                            <w:pPr>
                              <w:pStyle w:val="TableParagraph"/>
                              <w:spacing w:before="46"/>
                              <w:ind w:left="160" w:right="151"/>
                              <w:rPr>
                                <w:b/>
                                <w:sz w:val="20"/>
                              </w:rPr>
                            </w:pPr>
                            <w:r>
                              <w:rPr>
                                <w:b/>
                                <w:spacing w:val="-5"/>
                                <w:sz w:val="20"/>
                              </w:rPr>
                              <w:t>30</w:t>
                            </w:r>
                          </w:p>
                        </w:tc>
                      </w:tr>
                      <w:tr w:rsidR="00730219" w14:paraId="4A752D98" w14:textId="77777777">
                        <w:trPr>
                          <w:trHeight w:val="277"/>
                        </w:trPr>
                        <w:tc>
                          <w:tcPr>
                            <w:tcW w:w="991" w:type="dxa"/>
                          </w:tcPr>
                          <w:p w14:paraId="4A752D92" w14:textId="77777777" w:rsidR="00730219" w:rsidRDefault="003A3781">
                            <w:pPr>
                              <w:pStyle w:val="TableParagraph"/>
                              <w:spacing w:line="240" w:lineRule="auto"/>
                              <w:ind w:left="107"/>
                              <w:jc w:val="left"/>
                              <w:rPr>
                                <w:sz w:val="20"/>
                              </w:rPr>
                            </w:pPr>
                            <w:r>
                              <w:rPr>
                                <w:spacing w:val="-2"/>
                                <w:sz w:val="20"/>
                              </w:rPr>
                              <w:t>25-</w:t>
                            </w:r>
                            <w:r>
                              <w:rPr>
                                <w:spacing w:val="-5"/>
                                <w:sz w:val="20"/>
                              </w:rPr>
                              <w:t>99%</w:t>
                            </w:r>
                          </w:p>
                        </w:tc>
                        <w:tc>
                          <w:tcPr>
                            <w:tcW w:w="1169" w:type="dxa"/>
                          </w:tcPr>
                          <w:p w14:paraId="4A752D93" w14:textId="77777777" w:rsidR="00730219" w:rsidRDefault="003A3781">
                            <w:pPr>
                              <w:pStyle w:val="TableParagraph"/>
                              <w:spacing w:before="48"/>
                              <w:ind w:left="420" w:right="408"/>
                              <w:rPr>
                                <w:sz w:val="20"/>
                              </w:rPr>
                            </w:pPr>
                            <w:r>
                              <w:rPr>
                                <w:spacing w:val="-5"/>
                                <w:sz w:val="20"/>
                              </w:rPr>
                              <w:t>15</w:t>
                            </w:r>
                          </w:p>
                        </w:tc>
                        <w:tc>
                          <w:tcPr>
                            <w:tcW w:w="1171" w:type="dxa"/>
                          </w:tcPr>
                          <w:p w14:paraId="4A752D94" w14:textId="77777777" w:rsidR="00730219" w:rsidRDefault="003A3781">
                            <w:pPr>
                              <w:pStyle w:val="TableParagraph"/>
                              <w:spacing w:before="48"/>
                              <w:ind w:left="3"/>
                              <w:rPr>
                                <w:sz w:val="20"/>
                              </w:rPr>
                            </w:pPr>
                            <w:r>
                              <w:rPr>
                                <w:w w:val="99"/>
                                <w:sz w:val="20"/>
                              </w:rPr>
                              <w:t>2</w:t>
                            </w:r>
                          </w:p>
                        </w:tc>
                        <w:tc>
                          <w:tcPr>
                            <w:tcW w:w="1440" w:type="dxa"/>
                          </w:tcPr>
                          <w:p w14:paraId="4A752D95" w14:textId="77777777" w:rsidR="00730219" w:rsidRDefault="003A3781">
                            <w:pPr>
                              <w:pStyle w:val="TableParagraph"/>
                              <w:spacing w:before="48"/>
                              <w:ind w:left="8"/>
                              <w:rPr>
                                <w:sz w:val="20"/>
                              </w:rPr>
                            </w:pPr>
                            <w:r>
                              <w:rPr>
                                <w:w w:val="99"/>
                                <w:sz w:val="20"/>
                              </w:rPr>
                              <w:t>6</w:t>
                            </w:r>
                          </w:p>
                        </w:tc>
                        <w:tc>
                          <w:tcPr>
                            <w:tcW w:w="1169" w:type="dxa"/>
                          </w:tcPr>
                          <w:p w14:paraId="4A752D96" w14:textId="77777777" w:rsidR="00730219" w:rsidRDefault="003A3781">
                            <w:pPr>
                              <w:pStyle w:val="TableParagraph"/>
                              <w:spacing w:before="48"/>
                              <w:ind w:left="420" w:right="413"/>
                              <w:rPr>
                                <w:sz w:val="20"/>
                              </w:rPr>
                            </w:pPr>
                            <w:r>
                              <w:rPr>
                                <w:spacing w:val="-5"/>
                                <w:sz w:val="20"/>
                              </w:rPr>
                              <w:t>2**</w:t>
                            </w:r>
                          </w:p>
                        </w:tc>
                        <w:tc>
                          <w:tcPr>
                            <w:tcW w:w="811" w:type="dxa"/>
                          </w:tcPr>
                          <w:p w14:paraId="4A752D97" w14:textId="77777777" w:rsidR="00730219" w:rsidRDefault="003A3781">
                            <w:pPr>
                              <w:pStyle w:val="TableParagraph"/>
                              <w:spacing w:before="48"/>
                              <w:ind w:left="160" w:right="151"/>
                              <w:rPr>
                                <w:b/>
                                <w:sz w:val="20"/>
                              </w:rPr>
                            </w:pPr>
                            <w:r>
                              <w:rPr>
                                <w:b/>
                                <w:spacing w:val="-5"/>
                                <w:sz w:val="20"/>
                              </w:rPr>
                              <w:t>26</w:t>
                            </w:r>
                          </w:p>
                        </w:tc>
                      </w:tr>
                      <w:tr w:rsidR="00730219" w14:paraId="4A752D9F" w14:textId="77777777">
                        <w:trPr>
                          <w:trHeight w:val="275"/>
                        </w:trPr>
                        <w:tc>
                          <w:tcPr>
                            <w:tcW w:w="991" w:type="dxa"/>
                          </w:tcPr>
                          <w:p w14:paraId="4A752D99" w14:textId="77777777" w:rsidR="00730219" w:rsidRDefault="003A3781">
                            <w:pPr>
                              <w:pStyle w:val="TableParagraph"/>
                              <w:spacing w:line="240" w:lineRule="auto"/>
                              <w:ind w:left="107"/>
                              <w:jc w:val="left"/>
                              <w:rPr>
                                <w:sz w:val="20"/>
                              </w:rPr>
                            </w:pPr>
                            <w:r>
                              <w:rPr>
                                <w:spacing w:val="-2"/>
                                <w:sz w:val="20"/>
                              </w:rPr>
                              <w:t>10-</w:t>
                            </w:r>
                            <w:r>
                              <w:rPr>
                                <w:spacing w:val="-5"/>
                                <w:sz w:val="20"/>
                              </w:rPr>
                              <w:t>24%</w:t>
                            </w:r>
                          </w:p>
                        </w:tc>
                        <w:tc>
                          <w:tcPr>
                            <w:tcW w:w="1169" w:type="dxa"/>
                          </w:tcPr>
                          <w:p w14:paraId="4A752D9A" w14:textId="77777777" w:rsidR="00730219" w:rsidRDefault="003A3781">
                            <w:pPr>
                              <w:pStyle w:val="TableParagraph"/>
                              <w:spacing w:before="46"/>
                              <w:ind w:left="420" w:right="408"/>
                              <w:rPr>
                                <w:sz w:val="20"/>
                              </w:rPr>
                            </w:pPr>
                            <w:r>
                              <w:rPr>
                                <w:spacing w:val="-5"/>
                                <w:sz w:val="20"/>
                              </w:rPr>
                              <w:t>1*</w:t>
                            </w:r>
                          </w:p>
                        </w:tc>
                        <w:tc>
                          <w:tcPr>
                            <w:tcW w:w="1171" w:type="dxa"/>
                          </w:tcPr>
                          <w:p w14:paraId="4A752D9B" w14:textId="77777777" w:rsidR="00730219" w:rsidRDefault="00730219">
                            <w:pPr>
                              <w:pStyle w:val="TableParagraph"/>
                              <w:spacing w:line="240" w:lineRule="auto"/>
                              <w:jc w:val="left"/>
                              <w:rPr>
                                <w:sz w:val="20"/>
                              </w:rPr>
                            </w:pPr>
                          </w:p>
                        </w:tc>
                        <w:tc>
                          <w:tcPr>
                            <w:tcW w:w="1440" w:type="dxa"/>
                          </w:tcPr>
                          <w:p w14:paraId="4A752D9C" w14:textId="77777777" w:rsidR="00730219" w:rsidRDefault="00730219">
                            <w:pPr>
                              <w:pStyle w:val="TableParagraph"/>
                              <w:spacing w:line="240" w:lineRule="auto"/>
                              <w:jc w:val="left"/>
                              <w:rPr>
                                <w:sz w:val="20"/>
                              </w:rPr>
                            </w:pPr>
                          </w:p>
                        </w:tc>
                        <w:tc>
                          <w:tcPr>
                            <w:tcW w:w="1169" w:type="dxa"/>
                          </w:tcPr>
                          <w:p w14:paraId="4A752D9D" w14:textId="77777777" w:rsidR="00730219" w:rsidRDefault="00730219">
                            <w:pPr>
                              <w:pStyle w:val="TableParagraph"/>
                              <w:spacing w:line="240" w:lineRule="auto"/>
                              <w:jc w:val="left"/>
                              <w:rPr>
                                <w:sz w:val="20"/>
                              </w:rPr>
                            </w:pPr>
                          </w:p>
                        </w:tc>
                        <w:tc>
                          <w:tcPr>
                            <w:tcW w:w="811" w:type="dxa"/>
                          </w:tcPr>
                          <w:p w14:paraId="4A752D9E" w14:textId="77777777" w:rsidR="00730219" w:rsidRDefault="003A3781">
                            <w:pPr>
                              <w:pStyle w:val="TableParagraph"/>
                              <w:spacing w:before="46"/>
                              <w:ind w:left="3"/>
                              <w:rPr>
                                <w:b/>
                                <w:sz w:val="20"/>
                              </w:rPr>
                            </w:pPr>
                            <w:r>
                              <w:rPr>
                                <w:b/>
                                <w:w w:val="99"/>
                                <w:sz w:val="20"/>
                              </w:rPr>
                              <w:t>1</w:t>
                            </w:r>
                          </w:p>
                        </w:tc>
                      </w:tr>
                      <w:tr w:rsidR="00730219" w14:paraId="4A752DA6" w14:textId="77777777">
                        <w:trPr>
                          <w:trHeight w:val="275"/>
                        </w:trPr>
                        <w:tc>
                          <w:tcPr>
                            <w:tcW w:w="991" w:type="dxa"/>
                          </w:tcPr>
                          <w:p w14:paraId="4A752DA0" w14:textId="77777777" w:rsidR="00730219" w:rsidRDefault="003A3781">
                            <w:pPr>
                              <w:pStyle w:val="TableParagraph"/>
                              <w:spacing w:before="46"/>
                              <w:ind w:left="107"/>
                              <w:jc w:val="left"/>
                              <w:rPr>
                                <w:b/>
                                <w:sz w:val="20"/>
                              </w:rPr>
                            </w:pPr>
                            <w:r>
                              <w:rPr>
                                <w:b/>
                                <w:spacing w:val="-2"/>
                                <w:sz w:val="20"/>
                              </w:rPr>
                              <w:t>Total:</w:t>
                            </w:r>
                          </w:p>
                        </w:tc>
                        <w:tc>
                          <w:tcPr>
                            <w:tcW w:w="1169" w:type="dxa"/>
                          </w:tcPr>
                          <w:p w14:paraId="4A752DA1" w14:textId="77777777" w:rsidR="00730219" w:rsidRDefault="003A3781">
                            <w:pPr>
                              <w:pStyle w:val="TableParagraph"/>
                              <w:spacing w:before="46"/>
                              <w:ind w:left="420" w:right="408"/>
                              <w:rPr>
                                <w:sz w:val="20"/>
                              </w:rPr>
                            </w:pPr>
                            <w:r>
                              <w:rPr>
                                <w:spacing w:val="-5"/>
                                <w:sz w:val="20"/>
                              </w:rPr>
                              <w:t>30</w:t>
                            </w:r>
                          </w:p>
                        </w:tc>
                        <w:tc>
                          <w:tcPr>
                            <w:tcW w:w="1171" w:type="dxa"/>
                          </w:tcPr>
                          <w:p w14:paraId="4A752DA2" w14:textId="77777777" w:rsidR="00730219" w:rsidRDefault="003A3781">
                            <w:pPr>
                              <w:pStyle w:val="TableParagraph"/>
                              <w:spacing w:before="46"/>
                              <w:ind w:left="3"/>
                              <w:rPr>
                                <w:sz w:val="20"/>
                              </w:rPr>
                            </w:pPr>
                            <w:r>
                              <w:rPr>
                                <w:w w:val="99"/>
                                <w:sz w:val="20"/>
                              </w:rPr>
                              <w:t>3</w:t>
                            </w:r>
                          </w:p>
                        </w:tc>
                        <w:tc>
                          <w:tcPr>
                            <w:tcW w:w="1440" w:type="dxa"/>
                          </w:tcPr>
                          <w:p w14:paraId="4A752DA3" w14:textId="77777777" w:rsidR="00730219" w:rsidRDefault="003A3781">
                            <w:pPr>
                              <w:pStyle w:val="TableParagraph"/>
                              <w:spacing w:before="46"/>
                              <w:ind w:left="604" w:right="595"/>
                              <w:rPr>
                                <w:sz w:val="20"/>
                              </w:rPr>
                            </w:pPr>
                            <w:r>
                              <w:rPr>
                                <w:spacing w:val="-5"/>
                                <w:sz w:val="20"/>
                              </w:rPr>
                              <w:t>12</w:t>
                            </w:r>
                          </w:p>
                        </w:tc>
                        <w:tc>
                          <w:tcPr>
                            <w:tcW w:w="1169" w:type="dxa"/>
                          </w:tcPr>
                          <w:p w14:paraId="4A752DA4" w14:textId="77777777" w:rsidR="00730219" w:rsidRDefault="003A3781">
                            <w:pPr>
                              <w:pStyle w:val="TableParagraph"/>
                              <w:spacing w:before="46"/>
                              <w:ind w:left="420" w:right="408"/>
                              <w:rPr>
                                <w:sz w:val="20"/>
                              </w:rPr>
                            </w:pPr>
                            <w:r>
                              <w:rPr>
                                <w:spacing w:val="-5"/>
                                <w:sz w:val="20"/>
                              </w:rPr>
                              <w:t>12</w:t>
                            </w:r>
                          </w:p>
                        </w:tc>
                        <w:tc>
                          <w:tcPr>
                            <w:tcW w:w="811" w:type="dxa"/>
                          </w:tcPr>
                          <w:p w14:paraId="4A752DA5" w14:textId="77777777" w:rsidR="00730219" w:rsidRDefault="003A3781">
                            <w:pPr>
                              <w:pStyle w:val="TableParagraph"/>
                              <w:spacing w:before="46"/>
                              <w:ind w:left="160" w:right="151"/>
                              <w:rPr>
                                <w:b/>
                                <w:sz w:val="20"/>
                              </w:rPr>
                            </w:pPr>
                            <w:r>
                              <w:rPr>
                                <w:b/>
                                <w:spacing w:val="-5"/>
                                <w:sz w:val="20"/>
                              </w:rPr>
                              <w:t>57</w:t>
                            </w:r>
                          </w:p>
                        </w:tc>
                      </w:tr>
                    </w:tbl>
                    <w:p w14:paraId="4A752DA7" w14:textId="77777777" w:rsidR="00730219" w:rsidRDefault="00730219">
                      <w:pPr>
                        <w:pStyle w:val="BodyText"/>
                        <w:ind w:left="0"/>
                      </w:pPr>
                    </w:p>
                  </w:txbxContent>
                </v:textbox>
                <w10:wrap anchorx="page"/>
              </v:shape>
            </w:pict>
          </mc:Fallback>
        </mc:AlternateContent>
      </w:r>
      <w:r>
        <w:rPr>
          <w:b/>
          <w:sz w:val="20"/>
        </w:rPr>
        <w:t>Table</w:t>
      </w:r>
      <w:r>
        <w:rPr>
          <w:b/>
          <w:spacing w:val="-7"/>
          <w:sz w:val="20"/>
        </w:rPr>
        <w:t xml:space="preserve"> </w:t>
      </w:r>
      <w:r>
        <w:rPr>
          <w:b/>
          <w:sz w:val="20"/>
        </w:rPr>
        <w:t>3.</w:t>
      </w:r>
      <w:r>
        <w:rPr>
          <w:b/>
          <w:spacing w:val="-5"/>
          <w:sz w:val="20"/>
        </w:rPr>
        <w:t xml:space="preserve"> </w:t>
      </w:r>
      <w:r>
        <w:rPr>
          <w:b/>
          <w:sz w:val="20"/>
        </w:rPr>
        <w:t>Stanford</w:t>
      </w:r>
      <w:r>
        <w:rPr>
          <w:b/>
          <w:spacing w:val="-7"/>
          <w:sz w:val="20"/>
        </w:rPr>
        <w:t xml:space="preserve"> </w:t>
      </w:r>
      <w:r>
        <w:rPr>
          <w:b/>
          <w:sz w:val="20"/>
        </w:rPr>
        <w:t>Russian,</w:t>
      </w:r>
      <w:r>
        <w:rPr>
          <w:b/>
          <w:spacing w:val="-6"/>
          <w:sz w:val="20"/>
        </w:rPr>
        <w:t xml:space="preserve"> </w:t>
      </w:r>
      <w:r>
        <w:rPr>
          <w:b/>
          <w:sz w:val="20"/>
        </w:rPr>
        <w:t>East</w:t>
      </w:r>
      <w:r>
        <w:rPr>
          <w:b/>
          <w:spacing w:val="-5"/>
          <w:sz w:val="20"/>
        </w:rPr>
        <w:t xml:space="preserve"> </w:t>
      </w:r>
      <w:r>
        <w:rPr>
          <w:b/>
          <w:sz w:val="20"/>
        </w:rPr>
        <w:t>European</w:t>
      </w:r>
      <w:r>
        <w:rPr>
          <w:b/>
          <w:spacing w:val="-7"/>
          <w:sz w:val="20"/>
        </w:rPr>
        <w:t xml:space="preserve"> </w:t>
      </w:r>
      <w:r>
        <w:rPr>
          <w:b/>
          <w:sz w:val="20"/>
        </w:rPr>
        <w:t>and</w:t>
      </w:r>
      <w:r>
        <w:rPr>
          <w:b/>
          <w:spacing w:val="-8"/>
          <w:sz w:val="20"/>
        </w:rPr>
        <w:t xml:space="preserve"> </w:t>
      </w:r>
      <w:r>
        <w:rPr>
          <w:b/>
          <w:sz w:val="20"/>
        </w:rPr>
        <w:t>Eurasian</w:t>
      </w:r>
      <w:r>
        <w:rPr>
          <w:b/>
          <w:spacing w:val="-4"/>
          <w:sz w:val="20"/>
        </w:rPr>
        <w:t xml:space="preserve"> </w:t>
      </w:r>
      <w:r>
        <w:rPr>
          <w:b/>
          <w:spacing w:val="-2"/>
          <w:sz w:val="20"/>
        </w:rPr>
        <w:t>Faculty</w:t>
      </w:r>
    </w:p>
    <w:p w14:paraId="4A752B79" w14:textId="77777777" w:rsidR="00730219" w:rsidRDefault="00730219">
      <w:pPr>
        <w:pStyle w:val="BodyText"/>
        <w:ind w:left="0"/>
        <w:rPr>
          <w:b/>
          <w:sz w:val="22"/>
        </w:rPr>
      </w:pPr>
    </w:p>
    <w:p w14:paraId="4A752B7A" w14:textId="77777777" w:rsidR="00730219" w:rsidRDefault="00730219">
      <w:pPr>
        <w:pStyle w:val="BodyText"/>
        <w:ind w:left="0"/>
        <w:rPr>
          <w:b/>
          <w:sz w:val="22"/>
        </w:rPr>
      </w:pPr>
    </w:p>
    <w:p w14:paraId="4A752B7B" w14:textId="77777777" w:rsidR="00730219" w:rsidRDefault="00730219">
      <w:pPr>
        <w:pStyle w:val="BodyText"/>
        <w:ind w:left="0"/>
        <w:rPr>
          <w:b/>
          <w:sz w:val="22"/>
        </w:rPr>
      </w:pPr>
    </w:p>
    <w:p w14:paraId="4A752B7C" w14:textId="77777777" w:rsidR="00730219" w:rsidRDefault="00730219">
      <w:pPr>
        <w:pStyle w:val="BodyText"/>
        <w:ind w:left="0"/>
        <w:rPr>
          <w:b/>
          <w:sz w:val="22"/>
        </w:rPr>
      </w:pPr>
    </w:p>
    <w:p w14:paraId="4A752B7D" w14:textId="77777777" w:rsidR="00730219" w:rsidRDefault="00730219">
      <w:pPr>
        <w:pStyle w:val="BodyText"/>
        <w:ind w:left="0"/>
        <w:rPr>
          <w:b/>
          <w:sz w:val="22"/>
        </w:rPr>
      </w:pPr>
    </w:p>
    <w:p w14:paraId="4A752B7E" w14:textId="77777777" w:rsidR="00730219" w:rsidRDefault="00730219">
      <w:pPr>
        <w:pStyle w:val="BodyText"/>
        <w:ind w:left="0"/>
        <w:rPr>
          <w:b/>
          <w:sz w:val="22"/>
        </w:rPr>
      </w:pPr>
    </w:p>
    <w:p w14:paraId="4A752B7F" w14:textId="77777777" w:rsidR="00730219" w:rsidRDefault="00730219">
      <w:pPr>
        <w:pStyle w:val="BodyText"/>
        <w:ind w:left="0"/>
        <w:rPr>
          <w:b/>
          <w:sz w:val="22"/>
        </w:rPr>
      </w:pPr>
    </w:p>
    <w:p w14:paraId="4A752B80" w14:textId="77777777" w:rsidR="00730219" w:rsidRDefault="00730219">
      <w:pPr>
        <w:pStyle w:val="BodyText"/>
        <w:spacing w:before="4"/>
        <w:ind w:left="0"/>
        <w:rPr>
          <w:b/>
          <w:sz w:val="31"/>
        </w:rPr>
      </w:pPr>
    </w:p>
    <w:p w14:paraId="4A752B81" w14:textId="77777777" w:rsidR="00730219" w:rsidRDefault="003A3781">
      <w:pPr>
        <w:ind w:left="213"/>
        <w:rPr>
          <w:sz w:val="18"/>
        </w:rPr>
      </w:pPr>
      <w:r>
        <w:rPr>
          <w:sz w:val="18"/>
        </w:rPr>
        <w:t>*</w:t>
      </w:r>
      <w:r>
        <w:rPr>
          <w:spacing w:val="-3"/>
          <w:sz w:val="18"/>
        </w:rPr>
        <w:t xml:space="preserve"> </w:t>
      </w:r>
      <w:r>
        <w:rPr>
          <w:sz w:val="18"/>
        </w:rPr>
        <w:t>Director</w:t>
      </w:r>
      <w:r>
        <w:rPr>
          <w:spacing w:val="-1"/>
          <w:sz w:val="18"/>
        </w:rPr>
        <w:t xml:space="preserve"> </w:t>
      </w:r>
      <w:r>
        <w:rPr>
          <w:sz w:val="18"/>
        </w:rPr>
        <w:t>of</w:t>
      </w:r>
      <w:r>
        <w:rPr>
          <w:spacing w:val="-2"/>
          <w:sz w:val="18"/>
        </w:rPr>
        <w:t xml:space="preserve"> </w:t>
      </w:r>
      <w:r>
        <w:rPr>
          <w:sz w:val="18"/>
        </w:rPr>
        <w:t>Stanford Language</w:t>
      </w:r>
      <w:r>
        <w:rPr>
          <w:spacing w:val="-4"/>
          <w:sz w:val="18"/>
        </w:rPr>
        <w:t xml:space="preserve"> </w:t>
      </w:r>
      <w:r>
        <w:rPr>
          <w:spacing w:val="-2"/>
          <w:sz w:val="18"/>
        </w:rPr>
        <w:t>Center.</w:t>
      </w:r>
    </w:p>
    <w:p w14:paraId="4A752B82" w14:textId="77777777" w:rsidR="00730219" w:rsidRDefault="003A3781">
      <w:pPr>
        <w:pStyle w:val="BodyText"/>
        <w:spacing w:before="2" w:line="550" w:lineRule="atLeast"/>
        <w:ind w:left="213"/>
      </w:pPr>
      <w:r>
        <w:br w:type="column"/>
      </w:r>
      <w:r>
        <w:t>Education, Law, Medicine).</w:t>
      </w:r>
      <w:r>
        <w:rPr>
          <w:spacing w:val="-15"/>
        </w:rPr>
        <w:t xml:space="preserve"> </w:t>
      </w:r>
      <w:r>
        <w:t>Our</w:t>
      </w:r>
      <w:r>
        <w:rPr>
          <w:spacing w:val="-15"/>
        </w:rPr>
        <w:t xml:space="preserve"> </w:t>
      </w:r>
      <w:r>
        <w:t>strengths are in Russian culture, history</w:t>
      </w:r>
      <w:r>
        <w:rPr>
          <w:spacing w:val="-5"/>
        </w:rPr>
        <w:t xml:space="preserve"> </w:t>
      </w:r>
      <w:r>
        <w:t>and</w:t>
      </w:r>
      <w:r>
        <w:rPr>
          <w:spacing w:val="-5"/>
        </w:rPr>
        <w:t xml:space="preserve"> </w:t>
      </w:r>
      <w:r>
        <w:t>politics;</w:t>
      </w:r>
      <w:r>
        <w:rPr>
          <w:spacing w:val="-5"/>
        </w:rPr>
        <w:t xml:space="preserve"> </w:t>
      </w:r>
      <w:r>
        <w:t>East European history;</w:t>
      </w:r>
    </w:p>
    <w:p w14:paraId="4A752B83" w14:textId="77777777" w:rsidR="00730219" w:rsidRDefault="00730219">
      <w:pPr>
        <w:spacing w:line="550" w:lineRule="atLeast"/>
        <w:sectPr w:rsidR="00730219">
          <w:type w:val="continuous"/>
          <w:pgSz w:w="12240" w:h="15840"/>
          <w:pgMar w:top="1420" w:right="1320" w:bottom="280" w:left="1320" w:header="0" w:footer="1055" w:gutter="0"/>
          <w:cols w:num="2" w:space="720" w:equalWidth="0">
            <w:col w:w="6264" w:space="574"/>
            <w:col w:w="2762"/>
          </w:cols>
        </w:sectPr>
      </w:pPr>
    </w:p>
    <w:p w14:paraId="4A752B84" w14:textId="77777777" w:rsidR="00730219" w:rsidRDefault="003A3781">
      <w:pPr>
        <w:pStyle w:val="BodyText"/>
        <w:spacing w:before="64" w:line="480" w:lineRule="auto"/>
        <w:ind w:right="238"/>
      </w:pPr>
      <w:r>
        <w:lastRenderedPageBreak/>
        <w:t>Central and Inner Asian history and politics; comparative politics; security studies; and art history and film. History</w:t>
      </w:r>
      <w:r>
        <w:t>'s strength is its breadth: 8 tenured or tenure-line faculty and one senior lecturer</w:t>
      </w:r>
      <w:r>
        <w:rPr>
          <w:spacing w:val="-3"/>
        </w:rPr>
        <w:t xml:space="preserve"> </w:t>
      </w:r>
      <w:r>
        <w:t>who</w:t>
      </w:r>
      <w:r>
        <w:rPr>
          <w:spacing w:val="-4"/>
        </w:rPr>
        <w:t xml:space="preserve"> </w:t>
      </w:r>
      <w:r>
        <w:t>are</w:t>
      </w:r>
      <w:r>
        <w:rPr>
          <w:spacing w:val="-4"/>
        </w:rPr>
        <w:t xml:space="preserve"> </w:t>
      </w:r>
      <w:r>
        <w:t>prominent</w:t>
      </w:r>
      <w:r>
        <w:rPr>
          <w:spacing w:val="-4"/>
        </w:rPr>
        <w:t xml:space="preserve"> </w:t>
      </w:r>
      <w:r>
        <w:t>specialists</w:t>
      </w:r>
      <w:r>
        <w:rPr>
          <w:spacing w:val="-4"/>
        </w:rPr>
        <w:t xml:space="preserve"> </w:t>
      </w:r>
      <w:r>
        <w:t>in</w:t>
      </w:r>
      <w:r>
        <w:rPr>
          <w:spacing w:val="-4"/>
        </w:rPr>
        <w:t xml:space="preserve"> </w:t>
      </w:r>
      <w:r>
        <w:t>East</w:t>
      </w:r>
      <w:r>
        <w:rPr>
          <w:spacing w:val="-4"/>
        </w:rPr>
        <w:t xml:space="preserve"> </w:t>
      </w:r>
      <w:r>
        <w:t>Europe,</w:t>
      </w:r>
      <w:r>
        <w:rPr>
          <w:spacing w:val="-4"/>
        </w:rPr>
        <w:t xml:space="preserve"> </w:t>
      </w:r>
      <w:r>
        <w:t>early</w:t>
      </w:r>
      <w:r>
        <w:rPr>
          <w:spacing w:val="-4"/>
        </w:rPr>
        <w:t xml:space="preserve"> </w:t>
      </w:r>
      <w:r>
        <w:t>modern</w:t>
      </w:r>
      <w:r>
        <w:rPr>
          <w:spacing w:val="-4"/>
        </w:rPr>
        <w:t xml:space="preserve"> </w:t>
      </w:r>
      <w:r>
        <w:t>Russia,</w:t>
      </w:r>
      <w:r>
        <w:rPr>
          <w:spacing w:val="-4"/>
        </w:rPr>
        <w:t xml:space="preserve"> </w:t>
      </w:r>
      <w:r>
        <w:t>Imperial</w:t>
      </w:r>
      <w:r>
        <w:rPr>
          <w:spacing w:val="-4"/>
        </w:rPr>
        <w:t xml:space="preserve"> </w:t>
      </w:r>
      <w:r>
        <w:t>Russia</w:t>
      </w:r>
      <w:r>
        <w:rPr>
          <w:spacing w:val="-4"/>
        </w:rPr>
        <w:t xml:space="preserve"> </w:t>
      </w:r>
      <w:r>
        <w:t>and Central Asia, Soviet history, and Russian-Jewish history. Slavic's strength, with four tenured or tenure-line faculty, is in 19th-century literature, Digital Humanities, and Jewish Studies, and an active search is underway for an additional tenure-line</w:t>
      </w:r>
      <w:r>
        <w:t xml:space="preserve"> position focusing on 20th-century and visual studies. Political Science has renowned specialists in comparative politics and international security issues. Art History has specialists in Russian and East European film, Russian modernism, and Byzantine art</w:t>
      </w:r>
      <w:r>
        <w:t>.</w:t>
      </w:r>
      <w:r>
        <w:rPr>
          <w:spacing w:val="40"/>
        </w:rPr>
        <w:t xml:space="preserve"> </w:t>
      </w:r>
      <w:r>
        <w:t>In Sociology, Economics, and Law, faculty and senior lecturers offer courses examining post-socialist transition in the region. Departmental, decanal, Stanford Global Studies and CREEES funding supplements this core faculty with visitors in underrepresen</w:t>
      </w:r>
      <w:r>
        <w:t>ted areas and disciplines. In recent years, the Center has supported courses, including, Political Exhumations. Killing Sites Research in Comparative Perspective, with content on ethnic cleansing in the former Yugoslavia and communist violence in Poland, t</w:t>
      </w:r>
      <w:r>
        <w:t>aught by an annual visiting professor of Anthropology from Poland, and, The Politics of Migration in Russia, Eurasia, and Eastern Europe, taught by a visiting postdoctoral scholar. We are seeking grant funds to seed the development of 3 new areas courses t</w:t>
      </w:r>
      <w:r>
        <w:t>hat will leverage faculty expertise and the growing Baltic Studies program and will enhance interdisciplinary and language- intensive offerings. These courses are intended to become regular offerings supported by CREEES and relevant departments in the post</w:t>
      </w:r>
      <w:r>
        <w:t>-grant period (Budget 8K-M).</w:t>
      </w:r>
    </w:p>
    <w:p w14:paraId="4A752B85" w14:textId="77777777" w:rsidR="00730219" w:rsidRDefault="003A3781">
      <w:pPr>
        <w:pStyle w:val="BodyText"/>
        <w:spacing w:before="1" w:line="480" w:lineRule="auto"/>
        <w:ind w:right="122" w:firstLine="360"/>
      </w:pPr>
      <w:r>
        <w:rPr>
          <w:b/>
          <w:i/>
        </w:rPr>
        <w:t>Pedagogical training for instructional assistants</w:t>
      </w:r>
      <w:r>
        <w:t>. Pedagogical training for faculty and graduate teaching assistants (TAs) is a high priority at Stanford. Each department provides formalized</w:t>
      </w:r>
      <w:r>
        <w:rPr>
          <w:spacing w:val="-2"/>
        </w:rPr>
        <w:t xml:space="preserve"> </w:t>
      </w:r>
      <w:r>
        <w:t>and</w:t>
      </w:r>
      <w:r>
        <w:rPr>
          <w:spacing w:val="-4"/>
        </w:rPr>
        <w:t xml:space="preserve"> </w:t>
      </w:r>
      <w:r>
        <w:t>mandatory</w:t>
      </w:r>
      <w:r>
        <w:rPr>
          <w:spacing w:val="-4"/>
        </w:rPr>
        <w:t xml:space="preserve"> </w:t>
      </w:r>
      <w:r>
        <w:t>pedagogical</w:t>
      </w:r>
      <w:r>
        <w:rPr>
          <w:spacing w:val="-4"/>
        </w:rPr>
        <w:t xml:space="preserve"> </w:t>
      </w:r>
      <w:r>
        <w:t>workshops</w:t>
      </w:r>
      <w:r>
        <w:rPr>
          <w:spacing w:val="-2"/>
        </w:rPr>
        <w:t xml:space="preserve"> </w:t>
      </w:r>
      <w:r>
        <w:t>for</w:t>
      </w:r>
      <w:r>
        <w:rPr>
          <w:spacing w:val="-5"/>
        </w:rPr>
        <w:t xml:space="preserve"> </w:t>
      </w:r>
      <w:r>
        <w:t>TAs;</w:t>
      </w:r>
      <w:r>
        <w:rPr>
          <w:spacing w:val="-4"/>
        </w:rPr>
        <w:t xml:space="preserve"> </w:t>
      </w:r>
      <w:r>
        <w:t>History’s</w:t>
      </w:r>
      <w:r>
        <w:rPr>
          <w:spacing w:val="-4"/>
        </w:rPr>
        <w:t xml:space="preserve"> </w:t>
      </w:r>
      <w:r>
        <w:t>program</w:t>
      </w:r>
      <w:r>
        <w:rPr>
          <w:spacing w:val="-4"/>
        </w:rPr>
        <w:t xml:space="preserve"> </w:t>
      </w:r>
      <w:r>
        <w:t>results</w:t>
      </w:r>
      <w:r>
        <w:rPr>
          <w:spacing w:val="-4"/>
        </w:rPr>
        <w:t xml:space="preserve"> </w:t>
      </w:r>
      <w:r>
        <w:t>in</w:t>
      </w:r>
      <w:r>
        <w:rPr>
          <w:spacing w:val="-4"/>
        </w:rPr>
        <w:t xml:space="preserve"> </w:t>
      </w:r>
      <w:r>
        <w:t>PhD</w:t>
      </w:r>
    </w:p>
    <w:p w14:paraId="4A752B86" w14:textId="77777777" w:rsidR="00730219" w:rsidRDefault="003A3781">
      <w:pPr>
        <w:pStyle w:val="BodyText"/>
        <w:spacing w:before="1"/>
      </w:pPr>
      <w:r>
        <w:t>students</w:t>
      </w:r>
      <w:r>
        <w:rPr>
          <w:spacing w:val="-2"/>
        </w:rPr>
        <w:t xml:space="preserve"> </w:t>
      </w:r>
      <w:r>
        <w:t>producing</w:t>
      </w:r>
      <w:r>
        <w:rPr>
          <w:spacing w:val="-1"/>
        </w:rPr>
        <w:t xml:space="preserve"> </w:t>
      </w:r>
      <w:r>
        <w:t>a</w:t>
      </w:r>
      <w:r>
        <w:rPr>
          <w:spacing w:val="-2"/>
        </w:rPr>
        <w:t xml:space="preserve"> </w:t>
      </w:r>
      <w:r>
        <w:t>teaching</w:t>
      </w:r>
      <w:r>
        <w:rPr>
          <w:spacing w:val="-1"/>
        </w:rPr>
        <w:t xml:space="preserve"> </w:t>
      </w:r>
      <w:r>
        <w:t>portfolio</w:t>
      </w:r>
      <w:r>
        <w:rPr>
          <w:spacing w:val="-1"/>
        </w:rPr>
        <w:t xml:space="preserve"> </w:t>
      </w:r>
      <w:r>
        <w:t>of</w:t>
      </w:r>
      <w:r>
        <w:rPr>
          <w:spacing w:val="-3"/>
        </w:rPr>
        <w:t xml:space="preserve"> </w:t>
      </w:r>
      <w:r>
        <w:t>evaluations,</w:t>
      </w:r>
      <w:r>
        <w:rPr>
          <w:spacing w:val="-1"/>
        </w:rPr>
        <w:t xml:space="preserve"> </w:t>
      </w:r>
      <w:r>
        <w:t>recommendations,</w:t>
      </w:r>
      <w:r>
        <w:rPr>
          <w:spacing w:val="-1"/>
        </w:rPr>
        <w:t xml:space="preserve"> </w:t>
      </w:r>
      <w:r>
        <w:t>syllabi,</w:t>
      </w:r>
      <w:r>
        <w:rPr>
          <w:spacing w:val="-1"/>
        </w:rPr>
        <w:t xml:space="preserve"> </w:t>
      </w:r>
      <w:r>
        <w:t>videotapes</w:t>
      </w:r>
      <w:r>
        <w:rPr>
          <w:spacing w:val="-1"/>
        </w:rPr>
        <w:t xml:space="preserve"> </w:t>
      </w:r>
      <w:r>
        <w:rPr>
          <w:spacing w:val="-5"/>
        </w:rPr>
        <w:t>and</w:t>
      </w:r>
    </w:p>
    <w:p w14:paraId="4A752B87" w14:textId="77777777" w:rsidR="00730219" w:rsidRDefault="00730219">
      <w:pPr>
        <w:sectPr w:rsidR="00730219">
          <w:pgSz w:w="12240" w:h="15840"/>
          <w:pgMar w:top="1360" w:right="1320" w:bottom="1240" w:left="1320" w:header="0" w:footer="1055" w:gutter="0"/>
          <w:cols w:space="720"/>
        </w:sectPr>
      </w:pPr>
    </w:p>
    <w:p w14:paraId="4A752B88" w14:textId="77777777" w:rsidR="00730219" w:rsidRDefault="003A3781">
      <w:pPr>
        <w:pStyle w:val="BodyText"/>
        <w:spacing w:before="64" w:line="480" w:lineRule="auto"/>
        <w:ind w:right="122"/>
      </w:pPr>
      <w:r>
        <w:lastRenderedPageBreak/>
        <w:t>other</w:t>
      </w:r>
      <w:r>
        <w:rPr>
          <w:spacing w:val="-4"/>
        </w:rPr>
        <w:t xml:space="preserve"> </w:t>
      </w:r>
      <w:r>
        <w:t>evidence</w:t>
      </w:r>
      <w:r>
        <w:rPr>
          <w:spacing w:val="-4"/>
        </w:rPr>
        <w:t xml:space="preserve"> </w:t>
      </w:r>
      <w:r>
        <w:t>of</w:t>
      </w:r>
      <w:r>
        <w:rPr>
          <w:spacing w:val="-4"/>
        </w:rPr>
        <w:t xml:space="preserve"> </w:t>
      </w:r>
      <w:r>
        <w:t>teaching</w:t>
      </w:r>
      <w:r>
        <w:rPr>
          <w:spacing w:val="-3"/>
        </w:rPr>
        <w:t xml:space="preserve"> </w:t>
      </w:r>
      <w:r>
        <w:t>accomplishment.</w:t>
      </w:r>
      <w:r>
        <w:rPr>
          <w:spacing w:val="-3"/>
        </w:rPr>
        <w:t xml:space="preserve"> </w:t>
      </w:r>
      <w:r>
        <w:t>The</w:t>
      </w:r>
      <w:r>
        <w:rPr>
          <w:spacing w:val="-4"/>
        </w:rPr>
        <w:t xml:space="preserve"> </w:t>
      </w:r>
      <w:r>
        <w:t>Slavic</w:t>
      </w:r>
      <w:r>
        <w:rPr>
          <w:spacing w:val="-4"/>
        </w:rPr>
        <w:t xml:space="preserve"> </w:t>
      </w:r>
      <w:r>
        <w:t>Department</w:t>
      </w:r>
      <w:r>
        <w:rPr>
          <w:spacing w:val="-3"/>
        </w:rPr>
        <w:t xml:space="preserve"> </w:t>
      </w:r>
      <w:r>
        <w:t>program</w:t>
      </w:r>
      <w:r>
        <w:rPr>
          <w:spacing w:val="-3"/>
        </w:rPr>
        <w:t xml:space="preserve"> </w:t>
      </w:r>
      <w:r>
        <w:t>for</w:t>
      </w:r>
      <w:r>
        <w:rPr>
          <w:spacing w:val="-4"/>
        </w:rPr>
        <w:t xml:space="preserve"> </w:t>
      </w:r>
      <w:r>
        <w:t>training</w:t>
      </w:r>
      <w:r>
        <w:rPr>
          <w:spacing w:val="-3"/>
        </w:rPr>
        <w:t xml:space="preserve"> </w:t>
      </w:r>
      <w:r>
        <w:t>TAs</w:t>
      </w:r>
      <w:r>
        <w:rPr>
          <w:spacing w:val="-3"/>
        </w:rPr>
        <w:t xml:space="preserve"> </w:t>
      </w:r>
      <w:r>
        <w:t xml:space="preserve">for language </w:t>
      </w:r>
      <w:r>
        <w:t>teaching is discussed in section B. The Office of the Vice Provost for Teaching and Learning</w:t>
      </w:r>
      <w:r>
        <w:rPr>
          <w:spacing w:val="-3"/>
        </w:rPr>
        <w:t xml:space="preserve"> </w:t>
      </w:r>
      <w:r>
        <w:t>(VPTL)</w:t>
      </w:r>
      <w:r>
        <w:rPr>
          <w:spacing w:val="-4"/>
        </w:rPr>
        <w:t xml:space="preserve"> </w:t>
      </w:r>
      <w:r>
        <w:t>offers</w:t>
      </w:r>
      <w:r>
        <w:rPr>
          <w:spacing w:val="-3"/>
        </w:rPr>
        <w:t xml:space="preserve"> </w:t>
      </w:r>
      <w:r>
        <w:t>faculty</w:t>
      </w:r>
      <w:r>
        <w:rPr>
          <w:spacing w:val="-3"/>
        </w:rPr>
        <w:t xml:space="preserve"> </w:t>
      </w:r>
      <w:r>
        <w:t>and</w:t>
      </w:r>
      <w:r>
        <w:rPr>
          <w:spacing w:val="-3"/>
        </w:rPr>
        <w:t xml:space="preserve"> </w:t>
      </w:r>
      <w:r>
        <w:t>graduate</w:t>
      </w:r>
      <w:r>
        <w:rPr>
          <w:spacing w:val="-4"/>
        </w:rPr>
        <w:t xml:space="preserve"> </w:t>
      </w:r>
      <w:r>
        <w:t>TAs</w:t>
      </w:r>
      <w:r>
        <w:rPr>
          <w:spacing w:val="-1"/>
        </w:rPr>
        <w:t xml:space="preserve"> </w:t>
      </w:r>
      <w:r>
        <w:t>a</w:t>
      </w:r>
      <w:r>
        <w:rPr>
          <w:spacing w:val="-4"/>
        </w:rPr>
        <w:t xml:space="preserve"> </w:t>
      </w:r>
      <w:r>
        <w:t>range</w:t>
      </w:r>
      <w:r>
        <w:rPr>
          <w:spacing w:val="-4"/>
        </w:rPr>
        <w:t xml:space="preserve"> </w:t>
      </w:r>
      <w:r>
        <w:t>of</w:t>
      </w:r>
      <w:r>
        <w:rPr>
          <w:spacing w:val="-4"/>
        </w:rPr>
        <w:t xml:space="preserve"> </w:t>
      </w:r>
      <w:r>
        <w:t>resources</w:t>
      </w:r>
      <w:r>
        <w:rPr>
          <w:spacing w:val="-1"/>
        </w:rPr>
        <w:t xml:space="preserve"> </w:t>
      </w:r>
      <w:r>
        <w:t>and</w:t>
      </w:r>
      <w:r>
        <w:rPr>
          <w:spacing w:val="-1"/>
        </w:rPr>
        <w:t xml:space="preserve"> </w:t>
      </w:r>
      <w:r>
        <w:t>programs</w:t>
      </w:r>
      <w:r>
        <w:rPr>
          <w:spacing w:val="-3"/>
        </w:rPr>
        <w:t xml:space="preserve"> </w:t>
      </w:r>
      <w:r>
        <w:t>on</w:t>
      </w:r>
      <w:r>
        <w:rPr>
          <w:spacing w:val="-3"/>
        </w:rPr>
        <w:t xml:space="preserve"> </w:t>
      </w:r>
      <w:r>
        <w:t>effective pedagogy and teaching technologies.</w:t>
      </w:r>
    </w:p>
    <w:p w14:paraId="4A752B89" w14:textId="77777777" w:rsidR="00730219" w:rsidRDefault="003A3781">
      <w:pPr>
        <w:pStyle w:val="BodyText"/>
        <w:spacing w:before="1" w:line="480" w:lineRule="auto"/>
        <w:ind w:right="108"/>
      </w:pPr>
      <w:r>
        <w:rPr>
          <w:b/>
          <w:i/>
        </w:rPr>
        <w:t xml:space="preserve">C4. Interdisciplinary Programs and Courses. </w:t>
      </w:r>
      <w:r>
        <w:t>In addition to REEES interdisciplinary degree programs</w:t>
      </w:r>
      <w:r>
        <w:rPr>
          <w:spacing w:val="-4"/>
        </w:rPr>
        <w:t xml:space="preserve"> </w:t>
      </w:r>
      <w:r>
        <w:t>(MA</w:t>
      </w:r>
      <w:r>
        <w:rPr>
          <w:spacing w:val="-3"/>
        </w:rPr>
        <w:t xml:space="preserve"> </w:t>
      </w:r>
      <w:r>
        <w:t>and</w:t>
      </w:r>
      <w:r>
        <w:rPr>
          <w:spacing w:val="-4"/>
        </w:rPr>
        <w:t xml:space="preserve"> </w:t>
      </w:r>
      <w:r>
        <w:t>minor),</w:t>
      </w:r>
      <w:r>
        <w:rPr>
          <w:spacing w:val="-4"/>
        </w:rPr>
        <w:t xml:space="preserve"> </w:t>
      </w:r>
      <w:r>
        <w:t>several</w:t>
      </w:r>
      <w:r>
        <w:rPr>
          <w:spacing w:val="-4"/>
        </w:rPr>
        <w:t xml:space="preserve"> </w:t>
      </w:r>
      <w:r>
        <w:t>interdisciplinary</w:t>
      </w:r>
      <w:r>
        <w:rPr>
          <w:spacing w:val="-4"/>
        </w:rPr>
        <w:t xml:space="preserve"> </w:t>
      </w:r>
      <w:r>
        <w:t>programs</w:t>
      </w:r>
      <w:r>
        <w:rPr>
          <w:spacing w:val="-4"/>
        </w:rPr>
        <w:t xml:space="preserve"> </w:t>
      </w:r>
      <w:r>
        <w:t>and</w:t>
      </w:r>
      <w:r>
        <w:rPr>
          <w:spacing w:val="-4"/>
        </w:rPr>
        <w:t xml:space="preserve"> </w:t>
      </w:r>
      <w:r>
        <w:t>departments</w:t>
      </w:r>
      <w:r>
        <w:rPr>
          <w:spacing w:val="-4"/>
        </w:rPr>
        <w:t xml:space="preserve"> </w:t>
      </w:r>
      <w:r>
        <w:t>offer</w:t>
      </w:r>
      <w:r>
        <w:rPr>
          <w:spacing w:val="-3"/>
        </w:rPr>
        <w:t xml:space="preserve"> </w:t>
      </w:r>
      <w:r>
        <w:t>courses</w:t>
      </w:r>
      <w:r>
        <w:rPr>
          <w:spacing w:val="-2"/>
        </w:rPr>
        <w:t xml:space="preserve"> </w:t>
      </w:r>
      <w:r>
        <w:t>with REEES content: Comparativ</w:t>
      </w:r>
      <w:r>
        <w:t>e Literature; International Relations (IR); Master’s in International Policy (MIP); Management Science and Engineering (MS&amp;E); and Science, Technology, and Society. Many REEES courses are interdisciplinary and jointly taught, such as International Security</w:t>
      </w:r>
      <w:r>
        <w:t xml:space="preserve"> in a Changing World (Engineering and Political Science), International Conflict Resolution (International Policy Studies, Law, and Psychology), The International History of Nuclear Weapons (History and Political Science), or International Field Research M</w:t>
      </w:r>
      <w:r>
        <w:t>ethods.</w:t>
      </w:r>
      <w:r>
        <w:rPr>
          <w:spacing w:val="40"/>
        </w:rPr>
        <w:t xml:space="preserve"> </w:t>
      </w:r>
      <w:r>
        <w:t>In the Slavic, Comparative Literature and History departments, students may opt for interdisciplinary major tracks. Of Stanford’s 25 interdisciplinary majors, International Relations (IR)</w:t>
      </w:r>
      <w:r>
        <w:rPr>
          <w:spacing w:val="-2"/>
        </w:rPr>
        <w:t xml:space="preserve"> </w:t>
      </w:r>
      <w:r>
        <w:t>ranks</w:t>
      </w:r>
      <w:r>
        <w:rPr>
          <w:spacing w:val="-1"/>
        </w:rPr>
        <w:t xml:space="preserve"> </w:t>
      </w:r>
      <w:r>
        <w:t>3</w:t>
      </w:r>
      <w:r>
        <w:rPr>
          <w:vertAlign w:val="superscript"/>
        </w:rPr>
        <w:t>rd</w:t>
      </w:r>
      <w:r>
        <w:t xml:space="preserve"> in</w:t>
      </w:r>
      <w:r>
        <w:rPr>
          <w:spacing w:val="-1"/>
        </w:rPr>
        <w:t xml:space="preserve"> </w:t>
      </w:r>
      <w:r>
        <w:t>number of</w:t>
      </w:r>
      <w:r>
        <w:rPr>
          <w:spacing w:val="-2"/>
        </w:rPr>
        <w:t xml:space="preserve"> </w:t>
      </w:r>
      <w:r>
        <w:t>majors</w:t>
      </w:r>
      <w:r>
        <w:rPr>
          <w:spacing w:val="-1"/>
        </w:rPr>
        <w:t xml:space="preserve"> </w:t>
      </w:r>
      <w:r>
        <w:t>in</w:t>
      </w:r>
      <w:r>
        <w:rPr>
          <w:spacing w:val="-1"/>
        </w:rPr>
        <w:t xml:space="preserve"> </w:t>
      </w:r>
      <w:r>
        <w:t>the</w:t>
      </w:r>
      <w:r>
        <w:rPr>
          <w:spacing w:val="-2"/>
        </w:rPr>
        <w:t xml:space="preserve"> </w:t>
      </w:r>
      <w:r>
        <w:t>School</w:t>
      </w:r>
      <w:r>
        <w:rPr>
          <w:spacing w:val="-1"/>
        </w:rPr>
        <w:t xml:space="preserve"> </w:t>
      </w:r>
      <w:r>
        <w:t>of</w:t>
      </w:r>
      <w:r>
        <w:rPr>
          <w:spacing w:val="-2"/>
        </w:rPr>
        <w:t xml:space="preserve"> </w:t>
      </w:r>
      <w:r>
        <w:t>Humanities</w:t>
      </w:r>
      <w:r>
        <w:rPr>
          <w:spacing w:val="-1"/>
        </w:rPr>
        <w:t xml:space="preserve"> </w:t>
      </w:r>
      <w:r>
        <w:t>an</w:t>
      </w:r>
      <w:r>
        <w:t>d</w:t>
      </w:r>
      <w:r>
        <w:rPr>
          <w:spacing w:val="-1"/>
        </w:rPr>
        <w:t xml:space="preserve"> </w:t>
      </w:r>
      <w:r>
        <w:t>Sciences</w:t>
      </w:r>
      <w:r>
        <w:rPr>
          <w:spacing w:val="-1"/>
        </w:rPr>
        <w:t xml:space="preserve"> </w:t>
      </w:r>
      <w:r>
        <w:t>and</w:t>
      </w:r>
      <w:r>
        <w:rPr>
          <w:spacing w:val="-1"/>
        </w:rPr>
        <w:t xml:space="preserve"> </w:t>
      </w:r>
      <w:r>
        <w:t>offers</w:t>
      </w:r>
      <w:r>
        <w:rPr>
          <w:spacing w:val="-1"/>
        </w:rPr>
        <w:t xml:space="preserve"> </w:t>
      </w:r>
      <w:r>
        <w:t>a</w:t>
      </w:r>
      <w:r>
        <w:rPr>
          <w:spacing w:val="-2"/>
        </w:rPr>
        <w:t xml:space="preserve"> </w:t>
      </w:r>
      <w:r>
        <w:t>REEES track. The Slavic Department offers an array of interdisciplinary courses engaging literature, history, drama, film, and politics in its Slavic general course sequence. Stanford Faculty College has supported small faculty team</w:t>
      </w:r>
      <w:r>
        <w:t>s in developing innovative curricular and pedagogical ideas, resulting in new team-taught courses, a major change to a department's curriculum, and new cross-disciplinary teaching endeavors. In this context, REEES-affiliated faculty have developed the foll</w:t>
      </w:r>
      <w:r>
        <w:t>owing interdisciplinary courses: Law &amp; Ethics of War (Allen Weiner) and Human Trafficking and Human Rights (Jolluck). This latter course is taught by four faculty members from Law, Medicine, and History through five departments (History, Human Biology, IR,</w:t>
      </w:r>
      <w:r>
        <w:t xml:space="preserve"> Law,</w:t>
      </w:r>
    </w:p>
    <w:p w14:paraId="4A752B8A" w14:textId="77777777" w:rsidR="00730219" w:rsidRDefault="00730219">
      <w:pPr>
        <w:spacing w:line="480" w:lineRule="auto"/>
        <w:sectPr w:rsidR="00730219">
          <w:pgSz w:w="12240" w:h="15840"/>
          <w:pgMar w:top="1360" w:right="1320" w:bottom="1240" w:left="1320" w:header="0" w:footer="1055" w:gutter="0"/>
          <w:cols w:space="720"/>
        </w:sectPr>
      </w:pPr>
    </w:p>
    <w:p w14:paraId="4A752B8B" w14:textId="77777777" w:rsidR="00730219" w:rsidRDefault="003A3781">
      <w:pPr>
        <w:pStyle w:val="BodyText"/>
        <w:spacing w:before="64" w:line="480" w:lineRule="auto"/>
        <w:ind w:right="122"/>
      </w:pPr>
      <w:r>
        <w:lastRenderedPageBreak/>
        <w:t>Medicine),</w:t>
      </w:r>
      <w:r>
        <w:rPr>
          <w:spacing w:val="-3"/>
        </w:rPr>
        <w:t xml:space="preserve"> </w:t>
      </w:r>
      <w:r>
        <w:t>and</w:t>
      </w:r>
      <w:r>
        <w:rPr>
          <w:spacing w:val="-3"/>
        </w:rPr>
        <w:t xml:space="preserve"> </w:t>
      </w:r>
      <w:r>
        <w:t>has</w:t>
      </w:r>
      <w:r>
        <w:rPr>
          <w:spacing w:val="-3"/>
        </w:rPr>
        <w:t xml:space="preserve"> </w:t>
      </w:r>
      <w:r>
        <w:t>a</w:t>
      </w:r>
      <w:r>
        <w:rPr>
          <w:spacing w:val="-4"/>
        </w:rPr>
        <w:t xml:space="preserve"> </w:t>
      </w:r>
      <w:r>
        <w:t>service</w:t>
      </w:r>
      <w:r>
        <w:rPr>
          <w:spacing w:val="-4"/>
        </w:rPr>
        <w:t xml:space="preserve"> </w:t>
      </w:r>
      <w:r>
        <w:t>component</w:t>
      </w:r>
      <w:r>
        <w:rPr>
          <w:spacing w:val="-3"/>
        </w:rPr>
        <w:t xml:space="preserve"> </w:t>
      </w:r>
      <w:r>
        <w:t>through</w:t>
      </w:r>
      <w:r>
        <w:rPr>
          <w:spacing w:val="-1"/>
        </w:rPr>
        <w:t xml:space="preserve"> </w:t>
      </w:r>
      <w:r>
        <w:t>the</w:t>
      </w:r>
      <w:r>
        <w:rPr>
          <w:spacing w:val="-4"/>
        </w:rPr>
        <w:t xml:space="preserve"> </w:t>
      </w:r>
      <w:r>
        <w:t>Haas</w:t>
      </w:r>
      <w:r>
        <w:rPr>
          <w:spacing w:val="-3"/>
        </w:rPr>
        <w:t xml:space="preserve"> </w:t>
      </w:r>
      <w:r>
        <w:t>Center</w:t>
      </w:r>
      <w:r>
        <w:rPr>
          <w:spacing w:val="-4"/>
        </w:rPr>
        <w:t xml:space="preserve"> </w:t>
      </w:r>
      <w:r>
        <w:t>for</w:t>
      </w:r>
      <w:r>
        <w:rPr>
          <w:spacing w:val="-4"/>
        </w:rPr>
        <w:t xml:space="preserve"> </w:t>
      </w:r>
      <w:r>
        <w:t>Public</w:t>
      </w:r>
      <w:r>
        <w:rPr>
          <w:spacing w:val="-4"/>
        </w:rPr>
        <w:t xml:space="preserve"> </w:t>
      </w:r>
      <w:r>
        <w:t>Service.</w:t>
      </w:r>
      <w:r>
        <w:rPr>
          <w:spacing w:val="-3"/>
        </w:rPr>
        <w:t xml:space="preserve"> </w:t>
      </w:r>
      <w:r>
        <w:t>Also, departmental PhD students regularly participate in interdisciplinary research workshops.</w:t>
      </w:r>
    </w:p>
    <w:p w14:paraId="4A752B8C" w14:textId="77777777" w:rsidR="00730219" w:rsidRDefault="003A3781">
      <w:pPr>
        <w:pStyle w:val="Heading1"/>
        <w:numPr>
          <w:ilvl w:val="0"/>
          <w:numId w:val="1"/>
        </w:numPr>
        <w:tabs>
          <w:tab w:val="left" w:pos="399"/>
        </w:tabs>
        <w:spacing w:before="1"/>
        <w:ind w:left="398" w:hanging="294"/>
      </w:pPr>
      <w:bookmarkStart w:id="7" w:name="D._QUALITY_OF_CURRICULUM_DESIGN"/>
      <w:bookmarkEnd w:id="7"/>
      <w:r>
        <w:t>QUALITY</w:t>
      </w:r>
      <w:r>
        <w:rPr>
          <w:spacing w:val="-4"/>
        </w:rPr>
        <w:t xml:space="preserve"> </w:t>
      </w:r>
      <w:r>
        <w:t>OF</w:t>
      </w:r>
      <w:r>
        <w:rPr>
          <w:spacing w:val="-3"/>
        </w:rPr>
        <w:t xml:space="preserve"> </w:t>
      </w:r>
      <w:r>
        <w:t>CURRICULUM</w:t>
      </w:r>
      <w:r>
        <w:rPr>
          <w:spacing w:val="-3"/>
        </w:rPr>
        <w:t xml:space="preserve"> </w:t>
      </w:r>
      <w:r>
        <w:rPr>
          <w:spacing w:val="-2"/>
        </w:rPr>
        <w:t>DESIGN</w:t>
      </w:r>
    </w:p>
    <w:p w14:paraId="4A752B8D" w14:textId="77777777" w:rsidR="00730219" w:rsidRDefault="003A3781">
      <w:pPr>
        <w:pStyle w:val="BodyText"/>
        <w:spacing w:before="21" w:line="480" w:lineRule="auto"/>
        <w:ind w:right="122"/>
      </w:pPr>
      <w:r>
        <w:rPr>
          <w:b/>
          <w:i/>
        </w:rPr>
        <w:t>D1. Undergraduate and Graduate Degree Programs and Training.</w:t>
      </w:r>
      <w:r>
        <w:rPr>
          <w:b/>
          <w:i/>
          <w:spacing w:val="40"/>
        </w:rPr>
        <w:t xml:space="preserve"> </w:t>
      </w:r>
      <w:r>
        <w:t>Undergraduate major and minor degrees with significant Russian, East European and Eurasian (REEE) content may be pursued in nine departments or programs (Table 4.), most of which include the option of honors work (around 20% of Stanford undergraduates writ</w:t>
      </w:r>
      <w:r>
        <w:t>e honors theses). Undergraduate honors-only interdisciplinary</w:t>
      </w:r>
      <w:r>
        <w:rPr>
          <w:spacing w:val="-3"/>
        </w:rPr>
        <w:t xml:space="preserve"> </w:t>
      </w:r>
      <w:r>
        <w:t>programs</w:t>
      </w:r>
      <w:r>
        <w:rPr>
          <w:spacing w:val="-3"/>
        </w:rPr>
        <w:t xml:space="preserve"> </w:t>
      </w:r>
      <w:r>
        <w:t>with</w:t>
      </w:r>
      <w:r>
        <w:rPr>
          <w:spacing w:val="-3"/>
        </w:rPr>
        <w:t xml:space="preserve"> </w:t>
      </w:r>
      <w:r>
        <w:t>our</w:t>
      </w:r>
      <w:r>
        <w:rPr>
          <w:spacing w:val="-4"/>
        </w:rPr>
        <w:t xml:space="preserve"> </w:t>
      </w:r>
      <w:r>
        <w:t>area</w:t>
      </w:r>
      <w:r>
        <w:rPr>
          <w:spacing w:val="-4"/>
        </w:rPr>
        <w:t xml:space="preserve"> </w:t>
      </w:r>
      <w:r>
        <w:t>content</w:t>
      </w:r>
      <w:r>
        <w:rPr>
          <w:spacing w:val="-3"/>
        </w:rPr>
        <w:t xml:space="preserve"> </w:t>
      </w:r>
      <w:r>
        <w:t>are</w:t>
      </w:r>
      <w:r>
        <w:rPr>
          <w:spacing w:val="-4"/>
        </w:rPr>
        <w:t xml:space="preserve"> </w:t>
      </w:r>
      <w:r>
        <w:t>available</w:t>
      </w:r>
      <w:r>
        <w:rPr>
          <w:spacing w:val="-4"/>
        </w:rPr>
        <w:t xml:space="preserve"> </w:t>
      </w:r>
      <w:r>
        <w:t>through</w:t>
      </w:r>
      <w:r>
        <w:rPr>
          <w:spacing w:val="-3"/>
        </w:rPr>
        <w:t xml:space="preserve"> </w:t>
      </w:r>
      <w:r>
        <w:t>the</w:t>
      </w:r>
      <w:r>
        <w:rPr>
          <w:spacing w:val="-4"/>
        </w:rPr>
        <w:t xml:space="preserve"> </w:t>
      </w:r>
      <w:r>
        <w:t>Center</w:t>
      </w:r>
      <w:r>
        <w:rPr>
          <w:spacing w:val="-4"/>
        </w:rPr>
        <w:t xml:space="preserve"> </w:t>
      </w:r>
      <w:r>
        <w:t>on</w:t>
      </w:r>
      <w:r>
        <w:rPr>
          <w:spacing w:val="-3"/>
        </w:rPr>
        <w:t xml:space="preserve"> </w:t>
      </w:r>
      <w:r>
        <w:t>Democracy, Development, and the Rule of Law (CDDRL) and the Center for International Security and Cooperation (CISAC). These ho</w:t>
      </w:r>
      <w:r>
        <w:t>nors programs must be coupled with a departmental major.</w:t>
      </w:r>
    </w:p>
    <w:p w14:paraId="4A752B8E" w14:textId="77777777" w:rsidR="00730219" w:rsidRDefault="003A3781">
      <w:pPr>
        <w:pStyle w:val="BodyText"/>
        <w:spacing w:line="480" w:lineRule="auto"/>
        <w:ind w:right="188" w:firstLine="360"/>
      </w:pPr>
      <w:r>
        <w:t>The Department of Slavic Languages and Literatures offers a major and three minors: Russian Language; Russian Language, Literature, and Culture; and Russian, East European, and Eurasian Studies (REEE</w:t>
      </w:r>
      <w:r>
        <w:t>S).</w:t>
      </w:r>
      <w:r>
        <w:rPr>
          <w:spacing w:val="40"/>
        </w:rPr>
        <w:t xml:space="preserve"> </w:t>
      </w:r>
      <w:r>
        <w:t>The major requires students to attain third-year Russian level or beyond, to take a minimum of four core departmental courses, a minimum of five additional courses in Russian or other related area studies, and to complete an advanced-level capstone cou</w:t>
      </w:r>
      <w:r>
        <w:t>rse. The minor in REEES requires undergraduates to take two core courses and four additional</w:t>
      </w:r>
      <w:r>
        <w:rPr>
          <w:spacing w:val="-3"/>
        </w:rPr>
        <w:t xml:space="preserve"> </w:t>
      </w:r>
      <w:r>
        <w:t>courses</w:t>
      </w:r>
      <w:r>
        <w:rPr>
          <w:spacing w:val="-3"/>
        </w:rPr>
        <w:t xml:space="preserve"> </w:t>
      </w:r>
      <w:r>
        <w:t>in</w:t>
      </w:r>
      <w:r>
        <w:rPr>
          <w:spacing w:val="-3"/>
        </w:rPr>
        <w:t xml:space="preserve"> </w:t>
      </w:r>
      <w:r>
        <w:t>the</w:t>
      </w:r>
      <w:r>
        <w:rPr>
          <w:spacing w:val="-2"/>
        </w:rPr>
        <w:t xml:space="preserve"> </w:t>
      </w:r>
      <w:r>
        <w:t>area</w:t>
      </w:r>
      <w:r>
        <w:rPr>
          <w:spacing w:val="-4"/>
        </w:rPr>
        <w:t xml:space="preserve"> </w:t>
      </w:r>
      <w:r>
        <w:t>distributed</w:t>
      </w:r>
      <w:r>
        <w:rPr>
          <w:spacing w:val="-1"/>
        </w:rPr>
        <w:t xml:space="preserve"> </w:t>
      </w:r>
      <w:r>
        <w:t>among</w:t>
      </w:r>
      <w:r>
        <w:rPr>
          <w:spacing w:val="-3"/>
        </w:rPr>
        <w:t xml:space="preserve"> </w:t>
      </w:r>
      <w:r>
        <w:t>at</w:t>
      </w:r>
      <w:r>
        <w:rPr>
          <w:spacing w:val="-1"/>
        </w:rPr>
        <w:t xml:space="preserve"> </w:t>
      </w:r>
      <w:r>
        <w:t>least</w:t>
      </w:r>
      <w:r>
        <w:rPr>
          <w:spacing w:val="-3"/>
        </w:rPr>
        <w:t xml:space="preserve"> </w:t>
      </w:r>
      <w:r>
        <w:t>three</w:t>
      </w:r>
      <w:r>
        <w:rPr>
          <w:spacing w:val="-4"/>
        </w:rPr>
        <w:t xml:space="preserve"> </w:t>
      </w:r>
      <w:r>
        <w:t>disciplines</w:t>
      </w:r>
      <w:r>
        <w:rPr>
          <w:spacing w:val="-3"/>
        </w:rPr>
        <w:t xml:space="preserve"> </w:t>
      </w:r>
      <w:r>
        <w:t>as</w:t>
      </w:r>
      <w:r>
        <w:rPr>
          <w:spacing w:val="-1"/>
        </w:rPr>
        <w:t xml:space="preserve"> </w:t>
      </w:r>
      <w:r>
        <w:t>well</w:t>
      </w:r>
      <w:r>
        <w:rPr>
          <w:spacing w:val="-3"/>
        </w:rPr>
        <w:t xml:space="preserve"> </w:t>
      </w:r>
      <w:r>
        <w:t>as</w:t>
      </w:r>
      <w:r>
        <w:rPr>
          <w:spacing w:val="-3"/>
        </w:rPr>
        <w:t xml:space="preserve"> </w:t>
      </w:r>
      <w:r>
        <w:t>to</w:t>
      </w:r>
      <w:r>
        <w:rPr>
          <w:spacing w:val="-3"/>
        </w:rPr>
        <w:t xml:space="preserve"> </w:t>
      </w:r>
      <w:r>
        <w:t>complete</w:t>
      </w:r>
      <w:r>
        <w:rPr>
          <w:spacing w:val="-4"/>
        </w:rPr>
        <w:t xml:space="preserve"> </w:t>
      </w:r>
      <w:r>
        <w:t>a capstone experience (i.e., study abroad, advanced departmental seminar or</w:t>
      </w:r>
      <w:r>
        <w:t xml:space="preserve"> directed reading).</w:t>
      </w:r>
      <w:r>
        <w:rPr>
          <w:spacing w:val="40"/>
        </w:rPr>
        <w:t xml:space="preserve"> </w:t>
      </w:r>
      <w:r>
        <w:t>A Russian Philosophy and Literature track is also offered as part of the Philosophical and Literary Thought Program administered through the Division of Literatures, Cultures and Languages.</w:t>
      </w:r>
    </w:p>
    <w:p w14:paraId="4A752B8F" w14:textId="77777777" w:rsidR="00730219" w:rsidRDefault="003A3781">
      <w:pPr>
        <w:pStyle w:val="BodyText"/>
        <w:spacing w:before="1" w:line="480" w:lineRule="auto"/>
        <w:ind w:right="188" w:firstLine="720"/>
      </w:pPr>
      <w:r>
        <w:t>The interdisciplinary International Relations major offers two regional specializations with a</w:t>
      </w:r>
      <w:r>
        <w:rPr>
          <w:spacing w:val="-1"/>
        </w:rPr>
        <w:t xml:space="preserve"> </w:t>
      </w:r>
      <w:r>
        <w:t>focus on REEES: Europe</w:t>
      </w:r>
      <w:r>
        <w:rPr>
          <w:spacing w:val="-1"/>
        </w:rPr>
        <w:t xml:space="preserve"> </w:t>
      </w:r>
      <w:r>
        <w:t>(East and West) and Russia, and Middle</w:t>
      </w:r>
      <w:r>
        <w:rPr>
          <w:spacing w:val="-1"/>
        </w:rPr>
        <w:t xml:space="preserve"> </w:t>
      </w:r>
      <w:r>
        <w:t>East and Central Asia. Five other thematic specializations have significant REEES content. The IR m</w:t>
      </w:r>
      <w:r>
        <w:t>ajor requires proficiency</w:t>
      </w:r>
      <w:r>
        <w:rPr>
          <w:spacing w:val="-3"/>
        </w:rPr>
        <w:t xml:space="preserve"> </w:t>
      </w:r>
      <w:r>
        <w:t>in</w:t>
      </w:r>
      <w:r>
        <w:rPr>
          <w:spacing w:val="-1"/>
        </w:rPr>
        <w:t xml:space="preserve"> </w:t>
      </w:r>
      <w:r>
        <w:t>a</w:t>
      </w:r>
      <w:r>
        <w:rPr>
          <w:spacing w:val="-4"/>
        </w:rPr>
        <w:t xml:space="preserve"> </w:t>
      </w:r>
      <w:r>
        <w:t>foreign</w:t>
      </w:r>
      <w:r>
        <w:rPr>
          <w:spacing w:val="-3"/>
        </w:rPr>
        <w:t xml:space="preserve"> </w:t>
      </w:r>
      <w:r>
        <w:t>language</w:t>
      </w:r>
      <w:r>
        <w:rPr>
          <w:spacing w:val="-4"/>
        </w:rPr>
        <w:t xml:space="preserve"> </w:t>
      </w:r>
      <w:r>
        <w:t>(2</w:t>
      </w:r>
      <w:r>
        <w:rPr>
          <w:spacing w:val="-3"/>
        </w:rPr>
        <w:t xml:space="preserve"> </w:t>
      </w:r>
      <w:r>
        <w:t>years</w:t>
      </w:r>
      <w:r>
        <w:rPr>
          <w:spacing w:val="-3"/>
        </w:rPr>
        <w:t xml:space="preserve"> </w:t>
      </w:r>
      <w:r>
        <w:t>of</w:t>
      </w:r>
      <w:r>
        <w:rPr>
          <w:spacing w:val="-4"/>
        </w:rPr>
        <w:t xml:space="preserve"> </w:t>
      </w:r>
      <w:r>
        <w:t>study),</w:t>
      </w:r>
      <w:r>
        <w:rPr>
          <w:spacing w:val="-3"/>
        </w:rPr>
        <w:t xml:space="preserve"> </w:t>
      </w:r>
      <w:r>
        <w:t>relevant</w:t>
      </w:r>
      <w:r>
        <w:rPr>
          <w:spacing w:val="-3"/>
        </w:rPr>
        <w:t xml:space="preserve"> </w:t>
      </w:r>
      <w:r>
        <w:t>overseas</w:t>
      </w:r>
      <w:r>
        <w:rPr>
          <w:spacing w:val="-3"/>
        </w:rPr>
        <w:t xml:space="preserve"> </w:t>
      </w:r>
      <w:r>
        <w:t>study</w:t>
      </w:r>
      <w:r>
        <w:rPr>
          <w:spacing w:val="-3"/>
        </w:rPr>
        <w:t xml:space="preserve"> </w:t>
      </w:r>
      <w:r>
        <w:t>and</w:t>
      </w:r>
      <w:r>
        <w:rPr>
          <w:spacing w:val="-3"/>
        </w:rPr>
        <w:t xml:space="preserve"> </w:t>
      </w:r>
      <w:r>
        <w:t>5</w:t>
      </w:r>
      <w:r>
        <w:rPr>
          <w:spacing w:val="-3"/>
        </w:rPr>
        <w:t xml:space="preserve"> </w:t>
      </w:r>
      <w:r>
        <w:t>courses</w:t>
      </w:r>
      <w:r>
        <w:rPr>
          <w:spacing w:val="-3"/>
        </w:rPr>
        <w:t xml:space="preserve"> </w:t>
      </w:r>
      <w:r>
        <w:t>in</w:t>
      </w:r>
      <w:r>
        <w:rPr>
          <w:spacing w:val="-3"/>
        </w:rPr>
        <w:t xml:space="preserve"> </w:t>
      </w:r>
      <w:r>
        <w:t>the</w:t>
      </w:r>
    </w:p>
    <w:p w14:paraId="4A752B90" w14:textId="77777777" w:rsidR="00730219" w:rsidRDefault="00730219">
      <w:pPr>
        <w:spacing w:line="480" w:lineRule="auto"/>
        <w:sectPr w:rsidR="00730219">
          <w:pgSz w:w="12240" w:h="15840"/>
          <w:pgMar w:top="1360" w:right="1320" w:bottom="1240" w:left="1320" w:header="0" w:footer="1055" w:gutter="0"/>
          <w:cols w:space="720"/>
        </w:sectPr>
      </w:pPr>
    </w:p>
    <w:p w14:paraId="4A752B91" w14:textId="77777777" w:rsidR="00730219" w:rsidRDefault="003A3781">
      <w:pPr>
        <w:pStyle w:val="BodyText"/>
        <w:spacing w:before="64" w:line="480" w:lineRule="auto"/>
        <w:ind w:right="122"/>
      </w:pPr>
      <w:r>
        <w:lastRenderedPageBreak/>
        <w:t>specialization, in addition to a rigorous core of political science and economics courses. Majors with a REEES focus in other dep</w:t>
      </w:r>
      <w:r>
        <w:t>artments and programs combine area courses with disciplinary seminars and colloquia. A wide array of undergraduate minors also provides students with significant study of our region (Table 4.). Overall enrollments in our area courses were high last year</w:t>
      </w:r>
      <w:r>
        <w:rPr>
          <w:spacing w:val="-5"/>
        </w:rPr>
        <w:t xml:space="preserve"> </w:t>
      </w:r>
      <w:r>
        <w:t>(1</w:t>
      </w:r>
      <w:r>
        <w:t>,765</w:t>
      </w:r>
      <w:r>
        <w:rPr>
          <w:spacing w:val="-4"/>
        </w:rPr>
        <w:t xml:space="preserve"> </w:t>
      </w:r>
      <w:r>
        <w:t>undergraduate,</w:t>
      </w:r>
      <w:r>
        <w:rPr>
          <w:spacing w:val="-4"/>
        </w:rPr>
        <w:t xml:space="preserve"> </w:t>
      </w:r>
      <w:r>
        <w:t>742</w:t>
      </w:r>
      <w:r>
        <w:rPr>
          <w:spacing w:val="-4"/>
        </w:rPr>
        <w:t xml:space="preserve"> </w:t>
      </w:r>
      <w:r>
        <w:t>graduate</w:t>
      </w:r>
      <w:r>
        <w:rPr>
          <w:spacing w:val="-5"/>
        </w:rPr>
        <w:t xml:space="preserve"> </w:t>
      </w:r>
      <w:r>
        <w:t>students),</w:t>
      </w:r>
      <w:r>
        <w:rPr>
          <w:spacing w:val="-4"/>
        </w:rPr>
        <w:t xml:space="preserve"> </w:t>
      </w:r>
      <w:r>
        <w:t>and</w:t>
      </w:r>
      <w:r>
        <w:rPr>
          <w:spacing w:val="-4"/>
        </w:rPr>
        <w:t xml:space="preserve"> </w:t>
      </w:r>
      <w:r>
        <w:t>53</w:t>
      </w:r>
      <w:r>
        <w:rPr>
          <w:spacing w:val="-4"/>
        </w:rPr>
        <w:t xml:space="preserve"> </w:t>
      </w:r>
      <w:r>
        <w:t>seniors</w:t>
      </w:r>
      <w:r>
        <w:rPr>
          <w:spacing w:val="-4"/>
        </w:rPr>
        <w:t xml:space="preserve"> </w:t>
      </w:r>
      <w:r>
        <w:t>graduated</w:t>
      </w:r>
      <w:r>
        <w:rPr>
          <w:spacing w:val="-4"/>
        </w:rPr>
        <w:t xml:space="preserve"> </w:t>
      </w:r>
      <w:r>
        <w:t>having</w:t>
      </w:r>
      <w:r>
        <w:rPr>
          <w:spacing w:val="-4"/>
        </w:rPr>
        <w:t xml:space="preserve"> </w:t>
      </w:r>
      <w:r>
        <w:t>completed</w:t>
      </w:r>
      <w:r>
        <w:rPr>
          <w:spacing w:val="-4"/>
        </w:rPr>
        <w:t xml:space="preserve"> </w:t>
      </w:r>
      <w:r>
        <w:t>at least 22 units of coursework in our region.</w:t>
      </w:r>
    </w:p>
    <w:p w14:paraId="4A752B92" w14:textId="77777777" w:rsidR="00730219" w:rsidRDefault="003A3781">
      <w:pPr>
        <w:spacing w:before="76"/>
        <w:ind w:left="1567" w:right="1594"/>
        <w:jc w:val="center"/>
        <w:rPr>
          <w:b/>
          <w:sz w:val="20"/>
        </w:rPr>
      </w:pPr>
      <w:r>
        <w:rPr>
          <w:b/>
          <w:sz w:val="20"/>
        </w:rPr>
        <w:t>Table</w:t>
      </w:r>
      <w:r>
        <w:rPr>
          <w:b/>
          <w:spacing w:val="-8"/>
          <w:sz w:val="20"/>
        </w:rPr>
        <w:t xml:space="preserve"> </w:t>
      </w:r>
      <w:r>
        <w:rPr>
          <w:b/>
          <w:sz w:val="20"/>
        </w:rPr>
        <w:t>4.</w:t>
      </w:r>
      <w:r>
        <w:rPr>
          <w:b/>
          <w:spacing w:val="41"/>
          <w:sz w:val="20"/>
        </w:rPr>
        <w:t xml:space="preserve"> </w:t>
      </w:r>
      <w:r>
        <w:rPr>
          <w:b/>
          <w:sz w:val="20"/>
        </w:rPr>
        <w:t>Degree</w:t>
      </w:r>
      <w:r>
        <w:rPr>
          <w:b/>
          <w:spacing w:val="-5"/>
          <w:sz w:val="20"/>
        </w:rPr>
        <w:t xml:space="preserve"> </w:t>
      </w:r>
      <w:r>
        <w:rPr>
          <w:b/>
          <w:sz w:val="20"/>
        </w:rPr>
        <w:t>Programs</w:t>
      </w:r>
      <w:r>
        <w:rPr>
          <w:b/>
          <w:spacing w:val="-6"/>
          <w:sz w:val="20"/>
        </w:rPr>
        <w:t xml:space="preserve"> </w:t>
      </w:r>
      <w:r>
        <w:rPr>
          <w:b/>
          <w:sz w:val="20"/>
        </w:rPr>
        <w:t>in</w:t>
      </w:r>
      <w:r>
        <w:rPr>
          <w:b/>
          <w:spacing w:val="-6"/>
          <w:sz w:val="20"/>
        </w:rPr>
        <w:t xml:space="preserve"> </w:t>
      </w:r>
      <w:r>
        <w:rPr>
          <w:b/>
          <w:sz w:val="20"/>
        </w:rPr>
        <w:t>Russian,</w:t>
      </w:r>
      <w:r>
        <w:rPr>
          <w:b/>
          <w:spacing w:val="-5"/>
          <w:sz w:val="20"/>
        </w:rPr>
        <w:t xml:space="preserve"> </w:t>
      </w:r>
      <w:r>
        <w:rPr>
          <w:b/>
          <w:sz w:val="20"/>
        </w:rPr>
        <w:t>East</w:t>
      </w:r>
      <w:r>
        <w:rPr>
          <w:b/>
          <w:spacing w:val="-4"/>
          <w:sz w:val="20"/>
        </w:rPr>
        <w:t xml:space="preserve"> </w:t>
      </w:r>
      <w:r>
        <w:rPr>
          <w:b/>
          <w:sz w:val="20"/>
        </w:rPr>
        <w:t>European</w:t>
      </w:r>
      <w:r>
        <w:rPr>
          <w:b/>
          <w:spacing w:val="-6"/>
          <w:sz w:val="20"/>
        </w:rPr>
        <w:t xml:space="preserve"> </w:t>
      </w:r>
      <w:r>
        <w:rPr>
          <w:b/>
          <w:sz w:val="20"/>
        </w:rPr>
        <w:t>and</w:t>
      </w:r>
      <w:r>
        <w:rPr>
          <w:b/>
          <w:spacing w:val="-6"/>
          <w:sz w:val="20"/>
        </w:rPr>
        <w:t xml:space="preserve"> </w:t>
      </w:r>
      <w:r>
        <w:rPr>
          <w:b/>
          <w:sz w:val="20"/>
        </w:rPr>
        <w:t>Eurasian</w:t>
      </w:r>
      <w:r>
        <w:rPr>
          <w:b/>
          <w:spacing w:val="-6"/>
          <w:sz w:val="20"/>
        </w:rPr>
        <w:t xml:space="preserve"> </w:t>
      </w:r>
      <w:r>
        <w:rPr>
          <w:b/>
          <w:spacing w:val="-2"/>
          <w:sz w:val="20"/>
        </w:rPr>
        <w:t>Studies</w:t>
      </w:r>
    </w:p>
    <w:p w14:paraId="4A752B93" w14:textId="77777777" w:rsidR="00730219" w:rsidRDefault="00730219">
      <w:pPr>
        <w:pStyle w:val="BodyText"/>
        <w:spacing w:before="4"/>
        <w:ind w:left="0"/>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351"/>
        <w:gridCol w:w="1349"/>
        <w:gridCol w:w="1440"/>
        <w:gridCol w:w="900"/>
        <w:gridCol w:w="1080"/>
      </w:tblGrid>
      <w:tr w:rsidR="00730219" w14:paraId="4A752B9A" w14:textId="77777777">
        <w:trPr>
          <w:trHeight w:val="477"/>
        </w:trPr>
        <w:tc>
          <w:tcPr>
            <w:tcW w:w="3240" w:type="dxa"/>
            <w:tcBorders>
              <w:left w:val="single" w:sz="4" w:space="0" w:color="808080"/>
              <w:bottom w:val="single" w:sz="4" w:space="0" w:color="808080"/>
              <w:right w:val="single" w:sz="4" w:space="0" w:color="808080"/>
            </w:tcBorders>
          </w:tcPr>
          <w:p w14:paraId="4A752B94" w14:textId="77777777" w:rsidR="00730219" w:rsidRDefault="003A3781">
            <w:pPr>
              <w:pStyle w:val="TableParagraph"/>
              <w:spacing w:line="240" w:lineRule="auto"/>
              <w:ind w:left="78"/>
              <w:jc w:val="left"/>
              <w:rPr>
                <w:b/>
                <w:sz w:val="20"/>
              </w:rPr>
            </w:pPr>
            <w:r>
              <w:rPr>
                <w:b/>
                <w:spacing w:val="-2"/>
                <w:sz w:val="20"/>
              </w:rPr>
              <w:t>Department/Program</w:t>
            </w:r>
          </w:p>
        </w:tc>
        <w:tc>
          <w:tcPr>
            <w:tcW w:w="1351" w:type="dxa"/>
            <w:tcBorders>
              <w:left w:val="single" w:sz="4" w:space="0" w:color="808080"/>
              <w:bottom w:val="single" w:sz="4" w:space="0" w:color="808080"/>
              <w:right w:val="single" w:sz="4" w:space="0" w:color="808080"/>
            </w:tcBorders>
          </w:tcPr>
          <w:p w14:paraId="4A752B95" w14:textId="77777777" w:rsidR="00730219" w:rsidRDefault="003A3781">
            <w:pPr>
              <w:pStyle w:val="TableParagraph"/>
              <w:spacing w:line="230" w:lineRule="atLeast"/>
              <w:ind w:left="412" w:hanging="209"/>
              <w:jc w:val="left"/>
              <w:rPr>
                <w:b/>
                <w:sz w:val="20"/>
              </w:rPr>
            </w:pPr>
            <w:r>
              <w:rPr>
                <w:b/>
                <w:spacing w:val="-2"/>
                <w:sz w:val="20"/>
              </w:rPr>
              <w:t>Undergrad major</w:t>
            </w:r>
          </w:p>
        </w:tc>
        <w:tc>
          <w:tcPr>
            <w:tcW w:w="1349" w:type="dxa"/>
            <w:tcBorders>
              <w:left w:val="single" w:sz="4" w:space="0" w:color="808080"/>
              <w:bottom w:val="single" w:sz="4" w:space="0" w:color="808080"/>
              <w:right w:val="single" w:sz="4" w:space="0" w:color="808080"/>
            </w:tcBorders>
          </w:tcPr>
          <w:p w14:paraId="4A752B96" w14:textId="77777777" w:rsidR="00730219" w:rsidRDefault="003A3781">
            <w:pPr>
              <w:pStyle w:val="TableParagraph"/>
              <w:spacing w:line="230" w:lineRule="atLeast"/>
              <w:ind w:left="410" w:hanging="209"/>
              <w:jc w:val="left"/>
              <w:rPr>
                <w:b/>
                <w:sz w:val="20"/>
              </w:rPr>
            </w:pPr>
            <w:r>
              <w:rPr>
                <w:b/>
                <w:spacing w:val="-2"/>
                <w:sz w:val="20"/>
              </w:rPr>
              <w:t>Undergrad minor</w:t>
            </w:r>
          </w:p>
        </w:tc>
        <w:tc>
          <w:tcPr>
            <w:tcW w:w="1440" w:type="dxa"/>
            <w:tcBorders>
              <w:left w:val="single" w:sz="4" w:space="0" w:color="808080"/>
              <w:bottom w:val="single" w:sz="4" w:space="0" w:color="808080"/>
              <w:right w:val="single" w:sz="4" w:space="0" w:color="808080"/>
            </w:tcBorders>
          </w:tcPr>
          <w:p w14:paraId="4A752B97" w14:textId="77777777" w:rsidR="00730219" w:rsidRDefault="003A3781">
            <w:pPr>
              <w:pStyle w:val="TableParagraph"/>
              <w:spacing w:line="230" w:lineRule="atLeast"/>
              <w:ind w:left="426" w:hanging="178"/>
              <w:jc w:val="left"/>
              <w:rPr>
                <w:b/>
                <w:sz w:val="20"/>
              </w:rPr>
            </w:pPr>
            <w:r>
              <w:rPr>
                <w:b/>
                <w:spacing w:val="-2"/>
                <w:sz w:val="20"/>
              </w:rPr>
              <w:t>Undergrad honors</w:t>
            </w:r>
          </w:p>
        </w:tc>
        <w:tc>
          <w:tcPr>
            <w:tcW w:w="900" w:type="dxa"/>
            <w:tcBorders>
              <w:left w:val="single" w:sz="4" w:space="0" w:color="808080"/>
              <w:bottom w:val="single" w:sz="4" w:space="0" w:color="808080"/>
              <w:right w:val="single" w:sz="4" w:space="0" w:color="808080"/>
            </w:tcBorders>
          </w:tcPr>
          <w:p w14:paraId="4A752B98" w14:textId="77777777" w:rsidR="00730219" w:rsidRDefault="003A3781">
            <w:pPr>
              <w:pStyle w:val="TableParagraph"/>
              <w:spacing w:line="240" w:lineRule="auto"/>
              <w:ind w:left="266" w:right="260"/>
              <w:rPr>
                <w:b/>
                <w:sz w:val="20"/>
              </w:rPr>
            </w:pPr>
            <w:r>
              <w:rPr>
                <w:b/>
                <w:spacing w:val="-5"/>
                <w:sz w:val="20"/>
              </w:rPr>
              <w:t>MA</w:t>
            </w:r>
          </w:p>
        </w:tc>
        <w:tc>
          <w:tcPr>
            <w:tcW w:w="1080" w:type="dxa"/>
            <w:tcBorders>
              <w:left w:val="single" w:sz="4" w:space="0" w:color="808080"/>
              <w:bottom w:val="single" w:sz="4" w:space="0" w:color="808080"/>
              <w:right w:val="single" w:sz="4" w:space="0" w:color="808080"/>
            </w:tcBorders>
          </w:tcPr>
          <w:p w14:paraId="4A752B99" w14:textId="77777777" w:rsidR="00730219" w:rsidRDefault="003A3781">
            <w:pPr>
              <w:pStyle w:val="TableParagraph"/>
              <w:spacing w:line="240" w:lineRule="auto"/>
              <w:ind w:left="339" w:right="328"/>
              <w:rPr>
                <w:b/>
                <w:sz w:val="20"/>
              </w:rPr>
            </w:pPr>
            <w:r>
              <w:rPr>
                <w:b/>
                <w:spacing w:val="-5"/>
                <w:sz w:val="20"/>
              </w:rPr>
              <w:t>PhD</w:t>
            </w:r>
          </w:p>
        </w:tc>
      </w:tr>
      <w:tr w:rsidR="00730219" w14:paraId="4A752BA1" w14:textId="77777777">
        <w:trPr>
          <w:trHeight w:val="229"/>
        </w:trPr>
        <w:tc>
          <w:tcPr>
            <w:tcW w:w="3240" w:type="dxa"/>
            <w:tcBorders>
              <w:top w:val="single" w:sz="4" w:space="0" w:color="808080"/>
              <w:left w:val="single" w:sz="4" w:space="0" w:color="808080"/>
              <w:bottom w:val="single" w:sz="4" w:space="0" w:color="808080"/>
              <w:right w:val="single" w:sz="4" w:space="0" w:color="808080"/>
            </w:tcBorders>
          </w:tcPr>
          <w:p w14:paraId="4A752B9B" w14:textId="77777777" w:rsidR="00730219" w:rsidRDefault="003A3781">
            <w:pPr>
              <w:pStyle w:val="TableParagraph"/>
              <w:ind w:left="78"/>
              <w:jc w:val="left"/>
              <w:rPr>
                <w:sz w:val="20"/>
              </w:rPr>
            </w:pPr>
            <w:r>
              <w:rPr>
                <w:sz w:val="20"/>
              </w:rPr>
              <w:t>Art</w:t>
            </w:r>
            <w:r>
              <w:rPr>
                <w:spacing w:val="-7"/>
                <w:sz w:val="20"/>
              </w:rPr>
              <w:t xml:space="preserve"> </w:t>
            </w:r>
            <w:r>
              <w:rPr>
                <w:sz w:val="20"/>
              </w:rPr>
              <w:t>History/Film</w:t>
            </w:r>
            <w:r>
              <w:rPr>
                <w:spacing w:val="-5"/>
                <w:sz w:val="20"/>
              </w:rPr>
              <w:t xml:space="preserve"> </w:t>
            </w:r>
            <w:r>
              <w:rPr>
                <w:sz w:val="20"/>
              </w:rPr>
              <w:t>&amp;</w:t>
            </w:r>
            <w:r>
              <w:rPr>
                <w:spacing w:val="-5"/>
                <w:sz w:val="20"/>
              </w:rPr>
              <w:t xml:space="preserve"> </w:t>
            </w:r>
            <w:r>
              <w:rPr>
                <w:sz w:val="20"/>
              </w:rPr>
              <w:t>Media</w:t>
            </w:r>
            <w:r>
              <w:rPr>
                <w:spacing w:val="-6"/>
                <w:sz w:val="20"/>
              </w:rPr>
              <w:t xml:space="preserve"> </w:t>
            </w:r>
            <w:r>
              <w:rPr>
                <w:spacing w:val="-2"/>
                <w:sz w:val="20"/>
              </w:rPr>
              <w:t>Studies</w:t>
            </w:r>
          </w:p>
        </w:tc>
        <w:tc>
          <w:tcPr>
            <w:tcW w:w="1351" w:type="dxa"/>
            <w:tcBorders>
              <w:top w:val="single" w:sz="4" w:space="0" w:color="808080"/>
              <w:left w:val="single" w:sz="4" w:space="0" w:color="808080"/>
              <w:bottom w:val="single" w:sz="4" w:space="0" w:color="808080"/>
              <w:right w:val="single" w:sz="4" w:space="0" w:color="808080"/>
            </w:tcBorders>
          </w:tcPr>
          <w:p w14:paraId="4A752B9C"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9D" w14:textId="77777777" w:rsidR="00730219" w:rsidRDefault="003A3781">
            <w:pPr>
              <w:pStyle w:val="TableParagraph"/>
              <w:spacing w:before="5"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9E"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9F"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A0"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r>
      <w:tr w:rsidR="00730219" w14:paraId="4A752BA8" w14:textId="77777777">
        <w:trPr>
          <w:trHeight w:val="230"/>
        </w:trPr>
        <w:tc>
          <w:tcPr>
            <w:tcW w:w="3240" w:type="dxa"/>
            <w:tcBorders>
              <w:top w:val="single" w:sz="4" w:space="0" w:color="808080"/>
              <w:left w:val="single" w:sz="4" w:space="0" w:color="808080"/>
              <w:bottom w:val="single" w:sz="4" w:space="0" w:color="808080"/>
              <w:right w:val="single" w:sz="4" w:space="0" w:color="808080"/>
            </w:tcBorders>
          </w:tcPr>
          <w:p w14:paraId="4A752BA2" w14:textId="77777777" w:rsidR="00730219" w:rsidRDefault="003A3781">
            <w:pPr>
              <w:pStyle w:val="TableParagraph"/>
              <w:ind w:left="78"/>
              <w:jc w:val="left"/>
              <w:rPr>
                <w:sz w:val="20"/>
              </w:rPr>
            </w:pPr>
            <w:r>
              <w:rPr>
                <w:sz w:val="20"/>
              </w:rPr>
              <w:t>Comparative</w:t>
            </w:r>
            <w:r>
              <w:rPr>
                <w:spacing w:val="-10"/>
                <w:sz w:val="20"/>
              </w:rPr>
              <w:t xml:space="preserve"> </w:t>
            </w:r>
            <w:r>
              <w:rPr>
                <w:spacing w:val="-2"/>
                <w:sz w:val="20"/>
              </w:rPr>
              <w:t>Literature</w:t>
            </w:r>
          </w:p>
        </w:tc>
        <w:tc>
          <w:tcPr>
            <w:tcW w:w="1351" w:type="dxa"/>
            <w:tcBorders>
              <w:top w:val="single" w:sz="4" w:space="0" w:color="808080"/>
              <w:left w:val="single" w:sz="4" w:space="0" w:color="808080"/>
              <w:bottom w:val="single" w:sz="4" w:space="0" w:color="808080"/>
              <w:right w:val="single" w:sz="4" w:space="0" w:color="808080"/>
            </w:tcBorders>
          </w:tcPr>
          <w:p w14:paraId="4A752BA3"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A4" w14:textId="77777777" w:rsidR="00730219" w:rsidRDefault="003A3781">
            <w:pPr>
              <w:pStyle w:val="TableParagraph"/>
              <w:spacing w:before="5"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A5"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A6"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A7"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r>
      <w:tr w:rsidR="00730219" w14:paraId="4A752BAF" w14:textId="77777777">
        <w:trPr>
          <w:trHeight w:val="460"/>
        </w:trPr>
        <w:tc>
          <w:tcPr>
            <w:tcW w:w="3240" w:type="dxa"/>
            <w:tcBorders>
              <w:top w:val="single" w:sz="4" w:space="0" w:color="808080"/>
              <w:left w:val="single" w:sz="4" w:space="0" w:color="808080"/>
              <w:bottom w:val="single" w:sz="4" w:space="0" w:color="808080"/>
              <w:right w:val="single" w:sz="4" w:space="0" w:color="808080"/>
            </w:tcBorders>
          </w:tcPr>
          <w:p w14:paraId="4A752BA9" w14:textId="77777777" w:rsidR="00730219" w:rsidRDefault="003A3781">
            <w:pPr>
              <w:pStyle w:val="TableParagraph"/>
              <w:spacing w:line="230" w:lineRule="atLeast"/>
              <w:ind w:left="78" w:right="18"/>
              <w:jc w:val="left"/>
              <w:rPr>
                <w:sz w:val="20"/>
              </w:rPr>
            </w:pPr>
            <w:r>
              <w:rPr>
                <w:sz w:val="20"/>
              </w:rPr>
              <w:t>Democracy,</w:t>
            </w:r>
            <w:r>
              <w:rPr>
                <w:spacing w:val="-9"/>
                <w:sz w:val="20"/>
              </w:rPr>
              <w:t xml:space="preserve"> </w:t>
            </w:r>
            <w:r>
              <w:rPr>
                <w:sz w:val="20"/>
              </w:rPr>
              <w:t>Development</w:t>
            </w:r>
            <w:r>
              <w:rPr>
                <w:spacing w:val="-12"/>
                <w:sz w:val="20"/>
              </w:rPr>
              <w:t xml:space="preserve"> </w:t>
            </w:r>
            <w:r>
              <w:rPr>
                <w:sz w:val="20"/>
              </w:rPr>
              <w:t>&amp;</w:t>
            </w:r>
            <w:r>
              <w:rPr>
                <w:spacing w:val="-9"/>
                <w:sz w:val="20"/>
              </w:rPr>
              <w:t xml:space="preserve"> </w:t>
            </w:r>
            <w:r>
              <w:rPr>
                <w:sz w:val="20"/>
              </w:rPr>
              <w:t>the</w:t>
            </w:r>
            <w:r>
              <w:rPr>
                <w:spacing w:val="-10"/>
                <w:sz w:val="20"/>
              </w:rPr>
              <w:t xml:space="preserve"> </w:t>
            </w:r>
            <w:r>
              <w:rPr>
                <w:sz w:val="20"/>
              </w:rPr>
              <w:t>Rule of Law</w:t>
            </w:r>
          </w:p>
        </w:tc>
        <w:tc>
          <w:tcPr>
            <w:tcW w:w="1351" w:type="dxa"/>
            <w:tcBorders>
              <w:top w:val="single" w:sz="4" w:space="0" w:color="808080"/>
              <w:left w:val="single" w:sz="4" w:space="0" w:color="808080"/>
              <w:bottom w:val="single" w:sz="4" w:space="0" w:color="808080"/>
              <w:right w:val="single" w:sz="4" w:space="0" w:color="808080"/>
            </w:tcBorders>
          </w:tcPr>
          <w:p w14:paraId="4A752BAA" w14:textId="77777777" w:rsidR="00730219" w:rsidRDefault="003A3781">
            <w:pPr>
              <w:pStyle w:val="TableParagraph"/>
              <w:spacing w:before="115" w:line="240" w:lineRule="auto"/>
              <w:ind w:left="6"/>
              <w:rPr>
                <w:sz w:val="20"/>
              </w:rPr>
            </w:pPr>
            <w:r>
              <w:rPr>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AB" w14:textId="77777777" w:rsidR="00730219" w:rsidRDefault="003A3781">
            <w:pPr>
              <w:pStyle w:val="TableParagraph"/>
              <w:spacing w:before="115" w:line="240" w:lineRule="auto"/>
              <w:ind w:left="4"/>
              <w:rPr>
                <w:sz w:val="20"/>
              </w:rPr>
            </w:pPr>
            <w:r>
              <w:rPr>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AC" w14:textId="77777777" w:rsidR="00730219" w:rsidRDefault="003A3781">
            <w:pPr>
              <w:pStyle w:val="TableParagraph"/>
              <w:spacing w:before="117" w:line="240" w:lineRule="auto"/>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AD" w14:textId="77777777" w:rsidR="00730219" w:rsidRDefault="003A3781">
            <w:pPr>
              <w:pStyle w:val="TableParagraph"/>
              <w:spacing w:before="115" w:line="240" w:lineRule="auto"/>
              <w:ind w:left="11"/>
              <w:rPr>
                <w:sz w:val="20"/>
              </w:rPr>
            </w:pPr>
            <w:r>
              <w:rPr>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AE" w14:textId="77777777" w:rsidR="00730219" w:rsidRDefault="003A3781">
            <w:pPr>
              <w:pStyle w:val="TableParagraph"/>
              <w:spacing w:before="115" w:line="240" w:lineRule="auto"/>
              <w:ind w:left="8"/>
              <w:rPr>
                <w:sz w:val="20"/>
              </w:rPr>
            </w:pPr>
            <w:r>
              <w:rPr>
                <w:w w:val="99"/>
                <w:sz w:val="20"/>
              </w:rPr>
              <w:t>-</w:t>
            </w:r>
          </w:p>
        </w:tc>
      </w:tr>
      <w:tr w:rsidR="00730219" w14:paraId="4A752BB6" w14:textId="77777777">
        <w:trPr>
          <w:trHeight w:val="229"/>
        </w:trPr>
        <w:tc>
          <w:tcPr>
            <w:tcW w:w="3240" w:type="dxa"/>
            <w:tcBorders>
              <w:top w:val="single" w:sz="4" w:space="0" w:color="808080"/>
              <w:left w:val="single" w:sz="4" w:space="0" w:color="808080"/>
              <w:bottom w:val="single" w:sz="4" w:space="0" w:color="808080"/>
              <w:right w:val="single" w:sz="4" w:space="0" w:color="808080"/>
            </w:tcBorders>
          </w:tcPr>
          <w:p w14:paraId="4A752BB0" w14:textId="77777777" w:rsidR="00730219" w:rsidRDefault="003A3781">
            <w:pPr>
              <w:pStyle w:val="TableParagraph"/>
              <w:ind w:left="78"/>
              <w:jc w:val="left"/>
              <w:rPr>
                <w:sz w:val="20"/>
              </w:rPr>
            </w:pPr>
            <w:r>
              <w:rPr>
                <w:spacing w:val="-2"/>
                <w:sz w:val="20"/>
              </w:rPr>
              <w:t>History</w:t>
            </w:r>
          </w:p>
        </w:tc>
        <w:tc>
          <w:tcPr>
            <w:tcW w:w="1351" w:type="dxa"/>
            <w:tcBorders>
              <w:top w:val="single" w:sz="4" w:space="0" w:color="808080"/>
              <w:left w:val="single" w:sz="4" w:space="0" w:color="808080"/>
              <w:bottom w:val="single" w:sz="4" w:space="0" w:color="808080"/>
              <w:right w:val="single" w:sz="4" w:space="0" w:color="808080"/>
            </w:tcBorders>
          </w:tcPr>
          <w:p w14:paraId="4A752BB1" w14:textId="77777777" w:rsidR="00730219" w:rsidRDefault="003A3781">
            <w:pPr>
              <w:pStyle w:val="TableParagraph"/>
              <w:spacing w:before="2" w:line="208"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B2" w14:textId="77777777" w:rsidR="00730219" w:rsidRDefault="003A3781">
            <w:pPr>
              <w:pStyle w:val="TableParagraph"/>
              <w:spacing w:before="2" w:line="208"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B3" w14:textId="77777777" w:rsidR="00730219" w:rsidRDefault="003A3781">
            <w:pPr>
              <w:pStyle w:val="TableParagraph"/>
              <w:spacing w:before="2" w:line="208"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B4" w14:textId="77777777" w:rsidR="00730219" w:rsidRDefault="003A3781">
            <w:pPr>
              <w:pStyle w:val="TableParagraph"/>
              <w:spacing w:before="2" w:line="208"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B5" w14:textId="77777777" w:rsidR="00730219" w:rsidRDefault="003A3781">
            <w:pPr>
              <w:pStyle w:val="TableParagraph"/>
              <w:spacing w:before="2" w:line="208" w:lineRule="exact"/>
              <w:ind w:left="12"/>
              <w:rPr>
                <w:rFonts w:ascii="Wingdings" w:hAnsi="Wingdings"/>
                <w:sz w:val="20"/>
              </w:rPr>
            </w:pPr>
            <w:r>
              <w:rPr>
                <w:rFonts w:ascii="Wingdings" w:hAnsi="Wingdings"/>
                <w:w w:val="99"/>
                <w:sz w:val="20"/>
              </w:rPr>
              <w:t></w:t>
            </w:r>
          </w:p>
        </w:tc>
      </w:tr>
      <w:tr w:rsidR="00730219" w14:paraId="4A752BBD" w14:textId="77777777">
        <w:trPr>
          <w:trHeight w:val="230"/>
        </w:trPr>
        <w:tc>
          <w:tcPr>
            <w:tcW w:w="3240" w:type="dxa"/>
            <w:tcBorders>
              <w:top w:val="single" w:sz="4" w:space="0" w:color="808080"/>
              <w:left w:val="single" w:sz="4" w:space="0" w:color="808080"/>
              <w:bottom w:val="single" w:sz="4" w:space="0" w:color="808080"/>
              <w:right w:val="single" w:sz="4" w:space="0" w:color="808080"/>
            </w:tcBorders>
          </w:tcPr>
          <w:p w14:paraId="4A752BB7" w14:textId="77777777" w:rsidR="00730219" w:rsidRDefault="003A3781">
            <w:pPr>
              <w:pStyle w:val="TableParagraph"/>
              <w:ind w:left="78"/>
              <w:jc w:val="left"/>
              <w:rPr>
                <w:sz w:val="20"/>
              </w:rPr>
            </w:pPr>
            <w:r>
              <w:rPr>
                <w:sz w:val="20"/>
              </w:rPr>
              <w:t>International</w:t>
            </w:r>
            <w:r>
              <w:rPr>
                <w:spacing w:val="-9"/>
                <w:sz w:val="20"/>
              </w:rPr>
              <w:t xml:space="preserve"> </w:t>
            </w:r>
            <w:r>
              <w:rPr>
                <w:sz w:val="20"/>
              </w:rPr>
              <w:t>Policy</w:t>
            </w:r>
            <w:r>
              <w:rPr>
                <w:spacing w:val="-9"/>
                <w:sz w:val="20"/>
              </w:rPr>
              <w:t xml:space="preserve"> </w:t>
            </w:r>
            <w:r>
              <w:rPr>
                <w:spacing w:val="-2"/>
                <w:sz w:val="20"/>
              </w:rPr>
              <w:t>(Master’s)</w:t>
            </w:r>
          </w:p>
        </w:tc>
        <w:tc>
          <w:tcPr>
            <w:tcW w:w="1351" w:type="dxa"/>
            <w:tcBorders>
              <w:top w:val="single" w:sz="4" w:space="0" w:color="808080"/>
              <w:left w:val="single" w:sz="4" w:space="0" w:color="808080"/>
              <w:bottom w:val="single" w:sz="4" w:space="0" w:color="808080"/>
              <w:right w:val="single" w:sz="4" w:space="0" w:color="808080"/>
            </w:tcBorders>
          </w:tcPr>
          <w:p w14:paraId="4A752BB8" w14:textId="77777777" w:rsidR="00730219" w:rsidRDefault="003A3781">
            <w:pPr>
              <w:pStyle w:val="TableParagraph"/>
              <w:ind w:left="6"/>
              <w:rPr>
                <w:sz w:val="20"/>
              </w:rPr>
            </w:pPr>
            <w:r>
              <w:rPr>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B9" w14:textId="77777777" w:rsidR="00730219" w:rsidRDefault="003A3781">
            <w:pPr>
              <w:pStyle w:val="TableParagraph"/>
              <w:ind w:left="4"/>
              <w:rPr>
                <w:sz w:val="20"/>
              </w:rPr>
            </w:pPr>
            <w:r>
              <w:rPr>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BA" w14:textId="77777777" w:rsidR="00730219" w:rsidRDefault="003A3781">
            <w:pPr>
              <w:pStyle w:val="TableParagraph"/>
              <w:ind w:left="8"/>
              <w:rPr>
                <w:sz w:val="20"/>
              </w:rPr>
            </w:pPr>
            <w:r>
              <w:rPr>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BB" w14:textId="77777777" w:rsidR="00730219" w:rsidRDefault="003A3781">
            <w:pPr>
              <w:pStyle w:val="TableParagraph"/>
              <w:spacing w:before="2" w:line="208"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BC" w14:textId="77777777" w:rsidR="00730219" w:rsidRDefault="003A3781">
            <w:pPr>
              <w:pStyle w:val="TableParagraph"/>
              <w:ind w:left="8"/>
              <w:rPr>
                <w:sz w:val="20"/>
              </w:rPr>
            </w:pPr>
            <w:r>
              <w:rPr>
                <w:w w:val="99"/>
                <w:sz w:val="20"/>
              </w:rPr>
              <w:t>-</w:t>
            </w:r>
          </w:p>
        </w:tc>
      </w:tr>
      <w:tr w:rsidR="00730219" w14:paraId="4A752BC4" w14:textId="77777777">
        <w:trPr>
          <w:trHeight w:val="227"/>
        </w:trPr>
        <w:tc>
          <w:tcPr>
            <w:tcW w:w="3240" w:type="dxa"/>
            <w:tcBorders>
              <w:top w:val="single" w:sz="4" w:space="0" w:color="808080"/>
              <w:left w:val="single" w:sz="4" w:space="0" w:color="808080"/>
              <w:bottom w:val="single" w:sz="4" w:space="0" w:color="808080"/>
              <w:right w:val="single" w:sz="4" w:space="0" w:color="808080"/>
            </w:tcBorders>
          </w:tcPr>
          <w:p w14:paraId="4A752BBE" w14:textId="77777777" w:rsidR="00730219" w:rsidRDefault="003A3781">
            <w:pPr>
              <w:pStyle w:val="TableParagraph"/>
              <w:spacing w:line="208" w:lineRule="exact"/>
              <w:ind w:left="78"/>
              <w:jc w:val="left"/>
              <w:rPr>
                <w:sz w:val="20"/>
              </w:rPr>
            </w:pPr>
            <w:r>
              <w:rPr>
                <w:sz w:val="20"/>
              </w:rPr>
              <w:t>International</w:t>
            </w:r>
            <w:r>
              <w:rPr>
                <w:spacing w:val="-10"/>
                <w:sz w:val="20"/>
              </w:rPr>
              <w:t xml:space="preserve"> </w:t>
            </w:r>
            <w:r>
              <w:rPr>
                <w:spacing w:val="-2"/>
                <w:sz w:val="20"/>
              </w:rPr>
              <w:t>Relations</w:t>
            </w:r>
          </w:p>
        </w:tc>
        <w:tc>
          <w:tcPr>
            <w:tcW w:w="1351" w:type="dxa"/>
            <w:tcBorders>
              <w:top w:val="single" w:sz="4" w:space="0" w:color="808080"/>
              <w:left w:val="single" w:sz="4" w:space="0" w:color="808080"/>
              <w:bottom w:val="single" w:sz="4" w:space="0" w:color="808080"/>
              <w:right w:val="single" w:sz="4" w:space="0" w:color="808080"/>
            </w:tcBorders>
          </w:tcPr>
          <w:p w14:paraId="4A752BBF" w14:textId="77777777" w:rsidR="00730219" w:rsidRDefault="003A3781">
            <w:pPr>
              <w:pStyle w:val="TableParagraph"/>
              <w:spacing w:before="2" w:line="205"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C0" w14:textId="77777777" w:rsidR="00730219" w:rsidRDefault="003A3781">
            <w:pPr>
              <w:pStyle w:val="TableParagraph"/>
              <w:spacing w:before="2"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C1" w14:textId="77777777" w:rsidR="00730219" w:rsidRDefault="003A3781">
            <w:pPr>
              <w:pStyle w:val="TableParagraph"/>
              <w:spacing w:before="2" w:line="205"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C2" w14:textId="77777777" w:rsidR="00730219" w:rsidRDefault="003A3781">
            <w:pPr>
              <w:pStyle w:val="TableParagraph"/>
              <w:spacing w:line="208" w:lineRule="exact"/>
              <w:ind w:left="11"/>
              <w:rPr>
                <w:sz w:val="20"/>
              </w:rPr>
            </w:pPr>
            <w:r>
              <w:rPr>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C3" w14:textId="77777777" w:rsidR="00730219" w:rsidRDefault="003A3781">
            <w:pPr>
              <w:pStyle w:val="TableParagraph"/>
              <w:spacing w:line="208" w:lineRule="exact"/>
              <w:ind w:left="8"/>
              <w:rPr>
                <w:sz w:val="20"/>
              </w:rPr>
            </w:pPr>
            <w:r>
              <w:rPr>
                <w:w w:val="99"/>
                <w:sz w:val="20"/>
              </w:rPr>
              <w:t>-</w:t>
            </w:r>
          </w:p>
        </w:tc>
      </w:tr>
      <w:tr w:rsidR="00730219" w14:paraId="4A752BCB" w14:textId="77777777">
        <w:trPr>
          <w:trHeight w:val="230"/>
        </w:trPr>
        <w:tc>
          <w:tcPr>
            <w:tcW w:w="3240" w:type="dxa"/>
            <w:tcBorders>
              <w:top w:val="single" w:sz="4" w:space="0" w:color="808080"/>
              <w:left w:val="single" w:sz="4" w:space="0" w:color="808080"/>
              <w:bottom w:val="single" w:sz="4" w:space="0" w:color="808080"/>
              <w:right w:val="single" w:sz="4" w:space="0" w:color="808080"/>
            </w:tcBorders>
          </w:tcPr>
          <w:p w14:paraId="4A752BC5" w14:textId="77777777" w:rsidR="00730219" w:rsidRDefault="003A3781">
            <w:pPr>
              <w:pStyle w:val="TableParagraph"/>
              <w:ind w:left="78"/>
              <w:jc w:val="left"/>
              <w:rPr>
                <w:sz w:val="20"/>
              </w:rPr>
            </w:pPr>
            <w:r>
              <w:rPr>
                <w:sz w:val="20"/>
              </w:rPr>
              <w:t>International</w:t>
            </w:r>
            <w:r>
              <w:rPr>
                <w:spacing w:val="-8"/>
                <w:sz w:val="20"/>
              </w:rPr>
              <w:t xml:space="preserve"> </w:t>
            </w:r>
            <w:r>
              <w:rPr>
                <w:sz w:val="20"/>
              </w:rPr>
              <w:t>Security</w:t>
            </w:r>
            <w:r>
              <w:rPr>
                <w:spacing w:val="-6"/>
                <w:sz w:val="20"/>
              </w:rPr>
              <w:t xml:space="preserve"> </w:t>
            </w:r>
            <w:r>
              <w:rPr>
                <w:sz w:val="20"/>
              </w:rPr>
              <w:t>&amp;</w:t>
            </w:r>
            <w:r>
              <w:rPr>
                <w:spacing w:val="-7"/>
                <w:sz w:val="20"/>
              </w:rPr>
              <w:t xml:space="preserve"> </w:t>
            </w:r>
            <w:r>
              <w:rPr>
                <w:spacing w:val="-2"/>
                <w:sz w:val="20"/>
              </w:rPr>
              <w:t>Cooperation</w:t>
            </w:r>
          </w:p>
        </w:tc>
        <w:tc>
          <w:tcPr>
            <w:tcW w:w="1351" w:type="dxa"/>
            <w:tcBorders>
              <w:top w:val="single" w:sz="4" w:space="0" w:color="808080"/>
              <w:left w:val="single" w:sz="4" w:space="0" w:color="808080"/>
              <w:bottom w:val="single" w:sz="4" w:space="0" w:color="808080"/>
              <w:right w:val="single" w:sz="4" w:space="0" w:color="808080"/>
            </w:tcBorders>
          </w:tcPr>
          <w:p w14:paraId="4A752BC6" w14:textId="77777777" w:rsidR="00730219" w:rsidRDefault="003A3781">
            <w:pPr>
              <w:pStyle w:val="TableParagraph"/>
              <w:ind w:left="6"/>
              <w:rPr>
                <w:sz w:val="20"/>
              </w:rPr>
            </w:pPr>
            <w:r>
              <w:rPr>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C7" w14:textId="77777777" w:rsidR="00730219" w:rsidRDefault="003A3781">
            <w:pPr>
              <w:pStyle w:val="TableParagraph"/>
              <w:ind w:left="4"/>
              <w:rPr>
                <w:sz w:val="20"/>
              </w:rPr>
            </w:pPr>
            <w:r>
              <w:rPr>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C8"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C9" w14:textId="77777777" w:rsidR="00730219" w:rsidRDefault="003A3781">
            <w:pPr>
              <w:pStyle w:val="TableParagraph"/>
              <w:ind w:left="11"/>
              <w:rPr>
                <w:sz w:val="20"/>
              </w:rPr>
            </w:pPr>
            <w:r>
              <w:rPr>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CA" w14:textId="77777777" w:rsidR="00730219" w:rsidRDefault="003A3781">
            <w:pPr>
              <w:pStyle w:val="TableParagraph"/>
              <w:ind w:left="8"/>
              <w:rPr>
                <w:sz w:val="20"/>
              </w:rPr>
            </w:pPr>
            <w:r>
              <w:rPr>
                <w:w w:val="99"/>
                <w:sz w:val="20"/>
              </w:rPr>
              <w:t>-</w:t>
            </w:r>
          </w:p>
        </w:tc>
      </w:tr>
      <w:tr w:rsidR="00730219" w14:paraId="4A752BD2" w14:textId="77777777">
        <w:trPr>
          <w:trHeight w:val="229"/>
        </w:trPr>
        <w:tc>
          <w:tcPr>
            <w:tcW w:w="3240" w:type="dxa"/>
            <w:tcBorders>
              <w:top w:val="single" w:sz="4" w:space="0" w:color="808080"/>
              <w:left w:val="single" w:sz="4" w:space="0" w:color="808080"/>
              <w:bottom w:val="single" w:sz="4" w:space="0" w:color="808080"/>
              <w:right w:val="single" w:sz="4" w:space="0" w:color="808080"/>
            </w:tcBorders>
          </w:tcPr>
          <w:p w14:paraId="4A752BCC" w14:textId="77777777" w:rsidR="00730219" w:rsidRDefault="003A3781">
            <w:pPr>
              <w:pStyle w:val="TableParagraph"/>
              <w:ind w:left="78"/>
              <w:jc w:val="left"/>
              <w:rPr>
                <w:sz w:val="20"/>
              </w:rPr>
            </w:pPr>
            <w:r>
              <w:rPr>
                <w:sz w:val="20"/>
              </w:rPr>
              <w:t>Jewish</w:t>
            </w:r>
            <w:r>
              <w:rPr>
                <w:spacing w:val="-8"/>
                <w:sz w:val="20"/>
              </w:rPr>
              <w:t xml:space="preserve"> </w:t>
            </w:r>
            <w:r>
              <w:rPr>
                <w:spacing w:val="-2"/>
                <w:sz w:val="20"/>
              </w:rPr>
              <w:t>Studies</w:t>
            </w:r>
          </w:p>
        </w:tc>
        <w:tc>
          <w:tcPr>
            <w:tcW w:w="1351" w:type="dxa"/>
            <w:tcBorders>
              <w:top w:val="single" w:sz="4" w:space="0" w:color="808080"/>
              <w:left w:val="single" w:sz="4" w:space="0" w:color="808080"/>
              <w:bottom w:val="single" w:sz="4" w:space="0" w:color="808080"/>
              <w:right w:val="single" w:sz="4" w:space="0" w:color="808080"/>
            </w:tcBorders>
          </w:tcPr>
          <w:p w14:paraId="4A752BCD"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CE" w14:textId="77777777" w:rsidR="00730219" w:rsidRDefault="003A3781">
            <w:pPr>
              <w:pStyle w:val="TableParagraph"/>
              <w:spacing w:before="5"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CF" w14:textId="77777777" w:rsidR="00730219" w:rsidRDefault="003A3781">
            <w:pPr>
              <w:pStyle w:val="TableParagraph"/>
              <w:ind w:left="8"/>
              <w:rPr>
                <w:sz w:val="20"/>
              </w:rPr>
            </w:pPr>
            <w:r>
              <w:rPr>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D0" w14:textId="77777777" w:rsidR="00730219" w:rsidRDefault="003A3781">
            <w:pPr>
              <w:pStyle w:val="TableParagraph"/>
              <w:ind w:left="11"/>
              <w:rPr>
                <w:sz w:val="20"/>
              </w:rPr>
            </w:pPr>
            <w:r>
              <w:rPr>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D1" w14:textId="77777777" w:rsidR="00730219" w:rsidRDefault="003A3781">
            <w:pPr>
              <w:pStyle w:val="TableParagraph"/>
              <w:ind w:left="8"/>
              <w:rPr>
                <w:sz w:val="20"/>
              </w:rPr>
            </w:pPr>
            <w:r>
              <w:rPr>
                <w:w w:val="99"/>
                <w:sz w:val="20"/>
              </w:rPr>
              <w:t>-</w:t>
            </w:r>
          </w:p>
        </w:tc>
      </w:tr>
      <w:tr w:rsidR="00730219" w14:paraId="4A752BD9" w14:textId="77777777">
        <w:trPr>
          <w:trHeight w:val="230"/>
        </w:trPr>
        <w:tc>
          <w:tcPr>
            <w:tcW w:w="3240" w:type="dxa"/>
            <w:tcBorders>
              <w:top w:val="single" w:sz="4" w:space="0" w:color="808080"/>
              <w:left w:val="single" w:sz="4" w:space="0" w:color="808080"/>
              <w:bottom w:val="single" w:sz="4" w:space="0" w:color="808080"/>
              <w:right w:val="single" w:sz="4" w:space="0" w:color="808080"/>
            </w:tcBorders>
          </w:tcPr>
          <w:p w14:paraId="4A752BD3" w14:textId="77777777" w:rsidR="00730219" w:rsidRDefault="003A3781">
            <w:pPr>
              <w:pStyle w:val="TableParagraph"/>
              <w:ind w:left="78"/>
              <w:jc w:val="left"/>
              <w:rPr>
                <w:sz w:val="20"/>
              </w:rPr>
            </w:pPr>
            <w:r>
              <w:rPr>
                <w:sz w:val="20"/>
              </w:rPr>
              <w:t>Modern</w:t>
            </w:r>
            <w:r>
              <w:rPr>
                <w:spacing w:val="-4"/>
                <w:sz w:val="20"/>
              </w:rPr>
              <w:t xml:space="preserve"> </w:t>
            </w:r>
            <w:r>
              <w:rPr>
                <w:spacing w:val="-2"/>
                <w:sz w:val="20"/>
              </w:rPr>
              <w:t>Languages</w:t>
            </w:r>
          </w:p>
        </w:tc>
        <w:tc>
          <w:tcPr>
            <w:tcW w:w="1351" w:type="dxa"/>
            <w:tcBorders>
              <w:top w:val="single" w:sz="4" w:space="0" w:color="808080"/>
              <w:left w:val="single" w:sz="4" w:space="0" w:color="808080"/>
              <w:bottom w:val="single" w:sz="4" w:space="0" w:color="808080"/>
              <w:right w:val="single" w:sz="4" w:space="0" w:color="808080"/>
            </w:tcBorders>
          </w:tcPr>
          <w:p w14:paraId="4A752BD4" w14:textId="77777777" w:rsidR="00730219" w:rsidRDefault="003A3781">
            <w:pPr>
              <w:pStyle w:val="TableParagraph"/>
              <w:ind w:left="6"/>
              <w:rPr>
                <w:sz w:val="20"/>
              </w:rPr>
            </w:pPr>
            <w:r>
              <w:rPr>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D5" w14:textId="77777777" w:rsidR="00730219" w:rsidRDefault="003A3781">
            <w:pPr>
              <w:pStyle w:val="TableParagraph"/>
              <w:spacing w:before="5"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D6" w14:textId="77777777" w:rsidR="00730219" w:rsidRDefault="003A3781">
            <w:pPr>
              <w:pStyle w:val="TableParagraph"/>
              <w:ind w:left="8"/>
              <w:rPr>
                <w:sz w:val="20"/>
              </w:rPr>
            </w:pPr>
            <w:r>
              <w:rPr>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D7" w14:textId="77777777" w:rsidR="00730219" w:rsidRDefault="003A3781">
            <w:pPr>
              <w:pStyle w:val="TableParagraph"/>
              <w:ind w:left="11"/>
              <w:rPr>
                <w:sz w:val="20"/>
              </w:rPr>
            </w:pPr>
            <w:r>
              <w:rPr>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D8" w14:textId="77777777" w:rsidR="00730219" w:rsidRDefault="003A3781">
            <w:pPr>
              <w:pStyle w:val="TableParagraph"/>
              <w:ind w:left="8"/>
              <w:rPr>
                <w:sz w:val="20"/>
              </w:rPr>
            </w:pPr>
            <w:r>
              <w:rPr>
                <w:w w:val="99"/>
                <w:sz w:val="20"/>
              </w:rPr>
              <w:t>-</w:t>
            </w:r>
          </w:p>
        </w:tc>
      </w:tr>
      <w:tr w:rsidR="00730219" w14:paraId="4A752BE0" w14:textId="77777777">
        <w:trPr>
          <w:trHeight w:val="230"/>
        </w:trPr>
        <w:tc>
          <w:tcPr>
            <w:tcW w:w="3240" w:type="dxa"/>
            <w:tcBorders>
              <w:top w:val="single" w:sz="4" w:space="0" w:color="808080"/>
              <w:left w:val="single" w:sz="4" w:space="0" w:color="808080"/>
              <w:bottom w:val="single" w:sz="4" w:space="0" w:color="808080"/>
              <w:right w:val="single" w:sz="4" w:space="0" w:color="808080"/>
            </w:tcBorders>
          </w:tcPr>
          <w:p w14:paraId="4A752BDA" w14:textId="77777777" w:rsidR="00730219" w:rsidRDefault="003A3781">
            <w:pPr>
              <w:pStyle w:val="TableParagraph"/>
              <w:ind w:left="78"/>
              <w:jc w:val="left"/>
              <w:rPr>
                <w:sz w:val="20"/>
              </w:rPr>
            </w:pPr>
            <w:r>
              <w:rPr>
                <w:sz w:val="20"/>
              </w:rPr>
              <w:t>Modern</w:t>
            </w:r>
            <w:r>
              <w:rPr>
                <w:spacing w:val="-4"/>
                <w:sz w:val="20"/>
              </w:rPr>
              <w:t xml:space="preserve"> </w:t>
            </w:r>
            <w:r>
              <w:rPr>
                <w:sz w:val="20"/>
              </w:rPr>
              <w:t>Thought</w:t>
            </w:r>
            <w:r>
              <w:rPr>
                <w:spacing w:val="-4"/>
                <w:sz w:val="20"/>
              </w:rPr>
              <w:t xml:space="preserve"> </w:t>
            </w:r>
            <w:r>
              <w:rPr>
                <w:sz w:val="20"/>
              </w:rPr>
              <w:t>&amp;</w:t>
            </w:r>
            <w:r>
              <w:rPr>
                <w:spacing w:val="-3"/>
                <w:sz w:val="20"/>
              </w:rPr>
              <w:t xml:space="preserve"> </w:t>
            </w:r>
            <w:r>
              <w:rPr>
                <w:spacing w:val="-2"/>
                <w:sz w:val="20"/>
              </w:rPr>
              <w:t>Literature</w:t>
            </w:r>
          </w:p>
        </w:tc>
        <w:tc>
          <w:tcPr>
            <w:tcW w:w="1351" w:type="dxa"/>
            <w:tcBorders>
              <w:top w:val="single" w:sz="4" w:space="0" w:color="808080"/>
              <w:left w:val="single" w:sz="4" w:space="0" w:color="808080"/>
              <w:bottom w:val="single" w:sz="4" w:space="0" w:color="808080"/>
              <w:right w:val="single" w:sz="4" w:space="0" w:color="808080"/>
            </w:tcBorders>
          </w:tcPr>
          <w:p w14:paraId="4A752BDB" w14:textId="77777777" w:rsidR="00730219" w:rsidRDefault="003A3781">
            <w:pPr>
              <w:pStyle w:val="TableParagraph"/>
              <w:ind w:left="6"/>
              <w:rPr>
                <w:sz w:val="20"/>
              </w:rPr>
            </w:pPr>
            <w:r>
              <w:rPr>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DC" w14:textId="77777777" w:rsidR="00730219" w:rsidRDefault="003A3781">
            <w:pPr>
              <w:pStyle w:val="TableParagraph"/>
              <w:ind w:left="4"/>
              <w:rPr>
                <w:sz w:val="20"/>
              </w:rPr>
            </w:pPr>
            <w:r>
              <w:rPr>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DD" w14:textId="77777777" w:rsidR="00730219" w:rsidRDefault="003A3781">
            <w:pPr>
              <w:pStyle w:val="TableParagraph"/>
              <w:ind w:left="8"/>
              <w:rPr>
                <w:sz w:val="20"/>
              </w:rPr>
            </w:pPr>
            <w:r>
              <w:rPr>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DE"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DF"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r>
      <w:tr w:rsidR="00730219" w14:paraId="4A752BE7" w14:textId="77777777">
        <w:trPr>
          <w:trHeight w:val="229"/>
        </w:trPr>
        <w:tc>
          <w:tcPr>
            <w:tcW w:w="3240" w:type="dxa"/>
            <w:tcBorders>
              <w:top w:val="single" w:sz="4" w:space="0" w:color="808080"/>
              <w:left w:val="single" w:sz="4" w:space="0" w:color="808080"/>
              <w:bottom w:val="single" w:sz="4" w:space="0" w:color="808080"/>
              <w:right w:val="single" w:sz="4" w:space="0" w:color="808080"/>
            </w:tcBorders>
          </w:tcPr>
          <w:p w14:paraId="4A752BE1" w14:textId="77777777" w:rsidR="00730219" w:rsidRDefault="003A3781">
            <w:pPr>
              <w:pStyle w:val="TableParagraph"/>
              <w:ind w:left="78"/>
              <w:jc w:val="left"/>
              <w:rPr>
                <w:sz w:val="20"/>
              </w:rPr>
            </w:pPr>
            <w:r>
              <w:rPr>
                <w:sz w:val="20"/>
              </w:rPr>
              <w:t>Political</w:t>
            </w:r>
            <w:r>
              <w:rPr>
                <w:spacing w:val="-11"/>
                <w:sz w:val="20"/>
              </w:rPr>
              <w:t xml:space="preserve"> </w:t>
            </w:r>
            <w:r>
              <w:rPr>
                <w:spacing w:val="-2"/>
                <w:sz w:val="20"/>
              </w:rPr>
              <w:t>Science</w:t>
            </w:r>
          </w:p>
        </w:tc>
        <w:tc>
          <w:tcPr>
            <w:tcW w:w="1351" w:type="dxa"/>
            <w:tcBorders>
              <w:top w:val="single" w:sz="4" w:space="0" w:color="808080"/>
              <w:left w:val="single" w:sz="4" w:space="0" w:color="808080"/>
              <w:bottom w:val="single" w:sz="4" w:space="0" w:color="808080"/>
              <w:right w:val="single" w:sz="4" w:space="0" w:color="808080"/>
            </w:tcBorders>
          </w:tcPr>
          <w:p w14:paraId="4A752BE2"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E3" w14:textId="77777777" w:rsidR="00730219" w:rsidRDefault="003A3781">
            <w:pPr>
              <w:pStyle w:val="TableParagraph"/>
              <w:spacing w:before="5"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E4"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E5"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E6"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r>
      <w:tr w:rsidR="00730219" w14:paraId="4A752BEE" w14:textId="77777777">
        <w:trPr>
          <w:trHeight w:val="230"/>
        </w:trPr>
        <w:tc>
          <w:tcPr>
            <w:tcW w:w="3240" w:type="dxa"/>
            <w:tcBorders>
              <w:top w:val="single" w:sz="4" w:space="0" w:color="808080"/>
              <w:left w:val="single" w:sz="4" w:space="0" w:color="808080"/>
              <w:bottom w:val="single" w:sz="4" w:space="0" w:color="808080"/>
              <w:right w:val="single" w:sz="4" w:space="0" w:color="808080"/>
            </w:tcBorders>
          </w:tcPr>
          <w:p w14:paraId="4A752BE8" w14:textId="77777777" w:rsidR="00730219" w:rsidRDefault="003A3781">
            <w:pPr>
              <w:pStyle w:val="TableParagraph"/>
              <w:ind w:left="78"/>
              <w:jc w:val="left"/>
              <w:rPr>
                <w:sz w:val="20"/>
              </w:rPr>
            </w:pPr>
            <w:r>
              <w:rPr>
                <w:spacing w:val="-2"/>
                <w:sz w:val="20"/>
              </w:rPr>
              <w:t>REEES</w:t>
            </w:r>
          </w:p>
        </w:tc>
        <w:tc>
          <w:tcPr>
            <w:tcW w:w="1351" w:type="dxa"/>
            <w:tcBorders>
              <w:top w:val="single" w:sz="4" w:space="0" w:color="808080"/>
              <w:left w:val="single" w:sz="4" w:space="0" w:color="808080"/>
              <w:bottom w:val="single" w:sz="4" w:space="0" w:color="808080"/>
              <w:right w:val="single" w:sz="4" w:space="0" w:color="808080"/>
            </w:tcBorders>
          </w:tcPr>
          <w:p w14:paraId="4A752BE9" w14:textId="77777777" w:rsidR="00730219" w:rsidRDefault="003A3781">
            <w:pPr>
              <w:pStyle w:val="TableParagraph"/>
              <w:ind w:left="6"/>
              <w:rPr>
                <w:sz w:val="20"/>
              </w:rPr>
            </w:pPr>
            <w:r>
              <w:rPr>
                <w:w w:val="99"/>
                <w:sz w:val="20"/>
              </w:rPr>
              <w:t>-</w:t>
            </w:r>
          </w:p>
        </w:tc>
        <w:tc>
          <w:tcPr>
            <w:tcW w:w="1349" w:type="dxa"/>
            <w:tcBorders>
              <w:top w:val="single" w:sz="4" w:space="0" w:color="808080"/>
              <w:left w:val="single" w:sz="4" w:space="0" w:color="808080"/>
              <w:bottom w:val="single" w:sz="4" w:space="0" w:color="808080"/>
              <w:right w:val="single" w:sz="4" w:space="0" w:color="808080"/>
            </w:tcBorders>
          </w:tcPr>
          <w:p w14:paraId="4A752BEA" w14:textId="77777777" w:rsidR="00730219" w:rsidRDefault="003A3781">
            <w:pPr>
              <w:pStyle w:val="TableParagraph"/>
              <w:ind w:left="528" w:right="522"/>
              <w:rPr>
                <w:sz w:val="20"/>
              </w:rPr>
            </w:pPr>
            <w:r>
              <w:rPr>
                <w:rFonts w:ascii="Wingdings" w:hAnsi="Wingdings"/>
                <w:spacing w:val="-5"/>
                <w:sz w:val="20"/>
              </w:rPr>
              <w:t></w:t>
            </w:r>
            <w:r>
              <w:rPr>
                <w:spacing w:val="-5"/>
                <w:sz w:val="20"/>
              </w:rPr>
              <w:t>*</w:t>
            </w:r>
          </w:p>
        </w:tc>
        <w:tc>
          <w:tcPr>
            <w:tcW w:w="1440" w:type="dxa"/>
            <w:tcBorders>
              <w:top w:val="single" w:sz="4" w:space="0" w:color="808080"/>
              <w:left w:val="single" w:sz="4" w:space="0" w:color="808080"/>
              <w:bottom w:val="single" w:sz="4" w:space="0" w:color="808080"/>
              <w:right w:val="single" w:sz="4" w:space="0" w:color="808080"/>
            </w:tcBorders>
          </w:tcPr>
          <w:p w14:paraId="4A752BEB" w14:textId="77777777" w:rsidR="00730219" w:rsidRDefault="003A3781">
            <w:pPr>
              <w:pStyle w:val="TableParagraph"/>
              <w:ind w:left="8"/>
              <w:rPr>
                <w:sz w:val="20"/>
              </w:rPr>
            </w:pPr>
            <w:r>
              <w:rPr>
                <w:w w:val="99"/>
                <w:sz w:val="20"/>
              </w:rPr>
              <w:t>-</w:t>
            </w:r>
          </w:p>
        </w:tc>
        <w:tc>
          <w:tcPr>
            <w:tcW w:w="900" w:type="dxa"/>
            <w:tcBorders>
              <w:top w:val="single" w:sz="4" w:space="0" w:color="808080"/>
              <w:left w:val="single" w:sz="4" w:space="0" w:color="808080"/>
              <w:bottom w:val="single" w:sz="4" w:space="0" w:color="808080"/>
              <w:right w:val="single" w:sz="4" w:space="0" w:color="808080"/>
            </w:tcBorders>
          </w:tcPr>
          <w:p w14:paraId="4A752BEC"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bottom w:val="single" w:sz="4" w:space="0" w:color="808080"/>
              <w:right w:val="single" w:sz="4" w:space="0" w:color="808080"/>
            </w:tcBorders>
          </w:tcPr>
          <w:p w14:paraId="4A752BED" w14:textId="77777777" w:rsidR="00730219" w:rsidRDefault="003A3781">
            <w:pPr>
              <w:pStyle w:val="TableParagraph"/>
              <w:ind w:left="8"/>
              <w:rPr>
                <w:sz w:val="20"/>
              </w:rPr>
            </w:pPr>
            <w:r>
              <w:rPr>
                <w:w w:val="99"/>
                <w:sz w:val="20"/>
              </w:rPr>
              <w:t>-</w:t>
            </w:r>
          </w:p>
        </w:tc>
      </w:tr>
      <w:tr w:rsidR="00730219" w14:paraId="4A752BF5" w14:textId="77777777">
        <w:trPr>
          <w:trHeight w:val="230"/>
        </w:trPr>
        <w:tc>
          <w:tcPr>
            <w:tcW w:w="3240" w:type="dxa"/>
            <w:tcBorders>
              <w:top w:val="single" w:sz="4" w:space="0" w:color="808080"/>
              <w:left w:val="single" w:sz="4" w:space="0" w:color="808080"/>
              <w:right w:val="single" w:sz="4" w:space="0" w:color="808080"/>
            </w:tcBorders>
          </w:tcPr>
          <w:p w14:paraId="4A752BEF" w14:textId="77777777" w:rsidR="00730219" w:rsidRDefault="003A3781">
            <w:pPr>
              <w:pStyle w:val="TableParagraph"/>
              <w:ind w:left="78"/>
              <w:jc w:val="left"/>
              <w:rPr>
                <w:sz w:val="20"/>
              </w:rPr>
            </w:pPr>
            <w:r>
              <w:rPr>
                <w:sz w:val="20"/>
              </w:rPr>
              <w:t>Slavic</w:t>
            </w:r>
            <w:r>
              <w:rPr>
                <w:spacing w:val="-6"/>
                <w:sz w:val="20"/>
              </w:rPr>
              <w:t xml:space="preserve"> </w:t>
            </w:r>
            <w:r>
              <w:rPr>
                <w:sz w:val="20"/>
              </w:rPr>
              <w:t>Languages</w:t>
            </w:r>
            <w:r>
              <w:rPr>
                <w:spacing w:val="-6"/>
                <w:sz w:val="20"/>
              </w:rPr>
              <w:t xml:space="preserve"> </w:t>
            </w:r>
            <w:r>
              <w:rPr>
                <w:sz w:val="20"/>
              </w:rPr>
              <w:t>and</w:t>
            </w:r>
            <w:r>
              <w:rPr>
                <w:spacing w:val="-5"/>
                <w:sz w:val="20"/>
              </w:rPr>
              <w:t xml:space="preserve"> </w:t>
            </w:r>
            <w:r>
              <w:rPr>
                <w:spacing w:val="-2"/>
                <w:sz w:val="20"/>
              </w:rPr>
              <w:t>Literatures</w:t>
            </w:r>
          </w:p>
        </w:tc>
        <w:tc>
          <w:tcPr>
            <w:tcW w:w="1351" w:type="dxa"/>
            <w:tcBorders>
              <w:top w:val="single" w:sz="4" w:space="0" w:color="808080"/>
              <w:left w:val="single" w:sz="4" w:space="0" w:color="808080"/>
              <w:right w:val="single" w:sz="4" w:space="0" w:color="808080"/>
            </w:tcBorders>
          </w:tcPr>
          <w:p w14:paraId="4A752BF0"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349" w:type="dxa"/>
            <w:tcBorders>
              <w:top w:val="single" w:sz="4" w:space="0" w:color="808080"/>
              <w:left w:val="single" w:sz="4" w:space="0" w:color="808080"/>
              <w:right w:val="single" w:sz="4" w:space="0" w:color="808080"/>
            </w:tcBorders>
          </w:tcPr>
          <w:p w14:paraId="4A752BF1" w14:textId="77777777" w:rsidR="00730219" w:rsidRDefault="003A3781">
            <w:pPr>
              <w:pStyle w:val="TableParagraph"/>
              <w:spacing w:before="5" w:line="205" w:lineRule="exact"/>
              <w:ind w:left="7"/>
              <w:rPr>
                <w:rFonts w:ascii="Wingdings" w:hAnsi="Wingdings"/>
                <w:sz w:val="20"/>
              </w:rPr>
            </w:pPr>
            <w:r>
              <w:rPr>
                <w:rFonts w:ascii="Wingdings" w:hAnsi="Wingdings"/>
                <w:w w:val="99"/>
                <w:sz w:val="20"/>
              </w:rPr>
              <w:t></w:t>
            </w:r>
          </w:p>
        </w:tc>
        <w:tc>
          <w:tcPr>
            <w:tcW w:w="1440" w:type="dxa"/>
            <w:tcBorders>
              <w:top w:val="single" w:sz="4" w:space="0" w:color="808080"/>
              <w:left w:val="single" w:sz="4" w:space="0" w:color="808080"/>
              <w:right w:val="single" w:sz="4" w:space="0" w:color="808080"/>
            </w:tcBorders>
          </w:tcPr>
          <w:p w14:paraId="4A752BF2"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c>
          <w:tcPr>
            <w:tcW w:w="900" w:type="dxa"/>
            <w:tcBorders>
              <w:top w:val="single" w:sz="4" w:space="0" w:color="808080"/>
              <w:left w:val="single" w:sz="4" w:space="0" w:color="808080"/>
              <w:right w:val="single" w:sz="4" w:space="0" w:color="808080"/>
            </w:tcBorders>
          </w:tcPr>
          <w:p w14:paraId="4A752BF3" w14:textId="77777777" w:rsidR="00730219" w:rsidRDefault="003A3781">
            <w:pPr>
              <w:pStyle w:val="TableParagraph"/>
              <w:spacing w:before="5" w:line="205" w:lineRule="exact"/>
              <w:ind w:left="10"/>
              <w:rPr>
                <w:rFonts w:ascii="Wingdings" w:hAnsi="Wingdings"/>
                <w:sz w:val="20"/>
              </w:rPr>
            </w:pPr>
            <w:r>
              <w:rPr>
                <w:rFonts w:ascii="Wingdings" w:hAnsi="Wingdings"/>
                <w:w w:val="99"/>
                <w:sz w:val="20"/>
              </w:rPr>
              <w:t></w:t>
            </w:r>
          </w:p>
        </w:tc>
        <w:tc>
          <w:tcPr>
            <w:tcW w:w="1080" w:type="dxa"/>
            <w:tcBorders>
              <w:top w:val="single" w:sz="4" w:space="0" w:color="808080"/>
              <w:left w:val="single" w:sz="4" w:space="0" w:color="808080"/>
              <w:right w:val="single" w:sz="4" w:space="0" w:color="808080"/>
            </w:tcBorders>
          </w:tcPr>
          <w:p w14:paraId="4A752BF4" w14:textId="77777777" w:rsidR="00730219" w:rsidRDefault="003A3781">
            <w:pPr>
              <w:pStyle w:val="TableParagraph"/>
              <w:spacing w:before="5" w:line="205" w:lineRule="exact"/>
              <w:ind w:left="12"/>
              <w:rPr>
                <w:rFonts w:ascii="Wingdings" w:hAnsi="Wingdings"/>
                <w:sz w:val="20"/>
              </w:rPr>
            </w:pPr>
            <w:r>
              <w:rPr>
                <w:rFonts w:ascii="Wingdings" w:hAnsi="Wingdings"/>
                <w:w w:val="99"/>
                <w:sz w:val="20"/>
              </w:rPr>
              <w:t></w:t>
            </w:r>
          </w:p>
        </w:tc>
      </w:tr>
    </w:tbl>
    <w:p w14:paraId="4A752BF6" w14:textId="77777777" w:rsidR="00730219" w:rsidRDefault="003A3781">
      <w:pPr>
        <w:spacing w:before="7"/>
        <w:ind w:left="904"/>
        <w:rPr>
          <w:sz w:val="20"/>
        </w:rPr>
      </w:pPr>
      <w:r>
        <w:rPr>
          <w:sz w:val="20"/>
        </w:rPr>
        <w:t>*</w:t>
      </w:r>
      <w:r>
        <w:rPr>
          <w:spacing w:val="-6"/>
          <w:sz w:val="20"/>
        </w:rPr>
        <w:t xml:space="preserve"> </w:t>
      </w:r>
      <w:r>
        <w:rPr>
          <w:sz w:val="20"/>
        </w:rPr>
        <w:t>Through</w:t>
      </w:r>
      <w:r>
        <w:rPr>
          <w:spacing w:val="-5"/>
          <w:sz w:val="20"/>
        </w:rPr>
        <w:t xml:space="preserve"> </w:t>
      </w:r>
      <w:r>
        <w:rPr>
          <w:sz w:val="20"/>
        </w:rPr>
        <w:t>Slavic</w:t>
      </w:r>
      <w:r>
        <w:rPr>
          <w:spacing w:val="-5"/>
          <w:sz w:val="20"/>
        </w:rPr>
        <w:t xml:space="preserve"> </w:t>
      </w:r>
      <w:r>
        <w:rPr>
          <w:sz w:val="20"/>
        </w:rPr>
        <w:t>Languages</w:t>
      </w:r>
      <w:r>
        <w:rPr>
          <w:spacing w:val="-5"/>
          <w:sz w:val="20"/>
        </w:rPr>
        <w:t xml:space="preserve"> </w:t>
      </w:r>
      <w:r>
        <w:rPr>
          <w:sz w:val="20"/>
        </w:rPr>
        <w:t>and</w:t>
      </w:r>
      <w:r>
        <w:rPr>
          <w:spacing w:val="-4"/>
          <w:sz w:val="20"/>
        </w:rPr>
        <w:t xml:space="preserve"> </w:t>
      </w:r>
      <w:r>
        <w:rPr>
          <w:spacing w:val="-2"/>
          <w:sz w:val="20"/>
        </w:rPr>
        <w:t>Literatures.</w:t>
      </w:r>
    </w:p>
    <w:p w14:paraId="4A752BF7" w14:textId="77777777" w:rsidR="00730219" w:rsidRDefault="00730219">
      <w:pPr>
        <w:pStyle w:val="BodyText"/>
        <w:spacing w:before="9"/>
        <w:ind w:left="0"/>
        <w:rPr>
          <w:sz w:val="19"/>
        </w:rPr>
      </w:pPr>
    </w:p>
    <w:p w14:paraId="4A752BF8" w14:textId="77777777" w:rsidR="00730219" w:rsidRDefault="003A3781">
      <w:pPr>
        <w:pStyle w:val="BodyText"/>
        <w:spacing w:line="480" w:lineRule="auto"/>
        <w:ind w:right="188" w:firstLine="360"/>
      </w:pPr>
      <w:r>
        <w:t xml:space="preserve">Doctoral candidates in Slavic, History, Anthropology, Comparative Literature, Art History, Music, and Political Science are writing dissertations with 100% area content. Stanford's graduate programs are rigorous and highly regarded nationally. Because all </w:t>
      </w:r>
      <w:r>
        <w:t>incoming PhD candidates in the School of Humanities and Sciences and the Graduate School of Education receive</w:t>
      </w:r>
      <w:r>
        <w:rPr>
          <w:spacing w:val="-4"/>
        </w:rPr>
        <w:t xml:space="preserve"> </w:t>
      </w:r>
      <w:r>
        <w:t>a</w:t>
      </w:r>
      <w:r>
        <w:rPr>
          <w:spacing w:val="-4"/>
        </w:rPr>
        <w:t xml:space="preserve"> </w:t>
      </w:r>
      <w:r>
        <w:t>full</w:t>
      </w:r>
      <w:r>
        <w:rPr>
          <w:spacing w:val="-3"/>
        </w:rPr>
        <w:t xml:space="preserve"> </w:t>
      </w:r>
      <w:r>
        <w:t>5-year</w:t>
      </w:r>
      <w:r>
        <w:rPr>
          <w:spacing w:val="-2"/>
        </w:rPr>
        <w:t xml:space="preserve"> </w:t>
      </w:r>
      <w:r>
        <w:t>funding</w:t>
      </w:r>
      <w:r>
        <w:rPr>
          <w:spacing w:val="-3"/>
        </w:rPr>
        <w:t xml:space="preserve"> </w:t>
      </w:r>
      <w:r>
        <w:t>package,</w:t>
      </w:r>
      <w:r>
        <w:rPr>
          <w:spacing w:val="-1"/>
        </w:rPr>
        <w:t xml:space="preserve"> </w:t>
      </w:r>
      <w:r>
        <w:t>admission</w:t>
      </w:r>
      <w:r>
        <w:rPr>
          <w:spacing w:val="-3"/>
        </w:rPr>
        <w:t xml:space="preserve"> </w:t>
      </w:r>
      <w:r>
        <w:t>standards</w:t>
      </w:r>
      <w:r>
        <w:rPr>
          <w:spacing w:val="-3"/>
        </w:rPr>
        <w:t xml:space="preserve"> </w:t>
      </w:r>
      <w:r>
        <w:t>are</w:t>
      </w:r>
      <w:r>
        <w:rPr>
          <w:spacing w:val="-4"/>
        </w:rPr>
        <w:t xml:space="preserve"> </w:t>
      </w:r>
      <w:r>
        <w:t>high.</w:t>
      </w:r>
      <w:r>
        <w:rPr>
          <w:spacing w:val="-3"/>
        </w:rPr>
        <w:t xml:space="preserve"> </w:t>
      </w:r>
      <w:r>
        <w:t>All</w:t>
      </w:r>
      <w:r>
        <w:rPr>
          <w:spacing w:val="-3"/>
        </w:rPr>
        <w:t xml:space="preserve"> </w:t>
      </w:r>
      <w:r>
        <w:t>of</w:t>
      </w:r>
      <w:r>
        <w:rPr>
          <w:spacing w:val="-2"/>
        </w:rPr>
        <w:t xml:space="preserve"> </w:t>
      </w:r>
      <w:r>
        <w:t>our</w:t>
      </w:r>
      <w:r>
        <w:rPr>
          <w:spacing w:val="-4"/>
        </w:rPr>
        <w:t xml:space="preserve"> </w:t>
      </w:r>
      <w:r>
        <w:t>core</w:t>
      </w:r>
      <w:r>
        <w:rPr>
          <w:spacing w:val="-4"/>
        </w:rPr>
        <w:t xml:space="preserve"> </w:t>
      </w:r>
      <w:r>
        <w:t>departments –</w:t>
      </w:r>
      <w:r>
        <w:rPr>
          <w:spacing w:val="-3"/>
        </w:rPr>
        <w:t xml:space="preserve"> </w:t>
      </w:r>
      <w:r>
        <w:t>History,</w:t>
      </w:r>
      <w:r>
        <w:rPr>
          <w:spacing w:val="-4"/>
        </w:rPr>
        <w:t xml:space="preserve"> </w:t>
      </w:r>
      <w:r>
        <w:t>Slavic,</w:t>
      </w:r>
      <w:r>
        <w:rPr>
          <w:spacing w:val="-3"/>
        </w:rPr>
        <w:t xml:space="preserve"> </w:t>
      </w:r>
      <w:r>
        <w:t>Political</w:t>
      </w:r>
      <w:r>
        <w:rPr>
          <w:spacing w:val="-4"/>
        </w:rPr>
        <w:t xml:space="preserve"> </w:t>
      </w:r>
      <w:r>
        <w:t>Science,</w:t>
      </w:r>
      <w:r>
        <w:rPr>
          <w:spacing w:val="-3"/>
        </w:rPr>
        <w:t xml:space="preserve"> </w:t>
      </w:r>
      <w:r>
        <w:t>Art</w:t>
      </w:r>
      <w:r>
        <w:rPr>
          <w:spacing w:val="-4"/>
        </w:rPr>
        <w:t xml:space="preserve"> </w:t>
      </w:r>
      <w:r>
        <w:t>and</w:t>
      </w:r>
      <w:r>
        <w:rPr>
          <w:spacing w:val="-3"/>
        </w:rPr>
        <w:t xml:space="preserve"> </w:t>
      </w:r>
      <w:r>
        <w:t>Art</w:t>
      </w:r>
      <w:r>
        <w:rPr>
          <w:spacing w:val="-4"/>
        </w:rPr>
        <w:t xml:space="preserve"> </w:t>
      </w:r>
      <w:r>
        <w:t>History</w:t>
      </w:r>
      <w:r>
        <w:rPr>
          <w:spacing w:val="-3"/>
        </w:rPr>
        <w:t xml:space="preserve"> </w:t>
      </w:r>
      <w:r>
        <w:t>(includes</w:t>
      </w:r>
      <w:r>
        <w:rPr>
          <w:spacing w:val="-4"/>
        </w:rPr>
        <w:t xml:space="preserve"> </w:t>
      </w:r>
      <w:r>
        <w:t>Film</w:t>
      </w:r>
      <w:r>
        <w:rPr>
          <w:spacing w:val="-3"/>
        </w:rPr>
        <w:t xml:space="preserve"> </w:t>
      </w:r>
      <w:r>
        <w:t>Studies),</w:t>
      </w:r>
      <w:r>
        <w:rPr>
          <w:spacing w:val="-4"/>
        </w:rPr>
        <w:t xml:space="preserve"> </w:t>
      </w:r>
      <w:r>
        <w:t>Anthropology</w:t>
      </w:r>
      <w:r>
        <w:rPr>
          <w:spacing w:val="-3"/>
        </w:rPr>
        <w:t xml:space="preserve"> </w:t>
      </w:r>
      <w:r>
        <w:t>- offer MA and PhD programs that require fluency in the major language of research and other relevant language skills, rigorous disciplinary methodological training and demand intensive original research.</w:t>
      </w:r>
      <w:r>
        <w:rPr>
          <w:spacing w:val="40"/>
        </w:rPr>
        <w:t xml:space="preserve"> </w:t>
      </w:r>
      <w:r>
        <w:t>Table</w:t>
      </w:r>
      <w:r>
        <w:t xml:space="preserve"> 4. provides a list of PhD programs involving significant area content.</w:t>
      </w:r>
    </w:p>
    <w:p w14:paraId="4A752BF9" w14:textId="77777777" w:rsidR="00730219" w:rsidRDefault="00730219">
      <w:pPr>
        <w:spacing w:line="480" w:lineRule="auto"/>
        <w:sectPr w:rsidR="00730219">
          <w:pgSz w:w="12240" w:h="15840"/>
          <w:pgMar w:top="1360" w:right="1320" w:bottom="1240" w:left="1320" w:header="0" w:footer="1055" w:gutter="0"/>
          <w:cols w:space="720"/>
        </w:sectPr>
      </w:pPr>
    </w:p>
    <w:p w14:paraId="4A752BFA" w14:textId="77777777" w:rsidR="00730219" w:rsidRDefault="003A3781">
      <w:pPr>
        <w:pStyle w:val="BodyText"/>
        <w:spacing w:before="64" w:line="480" w:lineRule="auto"/>
        <w:ind w:right="185" w:firstLine="360"/>
      </w:pPr>
      <w:r>
        <w:lastRenderedPageBreak/>
        <w:t>The CREEES interdisciplinary MA program is unique in the U.S. in that it</w:t>
      </w:r>
      <w:r>
        <w:rPr>
          <w:spacing w:val="-1"/>
        </w:rPr>
        <w:t xml:space="preserve"> </w:t>
      </w:r>
      <w:r>
        <w:t xml:space="preserve">offers a degree in one year (3 quarters). Students complete an interdisciplinary distribution of </w:t>
      </w:r>
      <w:r>
        <w:t>courses, a core program</w:t>
      </w:r>
      <w:r>
        <w:rPr>
          <w:spacing w:val="-3"/>
        </w:rPr>
        <w:t xml:space="preserve"> </w:t>
      </w:r>
      <w:r>
        <w:t>of</w:t>
      </w:r>
      <w:r>
        <w:rPr>
          <w:spacing w:val="-4"/>
        </w:rPr>
        <w:t xml:space="preserve"> </w:t>
      </w:r>
      <w:r>
        <w:t>three</w:t>
      </w:r>
      <w:r>
        <w:rPr>
          <w:spacing w:val="-4"/>
        </w:rPr>
        <w:t xml:space="preserve"> </w:t>
      </w:r>
      <w:r>
        <w:t>graduate</w:t>
      </w:r>
      <w:r>
        <w:rPr>
          <w:spacing w:val="-4"/>
        </w:rPr>
        <w:t xml:space="preserve"> </w:t>
      </w:r>
      <w:r>
        <w:t>colloquia</w:t>
      </w:r>
      <w:r>
        <w:rPr>
          <w:spacing w:val="-4"/>
        </w:rPr>
        <w:t xml:space="preserve"> </w:t>
      </w:r>
      <w:r>
        <w:t>and</w:t>
      </w:r>
      <w:r>
        <w:rPr>
          <w:spacing w:val="-3"/>
        </w:rPr>
        <w:t xml:space="preserve"> </w:t>
      </w:r>
      <w:r>
        <w:t>a</w:t>
      </w:r>
      <w:r>
        <w:rPr>
          <w:spacing w:val="-4"/>
        </w:rPr>
        <w:t xml:space="preserve"> </w:t>
      </w:r>
      <w:r>
        <w:t>Core</w:t>
      </w:r>
      <w:r>
        <w:rPr>
          <w:spacing w:val="-4"/>
        </w:rPr>
        <w:t xml:space="preserve"> </w:t>
      </w:r>
      <w:r>
        <w:t>Seminar,</w:t>
      </w:r>
      <w:r>
        <w:rPr>
          <w:spacing w:val="-3"/>
        </w:rPr>
        <w:t xml:space="preserve"> </w:t>
      </w:r>
      <w:r>
        <w:t>a</w:t>
      </w:r>
      <w:r>
        <w:rPr>
          <w:spacing w:val="-4"/>
        </w:rPr>
        <w:t xml:space="preserve"> </w:t>
      </w:r>
      <w:r>
        <w:t>year</w:t>
      </w:r>
      <w:r>
        <w:rPr>
          <w:spacing w:val="-4"/>
        </w:rPr>
        <w:t xml:space="preserve"> </w:t>
      </w:r>
      <w:r>
        <w:t>of</w:t>
      </w:r>
      <w:r>
        <w:rPr>
          <w:spacing w:val="-2"/>
        </w:rPr>
        <w:t xml:space="preserve"> </w:t>
      </w:r>
      <w:r>
        <w:t>advanced</w:t>
      </w:r>
      <w:r>
        <w:rPr>
          <w:spacing w:val="-3"/>
        </w:rPr>
        <w:t xml:space="preserve"> </w:t>
      </w:r>
      <w:r>
        <w:t>language</w:t>
      </w:r>
      <w:r>
        <w:rPr>
          <w:spacing w:val="-4"/>
        </w:rPr>
        <w:t xml:space="preserve"> </w:t>
      </w:r>
      <w:r>
        <w:t>study,</w:t>
      </w:r>
      <w:r>
        <w:rPr>
          <w:spacing w:val="-3"/>
        </w:rPr>
        <w:t xml:space="preserve"> </w:t>
      </w:r>
      <w:r>
        <w:t>and a capstone thesis.</w:t>
      </w:r>
      <w:r>
        <w:rPr>
          <w:spacing w:val="40"/>
        </w:rPr>
        <w:t xml:space="preserve"> </w:t>
      </w:r>
      <w:r>
        <w:t>The MA program serves students interested in area-related business, government or NGO careers; students contemplating future P</w:t>
      </w:r>
      <w:r>
        <w:t>hD work; and international diplomats and Foreign Area Officers from the U.S. military. Stanford undergraduates seeking a fifth-year "co-terminal" MA are held to the same admissions standards as outside applicants.</w:t>
      </w:r>
    </w:p>
    <w:p w14:paraId="4A752BFB" w14:textId="77777777" w:rsidR="00730219" w:rsidRDefault="003A3781">
      <w:pPr>
        <w:pStyle w:val="BodyText"/>
        <w:spacing w:before="1"/>
      </w:pPr>
      <w:r>
        <w:t>Stanford</w:t>
      </w:r>
      <w:r>
        <w:rPr>
          <w:spacing w:val="-4"/>
        </w:rPr>
        <w:t xml:space="preserve"> </w:t>
      </w:r>
      <w:r>
        <w:t>Law</w:t>
      </w:r>
      <w:r>
        <w:rPr>
          <w:spacing w:val="-3"/>
        </w:rPr>
        <w:t xml:space="preserve"> </w:t>
      </w:r>
      <w:r>
        <w:t>School</w:t>
      </w:r>
      <w:r>
        <w:rPr>
          <w:spacing w:val="-2"/>
        </w:rPr>
        <w:t xml:space="preserve"> </w:t>
      </w:r>
      <w:r>
        <w:t>and CREEES</w:t>
      </w:r>
      <w:r>
        <w:rPr>
          <w:spacing w:val="-1"/>
        </w:rPr>
        <w:t xml:space="preserve"> </w:t>
      </w:r>
      <w:r>
        <w:t>offer</w:t>
      </w:r>
      <w:r>
        <w:rPr>
          <w:spacing w:val="-3"/>
        </w:rPr>
        <w:t xml:space="preserve"> </w:t>
      </w:r>
      <w:r>
        <w:t>a</w:t>
      </w:r>
      <w:r>
        <w:rPr>
          <w:spacing w:val="-3"/>
        </w:rPr>
        <w:t xml:space="preserve"> </w:t>
      </w:r>
      <w:r>
        <w:t>joi</w:t>
      </w:r>
      <w:r>
        <w:t>nt</w:t>
      </w:r>
      <w:r>
        <w:rPr>
          <w:spacing w:val="-1"/>
        </w:rPr>
        <w:t xml:space="preserve"> </w:t>
      </w:r>
      <w:r>
        <w:t>MA/JD</w:t>
      </w:r>
      <w:r>
        <w:rPr>
          <w:spacing w:val="-3"/>
        </w:rPr>
        <w:t xml:space="preserve"> </w:t>
      </w:r>
      <w:r>
        <w:t>degree</w:t>
      </w:r>
      <w:r>
        <w:rPr>
          <w:spacing w:val="-3"/>
        </w:rPr>
        <w:t xml:space="preserve"> </w:t>
      </w:r>
      <w:r>
        <w:t>in International</w:t>
      </w:r>
      <w:r>
        <w:rPr>
          <w:spacing w:val="-1"/>
        </w:rPr>
        <w:t xml:space="preserve"> </w:t>
      </w:r>
      <w:r>
        <w:rPr>
          <w:spacing w:val="-4"/>
        </w:rPr>
        <w:t>Law.</w:t>
      </w:r>
    </w:p>
    <w:p w14:paraId="4A752BFC" w14:textId="77777777" w:rsidR="00730219" w:rsidRDefault="00730219">
      <w:pPr>
        <w:pStyle w:val="BodyText"/>
        <w:ind w:left="0"/>
      </w:pPr>
    </w:p>
    <w:p w14:paraId="4A752BFD" w14:textId="77777777" w:rsidR="00730219" w:rsidRDefault="003A3781">
      <w:pPr>
        <w:pStyle w:val="BodyText"/>
        <w:spacing w:line="480" w:lineRule="auto"/>
        <w:ind w:right="188" w:firstLine="360"/>
      </w:pPr>
      <w:r>
        <w:t>CREEES complements its rigorous departmental graduate curriculum with professionalization</w:t>
      </w:r>
      <w:r>
        <w:rPr>
          <w:spacing w:val="-4"/>
        </w:rPr>
        <w:t xml:space="preserve"> </w:t>
      </w:r>
      <w:r>
        <w:t>and</w:t>
      </w:r>
      <w:r>
        <w:rPr>
          <w:spacing w:val="-4"/>
        </w:rPr>
        <w:t xml:space="preserve"> </w:t>
      </w:r>
      <w:r>
        <w:t>training</w:t>
      </w:r>
      <w:r>
        <w:rPr>
          <w:spacing w:val="-4"/>
        </w:rPr>
        <w:t xml:space="preserve"> </w:t>
      </w:r>
      <w:r>
        <w:t>experiences.</w:t>
      </w:r>
      <w:r>
        <w:rPr>
          <w:spacing w:val="40"/>
        </w:rPr>
        <w:t xml:space="preserve"> </w:t>
      </w:r>
      <w:r>
        <w:t>Our</w:t>
      </w:r>
      <w:r>
        <w:rPr>
          <w:spacing w:val="-3"/>
        </w:rPr>
        <w:t xml:space="preserve"> </w:t>
      </w:r>
      <w:r>
        <w:t>students</w:t>
      </w:r>
      <w:r>
        <w:rPr>
          <w:spacing w:val="-4"/>
        </w:rPr>
        <w:t xml:space="preserve"> </w:t>
      </w:r>
      <w:r>
        <w:t>take</w:t>
      </w:r>
      <w:r>
        <w:rPr>
          <w:spacing w:val="-5"/>
        </w:rPr>
        <w:t xml:space="preserve"> </w:t>
      </w:r>
      <w:r>
        <w:t>international</w:t>
      </w:r>
      <w:r>
        <w:rPr>
          <w:spacing w:val="-4"/>
        </w:rPr>
        <w:t xml:space="preserve"> </w:t>
      </w:r>
      <w:r>
        <w:t>field</w:t>
      </w:r>
      <w:r>
        <w:rPr>
          <w:spacing w:val="-4"/>
        </w:rPr>
        <w:t xml:space="preserve"> </w:t>
      </w:r>
      <w:r>
        <w:t>work</w:t>
      </w:r>
      <w:r>
        <w:rPr>
          <w:spacing w:val="-4"/>
        </w:rPr>
        <w:t xml:space="preserve"> </w:t>
      </w:r>
      <w:r>
        <w:t>courses, workshops in library and archival resources led by the Library’s Slavic Curator and the Hoover Director</w:t>
      </w:r>
      <w:r>
        <w:rPr>
          <w:spacing w:val="-4"/>
        </w:rPr>
        <w:t xml:space="preserve"> </w:t>
      </w:r>
      <w:r>
        <w:t>of</w:t>
      </w:r>
      <w:r>
        <w:rPr>
          <w:spacing w:val="-2"/>
        </w:rPr>
        <w:t xml:space="preserve"> </w:t>
      </w:r>
      <w:r>
        <w:t>Archives,</w:t>
      </w:r>
      <w:r>
        <w:rPr>
          <w:spacing w:val="-3"/>
        </w:rPr>
        <w:t xml:space="preserve"> </w:t>
      </w:r>
      <w:r>
        <w:t>and</w:t>
      </w:r>
      <w:r>
        <w:rPr>
          <w:spacing w:val="-1"/>
        </w:rPr>
        <w:t xml:space="preserve"> </w:t>
      </w:r>
      <w:r>
        <w:t>the</w:t>
      </w:r>
      <w:r>
        <w:rPr>
          <w:spacing w:val="-4"/>
        </w:rPr>
        <w:t xml:space="preserve"> </w:t>
      </w:r>
      <w:r>
        <w:t>Core</w:t>
      </w:r>
      <w:r>
        <w:rPr>
          <w:spacing w:val="-4"/>
        </w:rPr>
        <w:t xml:space="preserve"> </w:t>
      </w:r>
      <w:r>
        <w:t>Seminar</w:t>
      </w:r>
      <w:r>
        <w:rPr>
          <w:spacing w:val="-4"/>
        </w:rPr>
        <w:t xml:space="preserve"> </w:t>
      </w:r>
      <w:r>
        <w:t>for</w:t>
      </w:r>
      <w:r>
        <w:rPr>
          <w:spacing w:val="-4"/>
        </w:rPr>
        <w:t xml:space="preserve"> </w:t>
      </w:r>
      <w:r>
        <w:t>our</w:t>
      </w:r>
      <w:r>
        <w:rPr>
          <w:spacing w:val="-4"/>
        </w:rPr>
        <w:t xml:space="preserve"> </w:t>
      </w:r>
      <w:r>
        <w:t>MA</w:t>
      </w:r>
      <w:r>
        <w:rPr>
          <w:spacing w:val="-4"/>
        </w:rPr>
        <w:t xml:space="preserve"> </w:t>
      </w:r>
      <w:r>
        <w:t>program.</w:t>
      </w:r>
      <w:r>
        <w:rPr>
          <w:spacing w:val="40"/>
        </w:rPr>
        <w:t xml:space="preserve"> </w:t>
      </w:r>
      <w:r>
        <w:t>In</w:t>
      </w:r>
      <w:r>
        <w:rPr>
          <w:spacing w:val="-3"/>
        </w:rPr>
        <w:t xml:space="preserve"> </w:t>
      </w:r>
      <w:r>
        <w:t>addition,</w:t>
      </w:r>
      <w:r>
        <w:rPr>
          <w:spacing w:val="-3"/>
        </w:rPr>
        <w:t xml:space="preserve"> </w:t>
      </w:r>
      <w:r>
        <w:t>graduate</w:t>
      </w:r>
      <w:r>
        <w:rPr>
          <w:spacing w:val="-4"/>
        </w:rPr>
        <w:t xml:space="preserve"> </w:t>
      </w:r>
      <w:r>
        <w:t>students benefit from other REEES-specific opportunities across dis</w:t>
      </w:r>
      <w:r>
        <w:t>ciplines: weekly seminars at the Freeman Spogli Institute for International Studies; lectures and conferences sponsored by CREEES; the Stanford Humanities Center faculty/graduate student research workshops; the Eurasian Empires Workshop; and a History Depa</w:t>
      </w:r>
      <w:r>
        <w:t>rtment graduate workshop (the “</w:t>
      </w:r>
      <w:r>
        <w:rPr>
          <w:i/>
        </w:rPr>
        <w:t>Kruzhok</w:t>
      </w:r>
      <w:r>
        <w:t>”).</w:t>
      </w:r>
    </w:p>
    <w:p w14:paraId="4A752BFE" w14:textId="77777777" w:rsidR="00730219" w:rsidRDefault="003A3781">
      <w:pPr>
        <w:pStyle w:val="BodyText"/>
        <w:spacing w:line="480" w:lineRule="auto"/>
        <w:ind w:right="122"/>
      </w:pPr>
      <w:r>
        <w:rPr>
          <w:b/>
          <w:i/>
        </w:rPr>
        <w:t>D2.</w:t>
      </w:r>
      <w:r>
        <w:rPr>
          <w:b/>
          <w:i/>
          <w:spacing w:val="-3"/>
        </w:rPr>
        <w:t xml:space="preserve"> </w:t>
      </w:r>
      <w:r>
        <w:rPr>
          <w:b/>
          <w:i/>
        </w:rPr>
        <w:t>Advising</w:t>
      </w:r>
      <w:r>
        <w:rPr>
          <w:b/>
          <w:i/>
          <w:spacing w:val="-3"/>
        </w:rPr>
        <w:t xml:space="preserve"> </w:t>
      </w:r>
      <w:r>
        <w:rPr>
          <w:b/>
          <w:i/>
        </w:rPr>
        <w:t>and</w:t>
      </w:r>
      <w:r>
        <w:rPr>
          <w:b/>
          <w:i/>
          <w:spacing w:val="-3"/>
        </w:rPr>
        <w:t xml:space="preserve"> </w:t>
      </w:r>
      <w:r>
        <w:rPr>
          <w:b/>
          <w:i/>
        </w:rPr>
        <w:t>Career</w:t>
      </w:r>
      <w:r>
        <w:rPr>
          <w:b/>
          <w:i/>
          <w:spacing w:val="-6"/>
        </w:rPr>
        <w:t xml:space="preserve"> </w:t>
      </w:r>
      <w:r>
        <w:rPr>
          <w:b/>
          <w:i/>
        </w:rPr>
        <w:t>Counseling</w:t>
      </w:r>
      <w:r>
        <w:rPr>
          <w:i/>
        </w:rPr>
        <w:t>.</w:t>
      </w:r>
      <w:r>
        <w:rPr>
          <w:i/>
          <w:spacing w:val="-3"/>
        </w:rPr>
        <w:t xml:space="preserve"> </w:t>
      </w:r>
      <w:r>
        <w:t>The</w:t>
      </w:r>
      <w:r>
        <w:rPr>
          <w:spacing w:val="-4"/>
        </w:rPr>
        <w:t xml:space="preserve"> </w:t>
      </w:r>
      <w:r>
        <w:t>CREEES</w:t>
      </w:r>
      <w:r>
        <w:rPr>
          <w:spacing w:val="-3"/>
        </w:rPr>
        <w:t xml:space="preserve"> </w:t>
      </w:r>
      <w:r>
        <w:t>Associate</w:t>
      </w:r>
      <w:r>
        <w:rPr>
          <w:spacing w:val="-4"/>
        </w:rPr>
        <w:t xml:space="preserve"> </w:t>
      </w:r>
      <w:r>
        <w:t>Director</w:t>
      </w:r>
      <w:r>
        <w:rPr>
          <w:spacing w:val="-4"/>
        </w:rPr>
        <w:t xml:space="preserve"> </w:t>
      </w:r>
      <w:r>
        <w:t>devotes</w:t>
      </w:r>
      <w:r>
        <w:rPr>
          <w:spacing w:val="-3"/>
        </w:rPr>
        <w:t xml:space="preserve"> </w:t>
      </w:r>
      <w:r>
        <w:t>at</w:t>
      </w:r>
      <w:r>
        <w:rPr>
          <w:spacing w:val="-3"/>
        </w:rPr>
        <w:t xml:space="preserve"> </w:t>
      </w:r>
      <w:r>
        <w:t>least</w:t>
      </w:r>
      <w:r>
        <w:rPr>
          <w:spacing w:val="-3"/>
        </w:rPr>
        <w:t xml:space="preserve"> </w:t>
      </w:r>
      <w:r>
        <w:t>25%</w:t>
      </w:r>
      <w:r>
        <w:rPr>
          <w:spacing w:val="-4"/>
        </w:rPr>
        <w:t xml:space="preserve"> </w:t>
      </w:r>
      <w:r>
        <w:t>of her time to providing academic and career advising to any current or prospective Stanford students interested in REEES and s</w:t>
      </w:r>
      <w:r>
        <w:t>erves as the front-line advisor for the CREEES MA degree students. Each student has a primary faculty advisor for academics and the capstone thesis.</w:t>
      </w:r>
    </w:p>
    <w:p w14:paraId="4A752BFF" w14:textId="77777777" w:rsidR="00730219" w:rsidRDefault="003A3781">
      <w:pPr>
        <w:pStyle w:val="BodyText"/>
        <w:spacing w:line="480" w:lineRule="auto"/>
        <w:ind w:right="219"/>
      </w:pPr>
      <w:r>
        <w:t>CREEES collaborates with other area studies centers in the Stanford Global Studies Division (SGS) and the S</w:t>
      </w:r>
      <w:r>
        <w:t>tanford Center on Career Education, known as BEAM (Bridging Education, Ambition</w:t>
      </w:r>
      <w:r>
        <w:rPr>
          <w:spacing w:val="-4"/>
        </w:rPr>
        <w:t xml:space="preserve"> </w:t>
      </w:r>
      <w:r>
        <w:t>&amp;</w:t>
      </w:r>
      <w:r>
        <w:rPr>
          <w:spacing w:val="-4"/>
        </w:rPr>
        <w:t xml:space="preserve"> </w:t>
      </w:r>
      <w:r>
        <w:t>Meaningful</w:t>
      </w:r>
      <w:r>
        <w:rPr>
          <w:spacing w:val="-4"/>
        </w:rPr>
        <w:t xml:space="preserve"> </w:t>
      </w:r>
      <w:r>
        <w:t>Work)</w:t>
      </w:r>
      <w:r>
        <w:rPr>
          <w:spacing w:val="-4"/>
        </w:rPr>
        <w:t xml:space="preserve"> </w:t>
      </w:r>
      <w:r>
        <w:t>on</w:t>
      </w:r>
      <w:r>
        <w:rPr>
          <w:spacing w:val="-4"/>
        </w:rPr>
        <w:t xml:space="preserve"> </w:t>
      </w:r>
      <w:r>
        <w:t>international</w:t>
      </w:r>
      <w:r>
        <w:rPr>
          <w:spacing w:val="-4"/>
        </w:rPr>
        <w:t xml:space="preserve"> </w:t>
      </w:r>
      <w:r>
        <w:t>career</w:t>
      </w:r>
      <w:r>
        <w:rPr>
          <w:spacing w:val="-4"/>
        </w:rPr>
        <w:t xml:space="preserve"> </w:t>
      </w:r>
      <w:r>
        <w:t>workshops</w:t>
      </w:r>
      <w:r>
        <w:rPr>
          <w:spacing w:val="-2"/>
        </w:rPr>
        <w:t xml:space="preserve"> </w:t>
      </w:r>
      <w:r>
        <w:t>and</w:t>
      </w:r>
      <w:r>
        <w:rPr>
          <w:spacing w:val="-4"/>
        </w:rPr>
        <w:t xml:space="preserve"> </w:t>
      </w:r>
      <w:r>
        <w:t>alumni</w:t>
      </w:r>
      <w:r>
        <w:rPr>
          <w:spacing w:val="-4"/>
        </w:rPr>
        <w:t xml:space="preserve"> </w:t>
      </w:r>
      <w:r>
        <w:t>panels</w:t>
      </w:r>
      <w:r>
        <w:rPr>
          <w:spacing w:val="-4"/>
        </w:rPr>
        <w:t xml:space="preserve"> </w:t>
      </w:r>
      <w:r>
        <w:t>targeted</w:t>
      </w:r>
      <w:r>
        <w:rPr>
          <w:spacing w:val="-4"/>
        </w:rPr>
        <w:t xml:space="preserve"> </w:t>
      </w:r>
      <w:r>
        <w:t>to</w:t>
      </w:r>
    </w:p>
    <w:p w14:paraId="4A752C00" w14:textId="77777777" w:rsidR="00730219" w:rsidRDefault="003A3781">
      <w:pPr>
        <w:pStyle w:val="BodyText"/>
        <w:spacing w:before="1"/>
      </w:pPr>
      <w:r>
        <w:t>the</w:t>
      </w:r>
      <w:r>
        <w:rPr>
          <w:spacing w:val="-4"/>
        </w:rPr>
        <w:t xml:space="preserve"> </w:t>
      </w:r>
      <w:r>
        <w:t>interests</w:t>
      </w:r>
      <w:r>
        <w:rPr>
          <w:spacing w:val="-1"/>
        </w:rPr>
        <w:t xml:space="preserve"> </w:t>
      </w:r>
      <w:r>
        <w:t>of</w:t>
      </w:r>
      <w:r>
        <w:rPr>
          <w:spacing w:val="-2"/>
        </w:rPr>
        <w:t xml:space="preserve"> </w:t>
      </w:r>
      <w:r>
        <w:t>our</w:t>
      </w:r>
      <w:r>
        <w:rPr>
          <w:spacing w:val="-1"/>
        </w:rPr>
        <w:t xml:space="preserve"> </w:t>
      </w:r>
      <w:r>
        <w:t>advanced</w:t>
      </w:r>
      <w:r>
        <w:rPr>
          <w:spacing w:val="-1"/>
        </w:rPr>
        <w:t xml:space="preserve"> </w:t>
      </w:r>
      <w:r>
        <w:t>undergraduate</w:t>
      </w:r>
      <w:r>
        <w:rPr>
          <w:spacing w:val="-2"/>
        </w:rPr>
        <w:t xml:space="preserve"> </w:t>
      </w:r>
      <w:r>
        <w:t>and</w:t>
      </w:r>
      <w:r>
        <w:rPr>
          <w:spacing w:val="-1"/>
        </w:rPr>
        <w:t xml:space="preserve"> </w:t>
      </w:r>
      <w:r>
        <w:t>graduate</w:t>
      </w:r>
      <w:r>
        <w:rPr>
          <w:spacing w:val="-1"/>
        </w:rPr>
        <w:t xml:space="preserve"> </w:t>
      </w:r>
      <w:r>
        <w:t>students.</w:t>
      </w:r>
      <w:r>
        <w:rPr>
          <w:spacing w:val="-1"/>
        </w:rPr>
        <w:t xml:space="preserve"> </w:t>
      </w:r>
      <w:r>
        <w:t>We</w:t>
      </w:r>
      <w:r>
        <w:rPr>
          <w:spacing w:val="-2"/>
        </w:rPr>
        <w:t xml:space="preserve"> </w:t>
      </w:r>
      <w:r>
        <w:t>disseminate</w:t>
      </w:r>
      <w:r>
        <w:rPr>
          <w:spacing w:val="-1"/>
        </w:rPr>
        <w:t xml:space="preserve"> </w:t>
      </w:r>
      <w:r>
        <w:rPr>
          <w:spacing w:val="-2"/>
        </w:rPr>
        <w:t>information</w:t>
      </w:r>
    </w:p>
    <w:p w14:paraId="4A752C01" w14:textId="77777777" w:rsidR="00730219" w:rsidRDefault="00730219">
      <w:pPr>
        <w:sectPr w:rsidR="00730219">
          <w:pgSz w:w="12240" w:h="15840"/>
          <w:pgMar w:top="1360" w:right="1320" w:bottom="1240" w:left="1320" w:header="0" w:footer="1055" w:gutter="0"/>
          <w:cols w:space="720"/>
        </w:sectPr>
      </w:pPr>
    </w:p>
    <w:p w14:paraId="4A752C02" w14:textId="77777777" w:rsidR="00730219" w:rsidRDefault="003A3781">
      <w:pPr>
        <w:pStyle w:val="BodyText"/>
        <w:spacing w:before="64" w:line="480" w:lineRule="auto"/>
        <w:ind w:right="123"/>
      </w:pPr>
      <w:r>
        <w:lastRenderedPageBreak/>
        <w:t>on fellowships as well as study abroad and job opportunities on a</w:t>
      </w:r>
      <w:r>
        <w:rPr>
          <w:spacing w:val="-1"/>
        </w:rPr>
        <w:t xml:space="preserve"> </w:t>
      </w:r>
      <w:r>
        <w:t>weekly basis through our</w:t>
      </w:r>
      <w:r>
        <w:rPr>
          <w:spacing w:val="-1"/>
        </w:rPr>
        <w:t xml:space="preserve"> </w:t>
      </w:r>
      <w:r>
        <w:t>email bulletin and have a searchable Resources and Opportunities page on the CREEES website which is updated weekly. CREEES also utilizes s</w:t>
      </w:r>
      <w:r>
        <w:t>ocial networking sites, such as Facebook and LinkedIn, to connect current and former students and alumni career mentors.</w:t>
      </w:r>
      <w:r>
        <w:rPr>
          <w:spacing w:val="40"/>
        </w:rPr>
        <w:t xml:space="preserve"> </w:t>
      </w:r>
      <w:r>
        <w:t>Academic departments offer graduate student workshops on teaching, dissertation prospectus design, job interviewing</w:t>
      </w:r>
      <w:r>
        <w:rPr>
          <w:spacing w:val="-4"/>
        </w:rPr>
        <w:t xml:space="preserve"> </w:t>
      </w:r>
      <w:r>
        <w:t>strategies</w:t>
      </w:r>
      <w:r>
        <w:rPr>
          <w:spacing w:val="-2"/>
        </w:rPr>
        <w:t xml:space="preserve"> </w:t>
      </w:r>
      <w:r>
        <w:t>and</w:t>
      </w:r>
      <w:r>
        <w:rPr>
          <w:spacing w:val="-4"/>
        </w:rPr>
        <w:t xml:space="preserve"> </w:t>
      </w:r>
      <w:r>
        <w:t>gran</w:t>
      </w:r>
      <w:r>
        <w:t>t-writing</w:t>
      </w:r>
      <w:r>
        <w:rPr>
          <w:spacing w:val="-4"/>
        </w:rPr>
        <w:t xml:space="preserve"> </w:t>
      </w:r>
      <w:r>
        <w:t>skills.</w:t>
      </w:r>
      <w:r>
        <w:rPr>
          <w:spacing w:val="-4"/>
        </w:rPr>
        <w:t xml:space="preserve"> </w:t>
      </w:r>
      <w:r>
        <w:t>The</w:t>
      </w:r>
      <w:r>
        <w:rPr>
          <w:spacing w:val="-5"/>
        </w:rPr>
        <w:t xml:space="preserve"> </w:t>
      </w:r>
      <w:r>
        <w:t>Vice</w:t>
      </w:r>
      <w:r>
        <w:rPr>
          <w:spacing w:val="-5"/>
        </w:rPr>
        <w:t xml:space="preserve"> </w:t>
      </w:r>
      <w:r>
        <w:t>Provost</w:t>
      </w:r>
      <w:r>
        <w:rPr>
          <w:spacing w:val="-4"/>
        </w:rPr>
        <w:t xml:space="preserve"> </w:t>
      </w:r>
      <w:r>
        <w:t>for</w:t>
      </w:r>
      <w:r>
        <w:rPr>
          <w:spacing w:val="-3"/>
        </w:rPr>
        <w:t xml:space="preserve"> </w:t>
      </w:r>
      <w:r>
        <w:t>Graduate</w:t>
      </w:r>
      <w:r>
        <w:rPr>
          <w:spacing w:val="-5"/>
        </w:rPr>
        <w:t xml:space="preserve"> </w:t>
      </w:r>
      <w:r>
        <w:t>Education</w:t>
      </w:r>
      <w:r>
        <w:rPr>
          <w:spacing w:val="-4"/>
        </w:rPr>
        <w:t xml:space="preserve"> </w:t>
      </w:r>
      <w:r>
        <w:t>offers</w:t>
      </w:r>
      <w:r>
        <w:rPr>
          <w:spacing w:val="-2"/>
        </w:rPr>
        <w:t xml:space="preserve"> </w:t>
      </w:r>
      <w:r>
        <w:t>a range of professional development programs for careers in academia and beyond.</w:t>
      </w:r>
    </w:p>
    <w:p w14:paraId="4A752C03" w14:textId="77777777" w:rsidR="00730219" w:rsidRDefault="003A3781">
      <w:pPr>
        <w:pStyle w:val="BodyText"/>
        <w:spacing w:before="1" w:line="480" w:lineRule="auto"/>
        <w:ind w:right="188" w:firstLine="360"/>
      </w:pPr>
      <w:r>
        <w:t>Stanford</w:t>
      </w:r>
      <w:r>
        <w:rPr>
          <w:spacing w:val="-4"/>
        </w:rPr>
        <w:t xml:space="preserve"> </w:t>
      </w:r>
      <w:r>
        <w:t>puts</w:t>
      </w:r>
      <w:r>
        <w:rPr>
          <w:spacing w:val="-4"/>
        </w:rPr>
        <w:t xml:space="preserve"> </w:t>
      </w:r>
      <w:r>
        <w:t>extensive</w:t>
      </w:r>
      <w:r>
        <w:rPr>
          <w:spacing w:val="-5"/>
        </w:rPr>
        <w:t xml:space="preserve"> </w:t>
      </w:r>
      <w:r>
        <w:t>resources</w:t>
      </w:r>
      <w:r>
        <w:rPr>
          <w:spacing w:val="-4"/>
        </w:rPr>
        <w:t xml:space="preserve"> </w:t>
      </w:r>
      <w:r>
        <w:t>into</w:t>
      </w:r>
      <w:r>
        <w:rPr>
          <w:spacing w:val="-4"/>
        </w:rPr>
        <w:t xml:space="preserve"> </w:t>
      </w:r>
      <w:r>
        <w:t>undergraduate</w:t>
      </w:r>
      <w:r>
        <w:rPr>
          <w:spacing w:val="-5"/>
        </w:rPr>
        <w:t xml:space="preserve"> </w:t>
      </w:r>
      <w:r>
        <w:t>advising</w:t>
      </w:r>
      <w:r>
        <w:rPr>
          <w:spacing w:val="-4"/>
        </w:rPr>
        <w:t xml:space="preserve"> </w:t>
      </w:r>
      <w:r>
        <w:t>and</w:t>
      </w:r>
      <w:r>
        <w:rPr>
          <w:spacing w:val="-4"/>
        </w:rPr>
        <w:t xml:space="preserve"> </w:t>
      </w:r>
      <w:r>
        <w:t>research</w:t>
      </w:r>
      <w:r>
        <w:rPr>
          <w:spacing w:val="-2"/>
        </w:rPr>
        <w:t xml:space="preserve"> </w:t>
      </w:r>
      <w:r>
        <w:t>through</w:t>
      </w:r>
      <w:r>
        <w:rPr>
          <w:spacing w:val="-4"/>
        </w:rPr>
        <w:t xml:space="preserve"> </w:t>
      </w:r>
      <w:r>
        <w:t>the</w:t>
      </w:r>
      <w:r>
        <w:rPr>
          <w:spacing w:val="-5"/>
        </w:rPr>
        <w:t xml:space="preserve"> </w:t>
      </w:r>
      <w:r>
        <w:t>Vice Provost for Undergraduate Education (VPUE) office. BEAM and the Haas Center for Public Service host major national and international corporations, government agencies and NGOs at job fairs. The Overseas Studies Program staff also provides regular advi</w:t>
      </w:r>
      <w:r>
        <w:t>sing to undergraduates. The Stanford Global Studies Internship Program provides both advising and opportunities for undergraduates to receive career training in international and non-profit organizations, cultural institutions and technology companies in t</w:t>
      </w:r>
      <w:r>
        <w:t>he region.</w:t>
      </w:r>
    </w:p>
    <w:p w14:paraId="4A752C04" w14:textId="77777777" w:rsidR="00730219" w:rsidRDefault="003A3781">
      <w:pPr>
        <w:pStyle w:val="BodyText"/>
        <w:spacing w:line="480" w:lineRule="auto"/>
        <w:ind w:right="139"/>
      </w:pPr>
      <w:r>
        <w:rPr>
          <w:b/>
          <w:i/>
        </w:rPr>
        <w:t>D3.</w:t>
      </w:r>
      <w:r>
        <w:rPr>
          <w:b/>
          <w:i/>
          <w:spacing w:val="-3"/>
        </w:rPr>
        <w:t xml:space="preserve"> </w:t>
      </w:r>
      <w:r>
        <w:rPr>
          <w:b/>
          <w:i/>
        </w:rPr>
        <w:t>Research</w:t>
      </w:r>
      <w:r>
        <w:rPr>
          <w:b/>
          <w:i/>
          <w:spacing w:val="-3"/>
        </w:rPr>
        <w:t xml:space="preserve"> </w:t>
      </w:r>
      <w:r>
        <w:rPr>
          <w:b/>
          <w:i/>
        </w:rPr>
        <w:t>and</w:t>
      </w:r>
      <w:r>
        <w:rPr>
          <w:b/>
          <w:i/>
          <w:spacing w:val="-3"/>
        </w:rPr>
        <w:t xml:space="preserve"> </w:t>
      </w:r>
      <w:r>
        <w:rPr>
          <w:b/>
          <w:i/>
        </w:rPr>
        <w:t>Study</w:t>
      </w:r>
      <w:r>
        <w:rPr>
          <w:b/>
          <w:i/>
          <w:spacing w:val="-4"/>
        </w:rPr>
        <w:t xml:space="preserve"> </w:t>
      </w:r>
      <w:r>
        <w:rPr>
          <w:b/>
          <w:i/>
        </w:rPr>
        <w:t>Abroad</w:t>
      </w:r>
      <w:r>
        <w:rPr>
          <w:b/>
          <w:i/>
          <w:spacing w:val="-3"/>
        </w:rPr>
        <w:t xml:space="preserve"> </w:t>
      </w:r>
      <w:r>
        <w:t>is</w:t>
      </w:r>
      <w:r>
        <w:rPr>
          <w:spacing w:val="-3"/>
        </w:rPr>
        <w:t xml:space="preserve"> </w:t>
      </w:r>
      <w:r>
        <w:t>an</w:t>
      </w:r>
      <w:r>
        <w:rPr>
          <w:spacing w:val="-3"/>
        </w:rPr>
        <w:t xml:space="preserve"> </w:t>
      </w:r>
      <w:r>
        <w:t>integral</w:t>
      </w:r>
      <w:r>
        <w:rPr>
          <w:spacing w:val="-3"/>
        </w:rPr>
        <w:t xml:space="preserve"> </w:t>
      </w:r>
      <w:r>
        <w:t>part</w:t>
      </w:r>
      <w:r>
        <w:rPr>
          <w:spacing w:val="-3"/>
        </w:rPr>
        <w:t xml:space="preserve"> </w:t>
      </w:r>
      <w:r>
        <w:t>of</w:t>
      </w:r>
      <w:r>
        <w:rPr>
          <w:spacing w:val="-4"/>
        </w:rPr>
        <w:t xml:space="preserve"> </w:t>
      </w:r>
      <w:r>
        <w:t>education</w:t>
      </w:r>
      <w:r>
        <w:rPr>
          <w:spacing w:val="-3"/>
        </w:rPr>
        <w:t xml:space="preserve"> </w:t>
      </w:r>
      <w:r>
        <w:t>at</w:t>
      </w:r>
      <w:r>
        <w:rPr>
          <w:spacing w:val="-3"/>
        </w:rPr>
        <w:t xml:space="preserve"> </w:t>
      </w:r>
      <w:r>
        <w:t>Stanford.</w:t>
      </w:r>
      <w:r>
        <w:rPr>
          <w:spacing w:val="-3"/>
        </w:rPr>
        <w:t xml:space="preserve"> </w:t>
      </w:r>
      <w:r>
        <w:t>Stanford’s</w:t>
      </w:r>
      <w:r>
        <w:rPr>
          <w:spacing w:val="-3"/>
        </w:rPr>
        <w:t xml:space="preserve"> </w:t>
      </w:r>
      <w:r>
        <w:t>Overseas Studies Program (BOSP), founded in 1958, supports 10 overseas campuses or programs (including the Berlin campus, which offers coursework and internsh</w:t>
      </w:r>
      <w:r>
        <w:t>ip opportunities in East and Central</w:t>
      </w:r>
      <w:r>
        <w:rPr>
          <w:spacing w:val="-3"/>
        </w:rPr>
        <w:t xml:space="preserve"> </w:t>
      </w:r>
      <w:r>
        <w:t>Europe)</w:t>
      </w:r>
      <w:r>
        <w:rPr>
          <w:spacing w:val="-2"/>
        </w:rPr>
        <w:t xml:space="preserve"> </w:t>
      </w:r>
      <w:r>
        <w:t>and</w:t>
      </w:r>
      <w:r>
        <w:rPr>
          <w:spacing w:val="-3"/>
        </w:rPr>
        <w:t xml:space="preserve"> </w:t>
      </w:r>
      <w:r>
        <w:t>in</w:t>
      </w:r>
      <w:r>
        <w:rPr>
          <w:spacing w:val="-3"/>
        </w:rPr>
        <w:t xml:space="preserve"> </w:t>
      </w:r>
      <w:r>
        <w:t>addition</w:t>
      </w:r>
      <w:r>
        <w:rPr>
          <w:spacing w:val="-3"/>
        </w:rPr>
        <w:t xml:space="preserve"> </w:t>
      </w:r>
      <w:r>
        <w:t>approximately</w:t>
      </w:r>
      <w:r>
        <w:rPr>
          <w:spacing w:val="-3"/>
        </w:rPr>
        <w:t xml:space="preserve"> </w:t>
      </w:r>
      <w:r>
        <w:t>10-15</w:t>
      </w:r>
      <w:r>
        <w:rPr>
          <w:spacing w:val="-3"/>
        </w:rPr>
        <w:t xml:space="preserve"> </w:t>
      </w:r>
      <w:r>
        <w:t>summer</w:t>
      </w:r>
      <w:r>
        <w:rPr>
          <w:spacing w:val="-4"/>
        </w:rPr>
        <w:t xml:space="preserve"> </w:t>
      </w:r>
      <w:r>
        <w:t>overseas</w:t>
      </w:r>
      <w:r>
        <w:rPr>
          <w:spacing w:val="-3"/>
        </w:rPr>
        <w:t xml:space="preserve"> </w:t>
      </w:r>
      <w:r>
        <w:t>seminars</w:t>
      </w:r>
      <w:r>
        <w:rPr>
          <w:spacing w:val="-3"/>
        </w:rPr>
        <w:t xml:space="preserve"> </w:t>
      </w:r>
      <w:r>
        <w:t>annually,</w:t>
      </w:r>
      <w:r>
        <w:rPr>
          <w:spacing w:val="-3"/>
        </w:rPr>
        <w:t xml:space="preserve"> </w:t>
      </w:r>
      <w:r>
        <w:t>which since 2015 have included yearly seminars to Russia (St. Petersburg, Novgorod) and Estonia (Tallinn) as well as one in Croatia and Bosn</w:t>
      </w:r>
      <w:r>
        <w:t>ia-Herzegovina and one in Poland (see Table 5. for enrollment data). A task force of CREEES-affiliated faculty and leadership from the Overseas Studies Program are actively exploring the establishment of a new quarter-long study abroad program in St. Peter</w:t>
      </w:r>
      <w:r>
        <w:t>sburg, but also are considering options in Ukraine, potentially building on</w:t>
      </w:r>
    </w:p>
    <w:p w14:paraId="4A752C05" w14:textId="77777777" w:rsidR="00730219" w:rsidRDefault="003A3781">
      <w:pPr>
        <w:pStyle w:val="BodyText"/>
        <w:spacing w:before="1"/>
      </w:pPr>
      <w:r>
        <w:t>institutional</w:t>
      </w:r>
      <w:r>
        <w:rPr>
          <w:spacing w:val="-2"/>
        </w:rPr>
        <w:t xml:space="preserve"> </w:t>
      </w:r>
      <w:r>
        <w:t>ties</w:t>
      </w:r>
      <w:r>
        <w:rPr>
          <w:spacing w:val="-2"/>
        </w:rPr>
        <w:t xml:space="preserve"> </w:t>
      </w:r>
      <w:r>
        <w:t>with</w:t>
      </w:r>
      <w:r>
        <w:rPr>
          <w:spacing w:val="-2"/>
        </w:rPr>
        <w:t xml:space="preserve"> </w:t>
      </w:r>
      <w:r>
        <w:t>National</w:t>
      </w:r>
      <w:r>
        <w:rPr>
          <w:spacing w:val="-1"/>
        </w:rPr>
        <w:t xml:space="preserve"> </w:t>
      </w:r>
      <w:r>
        <w:t>University</w:t>
      </w:r>
      <w:r>
        <w:rPr>
          <w:spacing w:val="-2"/>
        </w:rPr>
        <w:t xml:space="preserve"> </w:t>
      </w:r>
      <w:r>
        <w:t>of</w:t>
      </w:r>
      <w:r>
        <w:rPr>
          <w:spacing w:val="-3"/>
        </w:rPr>
        <w:t xml:space="preserve"> </w:t>
      </w:r>
      <w:r>
        <w:t>“Kyiv-Mohyla</w:t>
      </w:r>
      <w:r>
        <w:rPr>
          <w:spacing w:val="-2"/>
        </w:rPr>
        <w:t xml:space="preserve"> </w:t>
      </w:r>
      <w:r>
        <w:t>Academy,”</w:t>
      </w:r>
      <w:r>
        <w:rPr>
          <w:spacing w:val="-3"/>
        </w:rPr>
        <w:t xml:space="preserve"> </w:t>
      </w:r>
      <w:r>
        <w:t>established</w:t>
      </w:r>
      <w:r>
        <w:rPr>
          <w:spacing w:val="-1"/>
        </w:rPr>
        <w:t xml:space="preserve"> </w:t>
      </w:r>
      <w:r>
        <w:t>in</w:t>
      </w:r>
      <w:r>
        <w:rPr>
          <w:spacing w:val="-2"/>
        </w:rPr>
        <w:t xml:space="preserve"> </w:t>
      </w:r>
      <w:r>
        <w:t>part</w:t>
      </w:r>
      <w:r>
        <w:rPr>
          <w:spacing w:val="-2"/>
        </w:rPr>
        <w:t xml:space="preserve"> </w:t>
      </w:r>
      <w:r>
        <w:t>by</w:t>
      </w:r>
      <w:r>
        <w:rPr>
          <w:spacing w:val="-1"/>
        </w:rPr>
        <w:t xml:space="preserve"> </w:t>
      </w:r>
      <w:r>
        <w:rPr>
          <w:spacing w:val="-10"/>
        </w:rPr>
        <w:t>a</w:t>
      </w:r>
    </w:p>
    <w:p w14:paraId="4A752C06" w14:textId="77777777" w:rsidR="00730219" w:rsidRDefault="00730219">
      <w:pPr>
        <w:sectPr w:rsidR="00730219">
          <w:pgSz w:w="12240" w:h="15840"/>
          <w:pgMar w:top="1360" w:right="1320" w:bottom="1240" w:left="1320" w:header="0" w:footer="1055" w:gutter="0"/>
          <w:cols w:space="720"/>
        </w:sectPr>
      </w:pPr>
    </w:p>
    <w:p w14:paraId="4A752C07" w14:textId="77777777" w:rsidR="00730219" w:rsidRDefault="003A3781">
      <w:pPr>
        <w:pStyle w:val="BodyText"/>
        <w:spacing w:before="64" w:line="480" w:lineRule="auto"/>
        <w:ind w:right="122"/>
      </w:pPr>
      <w:r>
        <w:lastRenderedPageBreak/>
        <w:t>Visiting Professor program supported by previous Title VI grant funds. Stanford also remains committed</w:t>
      </w:r>
      <w:r>
        <w:rPr>
          <w:spacing w:val="-3"/>
        </w:rPr>
        <w:t xml:space="preserve"> </w:t>
      </w:r>
      <w:r>
        <w:t>to</w:t>
      </w:r>
      <w:r>
        <w:rPr>
          <w:spacing w:val="-3"/>
        </w:rPr>
        <w:t xml:space="preserve"> </w:t>
      </w:r>
      <w:r>
        <w:t>resuming</w:t>
      </w:r>
      <w:r>
        <w:rPr>
          <w:spacing w:val="-3"/>
        </w:rPr>
        <w:t xml:space="preserve"> </w:t>
      </w:r>
      <w:r>
        <w:t>its</w:t>
      </w:r>
      <w:r>
        <w:rPr>
          <w:spacing w:val="-3"/>
        </w:rPr>
        <w:t xml:space="preserve"> </w:t>
      </w:r>
      <w:r>
        <w:t>program</w:t>
      </w:r>
      <w:r>
        <w:rPr>
          <w:spacing w:val="-3"/>
        </w:rPr>
        <w:t xml:space="preserve"> </w:t>
      </w:r>
      <w:r>
        <w:t>at</w:t>
      </w:r>
      <w:r>
        <w:rPr>
          <w:spacing w:val="-3"/>
        </w:rPr>
        <w:t xml:space="preserve"> </w:t>
      </w:r>
      <w:r>
        <w:t>Koç</w:t>
      </w:r>
      <w:r>
        <w:rPr>
          <w:spacing w:val="-4"/>
        </w:rPr>
        <w:t xml:space="preserve"> </w:t>
      </w:r>
      <w:r>
        <w:t>University</w:t>
      </w:r>
      <w:r>
        <w:rPr>
          <w:spacing w:val="-3"/>
        </w:rPr>
        <w:t xml:space="preserve"> </w:t>
      </w:r>
      <w:r>
        <w:t>in</w:t>
      </w:r>
      <w:r>
        <w:rPr>
          <w:spacing w:val="-3"/>
        </w:rPr>
        <w:t xml:space="preserve"> </w:t>
      </w:r>
      <w:r>
        <w:t>Istanbul,</w:t>
      </w:r>
      <w:r>
        <w:rPr>
          <w:spacing w:val="-3"/>
        </w:rPr>
        <w:t xml:space="preserve"> </w:t>
      </w:r>
      <w:r>
        <w:t>which</w:t>
      </w:r>
      <w:r>
        <w:rPr>
          <w:spacing w:val="-3"/>
        </w:rPr>
        <w:t xml:space="preserve"> </w:t>
      </w:r>
      <w:r>
        <w:t>was</w:t>
      </w:r>
      <w:r>
        <w:rPr>
          <w:spacing w:val="-3"/>
        </w:rPr>
        <w:t xml:space="preserve"> </w:t>
      </w:r>
      <w:r>
        <w:t>suspended</w:t>
      </w:r>
      <w:r>
        <w:rPr>
          <w:spacing w:val="-3"/>
        </w:rPr>
        <w:t xml:space="preserve"> </w:t>
      </w:r>
      <w:r>
        <w:t>in</w:t>
      </w:r>
      <w:r>
        <w:rPr>
          <w:spacing w:val="-3"/>
        </w:rPr>
        <w:t xml:space="preserve"> </w:t>
      </w:r>
      <w:r>
        <w:t>2015 due to a continuing U.S. Department of State Level 3 Travel Advisory.</w:t>
      </w:r>
    </w:p>
    <w:p w14:paraId="4A752C08" w14:textId="77777777" w:rsidR="00730219" w:rsidRDefault="003A3781">
      <w:pPr>
        <w:spacing w:before="2" w:after="18"/>
        <w:ind w:left="757" w:right="756"/>
        <w:jc w:val="center"/>
        <w:rPr>
          <w:b/>
        </w:rPr>
      </w:pPr>
      <w:r>
        <w:rPr>
          <w:b/>
        </w:rPr>
        <w:t>Table</w:t>
      </w:r>
      <w:r>
        <w:rPr>
          <w:b/>
          <w:spacing w:val="-7"/>
        </w:rPr>
        <w:t xml:space="preserve"> </w:t>
      </w:r>
      <w:r>
        <w:rPr>
          <w:b/>
        </w:rPr>
        <w:t>5.</w:t>
      </w:r>
      <w:r>
        <w:rPr>
          <w:b/>
          <w:spacing w:val="46"/>
        </w:rPr>
        <w:t xml:space="preserve"> </w:t>
      </w:r>
      <w:r>
        <w:rPr>
          <w:b/>
        </w:rPr>
        <w:t>Stanford</w:t>
      </w:r>
      <w:r>
        <w:rPr>
          <w:b/>
          <w:spacing w:val="-6"/>
        </w:rPr>
        <w:t xml:space="preserve"> </w:t>
      </w:r>
      <w:r>
        <w:rPr>
          <w:b/>
        </w:rPr>
        <w:t>Undergraduate</w:t>
      </w:r>
      <w:r>
        <w:rPr>
          <w:b/>
          <w:spacing w:val="-5"/>
        </w:rPr>
        <w:t xml:space="preserve"> </w:t>
      </w:r>
      <w:r>
        <w:rPr>
          <w:b/>
        </w:rPr>
        <w:t>Overseas</w:t>
      </w:r>
      <w:r>
        <w:rPr>
          <w:b/>
          <w:spacing w:val="-4"/>
        </w:rPr>
        <w:t xml:space="preserve"> </w:t>
      </w:r>
      <w:r>
        <w:rPr>
          <w:b/>
        </w:rPr>
        <w:t>Studies</w:t>
      </w:r>
      <w:r>
        <w:rPr>
          <w:b/>
          <w:spacing w:val="-5"/>
        </w:rPr>
        <w:t xml:space="preserve"> </w:t>
      </w:r>
      <w:r>
        <w:rPr>
          <w:b/>
        </w:rPr>
        <w:t>Program</w:t>
      </w:r>
      <w:r>
        <w:rPr>
          <w:b/>
          <w:spacing w:val="-3"/>
        </w:rPr>
        <w:t xml:space="preserve"> </w:t>
      </w:r>
      <w:r>
        <w:rPr>
          <w:b/>
          <w:spacing w:val="-2"/>
        </w:rPr>
        <w:t>Enrollments</w:t>
      </w:r>
    </w:p>
    <w:tbl>
      <w:tblPr>
        <w:tblW w:w="0" w:type="auto"/>
        <w:tblInd w:w="1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78"/>
        <w:gridCol w:w="900"/>
        <w:gridCol w:w="900"/>
        <w:gridCol w:w="900"/>
        <w:gridCol w:w="900"/>
        <w:gridCol w:w="900"/>
      </w:tblGrid>
      <w:tr w:rsidR="00730219" w14:paraId="4A752C0F" w14:textId="77777777">
        <w:trPr>
          <w:trHeight w:val="239"/>
        </w:trPr>
        <w:tc>
          <w:tcPr>
            <w:tcW w:w="2878" w:type="dxa"/>
          </w:tcPr>
          <w:p w14:paraId="4A752C09" w14:textId="77777777" w:rsidR="00730219" w:rsidRDefault="00730219">
            <w:pPr>
              <w:pStyle w:val="TableParagraph"/>
              <w:spacing w:line="240" w:lineRule="auto"/>
              <w:jc w:val="left"/>
              <w:rPr>
                <w:sz w:val="16"/>
              </w:rPr>
            </w:pPr>
          </w:p>
        </w:tc>
        <w:tc>
          <w:tcPr>
            <w:tcW w:w="900" w:type="dxa"/>
          </w:tcPr>
          <w:p w14:paraId="4A752C0A" w14:textId="77777777" w:rsidR="00730219" w:rsidRDefault="003A3781">
            <w:pPr>
              <w:pStyle w:val="TableParagraph"/>
              <w:spacing w:line="219" w:lineRule="exact"/>
              <w:ind w:left="108" w:right="100"/>
              <w:rPr>
                <w:b/>
                <w:sz w:val="20"/>
              </w:rPr>
            </w:pPr>
            <w:r>
              <w:rPr>
                <w:b/>
                <w:spacing w:val="-2"/>
                <w:sz w:val="20"/>
              </w:rPr>
              <w:t>2014-</w:t>
            </w:r>
            <w:r>
              <w:rPr>
                <w:b/>
                <w:spacing w:val="-5"/>
                <w:sz w:val="20"/>
              </w:rPr>
              <w:t>15</w:t>
            </w:r>
          </w:p>
        </w:tc>
        <w:tc>
          <w:tcPr>
            <w:tcW w:w="900" w:type="dxa"/>
          </w:tcPr>
          <w:p w14:paraId="4A752C0B" w14:textId="77777777" w:rsidR="00730219" w:rsidRDefault="003A3781">
            <w:pPr>
              <w:pStyle w:val="TableParagraph"/>
              <w:spacing w:line="219" w:lineRule="exact"/>
              <w:ind w:left="108" w:right="100"/>
              <w:rPr>
                <w:b/>
                <w:sz w:val="20"/>
              </w:rPr>
            </w:pPr>
            <w:r>
              <w:rPr>
                <w:b/>
                <w:spacing w:val="-2"/>
                <w:sz w:val="20"/>
              </w:rPr>
              <w:t>2015-</w:t>
            </w:r>
            <w:r>
              <w:rPr>
                <w:b/>
                <w:spacing w:val="-5"/>
                <w:sz w:val="20"/>
              </w:rPr>
              <w:t>16</w:t>
            </w:r>
          </w:p>
        </w:tc>
        <w:tc>
          <w:tcPr>
            <w:tcW w:w="900" w:type="dxa"/>
          </w:tcPr>
          <w:p w14:paraId="4A752C0C" w14:textId="77777777" w:rsidR="00730219" w:rsidRDefault="003A3781">
            <w:pPr>
              <w:pStyle w:val="TableParagraph"/>
              <w:spacing w:line="219" w:lineRule="exact"/>
              <w:ind w:left="108" w:right="100"/>
              <w:rPr>
                <w:b/>
                <w:sz w:val="20"/>
              </w:rPr>
            </w:pPr>
            <w:r>
              <w:rPr>
                <w:b/>
                <w:spacing w:val="-2"/>
                <w:sz w:val="20"/>
              </w:rPr>
              <w:t>2016-</w:t>
            </w:r>
            <w:r>
              <w:rPr>
                <w:b/>
                <w:spacing w:val="-5"/>
                <w:sz w:val="20"/>
              </w:rPr>
              <w:t>17</w:t>
            </w:r>
          </w:p>
        </w:tc>
        <w:tc>
          <w:tcPr>
            <w:tcW w:w="900" w:type="dxa"/>
          </w:tcPr>
          <w:p w14:paraId="4A752C0D" w14:textId="77777777" w:rsidR="00730219" w:rsidRDefault="003A3781">
            <w:pPr>
              <w:pStyle w:val="TableParagraph"/>
              <w:spacing w:before="5" w:line="215" w:lineRule="exact"/>
              <w:ind w:left="108" w:right="100"/>
              <w:rPr>
                <w:b/>
                <w:sz w:val="20"/>
              </w:rPr>
            </w:pPr>
            <w:r>
              <w:rPr>
                <w:b/>
                <w:spacing w:val="-2"/>
                <w:sz w:val="20"/>
              </w:rPr>
              <w:t>2017-</w:t>
            </w:r>
            <w:r>
              <w:rPr>
                <w:b/>
                <w:spacing w:val="-5"/>
                <w:sz w:val="20"/>
              </w:rPr>
              <w:t>18</w:t>
            </w:r>
          </w:p>
        </w:tc>
        <w:tc>
          <w:tcPr>
            <w:tcW w:w="900" w:type="dxa"/>
          </w:tcPr>
          <w:p w14:paraId="4A752C0E" w14:textId="77777777" w:rsidR="00730219" w:rsidRDefault="003A3781">
            <w:pPr>
              <w:pStyle w:val="TableParagraph"/>
              <w:spacing w:before="5" w:line="215" w:lineRule="exact"/>
              <w:ind w:left="108" w:right="100"/>
              <w:rPr>
                <w:b/>
                <w:sz w:val="20"/>
              </w:rPr>
            </w:pPr>
            <w:r>
              <w:rPr>
                <w:b/>
                <w:spacing w:val="-2"/>
                <w:sz w:val="20"/>
              </w:rPr>
              <w:t>2018-</w:t>
            </w:r>
            <w:r>
              <w:rPr>
                <w:b/>
                <w:spacing w:val="-5"/>
                <w:sz w:val="20"/>
              </w:rPr>
              <w:t>19</w:t>
            </w:r>
          </w:p>
        </w:tc>
      </w:tr>
      <w:tr w:rsidR="00730219" w14:paraId="4A752C17" w14:textId="77777777">
        <w:trPr>
          <w:trHeight w:val="460"/>
        </w:trPr>
        <w:tc>
          <w:tcPr>
            <w:tcW w:w="2878" w:type="dxa"/>
          </w:tcPr>
          <w:p w14:paraId="4A752C10" w14:textId="77777777" w:rsidR="00730219" w:rsidRDefault="003A3781">
            <w:pPr>
              <w:pStyle w:val="TableParagraph"/>
              <w:spacing w:line="240" w:lineRule="auto"/>
              <w:ind w:left="31"/>
              <w:jc w:val="left"/>
              <w:rPr>
                <w:sz w:val="20"/>
              </w:rPr>
            </w:pPr>
            <w:r>
              <w:rPr>
                <w:sz w:val="20"/>
              </w:rPr>
              <w:t>Stanford</w:t>
            </w:r>
            <w:r>
              <w:rPr>
                <w:spacing w:val="-4"/>
                <w:sz w:val="20"/>
              </w:rPr>
              <w:t xml:space="preserve"> </w:t>
            </w:r>
            <w:r>
              <w:rPr>
                <w:sz w:val="20"/>
              </w:rPr>
              <w:t>in</w:t>
            </w:r>
            <w:r>
              <w:rPr>
                <w:spacing w:val="-4"/>
                <w:sz w:val="20"/>
              </w:rPr>
              <w:t xml:space="preserve"> </w:t>
            </w:r>
            <w:r>
              <w:rPr>
                <w:spacing w:val="-2"/>
                <w:sz w:val="20"/>
              </w:rPr>
              <w:t>Berlin</w:t>
            </w:r>
          </w:p>
          <w:p w14:paraId="4A752C11" w14:textId="77777777" w:rsidR="00730219" w:rsidRDefault="003A3781">
            <w:pPr>
              <w:pStyle w:val="TableParagraph"/>
              <w:spacing w:before="1"/>
              <w:ind w:left="31"/>
              <w:jc w:val="left"/>
              <w:rPr>
                <w:sz w:val="20"/>
              </w:rPr>
            </w:pPr>
            <w:r>
              <w:rPr>
                <w:sz w:val="20"/>
              </w:rPr>
              <w:t>(three</w:t>
            </w:r>
            <w:r>
              <w:rPr>
                <w:spacing w:val="-7"/>
                <w:sz w:val="20"/>
              </w:rPr>
              <w:t xml:space="preserve"> </w:t>
            </w:r>
            <w:r>
              <w:rPr>
                <w:sz w:val="20"/>
              </w:rPr>
              <w:t>quarters</w:t>
            </w:r>
            <w:r>
              <w:rPr>
                <w:spacing w:val="-8"/>
                <w:sz w:val="20"/>
              </w:rPr>
              <w:t xml:space="preserve"> </w:t>
            </w:r>
            <w:r>
              <w:rPr>
                <w:spacing w:val="-2"/>
                <w:sz w:val="20"/>
              </w:rPr>
              <w:t>annually)</w:t>
            </w:r>
          </w:p>
        </w:tc>
        <w:tc>
          <w:tcPr>
            <w:tcW w:w="900" w:type="dxa"/>
          </w:tcPr>
          <w:p w14:paraId="4A752C12" w14:textId="77777777" w:rsidR="00730219" w:rsidRDefault="003A3781">
            <w:pPr>
              <w:pStyle w:val="TableParagraph"/>
              <w:spacing w:before="115" w:line="240" w:lineRule="auto"/>
              <w:ind w:left="106" w:right="100"/>
              <w:rPr>
                <w:sz w:val="20"/>
              </w:rPr>
            </w:pPr>
            <w:r>
              <w:rPr>
                <w:spacing w:val="-5"/>
                <w:sz w:val="20"/>
              </w:rPr>
              <w:t>105</w:t>
            </w:r>
          </w:p>
        </w:tc>
        <w:tc>
          <w:tcPr>
            <w:tcW w:w="900" w:type="dxa"/>
          </w:tcPr>
          <w:p w14:paraId="4A752C13" w14:textId="77777777" w:rsidR="00730219" w:rsidRDefault="003A3781">
            <w:pPr>
              <w:pStyle w:val="TableParagraph"/>
              <w:spacing w:before="115" w:line="240" w:lineRule="auto"/>
              <w:ind w:left="106" w:right="100"/>
              <w:rPr>
                <w:sz w:val="20"/>
              </w:rPr>
            </w:pPr>
            <w:r>
              <w:rPr>
                <w:spacing w:val="-5"/>
                <w:sz w:val="20"/>
              </w:rPr>
              <w:t>99</w:t>
            </w:r>
          </w:p>
        </w:tc>
        <w:tc>
          <w:tcPr>
            <w:tcW w:w="900" w:type="dxa"/>
          </w:tcPr>
          <w:p w14:paraId="4A752C14" w14:textId="77777777" w:rsidR="00730219" w:rsidRDefault="003A3781">
            <w:pPr>
              <w:pStyle w:val="TableParagraph"/>
              <w:spacing w:before="115" w:line="240" w:lineRule="auto"/>
              <w:ind w:left="106" w:right="100"/>
              <w:rPr>
                <w:sz w:val="20"/>
              </w:rPr>
            </w:pPr>
            <w:r>
              <w:rPr>
                <w:spacing w:val="-5"/>
                <w:sz w:val="20"/>
              </w:rPr>
              <w:t>103</w:t>
            </w:r>
          </w:p>
        </w:tc>
        <w:tc>
          <w:tcPr>
            <w:tcW w:w="900" w:type="dxa"/>
          </w:tcPr>
          <w:p w14:paraId="4A752C15" w14:textId="77777777" w:rsidR="00730219" w:rsidRDefault="003A3781">
            <w:pPr>
              <w:pStyle w:val="TableParagraph"/>
              <w:spacing w:before="115" w:line="240" w:lineRule="auto"/>
              <w:ind w:left="106" w:right="100"/>
              <w:rPr>
                <w:sz w:val="20"/>
              </w:rPr>
            </w:pPr>
            <w:r>
              <w:rPr>
                <w:spacing w:val="-5"/>
                <w:sz w:val="20"/>
              </w:rPr>
              <w:t>92</w:t>
            </w:r>
          </w:p>
        </w:tc>
        <w:tc>
          <w:tcPr>
            <w:tcW w:w="900" w:type="dxa"/>
          </w:tcPr>
          <w:p w14:paraId="4A752C16" w14:textId="77777777" w:rsidR="00730219" w:rsidRDefault="003A3781">
            <w:pPr>
              <w:pStyle w:val="TableParagraph"/>
              <w:spacing w:before="115" w:line="240" w:lineRule="auto"/>
              <w:ind w:left="106" w:right="100"/>
              <w:rPr>
                <w:sz w:val="20"/>
              </w:rPr>
            </w:pPr>
            <w:r>
              <w:rPr>
                <w:spacing w:val="-5"/>
                <w:sz w:val="20"/>
              </w:rPr>
              <w:t>79</w:t>
            </w:r>
          </w:p>
        </w:tc>
      </w:tr>
      <w:tr w:rsidR="00730219" w14:paraId="4A752C1E" w14:textId="77777777">
        <w:trPr>
          <w:trHeight w:val="458"/>
        </w:trPr>
        <w:tc>
          <w:tcPr>
            <w:tcW w:w="2878" w:type="dxa"/>
          </w:tcPr>
          <w:p w14:paraId="4A752C18" w14:textId="77777777" w:rsidR="00730219" w:rsidRDefault="003A3781">
            <w:pPr>
              <w:pStyle w:val="TableParagraph"/>
              <w:spacing w:line="228" w:lineRule="exact"/>
              <w:ind w:left="31" w:right="917"/>
              <w:jc w:val="left"/>
              <w:rPr>
                <w:sz w:val="20"/>
              </w:rPr>
            </w:pPr>
            <w:r>
              <w:rPr>
                <w:sz w:val="20"/>
              </w:rPr>
              <w:t>Stanford in Istanbul (one</w:t>
            </w:r>
            <w:r>
              <w:rPr>
                <w:spacing w:val="-13"/>
                <w:sz w:val="20"/>
              </w:rPr>
              <w:t xml:space="preserve"> </w:t>
            </w:r>
            <w:r>
              <w:rPr>
                <w:sz w:val="20"/>
              </w:rPr>
              <w:t>quarter</w:t>
            </w:r>
            <w:r>
              <w:rPr>
                <w:spacing w:val="-12"/>
                <w:sz w:val="20"/>
              </w:rPr>
              <w:t xml:space="preserve"> </w:t>
            </w:r>
            <w:r>
              <w:rPr>
                <w:sz w:val="20"/>
              </w:rPr>
              <w:t>annually)</w:t>
            </w:r>
          </w:p>
        </w:tc>
        <w:tc>
          <w:tcPr>
            <w:tcW w:w="900" w:type="dxa"/>
          </w:tcPr>
          <w:p w14:paraId="4A752C19" w14:textId="77777777" w:rsidR="00730219" w:rsidRDefault="003A3781">
            <w:pPr>
              <w:pStyle w:val="TableParagraph"/>
              <w:spacing w:before="113" w:line="240" w:lineRule="auto"/>
              <w:ind w:left="106" w:right="100"/>
              <w:rPr>
                <w:sz w:val="20"/>
              </w:rPr>
            </w:pPr>
            <w:r>
              <w:rPr>
                <w:spacing w:val="-5"/>
                <w:sz w:val="20"/>
              </w:rPr>
              <w:t>57</w:t>
            </w:r>
          </w:p>
        </w:tc>
        <w:tc>
          <w:tcPr>
            <w:tcW w:w="900" w:type="dxa"/>
          </w:tcPr>
          <w:p w14:paraId="4A752C1A" w14:textId="77777777" w:rsidR="00730219" w:rsidRDefault="003A3781">
            <w:pPr>
              <w:pStyle w:val="TableParagraph"/>
              <w:spacing w:before="113" w:line="240" w:lineRule="auto"/>
              <w:ind w:left="5"/>
              <w:rPr>
                <w:sz w:val="20"/>
              </w:rPr>
            </w:pPr>
            <w:r>
              <w:rPr>
                <w:w w:val="99"/>
                <w:sz w:val="20"/>
              </w:rPr>
              <w:t>-</w:t>
            </w:r>
          </w:p>
        </w:tc>
        <w:tc>
          <w:tcPr>
            <w:tcW w:w="900" w:type="dxa"/>
          </w:tcPr>
          <w:p w14:paraId="4A752C1B" w14:textId="77777777" w:rsidR="00730219" w:rsidRDefault="003A3781">
            <w:pPr>
              <w:pStyle w:val="TableParagraph"/>
              <w:spacing w:before="113" w:line="240" w:lineRule="auto"/>
              <w:ind w:left="5"/>
              <w:rPr>
                <w:sz w:val="20"/>
              </w:rPr>
            </w:pPr>
            <w:r>
              <w:rPr>
                <w:w w:val="99"/>
                <w:sz w:val="20"/>
              </w:rPr>
              <w:t>-</w:t>
            </w:r>
          </w:p>
        </w:tc>
        <w:tc>
          <w:tcPr>
            <w:tcW w:w="900" w:type="dxa"/>
          </w:tcPr>
          <w:p w14:paraId="4A752C1C" w14:textId="77777777" w:rsidR="00730219" w:rsidRDefault="003A3781">
            <w:pPr>
              <w:pStyle w:val="TableParagraph"/>
              <w:spacing w:before="113" w:line="240" w:lineRule="auto"/>
              <w:ind w:left="5"/>
              <w:rPr>
                <w:sz w:val="20"/>
              </w:rPr>
            </w:pPr>
            <w:r>
              <w:rPr>
                <w:w w:val="99"/>
                <w:sz w:val="20"/>
              </w:rPr>
              <w:t>-</w:t>
            </w:r>
          </w:p>
        </w:tc>
        <w:tc>
          <w:tcPr>
            <w:tcW w:w="900" w:type="dxa"/>
          </w:tcPr>
          <w:p w14:paraId="4A752C1D" w14:textId="77777777" w:rsidR="00730219" w:rsidRDefault="003A3781">
            <w:pPr>
              <w:pStyle w:val="TableParagraph"/>
              <w:spacing w:before="113" w:line="240" w:lineRule="auto"/>
              <w:ind w:left="5"/>
              <w:rPr>
                <w:sz w:val="20"/>
              </w:rPr>
            </w:pPr>
            <w:r>
              <w:rPr>
                <w:w w:val="99"/>
                <w:sz w:val="20"/>
              </w:rPr>
              <w:t>-</w:t>
            </w:r>
          </w:p>
        </w:tc>
      </w:tr>
      <w:tr w:rsidR="00730219" w14:paraId="4A752C25" w14:textId="77777777">
        <w:trPr>
          <w:trHeight w:val="239"/>
        </w:trPr>
        <w:tc>
          <w:tcPr>
            <w:tcW w:w="2878" w:type="dxa"/>
          </w:tcPr>
          <w:p w14:paraId="4A752C1F" w14:textId="77777777" w:rsidR="00730219" w:rsidRDefault="003A3781">
            <w:pPr>
              <w:pStyle w:val="TableParagraph"/>
              <w:spacing w:line="219" w:lineRule="exact"/>
              <w:ind w:left="31"/>
              <w:jc w:val="left"/>
              <w:rPr>
                <w:sz w:val="20"/>
              </w:rPr>
            </w:pPr>
            <w:r>
              <w:rPr>
                <w:sz w:val="20"/>
              </w:rPr>
              <w:t>Russia/Baltic</w:t>
            </w:r>
            <w:r>
              <w:rPr>
                <w:spacing w:val="-11"/>
                <w:sz w:val="20"/>
              </w:rPr>
              <w:t xml:space="preserve"> </w:t>
            </w:r>
            <w:r>
              <w:rPr>
                <w:sz w:val="20"/>
              </w:rPr>
              <w:t>Overseas</w:t>
            </w:r>
            <w:r>
              <w:rPr>
                <w:spacing w:val="-11"/>
                <w:sz w:val="20"/>
              </w:rPr>
              <w:t xml:space="preserve"> </w:t>
            </w:r>
            <w:r>
              <w:rPr>
                <w:spacing w:val="-2"/>
                <w:sz w:val="20"/>
              </w:rPr>
              <w:t>Seminar</w:t>
            </w:r>
          </w:p>
        </w:tc>
        <w:tc>
          <w:tcPr>
            <w:tcW w:w="900" w:type="dxa"/>
          </w:tcPr>
          <w:p w14:paraId="4A752C20" w14:textId="77777777" w:rsidR="00730219" w:rsidRDefault="003A3781">
            <w:pPr>
              <w:pStyle w:val="TableParagraph"/>
              <w:spacing w:before="5" w:line="215" w:lineRule="exact"/>
              <w:ind w:left="106" w:right="100"/>
              <w:rPr>
                <w:sz w:val="20"/>
              </w:rPr>
            </w:pPr>
            <w:r>
              <w:rPr>
                <w:spacing w:val="-5"/>
                <w:sz w:val="20"/>
              </w:rPr>
              <w:t>15</w:t>
            </w:r>
          </w:p>
        </w:tc>
        <w:tc>
          <w:tcPr>
            <w:tcW w:w="900" w:type="dxa"/>
          </w:tcPr>
          <w:p w14:paraId="4A752C21" w14:textId="77777777" w:rsidR="00730219" w:rsidRDefault="003A3781">
            <w:pPr>
              <w:pStyle w:val="TableParagraph"/>
              <w:spacing w:before="5" w:line="215" w:lineRule="exact"/>
              <w:ind w:left="5"/>
              <w:rPr>
                <w:sz w:val="20"/>
              </w:rPr>
            </w:pPr>
            <w:r>
              <w:rPr>
                <w:w w:val="99"/>
                <w:sz w:val="20"/>
              </w:rPr>
              <w:t>-</w:t>
            </w:r>
          </w:p>
        </w:tc>
        <w:tc>
          <w:tcPr>
            <w:tcW w:w="900" w:type="dxa"/>
          </w:tcPr>
          <w:p w14:paraId="4A752C22" w14:textId="77777777" w:rsidR="00730219" w:rsidRDefault="003A3781">
            <w:pPr>
              <w:pStyle w:val="TableParagraph"/>
              <w:spacing w:before="5" w:line="215" w:lineRule="exact"/>
              <w:ind w:left="106" w:right="100"/>
              <w:rPr>
                <w:sz w:val="20"/>
              </w:rPr>
            </w:pPr>
            <w:r>
              <w:rPr>
                <w:spacing w:val="-5"/>
                <w:sz w:val="20"/>
              </w:rPr>
              <w:t>15</w:t>
            </w:r>
          </w:p>
        </w:tc>
        <w:tc>
          <w:tcPr>
            <w:tcW w:w="900" w:type="dxa"/>
          </w:tcPr>
          <w:p w14:paraId="4A752C23" w14:textId="77777777" w:rsidR="00730219" w:rsidRDefault="003A3781">
            <w:pPr>
              <w:pStyle w:val="TableParagraph"/>
              <w:spacing w:before="5" w:line="215" w:lineRule="exact"/>
              <w:ind w:left="106" w:right="100"/>
              <w:rPr>
                <w:sz w:val="20"/>
              </w:rPr>
            </w:pPr>
            <w:r>
              <w:rPr>
                <w:spacing w:val="-5"/>
                <w:sz w:val="20"/>
              </w:rPr>
              <w:t>15</w:t>
            </w:r>
          </w:p>
        </w:tc>
        <w:tc>
          <w:tcPr>
            <w:tcW w:w="900" w:type="dxa"/>
          </w:tcPr>
          <w:p w14:paraId="4A752C24" w14:textId="77777777" w:rsidR="00730219" w:rsidRDefault="003A3781">
            <w:pPr>
              <w:pStyle w:val="TableParagraph"/>
              <w:spacing w:before="5" w:line="215" w:lineRule="exact"/>
              <w:ind w:left="106" w:right="100"/>
              <w:rPr>
                <w:sz w:val="20"/>
              </w:rPr>
            </w:pPr>
            <w:r>
              <w:rPr>
                <w:spacing w:val="-5"/>
                <w:sz w:val="20"/>
              </w:rPr>
              <w:t>14</w:t>
            </w:r>
          </w:p>
        </w:tc>
      </w:tr>
      <w:tr w:rsidR="00730219" w14:paraId="4A752C2C" w14:textId="77777777">
        <w:trPr>
          <w:trHeight w:val="242"/>
        </w:trPr>
        <w:tc>
          <w:tcPr>
            <w:tcW w:w="2878" w:type="dxa"/>
          </w:tcPr>
          <w:p w14:paraId="4A752C26" w14:textId="77777777" w:rsidR="00730219" w:rsidRDefault="003A3781">
            <w:pPr>
              <w:pStyle w:val="TableParagraph"/>
              <w:spacing w:line="222" w:lineRule="exact"/>
              <w:ind w:left="31"/>
              <w:jc w:val="left"/>
              <w:rPr>
                <w:sz w:val="20"/>
              </w:rPr>
            </w:pPr>
            <w:r>
              <w:rPr>
                <w:sz w:val="20"/>
              </w:rPr>
              <w:t>Croatia</w:t>
            </w:r>
            <w:r>
              <w:rPr>
                <w:spacing w:val="-8"/>
                <w:sz w:val="20"/>
              </w:rPr>
              <w:t xml:space="preserve"> </w:t>
            </w:r>
            <w:r>
              <w:rPr>
                <w:sz w:val="20"/>
              </w:rPr>
              <w:t>Overseas</w:t>
            </w:r>
            <w:r>
              <w:rPr>
                <w:spacing w:val="-9"/>
                <w:sz w:val="20"/>
              </w:rPr>
              <w:t xml:space="preserve"> </w:t>
            </w:r>
            <w:r>
              <w:rPr>
                <w:spacing w:val="-2"/>
                <w:sz w:val="20"/>
              </w:rPr>
              <w:t>Seminar</w:t>
            </w:r>
          </w:p>
        </w:tc>
        <w:tc>
          <w:tcPr>
            <w:tcW w:w="900" w:type="dxa"/>
          </w:tcPr>
          <w:p w14:paraId="4A752C27" w14:textId="77777777" w:rsidR="00730219" w:rsidRDefault="003A3781">
            <w:pPr>
              <w:pStyle w:val="TableParagraph"/>
              <w:spacing w:before="5" w:line="217" w:lineRule="exact"/>
              <w:ind w:left="106" w:right="100"/>
              <w:rPr>
                <w:sz w:val="20"/>
              </w:rPr>
            </w:pPr>
            <w:r>
              <w:rPr>
                <w:spacing w:val="-5"/>
                <w:sz w:val="20"/>
              </w:rPr>
              <w:t>15</w:t>
            </w:r>
          </w:p>
        </w:tc>
        <w:tc>
          <w:tcPr>
            <w:tcW w:w="900" w:type="dxa"/>
          </w:tcPr>
          <w:p w14:paraId="4A752C28" w14:textId="77777777" w:rsidR="00730219" w:rsidRDefault="003A3781">
            <w:pPr>
              <w:pStyle w:val="TableParagraph"/>
              <w:spacing w:before="5" w:line="217" w:lineRule="exact"/>
              <w:ind w:left="5"/>
              <w:rPr>
                <w:sz w:val="20"/>
              </w:rPr>
            </w:pPr>
            <w:r>
              <w:rPr>
                <w:w w:val="99"/>
                <w:sz w:val="20"/>
              </w:rPr>
              <w:t>-</w:t>
            </w:r>
          </w:p>
        </w:tc>
        <w:tc>
          <w:tcPr>
            <w:tcW w:w="900" w:type="dxa"/>
          </w:tcPr>
          <w:p w14:paraId="4A752C29" w14:textId="77777777" w:rsidR="00730219" w:rsidRDefault="003A3781">
            <w:pPr>
              <w:pStyle w:val="TableParagraph"/>
              <w:spacing w:before="5" w:line="217" w:lineRule="exact"/>
              <w:ind w:left="5"/>
              <w:rPr>
                <w:sz w:val="20"/>
              </w:rPr>
            </w:pPr>
            <w:r>
              <w:rPr>
                <w:w w:val="99"/>
                <w:sz w:val="20"/>
              </w:rPr>
              <w:t>-</w:t>
            </w:r>
          </w:p>
        </w:tc>
        <w:tc>
          <w:tcPr>
            <w:tcW w:w="900" w:type="dxa"/>
          </w:tcPr>
          <w:p w14:paraId="4A752C2A" w14:textId="77777777" w:rsidR="00730219" w:rsidRDefault="003A3781">
            <w:pPr>
              <w:pStyle w:val="TableParagraph"/>
              <w:spacing w:before="5" w:line="217" w:lineRule="exact"/>
              <w:ind w:left="5"/>
              <w:rPr>
                <w:sz w:val="20"/>
              </w:rPr>
            </w:pPr>
            <w:r>
              <w:rPr>
                <w:w w:val="99"/>
                <w:sz w:val="20"/>
              </w:rPr>
              <w:t>-</w:t>
            </w:r>
          </w:p>
        </w:tc>
        <w:tc>
          <w:tcPr>
            <w:tcW w:w="900" w:type="dxa"/>
          </w:tcPr>
          <w:p w14:paraId="4A752C2B" w14:textId="77777777" w:rsidR="00730219" w:rsidRDefault="003A3781">
            <w:pPr>
              <w:pStyle w:val="TableParagraph"/>
              <w:spacing w:before="5" w:line="217" w:lineRule="exact"/>
              <w:ind w:left="5"/>
              <w:rPr>
                <w:sz w:val="20"/>
              </w:rPr>
            </w:pPr>
            <w:r>
              <w:rPr>
                <w:w w:val="99"/>
                <w:sz w:val="20"/>
              </w:rPr>
              <w:t>-</w:t>
            </w:r>
          </w:p>
        </w:tc>
      </w:tr>
      <w:tr w:rsidR="00730219" w14:paraId="4A752C33" w14:textId="77777777">
        <w:trPr>
          <w:trHeight w:val="239"/>
        </w:trPr>
        <w:tc>
          <w:tcPr>
            <w:tcW w:w="2878" w:type="dxa"/>
          </w:tcPr>
          <w:p w14:paraId="4A752C2D" w14:textId="77777777" w:rsidR="00730219" w:rsidRDefault="003A3781">
            <w:pPr>
              <w:pStyle w:val="TableParagraph"/>
              <w:spacing w:line="220" w:lineRule="exact"/>
              <w:ind w:left="31"/>
              <w:jc w:val="left"/>
              <w:rPr>
                <w:sz w:val="20"/>
              </w:rPr>
            </w:pPr>
            <w:r>
              <w:rPr>
                <w:sz w:val="20"/>
              </w:rPr>
              <w:t>Poland</w:t>
            </w:r>
            <w:r>
              <w:rPr>
                <w:spacing w:val="-6"/>
                <w:sz w:val="20"/>
              </w:rPr>
              <w:t xml:space="preserve"> </w:t>
            </w:r>
            <w:r>
              <w:rPr>
                <w:sz w:val="20"/>
              </w:rPr>
              <w:t>Overseas</w:t>
            </w:r>
            <w:r>
              <w:rPr>
                <w:spacing w:val="-7"/>
                <w:sz w:val="20"/>
              </w:rPr>
              <w:t xml:space="preserve"> </w:t>
            </w:r>
            <w:r>
              <w:rPr>
                <w:spacing w:val="-2"/>
                <w:sz w:val="20"/>
              </w:rPr>
              <w:t>Seminar</w:t>
            </w:r>
          </w:p>
        </w:tc>
        <w:tc>
          <w:tcPr>
            <w:tcW w:w="900" w:type="dxa"/>
          </w:tcPr>
          <w:p w14:paraId="4A752C2E" w14:textId="77777777" w:rsidR="00730219" w:rsidRDefault="003A3781">
            <w:pPr>
              <w:pStyle w:val="TableParagraph"/>
              <w:spacing w:before="5" w:line="215" w:lineRule="exact"/>
              <w:ind w:left="5"/>
              <w:rPr>
                <w:sz w:val="20"/>
              </w:rPr>
            </w:pPr>
            <w:r>
              <w:rPr>
                <w:w w:val="99"/>
                <w:sz w:val="20"/>
              </w:rPr>
              <w:t>-</w:t>
            </w:r>
          </w:p>
        </w:tc>
        <w:tc>
          <w:tcPr>
            <w:tcW w:w="900" w:type="dxa"/>
          </w:tcPr>
          <w:p w14:paraId="4A752C2F" w14:textId="77777777" w:rsidR="00730219" w:rsidRDefault="003A3781">
            <w:pPr>
              <w:pStyle w:val="TableParagraph"/>
              <w:spacing w:before="5" w:line="215" w:lineRule="exact"/>
              <w:ind w:left="5"/>
              <w:rPr>
                <w:sz w:val="20"/>
              </w:rPr>
            </w:pPr>
            <w:r>
              <w:rPr>
                <w:w w:val="99"/>
                <w:sz w:val="20"/>
              </w:rPr>
              <w:t>-</w:t>
            </w:r>
          </w:p>
        </w:tc>
        <w:tc>
          <w:tcPr>
            <w:tcW w:w="900" w:type="dxa"/>
          </w:tcPr>
          <w:p w14:paraId="4A752C30" w14:textId="77777777" w:rsidR="00730219" w:rsidRDefault="003A3781">
            <w:pPr>
              <w:pStyle w:val="TableParagraph"/>
              <w:spacing w:before="5" w:line="215" w:lineRule="exact"/>
              <w:ind w:left="106" w:right="100"/>
              <w:rPr>
                <w:sz w:val="20"/>
              </w:rPr>
            </w:pPr>
            <w:r>
              <w:rPr>
                <w:spacing w:val="-5"/>
                <w:sz w:val="20"/>
              </w:rPr>
              <w:t>15</w:t>
            </w:r>
          </w:p>
        </w:tc>
        <w:tc>
          <w:tcPr>
            <w:tcW w:w="900" w:type="dxa"/>
          </w:tcPr>
          <w:p w14:paraId="4A752C31" w14:textId="77777777" w:rsidR="00730219" w:rsidRDefault="003A3781">
            <w:pPr>
              <w:pStyle w:val="TableParagraph"/>
              <w:spacing w:before="5" w:line="215" w:lineRule="exact"/>
              <w:ind w:left="5"/>
              <w:rPr>
                <w:sz w:val="20"/>
              </w:rPr>
            </w:pPr>
            <w:r>
              <w:rPr>
                <w:w w:val="99"/>
                <w:sz w:val="20"/>
              </w:rPr>
              <w:t>-</w:t>
            </w:r>
          </w:p>
        </w:tc>
        <w:tc>
          <w:tcPr>
            <w:tcW w:w="900" w:type="dxa"/>
          </w:tcPr>
          <w:p w14:paraId="4A752C32" w14:textId="77777777" w:rsidR="00730219" w:rsidRDefault="003A3781">
            <w:pPr>
              <w:pStyle w:val="TableParagraph"/>
              <w:spacing w:before="5" w:line="215" w:lineRule="exact"/>
              <w:ind w:left="5"/>
              <w:rPr>
                <w:sz w:val="20"/>
              </w:rPr>
            </w:pPr>
            <w:r>
              <w:rPr>
                <w:w w:val="99"/>
                <w:sz w:val="20"/>
              </w:rPr>
              <w:t>-</w:t>
            </w:r>
          </w:p>
        </w:tc>
      </w:tr>
      <w:tr w:rsidR="00730219" w14:paraId="4A752C3A" w14:textId="77777777">
        <w:trPr>
          <w:trHeight w:val="239"/>
        </w:trPr>
        <w:tc>
          <w:tcPr>
            <w:tcW w:w="2878" w:type="dxa"/>
            <w:tcBorders>
              <w:bottom w:val="single" w:sz="4" w:space="0" w:color="000000"/>
            </w:tcBorders>
          </w:tcPr>
          <w:p w14:paraId="4A752C34" w14:textId="77777777" w:rsidR="00730219" w:rsidRDefault="003A3781">
            <w:pPr>
              <w:pStyle w:val="TableParagraph"/>
              <w:spacing w:line="219" w:lineRule="exact"/>
              <w:ind w:left="31"/>
              <w:jc w:val="left"/>
              <w:rPr>
                <w:sz w:val="20"/>
              </w:rPr>
            </w:pPr>
            <w:r>
              <w:rPr>
                <w:b/>
                <w:spacing w:val="-2"/>
                <w:sz w:val="20"/>
              </w:rPr>
              <w:t>TOTAL</w:t>
            </w:r>
            <w:r>
              <w:rPr>
                <w:spacing w:val="-2"/>
                <w:sz w:val="20"/>
              </w:rPr>
              <w:t>:</w:t>
            </w:r>
          </w:p>
        </w:tc>
        <w:tc>
          <w:tcPr>
            <w:tcW w:w="900" w:type="dxa"/>
            <w:tcBorders>
              <w:bottom w:val="single" w:sz="4" w:space="0" w:color="000000"/>
            </w:tcBorders>
          </w:tcPr>
          <w:p w14:paraId="4A752C35" w14:textId="77777777" w:rsidR="00730219" w:rsidRDefault="003A3781">
            <w:pPr>
              <w:pStyle w:val="TableParagraph"/>
              <w:spacing w:line="219" w:lineRule="exact"/>
              <w:ind w:left="106" w:right="100"/>
              <w:rPr>
                <w:b/>
                <w:sz w:val="20"/>
              </w:rPr>
            </w:pPr>
            <w:r>
              <w:rPr>
                <w:b/>
                <w:spacing w:val="-5"/>
                <w:sz w:val="20"/>
              </w:rPr>
              <w:t>192</w:t>
            </w:r>
          </w:p>
        </w:tc>
        <w:tc>
          <w:tcPr>
            <w:tcW w:w="900" w:type="dxa"/>
            <w:tcBorders>
              <w:bottom w:val="single" w:sz="4" w:space="0" w:color="000000"/>
            </w:tcBorders>
          </w:tcPr>
          <w:p w14:paraId="4A752C36" w14:textId="77777777" w:rsidR="00730219" w:rsidRDefault="003A3781">
            <w:pPr>
              <w:pStyle w:val="TableParagraph"/>
              <w:spacing w:line="219" w:lineRule="exact"/>
              <w:ind w:left="106" w:right="100"/>
              <w:rPr>
                <w:b/>
                <w:sz w:val="20"/>
              </w:rPr>
            </w:pPr>
            <w:r>
              <w:rPr>
                <w:b/>
                <w:spacing w:val="-5"/>
                <w:sz w:val="20"/>
              </w:rPr>
              <w:t>99</w:t>
            </w:r>
          </w:p>
        </w:tc>
        <w:tc>
          <w:tcPr>
            <w:tcW w:w="900" w:type="dxa"/>
            <w:tcBorders>
              <w:bottom w:val="single" w:sz="4" w:space="0" w:color="000000"/>
            </w:tcBorders>
          </w:tcPr>
          <w:p w14:paraId="4A752C37" w14:textId="77777777" w:rsidR="00730219" w:rsidRDefault="003A3781">
            <w:pPr>
              <w:pStyle w:val="TableParagraph"/>
              <w:spacing w:line="219" w:lineRule="exact"/>
              <w:ind w:left="106" w:right="100"/>
              <w:rPr>
                <w:sz w:val="20"/>
              </w:rPr>
            </w:pPr>
            <w:r>
              <w:rPr>
                <w:spacing w:val="-5"/>
                <w:sz w:val="20"/>
              </w:rPr>
              <w:t>133</w:t>
            </w:r>
          </w:p>
        </w:tc>
        <w:tc>
          <w:tcPr>
            <w:tcW w:w="900" w:type="dxa"/>
            <w:tcBorders>
              <w:bottom w:val="single" w:sz="4" w:space="0" w:color="000000"/>
            </w:tcBorders>
          </w:tcPr>
          <w:p w14:paraId="4A752C38" w14:textId="77777777" w:rsidR="00730219" w:rsidRDefault="003A3781">
            <w:pPr>
              <w:pStyle w:val="TableParagraph"/>
              <w:spacing w:before="5" w:line="215" w:lineRule="exact"/>
              <w:ind w:left="105" w:right="100"/>
              <w:rPr>
                <w:sz w:val="20"/>
              </w:rPr>
            </w:pPr>
            <w:r>
              <w:rPr>
                <w:spacing w:val="-5"/>
                <w:sz w:val="20"/>
              </w:rPr>
              <w:t>n/a</w:t>
            </w:r>
          </w:p>
        </w:tc>
        <w:tc>
          <w:tcPr>
            <w:tcW w:w="900" w:type="dxa"/>
            <w:tcBorders>
              <w:bottom w:val="single" w:sz="4" w:space="0" w:color="000000"/>
            </w:tcBorders>
          </w:tcPr>
          <w:p w14:paraId="4A752C39" w14:textId="77777777" w:rsidR="00730219" w:rsidRDefault="003A3781">
            <w:pPr>
              <w:pStyle w:val="TableParagraph"/>
              <w:spacing w:before="5" w:line="215" w:lineRule="exact"/>
              <w:ind w:left="105" w:right="100"/>
              <w:rPr>
                <w:sz w:val="20"/>
              </w:rPr>
            </w:pPr>
            <w:r>
              <w:rPr>
                <w:spacing w:val="-5"/>
                <w:sz w:val="20"/>
              </w:rPr>
              <w:t>n/a</w:t>
            </w:r>
          </w:p>
        </w:tc>
      </w:tr>
    </w:tbl>
    <w:p w14:paraId="4A752C3B" w14:textId="77777777" w:rsidR="00730219" w:rsidRDefault="003A3781">
      <w:pPr>
        <w:spacing w:before="6"/>
        <w:ind w:left="3501"/>
        <w:rPr>
          <w:sz w:val="20"/>
        </w:rPr>
      </w:pPr>
      <w:r>
        <w:rPr>
          <w:i/>
          <w:sz w:val="20"/>
        </w:rPr>
        <w:t>Key</w:t>
      </w:r>
      <w:r>
        <w:rPr>
          <w:sz w:val="20"/>
        </w:rPr>
        <w:t>:</w:t>
      </w:r>
      <w:r>
        <w:rPr>
          <w:spacing w:val="46"/>
          <w:sz w:val="20"/>
        </w:rPr>
        <w:t xml:space="preserve"> </w:t>
      </w:r>
      <w:r>
        <w:rPr>
          <w:sz w:val="20"/>
        </w:rPr>
        <w:t>+</w:t>
      </w:r>
      <w:r>
        <w:rPr>
          <w:spacing w:val="-2"/>
          <w:sz w:val="20"/>
        </w:rPr>
        <w:t xml:space="preserve"> </w:t>
      </w:r>
      <w:r>
        <w:rPr>
          <w:sz w:val="20"/>
        </w:rPr>
        <w:t>Offered</w:t>
      </w:r>
      <w:r>
        <w:rPr>
          <w:spacing w:val="49"/>
          <w:sz w:val="20"/>
        </w:rPr>
        <w:t xml:space="preserve"> </w:t>
      </w:r>
      <w:r>
        <w:rPr>
          <w:sz w:val="20"/>
        </w:rPr>
        <w:t>/</w:t>
      </w:r>
      <w:r>
        <w:rPr>
          <w:spacing w:val="47"/>
          <w:sz w:val="20"/>
        </w:rPr>
        <w:t xml:space="preserve"> </w:t>
      </w:r>
      <w:r>
        <w:rPr>
          <w:sz w:val="20"/>
        </w:rPr>
        <w:t>-</w:t>
      </w:r>
      <w:r>
        <w:rPr>
          <w:spacing w:val="-4"/>
          <w:sz w:val="20"/>
        </w:rPr>
        <w:t xml:space="preserve"> </w:t>
      </w:r>
      <w:r>
        <w:rPr>
          <w:sz w:val="20"/>
        </w:rPr>
        <w:t>Not</w:t>
      </w:r>
      <w:r>
        <w:rPr>
          <w:spacing w:val="-2"/>
          <w:sz w:val="20"/>
        </w:rPr>
        <w:t xml:space="preserve"> Offered</w:t>
      </w:r>
    </w:p>
    <w:p w14:paraId="4A752C3C" w14:textId="77777777" w:rsidR="00730219" w:rsidRDefault="003A3781">
      <w:pPr>
        <w:spacing w:before="1"/>
        <w:ind w:left="1142" w:right="1243"/>
        <w:rPr>
          <w:sz w:val="20"/>
        </w:rPr>
      </w:pPr>
      <w:r>
        <w:rPr>
          <w:sz w:val="20"/>
        </w:rPr>
        <w:t>*</w:t>
      </w:r>
      <w:r>
        <w:rPr>
          <w:spacing w:val="-5"/>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COVID</w:t>
      </w:r>
      <w:r>
        <w:rPr>
          <w:spacing w:val="-4"/>
          <w:sz w:val="20"/>
        </w:rPr>
        <w:t xml:space="preserve"> </w:t>
      </w:r>
      <w:r>
        <w:rPr>
          <w:sz w:val="20"/>
        </w:rPr>
        <w:t>pandemic,</w:t>
      </w:r>
      <w:r>
        <w:rPr>
          <w:spacing w:val="-3"/>
          <w:sz w:val="20"/>
        </w:rPr>
        <w:t xml:space="preserve"> </w:t>
      </w:r>
      <w:r>
        <w:rPr>
          <w:sz w:val="20"/>
        </w:rPr>
        <w:t>BOSP</w:t>
      </w:r>
      <w:r>
        <w:rPr>
          <w:spacing w:val="-4"/>
          <w:sz w:val="20"/>
        </w:rPr>
        <w:t xml:space="preserve"> </w:t>
      </w:r>
      <w:r>
        <w:rPr>
          <w:sz w:val="20"/>
        </w:rPr>
        <w:t>programs</w:t>
      </w:r>
      <w:r>
        <w:rPr>
          <w:spacing w:val="-5"/>
          <w:sz w:val="20"/>
        </w:rPr>
        <w:t xml:space="preserve"> </w:t>
      </w:r>
      <w:r>
        <w:rPr>
          <w:sz w:val="20"/>
        </w:rPr>
        <w:t>were</w:t>
      </w:r>
      <w:r>
        <w:rPr>
          <w:spacing w:val="-4"/>
          <w:sz w:val="20"/>
        </w:rPr>
        <w:t xml:space="preserve"> </w:t>
      </w:r>
      <w:r>
        <w:rPr>
          <w:sz w:val="20"/>
        </w:rPr>
        <w:t>suspended</w:t>
      </w:r>
      <w:r>
        <w:rPr>
          <w:spacing w:val="-3"/>
          <w:sz w:val="20"/>
        </w:rPr>
        <w:t xml:space="preserve"> </w:t>
      </w:r>
      <w:r>
        <w:rPr>
          <w:sz w:val="20"/>
        </w:rPr>
        <w:t>from</w:t>
      </w:r>
      <w:r>
        <w:rPr>
          <w:spacing w:val="-3"/>
          <w:sz w:val="20"/>
        </w:rPr>
        <w:t xml:space="preserve"> </w:t>
      </w:r>
      <w:r>
        <w:rPr>
          <w:sz w:val="20"/>
        </w:rPr>
        <w:t>spring</w:t>
      </w:r>
      <w:r>
        <w:rPr>
          <w:spacing w:val="-3"/>
          <w:sz w:val="20"/>
        </w:rPr>
        <w:t xml:space="preserve"> </w:t>
      </w:r>
      <w:r>
        <w:rPr>
          <w:sz w:val="20"/>
        </w:rPr>
        <w:t>2020- autumn 2021.</w:t>
      </w:r>
    </w:p>
    <w:p w14:paraId="4A752C3D" w14:textId="77777777" w:rsidR="00730219" w:rsidRDefault="003A3781">
      <w:pPr>
        <w:pStyle w:val="BodyText"/>
        <w:spacing w:line="480" w:lineRule="auto"/>
        <w:ind w:right="122" w:firstLine="360"/>
      </w:pPr>
      <w:r>
        <w:t>Stanford strongly encourages students to participate in accredited study abroad and summer language</w:t>
      </w:r>
      <w:r>
        <w:rPr>
          <w:spacing w:val="-5"/>
        </w:rPr>
        <w:t xml:space="preserve"> </w:t>
      </w:r>
      <w:r>
        <w:t>programs</w:t>
      </w:r>
      <w:r>
        <w:rPr>
          <w:spacing w:val="-4"/>
        </w:rPr>
        <w:t xml:space="preserve"> </w:t>
      </w:r>
      <w:r>
        <w:t>in</w:t>
      </w:r>
      <w:r>
        <w:rPr>
          <w:spacing w:val="-4"/>
        </w:rPr>
        <w:t xml:space="preserve"> </w:t>
      </w:r>
      <w:r>
        <w:t>the</w:t>
      </w:r>
      <w:r>
        <w:rPr>
          <w:spacing w:val="-3"/>
        </w:rPr>
        <w:t xml:space="preserve"> </w:t>
      </w:r>
      <w:r>
        <w:t>U.S.</w:t>
      </w:r>
      <w:r>
        <w:rPr>
          <w:spacing w:val="-4"/>
        </w:rPr>
        <w:t xml:space="preserve"> </w:t>
      </w:r>
      <w:r>
        <w:t>and</w:t>
      </w:r>
      <w:r>
        <w:rPr>
          <w:spacing w:val="-4"/>
        </w:rPr>
        <w:t xml:space="preserve"> </w:t>
      </w:r>
      <w:r>
        <w:t>overseas.</w:t>
      </w:r>
      <w:r>
        <w:rPr>
          <w:spacing w:val="-4"/>
        </w:rPr>
        <w:t xml:space="preserve"> </w:t>
      </w:r>
      <w:r>
        <w:t>Forty-eight%</w:t>
      </w:r>
      <w:r>
        <w:rPr>
          <w:spacing w:val="-5"/>
        </w:rPr>
        <w:t xml:space="preserve"> </w:t>
      </w:r>
      <w:r>
        <w:t>of</w:t>
      </w:r>
      <w:r>
        <w:rPr>
          <w:spacing w:val="-5"/>
        </w:rPr>
        <w:t xml:space="preserve"> </w:t>
      </w:r>
      <w:r>
        <w:t>Stanford</w:t>
      </w:r>
      <w:r>
        <w:rPr>
          <w:spacing w:val="-4"/>
        </w:rPr>
        <w:t xml:space="preserve"> </w:t>
      </w:r>
      <w:r>
        <w:t>undergraduates</w:t>
      </w:r>
      <w:r>
        <w:rPr>
          <w:spacing w:val="-4"/>
        </w:rPr>
        <w:t xml:space="preserve"> </w:t>
      </w:r>
      <w:r>
        <w:t>participate in Stanford Overseas Studies Programs, and of thos</w:t>
      </w:r>
      <w:r>
        <w:t>e, 6% remain an additional academic term to participate</w:t>
      </w:r>
      <w:r>
        <w:rPr>
          <w:spacing w:val="-2"/>
        </w:rPr>
        <w:t xml:space="preserve"> </w:t>
      </w:r>
      <w:r>
        <w:t>in</w:t>
      </w:r>
      <w:r>
        <w:rPr>
          <w:spacing w:val="-1"/>
        </w:rPr>
        <w:t xml:space="preserve"> </w:t>
      </w:r>
      <w:r>
        <w:t>a</w:t>
      </w:r>
      <w:r>
        <w:rPr>
          <w:spacing w:val="-2"/>
        </w:rPr>
        <w:t xml:space="preserve"> </w:t>
      </w:r>
      <w:r>
        <w:t>BOSP-sponsored</w:t>
      </w:r>
      <w:r>
        <w:rPr>
          <w:spacing w:val="-1"/>
        </w:rPr>
        <w:t xml:space="preserve"> </w:t>
      </w:r>
      <w:r>
        <w:t>internship</w:t>
      </w:r>
      <w:r>
        <w:rPr>
          <w:spacing w:val="-1"/>
        </w:rPr>
        <w:t xml:space="preserve"> </w:t>
      </w:r>
      <w:r>
        <w:t>(approximately</w:t>
      </w:r>
      <w:r>
        <w:rPr>
          <w:spacing w:val="-1"/>
        </w:rPr>
        <w:t xml:space="preserve"> </w:t>
      </w:r>
      <w:r>
        <w:t>30%</w:t>
      </w:r>
      <w:r>
        <w:rPr>
          <w:spacing w:val="-2"/>
        </w:rPr>
        <w:t xml:space="preserve"> </w:t>
      </w:r>
      <w:r>
        <w:t>of</w:t>
      </w:r>
      <w:r>
        <w:rPr>
          <w:spacing w:val="-2"/>
        </w:rPr>
        <w:t xml:space="preserve"> </w:t>
      </w:r>
      <w:r>
        <w:t>students</w:t>
      </w:r>
      <w:r>
        <w:rPr>
          <w:spacing w:val="-1"/>
        </w:rPr>
        <w:t xml:space="preserve"> </w:t>
      </w:r>
      <w:r>
        <w:t>studying</w:t>
      </w:r>
      <w:r>
        <w:rPr>
          <w:spacing w:val="-1"/>
        </w:rPr>
        <w:t xml:space="preserve"> </w:t>
      </w:r>
      <w:r>
        <w:t>in</w:t>
      </w:r>
      <w:r>
        <w:rPr>
          <w:spacing w:val="-1"/>
        </w:rPr>
        <w:t xml:space="preserve"> </w:t>
      </w:r>
      <w:r>
        <w:t>Berlin</w:t>
      </w:r>
      <w:r>
        <w:rPr>
          <w:spacing w:val="-1"/>
        </w:rPr>
        <w:t xml:space="preserve"> </w:t>
      </w:r>
      <w:r>
        <w:t>to do an internship). Stanford also supports students who want to study abroad at non-Stanford programs. Since 2014, st</w:t>
      </w:r>
      <w:r>
        <w:t>udents have participated in programs in Latvia, Russia and Turkey.</w:t>
      </w:r>
    </w:p>
    <w:p w14:paraId="4A752C3E" w14:textId="77777777" w:rsidR="00730219" w:rsidRDefault="003A3781">
      <w:pPr>
        <w:pStyle w:val="BodyText"/>
        <w:spacing w:line="480" w:lineRule="auto"/>
        <w:ind w:right="122" w:firstLine="360"/>
      </w:pPr>
      <w:r>
        <w:t>The Vice Provost for Undergraduate Education, Stanford Global Studies and CREEES all provide students with funding to conduct research abroad during the summer. Stanford Global Studies offe</w:t>
      </w:r>
      <w:r>
        <w:t>rs Global Perspectives Grants of up to $4,000 to area studies MA students to support research abroad, language training, and presenting original papers at academic conferences; on average</w:t>
      </w:r>
      <w:r>
        <w:rPr>
          <w:spacing w:val="-4"/>
        </w:rPr>
        <w:t xml:space="preserve"> </w:t>
      </w:r>
      <w:r>
        <w:t>20%</w:t>
      </w:r>
      <w:r>
        <w:rPr>
          <w:spacing w:val="-4"/>
        </w:rPr>
        <w:t xml:space="preserve"> </w:t>
      </w:r>
      <w:r>
        <w:t>of</w:t>
      </w:r>
      <w:r>
        <w:rPr>
          <w:spacing w:val="-4"/>
        </w:rPr>
        <w:t xml:space="preserve"> </w:t>
      </w:r>
      <w:r>
        <w:t>REEES MA</w:t>
      </w:r>
      <w:r>
        <w:rPr>
          <w:spacing w:val="-4"/>
        </w:rPr>
        <w:t xml:space="preserve"> </w:t>
      </w:r>
      <w:r>
        <w:t>students</w:t>
      </w:r>
      <w:r>
        <w:rPr>
          <w:spacing w:val="-3"/>
        </w:rPr>
        <w:t xml:space="preserve"> </w:t>
      </w:r>
      <w:r>
        <w:t>receive</w:t>
      </w:r>
      <w:r>
        <w:rPr>
          <w:spacing w:val="-4"/>
        </w:rPr>
        <w:t xml:space="preserve"> </w:t>
      </w:r>
      <w:r>
        <w:t>these</w:t>
      </w:r>
      <w:r>
        <w:rPr>
          <w:spacing w:val="-4"/>
        </w:rPr>
        <w:t xml:space="preserve"> </w:t>
      </w:r>
      <w:r>
        <w:t>per</w:t>
      </w:r>
      <w:r>
        <w:rPr>
          <w:spacing w:val="-4"/>
        </w:rPr>
        <w:t xml:space="preserve"> </w:t>
      </w:r>
      <w:r>
        <w:t>year.</w:t>
      </w:r>
      <w:r>
        <w:rPr>
          <w:spacing w:val="-3"/>
        </w:rPr>
        <w:t xml:space="preserve"> </w:t>
      </w:r>
      <w:r>
        <w:t>CREEES</w:t>
      </w:r>
      <w:r>
        <w:rPr>
          <w:spacing w:val="-3"/>
        </w:rPr>
        <w:t xml:space="preserve"> </w:t>
      </w:r>
      <w:r>
        <w:t>awards</w:t>
      </w:r>
      <w:r>
        <w:rPr>
          <w:spacing w:val="-3"/>
        </w:rPr>
        <w:t xml:space="preserve"> </w:t>
      </w:r>
      <w:r>
        <w:t>up</w:t>
      </w:r>
      <w:r>
        <w:rPr>
          <w:spacing w:val="-3"/>
        </w:rPr>
        <w:t xml:space="preserve"> </w:t>
      </w:r>
      <w:r>
        <w:t>to</w:t>
      </w:r>
      <w:r>
        <w:rPr>
          <w:spacing w:val="-3"/>
        </w:rPr>
        <w:t xml:space="preserve"> </w:t>
      </w:r>
      <w:r>
        <w:t>five</w:t>
      </w:r>
      <w:r>
        <w:rPr>
          <w:spacing w:val="-4"/>
        </w:rPr>
        <w:t xml:space="preserve"> </w:t>
      </w:r>
      <w:r>
        <w:t>graduate students $2,500 each in summer research travel grants each year. CREEES also offers several</w:t>
      </w:r>
    </w:p>
    <w:p w14:paraId="4A752C3F" w14:textId="77777777" w:rsidR="00730219" w:rsidRDefault="003A3781">
      <w:pPr>
        <w:pStyle w:val="BodyText"/>
        <w:spacing w:line="480" w:lineRule="auto"/>
        <w:ind w:right="577"/>
        <w:jc w:val="both"/>
      </w:pPr>
      <w:r>
        <w:t>$2,000</w:t>
      </w:r>
      <w:r>
        <w:rPr>
          <w:spacing w:val="-3"/>
        </w:rPr>
        <w:t xml:space="preserve"> </w:t>
      </w:r>
      <w:r>
        <w:t>undergraduate</w:t>
      </w:r>
      <w:r>
        <w:rPr>
          <w:spacing w:val="-4"/>
        </w:rPr>
        <w:t xml:space="preserve"> </w:t>
      </w:r>
      <w:r>
        <w:t>summer</w:t>
      </w:r>
      <w:r>
        <w:rPr>
          <w:spacing w:val="-4"/>
        </w:rPr>
        <w:t xml:space="preserve"> </w:t>
      </w:r>
      <w:r>
        <w:t>language</w:t>
      </w:r>
      <w:r>
        <w:rPr>
          <w:spacing w:val="-4"/>
        </w:rPr>
        <w:t xml:space="preserve"> </w:t>
      </w:r>
      <w:r>
        <w:t>grants</w:t>
      </w:r>
      <w:r>
        <w:rPr>
          <w:spacing w:val="-3"/>
        </w:rPr>
        <w:t xml:space="preserve"> </w:t>
      </w:r>
      <w:r>
        <w:t>for</w:t>
      </w:r>
      <w:r>
        <w:rPr>
          <w:spacing w:val="-4"/>
        </w:rPr>
        <w:t xml:space="preserve"> </w:t>
      </w:r>
      <w:r>
        <w:t>area</w:t>
      </w:r>
      <w:r>
        <w:rPr>
          <w:spacing w:val="-4"/>
        </w:rPr>
        <w:t xml:space="preserve"> </w:t>
      </w:r>
      <w:r>
        <w:t>LCTL</w:t>
      </w:r>
      <w:r>
        <w:rPr>
          <w:spacing w:val="-4"/>
        </w:rPr>
        <w:t xml:space="preserve"> </w:t>
      </w:r>
      <w:r>
        <w:t>study</w:t>
      </w:r>
      <w:r>
        <w:rPr>
          <w:spacing w:val="-3"/>
        </w:rPr>
        <w:t xml:space="preserve"> </w:t>
      </w:r>
      <w:r>
        <w:t>in</w:t>
      </w:r>
      <w:r>
        <w:rPr>
          <w:spacing w:val="-3"/>
        </w:rPr>
        <w:t xml:space="preserve"> </w:t>
      </w:r>
      <w:r>
        <w:t>the</w:t>
      </w:r>
      <w:r>
        <w:rPr>
          <w:spacing w:val="-4"/>
        </w:rPr>
        <w:t xml:space="preserve"> </w:t>
      </w:r>
      <w:r>
        <w:t>U.S.</w:t>
      </w:r>
      <w:r>
        <w:rPr>
          <w:spacing w:val="-3"/>
        </w:rPr>
        <w:t xml:space="preserve"> </w:t>
      </w:r>
      <w:r>
        <w:t>or</w:t>
      </w:r>
      <w:r>
        <w:rPr>
          <w:spacing w:val="-4"/>
        </w:rPr>
        <w:t xml:space="preserve"> </w:t>
      </w:r>
      <w:r>
        <w:t>abroad.</w:t>
      </w:r>
      <w:r>
        <w:rPr>
          <w:spacing w:val="-1"/>
        </w:rPr>
        <w:t xml:space="preserve"> </w:t>
      </w:r>
      <w:r>
        <w:t>In recent years, students have attended summer language programs in Russia, Poland, Ukraine, Georgia, Armenia, Turkey, and Kazakhstan. Starting in 2013, CREEES has awarded two</w:t>
      </w:r>
    </w:p>
    <w:p w14:paraId="4A752C40" w14:textId="77777777" w:rsidR="00730219" w:rsidRDefault="00730219">
      <w:pPr>
        <w:spacing w:line="480" w:lineRule="auto"/>
        <w:jc w:val="both"/>
        <w:sectPr w:rsidR="00730219">
          <w:pgSz w:w="12240" w:h="15840"/>
          <w:pgMar w:top="1360" w:right="1320" w:bottom="1240" w:left="1320" w:header="0" w:footer="1055" w:gutter="0"/>
          <w:cols w:space="720"/>
        </w:sectPr>
      </w:pPr>
    </w:p>
    <w:p w14:paraId="4A752C41" w14:textId="77777777" w:rsidR="00730219" w:rsidRDefault="003A3781">
      <w:pPr>
        <w:pStyle w:val="BodyText"/>
        <w:spacing w:before="64" w:line="480" w:lineRule="auto"/>
        <w:ind w:right="362"/>
      </w:pPr>
      <w:r>
        <w:lastRenderedPageBreak/>
        <w:t>Globalizing</w:t>
      </w:r>
      <w:r>
        <w:rPr>
          <w:spacing w:val="-3"/>
        </w:rPr>
        <w:t xml:space="preserve"> </w:t>
      </w:r>
      <w:r>
        <w:t>Eurasia</w:t>
      </w:r>
      <w:r>
        <w:rPr>
          <w:spacing w:val="-4"/>
        </w:rPr>
        <w:t xml:space="preserve"> </w:t>
      </w:r>
      <w:r>
        <w:t>Grants,</w:t>
      </w:r>
      <w:r>
        <w:rPr>
          <w:spacing w:val="-3"/>
        </w:rPr>
        <w:t xml:space="preserve"> </w:t>
      </w:r>
      <w:r>
        <w:t>usually</w:t>
      </w:r>
      <w:r>
        <w:rPr>
          <w:spacing w:val="-3"/>
        </w:rPr>
        <w:t xml:space="preserve"> </w:t>
      </w:r>
      <w:r>
        <w:t>one</w:t>
      </w:r>
      <w:r>
        <w:rPr>
          <w:spacing w:val="-4"/>
        </w:rPr>
        <w:t xml:space="preserve"> </w:t>
      </w:r>
      <w:r>
        <w:t>graduate</w:t>
      </w:r>
      <w:r>
        <w:rPr>
          <w:spacing w:val="-2"/>
        </w:rPr>
        <w:t xml:space="preserve"> </w:t>
      </w:r>
      <w:r>
        <w:t>and</w:t>
      </w:r>
      <w:r>
        <w:rPr>
          <w:spacing w:val="-3"/>
        </w:rPr>
        <w:t xml:space="preserve"> </w:t>
      </w:r>
      <w:r>
        <w:t>one</w:t>
      </w:r>
      <w:r>
        <w:rPr>
          <w:spacing w:val="-4"/>
        </w:rPr>
        <w:t xml:space="preserve"> </w:t>
      </w:r>
      <w:r>
        <w:t>undergrad</w:t>
      </w:r>
      <w:r>
        <w:t>uate,</w:t>
      </w:r>
      <w:r>
        <w:rPr>
          <w:spacing w:val="-1"/>
        </w:rPr>
        <w:t xml:space="preserve"> </w:t>
      </w:r>
      <w:r>
        <w:t>each</w:t>
      </w:r>
      <w:r>
        <w:rPr>
          <w:spacing w:val="-3"/>
        </w:rPr>
        <w:t xml:space="preserve"> </w:t>
      </w:r>
      <w:r>
        <w:t>up</w:t>
      </w:r>
      <w:r>
        <w:rPr>
          <w:spacing w:val="-3"/>
        </w:rPr>
        <w:t xml:space="preserve"> </w:t>
      </w:r>
      <w:r>
        <w:t>to</w:t>
      </w:r>
      <w:r>
        <w:rPr>
          <w:spacing w:val="-3"/>
        </w:rPr>
        <w:t xml:space="preserve"> </w:t>
      </w:r>
      <w:r>
        <w:t>$7,000</w:t>
      </w:r>
      <w:r>
        <w:rPr>
          <w:spacing w:val="-3"/>
        </w:rPr>
        <w:t xml:space="preserve"> </w:t>
      </w:r>
      <w:r>
        <w:t>for multi-country summer research.</w:t>
      </w:r>
    </w:p>
    <w:p w14:paraId="4A752C42" w14:textId="77777777" w:rsidR="00730219" w:rsidRDefault="003A3781">
      <w:pPr>
        <w:pStyle w:val="BodyText"/>
        <w:spacing w:before="1" w:line="480" w:lineRule="auto"/>
        <w:ind w:right="188" w:firstLine="360"/>
      </w:pPr>
      <w:r>
        <w:t>In 2015, the Stanford Global Studies Internship program expanded to offer fully funded summer positions in Bosnia and Herzegovina, Estonia, Latvia, Ukraine and Russia, with the number</w:t>
      </w:r>
      <w:r>
        <w:rPr>
          <w:spacing w:val="-3"/>
        </w:rPr>
        <w:t xml:space="preserve"> </w:t>
      </w:r>
      <w:r>
        <w:t>of</w:t>
      </w:r>
      <w:r>
        <w:rPr>
          <w:spacing w:val="-3"/>
        </w:rPr>
        <w:t xml:space="preserve"> </w:t>
      </w:r>
      <w:r>
        <w:t>annual</w:t>
      </w:r>
      <w:r>
        <w:rPr>
          <w:spacing w:val="-3"/>
        </w:rPr>
        <w:t xml:space="preserve"> </w:t>
      </w:r>
      <w:r>
        <w:t>pos</w:t>
      </w:r>
      <w:r>
        <w:t>itions</w:t>
      </w:r>
      <w:r>
        <w:rPr>
          <w:spacing w:val="-3"/>
        </w:rPr>
        <w:t xml:space="preserve"> </w:t>
      </w:r>
      <w:r>
        <w:t>in</w:t>
      </w:r>
      <w:r>
        <w:rPr>
          <w:spacing w:val="-3"/>
        </w:rPr>
        <w:t xml:space="preserve"> </w:t>
      </w:r>
      <w:r>
        <w:t>the</w:t>
      </w:r>
      <w:r>
        <w:rPr>
          <w:spacing w:val="-3"/>
        </w:rPr>
        <w:t xml:space="preserve"> </w:t>
      </w:r>
      <w:r>
        <w:t>region</w:t>
      </w:r>
      <w:r>
        <w:rPr>
          <w:spacing w:val="-3"/>
        </w:rPr>
        <w:t xml:space="preserve"> </w:t>
      </w:r>
      <w:r>
        <w:t>doubling</w:t>
      </w:r>
      <w:r>
        <w:rPr>
          <w:spacing w:val="-3"/>
        </w:rPr>
        <w:t xml:space="preserve"> </w:t>
      </w:r>
      <w:r>
        <w:t>since</w:t>
      </w:r>
      <w:r>
        <w:rPr>
          <w:spacing w:val="-3"/>
        </w:rPr>
        <w:t xml:space="preserve"> </w:t>
      </w:r>
      <w:r>
        <w:t>2017.</w:t>
      </w:r>
      <w:r>
        <w:rPr>
          <w:spacing w:val="-3"/>
        </w:rPr>
        <w:t xml:space="preserve"> </w:t>
      </w:r>
      <w:r>
        <w:t>The</w:t>
      </w:r>
      <w:r>
        <w:rPr>
          <w:spacing w:val="-2"/>
        </w:rPr>
        <w:t xml:space="preserve"> </w:t>
      </w:r>
      <w:r>
        <w:t>FSI</w:t>
      </w:r>
      <w:r>
        <w:rPr>
          <w:spacing w:val="-6"/>
        </w:rPr>
        <w:t xml:space="preserve"> </w:t>
      </w:r>
      <w:r>
        <w:t>Global</w:t>
      </w:r>
      <w:r>
        <w:rPr>
          <w:spacing w:val="-3"/>
        </w:rPr>
        <w:t xml:space="preserve"> </w:t>
      </w:r>
      <w:r>
        <w:t>Policy</w:t>
      </w:r>
      <w:r>
        <w:rPr>
          <w:spacing w:val="-3"/>
        </w:rPr>
        <w:t xml:space="preserve"> </w:t>
      </w:r>
      <w:r>
        <w:t>Internship funds additional positions in Estonia, Georgia and Russia. Internship positions cover a wide range of fields including NGOs, education, media, cultural institutions, and science</w:t>
      </w:r>
    </w:p>
    <w:p w14:paraId="4A752C43" w14:textId="77777777" w:rsidR="00730219" w:rsidRDefault="003A3781">
      <w:pPr>
        <w:pStyle w:val="BodyText"/>
        <w:spacing w:line="480" w:lineRule="auto"/>
        <w:ind w:right="143"/>
      </w:pPr>
      <w:r>
        <w:t>and</w:t>
      </w:r>
      <w:r>
        <w:t xml:space="preserve"> technology. Approximately 15 Stanford undergraduate and CREEES MA students</w:t>
      </w:r>
      <w:r>
        <w:rPr>
          <w:spacing w:val="40"/>
        </w:rPr>
        <w:t xml:space="preserve"> </w:t>
      </w:r>
      <w:r>
        <w:t>participate</w:t>
      </w:r>
      <w:r>
        <w:rPr>
          <w:spacing w:val="-4"/>
        </w:rPr>
        <w:t xml:space="preserve"> </w:t>
      </w:r>
      <w:r>
        <w:t>in</w:t>
      </w:r>
      <w:r>
        <w:rPr>
          <w:spacing w:val="-3"/>
        </w:rPr>
        <w:t xml:space="preserve"> </w:t>
      </w:r>
      <w:r>
        <w:t>these</w:t>
      </w:r>
      <w:r>
        <w:rPr>
          <w:spacing w:val="-4"/>
        </w:rPr>
        <w:t xml:space="preserve"> </w:t>
      </w:r>
      <w:r>
        <w:t>programs</w:t>
      </w:r>
      <w:r>
        <w:rPr>
          <w:spacing w:val="-3"/>
        </w:rPr>
        <w:t xml:space="preserve"> </w:t>
      </w:r>
      <w:r>
        <w:t>annually.</w:t>
      </w:r>
      <w:r>
        <w:rPr>
          <w:spacing w:val="-3"/>
        </w:rPr>
        <w:t xml:space="preserve"> </w:t>
      </w:r>
      <w:r>
        <w:t>Due</w:t>
      </w:r>
      <w:r>
        <w:rPr>
          <w:spacing w:val="-4"/>
        </w:rPr>
        <w:t xml:space="preserve"> </w:t>
      </w:r>
      <w:r>
        <w:t>to</w:t>
      </w:r>
      <w:r>
        <w:rPr>
          <w:spacing w:val="-3"/>
        </w:rPr>
        <w:t xml:space="preserve"> </w:t>
      </w:r>
      <w:r>
        <w:t>the</w:t>
      </w:r>
      <w:r>
        <w:rPr>
          <w:spacing w:val="-2"/>
        </w:rPr>
        <w:t xml:space="preserve"> </w:t>
      </w:r>
      <w:r>
        <w:t>COVID</w:t>
      </w:r>
      <w:r>
        <w:rPr>
          <w:spacing w:val="-4"/>
        </w:rPr>
        <w:t xml:space="preserve"> </w:t>
      </w:r>
      <w:r>
        <w:t>pandemic,</w:t>
      </w:r>
      <w:r>
        <w:rPr>
          <w:spacing w:val="-3"/>
        </w:rPr>
        <w:t xml:space="preserve"> </w:t>
      </w:r>
      <w:r>
        <w:t>internships</w:t>
      </w:r>
      <w:r>
        <w:rPr>
          <w:spacing w:val="-3"/>
        </w:rPr>
        <w:t xml:space="preserve"> </w:t>
      </w:r>
      <w:r>
        <w:t>were</w:t>
      </w:r>
      <w:r>
        <w:rPr>
          <w:spacing w:val="-4"/>
        </w:rPr>
        <w:t xml:space="preserve"> </w:t>
      </w:r>
      <w:r>
        <w:t>suspended during summer 2020 and offered virtually in spring and summer 2021.</w:t>
      </w:r>
    </w:p>
    <w:p w14:paraId="4A752C44" w14:textId="77777777" w:rsidR="00730219" w:rsidRDefault="003A3781">
      <w:pPr>
        <w:pStyle w:val="Heading1"/>
        <w:numPr>
          <w:ilvl w:val="0"/>
          <w:numId w:val="1"/>
        </w:numPr>
        <w:tabs>
          <w:tab w:val="left" w:pos="447"/>
        </w:tabs>
        <w:ind w:left="446" w:hanging="342"/>
      </w:pPr>
      <w:bookmarkStart w:id="8" w:name="E.__STAFF_RESOURCES"/>
      <w:bookmarkEnd w:id="8"/>
      <w:r>
        <w:t>STAFF</w:t>
      </w:r>
      <w:r>
        <w:rPr>
          <w:spacing w:val="-5"/>
        </w:rPr>
        <w:t xml:space="preserve"> </w:t>
      </w:r>
      <w:r>
        <w:rPr>
          <w:spacing w:val="-2"/>
        </w:rPr>
        <w:t>RESOURCES</w:t>
      </w:r>
    </w:p>
    <w:p w14:paraId="4A752C45" w14:textId="77777777" w:rsidR="00730219" w:rsidRDefault="003A3781">
      <w:pPr>
        <w:pStyle w:val="BodyText"/>
        <w:spacing w:before="22" w:line="480" w:lineRule="auto"/>
        <w:ind w:right="188"/>
      </w:pPr>
      <w:r>
        <w:rPr>
          <w:b/>
          <w:i/>
        </w:rPr>
        <w:t>E1. Qualifications and Professional Development</w:t>
      </w:r>
      <w:r>
        <w:rPr>
          <w:b/>
        </w:rPr>
        <w:t>.</w:t>
      </w:r>
      <w:r>
        <w:rPr>
          <w:b/>
          <w:spacing w:val="40"/>
        </w:rPr>
        <w:t xml:space="preserve"> </w:t>
      </w:r>
      <w:r>
        <w:t>Stanford seeks excellence in teaching and research in all faculty positions.</w:t>
      </w:r>
      <w:r>
        <w:rPr>
          <w:spacing w:val="40"/>
        </w:rPr>
        <w:t xml:space="preserve"> </w:t>
      </w:r>
      <w:r>
        <w:t>One hundred percent of our 33 tenured and tenure-line faculty and four Senior Lecturers (see Appendix 3) hold PhDs or JDs in the discipline in which they teach.</w:t>
      </w:r>
      <w:r>
        <w:rPr>
          <w:spacing w:val="-4"/>
        </w:rPr>
        <w:t xml:space="preserve"> </w:t>
      </w:r>
      <w:r>
        <w:t>Stanford</w:t>
      </w:r>
      <w:r>
        <w:rPr>
          <w:spacing w:val="-4"/>
        </w:rPr>
        <w:t xml:space="preserve"> </w:t>
      </w:r>
      <w:r>
        <w:t>REEES</w:t>
      </w:r>
      <w:r>
        <w:rPr>
          <w:spacing w:val="-4"/>
        </w:rPr>
        <w:t xml:space="preserve"> </w:t>
      </w:r>
      <w:r>
        <w:t>fac</w:t>
      </w:r>
      <w:r>
        <w:t>ulty</w:t>
      </w:r>
      <w:r>
        <w:rPr>
          <w:spacing w:val="-4"/>
        </w:rPr>
        <w:t xml:space="preserve"> </w:t>
      </w:r>
      <w:r>
        <w:t>have</w:t>
      </w:r>
      <w:r>
        <w:rPr>
          <w:spacing w:val="-5"/>
        </w:rPr>
        <w:t xml:space="preserve"> </w:t>
      </w:r>
      <w:r>
        <w:t>received</w:t>
      </w:r>
      <w:r>
        <w:rPr>
          <w:spacing w:val="-4"/>
        </w:rPr>
        <w:t xml:space="preserve"> </w:t>
      </w:r>
      <w:r>
        <w:t>numerous</w:t>
      </w:r>
      <w:r>
        <w:rPr>
          <w:spacing w:val="-4"/>
        </w:rPr>
        <w:t xml:space="preserve"> </w:t>
      </w:r>
      <w:r>
        <w:t>national</w:t>
      </w:r>
      <w:r>
        <w:rPr>
          <w:spacing w:val="-4"/>
        </w:rPr>
        <w:t xml:space="preserve"> </w:t>
      </w:r>
      <w:r>
        <w:t>prizes,</w:t>
      </w:r>
      <w:r>
        <w:rPr>
          <w:spacing w:val="-4"/>
        </w:rPr>
        <w:t xml:space="preserve"> </w:t>
      </w:r>
      <w:r>
        <w:t>honors</w:t>
      </w:r>
      <w:r>
        <w:rPr>
          <w:spacing w:val="-4"/>
        </w:rPr>
        <w:t xml:space="preserve"> </w:t>
      </w:r>
      <w:r>
        <w:t>and</w:t>
      </w:r>
      <w:r>
        <w:rPr>
          <w:spacing w:val="-4"/>
        </w:rPr>
        <w:t xml:space="preserve"> </w:t>
      </w:r>
      <w:r>
        <w:t>fellowships, including book awards and fellowships from IREX, the Guggenheim Foundation, the Carnegie Corporation, the Center for Advanced Study in Behavioral Sciences, ACLS, NEH, NSF, ASEEES, the Mac</w:t>
      </w:r>
      <w:r>
        <w:t>Arthur Foundation, Fulbright, and the Stanford Humanities Center.</w:t>
      </w:r>
      <w:r>
        <w:rPr>
          <w:spacing w:val="40"/>
        </w:rPr>
        <w:t xml:space="preserve"> </w:t>
      </w:r>
      <w:r>
        <w:t xml:space="preserve">Faculty impact is discussed in Section G. The Library’s Slavic Curator and Associate Curator for Estonian and Baltic Studies both hold PhDs. Our teaching Lecturers and professional staff in </w:t>
      </w:r>
      <w:r>
        <w:t>international programs (Stanford Program on International and Cross-Cultural Education, The Europe Center, Stanford Program in International and Comparative Law, Knight Fellowship Program for Professional Journalists, and others) all hold MAs or PhDs.</w:t>
      </w:r>
    </w:p>
    <w:p w14:paraId="4A752C46" w14:textId="77777777" w:rsidR="00730219" w:rsidRDefault="00730219">
      <w:pPr>
        <w:spacing w:line="480" w:lineRule="auto"/>
        <w:sectPr w:rsidR="00730219">
          <w:pgSz w:w="12240" w:h="15840"/>
          <w:pgMar w:top="1360" w:right="1320" w:bottom="1240" w:left="1320" w:header="0" w:footer="1055" w:gutter="0"/>
          <w:cols w:space="720"/>
        </w:sectPr>
      </w:pPr>
    </w:p>
    <w:p w14:paraId="4A752C47" w14:textId="77777777" w:rsidR="00730219" w:rsidRDefault="003A3781">
      <w:pPr>
        <w:pStyle w:val="BodyText"/>
        <w:spacing w:before="64"/>
        <w:ind w:left="465"/>
      </w:pPr>
      <w:r>
        <w:lastRenderedPageBreak/>
        <w:t>The</w:t>
      </w:r>
      <w:r>
        <w:rPr>
          <w:spacing w:val="-5"/>
        </w:rPr>
        <w:t xml:space="preserve"> </w:t>
      </w:r>
      <w:r>
        <w:t>University</w:t>
      </w:r>
      <w:r>
        <w:rPr>
          <w:spacing w:val="-1"/>
        </w:rPr>
        <w:t xml:space="preserve"> </w:t>
      </w:r>
      <w:r>
        <w:t>offers</w:t>
      </w:r>
      <w:r>
        <w:rPr>
          <w:spacing w:val="-1"/>
        </w:rPr>
        <w:t xml:space="preserve"> </w:t>
      </w:r>
      <w:r>
        <w:t>REEES</w:t>
      </w:r>
      <w:r>
        <w:rPr>
          <w:spacing w:val="-1"/>
        </w:rPr>
        <w:t xml:space="preserve"> </w:t>
      </w:r>
      <w:r>
        <w:t>faculty</w:t>
      </w:r>
      <w:r>
        <w:rPr>
          <w:spacing w:val="-1"/>
        </w:rPr>
        <w:t xml:space="preserve"> </w:t>
      </w:r>
      <w:r>
        <w:t>and</w:t>
      </w:r>
      <w:r>
        <w:rPr>
          <w:spacing w:val="-2"/>
        </w:rPr>
        <w:t xml:space="preserve"> </w:t>
      </w:r>
      <w:r>
        <w:t>staff</w:t>
      </w:r>
      <w:r>
        <w:rPr>
          <w:spacing w:val="-2"/>
        </w:rPr>
        <w:t xml:space="preserve"> </w:t>
      </w:r>
      <w:r>
        <w:t>ample</w:t>
      </w:r>
      <w:r>
        <w:rPr>
          <w:spacing w:val="-2"/>
        </w:rPr>
        <w:t xml:space="preserve"> </w:t>
      </w:r>
      <w:r>
        <w:t>resources</w:t>
      </w:r>
      <w:r>
        <w:rPr>
          <w:spacing w:val="-1"/>
        </w:rPr>
        <w:t xml:space="preserve"> </w:t>
      </w:r>
      <w:r>
        <w:t>for</w:t>
      </w:r>
      <w:r>
        <w:rPr>
          <w:spacing w:val="-2"/>
        </w:rPr>
        <w:t xml:space="preserve"> </w:t>
      </w:r>
      <w:r>
        <w:t>professional</w:t>
      </w:r>
      <w:r>
        <w:rPr>
          <w:spacing w:val="-1"/>
        </w:rPr>
        <w:t xml:space="preserve"> </w:t>
      </w:r>
      <w:r>
        <w:rPr>
          <w:spacing w:val="-2"/>
        </w:rPr>
        <w:t>development.</w:t>
      </w:r>
    </w:p>
    <w:p w14:paraId="4A752C48" w14:textId="77777777" w:rsidR="00730219" w:rsidRDefault="00730219">
      <w:pPr>
        <w:pStyle w:val="BodyText"/>
        <w:ind w:left="0"/>
      </w:pPr>
    </w:p>
    <w:p w14:paraId="4A752C49" w14:textId="77777777" w:rsidR="00730219" w:rsidRDefault="003A3781">
      <w:pPr>
        <w:pStyle w:val="BodyText"/>
        <w:spacing w:line="480" w:lineRule="auto"/>
        <w:ind w:right="238"/>
      </w:pPr>
      <w:r>
        <w:t>Assistant-level professors receive a guaranteed year of sabbatical before coming up for tenure, and</w:t>
      </w:r>
      <w:r>
        <w:rPr>
          <w:spacing w:val="-3"/>
        </w:rPr>
        <w:t xml:space="preserve"> </w:t>
      </w:r>
      <w:r>
        <w:t>all</w:t>
      </w:r>
      <w:r>
        <w:rPr>
          <w:spacing w:val="-3"/>
        </w:rPr>
        <w:t xml:space="preserve"> </w:t>
      </w:r>
      <w:r>
        <w:t>faculty</w:t>
      </w:r>
      <w:r>
        <w:rPr>
          <w:spacing w:val="-3"/>
        </w:rPr>
        <w:t xml:space="preserve"> </w:t>
      </w:r>
      <w:r>
        <w:t>receive</w:t>
      </w:r>
      <w:r>
        <w:rPr>
          <w:spacing w:val="-4"/>
        </w:rPr>
        <w:t xml:space="preserve"> </w:t>
      </w:r>
      <w:r>
        <w:t>annual</w:t>
      </w:r>
      <w:r>
        <w:rPr>
          <w:spacing w:val="-3"/>
        </w:rPr>
        <w:t xml:space="preserve"> </w:t>
      </w:r>
      <w:r>
        <w:t>conference</w:t>
      </w:r>
      <w:r>
        <w:rPr>
          <w:spacing w:val="-4"/>
        </w:rPr>
        <w:t xml:space="preserve"> </w:t>
      </w:r>
      <w:r>
        <w:t>travel</w:t>
      </w:r>
      <w:r>
        <w:rPr>
          <w:spacing w:val="-3"/>
        </w:rPr>
        <w:t xml:space="preserve"> </w:t>
      </w:r>
      <w:r>
        <w:t>(domestic</w:t>
      </w:r>
      <w:r>
        <w:rPr>
          <w:spacing w:val="-4"/>
        </w:rPr>
        <w:t xml:space="preserve"> </w:t>
      </w:r>
      <w:r>
        <w:t>and</w:t>
      </w:r>
      <w:r>
        <w:rPr>
          <w:spacing w:val="-3"/>
        </w:rPr>
        <w:t xml:space="preserve"> </w:t>
      </w:r>
      <w:r>
        <w:t>international)</w:t>
      </w:r>
      <w:r>
        <w:rPr>
          <w:spacing w:val="-4"/>
        </w:rPr>
        <w:t xml:space="preserve"> </w:t>
      </w:r>
      <w:r>
        <w:t>and</w:t>
      </w:r>
      <w:r>
        <w:rPr>
          <w:spacing w:val="-3"/>
        </w:rPr>
        <w:t xml:space="preserve"> </w:t>
      </w:r>
      <w:r>
        <w:t>research</w:t>
      </w:r>
      <w:r>
        <w:rPr>
          <w:spacing w:val="-3"/>
        </w:rPr>
        <w:t xml:space="preserve"> </w:t>
      </w:r>
      <w:r>
        <w:t>funds, a</w:t>
      </w:r>
      <w:r>
        <w:rPr>
          <w:spacing w:val="-4"/>
        </w:rPr>
        <w:t xml:space="preserve"> </w:t>
      </w:r>
      <w:r>
        <w:t>computer</w:t>
      </w:r>
      <w:r>
        <w:rPr>
          <w:spacing w:val="-4"/>
        </w:rPr>
        <w:t xml:space="preserve"> </w:t>
      </w:r>
      <w:r>
        <w:t>upgrade</w:t>
      </w:r>
      <w:r>
        <w:rPr>
          <w:spacing w:val="-4"/>
        </w:rPr>
        <w:t xml:space="preserve"> </w:t>
      </w:r>
      <w:r>
        <w:t>budget</w:t>
      </w:r>
      <w:r>
        <w:rPr>
          <w:spacing w:val="-3"/>
        </w:rPr>
        <w:t xml:space="preserve"> </w:t>
      </w:r>
      <w:r>
        <w:t>every</w:t>
      </w:r>
      <w:r>
        <w:rPr>
          <w:spacing w:val="-3"/>
        </w:rPr>
        <w:t xml:space="preserve"> </w:t>
      </w:r>
      <w:r>
        <w:t>3</w:t>
      </w:r>
      <w:r>
        <w:rPr>
          <w:spacing w:val="-3"/>
        </w:rPr>
        <w:t xml:space="preserve"> </w:t>
      </w:r>
      <w:r>
        <w:t>years,</w:t>
      </w:r>
      <w:r>
        <w:rPr>
          <w:spacing w:val="-2"/>
        </w:rPr>
        <w:t xml:space="preserve"> </w:t>
      </w:r>
      <w:r>
        <w:t>and</w:t>
      </w:r>
      <w:r>
        <w:rPr>
          <w:spacing w:val="-3"/>
        </w:rPr>
        <w:t xml:space="preserve"> </w:t>
      </w:r>
      <w:r>
        <w:t>a</w:t>
      </w:r>
      <w:r>
        <w:rPr>
          <w:spacing w:val="-4"/>
        </w:rPr>
        <w:t xml:space="preserve"> </w:t>
      </w:r>
      <w:r>
        <w:t>solid</w:t>
      </w:r>
      <w:r>
        <w:rPr>
          <w:spacing w:val="-3"/>
        </w:rPr>
        <w:t xml:space="preserve"> </w:t>
      </w:r>
      <w:r>
        <w:t>sabbatical</w:t>
      </w:r>
      <w:r>
        <w:rPr>
          <w:spacing w:val="-3"/>
        </w:rPr>
        <w:t xml:space="preserve"> </w:t>
      </w:r>
      <w:r>
        <w:t>program.</w:t>
      </w:r>
      <w:r>
        <w:rPr>
          <w:spacing w:val="40"/>
        </w:rPr>
        <w:t xml:space="preserve"> </w:t>
      </w:r>
      <w:r>
        <w:t>Research</w:t>
      </w:r>
      <w:r>
        <w:rPr>
          <w:spacing w:val="-2"/>
        </w:rPr>
        <w:t xml:space="preserve"> </w:t>
      </w:r>
      <w:r>
        <w:t>fellowships are available competitively from the Dean of Research, the Stanford Humanities Center, the Freeman Spogli Institu</w:t>
      </w:r>
      <w:r>
        <w:t>te for International Studies, the Vice Provost for Teaching and Learning, and other campus programs. Pedagogical support is discussed in sections B and C. For staff, Stanford offers a rich array of professional development courses and subventions to take u</w:t>
      </w:r>
      <w:r>
        <w:t>niversity courses. Stanford is a teaching university (boasting a 5-1 faculty-undergraduate student ratio) and no appointment or promotion goes forward without affirmation of excellence in teaching.</w:t>
      </w:r>
      <w:r>
        <w:rPr>
          <w:spacing w:val="40"/>
        </w:rPr>
        <w:t xml:space="preserve"> </w:t>
      </w:r>
      <w:r>
        <w:t>REEES faculty have received University teaching awards (in</w:t>
      </w:r>
      <w:r>
        <w:t>cluding Nancy Kollmann, Pavle Levi and Amir Weiner) and regularly teach freshman/sophomore seminars in addition</w:t>
      </w:r>
      <w:r>
        <w:rPr>
          <w:spacing w:val="-1"/>
        </w:rPr>
        <w:t xml:space="preserve"> </w:t>
      </w:r>
      <w:r>
        <w:t>to</w:t>
      </w:r>
      <w:r>
        <w:rPr>
          <w:spacing w:val="-1"/>
        </w:rPr>
        <w:t xml:space="preserve"> </w:t>
      </w:r>
      <w:r>
        <w:t>courses</w:t>
      </w:r>
      <w:r>
        <w:rPr>
          <w:spacing w:val="-1"/>
        </w:rPr>
        <w:t xml:space="preserve"> </w:t>
      </w:r>
      <w:r>
        <w:t>at</w:t>
      </w:r>
      <w:r>
        <w:rPr>
          <w:spacing w:val="-1"/>
        </w:rPr>
        <w:t xml:space="preserve"> </w:t>
      </w:r>
      <w:r>
        <w:t>the graduate</w:t>
      </w:r>
      <w:r>
        <w:rPr>
          <w:spacing w:val="-2"/>
        </w:rPr>
        <w:t xml:space="preserve"> </w:t>
      </w:r>
      <w:r>
        <w:t>level.</w:t>
      </w:r>
      <w:r>
        <w:rPr>
          <w:spacing w:val="-1"/>
        </w:rPr>
        <w:t xml:space="preserve"> </w:t>
      </w:r>
      <w:r>
        <w:t>When</w:t>
      </w:r>
      <w:r>
        <w:rPr>
          <w:spacing w:val="-1"/>
        </w:rPr>
        <w:t xml:space="preserve"> </w:t>
      </w:r>
      <w:r>
        <w:t>not</w:t>
      </w:r>
      <w:r>
        <w:rPr>
          <w:spacing w:val="-1"/>
        </w:rPr>
        <w:t xml:space="preserve"> </w:t>
      </w:r>
      <w:r>
        <w:t>on</w:t>
      </w:r>
      <w:r>
        <w:rPr>
          <w:spacing w:val="-1"/>
        </w:rPr>
        <w:t xml:space="preserve"> </w:t>
      </w:r>
      <w:r>
        <w:t>leave</w:t>
      </w:r>
      <w:r>
        <w:rPr>
          <w:spacing w:val="-2"/>
        </w:rPr>
        <w:t xml:space="preserve"> </w:t>
      </w:r>
      <w:r>
        <w:t>or</w:t>
      </w:r>
      <w:r>
        <w:rPr>
          <w:spacing w:val="-2"/>
        </w:rPr>
        <w:t xml:space="preserve"> </w:t>
      </w:r>
      <w:r>
        <w:t>sabbatical,</w:t>
      </w:r>
      <w:r>
        <w:rPr>
          <w:spacing w:val="-1"/>
        </w:rPr>
        <w:t xml:space="preserve"> </w:t>
      </w:r>
      <w:r>
        <w:t>faculty</w:t>
      </w:r>
      <w:r>
        <w:rPr>
          <w:spacing w:val="-1"/>
        </w:rPr>
        <w:t xml:space="preserve"> </w:t>
      </w:r>
      <w:r>
        <w:t>are</w:t>
      </w:r>
      <w:r>
        <w:rPr>
          <w:spacing w:val="-2"/>
        </w:rPr>
        <w:t xml:space="preserve"> </w:t>
      </w:r>
      <w:r>
        <w:t>on</w:t>
      </w:r>
      <w:r>
        <w:rPr>
          <w:spacing w:val="-1"/>
        </w:rPr>
        <w:t xml:space="preserve"> </w:t>
      </w:r>
      <w:r>
        <w:t>duty as teachers, scholars, advisors and committee members. Al</w:t>
      </w:r>
      <w:r>
        <w:t>l of our faculty members serve as academic advisors and thesis supervisors to our doctoral, master’s, and undergraduate students. The Center’s Associate Director offers academic, career, and fellowship advising. Stanford’s Career Education center (BEAM), t</w:t>
      </w:r>
      <w:r>
        <w:t>he Haas Center for Public Service, and Vice Provost for Undergraduate Education and the Vice Provost for Graduate Education have highly qualified staff to advise our students.</w:t>
      </w:r>
    </w:p>
    <w:p w14:paraId="4A752C4A" w14:textId="77777777" w:rsidR="00730219" w:rsidRDefault="003A3781">
      <w:pPr>
        <w:pStyle w:val="BodyText"/>
        <w:spacing w:before="1" w:line="480" w:lineRule="auto"/>
        <w:ind w:right="219"/>
      </w:pPr>
      <w:r>
        <w:rPr>
          <w:b/>
          <w:i/>
        </w:rPr>
        <w:t>E2. Center Staff and Oversight.</w:t>
      </w:r>
      <w:r>
        <w:rPr>
          <w:b/>
          <w:i/>
          <w:spacing w:val="40"/>
        </w:rPr>
        <w:t xml:space="preserve"> </w:t>
      </w:r>
      <w:r>
        <w:t>The CREEES Steering Committee sets Center priori</w:t>
      </w:r>
      <w:r>
        <w:t>ties, conducts long-term planning, reaches decisions on MA admissions and FLAS awards, and provides</w:t>
      </w:r>
      <w:r>
        <w:rPr>
          <w:spacing w:val="-3"/>
        </w:rPr>
        <w:t xml:space="preserve"> </w:t>
      </w:r>
      <w:r>
        <w:t>direction</w:t>
      </w:r>
      <w:r>
        <w:rPr>
          <w:spacing w:val="-3"/>
        </w:rPr>
        <w:t xml:space="preserve"> </w:t>
      </w:r>
      <w:r>
        <w:t>on</w:t>
      </w:r>
      <w:r>
        <w:rPr>
          <w:spacing w:val="-3"/>
        </w:rPr>
        <w:t xml:space="preserve"> </w:t>
      </w:r>
      <w:r>
        <w:t>outreach</w:t>
      </w:r>
      <w:r>
        <w:rPr>
          <w:spacing w:val="-2"/>
        </w:rPr>
        <w:t xml:space="preserve"> </w:t>
      </w:r>
      <w:r>
        <w:t>activities.</w:t>
      </w:r>
      <w:r>
        <w:rPr>
          <w:spacing w:val="-3"/>
        </w:rPr>
        <w:t xml:space="preserve"> </w:t>
      </w:r>
      <w:r>
        <w:t>Center</w:t>
      </w:r>
      <w:r>
        <w:rPr>
          <w:spacing w:val="-4"/>
        </w:rPr>
        <w:t xml:space="preserve"> </w:t>
      </w:r>
      <w:r>
        <w:t>Director</w:t>
      </w:r>
      <w:r>
        <w:rPr>
          <w:spacing w:val="-4"/>
        </w:rPr>
        <w:t xml:space="preserve"> </w:t>
      </w:r>
      <w:r>
        <w:t>Amir</w:t>
      </w:r>
      <w:r>
        <w:rPr>
          <w:spacing w:val="-4"/>
        </w:rPr>
        <w:t xml:space="preserve"> </w:t>
      </w:r>
      <w:r>
        <w:t>Weiner</w:t>
      </w:r>
      <w:r>
        <w:rPr>
          <w:spacing w:val="-4"/>
        </w:rPr>
        <w:t xml:space="preserve"> </w:t>
      </w:r>
      <w:r>
        <w:t>is</w:t>
      </w:r>
      <w:r>
        <w:rPr>
          <w:spacing w:val="-3"/>
        </w:rPr>
        <w:t xml:space="preserve"> </w:t>
      </w:r>
      <w:r>
        <w:t>a</w:t>
      </w:r>
      <w:r>
        <w:rPr>
          <w:spacing w:val="-3"/>
        </w:rPr>
        <w:t xml:space="preserve"> </w:t>
      </w:r>
      <w:r>
        <w:t>full-time</w:t>
      </w:r>
      <w:r>
        <w:rPr>
          <w:spacing w:val="-4"/>
        </w:rPr>
        <w:t xml:space="preserve"> </w:t>
      </w:r>
      <w:r>
        <w:t>Associate Professor of History. Steering Committee members serve 2-year rotating terms and are drawn</w:t>
      </w:r>
    </w:p>
    <w:p w14:paraId="4A752C4B" w14:textId="77777777" w:rsidR="00730219" w:rsidRDefault="003A3781">
      <w:pPr>
        <w:pStyle w:val="BodyText"/>
        <w:spacing w:before="1"/>
      </w:pPr>
      <w:r>
        <w:t>from</w:t>
      </w:r>
      <w:r>
        <w:rPr>
          <w:spacing w:val="-3"/>
        </w:rPr>
        <w:t xml:space="preserve"> </w:t>
      </w:r>
      <w:r>
        <w:t>diverse</w:t>
      </w:r>
      <w:r>
        <w:rPr>
          <w:spacing w:val="-3"/>
        </w:rPr>
        <w:t xml:space="preserve"> </w:t>
      </w:r>
      <w:r>
        <w:t>disciplines, professional</w:t>
      </w:r>
      <w:r>
        <w:rPr>
          <w:spacing w:val="-2"/>
        </w:rPr>
        <w:t xml:space="preserve"> </w:t>
      </w:r>
      <w:r>
        <w:t>schools,</w:t>
      </w:r>
      <w:r>
        <w:rPr>
          <w:spacing w:val="-2"/>
        </w:rPr>
        <w:t xml:space="preserve"> </w:t>
      </w:r>
      <w:r>
        <w:t>and campus</w:t>
      </w:r>
      <w:r>
        <w:rPr>
          <w:spacing w:val="-2"/>
        </w:rPr>
        <w:t xml:space="preserve"> </w:t>
      </w:r>
      <w:r>
        <w:t>research</w:t>
      </w:r>
      <w:r>
        <w:rPr>
          <w:spacing w:val="-2"/>
        </w:rPr>
        <w:t xml:space="preserve"> </w:t>
      </w:r>
      <w:r>
        <w:t>centers. Current</w:t>
      </w:r>
      <w:r>
        <w:rPr>
          <w:spacing w:val="-2"/>
        </w:rPr>
        <w:t xml:space="preserve"> membership</w:t>
      </w:r>
    </w:p>
    <w:p w14:paraId="4A752C4C" w14:textId="77777777" w:rsidR="00730219" w:rsidRDefault="00730219">
      <w:pPr>
        <w:sectPr w:rsidR="00730219">
          <w:pgSz w:w="12240" w:h="15840"/>
          <w:pgMar w:top="1360" w:right="1320" w:bottom="1240" w:left="1320" w:header="0" w:footer="1055" w:gutter="0"/>
          <w:cols w:space="720"/>
        </w:sectPr>
      </w:pPr>
    </w:p>
    <w:p w14:paraId="4A752C4D" w14:textId="77777777" w:rsidR="00730219" w:rsidRDefault="003A3781">
      <w:pPr>
        <w:pStyle w:val="BodyText"/>
        <w:spacing w:before="64" w:line="480" w:lineRule="auto"/>
        <w:ind w:right="122"/>
      </w:pPr>
      <w:r>
        <w:lastRenderedPageBreak/>
        <w:t>includes History, Slavic Languages and Litera</w:t>
      </w:r>
      <w:r>
        <w:t>tures, Political Science, Freeman Spogli Institute, Art</w:t>
      </w:r>
      <w:r>
        <w:rPr>
          <w:spacing w:val="-3"/>
        </w:rPr>
        <w:t xml:space="preserve"> </w:t>
      </w:r>
      <w:r>
        <w:t>&amp;</w:t>
      </w:r>
      <w:r>
        <w:rPr>
          <w:spacing w:val="-3"/>
        </w:rPr>
        <w:t xml:space="preserve"> </w:t>
      </w:r>
      <w:r>
        <w:t>Art</w:t>
      </w:r>
      <w:r>
        <w:rPr>
          <w:spacing w:val="-3"/>
        </w:rPr>
        <w:t xml:space="preserve"> </w:t>
      </w:r>
      <w:r>
        <w:t>History,</w:t>
      </w:r>
      <w:r>
        <w:rPr>
          <w:spacing w:val="-3"/>
        </w:rPr>
        <w:t xml:space="preserve"> </w:t>
      </w:r>
      <w:r>
        <w:t>and</w:t>
      </w:r>
      <w:r>
        <w:rPr>
          <w:spacing w:val="-3"/>
        </w:rPr>
        <w:t xml:space="preserve"> </w:t>
      </w:r>
      <w:r>
        <w:t>the</w:t>
      </w:r>
      <w:r>
        <w:rPr>
          <w:spacing w:val="-4"/>
        </w:rPr>
        <w:t xml:space="preserve"> </w:t>
      </w:r>
      <w:r>
        <w:t>Library.</w:t>
      </w:r>
      <w:r>
        <w:rPr>
          <w:spacing w:val="-3"/>
        </w:rPr>
        <w:t xml:space="preserve"> </w:t>
      </w:r>
      <w:r>
        <w:t>The</w:t>
      </w:r>
      <w:r>
        <w:rPr>
          <w:spacing w:val="-4"/>
        </w:rPr>
        <w:t xml:space="preserve"> </w:t>
      </w:r>
      <w:r>
        <w:t>Faculty</w:t>
      </w:r>
      <w:r>
        <w:rPr>
          <w:spacing w:val="-3"/>
        </w:rPr>
        <w:t xml:space="preserve"> </w:t>
      </w:r>
      <w:r>
        <w:t>Senate</w:t>
      </w:r>
      <w:r>
        <w:rPr>
          <w:spacing w:val="-4"/>
        </w:rPr>
        <w:t xml:space="preserve"> </w:t>
      </w:r>
      <w:r>
        <w:t>reviews</w:t>
      </w:r>
      <w:r>
        <w:rPr>
          <w:spacing w:val="-3"/>
        </w:rPr>
        <w:t xml:space="preserve"> </w:t>
      </w:r>
      <w:r>
        <w:t>Center</w:t>
      </w:r>
      <w:r>
        <w:rPr>
          <w:spacing w:val="-4"/>
        </w:rPr>
        <w:t xml:space="preserve"> </w:t>
      </w:r>
      <w:r>
        <w:t>academic</w:t>
      </w:r>
      <w:r>
        <w:rPr>
          <w:spacing w:val="-4"/>
        </w:rPr>
        <w:t xml:space="preserve"> </w:t>
      </w:r>
      <w:r>
        <w:t>programs</w:t>
      </w:r>
      <w:r>
        <w:rPr>
          <w:spacing w:val="-3"/>
        </w:rPr>
        <w:t xml:space="preserve"> </w:t>
      </w:r>
      <w:r>
        <w:t>every three to five years, and CREEES commissions external reviews of instruction and operations on average every fo</w:t>
      </w:r>
      <w:r>
        <w:t>ur years; the most recent one was conducted in 2017.</w:t>
      </w:r>
    </w:p>
    <w:p w14:paraId="4A752C4E" w14:textId="77777777" w:rsidR="00730219" w:rsidRDefault="003A3781">
      <w:pPr>
        <w:pStyle w:val="BodyText"/>
        <w:spacing w:before="1" w:line="480" w:lineRule="auto"/>
        <w:ind w:right="122" w:firstLine="360"/>
      </w:pPr>
      <w:r>
        <w:t>Three primary staff are highly qualified. Associate Director Jovana Knežević, a PhD in East European History, has 16 years of area teaching (10 at Stanford), including expertise in online and K-12 educat</w:t>
      </w:r>
      <w:r>
        <w:t xml:space="preserve">ion, and 13 years of academic administration experience, including as the Center’s outreach coordinator. She also serves as Resident Fellow in Stanford’s Slavic, Francophone and Italian languages and cultures undergraduate residence, and regularly teaches </w:t>
      </w:r>
      <w:r>
        <w:t>the gateway course to the Global Studies minor, “Critical Issues in Global Affairs,” in which REEE content is strongly represented. Nelia Lanets, the Student Services Officer, a native speaker of Ukrainian and Russian, with a Master’s degree in Educational</w:t>
      </w:r>
      <w:r>
        <w:t xml:space="preserve"> Counseling, brings further professional depth of knowledge and regional expertise in work with students, FLAS recipients and alumni.</w:t>
      </w:r>
      <w:r>
        <w:rPr>
          <w:spacing w:val="40"/>
        </w:rPr>
        <w:t xml:space="preserve"> </w:t>
      </w:r>
      <w:r>
        <w:t>The Center’s Program Coordinator, Noura Khaled, has expertise in communications,</w:t>
      </w:r>
      <w:r>
        <w:rPr>
          <w:spacing w:val="-5"/>
        </w:rPr>
        <w:t xml:space="preserve"> </w:t>
      </w:r>
      <w:r>
        <w:t>multi-media</w:t>
      </w:r>
      <w:r>
        <w:rPr>
          <w:spacing w:val="-6"/>
        </w:rPr>
        <w:t xml:space="preserve"> </w:t>
      </w:r>
      <w:r>
        <w:t>marketing,</w:t>
      </w:r>
      <w:r>
        <w:rPr>
          <w:spacing w:val="-5"/>
        </w:rPr>
        <w:t xml:space="preserve"> </w:t>
      </w:r>
      <w:r>
        <w:t>project</w:t>
      </w:r>
      <w:r>
        <w:rPr>
          <w:spacing w:val="-5"/>
        </w:rPr>
        <w:t xml:space="preserve"> </w:t>
      </w:r>
      <w:r>
        <w:t>management</w:t>
      </w:r>
      <w:r>
        <w:rPr>
          <w:spacing w:val="-5"/>
        </w:rPr>
        <w:t xml:space="preserve"> </w:t>
      </w:r>
      <w:r>
        <w:t>and</w:t>
      </w:r>
      <w:r>
        <w:rPr>
          <w:spacing w:val="-3"/>
        </w:rPr>
        <w:t xml:space="preserve"> </w:t>
      </w:r>
      <w:r>
        <w:t>event</w:t>
      </w:r>
      <w:r>
        <w:rPr>
          <w:spacing w:val="-5"/>
        </w:rPr>
        <w:t xml:space="preserve"> </w:t>
      </w:r>
      <w:r>
        <w:t>planning.</w:t>
      </w:r>
      <w:r>
        <w:rPr>
          <w:spacing w:val="-5"/>
        </w:rPr>
        <w:t xml:space="preserve"> </w:t>
      </w:r>
      <w:r>
        <w:t>CREEES</w:t>
      </w:r>
      <w:r>
        <w:rPr>
          <w:spacing w:val="-4"/>
        </w:rPr>
        <w:t xml:space="preserve"> </w:t>
      </w:r>
      <w:r>
        <w:t>staff maintain a very high activity level by collaborating with other Stanford area studies centers, FSI, SPICE, academic departments, and the NRC at UC Berkeley. The faculty director and executive director</w:t>
      </w:r>
      <w:r>
        <w:rPr>
          <w:spacing w:val="-4"/>
        </w:rPr>
        <w:t xml:space="preserve"> </w:t>
      </w:r>
      <w:r>
        <w:t>of</w:t>
      </w:r>
      <w:r>
        <w:rPr>
          <w:spacing w:val="-4"/>
        </w:rPr>
        <w:t xml:space="preserve"> </w:t>
      </w:r>
      <w:r>
        <w:t>the</w:t>
      </w:r>
      <w:r>
        <w:rPr>
          <w:spacing w:val="-4"/>
        </w:rPr>
        <w:t xml:space="preserve"> </w:t>
      </w:r>
      <w:r>
        <w:t>Stanford</w:t>
      </w:r>
      <w:r>
        <w:rPr>
          <w:spacing w:val="-1"/>
        </w:rPr>
        <w:t xml:space="preserve"> </w:t>
      </w:r>
      <w:r>
        <w:t>Globa</w:t>
      </w:r>
      <w:r>
        <w:t>l</w:t>
      </w:r>
      <w:r>
        <w:rPr>
          <w:spacing w:val="-3"/>
        </w:rPr>
        <w:t xml:space="preserve"> </w:t>
      </w:r>
      <w:r>
        <w:t>Studies</w:t>
      </w:r>
      <w:r>
        <w:rPr>
          <w:spacing w:val="-3"/>
        </w:rPr>
        <w:t xml:space="preserve"> </w:t>
      </w:r>
      <w:r>
        <w:t>Division</w:t>
      </w:r>
      <w:r>
        <w:rPr>
          <w:spacing w:val="-6"/>
        </w:rPr>
        <w:t xml:space="preserve"> </w:t>
      </w:r>
      <w:r>
        <w:t>provide</w:t>
      </w:r>
      <w:r>
        <w:rPr>
          <w:spacing w:val="-4"/>
        </w:rPr>
        <w:t xml:space="preserve"> </w:t>
      </w:r>
      <w:r>
        <w:t>additional</w:t>
      </w:r>
      <w:r>
        <w:rPr>
          <w:spacing w:val="-3"/>
        </w:rPr>
        <w:t xml:space="preserve"> </w:t>
      </w:r>
      <w:r>
        <w:t>administrative</w:t>
      </w:r>
      <w:r>
        <w:rPr>
          <w:spacing w:val="-4"/>
        </w:rPr>
        <w:t xml:space="preserve"> </w:t>
      </w:r>
      <w:r>
        <w:t>oversight</w:t>
      </w:r>
      <w:r>
        <w:rPr>
          <w:spacing w:val="-3"/>
        </w:rPr>
        <w:t xml:space="preserve"> </w:t>
      </w:r>
      <w:r>
        <w:t>of</w:t>
      </w:r>
      <w:r>
        <w:rPr>
          <w:spacing w:val="-4"/>
        </w:rPr>
        <w:t xml:space="preserve"> </w:t>
      </w:r>
      <w:r>
        <w:t>all Stanford area studies centers. The Center also benefits from the oversight of the SGS Finance Manager, Donna Even-Kesef, who brings over 20 years of grant administration experience. This position coordinates finances between the NRC centers and other S</w:t>
      </w:r>
      <w:r>
        <w:t>tanford units, assists with expense tracking and grant reporting, and liaises with Stanford’s grants and contracts office.</w:t>
      </w:r>
    </w:p>
    <w:p w14:paraId="4A752C4F" w14:textId="77777777" w:rsidR="00730219" w:rsidRDefault="003A3781">
      <w:pPr>
        <w:pStyle w:val="BodyText"/>
      </w:pPr>
      <w:r>
        <w:t>Finally,</w:t>
      </w:r>
      <w:r>
        <w:rPr>
          <w:spacing w:val="-2"/>
        </w:rPr>
        <w:t xml:space="preserve"> </w:t>
      </w:r>
      <w:r>
        <w:t>SGS</w:t>
      </w:r>
      <w:r>
        <w:rPr>
          <w:spacing w:val="-2"/>
        </w:rPr>
        <w:t xml:space="preserve"> </w:t>
      </w:r>
      <w:r>
        <w:t>Academic and</w:t>
      </w:r>
      <w:r>
        <w:rPr>
          <w:spacing w:val="-2"/>
        </w:rPr>
        <w:t xml:space="preserve"> </w:t>
      </w:r>
      <w:r>
        <w:t>Outreach</w:t>
      </w:r>
      <w:r>
        <w:rPr>
          <w:spacing w:val="-1"/>
        </w:rPr>
        <w:t xml:space="preserve"> </w:t>
      </w:r>
      <w:r>
        <w:t>Coordinator</w:t>
      </w:r>
      <w:r>
        <w:rPr>
          <w:spacing w:val="-1"/>
        </w:rPr>
        <w:t xml:space="preserve"> </w:t>
      </w:r>
      <w:r>
        <w:t>Kristyn</w:t>
      </w:r>
      <w:r>
        <w:rPr>
          <w:spacing w:val="-2"/>
        </w:rPr>
        <w:t xml:space="preserve"> </w:t>
      </w:r>
      <w:r>
        <w:t>Hara,</w:t>
      </w:r>
      <w:r>
        <w:rPr>
          <w:spacing w:val="1"/>
        </w:rPr>
        <w:t xml:space="preserve"> </w:t>
      </w:r>
      <w:r>
        <w:t>who</w:t>
      </w:r>
      <w:r>
        <w:rPr>
          <w:spacing w:val="-2"/>
        </w:rPr>
        <w:t xml:space="preserve"> </w:t>
      </w:r>
      <w:r>
        <w:t>holds</w:t>
      </w:r>
      <w:r>
        <w:rPr>
          <w:spacing w:val="-1"/>
        </w:rPr>
        <w:t xml:space="preserve"> </w:t>
      </w:r>
      <w:r>
        <w:t>a</w:t>
      </w:r>
      <w:r>
        <w:rPr>
          <w:spacing w:val="-3"/>
        </w:rPr>
        <w:t xml:space="preserve"> </w:t>
      </w:r>
      <w:r>
        <w:t>PhD</w:t>
      </w:r>
      <w:r>
        <w:rPr>
          <w:spacing w:val="-2"/>
        </w:rPr>
        <w:t xml:space="preserve"> </w:t>
      </w:r>
      <w:r>
        <w:rPr>
          <w:spacing w:val="-5"/>
        </w:rPr>
        <w:t>in</w:t>
      </w:r>
    </w:p>
    <w:p w14:paraId="4A752C50" w14:textId="77777777" w:rsidR="00730219" w:rsidRDefault="00730219">
      <w:pPr>
        <w:pStyle w:val="BodyText"/>
        <w:ind w:left="0"/>
      </w:pPr>
    </w:p>
    <w:p w14:paraId="4A752C51" w14:textId="77777777" w:rsidR="00730219" w:rsidRDefault="003A3781">
      <w:pPr>
        <w:pStyle w:val="BodyText"/>
        <w:spacing w:before="1"/>
      </w:pPr>
      <w:r>
        <w:t>Anthropology</w:t>
      </w:r>
      <w:r>
        <w:rPr>
          <w:spacing w:val="-2"/>
        </w:rPr>
        <w:t xml:space="preserve"> </w:t>
      </w:r>
      <w:r>
        <w:t>from</w:t>
      </w:r>
      <w:r>
        <w:rPr>
          <w:spacing w:val="-2"/>
        </w:rPr>
        <w:t xml:space="preserve"> </w:t>
      </w:r>
      <w:r>
        <w:t>University</w:t>
      </w:r>
      <w:r>
        <w:rPr>
          <w:spacing w:val="-1"/>
        </w:rPr>
        <w:t xml:space="preserve"> </w:t>
      </w:r>
      <w:r>
        <w:t>of</w:t>
      </w:r>
      <w:r>
        <w:rPr>
          <w:spacing w:val="-3"/>
        </w:rPr>
        <w:t xml:space="preserve"> </w:t>
      </w:r>
      <w:r>
        <w:t>Chicago,</w:t>
      </w:r>
      <w:r>
        <w:rPr>
          <w:spacing w:val="-1"/>
        </w:rPr>
        <w:t xml:space="preserve"> </w:t>
      </w:r>
      <w:r>
        <w:t>brings exte</w:t>
      </w:r>
      <w:r>
        <w:t>nsive</w:t>
      </w:r>
      <w:r>
        <w:rPr>
          <w:spacing w:val="-2"/>
        </w:rPr>
        <w:t xml:space="preserve"> </w:t>
      </w:r>
      <w:r>
        <w:t>teaching</w:t>
      </w:r>
      <w:r>
        <w:rPr>
          <w:spacing w:val="-2"/>
        </w:rPr>
        <w:t xml:space="preserve"> </w:t>
      </w:r>
      <w:r>
        <w:t>and</w:t>
      </w:r>
      <w:r>
        <w:rPr>
          <w:spacing w:val="-1"/>
        </w:rPr>
        <w:t xml:space="preserve"> </w:t>
      </w:r>
      <w:r>
        <w:t>research experience</w:t>
      </w:r>
      <w:r>
        <w:rPr>
          <w:spacing w:val="-2"/>
        </w:rPr>
        <w:t xml:space="preserve"> </w:t>
      </w:r>
      <w:r>
        <w:rPr>
          <w:spacing w:val="-5"/>
        </w:rPr>
        <w:t>to</w:t>
      </w:r>
    </w:p>
    <w:p w14:paraId="4A752C52" w14:textId="77777777" w:rsidR="00730219" w:rsidRDefault="00730219">
      <w:pPr>
        <w:sectPr w:rsidR="00730219">
          <w:pgSz w:w="12240" w:h="15840"/>
          <w:pgMar w:top="1360" w:right="1320" w:bottom="1240" w:left="1320" w:header="0" w:footer="1055" w:gutter="0"/>
          <w:cols w:space="720"/>
        </w:sectPr>
      </w:pPr>
    </w:p>
    <w:p w14:paraId="4A752C53" w14:textId="77777777" w:rsidR="00730219" w:rsidRDefault="003A3781">
      <w:pPr>
        <w:pStyle w:val="BodyText"/>
        <w:spacing w:before="64" w:line="480" w:lineRule="auto"/>
        <w:ind w:right="122"/>
      </w:pPr>
      <w:r>
        <w:lastRenderedPageBreak/>
        <w:t>outreach</w:t>
      </w:r>
      <w:r>
        <w:rPr>
          <w:spacing w:val="-4"/>
        </w:rPr>
        <w:t xml:space="preserve"> </w:t>
      </w:r>
      <w:r>
        <w:t>programs,</w:t>
      </w:r>
      <w:r>
        <w:rPr>
          <w:spacing w:val="-4"/>
        </w:rPr>
        <w:t xml:space="preserve"> </w:t>
      </w:r>
      <w:r>
        <w:t>guiding</w:t>
      </w:r>
      <w:r>
        <w:rPr>
          <w:spacing w:val="-4"/>
        </w:rPr>
        <w:t xml:space="preserve"> </w:t>
      </w:r>
      <w:r>
        <w:t>activity</w:t>
      </w:r>
      <w:r>
        <w:rPr>
          <w:spacing w:val="-4"/>
        </w:rPr>
        <w:t xml:space="preserve"> </w:t>
      </w:r>
      <w:r>
        <w:t>planning,</w:t>
      </w:r>
      <w:r>
        <w:rPr>
          <w:spacing w:val="-4"/>
        </w:rPr>
        <w:t xml:space="preserve"> </w:t>
      </w:r>
      <w:r>
        <w:t>logistics,</w:t>
      </w:r>
      <w:r>
        <w:rPr>
          <w:spacing w:val="-4"/>
        </w:rPr>
        <w:t xml:space="preserve"> </w:t>
      </w:r>
      <w:r>
        <w:t>and</w:t>
      </w:r>
      <w:r>
        <w:rPr>
          <w:spacing w:val="-4"/>
        </w:rPr>
        <w:t xml:space="preserve"> </w:t>
      </w:r>
      <w:r>
        <w:t>implementation,</w:t>
      </w:r>
      <w:r>
        <w:rPr>
          <w:spacing w:val="-4"/>
        </w:rPr>
        <w:t xml:space="preserve"> </w:t>
      </w:r>
      <w:r>
        <w:t>and</w:t>
      </w:r>
      <w:r>
        <w:rPr>
          <w:spacing w:val="-4"/>
        </w:rPr>
        <w:t xml:space="preserve"> </w:t>
      </w:r>
      <w:r>
        <w:t>liaising</w:t>
      </w:r>
      <w:r>
        <w:rPr>
          <w:spacing w:val="-4"/>
        </w:rPr>
        <w:t xml:space="preserve"> </w:t>
      </w:r>
      <w:r>
        <w:t>with external institutions and partners.</w:t>
      </w:r>
    </w:p>
    <w:p w14:paraId="4A752C54" w14:textId="77777777" w:rsidR="00730219" w:rsidRDefault="003A3781">
      <w:pPr>
        <w:pStyle w:val="BodyText"/>
        <w:spacing w:before="1" w:line="480" w:lineRule="auto"/>
        <w:ind w:right="139"/>
      </w:pPr>
      <w:r>
        <w:rPr>
          <w:b/>
          <w:i/>
        </w:rPr>
        <w:t>E3. Non-discriminatory Policies</w:t>
      </w:r>
      <w:r>
        <w:rPr>
          <w:i/>
        </w:rPr>
        <w:t xml:space="preserve">. </w:t>
      </w:r>
      <w:r>
        <w:t>President Marc Tessier-Lavigne explicitly affirmed the university’s commitment to diversity during its recent long-range planning process, stating: “Diversity and inclusion are essential to Stanford's strength. A university depends, at its core, on the fre</w:t>
      </w:r>
      <w:r>
        <w:t>e and open exchange of ideas in a culture of mutual respect. It also depends upon the participation and inclusion of people of all backgrounds, races, genders, abilities, identities, ideologies, and ways of thinking,” and has identified increased diversity</w:t>
      </w:r>
      <w:r>
        <w:t xml:space="preserve"> of faculty as among the university’s most urgent and important goals. Stanford prohibits discrimination and harassment and provides equal opportunity for all employees and applicants for employment regardless of race, religious creed, color, national orig</w:t>
      </w:r>
      <w:r>
        <w:t>in, ancestry, physical or mental disability, medical condition, marital status, sex, age, sexual orientation, gender</w:t>
      </w:r>
      <w:r>
        <w:rPr>
          <w:spacing w:val="-1"/>
        </w:rPr>
        <w:t xml:space="preserve"> </w:t>
      </w:r>
      <w:r>
        <w:t>identity, veteran status, or</w:t>
      </w:r>
      <w:r>
        <w:rPr>
          <w:spacing w:val="-1"/>
        </w:rPr>
        <w:t xml:space="preserve"> </w:t>
      </w:r>
      <w:r>
        <w:t>any other trait or status protected by applicable law. Beyond this, the office of the Office of Faculty Develo</w:t>
      </w:r>
      <w:r>
        <w:t>pment, Diversity and Engagement (OFDDE) assists deans and search committees in developing diverse faculty applicant pools, serves as a resource for recruits and newly hired faculty in their transition to Stanford, and promotes retention efforts to ensure c</w:t>
      </w:r>
      <w:r>
        <w:t>ontinued faculty diversity. In 2009, the President’s Awards for Excellence through Diversity Program was established to recognize individuals and programs that make exceptional contributions to enhancing and supporting diversity, and the Diversity and Incl</w:t>
      </w:r>
      <w:r>
        <w:t>usion Innovation Fund was launched</w:t>
      </w:r>
      <w:r>
        <w:rPr>
          <w:spacing w:val="-3"/>
        </w:rPr>
        <w:t xml:space="preserve"> </w:t>
      </w:r>
      <w:r>
        <w:t>in</w:t>
      </w:r>
      <w:r>
        <w:rPr>
          <w:spacing w:val="-3"/>
        </w:rPr>
        <w:t xml:space="preserve"> </w:t>
      </w:r>
      <w:r>
        <w:t>2013</w:t>
      </w:r>
      <w:r>
        <w:rPr>
          <w:spacing w:val="-3"/>
        </w:rPr>
        <w:t xml:space="preserve"> </w:t>
      </w:r>
      <w:r>
        <w:t>to</w:t>
      </w:r>
      <w:r>
        <w:rPr>
          <w:spacing w:val="-3"/>
        </w:rPr>
        <w:t xml:space="preserve"> </w:t>
      </w:r>
      <w:r>
        <w:t>support</w:t>
      </w:r>
      <w:r>
        <w:rPr>
          <w:spacing w:val="-3"/>
        </w:rPr>
        <w:t xml:space="preserve"> </w:t>
      </w:r>
      <w:r>
        <w:t>faculty,</w:t>
      </w:r>
      <w:r>
        <w:rPr>
          <w:spacing w:val="-3"/>
        </w:rPr>
        <w:t xml:space="preserve"> </w:t>
      </w:r>
      <w:r>
        <w:t>student,</w:t>
      </w:r>
      <w:r>
        <w:rPr>
          <w:spacing w:val="-3"/>
        </w:rPr>
        <w:t xml:space="preserve"> </w:t>
      </w:r>
      <w:r>
        <w:t>and</w:t>
      </w:r>
      <w:r>
        <w:rPr>
          <w:spacing w:val="-3"/>
        </w:rPr>
        <w:t xml:space="preserve"> </w:t>
      </w:r>
      <w:r>
        <w:t>staff</w:t>
      </w:r>
      <w:r>
        <w:rPr>
          <w:spacing w:val="-4"/>
        </w:rPr>
        <w:t xml:space="preserve"> </w:t>
      </w:r>
      <w:r>
        <w:t>initiatives</w:t>
      </w:r>
      <w:r>
        <w:rPr>
          <w:spacing w:val="-3"/>
        </w:rPr>
        <w:t xml:space="preserve"> </w:t>
      </w:r>
      <w:r>
        <w:t>that</w:t>
      </w:r>
      <w:r>
        <w:rPr>
          <w:spacing w:val="-3"/>
        </w:rPr>
        <w:t xml:space="preserve"> </w:t>
      </w:r>
      <w:r>
        <w:t>advance</w:t>
      </w:r>
      <w:r>
        <w:rPr>
          <w:spacing w:val="-4"/>
        </w:rPr>
        <w:t xml:space="preserve"> </w:t>
      </w:r>
      <w:r>
        <w:t>diversity</w:t>
      </w:r>
      <w:r>
        <w:rPr>
          <w:spacing w:val="-3"/>
        </w:rPr>
        <w:t xml:space="preserve"> </w:t>
      </w:r>
      <w:r>
        <w:t>across</w:t>
      </w:r>
      <w:r>
        <w:rPr>
          <w:spacing w:val="-3"/>
        </w:rPr>
        <w:t xml:space="preserve"> </w:t>
      </w:r>
      <w:r>
        <w:t>the campus. In 2018, Stanford launched IDEAL (Inclusion, Diversity, and Equity in a Learning Environment), a set of campus wide initiatives to ensure that diversity of thought, experience, and approach is represented in all sectors of education and researc</w:t>
      </w:r>
      <w:r>
        <w:t>h and that all members of the</w:t>
      </w:r>
    </w:p>
    <w:p w14:paraId="4A752C55" w14:textId="77777777" w:rsidR="00730219" w:rsidRDefault="003A3781">
      <w:pPr>
        <w:pStyle w:val="BodyText"/>
        <w:spacing w:before="1"/>
      </w:pPr>
      <w:r>
        <w:t>campus</w:t>
      </w:r>
      <w:r>
        <w:rPr>
          <w:spacing w:val="-4"/>
        </w:rPr>
        <w:t xml:space="preserve"> </w:t>
      </w:r>
      <w:r>
        <w:t>community</w:t>
      </w:r>
      <w:r>
        <w:rPr>
          <w:spacing w:val="-1"/>
        </w:rPr>
        <w:t xml:space="preserve"> </w:t>
      </w:r>
      <w:r>
        <w:t>have broad</w:t>
      </w:r>
      <w:r>
        <w:rPr>
          <w:spacing w:val="-1"/>
        </w:rPr>
        <w:t xml:space="preserve"> </w:t>
      </w:r>
      <w:r>
        <w:t>access</w:t>
      </w:r>
      <w:r>
        <w:rPr>
          <w:spacing w:val="-1"/>
        </w:rPr>
        <w:t xml:space="preserve"> </w:t>
      </w:r>
      <w:r>
        <w:t>to</w:t>
      </w:r>
      <w:r>
        <w:rPr>
          <w:spacing w:val="-1"/>
        </w:rPr>
        <w:t xml:space="preserve"> </w:t>
      </w:r>
      <w:r>
        <w:t>the</w:t>
      </w:r>
      <w:r>
        <w:rPr>
          <w:spacing w:val="-2"/>
        </w:rPr>
        <w:t xml:space="preserve"> </w:t>
      </w:r>
      <w:r>
        <w:t>opportunities</w:t>
      </w:r>
      <w:r>
        <w:rPr>
          <w:spacing w:val="-2"/>
        </w:rPr>
        <w:t xml:space="preserve"> </w:t>
      </w:r>
      <w:r>
        <w:t>and</w:t>
      </w:r>
      <w:r>
        <w:rPr>
          <w:spacing w:val="-1"/>
        </w:rPr>
        <w:t xml:space="preserve"> </w:t>
      </w:r>
      <w:r>
        <w:t>benefits</w:t>
      </w:r>
      <w:r>
        <w:rPr>
          <w:spacing w:val="-1"/>
        </w:rPr>
        <w:t xml:space="preserve"> </w:t>
      </w:r>
      <w:r>
        <w:t>of Stanford.</w:t>
      </w:r>
      <w:r>
        <w:rPr>
          <w:spacing w:val="-1"/>
        </w:rPr>
        <w:t xml:space="preserve"> </w:t>
      </w:r>
      <w:r>
        <w:t>As</w:t>
      </w:r>
      <w:r>
        <w:rPr>
          <w:spacing w:val="-1"/>
        </w:rPr>
        <w:t xml:space="preserve"> </w:t>
      </w:r>
      <w:r>
        <w:t>a</w:t>
      </w:r>
      <w:r>
        <w:rPr>
          <w:spacing w:val="-2"/>
        </w:rPr>
        <w:t xml:space="preserve"> result,</w:t>
      </w:r>
    </w:p>
    <w:p w14:paraId="4A752C56" w14:textId="77777777" w:rsidR="00730219" w:rsidRDefault="00730219">
      <w:pPr>
        <w:sectPr w:rsidR="00730219">
          <w:pgSz w:w="12240" w:h="15840"/>
          <w:pgMar w:top="1360" w:right="1320" w:bottom="1240" w:left="1320" w:header="0" w:footer="1055" w:gutter="0"/>
          <w:cols w:space="720"/>
        </w:sectPr>
      </w:pPr>
    </w:p>
    <w:p w14:paraId="4A752C57" w14:textId="31228C36" w:rsidR="00730219" w:rsidRDefault="003A3781">
      <w:pPr>
        <w:pStyle w:val="BodyText"/>
        <w:spacing w:before="64" w:line="480" w:lineRule="auto"/>
        <w:ind w:left="5260" w:right="122" w:firstLine="60"/>
      </w:pPr>
      <w:r>
        <w:rPr>
          <w:noProof/>
        </w:rPr>
        <w:lastRenderedPageBreak/>
        <mc:AlternateContent>
          <mc:Choice Requires="wps">
            <w:drawing>
              <wp:anchor distT="0" distB="0" distL="114300" distR="114300" simplePos="0" relativeHeight="15730176" behindDoc="0" locked="0" layoutInCell="1" allowOverlap="1" wp14:anchorId="4A752D00" wp14:editId="191AB871">
                <wp:simplePos x="0" y="0"/>
                <wp:positionH relativeFrom="page">
                  <wp:posOffset>864235</wp:posOffset>
                </wp:positionH>
                <wp:positionV relativeFrom="paragraph">
                  <wp:posOffset>88265</wp:posOffset>
                </wp:positionV>
                <wp:extent cx="3232785" cy="2774315"/>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77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205"/>
                              <w:gridCol w:w="1412"/>
                              <w:gridCol w:w="1345"/>
                            </w:tblGrid>
                            <w:tr w:rsidR="00730219" w14:paraId="4A752DA9" w14:textId="77777777">
                              <w:trPr>
                                <w:trHeight w:val="304"/>
                              </w:trPr>
                              <w:tc>
                                <w:tcPr>
                                  <w:tcW w:w="4962" w:type="dxa"/>
                                  <w:gridSpan w:val="3"/>
                                  <w:tcBorders>
                                    <w:bottom w:val="single" w:sz="4" w:space="0" w:color="000000"/>
                                  </w:tcBorders>
                                </w:tcPr>
                                <w:p w14:paraId="4A752DA8" w14:textId="77777777" w:rsidR="00730219" w:rsidRDefault="003A3781">
                                  <w:pPr>
                                    <w:pStyle w:val="TableParagraph"/>
                                    <w:spacing w:line="221" w:lineRule="exact"/>
                                    <w:ind w:left="962"/>
                                    <w:jc w:val="left"/>
                                    <w:rPr>
                                      <w:b/>
                                      <w:sz w:val="20"/>
                                    </w:rPr>
                                  </w:pPr>
                                  <w:r>
                                    <w:rPr>
                                      <w:b/>
                                      <w:sz w:val="20"/>
                                    </w:rPr>
                                    <w:t>Table</w:t>
                                  </w:r>
                                  <w:r>
                                    <w:rPr>
                                      <w:b/>
                                      <w:spacing w:val="-5"/>
                                      <w:sz w:val="20"/>
                                    </w:rPr>
                                    <w:t xml:space="preserve"> </w:t>
                                  </w:r>
                                  <w:r>
                                    <w:rPr>
                                      <w:b/>
                                      <w:sz w:val="20"/>
                                    </w:rPr>
                                    <w:t>6.</w:t>
                                  </w:r>
                                  <w:r>
                                    <w:rPr>
                                      <w:b/>
                                      <w:spacing w:val="-3"/>
                                      <w:sz w:val="20"/>
                                    </w:rPr>
                                    <w:t xml:space="preserve"> </w:t>
                                  </w:r>
                                  <w:r>
                                    <w:rPr>
                                      <w:b/>
                                      <w:sz w:val="20"/>
                                    </w:rPr>
                                    <w:t>Faculty</w:t>
                                  </w:r>
                                  <w:r>
                                    <w:rPr>
                                      <w:b/>
                                      <w:spacing w:val="-4"/>
                                      <w:sz w:val="20"/>
                                    </w:rPr>
                                    <w:t xml:space="preserve"> </w:t>
                                  </w:r>
                                  <w:r>
                                    <w:rPr>
                                      <w:b/>
                                      <w:sz w:val="20"/>
                                    </w:rPr>
                                    <w:t>and</w:t>
                                  </w:r>
                                  <w:r>
                                    <w:rPr>
                                      <w:b/>
                                      <w:spacing w:val="-4"/>
                                      <w:sz w:val="20"/>
                                    </w:rPr>
                                    <w:t xml:space="preserve"> </w:t>
                                  </w:r>
                                  <w:r>
                                    <w:rPr>
                                      <w:b/>
                                      <w:sz w:val="20"/>
                                    </w:rPr>
                                    <w:t>Staff</w:t>
                                  </w:r>
                                  <w:r>
                                    <w:rPr>
                                      <w:b/>
                                      <w:spacing w:val="-4"/>
                                      <w:sz w:val="20"/>
                                    </w:rPr>
                                    <w:t xml:space="preserve"> </w:t>
                                  </w:r>
                                  <w:r>
                                    <w:rPr>
                                      <w:b/>
                                      <w:spacing w:val="-2"/>
                                      <w:sz w:val="20"/>
                                    </w:rPr>
                                    <w:t>Diversity</w:t>
                                  </w:r>
                                </w:p>
                              </w:tc>
                            </w:tr>
                            <w:tr w:rsidR="00730219" w14:paraId="4A752DAD" w14:textId="77777777">
                              <w:trPr>
                                <w:trHeight w:val="311"/>
                              </w:trPr>
                              <w:tc>
                                <w:tcPr>
                                  <w:tcW w:w="2205" w:type="dxa"/>
                                  <w:tcBorders>
                                    <w:top w:val="single" w:sz="4" w:space="0" w:color="000000"/>
                                    <w:left w:val="single" w:sz="4" w:space="0" w:color="000000"/>
                                    <w:bottom w:val="single" w:sz="4" w:space="0" w:color="000000"/>
                                  </w:tcBorders>
                                </w:tcPr>
                                <w:p w14:paraId="4A752DAA" w14:textId="77777777" w:rsidR="00730219" w:rsidRDefault="00730219">
                                  <w:pPr>
                                    <w:pStyle w:val="TableParagraph"/>
                                    <w:spacing w:line="240" w:lineRule="auto"/>
                                    <w:jc w:val="left"/>
                                  </w:pPr>
                                </w:p>
                              </w:tc>
                              <w:tc>
                                <w:tcPr>
                                  <w:tcW w:w="1412" w:type="dxa"/>
                                  <w:tcBorders>
                                    <w:top w:val="single" w:sz="4" w:space="0" w:color="000000"/>
                                    <w:bottom w:val="single" w:sz="4" w:space="0" w:color="000000"/>
                                  </w:tcBorders>
                                </w:tcPr>
                                <w:p w14:paraId="4A752DAB" w14:textId="77777777" w:rsidR="00730219" w:rsidRDefault="003A3781">
                                  <w:pPr>
                                    <w:pStyle w:val="TableParagraph"/>
                                    <w:spacing w:before="82"/>
                                    <w:ind w:left="434"/>
                                    <w:jc w:val="left"/>
                                    <w:rPr>
                                      <w:b/>
                                      <w:sz w:val="20"/>
                                    </w:rPr>
                                  </w:pPr>
                                  <w:r>
                                    <w:rPr>
                                      <w:b/>
                                      <w:spacing w:val="-2"/>
                                      <w:sz w:val="20"/>
                                    </w:rPr>
                                    <w:t>Faculty</w:t>
                                  </w:r>
                                </w:p>
                              </w:tc>
                              <w:tc>
                                <w:tcPr>
                                  <w:tcW w:w="1345" w:type="dxa"/>
                                  <w:tcBorders>
                                    <w:top w:val="single" w:sz="4" w:space="0" w:color="000000"/>
                                    <w:bottom w:val="single" w:sz="4" w:space="0" w:color="000000"/>
                                    <w:right w:val="single" w:sz="4" w:space="0" w:color="000000"/>
                                  </w:tcBorders>
                                </w:tcPr>
                                <w:p w14:paraId="4A752DAC" w14:textId="77777777" w:rsidR="00730219" w:rsidRDefault="003A3781">
                                  <w:pPr>
                                    <w:pStyle w:val="TableParagraph"/>
                                    <w:spacing w:before="82"/>
                                    <w:ind w:left="340"/>
                                    <w:jc w:val="left"/>
                                    <w:rPr>
                                      <w:b/>
                                      <w:sz w:val="20"/>
                                    </w:rPr>
                                  </w:pPr>
                                  <w:r>
                                    <w:rPr>
                                      <w:b/>
                                      <w:spacing w:val="-2"/>
                                      <w:sz w:val="20"/>
                                    </w:rPr>
                                    <w:t>Staff</w:t>
                                  </w:r>
                                </w:p>
                              </w:tc>
                            </w:tr>
                            <w:tr w:rsidR="00730219" w14:paraId="4A752DB1" w14:textId="77777777">
                              <w:trPr>
                                <w:trHeight w:val="311"/>
                              </w:trPr>
                              <w:tc>
                                <w:tcPr>
                                  <w:tcW w:w="2205" w:type="dxa"/>
                                  <w:tcBorders>
                                    <w:top w:val="single" w:sz="4" w:space="0" w:color="000000"/>
                                    <w:left w:val="single" w:sz="4" w:space="0" w:color="000000"/>
                                    <w:bottom w:val="single" w:sz="4" w:space="0" w:color="000000"/>
                                  </w:tcBorders>
                                </w:tcPr>
                                <w:p w14:paraId="4A752DAE" w14:textId="77777777" w:rsidR="00730219" w:rsidRDefault="003A3781">
                                  <w:pPr>
                                    <w:pStyle w:val="TableParagraph"/>
                                    <w:spacing w:before="82"/>
                                    <w:ind w:left="107"/>
                                    <w:jc w:val="left"/>
                                    <w:rPr>
                                      <w:b/>
                                      <w:sz w:val="20"/>
                                    </w:rPr>
                                  </w:pPr>
                                  <w:r>
                                    <w:rPr>
                                      <w:b/>
                                      <w:spacing w:val="-2"/>
                                      <w:sz w:val="20"/>
                                    </w:rPr>
                                    <w:t>Total:</w:t>
                                  </w:r>
                                </w:p>
                              </w:tc>
                              <w:tc>
                                <w:tcPr>
                                  <w:tcW w:w="1412" w:type="dxa"/>
                                  <w:tcBorders>
                                    <w:top w:val="single" w:sz="4" w:space="0" w:color="000000"/>
                                    <w:bottom w:val="single" w:sz="4" w:space="0" w:color="000000"/>
                                  </w:tcBorders>
                                </w:tcPr>
                                <w:p w14:paraId="4A752DAF" w14:textId="77777777" w:rsidR="00730219" w:rsidRDefault="003A3781">
                                  <w:pPr>
                                    <w:pStyle w:val="TableParagraph"/>
                                    <w:spacing w:before="82"/>
                                    <w:ind w:left="434"/>
                                    <w:jc w:val="left"/>
                                    <w:rPr>
                                      <w:sz w:val="20"/>
                                    </w:rPr>
                                  </w:pPr>
                                  <w:r>
                                    <w:rPr>
                                      <w:spacing w:val="-2"/>
                                      <w:sz w:val="20"/>
                                    </w:rPr>
                                    <w:t>2,228</w:t>
                                  </w:r>
                                </w:p>
                              </w:tc>
                              <w:tc>
                                <w:tcPr>
                                  <w:tcW w:w="1345" w:type="dxa"/>
                                  <w:tcBorders>
                                    <w:top w:val="single" w:sz="4" w:space="0" w:color="000000"/>
                                    <w:bottom w:val="single" w:sz="4" w:space="0" w:color="000000"/>
                                    <w:right w:val="single" w:sz="4" w:space="0" w:color="000000"/>
                                  </w:tcBorders>
                                </w:tcPr>
                                <w:p w14:paraId="4A752DB0" w14:textId="77777777" w:rsidR="00730219" w:rsidRDefault="003A3781">
                                  <w:pPr>
                                    <w:pStyle w:val="TableParagraph"/>
                                    <w:spacing w:before="82"/>
                                    <w:ind w:left="340"/>
                                    <w:jc w:val="left"/>
                                    <w:rPr>
                                      <w:sz w:val="20"/>
                                    </w:rPr>
                                  </w:pPr>
                                  <w:r>
                                    <w:rPr>
                                      <w:spacing w:val="-2"/>
                                      <w:sz w:val="20"/>
                                    </w:rPr>
                                    <w:t>14,972</w:t>
                                  </w:r>
                                </w:p>
                              </w:tc>
                            </w:tr>
                            <w:tr w:rsidR="00730219" w14:paraId="4A752DB5" w14:textId="77777777">
                              <w:trPr>
                                <w:trHeight w:val="357"/>
                              </w:trPr>
                              <w:tc>
                                <w:tcPr>
                                  <w:tcW w:w="2205" w:type="dxa"/>
                                  <w:tcBorders>
                                    <w:top w:val="single" w:sz="4" w:space="0" w:color="000000"/>
                                    <w:left w:val="single" w:sz="4" w:space="0" w:color="000000"/>
                                  </w:tcBorders>
                                </w:tcPr>
                                <w:p w14:paraId="4A752DB2" w14:textId="77777777" w:rsidR="00730219" w:rsidRDefault="003A3781">
                                  <w:pPr>
                                    <w:pStyle w:val="TableParagraph"/>
                                    <w:spacing w:before="82" w:line="240" w:lineRule="auto"/>
                                    <w:ind w:left="107"/>
                                    <w:jc w:val="left"/>
                                    <w:rPr>
                                      <w:sz w:val="20"/>
                                    </w:rPr>
                                  </w:pPr>
                                  <w:r>
                                    <w:rPr>
                                      <w:spacing w:val="-4"/>
                                      <w:sz w:val="20"/>
                                    </w:rPr>
                                    <w:t>Male</w:t>
                                  </w:r>
                                </w:p>
                              </w:tc>
                              <w:tc>
                                <w:tcPr>
                                  <w:tcW w:w="1412" w:type="dxa"/>
                                  <w:tcBorders>
                                    <w:top w:val="single" w:sz="4" w:space="0" w:color="000000"/>
                                  </w:tcBorders>
                                </w:tcPr>
                                <w:p w14:paraId="4A752DB3" w14:textId="77777777" w:rsidR="00730219" w:rsidRDefault="003A3781">
                                  <w:pPr>
                                    <w:pStyle w:val="TableParagraph"/>
                                    <w:spacing w:before="82" w:line="240" w:lineRule="auto"/>
                                    <w:ind w:left="434"/>
                                    <w:jc w:val="left"/>
                                    <w:rPr>
                                      <w:sz w:val="20"/>
                                    </w:rPr>
                                  </w:pPr>
                                  <w:r>
                                    <w:rPr>
                                      <w:spacing w:val="-5"/>
                                      <w:sz w:val="20"/>
                                    </w:rPr>
                                    <w:t>68%</w:t>
                                  </w:r>
                                </w:p>
                              </w:tc>
                              <w:tc>
                                <w:tcPr>
                                  <w:tcW w:w="1345" w:type="dxa"/>
                                  <w:tcBorders>
                                    <w:top w:val="single" w:sz="4" w:space="0" w:color="000000"/>
                                    <w:right w:val="single" w:sz="4" w:space="0" w:color="000000"/>
                                  </w:tcBorders>
                                </w:tcPr>
                                <w:p w14:paraId="4A752DB4" w14:textId="77777777" w:rsidR="00730219" w:rsidRDefault="003A3781">
                                  <w:pPr>
                                    <w:pStyle w:val="TableParagraph"/>
                                    <w:spacing w:before="82" w:line="240" w:lineRule="auto"/>
                                    <w:ind w:left="340"/>
                                    <w:jc w:val="left"/>
                                    <w:rPr>
                                      <w:sz w:val="20"/>
                                    </w:rPr>
                                  </w:pPr>
                                  <w:r>
                                    <w:rPr>
                                      <w:spacing w:val="-5"/>
                                      <w:sz w:val="20"/>
                                    </w:rPr>
                                    <w:t>37%</w:t>
                                  </w:r>
                                </w:p>
                              </w:tc>
                            </w:tr>
                            <w:tr w:rsidR="00730219" w14:paraId="4A752DB9" w14:textId="77777777">
                              <w:trPr>
                                <w:trHeight w:val="266"/>
                              </w:trPr>
                              <w:tc>
                                <w:tcPr>
                                  <w:tcW w:w="2205" w:type="dxa"/>
                                  <w:tcBorders>
                                    <w:left w:val="single" w:sz="4" w:space="0" w:color="000000"/>
                                    <w:bottom w:val="single" w:sz="4" w:space="0" w:color="000000"/>
                                  </w:tcBorders>
                                </w:tcPr>
                                <w:p w14:paraId="4A752DB6" w14:textId="77777777" w:rsidR="00730219" w:rsidRDefault="003A3781">
                                  <w:pPr>
                                    <w:pStyle w:val="TableParagraph"/>
                                    <w:spacing w:before="36"/>
                                    <w:ind w:left="107"/>
                                    <w:jc w:val="left"/>
                                    <w:rPr>
                                      <w:sz w:val="20"/>
                                    </w:rPr>
                                  </w:pPr>
                                  <w:r>
                                    <w:rPr>
                                      <w:spacing w:val="-2"/>
                                      <w:sz w:val="20"/>
                                    </w:rPr>
                                    <w:t>Female</w:t>
                                  </w:r>
                                </w:p>
                              </w:tc>
                              <w:tc>
                                <w:tcPr>
                                  <w:tcW w:w="1412" w:type="dxa"/>
                                  <w:tcBorders>
                                    <w:bottom w:val="single" w:sz="4" w:space="0" w:color="000000"/>
                                  </w:tcBorders>
                                </w:tcPr>
                                <w:p w14:paraId="4A752DB7" w14:textId="77777777" w:rsidR="00730219" w:rsidRDefault="003A3781">
                                  <w:pPr>
                                    <w:pStyle w:val="TableParagraph"/>
                                    <w:spacing w:before="36"/>
                                    <w:ind w:left="434"/>
                                    <w:jc w:val="left"/>
                                    <w:rPr>
                                      <w:sz w:val="20"/>
                                    </w:rPr>
                                  </w:pPr>
                                  <w:r>
                                    <w:rPr>
                                      <w:spacing w:val="-5"/>
                                      <w:sz w:val="20"/>
                                    </w:rPr>
                                    <w:t>32%</w:t>
                                  </w:r>
                                </w:p>
                              </w:tc>
                              <w:tc>
                                <w:tcPr>
                                  <w:tcW w:w="1345" w:type="dxa"/>
                                  <w:tcBorders>
                                    <w:bottom w:val="single" w:sz="4" w:space="0" w:color="000000"/>
                                    <w:right w:val="single" w:sz="4" w:space="0" w:color="000000"/>
                                  </w:tcBorders>
                                </w:tcPr>
                                <w:p w14:paraId="4A752DB8" w14:textId="77777777" w:rsidR="00730219" w:rsidRDefault="003A3781">
                                  <w:pPr>
                                    <w:pStyle w:val="TableParagraph"/>
                                    <w:spacing w:before="36"/>
                                    <w:ind w:left="340"/>
                                    <w:jc w:val="left"/>
                                    <w:rPr>
                                      <w:sz w:val="20"/>
                                    </w:rPr>
                                  </w:pPr>
                                  <w:r>
                                    <w:rPr>
                                      <w:spacing w:val="-5"/>
                                      <w:sz w:val="20"/>
                                    </w:rPr>
                                    <w:t>63%</w:t>
                                  </w:r>
                                </w:p>
                              </w:tc>
                            </w:tr>
                            <w:tr w:rsidR="00730219" w14:paraId="4A752DBD" w14:textId="77777777">
                              <w:trPr>
                                <w:trHeight w:val="357"/>
                              </w:trPr>
                              <w:tc>
                                <w:tcPr>
                                  <w:tcW w:w="2205" w:type="dxa"/>
                                  <w:tcBorders>
                                    <w:top w:val="single" w:sz="4" w:space="0" w:color="000000"/>
                                    <w:left w:val="single" w:sz="4" w:space="0" w:color="000000"/>
                                  </w:tcBorders>
                                </w:tcPr>
                                <w:p w14:paraId="4A752DBA" w14:textId="77777777" w:rsidR="00730219" w:rsidRDefault="003A3781">
                                  <w:pPr>
                                    <w:pStyle w:val="TableParagraph"/>
                                    <w:spacing w:before="82" w:line="240" w:lineRule="auto"/>
                                    <w:ind w:left="107"/>
                                    <w:jc w:val="left"/>
                                    <w:rPr>
                                      <w:sz w:val="20"/>
                                    </w:rPr>
                                  </w:pPr>
                                  <w:r>
                                    <w:rPr>
                                      <w:spacing w:val="-2"/>
                                      <w:sz w:val="20"/>
                                    </w:rPr>
                                    <w:t>White/Non-Minority</w:t>
                                  </w:r>
                                </w:p>
                              </w:tc>
                              <w:tc>
                                <w:tcPr>
                                  <w:tcW w:w="1412" w:type="dxa"/>
                                  <w:tcBorders>
                                    <w:top w:val="single" w:sz="4" w:space="0" w:color="000000"/>
                                  </w:tcBorders>
                                </w:tcPr>
                                <w:p w14:paraId="4A752DBB" w14:textId="77777777" w:rsidR="00730219" w:rsidRDefault="003A3781">
                                  <w:pPr>
                                    <w:pStyle w:val="TableParagraph"/>
                                    <w:spacing w:before="82" w:line="240" w:lineRule="auto"/>
                                    <w:ind w:left="434"/>
                                    <w:jc w:val="left"/>
                                    <w:rPr>
                                      <w:sz w:val="20"/>
                                    </w:rPr>
                                  </w:pPr>
                                  <w:r>
                                    <w:rPr>
                                      <w:spacing w:val="-5"/>
                                      <w:sz w:val="20"/>
                                    </w:rPr>
                                    <w:t>65%</w:t>
                                  </w:r>
                                </w:p>
                              </w:tc>
                              <w:tc>
                                <w:tcPr>
                                  <w:tcW w:w="1345" w:type="dxa"/>
                                  <w:tcBorders>
                                    <w:top w:val="single" w:sz="4" w:space="0" w:color="000000"/>
                                    <w:right w:val="single" w:sz="4" w:space="0" w:color="000000"/>
                                  </w:tcBorders>
                                </w:tcPr>
                                <w:p w14:paraId="4A752DBC" w14:textId="77777777" w:rsidR="00730219" w:rsidRDefault="003A3781">
                                  <w:pPr>
                                    <w:pStyle w:val="TableParagraph"/>
                                    <w:spacing w:before="82" w:line="240" w:lineRule="auto"/>
                                    <w:ind w:left="340"/>
                                    <w:jc w:val="left"/>
                                    <w:rPr>
                                      <w:sz w:val="20"/>
                                    </w:rPr>
                                  </w:pPr>
                                  <w:r>
                                    <w:rPr>
                                      <w:spacing w:val="-5"/>
                                      <w:sz w:val="20"/>
                                    </w:rPr>
                                    <w:t>38%</w:t>
                                  </w:r>
                                </w:p>
                              </w:tc>
                            </w:tr>
                            <w:tr w:rsidR="00730219" w14:paraId="4A752DC1" w14:textId="77777777">
                              <w:trPr>
                                <w:trHeight w:val="312"/>
                              </w:trPr>
                              <w:tc>
                                <w:tcPr>
                                  <w:tcW w:w="2205" w:type="dxa"/>
                                  <w:tcBorders>
                                    <w:left w:val="single" w:sz="4" w:space="0" w:color="000000"/>
                                  </w:tcBorders>
                                </w:tcPr>
                                <w:p w14:paraId="4A752DBE" w14:textId="77777777" w:rsidR="00730219" w:rsidRDefault="003A3781">
                                  <w:pPr>
                                    <w:pStyle w:val="TableParagraph"/>
                                    <w:spacing w:before="36" w:line="240" w:lineRule="auto"/>
                                    <w:ind w:left="107"/>
                                    <w:jc w:val="left"/>
                                    <w:rPr>
                                      <w:sz w:val="20"/>
                                    </w:rPr>
                                  </w:pPr>
                                  <w:r>
                                    <w:rPr>
                                      <w:spacing w:val="-2"/>
                                      <w:sz w:val="20"/>
                                    </w:rPr>
                                    <w:t>Asian</w:t>
                                  </w:r>
                                </w:p>
                              </w:tc>
                              <w:tc>
                                <w:tcPr>
                                  <w:tcW w:w="1412" w:type="dxa"/>
                                </w:tcPr>
                                <w:p w14:paraId="4A752DBF" w14:textId="77777777" w:rsidR="00730219" w:rsidRDefault="003A3781">
                                  <w:pPr>
                                    <w:pStyle w:val="TableParagraph"/>
                                    <w:spacing w:before="36" w:line="240" w:lineRule="auto"/>
                                    <w:ind w:left="434"/>
                                    <w:jc w:val="left"/>
                                    <w:rPr>
                                      <w:sz w:val="20"/>
                                    </w:rPr>
                                  </w:pPr>
                                  <w:r>
                                    <w:rPr>
                                      <w:spacing w:val="-5"/>
                                      <w:sz w:val="20"/>
                                    </w:rPr>
                                    <w:t>19%</w:t>
                                  </w:r>
                                </w:p>
                              </w:tc>
                              <w:tc>
                                <w:tcPr>
                                  <w:tcW w:w="1345" w:type="dxa"/>
                                  <w:tcBorders>
                                    <w:right w:val="single" w:sz="4" w:space="0" w:color="000000"/>
                                  </w:tcBorders>
                                </w:tcPr>
                                <w:p w14:paraId="4A752DC0" w14:textId="77777777" w:rsidR="00730219" w:rsidRDefault="003A3781">
                                  <w:pPr>
                                    <w:pStyle w:val="TableParagraph"/>
                                    <w:spacing w:before="36" w:line="240" w:lineRule="auto"/>
                                    <w:ind w:left="340"/>
                                    <w:jc w:val="left"/>
                                    <w:rPr>
                                      <w:sz w:val="20"/>
                                    </w:rPr>
                                  </w:pPr>
                                  <w:r>
                                    <w:rPr>
                                      <w:spacing w:val="-5"/>
                                      <w:sz w:val="20"/>
                                    </w:rPr>
                                    <w:t>25%</w:t>
                                  </w:r>
                                </w:p>
                              </w:tc>
                            </w:tr>
                            <w:tr w:rsidR="00730219" w14:paraId="4A752DC5" w14:textId="77777777">
                              <w:trPr>
                                <w:trHeight w:val="311"/>
                              </w:trPr>
                              <w:tc>
                                <w:tcPr>
                                  <w:tcW w:w="2205" w:type="dxa"/>
                                  <w:tcBorders>
                                    <w:left w:val="single" w:sz="4" w:space="0" w:color="000000"/>
                                  </w:tcBorders>
                                </w:tcPr>
                                <w:p w14:paraId="4A752DC2" w14:textId="77777777" w:rsidR="00730219" w:rsidRDefault="003A3781">
                                  <w:pPr>
                                    <w:pStyle w:val="TableParagraph"/>
                                    <w:spacing w:before="36" w:line="240" w:lineRule="auto"/>
                                    <w:ind w:left="107"/>
                                    <w:jc w:val="left"/>
                                    <w:rPr>
                                      <w:sz w:val="20"/>
                                    </w:rPr>
                                  </w:pPr>
                                  <w:r>
                                    <w:rPr>
                                      <w:sz w:val="20"/>
                                    </w:rPr>
                                    <w:t>African</w:t>
                                  </w:r>
                                  <w:r>
                                    <w:rPr>
                                      <w:spacing w:val="-7"/>
                                      <w:sz w:val="20"/>
                                    </w:rPr>
                                    <w:t xml:space="preserve"> </w:t>
                                  </w:r>
                                  <w:r>
                                    <w:rPr>
                                      <w:spacing w:val="-2"/>
                                      <w:sz w:val="20"/>
                                    </w:rPr>
                                    <w:t>American</w:t>
                                  </w:r>
                                </w:p>
                              </w:tc>
                              <w:tc>
                                <w:tcPr>
                                  <w:tcW w:w="1412" w:type="dxa"/>
                                </w:tcPr>
                                <w:p w14:paraId="4A752DC3" w14:textId="77777777" w:rsidR="00730219" w:rsidRDefault="003A3781">
                                  <w:pPr>
                                    <w:pStyle w:val="TableParagraph"/>
                                    <w:spacing w:before="36" w:line="240" w:lineRule="auto"/>
                                    <w:ind w:left="434"/>
                                    <w:jc w:val="left"/>
                                    <w:rPr>
                                      <w:sz w:val="20"/>
                                    </w:rPr>
                                  </w:pPr>
                                  <w:r>
                                    <w:rPr>
                                      <w:spacing w:val="-5"/>
                                      <w:sz w:val="20"/>
                                    </w:rPr>
                                    <w:t>2%</w:t>
                                  </w:r>
                                </w:p>
                              </w:tc>
                              <w:tc>
                                <w:tcPr>
                                  <w:tcW w:w="1345" w:type="dxa"/>
                                  <w:tcBorders>
                                    <w:right w:val="single" w:sz="4" w:space="0" w:color="000000"/>
                                  </w:tcBorders>
                                </w:tcPr>
                                <w:p w14:paraId="4A752DC4" w14:textId="77777777" w:rsidR="00730219" w:rsidRDefault="003A3781">
                                  <w:pPr>
                                    <w:pStyle w:val="TableParagraph"/>
                                    <w:spacing w:before="36" w:line="240" w:lineRule="auto"/>
                                    <w:ind w:left="340"/>
                                    <w:jc w:val="left"/>
                                    <w:rPr>
                                      <w:sz w:val="20"/>
                                    </w:rPr>
                                  </w:pPr>
                                  <w:r>
                                    <w:rPr>
                                      <w:spacing w:val="-5"/>
                                      <w:sz w:val="20"/>
                                    </w:rPr>
                                    <w:t>4%</w:t>
                                  </w:r>
                                </w:p>
                              </w:tc>
                            </w:tr>
                            <w:tr w:rsidR="00730219" w14:paraId="4A752DC9" w14:textId="77777777">
                              <w:trPr>
                                <w:trHeight w:val="311"/>
                              </w:trPr>
                              <w:tc>
                                <w:tcPr>
                                  <w:tcW w:w="2205" w:type="dxa"/>
                                  <w:tcBorders>
                                    <w:left w:val="single" w:sz="4" w:space="0" w:color="000000"/>
                                  </w:tcBorders>
                                </w:tcPr>
                                <w:p w14:paraId="4A752DC6" w14:textId="77777777" w:rsidR="00730219" w:rsidRDefault="003A3781">
                                  <w:pPr>
                                    <w:pStyle w:val="TableParagraph"/>
                                    <w:spacing w:before="36" w:line="240" w:lineRule="auto"/>
                                    <w:ind w:left="107"/>
                                    <w:jc w:val="left"/>
                                    <w:rPr>
                                      <w:sz w:val="20"/>
                                    </w:rPr>
                                  </w:pPr>
                                  <w:r>
                                    <w:rPr>
                                      <w:sz w:val="20"/>
                                    </w:rPr>
                                    <w:t>Hispanic</w:t>
                                  </w:r>
                                  <w:r>
                                    <w:rPr>
                                      <w:spacing w:val="-5"/>
                                      <w:sz w:val="20"/>
                                    </w:rPr>
                                    <w:t xml:space="preserve"> </w:t>
                                  </w:r>
                                  <w:r>
                                    <w:rPr>
                                      <w:sz w:val="20"/>
                                    </w:rPr>
                                    <w:t>/</w:t>
                                  </w:r>
                                  <w:r>
                                    <w:rPr>
                                      <w:spacing w:val="-4"/>
                                      <w:sz w:val="20"/>
                                    </w:rPr>
                                    <w:t xml:space="preserve"> </w:t>
                                  </w:r>
                                  <w:r>
                                    <w:rPr>
                                      <w:spacing w:val="-2"/>
                                      <w:sz w:val="20"/>
                                    </w:rPr>
                                    <w:t>Latino</w:t>
                                  </w:r>
                                </w:p>
                              </w:tc>
                              <w:tc>
                                <w:tcPr>
                                  <w:tcW w:w="1412" w:type="dxa"/>
                                </w:tcPr>
                                <w:p w14:paraId="4A752DC7" w14:textId="77777777" w:rsidR="00730219" w:rsidRDefault="003A3781">
                                  <w:pPr>
                                    <w:pStyle w:val="TableParagraph"/>
                                    <w:spacing w:before="36" w:line="240" w:lineRule="auto"/>
                                    <w:ind w:left="434"/>
                                    <w:jc w:val="left"/>
                                    <w:rPr>
                                      <w:sz w:val="20"/>
                                    </w:rPr>
                                  </w:pPr>
                                  <w:r>
                                    <w:rPr>
                                      <w:spacing w:val="-5"/>
                                      <w:sz w:val="20"/>
                                    </w:rPr>
                                    <w:t>5%</w:t>
                                  </w:r>
                                </w:p>
                              </w:tc>
                              <w:tc>
                                <w:tcPr>
                                  <w:tcW w:w="1345" w:type="dxa"/>
                                  <w:tcBorders>
                                    <w:right w:val="single" w:sz="4" w:space="0" w:color="000000"/>
                                  </w:tcBorders>
                                </w:tcPr>
                                <w:p w14:paraId="4A752DC8" w14:textId="77777777" w:rsidR="00730219" w:rsidRDefault="003A3781">
                                  <w:pPr>
                                    <w:pStyle w:val="TableParagraph"/>
                                    <w:spacing w:before="36" w:line="240" w:lineRule="auto"/>
                                    <w:ind w:left="340"/>
                                    <w:jc w:val="left"/>
                                    <w:rPr>
                                      <w:sz w:val="20"/>
                                    </w:rPr>
                                  </w:pPr>
                                  <w:r>
                                    <w:rPr>
                                      <w:spacing w:val="-5"/>
                                      <w:sz w:val="20"/>
                                    </w:rPr>
                                    <w:t>12%</w:t>
                                  </w:r>
                                </w:p>
                              </w:tc>
                            </w:tr>
                            <w:tr w:rsidR="00730219" w14:paraId="4A752DCD" w14:textId="77777777">
                              <w:trPr>
                                <w:trHeight w:val="312"/>
                              </w:trPr>
                              <w:tc>
                                <w:tcPr>
                                  <w:tcW w:w="2205" w:type="dxa"/>
                                  <w:tcBorders>
                                    <w:left w:val="single" w:sz="4" w:space="0" w:color="000000"/>
                                  </w:tcBorders>
                                </w:tcPr>
                                <w:p w14:paraId="4A752DCA" w14:textId="77777777" w:rsidR="00730219" w:rsidRDefault="003A3781">
                                  <w:pPr>
                                    <w:pStyle w:val="TableParagraph"/>
                                    <w:spacing w:before="36" w:line="240" w:lineRule="auto"/>
                                    <w:ind w:left="107"/>
                                    <w:jc w:val="left"/>
                                    <w:rPr>
                                      <w:sz w:val="20"/>
                                    </w:rPr>
                                  </w:pPr>
                                  <w:r>
                                    <w:rPr>
                                      <w:sz w:val="20"/>
                                    </w:rPr>
                                    <w:t>Native</w:t>
                                  </w:r>
                                  <w:r>
                                    <w:rPr>
                                      <w:spacing w:val="-7"/>
                                      <w:sz w:val="20"/>
                                    </w:rPr>
                                    <w:t xml:space="preserve"> </w:t>
                                  </w:r>
                                  <w:r>
                                    <w:rPr>
                                      <w:spacing w:val="-2"/>
                                      <w:sz w:val="20"/>
                                    </w:rPr>
                                    <w:t>American</w:t>
                                  </w:r>
                                </w:p>
                              </w:tc>
                              <w:tc>
                                <w:tcPr>
                                  <w:tcW w:w="1412" w:type="dxa"/>
                                </w:tcPr>
                                <w:p w14:paraId="4A752DCB" w14:textId="77777777" w:rsidR="00730219" w:rsidRDefault="003A3781">
                                  <w:pPr>
                                    <w:pStyle w:val="TableParagraph"/>
                                    <w:spacing w:before="36" w:line="240" w:lineRule="auto"/>
                                    <w:ind w:left="434"/>
                                    <w:jc w:val="left"/>
                                    <w:rPr>
                                      <w:sz w:val="20"/>
                                    </w:rPr>
                                  </w:pPr>
                                  <w:r>
                                    <w:rPr>
                                      <w:spacing w:val="-5"/>
                                      <w:sz w:val="20"/>
                                    </w:rPr>
                                    <w:t>&lt;1%</w:t>
                                  </w:r>
                                </w:p>
                              </w:tc>
                              <w:tc>
                                <w:tcPr>
                                  <w:tcW w:w="1345" w:type="dxa"/>
                                  <w:tcBorders>
                                    <w:right w:val="single" w:sz="4" w:space="0" w:color="000000"/>
                                  </w:tcBorders>
                                </w:tcPr>
                                <w:p w14:paraId="4A752DCC" w14:textId="77777777" w:rsidR="00730219" w:rsidRDefault="003A3781">
                                  <w:pPr>
                                    <w:pStyle w:val="TableParagraph"/>
                                    <w:spacing w:before="36" w:line="240" w:lineRule="auto"/>
                                    <w:ind w:left="340"/>
                                    <w:jc w:val="left"/>
                                    <w:rPr>
                                      <w:sz w:val="20"/>
                                    </w:rPr>
                                  </w:pPr>
                                  <w:r>
                                    <w:rPr>
                                      <w:spacing w:val="-5"/>
                                      <w:sz w:val="20"/>
                                    </w:rPr>
                                    <w:t>&lt;1%</w:t>
                                  </w:r>
                                </w:p>
                              </w:tc>
                            </w:tr>
                            <w:tr w:rsidR="00730219" w14:paraId="4A752DD1" w14:textId="77777777">
                              <w:trPr>
                                <w:trHeight w:val="311"/>
                              </w:trPr>
                              <w:tc>
                                <w:tcPr>
                                  <w:tcW w:w="2205" w:type="dxa"/>
                                  <w:tcBorders>
                                    <w:left w:val="single" w:sz="4" w:space="0" w:color="000000"/>
                                  </w:tcBorders>
                                </w:tcPr>
                                <w:p w14:paraId="4A752DCE" w14:textId="77777777" w:rsidR="00730219" w:rsidRDefault="003A3781">
                                  <w:pPr>
                                    <w:pStyle w:val="TableParagraph"/>
                                    <w:spacing w:before="36" w:line="240" w:lineRule="auto"/>
                                    <w:ind w:left="107"/>
                                    <w:jc w:val="left"/>
                                    <w:rPr>
                                      <w:sz w:val="20"/>
                                    </w:rPr>
                                  </w:pPr>
                                  <w:r>
                                    <w:rPr>
                                      <w:sz w:val="20"/>
                                    </w:rPr>
                                    <w:t>Pacific</w:t>
                                  </w:r>
                                  <w:r>
                                    <w:rPr>
                                      <w:spacing w:val="-9"/>
                                      <w:sz w:val="20"/>
                                    </w:rPr>
                                    <w:t xml:space="preserve"> </w:t>
                                  </w:r>
                                  <w:r>
                                    <w:rPr>
                                      <w:spacing w:val="-2"/>
                                      <w:sz w:val="20"/>
                                    </w:rPr>
                                    <w:t>Islander</w:t>
                                  </w:r>
                                </w:p>
                              </w:tc>
                              <w:tc>
                                <w:tcPr>
                                  <w:tcW w:w="1412" w:type="dxa"/>
                                </w:tcPr>
                                <w:p w14:paraId="4A752DCF" w14:textId="77777777" w:rsidR="00730219" w:rsidRDefault="003A3781">
                                  <w:pPr>
                                    <w:pStyle w:val="TableParagraph"/>
                                    <w:spacing w:before="36" w:line="240" w:lineRule="auto"/>
                                    <w:ind w:left="434"/>
                                    <w:jc w:val="left"/>
                                    <w:rPr>
                                      <w:sz w:val="20"/>
                                    </w:rPr>
                                  </w:pPr>
                                  <w:r>
                                    <w:rPr>
                                      <w:spacing w:val="-5"/>
                                      <w:sz w:val="20"/>
                                    </w:rPr>
                                    <w:t>0%</w:t>
                                  </w:r>
                                </w:p>
                              </w:tc>
                              <w:tc>
                                <w:tcPr>
                                  <w:tcW w:w="1345" w:type="dxa"/>
                                  <w:tcBorders>
                                    <w:right w:val="single" w:sz="4" w:space="0" w:color="000000"/>
                                  </w:tcBorders>
                                </w:tcPr>
                                <w:p w14:paraId="4A752DD0" w14:textId="77777777" w:rsidR="00730219" w:rsidRDefault="003A3781">
                                  <w:pPr>
                                    <w:pStyle w:val="TableParagraph"/>
                                    <w:spacing w:before="36" w:line="240" w:lineRule="auto"/>
                                    <w:ind w:left="340"/>
                                    <w:jc w:val="left"/>
                                    <w:rPr>
                                      <w:sz w:val="20"/>
                                    </w:rPr>
                                  </w:pPr>
                                  <w:r>
                                    <w:rPr>
                                      <w:spacing w:val="-5"/>
                                      <w:sz w:val="20"/>
                                    </w:rPr>
                                    <w:t>1%</w:t>
                                  </w:r>
                                </w:p>
                              </w:tc>
                            </w:tr>
                            <w:tr w:rsidR="00730219" w14:paraId="4A752DD5" w14:textId="77777777">
                              <w:trPr>
                                <w:trHeight w:val="312"/>
                              </w:trPr>
                              <w:tc>
                                <w:tcPr>
                                  <w:tcW w:w="2205" w:type="dxa"/>
                                  <w:tcBorders>
                                    <w:left w:val="single" w:sz="4" w:space="0" w:color="000000"/>
                                  </w:tcBorders>
                                </w:tcPr>
                                <w:p w14:paraId="4A752DD2" w14:textId="77777777" w:rsidR="00730219" w:rsidRDefault="003A3781">
                                  <w:pPr>
                                    <w:pStyle w:val="TableParagraph"/>
                                    <w:spacing w:before="36" w:line="240" w:lineRule="auto"/>
                                    <w:ind w:left="107"/>
                                    <w:jc w:val="left"/>
                                    <w:rPr>
                                      <w:sz w:val="20"/>
                                    </w:rPr>
                                  </w:pPr>
                                  <w:r>
                                    <w:rPr>
                                      <w:sz w:val="20"/>
                                    </w:rPr>
                                    <w:t>Two</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pacing w:val="-2"/>
                                      <w:sz w:val="20"/>
                                    </w:rPr>
                                    <w:t>races</w:t>
                                  </w:r>
                                </w:p>
                              </w:tc>
                              <w:tc>
                                <w:tcPr>
                                  <w:tcW w:w="1412" w:type="dxa"/>
                                </w:tcPr>
                                <w:p w14:paraId="4A752DD3" w14:textId="77777777" w:rsidR="00730219" w:rsidRDefault="003A3781">
                                  <w:pPr>
                                    <w:pStyle w:val="TableParagraph"/>
                                    <w:spacing w:before="36" w:line="240" w:lineRule="auto"/>
                                    <w:ind w:left="434"/>
                                    <w:jc w:val="left"/>
                                    <w:rPr>
                                      <w:sz w:val="20"/>
                                    </w:rPr>
                                  </w:pPr>
                                  <w:r>
                                    <w:rPr>
                                      <w:spacing w:val="-5"/>
                                      <w:sz w:val="20"/>
                                    </w:rPr>
                                    <w:t>2%</w:t>
                                  </w:r>
                                </w:p>
                              </w:tc>
                              <w:tc>
                                <w:tcPr>
                                  <w:tcW w:w="1345" w:type="dxa"/>
                                  <w:tcBorders>
                                    <w:right w:val="single" w:sz="4" w:space="0" w:color="000000"/>
                                  </w:tcBorders>
                                </w:tcPr>
                                <w:p w14:paraId="4A752DD4" w14:textId="77777777" w:rsidR="00730219" w:rsidRDefault="003A3781">
                                  <w:pPr>
                                    <w:pStyle w:val="TableParagraph"/>
                                    <w:spacing w:before="36" w:line="240" w:lineRule="auto"/>
                                    <w:ind w:left="340"/>
                                    <w:jc w:val="left"/>
                                    <w:rPr>
                                      <w:sz w:val="20"/>
                                    </w:rPr>
                                  </w:pPr>
                                  <w:r>
                                    <w:rPr>
                                      <w:spacing w:val="-5"/>
                                      <w:sz w:val="20"/>
                                    </w:rPr>
                                    <w:t>3%</w:t>
                                  </w:r>
                                </w:p>
                              </w:tc>
                            </w:tr>
                            <w:tr w:rsidR="00730219" w14:paraId="4A752DD9" w14:textId="77777777">
                              <w:trPr>
                                <w:trHeight w:val="266"/>
                              </w:trPr>
                              <w:tc>
                                <w:tcPr>
                                  <w:tcW w:w="2205" w:type="dxa"/>
                                  <w:tcBorders>
                                    <w:left w:val="single" w:sz="4" w:space="0" w:color="000000"/>
                                    <w:bottom w:val="single" w:sz="4" w:space="0" w:color="000000"/>
                                  </w:tcBorders>
                                </w:tcPr>
                                <w:p w14:paraId="4A752DD6" w14:textId="77777777" w:rsidR="00730219" w:rsidRDefault="003A3781">
                                  <w:pPr>
                                    <w:pStyle w:val="TableParagraph"/>
                                    <w:spacing w:before="36"/>
                                    <w:ind w:left="107"/>
                                    <w:jc w:val="left"/>
                                    <w:rPr>
                                      <w:sz w:val="20"/>
                                    </w:rPr>
                                  </w:pPr>
                                  <w:r>
                                    <w:rPr>
                                      <w:spacing w:val="-2"/>
                                      <w:sz w:val="20"/>
                                    </w:rPr>
                                    <w:t>Unknown</w:t>
                                  </w:r>
                                </w:p>
                              </w:tc>
                              <w:tc>
                                <w:tcPr>
                                  <w:tcW w:w="1412" w:type="dxa"/>
                                  <w:tcBorders>
                                    <w:bottom w:val="single" w:sz="4" w:space="0" w:color="000000"/>
                                  </w:tcBorders>
                                </w:tcPr>
                                <w:p w14:paraId="4A752DD7" w14:textId="77777777" w:rsidR="00730219" w:rsidRDefault="003A3781">
                                  <w:pPr>
                                    <w:pStyle w:val="TableParagraph"/>
                                    <w:spacing w:before="36"/>
                                    <w:ind w:left="434"/>
                                    <w:jc w:val="left"/>
                                    <w:rPr>
                                      <w:sz w:val="20"/>
                                    </w:rPr>
                                  </w:pPr>
                                  <w:r>
                                    <w:rPr>
                                      <w:spacing w:val="-5"/>
                                      <w:sz w:val="20"/>
                                    </w:rPr>
                                    <w:t>7%</w:t>
                                  </w:r>
                                </w:p>
                              </w:tc>
                              <w:tc>
                                <w:tcPr>
                                  <w:tcW w:w="1345" w:type="dxa"/>
                                  <w:tcBorders>
                                    <w:bottom w:val="single" w:sz="4" w:space="0" w:color="000000"/>
                                    <w:right w:val="single" w:sz="4" w:space="0" w:color="000000"/>
                                  </w:tcBorders>
                                </w:tcPr>
                                <w:p w14:paraId="4A752DD8" w14:textId="77777777" w:rsidR="00730219" w:rsidRDefault="003A3781">
                                  <w:pPr>
                                    <w:pStyle w:val="TableParagraph"/>
                                    <w:spacing w:before="36"/>
                                    <w:ind w:left="340"/>
                                    <w:jc w:val="left"/>
                                    <w:rPr>
                                      <w:sz w:val="20"/>
                                    </w:rPr>
                                  </w:pPr>
                                  <w:r>
                                    <w:rPr>
                                      <w:spacing w:val="-5"/>
                                      <w:sz w:val="20"/>
                                    </w:rPr>
                                    <w:t>17%</w:t>
                                  </w:r>
                                </w:p>
                              </w:tc>
                            </w:tr>
                            <w:tr w:rsidR="00730219" w14:paraId="4A752DDB" w14:textId="77777777">
                              <w:trPr>
                                <w:trHeight w:val="278"/>
                              </w:trPr>
                              <w:tc>
                                <w:tcPr>
                                  <w:tcW w:w="4962" w:type="dxa"/>
                                  <w:gridSpan w:val="3"/>
                                  <w:tcBorders>
                                    <w:top w:val="single" w:sz="4" w:space="0" w:color="000000"/>
                                  </w:tcBorders>
                                </w:tcPr>
                                <w:p w14:paraId="4A752DDA" w14:textId="77777777" w:rsidR="00730219" w:rsidRDefault="003A3781">
                                  <w:pPr>
                                    <w:pStyle w:val="TableParagraph"/>
                                    <w:spacing w:before="48"/>
                                    <w:ind w:left="112"/>
                                    <w:jc w:val="left"/>
                                    <w:rPr>
                                      <w:sz w:val="20"/>
                                    </w:rPr>
                                  </w:pPr>
                                  <w:r>
                                    <w:rPr>
                                      <w:sz w:val="20"/>
                                    </w:rPr>
                                    <w:t>Source:</w:t>
                                  </w:r>
                                  <w:r>
                                    <w:rPr>
                                      <w:spacing w:val="-7"/>
                                      <w:sz w:val="20"/>
                                    </w:rPr>
                                    <w:t xml:space="preserve"> </w:t>
                                  </w:r>
                                  <w:r>
                                    <w:rPr>
                                      <w:sz w:val="20"/>
                                    </w:rPr>
                                    <w:t>The</w:t>
                                  </w:r>
                                  <w:r>
                                    <w:rPr>
                                      <w:spacing w:val="-6"/>
                                      <w:sz w:val="20"/>
                                    </w:rPr>
                                    <w:t xml:space="preserve"> </w:t>
                                  </w:r>
                                  <w:r>
                                    <w:rPr>
                                      <w:sz w:val="20"/>
                                    </w:rPr>
                                    <w:t>Diversity</w:t>
                                  </w:r>
                                  <w:r>
                                    <w:rPr>
                                      <w:spacing w:val="-5"/>
                                      <w:sz w:val="20"/>
                                    </w:rPr>
                                    <w:t xml:space="preserve"> </w:t>
                                  </w:r>
                                  <w:r>
                                    <w:rPr>
                                      <w:sz w:val="20"/>
                                    </w:rPr>
                                    <w:t>and</w:t>
                                  </w:r>
                                  <w:r>
                                    <w:rPr>
                                      <w:spacing w:val="-5"/>
                                      <w:sz w:val="20"/>
                                    </w:rPr>
                                    <w:t xml:space="preserve"> </w:t>
                                  </w:r>
                                  <w:r>
                                    <w:rPr>
                                      <w:sz w:val="20"/>
                                    </w:rPr>
                                    <w:t>Access</w:t>
                                  </w:r>
                                  <w:r>
                                    <w:rPr>
                                      <w:spacing w:val="-7"/>
                                      <w:sz w:val="20"/>
                                    </w:rPr>
                                    <w:t xml:space="preserve"> </w:t>
                                  </w:r>
                                  <w:r>
                                    <w:rPr>
                                      <w:spacing w:val="-2"/>
                                      <w:sz w:val="20"/>
                                    </w:rPr>
                                    <w:t>Office.</w:t>
                                  </w:r>
                                </w:p>
                              </w:tc>
                            </w:tr>
                          </w:tbl>
                          <w:p w14:paraId="4A752DDC"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2D00" id="docshape5" o:spid="_x0000_s1029" type="#_x0000_t202" style="position:absolute;left:0;text-align:left;margin-left:68.05pt;margin-top:6.95pt;width:254.55pt;height:218.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205"/>
                        <w:gridCol w:w="1412"/>
                        <w:gridCol w:w="1345"/>
                      </w:tblGrid>
                      <w:tr w:rsidR="00730219" w14:paraId="4A752DA9" w14:textId="77777777">
                        <w:trPr>
                          <w:trHeight w:val="304"/>
                        </w:trPr>
                        <w:tc>
                          <w:tcPr>
                            <w:tcW w:w="4962" w:type="dxa"/>
                            <w:gridSpan w:val="3"/>
                            <w:tcBorders>
                              <w:bottom w:val="single" w:sz="4" w:space="0" w:color="000000"/>
                            </w:tcBorders>
                          </w:tcPr>
                          <w:p w14:paraId="4A752DA8" w14:textId="77777777" w:rsidR="00730219" w:rsidRDefault="003A3781">
                            <w:pPr>
                              <w:pStyle w:val="TableParagraph"/>
                              <w:spacing w:line="221" w:lineRule="exact"/>
                              <w:ind w:left="962"/>
                              <w:jc w:val="left"/>
                              <w:rPr>
                                <w:b/>
                                <w:sz w:val="20"/>
                              </w:rPr>
                            </w:pPr>
                            <w:r>
                              <w:rPr>
                                <w:b/>
                                <w:sz w:val="20"/>
                              </w:rPr>
                              <w:t>Table</w:t>
                            </w:r>
                            <w:r>
                              <w:rPr>
                                <w:b/>
                                <w:spacing w:val="-5"/>
                                <w:sz w:val="20"/>
                              </w:rPr>
                              <w:t xml:space="preserve"> </w:t>
                            </w:r>
                            <w:r>
                              <w:rPr>
                                <w:b/>
                                <w:sz w:val="20"/>
                              </w:rPr>
                              <w:t>6.</w:t>
                            </w:r>
                            <w:r>
                              <w:rPr>
                                <w:b/>
                                <w:spacing w:val="-3"/>
                                <w:sz w:val="20"/>
                              </w:rPr>
                              <w:t xml:space="preserve"> </w:t>
                            </w:r>
                            <w:r>
                              <w:rPr>
                                <w:b/>
                                <w:sz w:val="20"/>
                              </w:rPr>
                              <w:t>Faculty</w:t>
                            </w:r>
                            <w:r>
                              <w:rPr>
                                <w:b/>
                                <w:spacing w:val="-4"/>
                                <w:sz w:val="20"/>
                              </w:rPr>
                              <w:t xml:space="preserve"> </w:t>
                            </w:r>
                            <w:r>
                              <w:rPr>
                                <w:b/>
                                <w:sz w:val="20"/>
                              </w:rPr>
                              <w:t>and</w:t>
                            </w:r>
                            <w:r>
                              <w:rPr>
                                <w:b/>
                                <w:spacing w:val="-4"/>
                                <w:sz w:val="20"/>
                              </w:rPr>
                              <w:t xml:space="preserve"> </w:t>
                            </w:r>
                            <w:r>
                              <w:rPr>
                                <w:b/>
                                <w:sz w:val="20"/>
                              </w:rPr>
                              <w:t>Staff</w:t>
                            </w:r>
                            <w:r>
                              <w:rPr>
                                <w:b/>
                                <w:spacing w:val="-4"/>
                                <w:sz w:val="20"/>
                              </w:rPr>
                              <w:t xml:space="preserve"> </w:t>
                            </w:r>
                            <w:r>
                              <w:rPr>
                                <w:b/>
                                <w:spacing w:val="-2"/>
                                <w:sz w:val="20"/>
                              </w:rPr>
                              <w:t>Diversity</w:t>
                            </w:r>
                          </w:p>
                        </w:tc>
                      </w:tr>
                      <w:tr w:rsidR="00730219" w14:paraId="4A752DAD" w14:textId="77777777">
                        <w:trPr>
                          <w:trHeight w:val="311"/>
                        </w:trPr>
                        <w:tc>
                          <w:tcPr>
                            <w:tcW w:w="2205" w:type="dxa"/>
                            <w:tcBorders>
                              <w:top w:val="single" w:sz="4" w:space="0" w:color="000000"/>
                              <w:left w:val="single" w:sz="4" w:space="0" w:color="000000"/>
                              <w:bottom w:val="single" w:sz="4" w:space="0" w:color="000000"/>
                            </w:tcBorders>
                          </w:tcPr>
                          <w:p w14:paraId="4A752DAA" w14:textId="77777777" w:rsidR="00730219" w:rsidRDefault="00730219">
                            <w:pPr>
                              <w:pStyle w:val="TableParagraph"/>
                              <w:spacing w:line="240" w:lineRule="auto"/>
                              <w:jc w:val="left"/>
                            </w:pPr>
                          </w:p>
                        </w:tc>
                        <w:tc>
                          <w:tcPr>
                            <w:tcW w:w="1412" w:type="dxa"/>
                            <w:tcBorders>
                              <w:top w:val="single" w:sz="4" w:space="0" w:color="000000"/>
                              <w:bottom w:val="single" w:sz="4" w:space="0" w:color="000000"/>
                            </w:tcBorders>
                          </w:tcPr>
                          <w:p w14:paraId="4A752DAB" w14:textId="77777777" w:rsidR="00730219" w:rsidRDefault="003A3781">
                            <w:pPr>
                              <w:pStyle w:val="TableParagraph"/>
                              <w:spacing w:before="82"/>
                              <w:ind w:left="434"/>
                              <w:jc w:val="left"/>
                              <w:rPr>
                                <w:b/>
                                <w:sz w:val="20"/>
                              </w:rPr>
                            </w:pPr>
                            <w:r>
                              <w:rPr>
                                <w:b/>
                                <w:spacing w:val="-2"/>
                                <w:sz w:val="20"/>
                              </w:rPr>
                              <w:t>Faculty</w:t>
                            </w:r>
                          </w:p>
                        </w:tc>
                        <w:tc>
                          <w:tcPr>
                            <w:tcW w:w="1345" w:type="dxa"/>
                            <w:tcBorders>
                              <w:top w:val="single" w:sz="4" w:space="0" w:color="000000"/>
                              <w:bottom w:val="single" w:sz="4" w:space="0" w:color="000000"/>
                              <w:right w:val="single" w:sz="4" w:space="0" w:color="000000"/>
                            </w:tcBorders>
                          </w:tcPr>
                          <w:p w14:paraId="4A752DAC" w14:textId="77777777" w:rsidR="00730219" w:rsidRDefault="003A3781">
                            <w:pPr>
                              <w:pStyle w:val="TableParagraph"/>
                              <w:spacing w:before="82"/>
                              <w:ind w:left="340"/>
                              <w:jc w:val="left"/>
                              <w:rPr>
                                <w:b/>
                                <w:sz w:val="20"/>
                              </w:rPr>
                            </w:pPr>
                            <w:r>
                              <w:rPr>
                                <w:b/>
                                <w:spacing w:val="-2"/>
                                <w:sz w:val="20"/>
                              </w:rPr>
                              <w:t>Staff</w:t>
                            </w:r>
                          </w:p>
                        </w:tc>
                      </w:tr>
                      <w:tr w:rsidR="00730219" w14:paraId="4A752DB1" w14:textId="77777777">
                        <w:trPr>
                          <w:trHeight w:val="311"/>
                        </w:trPr>
                        <w:tc>
                          <w:tcPr>
                            <w:tcW w:w="2205" w:type="dxa"/>
                            <w:tcBorders>
                              <w:top w:val="single" w:sz="4" w:space="0" w:color="000000"/>
                              <w:left w:val="single" w:sz="4" w:space="0" w:color="000000"/>
                              <w:bottom w:val="single" w:sz="4" w:space="0" w:color="000000"/>
                            </w:tcBorders>
                          </w:tcPr>
                          <w:p w14:paraId="4A752DAE" w14:textId="77777777" w:rsidR="00730219" w:rsidRDefault="003A3781">
                            <w:pPr>
                              <w:pStyle w:val="TableParagraph"/>
                              <w:spacing w:before="82"/>
                              <w:ind w:left="107"/>
                              <w:jc w:val="left"/>
                              <w:rPr>
                                <w:b/>
                                <w:sz w:val="20"/>
                              </w:rPr>
                            </w:pPr>
                            <w:r>
                              <w:rPr>
                                <w:b/>
                                <w:spacing w:val="-2"/>
                                <w:sz w:val="20"/>
                              </w:rPr>
                              <w:t>Total:</w:t>
                            </w:r>
                          </w:p>
                        </w:tc>
                        <w:tc>
                          <w:tcPr>
                            <w:tcW w:w="1412" w:type="dxa"/>
                            <w:tcBorders>
                              <w:top w:val="single" w:sz="4" w:space="0" w:color="000000"/>
                              <w:bottom w:val="single" w:sz="4" w:space="0" w:color="000000"/>
                            </w:tcBorders>
                          </w:tcPr>
                          <w:p w14:paraId="4A752DAF" w14:textId="77777777" w:rsidR="00730219" w:rsidRDefault="003A3781">
                            <w:pPr>
                              <w:pStyle w:val="TableParagraph"/>
                              <w:spacing w:before="82"/>
                              <w:ind w:left="434"/>
                              <w:jc w:val="left"/>
                              <w:rPr>
                                <w:sz w:val="20"/>
                              </w:rPr>
                            </w:pPr>
                            <w:r>
                              <w:rPr>
                                <w:spacing w:val="-2"/>
                                <w:sz w:val="20"/>
                              </w:rPr>
                              <w:t>2,228</w:t>
                            </w:r>
                          </w:p>
                        </w:tc>
                        <w:tc>
                          <w:tcPr>
                            <w:tcW w:w="1345" w:type="dxa"/>
                            <w:tcBorders>
                              <w:top w:val="single" w:sz="4" w:space="0" w:color="000000"/>
                              <w:bottom w:val="single" w:sz="4" w:space="0" w:color="000000"/>
                              <w:right w:val="single" w:sz="4" w:space="0" w:color="000000"/>
                            </w:tcBorders>
                          </w:tcPr>
                          <w:p w14:paraId="4A752DB0" w14:textId="77777777" w:rsidR="00730219" w:rsidRDefault="003A3781">
                            <w:pPr>
                              <w:pStyle w:val="TableParagraph"/>
                              <w:spacing w:before="82"/>
                              <w:ind w:left="340"/>
                              <w:jc w:val="left"/>
                              <w:rPr>
                                <w:sz w:val="20"/>
                              </w:rPr>
                            </w:pPr>
                            <w:r>
                              <w:rPr>
                                <w:spacing w:val="-2"/>
                                <w:sz w:val="20"/>
                              </w:rPr>
                              <w:t>14,972</w:t>
                            </w:r>
                          </w:p>
                        </w:tc>
                      </w:tr>
                      <w:tr w:rsidR="00730219" w14:paraId="4A752DB5" w14:textId="77777777">
                        <w:trPr>
                          <w:trHeight w:val="357"/>
                        </w:trPr>
                        <w:tc>
                          <w:tcPr>
                            <w:tcW w:w="2205" w:type="dxa"/>
                            <w:tcBorders>
                              <w:top w:val="single" w:sz="4" w:space="0" w:color="000000"/>
                              <w:left w:val="single" w:sz="4" w:space="0" w:color="000000"/>
                            </w:tcBorders>
                          </w:tcPr>
                          <w:p w14:paraId="4A752DB2" w14:textId="77777777" w:rsidR="00730219" w:rsidRDefault="003A3781">
                            <w:pPr>
                              <w:pStyle w:val="TableParagraph"/>
                              <w:spacing w:before="82" w:line="240" w:lineRule="auto"/>
                              <w:ind w:left="107"/>
                              <w:jc w:val="left"/>
                              <w:rPr>
                                <w:sz w:val="20"/>
                              </w:rPr>
                            </w:pPr>
                            <w:r>
                              <w:rPr>
                                <w:spacing w:val="-4"/>
                                <w:sz w:val="20"/>
                              </w:rPr>
                              <w:t>Male</w:t>
                            </w:r>
                          </w:p>
                        </w:tc>
                        <w:tc>
                          <w:tcPr>
                            <w:tcW w:w="1412" w:type="dxa"/>
                            <w:tcBorders>
                              <w:top w:val="single" w:sz="4" w:space="0" w:color="000000"/>
                            </w:tcBorders>
                          </w:tcPr>
                          <w:p w14:paraId="4A752DB3" w14:textId="77777777" w:rsidR="00730219" w:rsidRDefault="003A3781">
                            <w:pPr>
                              <w:pStyle w:val="TableParagraph"/>
                              <w:spacing w:before="82" w:line="240" w:lineRule="auto"/>
                              <w:ind w:left="434"/>
                              <w:jc w:val="left"/>
                              <w:rPr>
                                <w:sz w:val="20"/>
                              </w:rPr>
                            </w:pPr>
                            <w:r>
                              <w:rPr>
                                <w:spacing w:val="-5"/>
                                <w:sz w:val="20"/>
                              </w:rPr>
                              <w:t>68%</w:t>
                            </w:r>
                          </w:p>
                        </w:tc>
                        <w:tc>
                          <w:tcPr>
                            <w:tcW w:w="1345" w:type="dxa"/>
                            <w:tcBorders>
                              <w:top w:val="single" w:sz="4" w:space="0" w:color="000000"/>
                              <w:right w:val="single" w:sz="4" w:space="0" w:color="000000"/>
                            </w:tcBorders>
                          </w:tcPr>
                          <w:p w14:paraId="4A752DB4" w14:textId="77777777" w:rsidR="00730219" w:rsidRDefault="003A3781">
                            <w:pPr>
                              <w:pStyle w:val="TableParagraph"/>
                              <w:spacing w:before="82" w:line="240" w:lineRule="auto"/>
                              <w:ind w:left="340"/>
                              <w:jc w:val="left"/>
                              <w:rPr>
                                <w:sz w:val="20"/>
                              </w:rPr>
                            </w:pPr>
                            <w:r>
                              <w:rPr>
                                <w:spacing w:val="-5"/>
                                <w:sz w:val="20"/>
                              </w:rPr>
                              <w:t>37%</w:t>
                            </w:r>
                          </w:p>
                        </w:tc>
                      </w:tr>
                      <w:tr w:rsidR="00730219" w14:paraId="4A752DB9" w14:textId="77777777">
                        <w:trPr>
                          <w:trHeight w:val="266"/>
                        </w:trPr>
                        <w:tc>
                          <w:tcPr>
                            <w:tcW w:w="2205" w:type="dxa"/>
                            <w:tcBorders>
                              <w:left w:val="single" w:sz="4" w:space="0" w:color="000000"/>
                              <w:bottom w:val="single" w:sz="4" w:space="0" w:color="000000"/>
                            </w:tcBorders>
                          </w:tcPr>
                          <w:p w14:paraId="4A752DB6" w14:textId="77777777" w:rsidR="00730219" w:rsidRDefault="003A3781">
                            <w:pPr>
                              <w:pStyle w:val="TableParagraph"/>
                              <w:spacing w:before="36"/>
                              <w:ind w:left="107"/>
                              <w:jc w:val="left"/>
                              <w:rPr>
                                <w:sz w:val="20"/>
                              </w:rPr>
                            </w:pPr>
                            <w:r>
                              <w:rPr>
                                <w:spacing w:val="-2"/>
                                <w:sz w:val="20"/>
                              </w:rPr>
                              <w:t>Female</w:t>
                            </w:r>
                          </w:p>
                        </w:tc>
                        <w:tc>
                          <w:tcPr>
                            <w:tcW w:w="1412" w:type="dxa"/>
                            <w:tcBorders>
                              <w:bottom w:val="single" w:sz="4" w:space="0" w:color="000000"/>
                            </w:tcBorders>
                          </w:tcPr>
                          <w:p w14:paraId="4A752DB7" w14:textId="77777777" w:rsidR="00730219" w:rsidRDefault="003A3781">
                            <w:pPr>
                              <w:pStyle w:val="TableParagraph"/>
                              <w:spacing w:before="36"/>
                              <w:ind w:left="434"/>
                              <w:jc w:val="left"/>
                              <w:rPr>
                                <w:sz w:val="20"/>
                              </w:rPr>
                            </w:pPr>
                            <w:r>
                              <w:rPr>
                                <w:spacing w:val="-5"/>
                                <w:sz w:val="20"/>
                              </w:rPr>
                              <w:t>32%</w:t>
                            </w:r>
                          </w:p>
                        </w:tc>
                        <w:tc>
                          <w:tcPr>
                            <w:tcW w:w="1345" w:type="dxa"/>
                            <w:tcBorders>
                              <w:bottom w:val="single" w:sz="4" w:space="0" w:color="000000"/>
                              <w:right w:val="single" w:sz="4" w:space="0" w:color="000000"/>
                            </w:tcBorders>
                          </w:tcPr>
                          <w:p w14:paraId="4A752DB8" w14:textId="77777777" w:rsidR="00730219" w:rsidRDefault="003A3781">
                            <w:pPr>
                              <w:pStyle w:val="TableParagraph"/>
                              <w:spacing w:before="36"/>
                              <w:ind w:left="340"/>
                              <w:jc w:val="left"/>
                              <w:rPr>
                                <w:sz w:val="20"/>
                              </w:rPr>
                            </w:pPr>
                            <w:r>
                              <w:rPr>
                                <w:spacing w:val="-5"/>
                                <w:sz w:val="20"/>
                              </w:rPr>
                              <w:t>63%</w:t>
                            </w:r>
                          </w:p>
                        </w:tc>
                      </w:tr>
                      <w:tr w:rsidR="00730219" w14:paraId="4A752DBD" w14:textId="77777777">
                        <w:trPr>
                          <w:trHeight w:val="357"/>
                        </w:trPr>
                        <w:tc>
                          <w:tcPr>
                            <w:tcW w:w="2205" w:type="dxa"/>
                            <w:tcBorders>
                              <w:top w:val="single" w:sz="4" w:space="0" w:color="000000"/>
                              <w:left w:val="single" w:sz="4" w:space="0" w:color="000000"/>
                            </w:tcBorders>
                          </w:tcPr>
                          <w:p w14:paraId="4A752DBA" w14:textId="77777777" w:rsidR="00730219" w:rsidRDefault="003A3781">
                            <w:pPr>
                              <w:pStyle w:val="TableParagraph"/>
                              <w:spacing w:before="82" w:line="240" w:lineRule="auto"/>
                              <w:ind w:left="107"/>
                              <w:jc w:val="left"/>
                              <w:rPr>
                                <w:sz w:val="20"/>
                              </w:rPr>
                            </w:pPr>
                            <w:r>
                              <w:rPr>
                                <w:spacing w:val="-2"/>
                                <w:sz w:val="20"/>
                              </w:rPr>
                              <w:t>White/Non-Minority</w:t>
                            </w:r>
                          </w:p>
                        </w:tc>
                        <w:tc>
                          <w:tcPr>
                            <w:tcW w:w="1412" w:type="dxa"/>
                            <w:tcBorders>
                              <w:top w:val="single" w:sz="4" w:space="0" w:color="000000"/>
                            </w:tcBorders>
                          </w:tcPr>
                          <w:p w14:paraId="4A752DBB" w14:textId="77777777" w:rsidR="00730219" w:rsidRDefault="003A3781">
                            <w:pPr>
                              <w:pStyle w:val="TableParagraph"/>
                              <w:spacing w:before="82" w:line="240" w:lineRule="auto"/>
                              <w:ind w:left="434"/>
                              <w:jc w:val="left"/>
                              <w:rPr>
                                <w:sz w:val="20"/>
                              </w:rPr>
                            </w:pPr>
                            <w:r>
                              <w:rPr>
                                <w:spacing w:val="-5"/>
                                <w:sz w:val="20"/>
                              </w:rPr>
                              <w:t>65%</w:t>
                            </w:r>
                          </w:p>
                        </w:tc>
                        <w:tc>
                          <w:tcPr>
                            <w:tcW w:w="1345" w:type="dxa"/>
                            <w:tcBorders>
                              <w:top w:val="single" w:sz="4" w:space="0" w:color="000000"/>
                              <w:right w:val="single" w:sz="4" w:space="0" w:color="000000"/>
                            </w:tcBorders>
                          </w:tcPr>
                          <w:p w14:paraId="4A752DBC" w14:textId="77777777" w:rsidR="00730219" w:rsidRDefault="003A3781">
                            <w:pPr>
                              <w:pStyle w:val="TableParagraph"/>
                              <w:spacing w:before="82" w:line="240" w:lineRule="auto"/>
                              <w:ind w:left="340"/>
                              <w:jc w:val="left"/>
                              <w:rPr>
                                <w:sz w:val="20"/>
                              </w:rPr>
                            </w:pPr>
                            <w:r>
                              <w:rPr>
                                <w:spacing w:val="-5"/>
                                <w:sz w:val="20"/>
                              </w:rPr>
                              <w:t>38%</w:t>
                            </w:r>
                          </w:p>
                        </w:tc>
                      </w:tr>
                      <w:tr w:rsidR="00730219" w14:paraId="4A752DC1" w14:textId="77777777">
                        <w:trPr>
                          <w:trHeight w:val="312"/>
                        </w:trPr>
                        <w:tc>
                          <w:tcPr>
                            <w:tcW w:w="2205" w:type="dxa"/>
                            <w:tcBorders>
                              <w:left w:val="single" w:sz="4" w:space="0" w:color="000000"/>
                            </w:tcBorders>
                          </w:tcPr>
                          <w:p w14:paraId="4A752DBE" w14:textId="77777777" w:rsidR="00730219" w:rsidRDefault="003A3781">
                            <w:pPr>
                              <w:pStyle w:val="TableParagraph"/>
                              <w:spacing w:before="36" w:line="240" w:lineRule="auto"/>
                              <w:ind w:left="107"/>
                              <w:jc w:val="left"/>
                              <w:rPr>
                                <w:sz w:val="20"/>
                              </w:rPr>
                            </w:pPr>
                            <w:r>
                              <w:rPr>
                                <w:spacing w:val="-2"/>
                                <w:sz w:val="20"/>
                              </w:rPr>
                              <w:t>Asian</w:t>
                            </w:r>
                          </w:p>
                        </w:tc>
                        <w:tc>
                          <w:tcPr>
                            <w:tcW w:w="1412" w:type="dxa"/>
                          </w:tcPr>
                          <w:p w14:paraId="4A752DBF" w14:textId="77777777" w:rsidR="00730219" w:rsidRDefault="003A3781">
                            <w:pPr>
                              <w:pStyle w:val="TableParagraph"/>
                              <w:spacing w:before="36" w:line="240" w:lineRule="auto"/>
                              <w:ind w:left="434"/>
                              <w:jc w:val="left"/>
                              <w:rPr>
                                <w:sz w:val="20"/>
                              </w:rPr>
                            </w:pPr>
                            <w:r>
                              <w:rPr>
                                <w:spacing w:val="-5"/>
                                <w:sz w:val="20"/>
                              </w:rPr>
                              <w:t>19%</w:t>
                            </w:r>
                          </w:p>
                        </w:tc>
                        <w:tc>
                          <w:tcPr>
                            <w:tcW w:w="1345" w:type="dxa"/>
                            <w:tcBorders>
                              <w:right w:val="single" w:sz="4" w:space="0" w:color="000000"/>
                            </w:tcBorders>
                          </w:tcPr>
                          <w:p w14:paraId="4A752DC0" w14:textId="77777777" w:rsidR="00730219" w:rsidRDefault="003A3781">
                            <w:pPr>
                              <w:pStyle w:val="TableParagraph"/>
                              <w:spacing w:before="36" w:line="240" w:lineRule="auto"/>
                              <w:ind w:left="340"/>
                              <w:jc w:val="left"/>
                              <w:rPr>
                                <w:sz w:val="20"/>
                              </w:rPr>
                            </w:pPr>
                            <w:r>
                              <w:rPr>
                                <w:spacing w:val="-5"/>
                                <w:sz w:val="20"/>
                              </w:rPr>
                              <w:t>25%</w:t>
                            </w:r>
                          </w:p>
                        </w:tc>
                      </w:tr>
                      <w:tr w:rsidR="00730219" w14:paraId="4A752DC5" w14:textId="77777777">
                        <w:trPr>
                          <w:trHeight w:val="311"/>
                        </w:trPr>
                        <w:tc>
                          <w:tcPr>
                            <w:tcW w:w="2205" w:type="dxa"/>
                            <w:tcBorders>
                              <w:left w:val="single" w:sz="4" w:space="0" w:color="000000"/>
                            </w:tcBorders>
                          </w:tcPr>
                          <w:p w14:paraId="4A752DC2" w14:textId="77777777" w:rsidR="00730219" w:rsidRDefault="003A3781">
                            <w:pPr>
                              <w:pStyle w:val="TableParagraph"/>
                              <w:spacing w:before="36" w:line="240" w:lineRule="auto"/>
                              <w:ind w:left="107"/>
                              <w:jc w:val="left"/>
                              <w:rPr>
                                <w:sz w:val="20"/>
                              </w:rPr>
                            </w:pPr>
                            <w:r>
                              <w:rPr>
                                <w:sz w:val="20"/>
                              </w:rPr>
                              <w:t>African</w:t>
                            </w:r>
                            <w:r>
                              <w:rPr>
                                <w:spacing w:val="-7"/>
                                <w:sz w:val="20"/>
                              </w:rPr>
                              <w:t xml:space="preserve"> </w:t>
                            </w:r>
                            <w:r>
                              <w:rPr>
                                <w:spacing w:val="-2"/>
                                <w:sz w:val="20"/>
                              </w:rPr>
                              <w:t>American</w:t>
                            </w:r>
                          </w:p>
                        </w:tc>
                        <w:tc>
                          <w:tcPr>
                            <w:tcW w:w="1412" w:type="dxa"/>
                          </w:tcPr>
                          <w:p w14:paraId="4A752DC3" w14:textId="77777777" w:rsidR="00730219" w:rsidRDefault="003A3781">
                            <w:pPr>
                              <w:pStyle w:val="TableParagraph"/>
                              <w:spacing w:before="36" w:line="240" w:lineRule="auto"/>
                              <w:ind w:left="434"/>
                              <w:jc w:val="left"/>
                              <w:rPr>
                                <w:sz w:val="20"/>
                              </w:rPr>
                            </w:pPr>
                            <w:r>
                              <w:rPr>
                                <w:spacing w:val="-5"/>
                                <w:sz w:val="20"/>
                              </w:rPr>
                              <w:t>2%</w:t>
                            </w:r>
                          </w:p>
                        </w:tc>
                        <w:tc>
                          <w:tcPr>
                            <w:tcW w:w="1345" w:type="dxa"/>
                            <w:tcBorders>
                              <w:right w:val="single" w:sz="4" w:space="0" w:color="000000"/>
                            </w:tcBorders>
                          </w:tcPr>
                          <w:p w14:paraId="4A752DC4" w14:textId="77777777" w:rsidR="00730219" w:rsidRDefault="003A3781">
                            <w:pPr>
                              <w:pStyle w:val="TableParagraph"/>
                              <w:spacing w:before="36" w:line="240" w:lineRule="auto"/>
                              <w:ind w:left="340"/>
                              <w:jc w:val="left"/>
                              <w:rPr>
                                <w:sz w:val="20"/>
                              </w:rPr>
                            </w:pPr>
                            <w:r>
                              <w:rPr>
                                <w:spacing w:val="-5"/>
                                <w:sz w:val="20"/>
                              </w:rPr>
                              <w:t>4%</w:t>
                            </w:r>
                          </w:p>
                        </w:tc>
                      </w:tr>
                      <w:tr w:rsidR="00730219" w14:paraId="4A752DC9" w14:textId="77777777">
                        <w:trPr>
                          <w:trHeight w:val="311"/>
                        </w:trPr>
                        <w:tc>
                          <w:tcPr>
                            <w:tcW w:w="2205" w:type="dxa"/>
                            <w:tcBorders>
                              <w:left w:val="single" w:sz="4" w:space="0" w:color="000000"/>
                            </w:tcBorders>
                          </w:tcPr>
                          <w:p w14:paraId="4A752DC6" w14:textId="77777777" w:rsidR="00730219" w:rsidRDefault="003A3781">
                            <w:pPr>
                              <w:pStyle w:val="TableParagraph"/>
                              <w:spacing w:before="36" w:line="240" w:lineRule="auto"/>
                              <w:ind w:left="107"/>
                              <w:jc w:val="left"/>
                              <w:rPr>
                                <w:sz w:val="20"/>
                              </w:rPr>
                            </w:pPr>
                            <w:r>
                              <w:rPr>
                                <w:sz w:val="20"/>
                              </w:rPr>
                              <w:t>Hispanic</w:t>
                            </w:r>
                            <w:r>
                              <w:rPr>
                                <w:spacing w:val="-5"/>
                                <w:sz w:val="20"/>
                              </w:rPr>
                              <w:t xml:space="preserve"> </w:t>
                            </w:r>
                            <w:r>
                              <w:rPr>
                                <w:sz w:val="20"/>
                              </w:rPr>
                              <w:t>/</w:t>
                            </w:r>
                            <w:r>
                              <w:rPr>
                                <w:spacing w:val="-4"/>
                                <w:sz w:val="20"/>
                              </w:rPr>
                              <w:t xml:space="preserve"> </w:t>
                            </w:r>
                            <w:r>
                              <w:rPr>
                                <w:spacing w:val="-2"/>
                                <w:sz w:val="20"/>
                              </w:rPr>
                              <w:t>Latino</w:t>
                            </w:r>
                          </w:p>
                        </w:tc>
                        <w:tc>
                          <w:tcPr>
                            <w:tcW w:w="1412" w:type="dxa"/>
                          </w:tcPr>
                          <w:p w14:paraId="4A752DC7" w14:textId="77777777" w:rsidR="00730219" w:rsidRDefault="003A3781">
                            <w:pPr>
                              <w:pStyle w:val="TableParagraph"/>
                              <w:spacing w:before="36" w:line="240" w:lineRule="auto"/>
                              <w:ind w:left="434"/>
                              <w:jc w:val="left"/>
                              <w:rPr>
                                <w:sz w:val="20"/>
                              </w:rPr>
                            </w:pPr>
                            <w:r>
                              <w:rPr>
                                <w:spacing w:val="-5"/>
                                <w:sz w:val="20"/>
                              </w:rPr>
                              <w:t>5%</w:t>
                            </w:r>
                          </w:p>
                        </w:tc>
                        <w:tc>
                          <w:tcPr>
                            <w:tcW w:w="1345" w:type="dxa"/>
                            <w:tcBorders>
                              <w:right w:val="single" w:sz="4" w:space="0" w:color="000000"/>
                            </w:tcBorders>
                          </w:tcPr>
                          <w:p w14:paraId="4A752DC8" w14:textId="77777777" w:rsidR="00730219" w:rsidRDefault="003A3781">
                            <w:pPr>
                              <w:pStyle w:val="TableParagraph"/>
                              <w:spacing w:before="36" w:line="240" w:lineRule="auto"/>
                              <w:ind w:left="340"/>
                              <w:jc w:val="left"/>
                              <w:rPr>
                                <w:sz w:val="20"/>
                              </w:rPr>
                            </w:pPr>
                            <w:r>
                              <w:rPr>
                                <w:spacing w:val="-5"/>
                                <w:sz w:val="20"/>
                              </w:rPr>
                              <w:t>12%</w:t>
                            </w:r>
                          </w:p>
                        </w:tc>
                      </w:tr>
                      <w:tr w:rsidR="00730219" w14:paraId="4A752DCD" w14:textId="77777777">
                        <w:trPr>
                          <w:trHeight w:val="312"/>
                        </w:trPr>
                        <w:tc>
                          <w:tcPr>
                            <w:tcW w:w="2205" w:type="dxa"/>
                            <w:tcBorders>
                              <w:left w:val="single" w:sz="4" w:space="0" w:color="000000"/>
                            </w:tcBorders>
                          </w:tcPr>
                          <w:p w14:paraId="4A752DCA" w14:textId="77777777" w:rsidR="00730219" w:rsidRDefault="003A3781">
                            <w:pPr>
                              <w:pStyle w:val="TableParagraph"/>
                              <w:spacing w:before="36" w:line="240" w:lineRule="auto"/>
                              <w:ind w:left="107"/>
                              <w:jc w:val="left"/>
                              <w:rPr>
                                <w:sz w:val="20"/>
                              </w:rPr>
                            </w:pPr>
                            <w:r>
                              <w:rPr>
                                <w:sz w:val="20"/>
                              </w:rPr>
                              <w:t>Native</w:t>
                            </w:r>
                            <w:r>
                              <w:rPr>
                                <w:spacing w:val="-7"/>
                                <w:sz w:val="20"/>
                              </w:rPr>
                              <w:t xml:space="preserve"> </w:t>
                            </w:r>
                            <w:r>
                              <w:rPr>
                                <w:spacing w:val="-2"/>
                                <w:sz w:val="20"/>
                              </w:rPr>
                              <w:t>American</w:t>
                            </w:r>
                          </w:p>
                        </w:tc>
                        <w:tc>
                          <w:tcPr>
                            <w:tcW w:w="1412" w:type="dxa"/>
                          </w:tcPr>
                          <w:p w14:paraId="4A752DCB" w14:textId="77777777" w:rsidR="00730219" w:rsidRDefault="003A3781">
                            <w:pPr>
                              <w:pStyle w:val="TableParagraph"/>
                              <w:spacing w:before="36" w:line="240" w:lineRule="auto"/>
                              <w:ind w:left="434"/>
                              <w:jc w:val="left"/>
                              <w:rPr>
                                <w:sz w:val="20"/>
                              </w:rPr>
                            </w:pPr>
                            <w:r>
                              <w:rPr>
                                <w:spacing w:val="-5"/>
                                <w:sz w:val="20"/>
                              </w:rPr>
                              <w:t>&lt;1%</w:t>
                            </w:r>
                          </w:p>
                        </w:tc>
                        <w:tc>
                          <w:tcPr>
                            <w:tcW w:w="1345" w:type="dxa"/>
                            <w:tcBorders>
                              <w:right w:val="single" w:sz="4" w:space="0" w:color="000000"/>
                            </w:tcBorders>
                          </w:tcPr>
                          <w:p w14:paraId="4A752DCC" w14:textId="77777777" w:rsidR="00730219" w:rsidRDefault="003A3781">
                            <w:pPr>
                              <w:pStyle w:val="TableParagraph"/>
                              <w:spacing w:before="36" w:line="240" w:lineRule="auto"/>
                              <w:ind w:left="340"/>
                              <w:jc w:val="left"/>
                              <w:rPr>
                                <w:sz w:val="20"/>
                              </w:rPr>
                            </w:pPr>
                            <w:r>
                              <w:rPr>
                                <w:spacing w:val="-5"/>
                                <w:sz w:val="20"/>
                              </w:rPr>
                              <w:t>&lt;1%</w:t>
                            </w:r>
                          </w:p>
                        </w:tc>
                      </w:tr>
                      <w:tr w:rsidR="00730219" w14:paraId="4A752DD1" w14:textId="77777777">
                        <w:trPr>
                          <w:trHeight w:val="311"/>
                        </w:trPr>
                        <w:tc>
                          <w:tcPr>
                            <w:tcW w:w="2205" w:type="dxa"/>
                            <w:tcBorders>
                              <w:left w:val="single" w:sz="4" w:space="0" w:color="000000"/>
                            </w:tcBorders>
                          </w:tcPr>
                          <w:p w14:paraId="4A752DCE" w14:textId="77777777" w:rsidR="00730219" w:rsidRDefault="003A3781">
                            <w:pPr>
                              <w:pStyle w:val="TableParagraph"/>
                              <w:spacing w:before="36" w:line="240" w:lineRule="auto"/>
                              <w:ind w:left="107"/>
                              <w:jc w:val="left"/>
                              <w:rPr>
                                <w:sz w:val="20"/>
                              </w:rPr>
                            </w:pPr>
                            <w:r>
                              <w:rPr>
                                <w:sz w:val="20"/>
                              </w:rPr>
                              <w:t>Pacific</w:t>
                            </w:r>
                            <w:r>
                              <w:rPr>
                                <w:spacing w:val="-9"/>
                                <w:sz w:val="20"/>
                              </w:rPr>
                              <w:t xml:space="preserve"> </w:t>
                            </w:r>
                            <w:r>
                              <w:rPr>
                                <w:spacing w:val="-2"/>
                                <w:sz w:val="20"/>
                              </w:rPr>
                              <w:t>Islander</w:t>
                            </w:r>
                          </w:p>
                        </w:tc>
                        <w:tc>
                          <w:tcPr>
                            <w:tcW w:w="1412" w:type="dxa"/>
                          </w:tcPr>
                          <w:p w14:paraId="4A752DCF" w14:textId="77777777" w:rsidR="00730219" w:rsidRDefault="003A3781">
                            <w:pPr>
                              <w:pStyle w:val="TableParagraph"/>
                              <w:spacing w:before="36" w:line="240" w:lineRule="auto"/>
                              <w:ind w:left="434"/>
                              <w:jc w:val="left"/>
                              <w:rPr>
                                <w:sz w:val="20"/>
                              </w:rPr>
                            </w:pPr>
                            <w:r>
                              <w:rPr>
                                <w:spacing w:val="-5"/>
                                <w:sz w:val="20"/>
                              </w:rPr>
                              <w:t>0%</w:t>
                            </w:r>
                          </w:p>
                        </w:tc>
                        <w:tc>
                          <w:tcPr>
                            <w:tcW w:w="1345" w:type="dxa"/>
                            <w:tcBorders>
                              <w:right w:val="single" w:sz="4" w:space="0" w:color="000000"/>
                            </w:tcBorders>
                          </w:tcPr>
                          <w:p w14:paraId="4A752DD0" w14:textId="77777777" w:rsidR="00730219" w:rsidRDefault="003A3781">
                            <w:pPr>
                              <w:pStyle w:val="TableParagraph"/>
                              <w:spacing w:before="36" w:line="240" w:lineRule="auto"/>
                              <w:ind w:left="340"/>
                              <w:jc w:val="left"/>
                              <w:rPr>
                                <w:sz w:val="20"/>
                              </w:rPr>
                            </w:pPr>
                            <w:r>
                              <w:rPr>
                                <w:spacing w:val="-5"/>
                                <w:sz w:val="20"/>
                              </w:rPr>
                              <w:t>1%</w:t>
                            </w:r>
                          </w:p>
                        </w:tc>
                      </w:tr>
                      <w:tr w:rsidR="00730219" w14:paraId="4A752DD5" w14:textId="77777777">
                        <w:trPr>
                          <w:trHeight w:val="312"/>
                        </w:trPr>
                        <w:tc>
                          <w:tcPr>
                            <w:tcW w:w="2205" w:type="dxa"/>
                            <w:tcBorders>
                              <w:left w:val="single" w:sz="4" w:space="0" w:color="000000"/>
                            </w:tcBorders>
                          </w:tcPr>
                          <w:p w14:paraId="4A752DD2" w14:textId="77777777" w:rsidR="00730219" w:rsidRDefault="003A3781">
                            <w:pPr>
                              <w:pStyle w:val="TableParagraph"/>
                              <w:spacing w:before="36" w:line="240" w:lineRule="auto"/>
                              <w:ind w:left="107"/>
                              <w:jc w:val="left"/>
                              <w:rPr>
                                <w:sz w:val="20"/>
                              </w:rPr>
                            </w:pPr>
                            <w:r>
                              <w:rPr>
                                <w:sz w:val="20"/>
                              </w:rPr>
                              <w:t>Two</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pacing w:val="-2"/>
                                <w:sz w:val="20"/>
                              </w:rPr>
                              <w:t>races</w:t>
                            </w:r>
                          </w:p>
                        </w:tc>
                        <w:tc>
                          <w:tcPr>
                            <w:tcW w:w="1412" w:type="dxa"/>
                          </w:tcPr>
                          <w:p w14:paraId="4A752DD3" w14:textId="77777777" w:rsidR="00730219" w:rsidRDefault="003A3781">
                            <w:pPr>
                              <w:pStyle w:val="TableParagraph"/>
                              <w:spacing w:before="36" w:line="240" w:lineRule="auto"/>
                              <w:ind w:left="434"/>
                              <w:jc w:val="left"/>
                              <w:rPr>
                                <w:sz w:val="20"/>
                              </w:rPr>
                            </w:pPr>
                            <w:r>
                              <w:rPr>
                                <w:spacing w:val="-5"/>
                                <w:sz w:val="20"/>
                              </w:rPr>
                              <w:t>2%</w:t>
                            </w:r>
                          </w:p>
                        </w:tc>
                        <w:tc>
                          <w:tcPr>
                            <w:tcW w:w="1345" w:type="dxa"/>
                            <w:tcBorders>
                              <w:right w:val="single" w:sz="4" w:space="0" w:color="000000"/>
                            </w:tcBorders>
                          </w:tcPr>
                          <w:p w14:paraId="4A752DD4" w14:textId="77777777" w:rsidR="00730219" w:rsidRDefault="003A3781">
                            <w:pPr>
                              <w:pStyle w:val="TableParagraph"/>
                              <w:spacing w:before="36" w:line="240" w:lineRule="auto"/>
                              <w:ind w:left="340"/>
                              <w:jc w:val="left"/>
                              <w:rPr>
                                <w:sz w:val="20"/>
                              </w:rPr>
                            </w:pPr>
                            <w:r>
                              <w:rPr>
                                <w:spacing w:val="-5"/>
                                <w:sz w:val="20"/>
                              </w:rPr>
                              <w:t>3%</w:t>
                            </w:r>
                          </w:p>
                        </w:tc>
                      </w:tr>
                      <w:tr w:rsidR="00730219" w14:paraId="4A752DD9" w14:textId="77777777">
                        <w:trPr>
                          <w:trHeight w:val="266"/>
                        </w:trPr>
                        <w:tc>
                          <w:tcPr>
                            <w:tcW w:w="2205" w:type="dxa"/>
                            <w:tcBorders>
                              <w:left w:val="single" w:sz="4" w:space="0" w:color="000000"/>
                              <w:bottom w:val="single" w:sz="4" w:space="0" w:color="000000"/>
                            </w:tcBorders>
                          </w:tcPr>
                          <w:p w14:paraId="4A752DD6" w14:textId="77777777" w:rsidR="00730219" w:rsidRDefault="003A3781">
                            <w:pPr>
                              <w:pStyle w:val="TableParagraph"/>
                              <w:spacing w:before="36"/>
                              <w:ind w:left="107"/>
                              <w:jc w:val="left"/>
                              <w:rPr>
                                <w:sz w:val="20"/>
                              </w:rPr>
                            </w:pPr>
                            <w:r>
                              <w:rPr>
                                <w:spacing w:val="-2"/>
                                <w:sz w:val="20"/>
                              </w:rPr>
                              <w:t>Unknown</w:t>
                            </w:r>
                          </w:p>
                        </w:tc>
                        <w:tc>
                          <w:tcPr>
                            <w:tcW w:w="1412" w:type="dxa"/>
                            <w:tcBorders>
                              <w:bottom w:val="single" w:sz="4" w:space="0" w:color="000000"/>
                            </w:tcBorders>
                          </w:tcPr>
                          <w:p w14:paraId="4A752DD7" w14:textId="77777777" w:rsidR="00730219" w:rsidRDefault="003A3781">
                            <w:pPr>
                              <w:pStyle w:val="TableParagraph"/>
                              <w:spacing w:before="36"/>
                              <w:ind w:left="434"/>
                              <w:jc w:val="left"/>
                              <w:rPr>
                                <w:sz w:val="20"/>
                              </w:rPr>
                            </w:pPr>
                            <w:r>
                              <w:rPr>
                                <w:spacing w:val="-5"/>
                                <w:sz w:val="20"/>
                              </w:rPr>
                              <w:t>7%</w:t>
                            </w:r>
                          </w:p>
                        </w:tc>
                        <w:tc>
                          <w:tcPr>
                            <w:tcW w:w="1345" w:type="dxa"/>
                            <w:tcBorders>
                              <w:bottom w:val="single" w:sz="4" w:space="0" w:color="000000"/>
                              <w:right w:val="single" w:sz="4" w:space="0" w:color="000000"/>
                            </w:tcBorders>
                          </w:tcPr>
                          <w:p w14:paraId="4A752DD8" w14:textId="77777777" w:rsidR="00730219" w:rsidRDefault="003A3781">
                            <w:pPr>
                              <w:pStyle w:val="TableParagraph"/>
                              <w:spacing w:before="36"/>
                              <w:ind w:left="340"/>
                              <w:jc w:val="left"/>
                              <w:rPr>
                                <w:sz w:val="20"/>
                              </w:rPr>
                            </w:pPr>
                            <w:r>
                              <w:rPr>
                                <w:spacing w:val="-5"/>
                                <w:sz w:val="20"/>
                              </w:rPr>
                              <w:t>17%</w:t>
                            </w:r>
                          </w:p>
                        </w:tc>
                      </w:tr>
                      <w:tr w:rsidR="00730219" w14:paraId="4A752DDB" w14:textId="77777777">
                        <w:trPr>
                          <w:trHeight w:val="278"/>
                        </w:trPr>
                        <w:tc>
                          <w:tcPr>
                            <w:tcW w:w="4962" w:type="dxa"/>
                            <w:gridSpan w:val="3"/>
                            <w:tcBorders>
                              <w:top w:val="single" w:sz="4" w:space="0" w:color="000000"/>
                            </w:tcBorders>
                          </w:tcPr>
                          <w:p w14:paraId="4A752DDA" w14:textId="77777777" w:rsidR="00730219" w:rsidRDefault="003A3781">
                            <w:pPr>
                              <w:pStyle w:val="TableParagraph"/>
                              <w:spacing w:before="48"/>
                              <w:ind w:left="112"/>
                              <w:jc w:val="left"/>
                              <w:rPr>
                                <w:sz w:val="20"/>
                              </w:rPr>
                            </w:pPr>
                            <w:r>
                              <w:rPr>
                                <w:sz w:val="20"/>
                              </w:rPr>
                              <w:t>Source:</w:t>
                            </w:r>
                            <w:r>
                              <w:rPr>
                                <w:spacing w:val="-7"/>
                                <w:sz w:val="20"/>
                              </w:rPr>
                              <w:t xml:space="preserve"> </w:t>
                            </w:r>
                            <w:r>
                              <w:rPr>
                                <w:sz w:val="20"/>
                              </w:rPr>
                              <w:t>The</w:t>
                            </w:r>
                            <w:r>
                              <w:rPr>
                                <w:spacing w:val="-6"/>
                                <w:sz w:val="20"/>
                              </w:rPr>
                              <w:t xml:space="preserve"> </w:t>
                            </w:r>
                            <w:r>
                              <w:rPr>
                                <w:sz w:val="20"/>
                              </w:rPr>
                              <w:t>Diversity</w:t>
                            </w:r>
                            <w:r>
                              <w:rPr>
                                <w:spacing w:val="-5"/>
                                <w:sz w:val="20"/>
                              </w:rPr>
                              <w:t xml:space="preserve"> </w:t>
                            </w:r>
                            <w:r>
                              <w:rPr>
                                <w:sz w:val="20"/>
                              </w:rPr>
                              <w:t>and</w:t>
                            </w:r>
                            <w:r>
                              <w:rPr>
                                <w:spacing w:val="-5"/>
                                <w:sz w:val="20"/>
                              </w:rPr>
                              <w:t xml:space="preserve"> </w:t>
                            </w:r>
                            <w:r>
                              <w:rPr>
                                <w:sz w:val="20"/>
                              </w:rPr>
                              <w:t>Access</w:t>
                            </w:r>
                            <w:r>
                              <w:rPr>
                                <w:spacing w:val="-7"/>
                                <w:sz w:val="20"/>
                              </w:rPr>
                              <w:t xml:space="preserve"> </w:t>
                            </w:r>
                            <w:r>
                              <w:rPr>
                                <w:spacing w:val="-2"/>
                                <w:sz w:val="20"/>
                              </w:rPr>
                              <w:t>Office.</w:t>
                            </w:r>
                          </w:p>
                        </w:tc>
                      </w:tr>
                    </w:tbl>
                    <w:p w14:paraId="4A752DDC" w14:textId="77777777" w:rsidR="00730219" w:rsidRDefault="00730219">
                      <w:pPr>
                        <w:pStyle w:val="BodyText"/>
                        <w:ind w:left="0"/>
                      </w:pPr>
                    </w:p>
                  </w:txbxContent>
                </v:textbox>
                <w10:wrap anchorx="page"/>
              </v:shape>
            </w:pict>
          </mc:Fallback>
        </mc:AlternateContent>
      </w:r>
      <w:r>
        <w:t>between</w:t>
      </w:r>
      <w:r>
        <w:rPr>
          <w:spacing w:val="-7"/>
        </w:rPr>
        <w:t xml:space="preserve"> </w:t>
      </w:r>
      <w:r>
        <w:t>2017</w:t>
      </w:r>
      <w:r>
        <w:rPr>
          <w:spacing w:val="-6"/>
        </w:rPr>
        <w:t xml:space="preserve"> </w:t>
      </w:r>
      <w:r>
        <w:t>and</w:t>
      </w:r>
      <w:r>
        <w:rPr>
          <w:spacing w:val="-7"/>
        </w:rPr>
        <w:t xml:space="preserve"> </w:t>
      </w:r>
      <w:r>
        <w:t>2021,</w:t>
      </w:r>
      <w:r>
        <w:rPr>
          <w:spacing w:val="-6"/>
        </w:rPr>
        <w:t xml:space="preserve"> </w:t>
      </w:r>
      <w:r>
        <w:t>while</w:t>
      </w:r>
      <w:r>
        <w:rPr>
          <w:spacing w:val="-8"/>
        </w:rPr>
        <w:t xml:space="preserve"> </w:t>
      </w:r>
      <w:r>
        <w:t>the</w:t>
      </w:r>
      <w:r>
        <w:rPr>
          <w:spacing w:val="-8"/>
        </w:rPr>
        <w:t xml:space="preserve"> </w:t>
      </w:r>
      <w:r>
        <w:t>overall faculty at Stanford grew by only 3%, the number of under-represented minority faculty</w:t>
      </w:r>
      <w:r>
        <w:rPr>
          <w:spacing w:val="-2"/>
        </w:rPr>
        <w:t xml:space="preserve"> </w:t>
      </w:r>
      <w:r>
        <w:t>increased</w:t>
      </w:r>
      <w:r>
        <w:rPr>
          <w:spacing w:val="-2"/>
        </w:rPr>
        <w:t xml:space="preserve"> </w:t>
      </w:r>
      <w:r>
        <w:t>15%.</w:t>
      </w:r>
      <w:r>
        <w:rPr>
          <w:spacing w:val="-2"/>
        </w:rPr>
        <w:t xml:space="preserve"> </w:t>
      </w:r>
      <w:r>
        <w:t>Table</w:t>
      </w:r>
      <w:r>
        <w:rPr>
          <w:spacing w:val="-3"/>
        </w:rPr>
        <w:t xml:space="preserve"> </w:t>
      </w:r>
      <w:r>
        <w:t>6.</w:t>
      </w:r>
      <w:r>
        <w:rPr>
          <w:spacing w:val="-2"/>
        </w:rPr>
        <w:t xml:space="preserve"> </w:t>
      </w:r>
      <w:r>
        <w:t>shows</w:t>
      </w:r>
      <w:r>
        <w:rPr>
          <w:spacing w:val="-2"/>
        </w:rPr>
        <w:t xml:space="preserve"> </w:t>
      </w:r>
      <w:r>
        <w:t>the composition of Stanford faculty and staff.</w:t>
      </w:r>
    </w:p>
    <w:p w14:paraId="4A752C58" w14:textId="77777777" w:rsidR="00730219" w:rsidRDefault="003A3781">
      <w:pPr>
        <w:pStyle w:val="BodyText"/>
        <w:spacing w:before="1" w:line="480" w:lineRule="auto"/>
        <w:ind w:left="5260" w:right="122" w:firstLine="360"/>
      </w:pPr>
      <w:r>
        <w:t>CREEES accepts a range of students, including mid-career professionals, int</w:t>
      </w:r>
      <w:r>
        <w:t>ernational</w:t>
      </w:r>
      <w:r>
        <w:rPr>
          <w:spacing w:val="-13"/>
        </w:rPr>
        <w:t xml:space="preserve"> </w:t>
      </w:r>
      <w:r>
        <w:t>students,</w:t>
      </w:r>
      <w:r>
        <w:rPr>
          <w:spacing w:val="-13"/>
        </w:rPr>
        <w:t xml:space="preserve"> </w:t>
      </w:r>
      <w:r>
        <w:t>military</w:t>
      </w:r>
      <w:r>
        <w:rPr>
          <w:spacing w:val="-13"/>
        </w:rPr>
        <w:t xml:space="preserve"> </w:t>
      </w:r>
      <w:r>
        <w:t>personnel, and others. The profile of our Master’s</w:t>
      </w:r>
    </w:p>
    <w:p w14:paraId="4A752C59" w14:textId="77777777" w:rsidR="00730219" w:rsidRDefault="003A3781">
      <w:pPr>
        <w:pStyle w:val="BodyText"/>
        <w:spacing w:line="480" w:lineRule="auto"/>
        <w:ind w:right="139"/>
      </w:pPr>
      <w:r>
        <w:t>program students is both ethnically diverse and gender-balanced (in the past four years, 55% of incoming students were female). The Office of Accessible Education (OAE) ensure</w:t>
      </w:r>
      <w:r>
        <w:t>s that all university</w:t>
      </w:r>
      <w:r>
        <w:rPr>
          <w:spacing w:val="-3"/>
        </w:rPr>
        <w:t xml:space="preserve"> </w:t>
      </w:r>
      <w:r>
        <w:t>units</w:t>
      </w:r>
      <w:r>
        <w:rPr>
          <w:spacing w:val="-3"/>
        </w:rPr>
        <w:t xml:space="preserve"> </w:t>
      </w:r>
      <w:r>
        <w:t>and</w:t>
      </w:r>
      <w:r>
        <w:rPr>
          <w:spacing w:val="-3"/>
        </w:rPr>
        <w:t xml:space="preserve"> </w:t>
      </w:r>
      <w:r>
        <w:t>facilities</w:t>
      </w:r>
      <w:r>
        <w:rPr>
          <w:spacing w:val="-3"/>
        </w:rPr>
        <w:t xml:space="preserve"> </w:t>
      </w:r>
      <w:r>
        <w:t>comply</w:t>
      </w:r>
      <w:r>
        <w:rPr>
          <w:spacing w:val="-3"/>
        </w:rPr>
        <w:t xml:space="preserve"> </w:t>
      </w:r>
      <w:r>
        <w:t>with</w:t>
      </w:r>
      <w:r>
        <w:rPr>
          <w:spacing w:val="-3"/>
        </w:rPr>
        <w:t xml:space="preserve"> </w:t>
      </w:r>
      <w:r>
        <w:t>federal</w:t>
      </w:r>
      <w:r>
        <w:rPr>
          <w:spacing w:val="-1"/>
        </w:rPr>
        <w:t xml:space="preserve"> </w:t>
      </w:r>
      <w:r>
        <w:t>and</w:t>
      </w:r>
      <w:r>
        <w:rPr>
          <w:spacing w:val="-3"/>
        </w:rPr>
        <w:t xml:space="preserve"> </w:t>
      </w:r>
      <w:r>
        <w:t>state</w:t>
      </w:r>
      <w:r>
        <w:rPr>
          <w:spacing w:val="-4"/>
        </w:rPr>
        <w:t xml:space="preserve"> </w:t>
      </w:r>
      <w:r>
        <w:t>law</w:t>
      </w:r>
      <w:r>
        <w:rPr>
          <w:spacing w:val="-4"/>
        </w:rPr>
        <w:t xml:space="preserve"> </w:t>
      </w:r>
      <w:r>
        <w:t>as</w:t>
      </w:r>
      <w:r>
        <w:rPr>
          <w:spacing w:val="-1"/>
        </w:rPr>
        <w:t xml:space="preserve"> </w:t>
      </w:r>
      <w:r>
        <w:t>well</w:t>
      </w:r>
      <w:r>
        <w:rPr>
          <w:spacing w:val="-3"/>
        </w:rPr>
        <w:t xml:space="preserve"> </w:t>
      </w:r>
      <w:r>
        <w:t>as</w:t>
      </w:r>
      <w:r>
        <w:rPr>
          <w:spacing w:val="-3"/>
        </w:rPr>
        <w:t xml:space="preserve"> </w:t>
      </w:r>
      <w:r>
        <w:t>university</w:t>
      </w:r>
      <w:r>
        <w:rPr>
          <w:spacing w:val="-3"/>
        </w:rPr>
        <w:t xml:space="preserve"> </w:t>
      </w:r>
      <w:r>
        <w:t>standards</w:t>
      </w:r>
      <w:r>
        <w:rPr>
          <w:spacing w:val="-3"/>
        </w:rPr>
        <w:t xml:space="preserve"> </w:t>
      </w:r>
      <w:r>
        <w:t>of equal, fair access. The</w:t>
      </w:r>
      <w:r>
        <w:rPr>
          <w:spacing w:val="-1"/>
        </w:rPr>
        <w:t xml:space="preserve"> </w:t>
      </w:r>
      <w:r>
        <w:t>University complies in all ways with the</w:t>
      </w:r>
      <w:r>
        <w:rPr>
          <w:spacing w:val="-1"/>
        </w:rPr>
        <w:t xml:space="preserve"> </w:t>
      </w:r>
      <w:r>
        <w:t>Americans with Disabilities Act. All classrooms and administrative buildings used for CREEES functions are accessible.</w:t>
      </w:r>
    </w:p>
    <w:p w14:paraId="4A752C5A" w14:textId="77777777" w:rsidR="00730219" w:rsidRDefault="003A3781">
      <w:pPr>
        <w:pStyle w:val="Heading1"/>
        <w:numPr>
          <w:ilvl w:val="0"/>
          <w:numId w:val="1"/>
        </w:numPr>
        <w:tabs>
          <w:tab w:val="left" w:pos="432"/>
        </w:tabs>
        <w:ind w:left="432" w:hanging="327"/>
      </w:pPr>
      <w:bookmarkStart w:id="9" w:name="F.__STRENGTH_OF_LIBRARY"/>
      <w:bookmarkEnd w:id="9"/>
      <w:r>
        <w:t>STRENGTH</w:t>
      </w:r>
      <w:r>
        <w:rPr>
          <w:spacing w:val="-2"/>
        </w:rPr>
        <w:t xml:space="preserve"> </w:t>
      </w:r>
      <w:r>
        <w:t>OF</w:t>
      </w:r>
      <w:r>
        <w:rPr>
          <w:spacing w:val="-3"/>
        </w:rPr>
        <w:t xml:space="preserve"> </w:t>
      </w:r>
      <w:r>
        <w:rPr>
          <w:spacing w:val="-2"/>
        </w:rPr>
        <w:t>LIBRARY</w:t>
      </w:r>
    </w:p>
    <w:p w14:paraId="4A752C5B" w14:textId="77777777" w:rsidR="00730219" w:rsidRDefault="003A3781">
      <w:pPr>
        <w:pStyle w:val="ListParagraph"/>
        <w:numPr>
          <w:ilvl w:val="1"/>
          <w:numId w:val="1"/>
        </w:numPr>
        <w:tabs>
          <w:tab w:val="left" w:pos="567"/>
        </w:tabs>
        <w:spacing w:before="22"/>
        <w:ind w:hanging="462"/>
        <w:rPr>
          <w:sz w:val="24"/>
        </w:rPr>
      </w:pPr>
      <w:r>
        <w:rPr>
          <w:b/>
          <w:i/>
          <w:sz w:val="24"/>
        </w:rPr>
        <w:t>Library</w:t>
      </w:r>
      <w:r>
        <w:rPr>
          <w:b/>
          <w:i/>
          <w:spacing w:val="7"/>
          <w:sz w:val="24"/>
        </w:rPr>
        <w:t xml:space="preserve"> </w:t>
      </w:r>
      <w:r>
        <w:rPr>
          <w:b/>
          <w:i/>
          <w:sz w:val="24"/>
        </w:rPr>
        <w:t>Holdings.</w:t>
      </w:r>
      <w:r>
        <w:rPr>
          <w:b/>
          <w:i/>
          <w:spacing w:val="9"/>
          <w:sz w:val="24"/>
        </w:rPr>
        <w:t xml:space="preserve"> </w:t>
      </w:r>
      <w:r>
        <w:rPr>
          <w:sz w:val="24"/>
        </w:rPr>
        <w:t>The</w:t>
      </w:r>
      <w:r>
        <w:rPr>
          <w:spacing w:val="12"/>
          <w:sz w:val="24"/>
        </w:rPr>
        <w:t xml:space="preserve"> </w:t>
      </w:r>
      <w:r>
        <w:rPr>
          <w:sz w:val="24"/>
        </w:rPr>
        <w:t>Stanford</w:t>
      </w:r>
      <w:r>
        <w:rPr>
          <w:spacing w:val="13"/>
          <w:sz w:val="24"/>
        </w:rPr>
        <w:t xml:space="preserve"> </w:t>
      </w:r>
      <w:r>
        <w:rPr>
          <w:sz w:val="24"/>
        </w:rPr>
        <w:t>University</w:t>
      </w:r>
      <w:r>
        <w:rPr>
          <w:spacing w:val="19"/>
          <w:sz w:val="24"/>
        </w:rPr>
        <w:t xml:space="preserve"> </w:t>
      </w:r>
      <w:r>
        <w:rPr>
          <w:sz w:val="24"/>
        </w:rPr>
        <w:t>Libraries</w:t>
      </w:r>
      <w:r>
        <w:rPr>
          <w:spacing w:val="16"/>
          <w:sz w:val="24"/>
        </w:rPr>
        <w:t xml:space="preserve"> </w:t>
      </w:r>
      <w:r>
        <w:rPr>
          <w:sz w:val="24"/>
        </w:rPr>
        <w:t>(SUL),</w:t>
      </w:r>
      <w:r>
        <w:rPr>
          <w:spacing w:val="17"/>
          <w:sz w:val="24"/>
        </w:rPr>
        <w:t xml:space="preserve"> </w:t>
      </w:r>
      <w:r>
        <w:rPr>
          <w:sz w:val="24"/>
        </w:rPr>
        <w:t>with</w:t>
      </w:r>
      <w:r>
        <w:rPr>
          <w:spacing w:val="13"/>
          <w:sz w:val="24"/>
        </w:rPr>
        <w:t xml:space="preserve"> </w:t>
      </w:r>
      <w:r>
        <w:rPr>
          <w:sz w:val="24"/>
        </w:rPr>
        <w:t>an</w:t>
      </w:r>
      <w:r>
        <w:rPr>
          <w:spacing w:val="16"/>
          <w:sz w:val="24"/>
        </w:rPr>
        <w:t xml:space="preserve"> </w:t>
      </w:r>
      <w:r>
        <w:rPr>
          <w:sz w:val="24"/>
        </w:rPr>
        <w:t>annual</w:t>
      </w:r>
      <w:r>
        <w:rPr>
          <w:spacing w:val="17"/>
          <w:sz w:val="24"/>
        </w:rPr>
        <w:t xml:space="preserve"> </w:t>
      </w:r>
      <w:r>
        <w:rPr>
          <w:sz w:val="24"/>
        </w:rPr>
        <w:t>budget</w:t>
      </w:r>
      <w:r>
        <w:rPr>
          <w:spacing w:val="17"/>
          <w:sz w:val="24"/>
        </w:rPr>
        <w:t xml:space="preserve"> </w:t>
      </w:r>
      <w:r>
        <w:rPr>
          <w:spacing w:val="-5"/>
          <w:sz w:val="24"/>
        </w:rPr>
        <w:t>of</w:t>
      </w:r>
    </w:p>
    <w:p w14:paraId="4A752C5C" w14:textId="77777777" w:rsidR="00730219" w:rsidRDefault="00730219">
      <w:pPr>
        <w:pStyle w:val="BodyText"/>
        <w:ind w:left="0"/>
      </w:pPr>
    </w:p>
    <w:p w14:paraId="4A752C5D" w14:textId="77777777" w:rsidR="00730219" w:rsidRDefault="003A3781">
      <w:pPr>
        <w:pStyle w:val="BodyText"/>
        <w:spacing w:line="480" w:lineRule="auto"/>
        <w:ind w:right="188"/>
      </w:pPr>
      <w:r>
        <w:t>$77.7 million (acquisitions and salaries) and over 9.7 million volumes, is one of the largest</w:t>
      </w:r>
      <w:r>
        <w:rPr>
          <w:spacing w:val="40"/>
        </w:rPr>
        <w:t xml:space="preserve"> </w:t>
      </w:r>
      <w:r>
        <w:t>academic and research libraries in North America. The Russian, East European and Eurasian Studies (REEES) collection is a particular strength, among the largest i</w:t>
      </w:r>
      <w:r>
        <w:t>n the U.S.; it includes unique archival and primary resources. The REEES holdings of Stanford’s libraries include nearly 1 million volumes (over 600,000 in regional languages); almost 4,000 active periodical subscriptions, as well as numerous important mic</w:t>
      </w:r>
      <w:r>
        <w:t>roform primary source collections and electronic</w:t>
      </w:r>
      <w:r>
        <w:rPr>
          <w:spacing w:val="-5"/>
        </w:rPr>
        <w:t xml:space="preserve"> </w:t>
      </w:r>
      <w:r>
        <w:t>databases.</w:t>
      </w:r>
      <w:r>
        <w:rPr>
          <w:spacing w:val="-2"/>
        </w:rPr>
        <w:t xml:space="preserve"> </w:t>
      </w:r>
      <w:r>
        <w:t>Audiovisual</w:t>
      </w:r>
      <w:r>
        <w:rPr>
          <w:spacing w:val="-4"/>
        </w:rPr>
        <w:t xml:space="preserve"> </w:t>
      </w:r>
      <w:r>
        <w:t>materials</w:t>
      </w:r>
      <w:r>
        <w:rPr>
          <w:spacing w:val="-4"/>
        </w:rPr>
        <w:t xml:space="preserve"> </w:t>
      </w:r>
      <w:r>
        <w:t>include</w:t>
      </w:r>
      <w:r>
        <w:rPr>
          <w:spacing w:val="-5"/>
        </w:rPr>
        <w:t xml:space="preserve"> </w:t>
      </w:r>
      <w:r>
        <w:t>hundreds</w:t>
      </w:r>
      <w:r>
        <w:rPr>
          <w:spacing w:val="-4"/>
        </w:rPr>
        <w:t xml:space="preserve"> </w:t>
      </w:r>
      <w:r>
        <w:t>of</w:t>
      </w:r>
      <w:r>
        <w:rPr>
          <w:spacing w:val="-5"/>
        </w:rPr>
        <w:t xml:space="preserve"> </w:t>
      </w:r>
      <w:r>
        <w:t>documentary</w:t>
      </w:r>
      <w:r>
        <w:rPr>
          <w:spacing w:val="-4"/>
        </w:rPr>
        <w:t xml:space="preserve"> </w:t>
      </w:r>
      <w:r>
        <w:t>and</w:t>
      </w:r>
      <w:r>
        <w:rPr>
          <w:spacing w:val="-4"/>
        </w:rPr>
        <w:t xml:space="preserve"> </w:t>
      </w:r>
      <w:r>
        <w:t>feature</w:t>
      </w:r>
      <w:r>
        <w:rPr>
          <w:spacing w:val="-5"/>
        </w:rPr>
        <w:t xml:space="preserve"> </w:t>
      </w:r>
      <w:r>
        <w:t>films from</w:t>
      </w:r>
      <w:r>
        <w:rPr>
          <w:spacing w:val="-2"/>
        </w:rPr>
        <w:t xml:space="preserve"> </w:t>
      </w:r>
      <w:r>
        <w:t>most</w:t>
      </w:r>
      <w:r>
        <w:rPr>
          <w:spacing w:val="-1"/>
        </w:rPr>
        <w:t xml:space="preserve"> </w:t>
      </w:r>
      <w:r>
        <w:t>countries</w:t>
      </w:r>
      <w:r>
        <w:rPr>
          <w:spacing w:val="-1"/>
        </w:rPr>
        <w:t xml:space="preserve"> </w:t>
      </w:r>
      <w:r>
        <w:t>of</w:t>
      </w:r>
      <w:r>
        <w:rPr>
          <w:spacing w:val="-2"/>
        </w:rPr>
        <w:t xml:space="preserve"> </w:t>
      </w:r>
      <w:r>
        <w:t>the</w:t>
      </w:r>
      <w:r>
        <w:rPr>
          <w:spacing w:val="-2"/>
        </w:rPr>
        <w:t xml:space="preserve"> </w:t>
      </w:r>
      <w:r>
        <w:t>region</w:t>
      </w:r>
      <w:r>
        <w:rPr>
          <w:spacing w:val="-1"/>
        </w:rPr>
        <w:t xml:space="preserve"> </w:t>
      </w:r>
      <w:r>
        <w:t>(almost</w:t>
      </w:r>
      <w:r>
        <w:rPr>
          <w:spacing w:val="-1"/>
        </w:rPr>
        <w:t xml:space="preserve"> </w:t>
      </w:r>
      <w:r>
        <w:t>1,500</w:t>
      </w:r>
      <w:r>
        <w:rPr>
          <w:spacing w:val="-2"/>
        </w:rPr>
        <w:t xml:space="preserve"> </w:t>
      </w:r>
      <w:r>
        <w:t>released</w:t>
      </w:r>
      <w:r>
        <w:rPr>
          <w:spacing w:val="-1"/>
        </w:rPr>
        <w:t xml:space="preserve"> </w:t>
      </w:r>
      <w:r>
        <w:t>in</w:t>
      </w:r>
      <w:r>
        <w:rPr>
          <w:spacing w:val="-1"/>
        </w:rPr>
        <w:t xml:space="preserve"> </w:t>
      </w:r>
      <w:r>
        <w:t>Russian</w:t>
      </w:r>
      <w:r>
        <w:rPr>
          <w:spacing w:val="-1"/>
        </w:rPr>
        <w:t xml:space="preserve"> </w:t>
      </w:r>
      <w:r>
        <w:t>alone).</w:t>
      </w:r>
      <w:r>
        <w:rPr>
          <w:spacing w:val="1"/>
        </w:rPr>
        <w:t xml:space="preserve"> </w:t>
      </w:r>
      <w:r>
        <w:t>The</w:t>
      </w:r>
      <w:r>
        <w:rPr>
          <w:spacing w:val="-2"/>
        </w:rPr>
        <w:t xml:space="preserve"> </w:t>
      </w:r>
      <w:r>
        <w:t>collection</w:t>
      </w:r>
      <w:r>
        <w:rPr>
          <w:spacing w:val="-1"/>
        </w:rPr>
        <w:t xml:space="preserve"> </w:t>
      </w:r>
      <w:r>
        <w:rPr>
          <w:spacing w:val="-4"/>
        </w:rPr>
        <w:t>also</w:t>
      </w:r>
    </w:p>
    <w:p w14:paraId="4A752C5E" w14:textId="77777777" w:rsidR="00730219" w:rsidRDefault="00730219">
      <w:pPr>
        <w:spacing w:line="480" w:lineRule="auto"/>
        <w:sectPr w:rsidR="00730219">
          <w:pgSz w:w="12240" w:h="15840"/>
          <w:pgMar w:top="1360" w:right="1320" w:bottom="1240" w:left="1320" w:header="0" w:footer="1055" w:gutter="0"/>
          <w:cols w:space="720"/>
        </w:sectPr>
      </w:pPr>
    </w:p>
    <w:p w14:paraId="4A752C5F" w14:textId="77777777" w:rsidR="00730219" w:rsidRDefault="003A3781">
      <w:pPr>
        <w:pStyle w:val="BodyText"/>
        <w:spacing w:before="64" w:line="480" w:lineRule="auto"/>
        <w:ind w:right="219"/>
      </w:pPr>
      <w:r>
        <w:lastRenderedPageBreak/>
        <w:t>includes a large (over 5,000 titles) collection of Russian and East European children's literature and significant collections in Polish, Czech, Ukrainian, Bosnian/Croatian/Serbian, Hungarian, and Bulgarian. It also contains smaller collections in Azeri, G</w:t>
      </w:r>
      <w:r>
        <w:t>eorgian, Kazakh, Kyrgyz, Tajik, Tatar, and Uzbek and other regional languages. The Slavic collection is overseen by Slavic Curator</w:t>
      </w:r>
      <w:r>
        <w:rPr>
          <w:spacing w:val="-4"/>
        </w:rPr>
        <w:t xml:space="preserve"> </w:t>
      </w:r>
      <w:r>
        <w:t>Margarita</w:t>
      </w:r>
      <w:r>
        <w:rPr>
          <w:spacing w:val="-4"/>
        </w:rPr>
        <w:t xml:space="preserve"> </w:t>
      </w:r>
      <w:r>
        <w:t>Nafpaktitis</w:t>
      </w:r>
      <w:r>
        <w:rPr>
          <w:spacing w:val="-3"/>
        </w:rPr>
        <w:t xml:space="preserve"> </w:t>
      </w:r>
      <w:r>
        <w:t>with</w:t>
      </w:r>
      <w:r>
        <w:rPr>
          <w:spacing w:val="-3"/>
        </w:rPr>
        <w:t xml:space="preserve"> </w:t>
      </w:r>
      <w:r>
        <w:t>1</w:t>
      </w:r>
      <w:r>
        <w:rPr>
          <w:spacing w:val="-3"/>
        </w:rPr>
        <w:t xml:space="preserve"> </w:t>
      </w:r>
      <w:r>
        <w:t>FTE</w:t>
      </w:r>
      <w:r>
        <w:rPr>
          <w:spacing w:val="-4"/>
        </w:rPr>
        <w:t xml:space="preserve"> </w:t>
      </w:r>
      <w:r>
        <w:t>staff</w:t>
      </w:r>
      <w:r>
        <w:rPr>
          <w:spacing w:val="-4"/>
        </w:rPr>
        <w:t xml:space="preserve"> </w:t>
      </w:r>
      <w:r>
        <w:t>member</w:t>
      </w:r>
      <w:r>
        <w:rPr>
          <w:spacing w:val="-4"/>
        </w:rPr>
        <w:t xml:space="preserve"> </w:t>
      </w:r>
      <w:r>
        <w:t>and</w:t>
      </w:r>
      <w:r>
        <w:rPr>
          <w:spacing w:val="-3"/>
        </w:rPr>
        <w:t xml:space="preserve"> </w:t>
      </w:r>
      <w:r>
        <w:t>support</w:t>
      </w:r>
      <w:r>
        <w:rPr>
          <w:spacing w:val="-3"/>
        </w:rPr>
        <w:t xml:space="preserve"> </w:t>
      </w:r>
      <w:r>
        <w:t>from</w:t>
      </w:r>
      <w:r>
        <w:rPr>
          <w:spacing w:val="-2"/>
        </w:rPr>
        <w:t xml:space="preserve"> </w:t>
      </w:r>
      <w:r>
        <w:t>cataloguers,</w:t>
      </w:r>
      <w:r>
        <w:rPr>
          <w:spacing w:val="-3"/>
        </w:rPr>
        <w:t xml:space="preserve"> </w:t>
      </w:r>
      <w:r>
        <w:t>payment, acquisitions, and access services specia</w:t>
      </w:r>
      <w:r>
        <w:t>lists.</w:t>
      </w:r>
    </w:p>
    <w:p w14:paraId="4A752C60" w14:textId="77777777" w:rsidR="00730219" w:rsidRDefault="003A3781">
      <w:pPr>
        <w:pStyle w:val="BodyText"/>
        <w:spacing w:before="1" w:line="480" w:lineRule="auto"/>
        <w:ind w:right="115" w:firstLine="360"/>
      </w:pPr>
      <w:r>
        <w:t>Of particular significance is SUL’s program in Baltic studies, funded by an endowment received in 2010. SUL currently holds over 40,000 Baltic items (books, periodicals, archival collections and media resources), with strength in the humanities (his</w:t>
      </w:r>
      <w:r>
        <w:t>tory, culture, literature) and the region’s post-1991 socioeconomic transformation and development (incl. digital innovation, e-society, etc.). SUL’s Associate Curator for Baltic Studies, Liisi Esse, develops the collection intensively,</w:t>
      </w:r>
      <w:r>
        <w:rPr>
          <w:spacing w:val="-3"/>
        </w:rPr>
        <w:t xml:space="preserve"> </w:t>
      </w:r>
      <w:r>
        <w:t>including</w:t>
      </w:r>
      <w:r>
        <w:rPr>
          <w:spacing w:val="-3"/>
        </w:rPr>
        <w:t xml:space="preserve"> </w:t>
      </w:r>
      <w:r>
        <w:t>the</w:t>
      </w:r>
      <w:r>
        <w:rPr>
          <w:spacing w:val="-4"/>
        </w:rPr>
        <w:t xml:space="preserve"> </w:t>
      </w:r>
      <w:r>
        <w:t>launc</w:t>
      </w:r>
      <w:r>
        <w:t>h</w:t>
      </w:r>
      <w:r>
        <w:rPr>
          <w:spacing w:val="-3"/>
        </w:rPr>
        <w:t xml:space="preserve"> </w:t>
      </w:r>
      <w:r>
        <w:t>of</w:t>
      </w:r>
      <w:r>
        <w:rPr>
          <w:spacing w:val="-4"/>
        </w:rPr>
        <w:t xml:space="preserve"> </w:t>
      </w:r>
      <w:r>
        <w:t>a</w:t>
      </w:r>
      <w:r>
        <w:rPr>
          <w:spacing w:val="-4"/>
        </w:rPr>
        <w:t xml:space="preserve"> </w:t>
      </w:r>
      <w:r>
        <w:t>major</w:t>
      </w:r>
      <w:r>
        <w:rPr>
          <w:spacing w:val="-4"/>
        </w:rPr>
        <w:t xml:space="preserve"> </w:t>
      </w:r>
      <w:r>
        <w:t>oral</w:t>
      </w:r>
      <w:r>
        <w:rPr>
          <w:spacing w:val="-3"/>
        </w:rPr>
        <w:t xml:space="preserve"> </w:t>
      </w:r>
      <w:r>
        <w:t>history</w:t>
      </w:r>
      <w:r>
        <w:rPr>
          <w:spacing w:val="-3"/>
        </w:rPr>
        <w:t xml:space="preserve"> </w:t>
      </w:r>
      <w:r>
        <w:t>project</w:t>
      </w:r>
      <w:r>
        <w:rPr>
          <w:spacing w:val="-3"/>
        </w:rPr>
        <w:t xml:space="preserve"> </w:t>
      </w:r>
      <w:r>
        <w:t>of</w:t>
      </w:r>
      <w:r>
        <w:rPr>
          <w:spacing w:val="-4"/>
        </w:rPr>
        <w:t xml:space="preserve"> </w:t>
      </w:r>
      <w:r>
        <w:t>the</w:t>
      </w:r>
      <w:r>
        <w:rPr>
          <w:spacing w:val="-4"/>
        </w:rPr>
        <w:t xml:space="preserve"> </w:t>
      </w:r>
      <w:r>
        <w:t>region,</w:t>
      </w:r>
      <w:r>
        <w:rPr>
          <w:spacing w:val="-3"/>
        </w:rPr>
        <w:t xml:space="preserve"> </w:t>
      </w:r>
      <w:r>
        <w:t>advises</w:t>
      </w:r>
      <w:r>
        <w:rPr>
          <w:spacing w:val="-3"/>
        </w:rPr>
        <w:t xml:space="preserve"> </w:t>
      </w:r>
      <w:r>
        <w:t>researchers, and organizes events, exhibits, and collaborative projects with other institutions. In 2022, SUL also launched two fellowships to bring Estonian scholars to Stanford.</w:t>
      </w:r>
    </w:p>
    <w:p w14:paraId="4A752C61" w14:textId="77777777" w:rsidR="00730219" w:rsidRDefault="003A3781">
      <w:pPr>
        <w:pStyle w:val="BodyText"/>
        <w:spacing w:line="480" w:lineRule="auto"/>
        <w:ind w:right="221" w:firstLine="360"/>
      </w:pPr>
      <w:r>
        <w:t>The SUL REEES colle</w:t>
      </w:r>
      <w:r>
        <w:t xml:space="preserve">ctions have an annual acquisitions budget of $841,000. Supplemental funds are available for special acquisitions. Notable recent SUL acquisitions include complete, searchable online runs of the newspapers </w:t>
      </w:r>
      <w:r>
        <w:rPr>
          <w:i/>
        </w:rPr>
        <w:t xml:space="preserve">Pravda, Izvestiia, Literaturnaia gazeta </w:t>
      </w:r>
      <w:r>
        <w:t>and of earl</w:t>
      </w:r>
      <w:r>
        <w:t>y 20th-century</w:t>
      </w:r>
      <w:r>
        <w:rPr>
          <w:spacing w:val="-3"/>
        </w:rPr>
        <w:t xml:space="preserve"> </w:t>
      </w:r>
      <w:r>
        <w:t>journals</w:t>
      </w:r>
      <w:r>
        <w:rPr>
          <w:spacing w:val="-3"/>
        </w:rPr>
        <w:t xml:space="preserve"> </w:t>
      </w:r>
      <w:r>
        <w:rPr>
          <w:i/>
        </w:rPr>
        <w:t>Krokodil</w:t>
      </w:r>
      <w:r>
        <w:rPr>
          <w:i/>
          <w:spacing w:val="-3"/>
        </w:rPr>
        <w:t xml:space="preserve"> </w:t>
      </w:r>
      <w:r>
        <w:t>and</w:t>
      </w:r>
      <w:r>
        <w:rPr>
          <w:spacing w:val="-3"/>
        </w:rPr>
        <w:t xml:space="preserve"> </w:t>
      </w:r>
      <w:r>
        <w:rPr>
          <w:i/>
        </w:rPr>
        <w:t>LEF</w:t>
      </w:r>
      <w:r>
        <w:rPr>
          <w:i/>
          <w:spacing w:val="-4"/>
        </w:rPr>
        <w:t xml:space="preserve"> </w:t>
      </w:r>
      <w:r>
        <w:t>(the</w:t>
      </w:r>
      <w:r>
        <w:rPr>
          <w:spacing w:val="-4"/>
        </w:rPr>
        <w:t xml:space="preserve"> </w:t>
      </w:r>
      <w:r>
        <w:t>Left</w:t>
      </w:r>
      <w:r>
        <w:rPr>
          <w:spacing w:val="-1"/>
        </w:rPr>
        <w:t xml:space="preserve"> </w:t>
      </w:r>
      <w:r>
        <w:t>Front</w:t>
      </w:r>
      <w:r>
        <w:rPr>
          <w:spacing w:val="-3"/>
        </w:rPr>
        <w:t xml:space="preserve"> </w:t>
      </w:r>
      <w:r>
        <w:t>of</w:t>
      </w:r>
      <w:r>
        <w:rPr>
          <w:spacing w:val="-4"/>
        </w:rPr>
        <w:t xml:space="preserve"> </w:t>
      </w:r>
      <w:r>
        <w:t>Art);</w:t>
      </w:r>
      <w:r>
        <w:rPr>
          <w:spacing w:val="-3"/>
        </w:rPr>
        <w:t xml:space="preserve"> </w:t>
      </w:r>
      <w:r>
        <w:t>a</w:t>
      </w:r>
      <w:r>
        <w:rPr>
          <w:spacing w:val="-4"/>
        </w:rPr>
        <w:t xml:space="preserve"> </w:t>
      </w:r>
      <w:r>
        <w:t>comprehensive</w:t>
      </w:r>
      <w:r>
        <w:rPr>
          <w:spacing w:val="-4"/>
        </w:rPr>
        <w:t xml:space="preserve"> </w:t>
      </w:r>
      <w:r>
        <w:t>new</w:t>
      </w:r>
      <w:r>
        <w:rPr>
          <w:spacing w:val="-4"/>
        </w:rPr>
        <w:t xml:space="preserve"> </w:t>
      </w:r>
      <w:r>
        <w:t>collection of microfiche on “Anti-Semitism and Nationalism at the End of the Soviet Era,” and new additions to the Yevgeny Yevtushenko archive. In 2021, Jaan Puhvel’s personal library was acquired, which consists of over 13,000 books and periodicals pertai</w:t>
      </w:r>
      <w:r>
        <w:t>ning to Estonian and Baltic history, culture, society, politics, and economy. We are request funds to help catalogue this collection and make it accessible (Budget 1Di).</w:t>
      </w:r>
    </w:p>
    <w:p w14:paraId="4A752C62" w14:textId="77777777" w:rsidR="00730219" w:rsidRDefault="00730219">
      <w:pPr>
        <w:spacing w:line="480" w:lineRule="auto"/>
        <w:sectPr w:rsidR="00730219">
          <w:pgSz w:w="12240" w:h="15840"/>
          <w:pgMar w:top="1360" w:right="1320" w:bottom="1240" w:left="1320" w:header="0" w:footer="1055" w:gutter="0"/>
          <w:cols w:space="720"/>
        </w:sectPr>
      </w:pPr>
    </w:p>
    <w:p w14:paraId="4A752C63" w14:textId="77777777" w:rsidR="00730219" w:rsidRDefault="003A3781">
      <w:pPr>
        <w:pStyle w:val="BodyText"/>
        <w:spacing w:before="64" w:line="480" w:lineRule="auto"/>
        <w:ind w:right="122" w:firstLine="360"/>
      </w:pPr>
      <w:r>
        <w:lastRenderedPageBreak/>
        <w:t>The library of the Hoover Institution, also on the Stanford campus, hold</w:t>
      </w:r>
      <w:r>
        <w:t>s an additional ca. 500,000 REEES volumes, including many rare items (among them a notable trove of late 19th- and early 20th-century visual art materials). The Hoover Institution is a unique international resource</w:t>
      </w:r>
      <w:r>
        <w:rPr>
          <w:spacing w:val="-5"/>
        </w:rPr>
        <w:t xml:space="preserve"> </w:t>
      </w:r>
      <w:r>
        <w:t>in</w:t>
      </w:r>
      <w:r>
        <w:rPr>
          <w:spacing w:val="-4"/>
        </w:rPr>
        <w:t xml:space="preserve"> </w:t>
      </w:r>
      <w:r>
        <w:t>archival</w:t>
      </w:r>
      <w:r>
        <w:rPr>
          <w:spacing w:val="-4"/>
        </w:rPr>
        <w:t xml:space="preserve"> </w:t>
      </w:r>
      <w:r>
        <w:t>collections</w:t>
      </w:r>
      <w:r>
        <w:rPr>
          <w:spacing w:val="-4"/>
        </w:rPr>
        <w:t xml:space="preserve"> </w:t>
      </w:r>
      <w:r>
        <w:t>focusing</w:t>
      </w:r>
      <w:r>
        <w:rPr>
          <w:spacing w:val="-4"/>
        </w:rPr>
        <w:t xml:space="preserve"> </w:t>
      </w:r>
      <w:r>
        <w:t>on</w:t>
      </w:r>
      <w:r>
        <w:rPr>
          <w:spacing w:val="-4"/>
        </w:rPr>
        <w:t xml:space="preserve"> </w:t>
      </w:r>
      <w:r>
        <w:t>20th-</w:t>
      </w:r>
      <w:r>
        <w:t>century</w:t>
      </w:r>
      <w:r>
        <w:rPr>
          <w:spacing w:val="-4"/>
        </w:rPr>
        <w:t xml:space="preserve"> </w:t>
      </w:r>
      <w:r>
        <w:t>political</w:t>
      </w:r>
      <w:r>
        <w:rPr>
          <w:spacing w:val="-4"/>
        </w:rPr>
        <w:t xml:space="preserve"> </w:t>
      </w:r>
      <w:r>
        <w:t>developments</w:t>
      </w:r>
      <w:r>
        <w:rPr>
          <w:spacing w:val="-4"/>
        </w:rPr>
        <w:t xml:space="preserve"> </w:t>
      </w:r>
      <w:r>
        <w:t>in</w:t>
      </w:r>
      <w:r>
        <w:rPr>
          <w:spacing w:val="-4"/>
        </w:rPr>
        <w:t xml:space="preserve"> </w:t>
      </w:r>
      <w:r>
        <w:t>East</w:t>
      </w:r>
      <w:r>
        <w:rPr>
          <w:spacing w:val="-4"/>
        </w:rPr>
        <w:t xml:space="preserve"> </w:t>
      </w:r>
      <w:r>
        <w:t>Europe, Russia and the former Soviet Union (approx. 15 shelf miles of materials).</w:t>
      </w:r>
    </w:p>
    <w:p w14:paraId="4A752C64" w14:textId="77777777" w:rsidR="00730219" w:rsidRDefault="003A3781">
      <w:pPr>
        <w:pStyle w:val="BodyText"/>
        <w:spacing w:before="1" w:line="480" w:lineRule="auto"/>
        <w:ind w:right="139"/>
      </w:pPr>
      <w:r>
        <w:rPr>
          <w:b/>
          <w:i/>
        </w:rPr>
        <w:t>F2. Cooperation and Access.</w:t>
      </w:r>
      <w:r>
        <w:rPr>
          <w:b/>
          <w:i/>
          <w:spacing w:val="40"/>
        </w:rPr>
        <w:t xml:space="preserve"> </w:t>
      </w:r>
      <w:r>
        <w:t>Stanford participates in several cooperative arrangements: the Research Library Cooperative Program with UC</w:t>
      </w:r>
      <w:r>
        <w:t xml:space="preserve"> Berkeley, a reciprocal borrowing program; the Center</w:t>
      </w:r>
      <w:r>
        <w:rPr>
          <w:spacing w:val="-4"/>
        </w:rPr>
        <w:t xml:space="preserve"> </w:t>
      </w:r>
      <w:r>
        <w:t>for</w:t>
      </w:r>
      <w:r>
        <w:rPr>
          <w:spacing w:val="-4"/>
        </w:rPr>
        <w:t xml:space="preserve"> </w:t>
      </w:r>
      <w:r>
        <w:t>Research</w:t>
      </w:r>
      <w:r>
        <w:rPr>
          <w:spacing w:val="-3"/>
        </w:rPr>
        <w:t xml:space="preserve"> </w:t>
      </w:r>
      <w:r>
        <w:t>Libraries</w:t>
      </w:r>
      <w:r>
        <w:rPr>
          <w:spacing w:val="-3"/>
        </w:rPr>
        <w:t xml:space="preserve"> </w:t>
      </w:r>
      <w:r>
        <w:t>and</w:t>
      </w:r>
      <w:r>
        <w:rPr>
          <w:spacing w:val="-3"/>
        </w:rPr>
        <w:t xml:space="preserve"> </w:t>
      </w:r>
      <w:r>
        <w:t>its</w:t>
      </w:r>
      <w:r>
        <w:rPr>
          <w:spacing w:val="-3"/>
        </w:rPr>
        <w:t xml:space="preserve"> </w:t>
      </w:r>
      <w:r>
        <w:t>Slavic</w:t>
      </w:r>
      <w:r>
        <w:rPr>
          <w:spacing w:val="-4"/>
        </w:rPr>
        <w:t xml:space="preserve"> </w:t>
      </w:r>
      <w:r>
        <w:t>&amp;</w:t>
      </w:r>
      <w:r>
        <w:rPr>
          <w:spacing w:val="-3"/>
        </w:rPr>
        <w:t xml:space="preserve"> </w:t>
      </w:r>
      <w:r>
        <w:t>East</w:t>
      </w:r>
      <w:r>
        <w:rPr>
          <w:spacing w:val="-3"/>
        </w:rPr>
        <w:t xml:space="preserve"> </w:t>
      </w:r>
      <w:r>
        <w:t>European</w:t>
      </w:r>
      <w:r>
        <w:rPr>
          <w:spacing w:val="-3"/>
        </w:rPr>
        <w:t xml:space="preserve"> </w:t>
      </w:r>
      <w:r>
        <w:t>Microform</w:t>
      </w:r>
      <w:r>
        <w:rPr>
          <w:spacing w:val="-3"/>
        </w:rPr>
        <w:t xml:space="preserve"> </w:t>
      </w:r>
      <w:r>
        <w:t>Project,</w:t>
      </w:r>
      <w:r>
        <w:rPr>
          <w:spacing w:val="-3"/>
        </w:rPr>
        <w:t xml:space="preserve"> </w:t>
      </w:r>
      <w:r>
        <w:t>which</w:t>
      </w:r>
      <w:r>
        <w:rPr>
          <w:spacing w:val="-3"/>
        </w:rPr>
        <w:t xml:space="preserve"> </w:t>
      </w:r>
      <w:r>
        <w:t>provides access to material like key Russian regional newspapers; the Research Libraries Group Shares Resources</w:t>
      </w:r>
      <w:r>
        <w:rPr>
          <w:spacing w:val="-3"/>
        </w:rPr>
        <w:t xml:space="preserve"> </w:t>
      </w:r>
      <w:r>
        <w:t>Service,</w:t>
      </w:r>
      <w:r>
        <w:rPr>
          <w:spacing w:val="-3"/>
        </w:rPr>
        <w:t xml:space="preserve"> </w:t>
      </w:r>
      <w:r>
        <w:t>wh</w:t>
      </w:r>
      <w:r>
        <w:t>ich</w:t>
      </w:r>
      <w:r>
        <w:rPr>
          <w:spacing w:val="-3"/>
        </w:rPr>
        <w:t xml:space="preserve"> </w:t>
      </w:r>
      <w:r>
        <w:t>provides</w:t>
      </w:r>
      <w:r>
        <w:rPr>
          <w:spacing w:val="-3"/>
        </w:rPr>
        <w:t xml:space="preserve"> </w:t>
      </w:r>
      <w:r>
        <w:t>expedited</w:t>
      </w:r>
      <w:r>
        <w:rPr>
          <w:spacing w:val="-3"/>
        </w:rPr>
        <w:t xml:space="preserve"> </w:t>
      </w:r>
      <w:r>
        <w:t>interlibrary</w:t>
      </w:r>
      <w:r>
        <w:rPr>
          <w:spacing w:val="-3"/>
        </w:rPr>
        <w:t xml:space="preserve"> </w:t>
      </w:r>
      <w:r>
        <w:t>loan</w:t>
      </w:r>
      <w:r>
        <w:rPr>
          <w:spacing w:val="-3"/>
        </w:rPr>
        <w:t xml:space="preserve"> </w:t>
      </w:r>
      <w:r>
        <w:t>and</w:t>
      </w:r>
      <w:r>
        <w:rPr>
          <w:spacing w:val="-3"/>
        </w:rPr>
        <w:t xml:space="preserve"> </w:t>
      </w:r>
      <w:r>
        <w:t>loans</w:t>
      </w:r>
      <w:r>
        <w:rPr>
          <w:spacing w:val="-3"/>
        </w:rPr>
        <w:t xml:space="preserve"> </w:t>
      </w:r>
      <w:r>
        <w:t>of</w:t>
      </w:r>
      <w:r>
        <w:rPr>
          <w:spacing w:val="-2"/>
        </w:rPr>
        <w:t xml:space="preserve"> </w:t>
      </w:r>
      <w:r>
        <w:t>material</w:t>
      </w:r>
      <w:r>
        <w:rPr>
          <w:spacing w:val="-3"/>
        </w:rPr>
        <w:t xml:space="preserve"> </w:t>
      </w:r>
      <w:r>
        <w:t>not</w:t>
      </w:r>
      <w:r>
        <w:rPr>
          <w:spacing w:val="-3"/>
        </w:rPr>
        <w:t xml:space="preserve"> </w:t>
      </w:r>
      <w:r>
        <w:t>normally lent; and the Pacific Coast Slavic and East European Library Consortium (PACSLAV), in which member libraries share materials and information and jointly subscribe to online resources.</w:t>
      </w:r>
    </w:p>
    <w:p w14:paraId="4A752C65" w14:textId="77777777" w:rsidR="00730219" w:rsidRDefault="003A3781">
      <w:pPr>
        <w:pStyle w:val="BodyText"/>
        <w:spacing w:line="480" w:lineRule="auto"/>
        <w:ind w:right="139" w:firstLine="360"/>
      </w:pPr>
      <w:r>
        <w:t>Access</w:t>
      </w:r>
      <w:r>
        <w:rPr>
          <w:spacing w:val="-1"/>
        </w:rPr>
        <w:t xml:space="preserve"> </w:t>
      </w:r>
      <w:r>
        <w:t>to</w:t>
      </w:r>
      <w:r>
        <w:rPr>
          <w:spacing w:val="-1"/>
        </w:rPr>
        <w:t xml:space="preserve"> </w:t>
      </w:r>
      <w:r>
        <w:t>Stanford’s</w:t>
      </w:r>
      <w:r>
        <w:rPr>
          <w:spacing w:val="-1"/>
        </w:rPr>
        <w:t xml:space="preserve"> </w:t>
      </w:r>
      <w:r>
        <w:t>collections</w:t>
      </w:r>
      <w:r>
        <w:rPr>
          <w:spacing w:val="-1"/>
        </w:rPr>
        <w:t xml:space="preserve"> </w:t>
      </w:r>
      <w:r>
        <w:t>is</w:t>
      </w:r>
      <w:r>
        <w:rPr>
          <w:spacing w:val="-1"/>
        </w:rPr>
        <w:t xml:space="preserve"> </w:t>
      </w:r>
      <w:r>
        <w:t>broad:</w:t>
      </w:r>
      <w:r>
        <w:rPr>
          <w:spacing w:val="-1"/>
        </w:rPr>
        <w:t xml:space="preserve"> </w:t>
      </w:r>
      <w:r>
        <w:t>the</w:t>
      </w:r>
      <w:r>
        <w:rPr>
          <w:spacing w:val="-2"/>
        </w:rPr>
        <w:t xml:space="preserve"> </w:t>
      </w:r>
      <w:r>
        <w:t>Hoover</w:t>
      </w:r>
      <w:r>
        <w:rPr>
          <w:spacing w:val="-2"/>
        </w:rPr>
        <w:t xml:space="preserve"> </w:t>
      </w:r>
      <w:r>
        <w:t>Library</w:t>
      </w:r>
      <w:r>
        <w:rPr>
          <w:spacing w:val="-1"/>
        </w:rPr>
        <w:t xml:space="preserve"> </w:t>
      </w:r>
      <w:r>
        <w:t>a</w:t>
      </w:r>
      <w:r>
        <w:t>nd</w:t>
      </w:r>
      <w:r>
        <w:rPr>
          <w:spacing w:val="-1"/>
        </w:rPr>
        <w:t xml:space="preserve"> </w:t>
      </w:r>
      <w:r>
        <w:t>Archive and</w:t>
      </w:r>
      <w:r>
        <w:rPr>
          <w:spacing w:val="-1"/>
        </w:rPr>
        <w:t xml:space="preserve"> </w:t>
      </w:r>
      <w:r>
        <w:t>Green</w:t>
      </w:r>
      <w:r>
        <w:rPr>
          <w:spacing w:val="-1"/>
        </w:rPr>
        <w:t xml:space="preserve"> </w:t>
      </w:r>
      <w:r>
        <w:t>Library Special</w:t>
      </w:r>
      <w:r>
        <w:rPr>
          <w:spacing w:val="-3"/>
        </w:rPr>
        <w:t xml:space="preserve"> </w:t>
      </w:r>
      <w:r>
        <w:t>Collections</w:t>
      </w:r>
      <w:r>
        <w:rPr>
          <w:spacing w:val="-3"/>
        </w:rPr>
        <w:t xml:space="preserve"> </w:t>
      </w:r>
      <w:r>
        <w:t>and</w:t>
      </w:r>
      <w:r>
        <w:rPr>
          <w:spacing w:val="-3"/>
        </w:rPr>
        <w:t xml:space="preserve"> </w:t>
      </w:r>
      <w:r>
        <w:t>Government</w:t>
      </w:r>
      <w:r>
        <w:rPr>
          <w:spacing w:val="-3"/>
        </w:rPr>
        <w:t xml:space="preserve"> </w:t>
      </w:r>
      <w:r>
        <w:t>Documents</w:t>
      </w:r>
      <w:r>
        <w:rPr>
          <w:spacing w:val="-3"/>
        </w:rPr>
        <w:t xml:space="preserve"> </w:t>
      </w:r>
      <w:r>
        <w:t>are</w:t>
      </w:r>
      <w:r>
        <w:rPr>
          <w:spacing w:val="-4"/>
        </w:rPr>
        <w:t xml:space="preserve"> </w:t>
      </w:r>
      <w:r>
        <w:t>free</w:t>
      </w:r>
      <w:r>
        <w:rPr>
          <w:spacing w:val="-2"/>
        </w:rPr>
        <w:t xml:space="preserve"> </w:t>
      </w:r>
      <w:r>
        <w:t>and</w:t>
      </w:r>
      <w:r>
        <w:rPr>
          <w:spacing w:val="-3"/>
        </w:rPr>
        <w:t xml:space="preserve"> </w:t>
      </w:r>
      <w:r>
        <w:t>open</w:t>
      </w:r>
      <w:r>
        <w:rPr>
          <w:spacing w:val="-3"/>
        </w:rPr>
        <w:t xml:space="preserve"> </w:t>
      </w:r>
      <w:r>
        <w:t>to</w:t>
      </w:r>
      <w:r>
        <w:rPr>
          <w:spacing w:val="-3"/>
        </w:rPr>
        <w:t xml:space="preserve"> </w:t>
      </w:r>
      <w:r>
        <w:t>the</w:t>
      </w:r>
      <w:r>
        <w:rPr>
          <w:spacing w:val="-4"/>
        </w:rPr>
        <w:t xml:space="preserve"> </w:t>
      </w:r>
      <w:r>
        <w:t>public.</w:t>
      </w:r>
      <w:r>
        <w:rPr>
          <w:spacing w:val="40"/>
        </w:rPr>
        <w:t xml:space="preserve"> </w:t>
      </w:r>
      <w:r>
        <w:t>The</w:t>
      </w:r>
      <w:r>
        <w:rPr>
          <w:spacing w:val="-4"/>
        </w:rPr>
        <w:t xml:space="preserve"> </w:t>
      </w:r>
      <w:r>
        <w:t>full</w:t>
      </w:r>
      <w:r>
        <w:rPr>
          <w:spacing w:val="-3"/>
        </w:rPr>
        <w:t xml:space="preserve"> </w:t>
      </w:r>
      <w:r>
        <w:t>catalog of</w:t>
      </w:r>
      <w:r>
        <w:rPr>
          <w:spacing w:val="-1"/>
        </w:rPr>
        <w:t xml:space="preserve"> </w:t>
      </w:r>
      <w:r>
        <w:t>SUL</w:t>
      </w:r>
      <w:r>
        <w:rPr>
          <w:spacing w:val="-1"/>
        </w:rPr>
        <w:t xml:space="preserve"> </w:t>
      </w:r>
      <w:r>
        <w:t>holdings is available</w:t>
      </w:r>
      <w:r>
        <w:rPr>
          <w:spacing w:val="-1"/>
        </w:rPr>
        <w:t xml:space="preserve"> </w:t>
      </w:r>
      <w:r>
        <w:t>online</w:t>
      </w:r>
      <w:r>
        <w:rPr>
          <w:spacing w:val="-1"/>
        </w:rPr>
        <w:t xml:space="preserve"> </w:t>
      </w:r>
      <w:r>
        <w:t>(also includes Hoover</w:t>
      </w:r>
      <w:r>
        <w:rPr>
          <w:spacing w:val="-1"/>
        </w:rPr>
        <w:t xml:space="preserve"> </w:t>
      </w:r>
      <w:r>
        <w:t>library holdings). Students and faculty from other institutions can borrow</w:t>
      </w:r>
      <w:r>
        <w:t xml:space="preserve"> SUL materials through Interlibrary Loan.</w:t>
      </w:r>
      <w:r>
        <w:rPr>
          <w:spacing w:val="80"/>
        </w:rPr>
        <w:t xml:space="preserve"> </w:t>
      </w:r>
      <w:r>
        <w:t>Students and faculty from the entire University of California system have onsite access to Stanford’s collections through the University of California/Stanford University Reciprocal Services Program. Non-university</w:t>
      </w:r>
      <w:r>
        <w:t xml:space="preserve"> users are extended library privileges free of charge for up to 7 days per year. CREEES regularly grants more extended library privileges to visiting scholars and Community College summer researchers.</w:t>
      </w:r>
    </w:p>
    <w:p w14:paraId="4A752C66" w14:textId="77777777" w:rsidR="00730219" w:rsidRDefault="003A3781">
      <w:pPr>
        <w:pStyle w:val="Heading1"/>
        <w:numPr>
          <w:ilvl w:val="0"/>
          <w:numId w:val="1"/>
        </w:numPr>
        <w:tabs>
          <w:tab w:val="left" w:pos="413"/>
        </w:tabs>
        <w:ind w:left="412" w:hanging="308"/>
      </w:pPr>
      <w:bookmarkStart w:id="10" w:name="G._IMPACT_AND_EVALUATION"/>
      <w:bookmarkEnd w:id="10"/>
      <w:r>
        <w:t>IMPACT</w:t>
      </w:r>
      <w:r>
        <w:rPr>
          <w:spacing w:val="-4"/>
        </w:rPr>
        <w:t xml:space="preserve"> </w:t>
      </w:r>
      <w:r>
        <w:t>AND</w:t>
      </w:r>
      <w:r>
        <w:rPr>
          <w:spacing w:val="-3"/>
        </w:rPr>
        <w:t xml:space="preserve"> </w:t>
      </w:r>
      <w:r>
        <w:rPr>
          <w:spacing w:val="-2"/>
        </w:rPr>
        <w:t>EVALUATION</w:t>
      </w:r>
    </w:p>
    <w:p w14:paraId="4A752C67" w14:textId="77777777" w:rsidR="00730219" w:rsidRDefault="003A3781">
      <w:pPr>
        <w:spacing w:before="22" w:line="480" w:lineRule="auto"/>
        <w:ind w:left="105" w:right="219" w:firstLine="360"/>
        <w:rPr>
          <w:sz w:val="24"/>
        </w:rPr>
      </w:pPr>
      <w:r>
        <w:rPr>
          <w:b/>
          <w:i/>
          <w:sz w:val="24"/>
        </w:rPr>
        <w:t>G1a.</w:t>
      </w:r>
      <w:r>
        <w:rPr>
          <w:b/>
          <w:i/>
          <w:spacing w:val="-5"/>
          <w:sz w:val="24"/>
        </w:rPr>
        <w:t xml:space="preserve"> </w:t>
      </w:r>
      <w:r>
        <w:rPr>
          <w:b/>
          <w:i/>
          <w:sz w:val="24"/>
        </w:rPr>
        <w:t>Impact</w:t>
      </w:r>
      <w:r>
        <w:rPr>
          <w:b/>
          <w:i/>
          <w:spacing w:val="-5"/>
          <w:sz w:val="24"/>
        </w:rPr>
        <w:t xml:space="preserve"> </w:t>
      </w:r>
      <w:r>
        <w:rPr>
          <w:b/>
          <w:i/>
          <w:sz w:val="24"/>
        </w:rPr>
        <w:t>on</w:t>
      </w:r>
      <w:r>
        <w:rPr>
          <w:b/>
          <w:i/>
          <w:spacing w:val="-5"/>
          <w:sz w:val="24"/>
        </w:rPr>
        <w:t xml:space="preserve"> </w:t>
      </w:r>
      <w:r>
        <w:rPr>
          <w:b/>
          <w:i/>
          <w:sz w:val="24"/>
        </w:rPr>
        <w:t>the</w:t>
      </w:r>
      <w:r>
        <w:rPr>
          <w:b/>
          <w:i/>
          <w:spacing w:val="-6"/>
          <w:sz w:val="24"/>
        </w:rPr>
        <w:t xml:space="preserve"> </w:t>
      </w:r>
      <w:r>
        <w:rPr>
          <w:b/>
          <w:i/>
          <w:sz w:val="24"/>
        </w:rPr>
        <w:t>University,</w:t>
      </w:r>
      <w:r>
        <w:rPr>
          <w:b/>
          <w:i/>
          <w:spacing w:val="-5"/>
          <w:sz w:val="24"/>
        </w:rPr>
        <w:t xml:space="preserve"> </w:t>
      </w:r>
      <w:r>
        <w:rPr>
          <w:b/>
          <w:i/>
          <w:sz w:val="24"/>
        </w:rPr>
        <w:t>Community,</w:t>
      </w:r>
      <w:r>
        <w:rPr>
          <w:b/>
          <w:i/>
          <w:spacing w:val="-5"/>
          <w:sz w:val="24"/>
        </w:rPr>
        <w:t xml:space="preserve"> </w:t>
      </w:r>
      <w:r>
        <w:rPr>
          <w:b/>
          <w:i/>
          <w:sz w:val="24"/>
        </w:rPr>
        <w:t>Region</w:t>
      </w:r>
      <w:r>
        <w:rPr>
          <w:b/>
          <w:i/>
          <w:spacing w:val="-5"/>
          <w:sz w:val="24"/>
        </w:rPr>
        <w:t xml:space="preserve"> </w:t>
      </w:r>
      <w:r>
        <w:rPr>
          <w:b/>
          <w:i/>
          <w:sz w:val="24"/>
        </w:rPr>
        <w:t>and</w:t>
      </w:r>
      <w:r>
        <w:rPr>
          <w:b/>
          <w:i/>
          <w:spacing w:val="-5"/>
          <w:sz w:val="24"/>
        </w:rPr>
        <w:t xml:space="preserve"> </w:t>
      </w:r>
      <w:r>
        <w:rPr>
          <w:b/>
          <w:i/>
          <w:sz w:val="24"/>
        </w:rPr>
        <w:t>Nation</w:t>
      </w:r>
      <w:r>
        <w:rPr>
          <w:sz w:val="24"/>
        </w:rPr>
        <w:t>.</w:t>
      </w:r>
      <w:r>
        <w:rPr>
          <w:spacing w:val="-8"/>
          <w:sz w:val="24"/>
        </w:rPr>
        <w:t xml:space="preserve"> </w:t>
      </w:r>
      <w:r>
        <w:rPr>
          <w:sz w:val="24"/>
        </w:rPr>
        <w:t>Stanford</w:t>
      </w:r>
      <w:r>
        <w:rPr>
          <w:spacing w:val="-5"/>
          <w:sz w:val="24"/>
        </w:rPr>
        <w:t xml:space="preserve"> </w:t>
      </w:r>
      <w:r>
        <w:rPr>
          <w:sz w:val="24"/>
        </w:rPr>
        <w:t>offers</w:t>
      </w:r>
      <w:r>
        <w:rPr>
          <w:spacing w:val="-5"/>
          <w:sz w:val="24"/>
        </w:rPr>
        <w:t xml:space="preserve"> </w:t>
      </w:r>
      <w:r>
        <w:rPr>
          <w:sz w:val="24"/>
        </w:rPr>
        <w:t>one</w:t>
      </w:r>
      <w:r>
        <w:rPr>
          <w:spacing w:val="-6"/>
          <w:sz w:val="24"/>
        </w:rPr>
        <w:t xml:space="preserve"> </w:t>
      </w:r>
      <w:r>
        <w:rPr>
          <w:sz w:val="24"/>
        </w:rPr>
        <w:t>of</w:t>
      </w:r>
      <w:r>
        <w:rPr>
          <w:spacing w:val="-6"/>
          <w:sz w:val="24"/>
        </w:rPr>
        <w:t xml:space="preserve"> </w:t>
      </w:r>
      <w:r>
        <w:rPr>
          <w:sz w:val="24"/>
        </w:rPr>
        <w:t>the strongest Russian, East European and Eurasian training programs in the country. Locally, its</w:t>
      </w:r>
    </w:p>
    <w:p w14:paraId="4A752C68" w14:textId="77777777" w:rsidR="00730219" w:rsidRDefault="00730219">
      <w:pPr>
        <w:spacing w:line="480" w:lineRule="auto"/>
        <w:rPr>
          <w:sz w:val="24"/>
        </w:rPr>
        <w:sectPr w:rsidR="00730219">
          <w:pgSz w:w="12240" w:h="15840"/>
          <w:pgMar w:top="1360" w:right="1320" w:bottom="1240" w:left="1320" w:header="0" w:footer="1055" w:gutter="0"/>
          <w:cols w:space="720"/>
        </w:sectPr>
      </w:pPr>
    </w:p>
    <w:p w14:paraId="4A752C69" w14:textId="77777777" w:rsidR="00730219" w:rsidRDefault="003A3781">
      <w:pPr>
        <w:pStyle w:val="BodyText"/>
        <w:spacing w:before="64" w:line="480" w:lineRule="auto"/>
        <w:ind w:right="132"/>
      </w:pPr>
      <w:r>
        <w:lastRenderedPageBreak/>
        <w:t>impact is attested by course enrollments and event attendance. In 2020-21, Stanf</w:t>
      </w:r>
      <w:r>
        <w:t>ord offered 244 distinct</w:t>
      </w:r>
      <w:r>
        <w:rPr>
          <w:spacing w:val="-2"/>
        </w:rPr>
        <w:t xml:space="preserve"> </w:t>
      </w:r>
      <w:r>
        <w:t>courses</w:t>
      </w:r>
      <w:r>
        <w:rPr>
          <w:spacing w:val="-2"/>
        </w:rPr>
        <w:t xml:space="preserve"> </w:t>
      </w:r>
      <w:r>
        <w:t>(including</w:t>
      </w:r>
      <w:r>
        <w:rPr>
          <w:spacing w:val="-2"/>
        </w:rPr>
        <w:t xml:space="preserve"> </w:t>
      </w:r>
      <w:r>
        <w:t>54</w:t>
      </w:r>
      <w:r>
        <w:rPr>
          <w:spacing w:val="-2"/>
        </w:rPr>
        <w:t xml:space="preserve"> </w:t>
      </w:r>
      <w:r>
        <w:t>LCTL</w:t>
      </w:r>
      <w:r>
        <w:rPr>
          <w:spacing w:val="-12"/>
        </w:rPr>
        <w:t xml:space="preserve"> </w:t>
      </w:r>
      <w:r>
        <w:t>courses)</w:t>
      </w:r>
      <w:r>
        <w:rPr>
          <w:spacing w:val="-3"/>
        </w:rPr>
        <w:t xml:space="preserve"> </w:t>
      </w:r>
      <w:r>
        <w:t>with</w:t>
      </w:r>
      <w:r>
        <w:rPr>
          <w:spacing w:val="-2"/>
        </w:rPr>
        <w:t xml:space="preserve"> </w:t>
      </w:r>
      <w:r>
        <w:t>greater</w:t>
      </w:r>
      <w:r>
        <w:rPr>
          <w:spacing w:val="-3"/>
        </w:rPr>
        <w:t xml:space="preserve"> </w:t>
      </w:r>
      <w:r>
        <w:t>than</w:t>
      </w:r>
      <w:r>
        <w:rPr>
          <w:spacing w:val="-2"/>
        </w:rPr>
        <w:t xml:space="preserve"> </w:t>
      </w:r>
      <w:r>
        <w:t>25%</w:t>
      </w:r>
      <w:r>
        <w:rPr>
          <w:spacing w:val="-3"/>
        </w:rPr>
        <w:t xml:space="preserve"> </w:t>
      </w:r>
      <w:r>
        <w:t>area</w:t>
      </w:r>
      <w:r>
        <w:rPr>
          <w:spacing w:val="-3"/>
        </w:rPr>
        <w:t xml:space="preserve"> </w:t>
      </w:r>
      <w:r>
        <w:t>content</w:t>
      </w:r>
      <w:r>
        <w:rPr>
          <w:spacing w:val="-2"/>
        </w:rPr>
        <w:t xml:space="preserve"> </w:t>
      </w:r>
      <w:r>
        <w:t>in</w:t>
      </w:r>
      <w:r>
        <w:rPr>
          <w:spacing w:val="-2"/>
        </w:rPr>
        <w:t xml:space="preserve"> </w:t>
      </w:r>
      <w:r>
        <w:t>Russian,</w:t>
      </w:r>
      <w:r>
        <w:rPr>
          <w:spacing w:val="-2"/>
        </w:rPr>
        <w:t xml:space="preserve"> </w:t>
      </w:r>
      <w:r>
        <w:t>East European and Eurasian Studies, with enrollments totaling more than 1,500 undergraduates and graduate</w:t>
      </w:r>
      <w:r>
        <w:rPr>
          <w:spacing w:val="-4"/>
        </w:rPr>
        <w:t xml:space="preserve"> </w:t>
      </w:r>
      <w:r>
        <w:t>students</w:t>
      </w:r>
      <w:r>
        <w:rPr>
          <w:spacing w:val="-3"/>
        </w:rPr>
        <w:t xml:space="preserve"> </w:t>
      </w:r>
      <w:r>
        <w:t>(App.</w:t>
      </w:r>
      <w:r>
        <w:rPr>
          <w:spacing w:val="-1"/>
        </w:rPr>
        <w:t xml:space="preserve"> </w:t>
      </w:r>
      <w:r>
        <w:t>1).</w:t>
      </w:r>
      <w:r>
        <w:rPr>
          <w:spacing w:val="-3"/>
        </w:rPr>
        <w:t xml:space="preserve"> </w:t>
      </w:r>
      <w:r>
        <w:t>All</w:t>
      </w:r>
      <w:r>
        <w:rPr>
          <w:spacing w:val="-3"/>
        </w:rPr>
        <w:t xml:space="preserve"> </w:t>
      </w:r>
      <w:r>
        <w:t>but</w:t>
      </w:r>
      <w:r>
        <w:rPr>
          <w:spacing w:val="-3"/>
        </w:rPr>
        <w:t xml:space="preserve"> </w:t>
      </w:r>
      <w:r>
        <w:t>two</w:t>
      </w:r>
      <w:r>
        <w:rPr>
          <w:spacing w:val="-3"/>
        </w:rPr>
        <w:t xml:space="preserve"> </w:t>
      </w:r>
      <w:r>
        <w:t>of</w:t>
      </w:r>
      <w:r>
        <w:rPr>
          <w:spacing w:val="-4"/>
        </w:rPr>
        <w:t xml:space="preserve"> </w:t>
      </w:r>
      <w:r>
        <w:t>the</w:t>
      </w:r>
      <w:r>
        <w:rPr>
          <w:spacing w:val="-4"/>
        </w:rPr>
        <w:t xml:space="preserve"> </w:t>
      </w:r>
      <w:r>
        <w:t>13</w:t>
      </w:r>
      <w:r>
        <w:rPr>
          <w:spacing w:val="-3"/>
        </w:rPr>
        <w:t xml:space="preserve"> </w:t>
      </w:r>
      <w:r>
        <w:t>a</w:t>
      </w:r>
      <w:r>
        <w:t>rea</w:t>
      </w:r>
      <w:r>
        <w:rPr>
          <w:spacing w:val="-4"/>
        </w:rPr>
        <w:t xml:space="preserve"> </w:t>
      </w:r>
      <w:r>
        <w:t>languages</w:t>
      </w:r>
      <w:r>
        <w:rPr>
          <w:spacing w:val="-3"/>
        </w:rPr>
        <w:t xml:space="preserve"> </w:t>
      </w:r>
      <w:r>
        <w:t>offered</w:t>
      </w:r>
      <w:r>
        <w:rPr>
          <w:spacing w:val="-3"/>
        </w:rPr>
        <w:t xml:space="preserve"> </w:t>
      </w:r>
      <w:r>
        <w:t>are</w:t>
      </w:r>
      <w:r>
        <w:rPr>
          <w:spacing w:val="-4"/>
        </w:rPr>
        <w:t xml:space="preserve"> </w:t>
      </w:r>
      <w:r>
        <w:t>in</w:t>
      </w:r>
      <w:r>
        <w:rPr>
          <w:spacing w:val="-3"/>
        </w:rPr>
        <w:t xml:space="preserve"> </w:t>
      </w:r>
      <w:r>
        <w:t>designated</w:t>
      </w:r>
      <w:r>
        <w:rPr>
          <w:spacing w:val="-3"/>
        </w:rPr>
        <w:t xml:space="preserve"> </w:t>
      </w:r>
      <w:r>
        <w:t>priority languages, with annual enrollments at roughly 185. Stanford graduates five to ten Master’s degree students each year specializing in REEES, who are required to attain a minimum of third- year level of LCTL competency (most attain fourth- or fifth-</w:t>
      </w:r>
      <w:r>
        <w:t xml:space="preserve">year level), and one to five PhD students whose research makes substantial use of primary materials in area LCTLs. On average, each year one professional school student (in Law, Medicine, or Education) studies an intermediate or advanced LCTL. In 2020-21, </w:t>
      </w:r>
      <w:r>
        <w:t>Stanford graduated 18 PhD, 4 JD, 25 MS/MA, 1 MBA, and 52 BS/BA students with more than 22 units of REEES courses.</w:t>
      </w:r>
    </w:p>
    <w:p w14:paraId="4A752C6A" w14:textId="77777777" w:rsidR="00730219" w:rsidRDefault="003A3781">
      <w:pPr>
        <w:pStyle w:val="BodyText"/>
        <w:spacing w:before="1" w:line="480" w:lineRule="auto"/>
        <w:ind w:right="155" w:firstLine="720"/>
      </w:pPr>
      <w:r>
        <w:t>The numbers of annual public events and overall attendance are steadily high with close to 150 events that draw over 4,500 attendees from a br</w:t>
      </w:r>
      <w:r>
        <w:t>oad set of constituencies, including government and military, the private sector, non-profits, foreign officials, students and scholars, and the general public. With the more recent implementation of virtual events, the reach is even broader.</w:t>
      </w:r>
      <w:r>
        <w:rPr>
          <w:spacing w:val="-2"/>
        </w:rPr>
        <w:t xml:space="preserve"> </w:t>
      </w:r>
      <w:r>
        <w:t>Moreover, cam</w:t>
      </w:r>
      <w:r>
        <w:t>pus</w:t>
      </w:r>
      <w:r>
        <w:rPr>
          <w:spacing w:val="-2"/>
        </w:rPr>
        <w:t xml:space="preserve"> </w:t>
      </w:r>
      <w:r>
        <w:t>activities</w:t>
      </w:r>
      <w:r>
        <w:rPr>
          <w:spacing w:val="-2"/>
        </w:rPr>
        <w:t xml:space="preserve"> </w:t>
      </w:r>
      <w:r>
        <w:t>ripple</w:t>
      </w:r>
      <w:r>
        <w:rPr>
          <w:spacing w:val="-3"/>
        </w:rPr>
        <w:t xml:space="preserve"> </w:t>
      </w:r>
      <w:r>
        <w:t>out</w:t>
      </w:r>
      <w:r>
        <w:rPr>
          <w:spacing w:val="-2"/>
        </w:rPr>
        <w:t xml:space="preserve"> </w:t>
      </w:r>
      <w:r>
        <w:t>to</w:t>
      </w:r>
      <w:r>
        <w:rPr>
          <w:spacing w:val="-2"/>
        </w:rPr>
        <w:t xml:space="preserve"> </w:t>
      </w:r>
      <w:r>
        <w:t>the</w:t>
      </w:r>
      <w:r>
        <w:rPr>
          <w:spacing w:val="-3"/>
        </w:rPr>
        <w:t xml:space="preserve"> </w:t>
      </w:r>
      <w:r>
        <w:t>national</w:t>
      </w:r>
      <w:r>
        <w:rPr>
          <w:spacing w:val="-2"/>
        </w:rPr>
        <w:t xml:space="preserve"> </w:t>
      </w:r>
      <w:r>
        <w:t>level:</w:t>
      </w:r>
      <w:r>
        <w:rPr>
          <w:spacing w:val="-2"/>
        </w:rPr>
        <w:t xml:space="preserve"> </w:t>
      </w:r>
      <w:r>
        <w:t>SPICE</w:t>
      </w:r>
      <w:r>
        <w:rPr>
          <w:spacing w:val="-3"/>
        </w:rPr>
        <w:t xml:space="preserve"> </w:t>
      </w:r>
      <w:r>
        <w:t>disseminates</w:t>
      </w:r>
      <w:r>
        <w:rPr>
          <w:spacing w:val="-2"/>
        </w:rPr>
        <w:t xml:space="preserve"> </w:t>
      </w:r>
      <w:r>
        <w:t>at</w:t>
      </w:r>
      <w:r>
        <w:rPr>
          <w:spacing w:val="-2"/>
        </w:rPr>
        <w:t xml:space="preserve"> </w:t>
      </w:r>
      <w:r>
        <w:t>least 250</w:t>
      </w:r>
      <w:r>
        <w:rPr>
          <w:spacing w:val="-2"/>
        </w:rPr>
        <w:t xml:space="preserve"> </w:t>
      </w:r>
      <w:r>
        <w:t>REEES-focused</w:t>
      </w:r>
      <w:r>
        <w:rPr>
          <w:spacing w:val="-2"/>
        </w:rPr>
        <w:t xml:space="preserve"> </w:t>
      </w:r>
      <w:r>
        <w:t>curricular</w:t>
      </w:r>
      <w:r>
        <w:rPr>
          <w:spacing w:val="-3"/>
        </w:rPr>
        <w:t xml:space="preserve"> </w:t>
      </w:r>
      <w:r>
        <w:t>units</w:t>
      </w:r>
      <w:r>
        <w:rPr>
          <w:spacing w:val="-2"/>
        </w:rPr>
        <w:t xml:space="preserve"> </w:t>
      </w:r>
      <w:r>
        <w:t>annually</w:t>
      </w:r>
      <w:r>
        <w:rPr>
          <w:spacing w:val="-2"/>
        </w:rPr>
        <w:t xml:space="preserve"> </w:t>
      </w:r>
      <w:r>
        <w:t>that</w:t>
      </w:r>
      <w:r>
        <w:rPr>
          <w:spacing w:val="-2"/>
        </w:rPr>
        <w:t xml:space="preserve"> </w:t>
      </w:r>
      <w:r>
        <w:t>serve</w:t>
      </w:r>
      <w:r>
        <w:rPr>
          <w:spacing w:val="-3"/>
        </w:rPr>
        <w:t xml:space="preserve"> </w:t>
      </w:r>
      <w:r>
        <w:t>approximately</w:t>
      </w:r>
      <w:r>
        <w:rPr>
          <w:spacing w:val="-2"/>
        </w:rPr>
        <w:t xml:space="preserve"> </w:t>
      </w:r>
      <w:r>
        <w:t>50,000</w:t>
      </w:r>
      <w:r>
        <w:rPr>
          <w:spacing w:val="-2"/>
        </w:rPr>
        <w:t xml:space="preserve"> </w:t>
      </w:r>
      <w:r>
        <w:t>middle-</w:t>
      </w:r>
      <w:r>
        <w:rPr>
          <w:spacing w:val="-3"/>
        </w:rPr>
        <w:t xml:space="preserve"> </w:t>
      </w:r>
      <w:r>
        <w:t>and</w:t>
      </w:r>
      <w:r>
        <w:rPr>
          <w:spacing w:val="-2"/>
        </w:rPr>
        <w:t xml:space="preserve"> </w:t>
      </w:r>
      <w:r>
        <w:t>high- school students each year. Our current K-14 outreach program, the Education Program f</w:t>
      </w:r>
      <w:r>
        <w:t>or Internationalizing Education (EPIC), has served almost 1,000 additional secondary and community college instructors from institutions across California, Illinois, Washington, New York, and Texas, and produced more than 50 open-access curricular units. B</w:t>
      </w:r>
      <w:r>
        <w:t>ased on reported enrollment loads for community college and secondary instructors, and estimated useful lifespan of</w:t>
      </w:r>
      <w:r>
        <w:rPr>
          <w:spacing w:val="-5"/>
        </w:rPr>
        <w:t xml:space="preserve"> </w:t>
      </w:r>
      <w:r>
        <w:t>received</w:t>
      </w:r>
      <w:r>
        <w:rPr>
          <w:spacing w:val="-4"/>
        </w:rPr>
        <w:t xml:space="preserve"> </w:t>
      </w:r>
      <w:r>
        <w:t>trainings/materials,</w:t>
      </w:r>
      <w:r>
        <w:rPr>
          <w:spacing w:val="-4"/>
        </w:rPr>
        <w:t xml:space="preserve"> </w:t>
      </w:r>
      <w:r>
        <w:t>conservative</w:t>
      </w:r>
      <w:r>
        <w:rPr>
          <w:spacing w:val="-5"/>
        </w:rPr>
        <w:t xml:space="preserve"> </w:t>
      </w:r>
      <w:r>
        <w:t>calculations</w:t>
      </w:r>
      <w:r>
        <w:rPr>
          <w:spacing w:val="-4"/>
        </w:rPr>
        <w:t xml:space="preserve"> </w:t>
      </w:r>
      <w:r>
        <w:t>indicate</w:t>
      </w:r>
      <w:r>
        <w:rPr>
          <w:spacing w:val="-5"/>
        </w:rPr>
        <w:t xml:space="preserve"> </w:t>
      </w:r>
      <w:r>
        <w:t>that</w:t>
      </w:r>
      <w:r>
        <w:rPr>
          <w:spacing w:val="-4"/>
        </w:rPr>
        <w:t xml:space="preserve"> </w:t>
      </w:r>
      <w:r>
        <w:t>these</w:t>
      </w:r>
      <w:r>
        <w:rPr>
          <w:spacing w:val="-3"/>
        </w:rPr>
        <w:t xml:space="preserve"> </w:t>
      </w:r>
      <w:r>
        <w:t>outreach</w:t>
      </w:r>
      <w:r>
        <w:rPr>
          <w:spacing w:val="-2"/>
        </w:rPr>
        <w:t xml:space="preserve"> </w:t>
      </w:r>
      <w:r>
        <w:t>efforts</w:t>
      </w:r>
      <w:r>
        <w:rPr>
          <w:spacing w:val="-4"/>
        </w:rPr>
        <w:t xml:space="preserve"> </w:t>
      </w:r>
      <w:r>
        <w:t>have</w:t>
      </w:r>
    </w:p>
    <w:p w14:paraId="4A752C6B" w14:textId="77777777" w:rsidR="00730219" w:rsidRDefault="003A3781">
      <w:pPr>
        <w:pStyle w:val="BodyText"/>
        <w:spacing w:before="1"/>
      </w:pPr>
      <w:r>
        <w:t>benefitted</w:t>
      </w:r>
      <w:r>
        <w:rPr>
          <w:spacing w:val="-3"/>
        </w:rPr>
        <w:t xml:space="preserve"> </w:t>
      </w:r>
      <w:r>
        <w:t>more</w:t>
      </w:r>
      <w:r>
        <w:rPr>
          <w:spacing w:val="-2"/>
        </w:rPr>
        <w:t xml:space="preserve"> </w:t>
      </w:r>
      <w:r>
        <w:t>than</w:t>
      </w:r>
      <w:r>
        <w:rPr>
          <w:spacing w:val="-1"/>
        </w:rPr>
        <w:t xml:space="preserve"> </w:t>
      </w:r>
      <w:r>
        <w:t>75,000</w:t>
      </w:r>
      <w:r>
        <w:rPr>
          <w:spacing w:val="-1"/>
        </w:rPr>
        <w:t xml:space="preserve"> </w:t>
      </w:r>
      <w:r>
        <w:t>students</w:t>
      </w:r>
      <w:r>
        <w:rPr>
          <w:spacing w:val="-1"/>
        </w:rPr>
        <w:t xml:space="preserve"> </w:t>
      </w:r>
      <w:r>
        <w:t>throu</w:t>
      </w:r>
      <w:r>
        <w:t>ghout</w:t>
      </w:r>
      <w:r>
        <w:rPr>
          <w:spacing w:val="-1"/>
        </w:rPr>
        <w:t xml:space="preserve"> </w:t>
      </w:r>
      <w:r>
        <w:t>California</w:t>
      </w:r>
      <w:r>
        <w:rPr>
          <w:spacing w:val="-2"/>
        </w:rPr>
        <w:t xml:space="preserve"> </w:t>
      </w:r>
      <w:r>
        <w:t>and</w:t>
      </w:r>
      <w:r>
        <w:rPr>
          <w:spacing w:val="-1"/>
        </w:rPr>
        <w:t xml:space="preserve"> </w:t>
      </w:r>
      <w:r>
        <w:t>across</w:t>
      </w:r>
      <w:r>
        <w:rPr>
          <w:spacing w:val="-1"/>
        </w:rPr>
        <w:t xml:space="preserve"> </w:t>
      </w:r>
      <w:r>
        <w:t>the</w:t>
      </w:r>
      <w:r>
        <w:rPr>
          <w:spacing w:val="1"/>
        </w:rPr>
        <w:t xml:space="preserve"> </w:t>
      </w:r>
      <w:r>
        <w:rPr>
          <w:spacing w:val="-2"/>
        </w:rPr>
        <w:t>nation.</w:t>
      </w:r>
    </w:p>
    <w:p w14:paraId="4A752C6C" w14:textId="77777777" w:rsidR="00730219" w:rsidRDefault="00730219">
      <w:pPr>
        <w:sectPr w:rsidR="00730219">
          <w:pgSz w:w="12240" w:h="15840"/>
          <w:pgMar w:top="1360" w:right="1320" w:bottom="1240" w:left="1320" w:header="0" w:footer="1055" w:gutter="0"/>
          <w:cols w:space="720"/>
        </w:sectPr>
      </w:pPr>
    </w:p>
    <w:p w14:paraId="4A752C6D" w14:textId="77777777" w:rsidR="00730219" w:rsidRDefault="003A3781">
      <w:pPr>
        <w:pStyle w:val="BodyText"/>
        <w:spacing w:before="64" w:line="480" w:lineRule="auto"/>
        <w:ind w:right="116"/>
      </w:pPr>
      <w:r>
        <w:rPr>
          <w:b/>
          <w:i/>
        </w:rPr>
        <w:lastRenderedPageBreak/>
        <w:t xml:space="preserve">G2. Record of post-graduate employment/education/training in areas of national need and efforts to increase such placements. </w:t>
      </w:r>
      <w:r>
        <w:t>In the past three years, Stanford has graduated 131 BA/BS, 55 MA/MS, 7 JD, 4 MBA and 49 PhD students with a regional focus. Undergraduate alumni</w:t>
      </w:r>
      <w:r>
        <w:rPr>
          <w:spacing w:val="40"/>
        </w:rPr>
        <w:t xml:space="preserve"> </w:t>
      </w:r>
      <w:r>
        <w:t>have continued to Harvard Law School, UC-Berkeley law school, PhD programs in Slavic at</w:t>
      </w:r>
      <w:r>
        <w:rPr>
          <w:spacing w:val="40"/>
        </w:rPr>
        <w:t xml:space="preserve"> </w:t>
      </w:r>
      <w:r>
        <w:t>Yale</w:t>
      </w:r>
      <w:r>
        <w:rPr>
          <w:spacing w:val="-3"/>
        </w:rPr>
        <w:t xml:space="preserve"> </w:t>
      </w:r>
      <w:r>
        <w:t>University,</w:t>
      </w:r>
      <w:r>
        <w:rPr>
          <w:spacing w:val="-2"/>
        </w:rPr>
        <w:t xml:space="preserve"> </w:t>
      </w:r>
      <w:r>
        <w:t>Univer</w:t>
      </w:r>
      <w:r>
        <w:t>sity</w:t>
      </w:r>
      <w:r>
        <w:rPr>
          <w:spacing w:val="-2"/>
        </w:rPr>
        <w:t xml:space="preserve"> </w:t>
      </w:r>
      <w:r>
        <w:t>of</w:t>
      </w:r>
      <w:r>
        <w:rPr>
          <w:spacing w:val="-3"/>
        </w:rPr>
        <w:t xml:space="preserve"> </w:t>
      </w:r>
      <w:r>
        <w:t>Michigan,</w:t>
      </w:r>
      <w:r>
        <w:rPr>
          <w:spacing w:val="-2"/>
        </w:rPr>
        <w:t xml:space="preserve"> </w:t>
      </w:r>
      <w:r>
        <w:t>Princeton</w:t>
      </w:r>
      <w:r>
        <w:rPr>
          <w:spacing w:val="-2"/>
        </w:rPr>
        <w:t xml:space="preserve"> </w:t>
      </w:r>
      <w:r>
        <w:t>University,</w:t>
      </w:r>
      <w:r>
        <w:rPr>
          <w:spacing w:val="-2"/>
        </w:rPr>
        <w:t xml:space="preserve"> </w:t>
      </w:r>
      <w:r>
        <w:t>University</w:t>
      </w:r>
      <w:r>
        <w:rPr>
          <w:spacing w:val="-2"/>
        </w:rPr>
        <w:t xml:space="preserve"> </w:t>
      </w:r>
      <w:r>
        <w:t>of</w:t>
      </w:r>
      <w:r>
        <w:rPr>
          <w:spacing w:val="-3"/>
        </w:rPr>
        <w:t xml:space="preserve"> </w:t>
      </w:r>
      <w:r>
        <w:t>Chicago;</w:t>
      </w:r>
      <w:r>
        <w:rPr>
          <w:spacing w:val="-2"/>
        </w:rPr>
        <w:t xml:space="preserve"> </w:t>
      </w:r>
      <w:r>
        <w:t>MD/MPH program</w:t>
      </w:r>
      <w:r>
        <w:rPr>
          <w:spacing w:val="-3"/>
        </w:rPr>
        <w:t xml:space="preserve"> </w:t>
      </w:r>
      <w:r>
        <w:t>at</w:t>
      </w:r>
      <w:r>
        <w:rPr>
          <w:spacing w:val="-3"/>
        </w:rPr>
        <w:t xml:space="preserve"> </w:t>
      </w:r>
      <w:r>
        <w:t>Emory</w:t>
      </w:r>
      <w:r>
        <w:rPr>
          <w:spacing w:val="-3"/>
        </w:rPr>
        <w:t xml:space="preserve"> </w:t>
      </w:r>
      <w:r>
        <w:t>medical</w:t>
      </w:r>
      <w:r>
        <w:rPr>
          <w:spacing w:val="-3"/>
        </w:rPr>
        <w:t xml:space="preserve"> </w:t>
      </w:r>
      <w:r>
        <w:t>school</w:t>
      </w:r>
      <w:r>
        <w:rPr>
          <w:spacing w:val="-3"/>
        </w:rPr>
        <w:t xml:space="preserve"> </w:t>
      </w:r>
      <w:r>
        <w:t>and</w:t>
      </w:r>
      <w:r>
        <w:rPr>
          <w:spacing w:val="-3"/>
        </w:rPr>
        <w:t xml:space="preserve"> </w:t>
      </w:r>
      <w:r>
        <w:t>Yale</w:t>
      </w:r>
      <w:r>
        <w:rPr>
          <w:spacing w:val="-2"/>
        </w:rPr>
        <w:t xml:space="preserve"> </w:t>
      </w:r>
      <w:r>
        <w:t>Nursing</w:t>
      </w:r>
      <w:r>
        <w:rPr>
          <w:spacing w:val="-3"/>
        </w:rPr>
        <w:t xml:space="preserve"> </w:t>
      </w:r>
      <w:r>
        <w:t>School.</w:t>
      </w:r>
      <w:r>
        <w:rPr>
          <w:spacing w:val="-3"/>
        </w:rPr>
        <w:t xml:space="preserve"> </w:t>
      </w:r>
      <w:r>
        <w:t>Graduates</w:t>
      </w:r>
      <w:r>
        <w:rPr>
          <w:spacing w:val="-1"/>
        </w:rPr>
        <w:t xml:space="preserve"> </w:t>
      </w:r>
      <w:r>
        <w:t>also</w:t>
      </w:r>
      <w:r>
        <w:rPr>
          <w:spacing w:val="-3"/>
        </w:rPr>
        <w:t xml:space="preserve"> </w:t>
      </w:r>
      <w:r>
        <w:t>have</w:t>
      </w:r>
      <w:r>
        <w:rPr>
          <w:spacing w:val="-4"/>
        </w:rPr>
        <w:t xml:space="preserve"> </w:t>
      </w:r>
      <w:r>
        <w:t>won</w:t>
      </w:r>
      <w:r>
        <w:rPr>
          <w:spacing w:val="-3"/>
        </w:rPr>
        <w:t xml:space="preserve"> </w:t>
      </w:r>
      <w:r>
        <w:t>prestigious national fellowships for graduate study. For example, History/IR major Alina Utrata (honors t</w:t>
      </w:r>
      <w:r>
        <w:t>hesis on transitional justice in Bosnia and Global Studies intern in Sarajevo), received an MA from Queen’s University Belfast as a Marshall Scholar and is now pursuing a PhD in Politics/ International Studies at the University of Cambridge as a Gates Scho</w:t>
      </w:r>
      <w:r>
        <w:t>lar.</w:t>
      </w:r>
    </w:p>
    <w:p w14:paraId="4A752C6E" w14:textId="77777777" w:rsidR="00730219" w:rsidRDefault="003A3781">
      <w:pPr>
        <w:pStyle w:val="BodyText"/>
        <w:spacing w:before="1" w:line="480" w:lineRule="auto"/>
        <w:ind w:right="122" w:firstLine="360"/>
      </w:pPr>
      <w:r>
        <w:t>Recent PhDs have secured tenure-line positions at Yale University (Slavic), University of Oklahoma (Russian Professor), U. Wisconsin-Madison (History), UC-Santa Barbara (Global Studies),</w:t>
      </w:r>
      <w:r>
        <w:rPr>
          <w:spacing w:val="-4"/>
        </w:rPr>
        <w:t xml:space="preserve"> </w:t>
      </w:r>
      <w:r>
        <w:t>University</w:t>
      </w:r>
      <w:r>
        <w:rPr>
          <w:spacing w:val="-4"/>
        </w:rPr>
        <w:t xml:space="preserve"> </w:t>
      </w:r>
      <w:r>
        <w:t>of</w:t>
      </w:r>
      <w:r>
        <w:rPr>
          <w:spacing w:val="-5"/>
        </w:rPr>
        <w:t xml:space="preserve"> </w:t>
      </w:r>
      <w:r>
        <w:t>Manitoba</w:t>
      </w:r>
      <w:r>
        <w:rPr>
          <w:spacing w:val="-5"/>
        </w:rPr>
        <w:t xml:space="preserve"> </w:t>
      </w:r>
      <w:r>
        <w:t>(Political</w:t>
      </w:r>
      <w:r>
        <w:rPr>
          <w:spacing w:val="-4"/>
        </w:rPr>
        <w:t xml:space="preserve"> </w:t>
      </w:r>
      <w:r>
        <w:t>Studies),</w:t>
      </w:r>
      <w:r>
        <w:rPr>
          <w:spacing w:val="-4"/>
        </w:rPr>
        <w:t xml:space="preserve"> </w:t>
      </w:r>
      <w:r>
        <w:t>the</w:t>
      </w:r>
      <w:r>
        <w:rPr>
          <w:spacing w:val="-5"/>
        </w:rPr>
        <w:t xml:space="preserve"> </w:t>
      </w:r>
      <w:r>
        <w:t>Naval</w:t>
      </w:r>
      <w:r>
        <w:rPr>
          <w:spacing w:val="-4"/>
        </w:rPr>
        <w:t xml:space="preserve"> </w:t>
      </w:r>
      <w:r>
        <w:t>Postgradua</w:t>
      </w:r>
      <w:r>
        <w:t>te</w:t>
      </w:r>
      <w:r>
        <w:rPr>
          <w:spacing w:val="-3"/>
        </w:rPr>
        <w:t xml:space="preserve"> </w:t>
      </w:r>
      <w:r>
        <w:t>School</w:t>
      </w:r>
      <w:r>
        <w:rPr>
          <w:spacing w:val="-4"/>
        </w:rPr>
        <w:t xml:space="preserve"> </w:t>
      </w:r>
      <w:r>
        <w:t>(History);</w:t>
      </w:r>
      <w:r>
        <w:rPr>
          <w:spacing w:val="-4"/>
        </w:rPr>
        <w:t xml:space="preserve"> </w:t>
      </w:r>
      <w:r>
        <w:t>or prominent post-doctoral fellowships: University of Pennsylvania (Political Science PhD), Near Eastern Languages/Cultures at Ohio State (Anthropology PhD), National Security at UT Austin (History PhD), Stanford Internet Observatory (</w:t>
      </w:r>
      <w:r>
        <w:t>Slavic PhD); many others go on to academic advising and administration roles at major universities.</w:t>
      </w:r>
    </w:p>
    <w:p w14:paraId="4A752C6F" w14:textId="77777777" w:rsidR="00730219" w:rsidRDefault="003A3781">
      <w:pPr>
        <w:pStyle w:val="BodyText"/>
        <w:spacing w:line="480" w:lineRule="auto"/>
        <w:ind w:right="188" w:firstLine="360"/>
      </w:pPr>
      <w:r>
        <w:t xml:space="preserve">Graduates from the interdisciplinary Russian, East European and Eurasian Studies MA program have gone on to serve in some of the most influential positions </w:t>
      </w:r>
      <w:r>
        <w:t>in the military and government</w:t>
      </w:r>
      <w:r>
        <w:rPr>
          <w:spacing w:val="-3"/>
        </w:rPr>
        <w:t xml:space="preserve"> </w:t>
      </w:r>
      <w:r>
        <w:t>related</w:t>
      </w:r>
      <w:r>
        <w:rPr>
          <w:spacing w:val="-3"/>
        </w:rPr>
        <w:t xml:space="preserve"> </w:t>
      </w:r>
      <w:r>
        <w:t>to</w:t>
      </w:r>
      <w:r>
        <w:rPr>
          <w:spacing w:val="-3"/>
        </w:rPr>
        <w:t xml:space="preserve"> </w:t>
      </w:r>
      <w:r>
        <w:t>U.S.</w:t>
      </w:r>
      <w:r>
        <w:rPr>
          <w:spacing w:val="-3"/>
        </w:rPr>
        <w:t xml:space="preserve"> </w:t>
      </w:r>
      <w:r>
        <w:t>policy</w:t>
      </w:r>
      <w:r>
        <w:rPr>
          <w:spacing w:val="-3"/>
        </w:rPr>
        <w:t xml:space="preserve"> </w:t>
      </w:r>
      <w:r>
        <w:t>in</w:t>
      </w:r>
      <w:r>
        <w:rPr>
          <w:spacing w:val="-3"/>
        </w:rPr>
        <w:t xml:space="preserve"> </w:t>
      </w:r>
      <w:r>
        <w:t>the</w:t>
      </w:r>
      <w:r>
        <w:rPr>
          <w:spacing w:val="-4"/>
        </w:rPr>
        <w:t xml:space="preserve"> </w:t>
      </w:r>
      <w:r>
        <w:t>region.</w:t>
      </w:r>
      <w:r>
        <w:rPr>
          <w:spacing w:val="-3"/>
        </w:rPr>
        <w:t xml:space="preserve"> </w:t>
      </w:r>
      <w:r>
        <w:t>Michael</w:t>
      </w:r>
      <w:r>
        <w:rPr>
          <w:spacing w:val="-3"/>
        </w:rPr>
        <w:t xml:space="preserve"> </w:t>
      </w:r>
      <w:r>
        <w:t>McFaul</w:t>
      </w:r>
      <w:r>
        <w:rPr>
          <w:spacing w:val="-3"/>
        </w:rPr>
        <w:t xml:space="preserve"> </w:t>
      </w:r>
      <w:r>
        <w:t>(BA/MA</w:t>
      </w:r>
      <w:r>
        <w:rPr>
          <w:spacing w:val="-4"/>
        </w:rPr>
        <w:t xml:space="preserve"> </w:t>
      </w:r>
      <w:r>
        <w:t>’86,</w:t>
      </w:r>
      <w:r>
        <w:rPr>
          <w:spacing w:val="-3"/>
        </w:rPr>
        <w:t xml:space="preserve"> </w:t>
      </w:r>
      <w:r>
        <w:t>PhD</w:t>
      </w:r>
      <w:r>
        <w:rPr>
          <w:spacing w:val="-4"/>
        </w:rPr>
        <w:t xml:space="preserve"> </w:t>
      </w:r>
      <w:r>
        <w:t>’91)</w:t>
      </w:r>
      <w:r>
        <w:rPr>
          <w:spacing w:val="-4"/>
        </w:rPr>
        <w:t xml:space="preserve"> </w:t>
      </w:r>
      <w:r>
        <w:t>served as U.S. Ambassador to Russia (2012-14) and Special Assistant to the President and Senior Director, Russia and Eurasia Affairs, National Security Council (2009-12), and now brings that experience to Stanford students as Professor of Political Science</w:t>
      </w:r>
      <w:r>
        <w:t xml:space="preserve"> and Director of FSI. Steven</w:t>
      </w:r>
    </w:p>
    <w:p w14:paraId="4A752C70" w14:textId="77777777" w:rsidR="00730219" w:rsidRDefault="003A3781">
      <w:pPr>
        <w:pStyle w:val="BodyText"/>
        <w:spacing w:before="1"/>
      </w:pPr>
      <w:r>
        <w:t>Pifer</w:t>
      </w:r>
      <w:r>
        <w:rPr>
          <w:spacing w:val="-5"/>
        </w:rPr>
        <w:t xml:space="preserve"> </w:t>
      </w:r>
      <w:r>
        <w:t>(’76),</w:t>
      </w:r>
      <w:r>
        <w:rPr>
          <w:spacing w:val="1"/>
        </w:rPr>
        <w:t xml:space="preserve"> </w:t>
      </w:r>
      <w:r>
        <w:t>an</w:t>
      </w:r>
      <w:r>
        <w:rPr>
          <w:spacing w:val="-2"/>
        </w:rPr>
        <w:t xml:space="preserve"> </w:t>
      </w:r>
      <w:r>
        <w:t>expert</w:t>
      </w:r>
      <w:r>
        <w:rPr>
          <w:spacing w:val="-1"/>
        </w:rPr>
        <w:t xml:space="preserve"> </w:t>
      </w:r>
      <w:r>
        <w:t>on</w:t>
      </w:r>
      <w:r>
        <w:rPr>
          <w:spacing w:val="1"/>
        </w:rPr>
        <w:t xml:space="preserve"> </w:t>
      </w:r>
      <w:r>
        <w:t>nuclear</w:t>
      </w:r>
      <w:r>
        <w:rPr>
          <w:spacing w:val="-1"/>
        </w:rPr>
        <w:t xml:space="preserve"> </w:t>
      </w:r>
      <w:r>
        <w:t>arms</w:t>
      </w:r>
      <w:r>
        <w:rPr>
          <w:spacing w:val="-1"/>
        </w:rPr>
        <w:t xml:space="preserve"> </w:t>
      </w:r>
      <w:r>
        <w:t>control,</w:t>
      </w:r>
      <w:r>
        <w:rPr>
          <w:spacing w:val="-1"/>
        </w:rPr>
        <w:t xml:space="preserve"> </w:t>
      </w:r>
      <w:r>
        <w:t>Ukraine,</w:t>
      </w:r>
      <w:r>
        <w:rPr>
          <w:spacing w:val="-2"/>
        </w:rPr>
        <w:t xml:space="preserve"> </w:t>
      </w:r>
      <w:r>
        <w:t>Russia</w:t>
      </w:r>
      <w:r>
        <w:rPr>
          <w:spacing w:val="-2"/>
        </w:rPr>
        <w:t xml:space="preserve"> </w:t>
      </w:r>
      <w:r>
        <w:t>and</w:t>
      </w:r>
      <w:r>
        <w:rPr>
          <w:spacing w:val="-1"/>
        </w:rPr>
        <w:t xml:space="preserve"> </w:t>
      </w:r>
      <w:r>
        <w:t>European</w:t>
      </w:r>
      <w:r>
        <w:rPr>
          <w:spacing w:val="-2"/>
        </w:rPr>
        <w:t xml:space="preserve"> </w:t>
      </w:r>
      <w:r>
        <w:t>security,</w:t>
      </w:r>
      <w:r>
        <w:rPr>
          <w:spacing w:val="-1"/>
        </w:rPr>
        <w:t xml:space="preserve"> </w:t>
      </w:r>
      <w:r>
        <w:t>is</w:t>
      </w:r>
      <w:r>
        <w:rPr>
          <w:spacing w:val="-1"/>
        </w:rPr>
        <w:t xml:space="preserve"> </w:t>
      </w:r>
      <w:r>
        <w:t>a</w:t>
      </w:r>
      <w:r>
        <w:rPr>
          <w:spacing w:val="-2"/>
        </w:rPr>
        <w:t xml:space="preserve"> former</w:t>
      </w:r>
    </w:p>
    <w:p w14:paraId="4A752C71" w14:textId="77777777" w:rsidR="00730219" w:rsidRDefault="00730219">
      <w:pPr>
        <w:sectPr w:rsidR="00730219">
          <w:pgSz w:w="12240" w:h="15840"/>
          <w:pgMar w:top="1360" w:right="1320" w:bottom="1240" w:left="1320" w:header="0" w:footer="1055" w:gutter="0"/>
          <w:cols w:space="720"/>
        </w:sectPr>
      </w:pPr>
    </w:p>
    <w:p w14:paraId="4A752C72" w14:textId="77777777" w:rsidR="00730219" w:rsidRDefault="003A3781">
      <w:pPr>
        <w:pStyle w:val="BodyText"/>
        <w:spacing w:before="64" w:line="480" w:lineRule="auto"/>
        <w:ind w:right="188"/>
      </w:pPr>
      <w:r>
        <w:lastRenderedPageBreak/>
        <w:t xml:space="preserve">U.S. Ambassador to Ukraine, and also served in embassies in Warsaw and Moscow as well as Special Assistant to the </w:t>
      </w:r>
      <w:r>
        <w:t>President and Senior Director for Russia, Ukraine and Eurasia on the National</w:t>
      </w:r>
      <w:r>
        <w:rPr>
          <w:spacing w:val="-4"/>
        </w:rPr>
        <w:t xml:space="preserve"> </w:t>
      </w:r>
      <w:r>
        <w:t>Security</w:t>
      </w:r>
      <w:r>
        <w:rPr>
          <w:spacing w:val="-4"/>
        </w:rPr>
        <w:t xml:space="preserve"> </w:t>
      </w:r>
      <w:r>
        <w:t>Council</w:t>
      </w:r>
      <w:r>
        <w:rPr>
          <w:spacing w:val="-4"/>
        </w:rPr>
        <w:t xml:space="preserve"> </w:t>
      </w:r>
      <w:r>
        <w:t>(1996-1997).</w:t>
      </w:r>
      <w:r>
        <w:rPr>
          <w:spacing w:val="-4"/>
        </w:rPr>
        <w:t xml:space="preserve"> </w:t>
      </w:r>
      <w:r>
        <w:t>As</w:t>
      </w:r>
      <w:r>
        <w:rPr>
          <w:spacing w:val="-4"/>
        </w:rPr>
        <w:t xml:space="preserve"> </w:t>
      </w:r>
      <w:r>
        <w:t>a</w:t>
      </w:r>
      <w:r>
        <w:rPr>
          <w:spacing w:val="-3"/>
        </w:rPr>
        <w:t xml:space="preserve"> </w:t>
      </w:r>
      <w:r>
        <w:t>current</w:t>
      </w:r>
      <w:r>
        <w:rPr>
          <w:spacing w:val="-4"/>
        </w:rPr>
        <w:t xml:space="preserve"> </w:t>
      </w:r>
      <w:r>
        <w:t>Research</w:t>
      </w:r>
      <w:r>
        <w:rPr>
          <w:spacing w:val="-2"/>
        </w:rPr>
        <w:t xml:space="preserve"> </w:t>
      </w:r>
      <w:r>
        <w:t>Fellow</w:t>
      </w:r>
      <w:r>
        <w:rPr>
          <w:spacing w:val="-4"/>
        </w:rPr>
        <w:t xml:space="preserve"> </w:t>
      </w:r>
      <w:r>
        <w:t>at</w:t>
      </w:r>
      <w:r>
        <w:rPr>
          <w:spacing w:val="-4"/>
        </w:rPr>
        <w:t xml:space="preserve"> </w:t>
      </w:r>
      <w:r>
        <w:t>CISAC,</w:t>
      </w:r>
      <w:r>
        <w:rPr>
          <w:spacing w:val="-4"/>
        </w:rPr>
        <w:t xml:space="preserve"> </w:t>
      </w:r>
      <w:r>
        <w:t>he</w:t>
      </w:r>
      <w:r>
        <w:rPr>
          <w:spacing w:val="-4"/>
        </w:rPr>
        <w:t xml:space="preserve"> </w:t>
      </w:r>
      <w:r>
        <w:t>teaches</w:t>
      </w:r>
      <w:r>
        <w:rPr>
          <w:spacing w:val="-2"/>
        </w:rPr>
        <w:t xml:space="preserve"> </w:t>
      </w:r>
      <w:r>
        <w:t>and advises</w:t>
      </w:r>
      <w:r>
        <w:rPr>
          <w:spacing w:val="-1"/>
        </w:rPr>
        <w:t xml:space="preserve"> </w:t>
      </w:r>
      <w:r>
        <w:t>Stanford</w:t>
      </w:r>
      <w:r>
        <w:rPr>
          <w:spacing w:val="-1"/>
        </w:rPr>
        <w:t xml:space="preserve"> </w:t>
      </w:r>
      <w:r>
        <w:t>students.</w:t>
      </w:r>
      <w:r>
        <w:rPr>
          <w:spacing w:val="-1"/>
        </w:rPr>
        <w:t xml:space="preserve"> </w:t>
      </w:r>
      <w:r>
        <w:t>Paul</w:t>
      </w:r>
      <w:r>
        <w:rPr>
          <w:spacing w:val="-1"/>
        </w:rPr>
        <w:t xml:space="preserve"> </w:t>
      </w:r>
      <w:r>
        <w:t>Stronski</w:t>
      </w:r>
      <w:r>
        <w:rPr>
          <w:spacing w:val="-1"/>
        </w:rPr>
        <w:t xml:space="preserve"> </w:t>
      </w:r>
      <w:r>
        <w:t>(MA</w:t>
      </w:r>
      <w:r>
        <w:rPr>
          <w:spacing w:val="-2"/>
        </w:rPr>
        <w:t xml:space="preserve"> </w:t>
      </w:r>
      <w:r>
        <w:t>’97,</w:t>
      </w:r>
      <w:r>
        <w:rPr>
          <w:spacing w:val="-1"/>
        </w:rPr>
        <w:t xml:space="preserve"> </w:t>
      </w:r>
      <w:r>
        <w:t>History</w:t>
      </w:r>
      <w:r>
        <w:rPr>
          <w:spacing w:val="-1"/>
        </w:rPr>
        <w:t xml:space="preserve"> </w:t>
      </w:r>
      <w:r>
        <w:t>PhD</w:t>
      </w:r>
      <w:r>
        <w:rPr>
          <w:spacing w:val="-2"/>
        </w:rPr>
        <w:t xml:space="preserve"> </w:t>
      </w:r>
      <w:r>
        <w:t>’03)</w:t>
      </w:r>
      <w:r>
        <w:rPr>
          <w:spacing w:val="-2"/>
        </w:rPr>
        <w:t xml:space="preserve"> </w:t>
      </w:r>
      <w:r>
        <w:t>was</w:t>
      </w:r>
      <w:r>
        <w:rPr>
          <w:spacing w:val="-1"/>
        </w:rPr>
        <w:t xml:space="preserve"> </w:t>
      </w:r>
      <w:r>
        <w:t>director</w:t>
      </w:r>
      <w:r>
        <w:rPr>
          <w:spacing w:val="-2"/>
        </w:rPr>
        <w:t xml:space="preserve"> </w:t>
      </w:r>
      <w:r>
        <w:t>for</w:t>
      </w:r>
      <w:r>
        <w:rPr>
          <w:spacing w:val="-2"/>
        </w:rPr>
        <w:t xml:space="preserve"> </w:t>
      </w:r>
      <w:r>
        <w:t>Russia</w:t>
      </w:r>
      <w:r>
        <w:rPr>
          <w:spacing w:val="-1"/>
        </w:rPr>
        <w:t xml:space="preserve"> </w:t>
      </w:r>
      <w:r>
        <w:t>and Central</w:t>
      </w:r>
      <w:r>
        <w:rPr>
          <w:spacing w:val="-2"/>
        </w:rPr>
        <w:t xml:space="preserve"> </w:t>
      </w:r>
      <w:r>
        <w:t>Asia</w:t>
      </w:r>
      <w:r>
        <w:rPr>
          <w:spacing w:val="-3"/>
        </w:rPr>
        <w:t xml:space="preserve"> </w:t>
      </w:r>
      <w:r>
        <w:t>on</w:t>
      </w:r>
      <w:r>
        <w:rPr>
          <w:spacing w:val="-2"/>
        </w:rPr>
        <w:t xml:space="preserve"> </w:t>
      </w:r>
      <w:r>
        <w:t>the</w:t>
      </w:r>
      <w:r>
        <w:rPr>
          <w:spacing w:val="-3"/>
        </w:rPr>
        <w:t xml:space="preserve"> </w:t>
      </w:r>
      <w:r>
        <w:t>U.S. National</w:t>
      </w:r>
      <w:r>
        <w:rPr>
          <w:spacing w:val="-2"/>
        </w:rPr>
        <w:t xml:space="preserve"> </w:t>
      </w:r>
      <w:r>
        <w:t>Security</w:t>
      </w:r>
      <w:r>
        <w:rPr>
          <w:spacing w:val="-2"/>
        </w:rPr>
        <w:t xml:space="preserve"> </w:t>
      </w:r>
      <w:r>
        <w:t>Council</w:t>
      </w:r>
      <w:r>
        <w:rPr>
          <w:spacing w:val="-2"/>
        </w:rPr>
        <w:t xml:space="preserve"> </w:t>
      </w:r>
      <w:r>
        <w:t>Staff</w:t>
      </w:r>
      <w:r>
        <w:rPr>
          <w:spacing w:val="-3"/>
        </w:rPr>
        <w:t xml:space="preserve"> </w:t>
      </w:r>
      <w:r>
        <w:t>(2012</w:t>
      </w:r>
      <w:r>
        <w:rPr>
          <w:spacing w:val="-2"/>
        </w:rPr>
        <w:t xml:space="preserve"> </w:t>
      </w:r>
      <w:r>
        <w:t>to</w:t>
      </w:r>
      <w:r>
        <w:rPr>
          <w:spacing w:val="-2"/>
        </w:rPr>
        <w:t xml:space="preserve"> </w:t>
      </w:r>
      <w:r>
        <w:t>2014)</w:t>
      </w:r>
      <w:r>
        <w:rPr>
          <w:spacing w:val="-3"/>
        </w:rPr>
        <w:t xml:space="preserve"> </w:t>
      </w:r>
      <w:r>
        <w:t>and</w:t>
      </w:r>
      <w:r>
        <w:rPr>
          <w:spacing w:val="-2"/>
        </w:rPr>
        <w:t xml:space="preserve"> </w:t>
      </w:r>
      <w:r>
        <w:t>a</w:t>
      </w:r>
      <w:r>
        <w:rPr>
          <w:spacing w:val="-3"/>
        </w:rPr>
        <w:t xml:space="preserve"> </w:t>
      </w:r>
      <w:r>
        <w:t>State</w:t>
      </w:r>
      <w:r>
        <w:rPr>
          <w:spacing w:val="-3"/>
        </w:rPr>
        <w:t xml:space="preserve"> </w:t>
      </w:r>
      <w:r>
        <w:t>Department analyst on Russia (2011-2012) and on Armenia and Azerbaijan (2007-2010). Martin Ryan (MA ’01), who recently became Deputy Political Advisor (POLAD) fo</w:t>
      </w:r>
      <w:r>
        <w:t>r NATO and was formerly Deputy Director of U.S. Army Criminal Investigation Command, cited the CREEES MA program as “the most important point of [his] preparation” for his career.</w:t>
      </w:r>
    </w:p>
    <w:p w14:paraId="4A752C73" w14:textId="77777777" w:rsidR="00730219" w:rsidRDefault="00730219">
      <w:pPr>
        <w:spacing w:line="480" w:lineRule="auto"/>
        <w:sectPr w:rsidR="00730219">
          <w:pgSz w:w="12240" w:h="15840"/>
          <w:pgMar w:top="1360" w:right="1320" w:bottom="1240" w:left="1320" w:header="0" w:footer="1055" w:gutter="0"/>
          <w:cols w:space="720"/>
        </w:sectPr>
      </w:pPr>
    </w:p>
    <w:p w14:paraId="4A752C74" w14:textId="3697B6FA" w:rsidR="00730219" w:rsidRDefault="003A3781">
      <w:pPr>
        <w:ind w:left="272" w:right="39"/>
        <w:jc w:val="center"/>
        <w:rPr>
          <w:b/>
          <w:sz w:val="20"/>
        </w:rPr>
      </w:pPr>
      <w:r>
        <w:rPr>
          <w:noProof/>
        </w:rPr>
        <mc:AlternateContent>
          <mc:Choice Requires="wps">
            <w:drawing>
              <wp:anchor distT="0" distB="0" distL="114300" distR="114300" simplePos="0" relativeHeight="15731200" behindDoc="0" locked="0" layoutInCell="1" allowOverlap="1" wp14:anchorId="4A752D01" wp14:editId="203544A8">
                <wp:simplePos x="0" y="0"/>
                <wp:positionH relativeFrom="page">
                  <wp:posOffset>3441065</wp:posOffset>
                </wp:positionH>
                <wp:positionV relativeFrom="paragraph">
                  <wp:posOffset>583565</wp:posOffset>
                </wp:positionV>
                <wp:extent cx="6350" cy="963295"/>
                <wp:effectExtent l="0" t="0" r="0" b="0"/>
                <wp:wrapNone/>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963295"/>
                        </a:xfrm>
                        <a:custGeom>
                          <a:avLst/>
                          <a:gdLst>
                            <a:gd name="T0" fmla="+- 0 5429 5419"/>
                            <a:gd name="T1" fmla="*/ T0 w 10"/>
                            <a:gd name="T2" fmla="+- 0 919 919"/>
                            <a:gd name="T3" fmla="*/ 919 h 1517"/>
                            <a:gd name="T4" fmla="+- 0 5419 5419"/>
                            <a:gd name="T5" fmla="*/ T4 w 10"/>
                            <a:gd name="T6" fmla="+- 0 919 919"/>
                            <a:gd name="T7" fmla="*/ 919 h 1517"/>
                            <a:gd name="T8" fmla="+- 0 5419 5419"/>
                            <a:gd name="T9" fmla="*/ T8 w 10"/>
                            <a:gd name="T10" fmla="+- 0 1224 919"/>
                            <a:gd name="T11" fmla="*/ 1224 h 1517"/>
                            <a:gd name="T12" fmla="+- 0 5419 5419"/>
                            <a:gd name="T13" fmla="*/ T12 w 10"/>
                            <a:gd name="T14" fmla="+- 0 1526 919"/>
                            <a:gd name="T15" fmla="*/ 1526 h 1517"/>
                            <a:gd name="T16" fmla="+- 0 5419 5419"/>
                            <a:gd name="T17" fmla="*/ T16 w 10"/>
                            <a:gd name="T18" fmla="+- 0 1828 919"/>
                            <a:gd name="T19" fmla="*/ 1828 h 1517"/>
                            <a:gd name="T20" fmla="+- 0 5419 5419"/>
                            <a:gd name="T21" fmla="*/ T20 w 10"/>
                            <a:gd name="T22" fmla="+- 0 2131 919"/>
                            <a:gd name="T23" fmla="*/ 2131 h 1517"/>
                            <a:gd name="T24" fmla="+- 0 5419 5419"/>
                            <a:gd name="T25" fmla="*/ T24 w 10"/>
                            <a:gd name="T26" fmla="+- 0 2436 919"/>
                            <a:gd name="T27" fmla="*/ 2436 h 1517"/>
                            <a:gd name="T28" fmla="+- 0 5429 5419"/>
                            <a:gd name="T29" fmla="*/ T28 w 10"/>
                            <a:gd name="T30" fmla="+- 0 2436 919"/>
                            <a:gd name="T31" fmla="*/ 2436 h 1517"/>
                            <a:gd name="T32" fmla="+- 0 5429 5419"/>
                            <a:gd name="T33" fmla="*/ T32 w 10"/>
                            <a:gd name="T34" fmla="+- 0 2131 919"/>
                            <a:gd name="T35" fmla="*/ 2131 h 1517"/>
                            <a:gd name="T36" fmla="+- 0 5429 5419"/>
                            <a:gd name="T37" fmla="*/ T36 w 10"/>
                            <a:gd name="T38" fmla="+- 0 1828 919"/>
                            <a:gd name="T39" fmla="*/ 1828 h 1517"/>
                            <a:gd name="T40" fmla="+- 0 5429 5419"/>
                            <a:gd name="T41" fmla="*/ T40 w 10"/>
                            <a:gd name="T42" fmla="+- 0 1526 919"/>
                            <a:gd name="T43" fmla="*/ 1526 h 1517"/>
                            <a:gd name="T44" fmla="+- 0 5429 5419"/>
                            <a:gd name="T45" fmla="*/ T44 w 10"/>
                            <a:gd name="T46" fmla="+- 0 1224 919"/>
                            <a:gd name="T47" fmla="*/ 1224 h 1517"/>
                            <a:gd name="T48" fmla="+- 0 5429 5419"/>
                            <a:gd name="T49" fmla="*/ T48 w 10"/>
                            <a:gd name="T50" fmla="+- 0 919 919"/>
                            <a:gd name="T51" fmla="*/ 919 h 1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1517">
                              <a:moveTo>
                                <a:pt x="10" y="0"/>
                              </a:moveTo>
                              <a:lnTo>
                                <a:pt x="0" y="0"/>
                              </a:lnTo>
                              <a:lnTo>
                                <a:pt x="0" y="305"/>
                              </a:lnTo>
                              <a:lnTo>
                                <a:pt x="0" y="607"/>
                              </a:lnTo>
                              <a:lnTo>
                                <a:pt x="0" y="909"/>
                              </a:lnTo>
                              <a:lnTo>
                                <a:pt x="0" y="1212"/>
                              </a:lnTo>
                              <a:lnTo>
                                <a:pt x="0" y="1517"/>
                              </a:lnTo>
                              <a:lnTo>
                                <a:pt x="10" y="1517"/>
                              </a:lnTo>
                              <a:lnTo>
                                <a:pt x="10" y="1212"/>
                              </a:lnTo>
                              <a:lnTo>
                                <a:pt x="10" y="909"/>
                              </a:lnTo>
                              <a:lnTo>
                                <a:pt x="10" y="607"/>
                              </a:lnTo>
                              <a:lnTo>
                                <a:pt x="10" y="30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26EA" id="docshape6" o:spid="_x0000_s1026" style="position:absolute;margin-left:270.95pt;margin-top:45.95pt;width:.5pt;height:75.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" path="m10,l,,,305,,607,,909r,303l,1517r10,l10,1212r,-303l10,607r,-302l10,xe" fillcolor="black" stroked="f">
                <v:path arrowok="t" o:connecttype="custom" o:connectlocs="6350,583565;0,583565;0,777240;0,969010;0,1160780;0,1353185;0,1546860;6350,1546860;6350,1353185;6350,1160780;6350,969010;6350,777240;6350,583565" o:connectangles="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4A752D02" wp14:editId="4C0B0321">
                <wp:simplePos x="0" y="0"/>
                <wp:positionH relativeFrom="page">
                  <wp:posOffset>902335</wp:posOffset>
                </wp:positionH>
                <wp:positionV relativeFrom="paragraph">
                  <wp:posOffset>583565</wp:posOffset>
                </wp:positionV>
                <wp:extent cx="6350" cy="1353820"/>
                <wp:effectExtent l="0" t="0" r="0" b="0"/>
                <wp:wrapNone/>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53820"/>
                        </a:xfrm>
                        <a:custGeom>
                          <a:avLst/>
                          <a:gdLst>
                            <a:gd name="T0" fmla="+- 0 1430 1421"/>
                            <a:gd name="T1" fmla="*/ T0 w 10"/>
                            <a:gd name="T2" fmla="+- 0 919 919"/>
                            <a:gd name="T3" fmla="*/ 919 h 2132"/>
                            <a:gd name="T4" fmla="+- 0 1421 1421"/>
                            <a:gd name="T5" fmla="*/ T4 w 10"/>
                            <a:gd name="T6" fmla="+- 0 919 919"/>
                            <a:gd name="T7" fmla="*/ 919 h 2132"/>
                            <a:gd name="T8" fmla="+- 0 1421 1421"/>
                            <a:gd name="T9" fmla="*/ T8 w 10"/>
                            <a:gd name="T10" fmla="+- 0 1224 919"/>
                            <a:gd name="T11" fmla="*/ 1224 h 2132"/>
                            <a:gd name="T12" fmla="+- 0 1421 1421"/>
                            <a:gd name="T13" fmla="*/ T12 w 10"/>
                            <a:gd name="T14" fmla="+- 0 1526 919"/>
                            <a:gd name="T15" fmla="*/ 1526 h 2132"/>
                            <a:gd name="T16" fmla="+- 0 1421 1421"/>
                            <a:gd name="T17" fmla="*/ T16 w 10"/>
                            <a:gd name="T18" fmla="+- 0 3050 919"/>
                            <a:gd name="T19" fmla="*/ 3050 h 2132"/>
                            <a:gd name="T20" fmla="+- 0 1430 1421"/>
                            <a:gd name="T21" fmla="*/ T20 w 10"/>
                            <a:gd name="T22" fmla="+- 0 3050 919"/>
                            <a:gd name="T23" fmla="*/ 3050 h 2132"/>
                            <a:gd name="T24" fmla="+- 0 1430 1421"/>
                            <a:gd name="T25" fmla="*/ T24 w 10"/>
                            <a:gd name="T26" fmla="+- 0 1224 919"/>
                            <a:gd name="T27" fmla="*/ 1224 h 2132"/>
                            <a:gd name="T28" fmla="+- 0 1430 1421"/>
                            <a:gd name="T29" fmla="*/ T28 w 10"/>
                            <a:gd name="T30" fmla="+- 0 919 919"/>
                            <a:gd name="T31" fmla="*/ 919 h 21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132">
                              <a:moveTo>
                                <a:pt x="9" y="0"/>
                              </a:moveTo>
                              <a:lnTo>
                                <a:pt x="0" y="0"/>
                              </a:lnTo>
                              <a:lnTo>
                                <a:pt x="0" y="305"/>
                              </a:lnTo>
                              <a:lnTo>
                                <a:pt x="0" y="607"/>
                              </a:lnTo>
                              <a:lnTo>
                                <a:pt x="0" y="2131"/>
                              </a:lnTo>
                              <a:lnTo>
                                <a:pt x="9" y="2131"/>
                              </a:lnTo>
                              <a:lnTo>
                                <a:pt x="9" y="30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6AF7" id="docshape7" o:spid="_x0000_s1026" style="position:absolute;margin-left:71.05pt;margin-top:45.95pt;width:.5pt;height:106.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" path="m9,l,,,305,,607,,2131r9,l9,305,9,xe" fillcolor="black" stroked="f">
                <v:path arrowok="t" o:connecttype="custom" o:connectlocs="5715,583565;0,583565;0,777240;0,969010;0,1936750;5715,1936750;5715,777240;5715,583565" o:connectangles="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4A752D03" wp14:editId="0EDF5E66">
                <wp:simplePos x="0" y="0"/>
                <wp:positionH relativeFrom="page">
                  <wp:posOffset>867410</wp:posOffset>
                </wp:positionH>
                <wp:positionV relativeFrom="paragraph">
                  <wp:posOffset>580390</wp:posOffset>
                </wp:positionV>
                <wp:extent cx="2615565" cy="582930"/>
                <wp:effectExtent l="0" t="0" r="0" b="0"/>
                <wp:wrapNone/>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641"/>
                              <w:gridCol w:w="1357"/>
                            </w:tblGrid>
                            <w:tr w:rsidR="00730219" w14:paraId="4A752DDF" w14:textId="77777777">
                              <w:trPr>
                                <w:trHeight w:val="345"/>
                              </w:trPr>
                              <w:tc>
                                <w:tcPr>
                                  <w:tcW w:w="2641" w:type="dxa"/>
                                  <w:tcBorders>
                                    <w:top w:val="single" w:sz="4" w:space="0" w:color="000000"/>
                                  </w:tcBorders>
                                </w:tcPr>
                                <w:p w14:paraId="4A752DDD" w14:textId="77777777" w:rsidR="00730219" w:rsidRDefault="003A3781">
                                  <w:pPr>
                                    <w:pStyle w:val="TableParagraph"/>
                                    <w:spacing w:before="74" w:line="240" w:lineRule="auto"/>
                                    <w:ind w:left="107"/>
                                    <w:jc w:val="left"/>
                                    <w:rPr>
                                      <w:sz w:val="20"/>
                                    </w:rPr>
                                  </w:pPr>
                                  <w:r>
                                    <w:rPr>
                                      <w:sz w:val="20"/>
                                    </w:rPr>
                                    <w:t>Federal</w:t>
                                  </w:r>
                                  <w:r>
                                    <w:rPr>
                                      <w:spacing w:val="-6"/>
                                      <w:sz w:val="20"/>
                                    </w:rPr>
                                    <w:t xml:space="preserve"> </w:t>
                                  </w:r>
                                  <w:r>
                                    <w:rPr>
                                      <w:spacing w:val="-2"/>
                                      <w:sz w:val="20"/>
                                    </w:rPr>
                                    <w:t>Government</w:t>
                                  </w:r>
                                </w:p>
                              </w:tc>
                              <w:tc>
                                <w:tcPr>
                                  <w:tcW w:w="1357" w:type="dxa"/>
                                  <w:tcBorders>
                                    <w:top w:val="single" w:sz="4" w:space="0" w:color="000000"/>
                                  </w:tcBorders>
                                </w:tcPr>
                                <w:p w14:paraId="4A752DDE" w14:textId="77777777" w:rsidR="00730219" w:rsidRDefault="003A3781">
                                  <w:pPr>
                                    <w:pStyle w:val="TableParagraph"/>
                                    <w:spacing w:before="74" w:line="240" w:lineRule="auto"/>
                                    <w:ind w:right="104"/>
                                    <w:jc w:val="right"/>
                                    <w:rPr>
                                      <w:sz w:val="20"/>
                                    </w:rPr>
                                  </w:pPr>
                                  <w:r>
                                    <w:rPr>
                                      <w:spacing w:val="-5"/>
                                      <w:sz w:val="20"/>
                                    </w:rPr>
                                    <w:t>9%</w:t>
                                  </w:r>
                                </w:p>
                              </w:tc>
                            </w:tr>
                            <w:tr w:rsidR="00730219" w14:paraId="4A752DE2" w14:textId="77777777">
                              <w:trPr>
                                <w:trHeight w:val="302"/>
                              </w:trPr>
                              <w:tc>
                                <w:tcPr>
                                  <w:tcW w:w="2641" w:type="dxa"/>
                                </w:tcPr>
                                <w:p w14:paraId="4A752DE0" w14:textId="77777777" w:rsidR="00730219" w:rsidRDefault="003A3781">
                                  <w:pPr>
                                    <w:pStyle w:val="TableParagraph"/>
                                    <w:spacing w:before="31" w:line="240" w:lineRule="auto"/>
                                    <w:ind w:left="107"/>
                                    <w:jc w:val="left"/>
                                    <w:rPr>
                                      <w:sz w:val="20"/>
                                    </w:rPr>
                                  </w:pPr>
                                  <w:r>
                                    <w:rPr>
                                      <w:sz w:val="20"/>
                                    </w:rPr>
                                    <w:t>U.S.</w:t>
                                  </w:r>
                                  <w:r>
                                    <w:rPr>
                                      <w:spacing w:val="-4"/>
                                      <w:sz w:val="20"/>
                                    </w:rPr>
                                    <w:t xml:space="preserve"> </w:t>
                                  </w:r>
                                  <w:r>
                                    <w:rPr>
                                      <w:spacing w:val="-2"/>
                                      <w:sz w:val="20"/>
                                    </w:rPr>
                                    <w:t>Military</w:t>
                                  </w:r>
                                </w:p>
                              </w:tc>
                              <w:tc>
                                <w:tcPr>
                                  <w:tcW w:w="1357" w:type="dxa"/>
                                </w:tcPr>
                                <w:p w14:paraId="4A752DE1" w14:textId="77777777" w:rsidR="00730219" w:rsidRDefault="003A3781">
                                  <w:pPr>
                                    <w:pStyle w:val="TableParagraph"/>
                                    <w:spacing w:before="31" w:line="240" w:lineRule="auto"/>
                                    <w:ind w:right="104"/>
                                    <w:jc w:val="right"/>
                                    <w:rPr>
                                      <w:sz w:val="20"/>
                                    </w:rPr>
                                  </w:pPr>
                                  <w:r>
                                    <w:rPr>
                                      <w:spacing w:val="-5"/>
                                      <w:sz w:val="20"/>
                                    </w:rPr>
                                    <w:t>9%</w:t>
                                  </w:r>
                                </w:p>
                              </w:tc>
                            </w:tr>
                            <w:tr w:rsidR="00730219" w14:paraId="4A752DE5" w14:textId="77777777">
                              <w:trPr>
                                <w:trHeight w:val="261"/>
                              </w:trPr>
                              <w:tc>
                                <w:tcPr>
                                  <w:tcW w:w="2641" w:type="dxa"/>
                                </w:tcPr>
                                <w:p w14:paraId="4A752DE3" w14:textId="77777777" w:rsidR="00730219" w:rsidRDefault="003A3781">
                                  <w:pPr>
                                    <w:pStyle w:val="TableParagraph"/>
                                    <w:spacing w:before="31"/>
                                    <w:ind w:left="107"/>
                                    <w:jc w:val="left"/>
                                    <w:rPr>
                                      <w:sz w:val="20"/>
                                    </w:rPr>
                                  </w:pPr>
                                  <w:r>
                                    <w:rPr>
                                      <w:sz w:val="20"/>
                                    </w:rPr>
                                    <w:t>Graduate</w:t>
                                  </w:r>
                                  <w:r>
                                    <w:rPr>
                                      <w:spacing w:val="-7"/>
                                      <w:sz w:val="20"/>
                                    </w:rPr>
                                    <w:t xml:space="preserve"> </w:t>
                                  </w:r>
                                  <w:r>
                                    <w:rPr>
                                      <w:spacing w:val="-2"/>
                                      <w:sz w:val="20"/>
                                    </w:rPr>
                                    <w:t>Study</w:t>
                                  </w:r>
                                </w:p>
                              </w:tc>
                              <w:tc>
                                <w:tcPr>
                                  <w:tcW w:w="1357" w:type="dxa"/>
                                </w:tcPr>
                                <w:p w14:paraId="4A752DE4" w14:textId="77777777" w:rsidR="00730219" w:rsidRDefault="003A3781">
                                  <w:pPr>
                                    <w:pStyle w:val="TableParagraph"/>
                                    <w:spacing w:before="31"/>
                                    <w:ind w:right="104"/>
                                    <w:jc w:val="right"/>
                                    <w:rPr>
                                      <w:sz w:val="20"/>
                                    </w:rPr>
                                  </w:pPr>
                                  <w:r>
                                    <w:rPr>
                                      <w:spacing w:val="-5"/>
                                      <w:sz w:val="20"/>
                                    </w:rPr>
                                    <w:t>15%</w:t>
                                  </w:r>
                                </w:p>
                              </w:tc>
                            </w:tr>
                          </w:tbl>
                          <w:p w14:paraId="4A752DE6"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2D03" id="docshape8" o:spid="_x0000_s1030" type="#_x0000_t202" style="position:absolute;left:0;text-align:left;margin-left:68.3pt;margin-top:45.7pt;width:205.95pt;height:45.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641"/>
                        <w:gridCol w:w="1357"/>
                      </w:tblGrid>
                      <w:tr w:rsidR="00730219" w14:paraId="4A752DDF" w14:textId="77777777">
                        <w:trPr>
                          <w:trHeight w:val="345"/>
                        </w:trPr>
                        <w:tc>
                          <w:tcPr>
                            <w:tcW w:w="2641" w:type="dxa"/>
                            <w:tcBorders>
                              <w:top w:val="single" w:sz="4" w:space="0" w:color="000000"/>
                            </w:tcBorders>
                          </w:tcPr>
                          <w:p w14:paraId="4A752DDD" w14:textId="77777777" w:rsidR="00730219" w:rsidRDefault="003A3781">
                            <w:pPr>
                              <w:pStyle w:val="TableParagraph"/>
                              <w:spacing w:before="74" w:line="240" w:lineRule="auto"/>
                              <w:ind w:left="107"/>
                              <w:jc w:val="left"/>
                              <w:rPr>
                                <w:sz w:val="20"/>
                              </w:rPr>
                            </w:pPr>
                            <w:r>
                              <w:rPr>
                                <w:sz w:val="20"/>
                              </w:rPr>
                              <w:t>Federal</w:t>
                            </w:r>
                            <w:r>
                              <w:rPr>
                                <w:spacing w:val="-6"/>
                                <w:sz w:val="20"/>
                              </w:rPr>
                              <w:t xml:space="preserve"> </w:t>
                            </w:r>
                            <w:r>
                              <w:rPr>
                                <w:spacing w:val="-2"/>
                                <w:sz w:val="20"/>
                              </w:rPr>
                              <w:t>Government</w:t>
                            </w:r>
                          </w:p>
                        </w:tc>
                        <w:tc>
                          <w:tcPr>
                            <w:tcW w:w="1357" w:type="dxa"/>
                            <w:tcBorders>
                              <w:top w:val="single" w:sz="4" w:space="0" w:color="000000"/>
                            </w:tcBorders>
                          </w:tcPr>
                          <w:p w14:paraId="4A752DDE" w14:textId="77777777" w:rsidR="00730219" w:rsidRDefault="003A3781">
                            <w:pPr>
                              <w:pStyle w:val="TableParagraph"/>
                              <w:spacing w:before="74" w:line="240" w:lineRule="auto"/>
                              <w:ind w:right="104"/>
                              <w:jc w:val="right"/>
                              <w:rPr>
                                <w:sz w:val="20"/>
                              </w:rPr>
                            </w:pPr>
                            <w:r>
                              <w:rPr>
                                <w:spacing w:val="-5"/>
                                <w:sz w:val="20"/>
                              </w:rPr>
                              <w:t>9%</w:t>
                            </w:r>
                          </w:p>
                        </w:tc>
                      </w:tr>
                      <w:tr w:rsidR="00730219" w14:paraId="4A752DE2" w14:textId="77777777">
                        <w:trPr>
                          <w:trHeight w:val="302"/>
                        </w:trPr>
                        <w:tc>
                          <w:tcPr>
                            <w:tcW w:w="2641" w:type="dxa"/>
                          </w:tcPr>
                          <w:p w14:paraId="4A752DE0" w14:textId="77777777" w:rsidR="00730219" w:rsidRDefault="003A3781">
                            <w:pPr>
                              <w:pStyle w:val="TableParagraph"/>
                              <w:spacing w:before="31" w:line="240" w:lineRule="auto"/>
                              <w:ind w:left="107"/>
                              <w:jc w:val="left"/>
                              <w:rPr>
                                <w:sz w:val="20"/>
                              </w:rPr>
                            </w:pPr>
                            <w:r>
                              <w:rPr>
                                <w:sz w:val="20"/>
                              </w:rPr>
                              <w:t>U.S.</w:t>
                            </w:r>
                            <w:r>
                              <w:rPr>
                                <w:spacing w:val="-4"/>
                                <w:sz w:val="20"/>
                              </w:rPr>
                              <w:t xml:space="preserve"> </w:t>
                            </w:r>
                            <w:r>
                              <w:rPr>
                                <w:spacing w:val="-2"/>
                                <w:sz w:val="20"/>
                              </w:rPr>
                              <w:t>Military</w:t>
                            </w:r>
                          </w:p>
                        </w:tc>
                        <w:tc>
                          <w:tcPr>
                            <w:tcW w:w="1357" w:type="dxa"/>
                          </w:tcPr>
                          <w:p w14:paraId="4A752DE1" w14:textId="77777777" w:rsidR="00730219" w:rsidRDefault="003A3781">
                            <w:pPr>
                              <w:pStyle w:val="TableParagraph"/>
                              <w:spacing w:before="31" w:line="240" w:lineRule="auto"/>
                              <w:ind w:right="104"/>
                              <w:jc w:val="right"/>
                              <w:rPr>
                                <w:sz w:val="20"/>
                              </w:rPr>
                            </w:pPr>
                            <w:r>
                              <w:rPr>
                                <w:spacing w:val="-5"/>
                                <w:sz w:val="20"/>
                              </w:rPr>
                              <w:t>9%</w:t>
                            </w:r>
                          </w:p>
                        </w:tc>
                      </w:tr>
                      <w:tr w:rsidR="00730219" w14:paraId="4A752DE5" w14:textId="77777777">
                        <w:trPr>
                          <w:trHeight w:val="261"/>
                        </w:trPr>
                        <w:tc>
                          <w:tcPr>
                            <w:tcW w:w="2641" w:type="dxa"/>
                          </w:tcPr>
                          <w:p w14:paraId="4A752DE3" w14:textId="77777777" w:rsidR="00730219" w:rsidRDefault="003A3781">
                            <w:pPr>
                              <w:pStyle w:val="TableParagraph"/>
                              <w:spacing w:before="31"/>
                              <w:ind w:left="107"/>
                              <w:jc w:val="left"/>
                              <w:rPr>
                                <w:sz w:val="20"/>
                              </w:rPr>
                            </w:pPr>
                            <w:r>
                              <w:rPr>
                                <w:sz w:val="20"/>
                              </w:rPr>
                              <w:t>Graduate</w:t>
                            </w:r>
                            <w:r>
                              <w:rPr>
                                <w:spacing w:val="-7"/>
                                <w:sz w:val="20"/>
                              </w:rPr>
                              <w:t xml:space="preserve"> </w:t>
                            </w:r>
                            <w:r>
                              <w:rPr>
                                <w:spacing w:val="-2"/>
                                <w:sz w:val="20"/>
                              </w:rPr>
                              <w:t>Study</w:t>
                            </w:r>
                          </w:p>
                        </w:tc>
                        <w:tc>
                          <w:tcPr>
                            <w:tcW w:w="1357" w:type="dxa"/>
                          </w:tcPr>
                          <w:p w14:paraId="4A752DE4" w14:textId="77777777" w:rsidR="00730219" w:rsidRDefault="003A3781">
                            <w:pPr>
                              <w:pStyle w:val="TableParagraph"/>
                              <w:spacing w:before="31"/>
                              <w:ind w:right="104"/>
                              <w:jc w:val="right"/>
                              <w:rPr>
                                <w:sz w:val="20"/>
                              </w:rPr>
                            </w:pPr>
                            <w:r>
                              <w:rPr>
                                <w:spacing w:val="-5"/>
                                <w:sz w:val="20"/>
                              </w:rPr>
                              <w:t>15%</w:t>
                            </w:r>
                          </w:p>
                        </w:tc>
                      </w:tr>
                    </w:tbl>
                    <w:p w14:paraId="4A752DE6" w14:textId="77777777" w:rsidR="00730219" w:rsidRDefault="00730219">
                      <w:pPr>
                        <w:pStyle w:val="BodyText"/>
                        <w:ind w:left="0"/>
                      </w:pPr>
                    </w:p>
                  </w:txbxContent>
                </v:textbox>
                <w10:wrap anchorx="page"/>
              </v:shape>
            </w:pict>
          </mc:Fallback>
        </mc:AlternateContent>
      </w:r>
      <w:r>
        <w:rPr>
          <w:b/>
          <w:sz w:val="20"/>
        </w:rPr>
        <w:t>Table</w:t>
      </w:r>
      <w:r>
        <w:rPr>
          <w:b/>
          <w:spacing w:val="-7"/>
          <w:sz w:val="20"/>
        </w:rPr>
        <w:t xml:space="preserve"> </w:t>
      </w:r>
      <w:r>
        <w:rPr>
          <w:b/>
          <w:sz w:val="20"/>
        </w:rPr>
        <w:t>7.</w:t>
      </w:r>
      <w:r>
        <w:rPr>
          <w:b/>
          <w:spacing w:val="-6"/>
          <w:sz w:val="20"/>
        </w:rPr>
        <w:t xml:space="preserve"> </w:t>
      </w:r>
      <w:r>
        <w:rPr>
          <w:b/>
          <w:sz w:val="20"/>
        </w:rPr>
        <w:t>Career</w:t>
      </w:r>
      <w:r>
        <w:rPr>
          <w:b/>
          <w:spacing w:val="-7"/>
          <w:sz w:val="20"/>
        </w:rPr>
        <w:t xml:space="preserve"> </w:t>
      </w:r>
      <w:r>
        <w:rPr>
          <w:b/>
          <w:sz w:val="20"/>
        </w:rPr>
        <w:t>Paths</w:t>
      </w:r>
      <w:r>
        <w:rPr>
          <w:b/>
          <w:spacing w:val="-8"/>
          <w:sz w:val="20"/>
        </w:rPr>
        <w:t xml:space="preserve"> </w:t>
      </w:r>
      <w:r>
        <w:rPr>
          <w:b/>
          <w:sz w:val="20"/>
        </w:rPr>
        <w:t>of</w:t>
      </w:r>
      <w:r>
        <w:rPr>
          <w:b/>
          <w:spacing w:val="-6"/>
          <w:sz w:val="20"/>
        </w:rPr>
        <w:t xml:space="preserve"> </w:t>
      </w:r>
      <w:r>
        <w:rPr>
          <w:b/>
          <w:sz w:val="20"/>
        </w:rPr>
        <w:t>Stanford</w:t>
      </w:r>
      <w:r>
        <w:rPr>
          <w:b/>
          <w:spacing w:val="-8"/>
          <w:sz w:val="20"/>
        </w:rPr>
        <w:t xml:space="preserve"> </w:t>
      </w:r>
      <w:r>
        <w:rPr>
          <w:b/>
          <w:sz w:val="20"/>
        </w:rPr>
        <w:t>Russian, East European, and Eurasian Studies MA Alumni, 2010-2021</w:t>
      </w:r>
    </w:p>
    <w:p w14:paraId="4A752C75" w14:textId="77777777" w:rsidR="00730219" w:rsidRDefault="003A3781">
      <w:pPr>
        <w:pStyle w:val="BodyText"/>
        <w:spacing w:before="1" w:line="480" w:lineRule="auto"/>
        <w:ind w:left="271"/>
      </w:pPr>
      <w:r>
        <w:br w:type="column"/>
      </w:r>
      <w:r>
        <w:t>More recent graduates have gone on to a range of careers</w:t>
      </w:r>
      <w:r>
        <w:rPr>
          <w:spacing w:val="-5"/>
        </w:rPr>
        <w:t xml:space="preserve"> </w:t>
      </w:r>
      <w:r>
        <w:t>in</w:t>
      </w:r>
      <w:r>
        <w:rPr>
          <w:spacing w:val="-5"/>
        </w:rPr>
        <w:t xml:space="preserve"> </w:t>
      </w:r>
      <w:r>
        <w:t>areas</w:t>
      </w:r>
      <w:r>
        <w:rPr>
          <w:spacing w:val="-5"/>
        </w:rPr>
        <w:t xml:space="preserve"> </w:t>
      </w:r>
      <w:r>
        <w:t>of</w:t>
      </w:r>
      <w:r>
        <w:rPr>
          <w:spacing w:val="-6"/>
        </w:rPr>
        <w:t xml:space="preserve"> </w:t>
      </w:r>
      <w:r>
        <w:t>national</w:t>
      </w:r>
      <w:r>
        <w:rPr>
          <w:spacing w:val="-5"/>
        </w:rPr>
        <w:t xml:space="preserve"> </w:t>
      </w:r>
      <w:r>
        <w:t>need,</w:t>
      </w:r>
      <w:r>
        <w:rPr>
          <w:spacing w:val="-5"/>
        </w:rPr>
        <w:t xml:space="preserve"> </w:t>
      </w:r>
      <w:r>
        <w:t>including</w:t>
      </w:r>
      <w:r>
        <w:rPr>
          <w:spacing w:val="-5"/>
        </w:rPr>
        <w:t xml:space="preserve"> </w:t>
      </w:r>
      <w:r>
        <w:t>different government agencies (NASA, Cybersecurity and Infrastructure Security, NOAA, State Department,</w:t>
      </w:r>
    </w:p>
    <w:p w14:paraId="4A752C76" w14:textId="77777777" w:rsidR="00730219" w:rsidRDefault="00730219">
      <w:pPr>
        <w:spacing w:line="480" w:lineRule="auto"/>
        <w:sectPr w:rsidR="00730219">
          <w:type w:val="continuous"/>
          <w:pgSz w:w="12240" w:h="15840"/>
          <w:pgMar w:top="1420" w:right="1320" w:bottom="280" w:left="1320" w:header="0" w:footer="1055" w:gutter="0"/>
          <w:cols w:num="2" w:space="720" w:equalWidth="0">
            <w:col w:w="3977" w:space="52"/>
            <w:col w:w="5571"/>
          </w:cols>
        </w:sectPr>
      </w:pPr>
    </w:p>
    <w:p w14:paraId="4A752C77" w14:textId="77777777" w:rsidR="00730219" w:rsidRDefault="00730219">
      <w:pPr>
        <w:pStyle w:val="BodyText"/>
        <w:spacing w:before="3"/>
        <w:ind w:left="0"/>
        <w:rPr>
          <w:sz w:val="19"/>
        </w:rPr>
      </w:pPr>
    </w:p>
    <w:p w14:paraId="4A752C78" w14:textId="77FBF382" w:rsidR="00730219" w:rsidRDefault="003A3781">
      <w:pPr>
        <w:pStyle w:val="BodyText"/>
        <w:ind w:left="110"/>
        <w:rPr>
          <w:sz w:val="20"/>
        </w:rPr>
      </w:pPr>
      <w:r>
        <w:rPr>
          <w:noProof/>
          <w:sz w:val="20"/>
        </w:rPr>
        <mc:AlternateContent>
          <mc:Choice Requires="wpg">
            <w:drawing>
              <wp:inline distT="0" distB="0" distL="0" distR="0" wp14:anchorId="4A752D04" wp14:editId="7465946C">
                <wp:extent cx="2539365" cy="390525"/>
                <wp:effectExtent l="3175" t="1270" r="635" b="0"/>
                <wp:docPr id="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390525"/>
                          <a:chOff x="0" y="0"/>
                          <a:chExt cx="3999" cy="615"/>
                        </a:xfrm>
                      </wpg:grpSpPr>
                      <wps:wsp>
                        <wps:cNvPr id="6" name="docshape10"/>
                        <wps:cNvSpPr>
                          <a:spLocks/>
                        </wps:cNvSpPr>
                        <wps:spPr bwMode="auto">
                          <a:xfrm>
                            <a:off x="0" y="0"/>
                            <a:ext cx="3999" cy="615"/>
                          </a:xfrm>
                          <a:custGeom>
                            <a:avLst/>
                            <a:gdLst>
                              <a:gd name="T0" fmla="*/ 3998 w 3999"/>
                              <a:gd name="T1" fmla="*/ 0 h 615"/>
                              <a:gd name="T2" fmla="*/ 3989 w 3999"/>
                              <a:gd name="T3" fmla="*/ 0 h 615"/>
                              <a:gd name="T4" fmla="*/ 3989 w 3999"/>
                              <a:gd name="T5" fmla="*/ 302 h 615"/>
                              <a:gd name="T6" fmla="*/ 3989 w 3999"/>
                              <a:gd name="T7" fmla="*/ 605 h 615"/>
                              <a:gd name="T8" fmla="*/ 0 w 3999"/>
                              <a:gd name="T9" fmla="*/ 605 h 615"/>
                              <a:gd name="T10" fmla="*/ 0 w 3999"/>
                              <a:gd name="T11" fmla="*/ 614 h 615"/>
                              <a:gd name="T12" fmla="*/ 3998 w 3999"/>
                              <a:gd name="T13" fmla="*/ 614 h 615"/>
                              <a:gd name="T14" fmla="*/ 3998 w 3999"/>
                              <a:gd name="T15" fmla="*/ 605 h 615"/>
                              <a:gd name="T16" fmla="*/ 3998 w 3999"/>
                              <a:gd name="T17" fmla="*/ 302 h 615"/>
                              <a:gd name="T18" fmla="*/ 3998 w 3999"/>
                              <a:gd name="T19" fmla="*/ 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99" h="615">
                                <a:moveTo>
                                  <a:pt x="3998" y="0"/>
                                </a:moveTo>
                                <a:lnTo>
                                  <a:pt x="3989" y="0"/>
                                </a:lnTo>
                                <a:lnTo>
                                  <a:pt x="3989" y="302"/>
                                </a:lnTo>
                                <a:lnTo>
                                  <a:pt x="3989" y="605"/>
                                </a:lnTo>
                                <a:lnTo>
                                  <a:pt x="0" y="605"/>
                                </a:lnTo>
                                <a:lnTo>
                                  <a:pt x="0" y="614"/>
                                </a:lnTo>
                                <a:lnTo>
                                  <a:pt x="3998" y="614"/>
                                </a:lnTo>
                                <a:lnTo>
                                  <a:pt x="3998" y="605"/>
                                </a:lnTo>
                                <a:lnTo>
                                  <a:pt x="3998" y="302"/>
                                </a:lnTo>
                                <a:lnTo>
                                  <a:pt x="39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BE4992" id="docshapegroup9" o:spid="_x0000_s1026" style="width:199.95pt;height:30.75pt;mso-position-horizontal-relative:char;mso-position-vertical-relative:line" coordsize="399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">
                <v:shape id="docshape10" o:spid="_x0000_s1027" style="position:absolute;width:3999;height:615;visibility:visible;mso-wrap-style:square;v-text-anchor:top" coordsize="399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" path="m3998,r-9,l3989,302r,303l,605r,9l3998,614r,-9l3998,302,3998,xe" fillcolor="black" stroked="f">
                  <v:path arrowok="t" o:connecttype="custom" o:connectlocs="3998,0;3989,0;3989,302;3989,605;0,605;0,614;3998,614;3998,605;3998,302;3998,0" o:connectangles="0,0,0,0,0,0,0,0,0,0"/>
                </v:shape>
                <w10:anchorlock/>
              </v:group>
            </w:pict>
          </mc:Fallback>
        </mc:AlternateContent>
      </w:r>
    </w:p>
    <w:p w14:paraId="4A752C79" w14:textId="77777777" w:rsidR="00730219" w:rsidRDefault="00730219">
      <w:pPr>
        <w:pStyle w:val="BodyText"/>
        <w:spacing w:before="3"/>
        <w:ind w:left="0"/>
        <w:rPr>
          <w:sz w:val="13"/>
        </w:rPr>
      </w:pPr>
    </w:p>
    <w:p w14:paraId="4A752C7A" w14:textId="6EEA6718" w:rsidR="00730219" w:rsidRDefault="003A3781">
      <w:pPr>
        <w:pStyle w:val="BodyText"/>
        <w:spacing w:before="90" w:line="480" w:lineRule="auto"/>
        <w:ind w:right="122"/>
      </w:pPr>
      <w:r>
        <w:rPr>
          <w:noProof/>
        </w:rPr>
        <mc:AlternateContent>
          <mc:Choice Requires="wps">
            <w:drawing>
              <wp:anchor distT="0" distB="0" distL="114300" distR="114300" simplePos="0" relativeHeight="15732224" behindDoc="0" locked="0" layoutInCell="1" allowOverlap="1" wp14:anchorId="4A752D06" wp14:editId="10462AF3">
                <wp:simplePos x="0" y="0"/>
                <wp:positionH relativeFrom="page">
                  <wp:posOffset>868045</wp:posOffset>
                </wp:positionH>
                <wp:positionV relativeFrom="paragraph">
                  <wp:posOffset>-889000</wp:posOffset>
                </wp:positionV>
                <wp:extent cx="5903595" cy="77406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180"/>
                              <w:gridCol w:w="861"/>
                              <w:gridCol w:w="5134"/>
                            </w:tblGrid>
                            <w:tr w:rsidR="00730219" w14:paraId="4A752DEA" w14:textId="77777777">
                              <w:trPr>
                                <w:trHeight w:val="344"/>
                              </w:trPr>
                              <w:tc>
                                <w:tcPr>
                                  <w:tcW w:w="3180" w:type="dxa"/>
                                </w:tcPr>
                                <w:p w14:paraId="4A752DE7" w14:textId="77777777" w:rsidR="00730219" w:rsidRDefault="003A3781">
                                  <w:pPr>
                                    <w:pStyle w:val="TableParagraph"/>
                                    <w:spacing w:before="72" w:line="240" w:lineRule="auto"/>
                                    <w:ind w:left="106"/>
                                    <w:jc w:val="left"/>
                                    <w:rPr>
                                      <w:sz w:val="20"/>
                                    </w:rPr>
                                  </w:pPr>
                                  <w:r>
                                    <w:rPr>
                                      <w:sz w:val="20"/>
                                    </w:rPr>
                                    <w:t>Higher</w:t>
                                  </w:r>
                                  <w:r>
                                    <w:rPr>
                                      <w:spacing w:val="-6"/>
                                      <w:sz w:val="20"/>
                                    </w:rPr>
                                    <w:t xml:space="preserve"> </w:t>
                                  </w:r>
                                  <w:r>
                                    <w:rPr>
                                      <w:sz w:val="20"/>
                                    </w:rPr>
                                    <w:t>Ed:</w:t>
                                  </w:r>
                                  <w:r>
                                    <w:rPr>
                                      <w:spacing w:val="-6"/>
                                      <w:sz w:val="20"/>
                                    </w:rPr>
                                    <w:t xml:space="preserve"> </w:t>
                                  </w:r>
                                  <w:r>
                                    <w:rPr>
                                      <w:sz w:val="20"/>
                                    </w:rPr>
                                    <w:t>Non-tenure</w:t>
                                  </w:r>
                                  <w:r>
                                    <w:rPr>
                                      <w:spacing w:val="-6"/>
                                      <w:sz w:val="20"/>
                                    </w:rPr>
                                    <w:t xml:space="preserve"> </w:t>
                                  </w:r>
                                  <w:r>
                                    <w:rPr>
                                      <w:spacing w:val="-2"/>
                                      <w:sz w:val="20"/>
                                    </w:rPr>
                                    <w:t>track</w:t>
                                  </w:r>
                                </w:p>
                              </w:tc>
                              <w:tc>
                                <w:tcPr>
                                  <w:tcW w:w="861" w:type="dxa"/>
                                </w:tcPr>
                                <w:p w14:paraId="4A752DE8" w14:textId="77777777" w:rsidR="00730219" w:rsidRDefault="003A3781">
                                  <w:pPr>
                                    <w:pStyle w:val="TableParagraph"/>
                                    <w:spacing w:before="72" w:line="240" w:lineRule="auto"/>
                                    <w:ind w:right="148"/>
                                    <w:jc w:val="right"/>
                                    <w:rPr>
                                      <w:sz w:val="20"/>
                                    </w:rPr>
                                  </w:pPr>
                                  <w:r>
                                    <w:rPr>
                                      <w:spacing w:val="-5"/>
                                      <w:sz w:val="20"/>
                                    </w:rPr>
                                    <w:t>4%</w:t>
                                  </w:r>
                                </w:p>
                              </w:tc>
                              <w:tc>
                                <w:tcPr>
                                  <w:tcW w:w="5134" w:type="dxa"/>
                                </w:tcPr>
                                <w:p w14:paraId="4A752DE9" w14:textId="77777777" w:rsidR="00730219" w:rsidRDefault="00730219">
                                  <w:pPr>
                                    <w:pStyle w:val="TableParagraph"/>
                                    <w:spacing w:line="240" w:lineRule="auto"/>
                                    <w:jc w:val="left"/>
                                  </w:pPr>
                                </w:p>
                              </w:tc>
                            </w:tr>
                            <w:tr w:rsidR="00730219" w14:paraId="4A752DEE" w14:textId="77777777">
                              <w:trPr>
                                <w:trHeight w:val="330"/>
                              </w:trPr>
                              <w:tc>
                                <w:tcPr>
                                  <w:tcW w:w="3180" w:type="dxa"/>
                                </w:tcPr>
                                <w:p w14:paraId="4A752DEB" w14:textId="77777777" w:rsidR="00730219" w:rsidRDefault="003A3781">
                                  <w:pPr>
                                    <w:pStyle w:val="TableParagraph"/>
                                    <w:spacing w:before="33" w:line="240" w:lineRule="auto"/>
                                    <w:ind w:left="106"/>
                                    <w:jc w:val="left"/>
                                    <w:rPr>
                                      <w:sz w:val="20"/>
                                    </w:rPr>
                                  </w:pPr>
                                  <w:r>
                                    <w:rPr>
                                      <w:sz w:val="20"/>
                                    </w:rPr>
                                    <w:t>Higher</w:t>
                                  </w:r>
                                  <w:r>
                                    <w:rPr>
                                      <w:spacing w:val="-7"/>
                                      <w:sz w:val="20"/>
                                    </w:rPr>
                                    <w:t xml:space="preserve"> </w:t>
                                  </w:r>
                                  <w:r>
                                    <w:rPr>
                                      <w:sz w:val="20"/>
                                    </w:rPr>
                                    <w:t>Education:</w:t>
                                  </w:r>
                                  <w:r>
                                    <w:rPr>
                                      <w:spacing w:val="-7"/>
                                      <w:sz w:val="20"/>
                                    </w:rPr>
                                    <w:t xml:space="preserve"> </w:t>
                                  </w:r>
                                  <w:r>
                                    <w:rPr>
                                      <w:spacing w:val="-2"/>
                                      <w:sz w:val="20"/>
                                    </w:rPr>
                                    <w:t>Administration</w:t>
                                  </w:r>
                                </w:p>
                              </w:tc>
                              <w:tc>
                                <w:tcPr>
                                  <w:tcW w:w="861" w:type="dxa"/>
                                </w:tcPr>
                                <w:p w14:paraId="4A752DEC" w14:textId="77777777" w:rsidR="00730219" w:rsidRDefault="003A3781">
                                  <w:pPr>
                                    <w:pStyle w:val="TableParagraph"/>
                                    <w:spacing w:before="33" w:line="240" w:lineRule="auto"/>
                                    <w:ind w:right="148"/>
                                    <w:jc w:val="right"/>
                                    <w:rPr>
                                      <w:sz w:val="20"/>
                                    </w:rPr>
                                  </w:pPr>
                                  <w:r>
                                    <w:rPr>
                                      <w:spacing w:val="-5"/>
                                      <w:sz w:val="20"/>
                                    </w:rPr>
                                    <w:t>9%</w:t>
                                  </w:r>
                                </w:p>
                              </w:tc>
                              <w:tc>
                                <w:tcPr>
                                  <w:tcW w:w="5134" w:type="dxa"/>
                                </w:tcPr>
                                <w:p w14:paraId="4A752DED" w14:textId="77777777" w:rsidR="00730219" w:rsidRDefault="003A3781">
                                  <w:pPr>
                                    <w:pStyle w:val="TableParagraph"/>
                                    <w:spacing w:before="41" w:line="270" w:lineRule="exact"/>
                                    <w:ind w:left="152"/>
                                    <w:jc w:val="left"/>
                                    <w:rPr>
                                      <w:sz w:val="24"/>
                                    </w:rPr>
                                  </w:pPr>
                                  <w:r>
                                    <w:rPr>
                                      <w:sz w:val="24"/>
                                    </w:rPr>
                                    <w:t>Kennan</w:t>
                                  </w:r>
                                  <w:r>
                                    <w:rPr>
                                      <w:spacing w:val="-4"/>
                                      <w:sz w:val="24"/>
                                    </w:rPr>
                                    <w:t xml:space="preserve"> </w:t>
                                  </w:r>
                                  <w:r>
                                    <w:rPr>
                                      <w:sz w:val="24"/>
                                    </w:rPr>
                                    <w:t>Institute),</w:t>
                                  </w:r>
                                  <w:r>
                                    <w:rPr>
                                      <w:spacing w:val="-3"/>
                                      <w:sz w:val="24"/>
                                    </w:rPr>
                                    <w:t xml:space="preserve"> </w:t>
                                  </w:r>
                                  <w:r>
                                    <w:rPr>
                                      <w:sz w:val="24"/>
                                    </w:rPr>
                                    <w:t>NGOs</w:t>
                                  </w:r>
                                  <w:r>
                                    <w:rPr>
                                      <w:spacing w:val="-2"/>
                                      <w:sz w:val="24"/>
                                    </w:rPr>
                                    <w:t xml:space="preserve"> </w:t>
                                  </w:r>
                                  <w:r>
                                    <w:rPr>
                                      <w:sz w:val="24"/>
                                    </w:rPr>
                                    <w:t>(National</w:t>
                                  </w:r>
                                  <w:r>
                                    <w:rPr>
                                      <w:spacing w:val="-3"/>
                                      <w:sz w:val="24"/>
                                    </w:rPr>
                                    <w:t xml:space="preserve"> </w:t>
                                  </w:r>
                                  <w:r>
                                    <w:rPr>
                                      <w:sz w:val="24"/>
                                    </w:rPr>
                                    <w:t>Endowment</w:t>
                                  </w:r>
                                  <w:r>
                                    <w:rPr>
                                      <w:spacing w:val="-3"/>
                                      <w:sz w:val="24"/>
                                    </w:rPr>
                                    <w:t xml:space="preserve"> </w:t>
                                  </w:r>
                                  <w:r>
                                    <w:rPr>
                                      <w:spacing w:val="-5"/>
                                      <w:sz w:val="24"/>
                                    </w:rPr>
                                    <w:t>for</w:t>
                                  </w:r>
                                </w:p>
                              </w:tc>
                            </w:tr>
                            <w:tr w:rsidR="00730219" w14:paraId="4A752DF2" w14:textId="77777777">
                              <w:trPr>
                                <w:trHeight w:val="253"/>
                              </w:trPr>
                              <w:tc>
                                <w:tcPr>
                                  <w:tcW w:w="3180" w:type="dxa"/>
                                </w:tcPr>
                                <w:p w14:paraId="4A752DEF" w14:textId="77777777" w:rsidR="00730219" w:rsidRDefault="003A3781">
                                  <w:pPr>
                                    <w:pStyle w:val="TableParagraph"/>
                                    <w:spacing w:before="4" w:line="229" w:lineRule="exact"/>
                                    <w:ind w:left="106"/>
                                    <w:jc w:val="left"/>
                                    <w:rPr>
                                      <w:sz w:val="20"/>
                                    </w:rPr>
                                  </w:pPr>
                                  <w:r>
                                    <w:rPr>
                                      <w:sz w:val="20"/>
                                    </w:rPr>
                                    <w:t>Private</w:t>
                                  </w:r>
                                  <w:r>
                                    <w:rPr>
                                      <w:spacing w:val="-6"/>
                                      <w:sz w:val="20"/>
                                    </w:rPr>
                                    <w:t xml:space="preserve"> </w:t>
                                  </w:r>
                                  <w:r>
                                    <w:rPr>
                                      <w:sz w:val="20"/>
                                    </w:rPr>
                                    <w:t>Sector</w:t>
                                  </w:r>
                                  <w:r>
                                    <w:rPr>
                                      <w:spacing w:val="-4"/>
                                      <w:sz w:val="20"/>
                                    </w:rPr>
                                    <w:t xml:space="preserve"> </w:t>
                                  </w:r>
                                  <w:r>
                                    <w:rPr>
                                      <w:sz w:val="20"/>
                                    </w:rPr>
                                    <w:t>(for</w:t>
                                  </w:r>
                                  <w:r>
                                    <w:rPr>
                                      <w:spacing w:val="-7"/>
                                      <w:sz w:val="20"/>
                                    </w:rPr>
                                    <w:t xml:space="preserve"> </w:t>
                                  </w:r>
                                  <w:r>
                                    <w:rPr>
                                      <w:spacing w:val="-2"/>
                                      <w:sz w:val="20"/>
                                    </w:rPr>
                                    <w:t>profit)</w:t>
                                  </w:r>
                                </w:p>
                              </w:tc>
                              <w:tc>
                                <w:tcPr>
                                  <w:tcW w:w="861" w:type="dxa"/>
                                </w:tcPr>
                                <w:p w14:paraId="4A752DF0" w14:textId="77777777" w:rsidR="00730219" w:rsidRDefault="003A3781">
                                  <w:pPr>
                                    <w:pStyle w:val="TableParagraph"/>
                                    <w:spacing w:before="4" w:line="229" w:lineRule="exact"/>
                                    <w:ind w:right="148"/>
                                    <w:jc w:val="right"/>
                                    <w:rPr>
                                      <w:sz w:val="20"/>
                                    </w:rPr>
                                  </w:pPr>
                                  <w:r>
                                    <w:rPr>
                                      <w:spacing w:val="-5"/>
                                      <w:sz w:val="20"/>
                                    </w:rPr>
                                    <w:t>43%</w:t>
                                  </w:r>
                                </w:p>
                              </w:tc>
                              <w:tc>
                                <w:tcPr>
                                  <w:tcW w:w="5134" w:type="dxa"/>
                                </w:tcPr>
                                <w:p w14:paraId="4A752DF1" w14:textId="77777777" w:rsidR="00730219" w:rsidRDefault="00730219">
                                  <w:pPr>
                                    <w:pStyle w:val="TableParagraph"/>
                                    <w:spacing w:line="240" w:lineRule="auto"/>
                                    <w:jc w:val="left"/>
                                    <w:rPr>
                                      <w:sz w:val="18"/>
                                    </w:rPr>
                                  </w:pPr>
                                </w:p>
                              </w:tc>
                            </w:tr>
                            <w:tr w:rsidR="00730219" w14:paraId="4A752DF6" w14:textId="77777777">
                              <w:trPr>
                                <w:trHeight w:val="292"/>
                              </w:trPr>
                              <w:tc>
                                <w:tcPr>
                                  <w:tcW w:w="3180" w:type="dxa"/>
                                </w:tcPr>
                                <w:p w14:paraId="4A752DF3" w14:textId="77777777" w:rsidR="00730219" w:rsidRDefault="003A3781">
                                  <w:pPr>
                                    <w:pStyle w:val="TableParagraph"/>
                                    <w:spacing w:before="53" w:line="220" w:lineRule="exact"/>
                                    <w:ind w:left="106"/>
                                    <w:jc w:val="left"/>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861" w:type="dxa"/>
                                </w:tcPr>
                                <w:p w14:paraId="4A752DF4" w14:textId="77777777" w:rsidR="00730219" w:rsidRDefault="003A3781">
                                  <w:pPr>
                                    <w:pStyle w:val="TableParagraph"/>
                                    <w:spacing w:before="53" w:line="220" w:lineRule="exact"/>
                                    <w:ind w:right="148"/>
                                    <w:jc w:val="right"/>
                                    <w:rPr>
                                      <w:sz w:val="20"/>
                                    </w:rPr>
                                  </w:pPr>
                                  <w:r>
                                    <w:rPr>
                                      <w:spacing w:val="-5"/>
                                      <w:sz w:val="20"/>
                                    </w:rPr>
                                    <w:t>11%</w:t>
                                  </w:r>
                                </w:p>
                              </w:tc>
                              <w:tc>
                                <w:tcPr>
                                  <w:tcW w:w="5134" w:type="dxa"/>
                                </w:tcPr>
                                <w:p w14:paraId="4A752DF5" w14:textId="77777777" w:rsidR="00730219" w:rsidRDefault="003A3781">
                                  <w:pPr>
                                    <w:pStyle w:val="TableParagraph"/>
                                    <w:spacing w:before="9" w:line="264" w:lineRule="exact"/>
                                    <w:ind w:left="152"/>
                                    <w:jc w:val="left"/>
                                    <w:rPr>
                                      <w:sz w:val="24"/>
                                    </w:rPr>
                                  </w:pPr>
                                  <w:r>
                                    <w:rPr>
                                      <w:sz w:val="24"/>
                                    </w:rPr>
                                    <w:t>Democracy,</w:t>
                                  </w:r>
                                  <w:r>
                                    <w:rPr>
                                      <w:spacing w:val="-3"/>
                                      <w:sz w:val="24"/>
                                    </w:rPr>
                                    <w:t xml:space="preserve"> </w:t>
                                  </w:r>
                                  <w:r>
                                    <w:rPr>
                                      <w:sz w:val="24"/>
                                    </w:rPr>
                                    <w:t>Chemonics, Population</w:t>
                                  </w:r>
                                  <w:r>
                                    <w:rPr>
                                      <w:spacing w:val="-2"/>
                                      <w:sz w:val="24"/>
                                    </w:rPr>
                                    <w:t xml:space="preserve"> Services</w:t>
                                  </w:r>
                                </w:p>
                              </w:tc>
                            </w:tr>
                          </w:tbl>
                          <w:p w14:paraId="4A752DF7"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2D06" id="docshape11" o:spid="_x0000_s1031" type="#_x0000_t202" style="position:absolute;left:0;text-align:left;margin-left:68.35pt;margin-top:-70pt;width:464.85pt;height:60.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180"/>
                        <w:gridCol w:w="861"/>
                        <w:gridCol w:w="5134"/>
                      </w:tblGrid>
                      <w:tr w:rsidR="00730219" w14:paraId="4A752DEA" w14:textId="77777777">
                        <w:trPr>
                          <w:trHeight w:val="344"/>
                        </w:trPr>
                        <w:tc>
                          <w:tcPr>
                            <w:tcW w:w="3180" w:type="dxa"/>
                          </w:tcPr>
                          <w:p w14:paraId="4A752DE7" w14:textId="77777777" w:rsidR="00730219" w:rsidRDefault="003A3781">
                            <w:pPr>
                              <w:pStyle w:val="TableParagraph"/>
                              <w:spacing w:before="72" w:line="240" w:lineRule="auto"/>
                              <w:ind w:left="106"/>
                              <w:jc w:val="left"/>
                              <w:rPr>
                                <w:sz w:val="20"/>
                              </w:rPr>
                            </w:pPr>
                            <w:r>
                              <w:rPr>
                                <w:sz w:val="20"/>
                              </w:rPr>
                              <w:t>Higher</w:t>
                            </w:r>
                            <w:r>
                              <w:rPr>
                                <w:spacing w:val="-6"/>
                                <w:sz w:val="20"/>
                              </w:rPr>
                              <w:t xml:space="preserve"> </w:t>
                            </w:r>
                            <w:r>
                              <w:rPr>
                                <w:sz w:val="20"/>
                              </w:rPr>
                              <w:t>Ed:</w:t>
                            </w:r>
                            <w:r>
                              <w:rPr>
                                <w:spacing w:val="-6"/>
                                <w:sz w:val="20"/>
                              </w:rPr>
                              <w:t xml:space="preserve"> </w:t>
                            </w:r>
                            <w:r>
                              <w:rPr>
                                <w:sz w:val="20"/>
                              </w:rPr>
                              <w:t>Non-tenure</w:t>
                            </w:r>
                            <w:r>
                              <w:rPr>
                                <w:spacing w:val="-6"/>
                                <w:sz w:val="20"/>
                              </w:rPr>
                              <w:t xml:space="preserve"> </w:t>
                            </w:r>
                            <w:r>
                              <w:rPr>
                                <w:spacing w:val="-2"/>
                                <w:sz w:val="20"/>
                              </w:rPr>
                              <w:t>track</w:t>
                            </w:r>
                          </w:p>
                        </w:tc>
                        <w:tc>
                          <w:tcPr>
                            <w:tcW w:w="861" w:type="dxa"/>
                          </w:tcPr>
                          <w:p w14:paraId="4A752DE8" w14:textId="77777777" w:rsidR="00730219" w:rsidRDefault="003A3781">
                            <w:pPr>
                              <w:pStyle w:val="TableParagraph"/>
                              <w:spacing w:before="72" w:line="240" w:lineRule="auto"/>
                              <w:ind w:right="148"/>
                              <w:jc w:val="right"/>
                              <w:rPr>
                                <w:sz w:val="20"/>
                              </w:rPr>
                            </w:pPr>
                            <w:r>
                              <w:rPr>
                                <w:spacing w:val="-5"/>
                                <w:sz w:val="20"/>
                              </w:rPr>
                              <w:t>4%</w:t>
                            </w:r>
                          </w:p>
                        </w:tc>
                        <w:tc>
                          <w:tcPr>
                            <w:tcW w:w="5134" w:type="dxa"/>
                          </w:tcPr>
                          <w:p w14:paraId="4A752DE9" w14:textId="77777777" w:rsidR="00730219" w:rsidRDefault="00730219">
                            <w:pPr>
                              <w:pStyle w:val="TableParagraph"/>
                              <w:spacing w:line="240" w:lineRule="auto"/>
                              <w:jc w:val="left"/>
                            </w:pPr>
                          </w:p>
                        </w:tc>
                      </w:tr>
                      <w:tr w:rsidR="00730219" w14:paraId="4A752DEE" w14:textId="77777777">
                        <w:trPr>
                          <w:trHeight w:val="330"/>
                        </w:trPr>
                        <w:tc>
                          <w:tcPr>
                            <w:tcW w:w="3180" w:type="dxa"/>
                          </w:tcPr>
                          <w:p w14:paraId="4A752DEB" w14:textId="77777777" w:rsidR="00730219" w:rsidRDefault="003A3781">
                            <w:pPr>
                              <w:pStyle w:val="TableParagraph"/>
                              <w:spacing w:before="33" w:line="240" w:lineRule="auto"/>
                              <w:ind w:left="106"/>
                              <w:jc w:val="left"/>
                              <w:rPr>
                                <w:sz w:val="20"/>
                              </w:rPr>
                            </w:pPr>
                            <w:r>
                              <w:rPr>
                                <w:sz w:val="20"/>
                              </w:rPr>
                              <w:t>Higher</w:t>
                            </w:r>
                            <w:r>
                              <w:rPr>
                                <w:spacing w:val="-7"/>
                                <w:sz w:val="20"/>
                              </w:rPr>
                              <w:t xml:space="preserve"> </w:t>
                            </w:r>
                            <w:r>
                              <w:rPr>
                                <w:sz w:val="20"/>
                              </w:rPr>
                              <w:t>Education:</w:t>
                            </w:r>
                            <w:r>
                              <w:rPr>
                                <w:spacing w:val="-7"/>
                                <w:sz w:val="20"/>
                              </w:rPr>
                              <w:t xml:space="preserve"> </w:t>
                            </w:r>
                            <w:r>
                              <w:rPr>
                                <w:spacing w:val="-2"/>
                                <w:sz w:val="20"/>
                              </w:rPr>
                              <w:t>Administration</w:t>
                            </w:r>
                          </w:p>
                        </w:tc>
                        <w:tc>
                          <w:tcPr>
                            <w:tcW w:w="861" w:type="dxa"/>
                          </w:tcPr>
                          <w:p w14:paraId="4A752DEC" w14:textId="77777777" w:rsidR="00730219" w:rsidRDefault="003A3781">
                            <w:pPr>
                              <w:pStyle w:val="TableParagraph"/>
                              <w:spacing w:before="33" w:line="240" w:lineRule="auto"/>
                              <w:ind w:right="148"/>
                              <w:jc w:val="right"/>
                              <w:rPr>
                                <w:sz w:val="20"/>
                              </w:rPr>
                            </w:pPr>
                            <w:r>
                              <w:rPr>
                                <w:spacing w:val="-5"/>
                                <w:sz w:val="20"/>
                              </w:rPr>
                              <w:t>9%</w:t>
                            </w:r>
                          </w:p>
                        </w:tc>
                        <w:tc>
                          <w:tcPr>
                            <w:tcW w:w="5134" w:type="dxa"/>
                          </w:tcPr>
                          <w:p w14:paraId="4A752DED" w14:textId="77777777" w:rsidR="00730219" w:rsidRDefault="003A3781">
                            <w:pPr>
                              <w:pStyle w:val="TableParagraph"/>
                              <w:spacing w:before="41" w:line="270" w:lineRule="exact"/>
                              <w:ind w:left="152"/>
                              <w:jc w:val="left"/>
                              <w:rPr>
                                <w:sz w:val="24"/>
                              </w:rPr>
                            </w:pPr>
                            <w:r>
                              <w:rPr>
                                <w:sz w:val="24"/>
                              </w:rPr>
                              <w:t>Kennan</w:t>
                            </w:r>
                            <w:r>
                              <w:rPr>
                                <w:spacing w:val="-4"/>
                                <w:sz w:val="24"/>
                              </w:rPr>
                              <w:t xml:space="preserve"> </w:t>
                            </w:r>
                            <w:r>
                              <w:rPr>
                                <w:sz w:val="24"/>
                              </w:rPr>
                              <w:t>Institute),</w:t>
                            </w:r>
                            <w:r>
                              <w:rPr>
                                <w:spacing w:val="-3"/>
                                <w:sz w:val="24"/>
                              </w:rPr>
                              <w:t xml:space="preserve"> </w:t>
                            </w:r>
                            <w:r>
                              <w:rPr>
                                <w:sz w:val="24"/>
                              </w:rPr>
                              <w:t>NGOs</w:t>
                            </w:r>
                            <w:r>
                              <w:rPr>
                                <w:spacing w:val="-2"/>
                                <w:sz w:val="24"/>
                              </w:rPr>
                              <w:t xml:space="preserve"> </w:t>
                            </w:r>
                            <w:r>
                              <w:rPr>
                                <w:sz w:val="24"/>
                              </w:rPr>
                              <w:t>(National</w:t>
                            </w:r>
                            <w:r>
                              <w:rPr>
                                <w:spacing w:val="-3"/>
                                <w:sz w:val="24"/>
                              </w:rPr>
                              <w:t xml:space="preserve"> </w:t>
                            </w:r>
                            <w:r>
                              <w:rPr>
                                <w:sz w:val="24"/>
                              </w:rPr>
                              <w:t>Endowment</w:t>
                            </w:r>
                            <w:r>
                              <w:rPr>
                                <w:spacing w:val="-3"/>
                                <w:sz w:val="24"/>
                              </w:rPr>
                              <w:t xml:space="preserve"> </w:t>
                            </w:r>
                            <w:r>
                              <w:rPr>
                                <w:spacing w:val="-5"/>
                                <w:sz w:val="24"/>
                              </w:rPr>
                              <w:t>for</w:t>
                            </w:r>
                          </w:p>
                        </w:tc>
                      </w:tr>
                      <w:tr w:rsidR="00730219" w14:paraId="4A752DF2" w14:textId="77777777">
                        <w:trPr>
                          <w:trHeight w:val="253"/>
                        </w:trPr>
                        <w:tc>
                          <w:tcPr>
                            <w:tcW w:w="3180" w:type="dxa"/>
                          </w:tcPr>
                          <w:p w14:paraId="4A752DEF" w14:textId="77777777" w:rsidR="00730219" w:rsidRDefault="003A3781">
                            <w:pPr>
                              <w:pStyle w:val="TableParagraph"/>
                              <w:spacing w:before="4" w:line="229" w:lineRule="exact"/>
                              <w:ind w:left="106"/>
                              <w:jc w:val="left"/>
                              <w:rPr>
                                <w:sz w:val="20"/>
                              </w:rPr>
                            </w:pPr>
                            <w:r>
                              <w:rPr>
                                <w:sz w:val="20"/>
                              </w:rPr>
                              <w:t>Private</w:t>
                            </w:r>
                            <w:r>
                              <w:rPr>
                                <w:spacing w:val="-6"/>
                                <w:sz w:val="20"/>
                              </w:rPr>
                              <w:t xml:space="preserve"> </w:t>
                            </w:r>
                            <w:r>
                              <w:rPr>
                                <w:sz w:val="20"/>
                              </w:rPr>
                              <w:t>Sector</w:t>
                            </w:r>
                            <w:r>
                              <w:rPr>
                                <w:spacing w:val="-4"/>
                                <w:sz w:val="20"/>
                              </w:rPr>
                              <w:t xml:space="preserve"> </w:t>
                            </w:r>
                            <w:r>
                              <w:rPr>
                                <w:sz w:val="20"/>
                              </w:rPr>
                              <w:t>(for</w:t>
                            </w:r>
                            <w:r>
                              <w:rPr>
                                <w:spacing w:val="-7"/>
                                <w:sz w:val="20"/>
                              </w:rPr>
                              <w:t xml:space="preserve"> </w:t>
                            </w:r>
                            <w:r>
                              <w:rPr>
                                <w:spacing w:val="-2"/>
                                <w:sz w:val="20"/>
                              </w:rPr>
                              <w:t>profit)</w:t>
                            </w:r>
                          </w:p>
                        </w:tc>
                        <w:tc>
                          <w:tcPr>
                            <w:tcW w:w="861" w:type="dxa"/>
                          </w:tcPr>
                          <w:p w14:paraId="4A752DF0" w14:textId="77777777" w:rsidR="00730219" w:rsidRDefault="003A3781">
                            <w:pPr>
                              <w:pStyle w:val="TableParagraph"/>
                              <w:spacing w:before="4" w:line="229" w:lineRule="exact"/>
                              <w:ind w:right="148"/>
                              <w:jc w:val="right"/>
                              <w:rPr>
                                <w:sz w:val="20"/>
                              </w:rPr>
                            </w:pPr>
                            <w:r>
                              <w:rPr>
                                <w:spacing w:val="-5"/>
                                <w:sz w:val="20"/>
                              </w:rPr>
                              <w:t>43%</w:t>
                            </w:r>
                          </w:p>
                        </w:tc>
                        <w:tc>
                          <w:tcPr>
                            <w:tcW w:w="5134" w:type="dxa"/>
                          </w:tcPr>
                          <w:p w14:paraId="4A752DF1" w14:textId="77777777" w:rsidR="00730219" w:rsidRDefault="00730219">
                            <w:pPr>
                              <w:pStyle w:val="TableParagraph"/>
                              <w:spacing w:line="240" w:lineRule="auto"/>
                              <w:jc w:val="left"/>
                              <w:rPr>
                                <w:sz w:val="18"/>
                              </w:rPr>
                            </w:pPr>
                          </w:p>
                        </w:tc>
                      </w:tr>
                      <w:tr w:rsidR="00730219" w14:paraId="4A752DF6" w14:textId="77777777">
                        <w:trPr>
                          <w:trHeight w:val="292"/>
                        </w:trPr>
                        <w:tc>
                          <w:tcPr>
                            <w:tcW w:w="3180" w:type="dxa"/>
                          </w:tcPr>
                          <w:p w14:paraId="4A752DF3" w14:textId="77777777" w:rsidR="00730219" w:rsidRDefault="003A3781">
                            <w:pPr>
                              <w:pStyle w:val="TableParagraph"/>
                              <w:spacing w:before="53" w:line="220" w:lineRule="exact"/>
                              <w:ind w:left="106"/>
                              <w:jc w:val="left"/>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861" w:type="dxa"/>
                          </w:tcPr>
                          <w:p w14:paraId="4A752DF4" w14:textId="77777777" w:rsidR="00730219" w:rsidRDefault="003A3781">
                            <w:pPr>
                              <w:pStyle w:val="TableParagraph"/>
                              <w:spacing w:before="53" w:line="220" w:lineRule="exact"/>
                              <w:ind w:right="148"/>
                              <w:jc w:val="right"/>
                              <w:rPr>
                                <w:sz w:val="20"/>
                              </w:rPr>
                            </w:pPr>
                            <w:r>
                              <w:rPr>
                                <w:spacing w:val="-5"/>
                                <w:sz w:val="20"/>
                              </w:rPr>
                              <w:t>11%</w:t>
                            </w:r>
                          </w:p>
                        </w:tc>
                        <w:tc>
                          <w:tcPr>
                            <w:tcW w:w="5134" w:type="dxa"/>
                          </w:tcPr>
                          <w:p w14:paraId="4A752DF5" w14:textId="77777777" w:rsidR="00730219" w:rsidRDefault="003A3781">
                            <w:pPr>
                              <w:pStyle w:val="TableParagraph"/>
                              <w:spacing w:before="9" w:line="264" w:lineRule="exact"/>
                              <w:ind w:left="152"/>
                              <w:jc w:val="left"/>
                              <w:rPr>
                                <w:sz w:val="24"/>
                              </w:rPr>
                            </w:pPr>
                            <w:r>
                              <w:rPr>
                                <w:sz w:val="24"/>
                              </w:rPr>
                              <w:t>Democracy,</w:t>
                            </w:r>
                            <w:r>
                              <w:rPr>
                                <w:spacing w:val="-3"/>
                                <w:sz w:val="24"/>
                              </w:rPr>
                              <w:t xml:space="preserve"> </w:t>
                            </w:r>
                            <w:r>
                              <w:rPr>
                                <w:sz w:val="24"/>
                              </w:rPr>
                              <w:t>Chemonics, Population</w:t>
                            </w:r>
                            <w:r>
                              <w:rPr>
                                <w:spacing w:val="-2"/>
                                <w:sz w:val="24"/>
                              </w:rPr>
                              <w:t xml:space="preserve"> Services</w:t>
                            </w:r>
                          </w:p>
                        </w:tc>
                      </w:tr>
                    </w:tbl>
                    <w:p w14:paraId="4A752DF7" w14:textId="77777777" w:rsidR="00730219" w:rsidRDefault="00730219">
                      <w:pPr>
                        <w:pStyle w:val="BodyText"/>
                        <w:ind w:left="0"/>
                      </w:pPr>
                    </w:p>
                  </w:txbxContent>
                </v:textbox>
                <w10:wrap anchorx="page"/>
              </v:shape>
            </w:pict>
          </mc:Fallback>
        </mc:AlternateContent>
      </w:r>
      <w:r>
        <w:t xml:space="preserve">International), the Navy and U.S. Army Foreign Area Officers working in Defense Threat Reduction Agency or as Black Sea Portfolio Manager. CREEES MA graduates also have won prestigious post-graduate fellowships (Scoville Peace Fellowship, Alfa Fellowship, </w:t>
      </w:r>
      <w:r>
        <w:t>Princeton in Asia and Boren Fellowship) and gone on to doctoral programs in History, Slavic, Central Eurasian</w:t>
      </w:r>
      <w:r>
        <w:rPr>
          <w:spacing w:val="-3"/>
        </w:rPr>
        <w:t xml:space="preserve"> </w:t>
      </w:r>
      <w:r>
        <w:t>Studies</w:t>
      </w:r>
      <w:r>
        <w:rPr>
          <w:spacing w:val="-3"/>
        </w:rPr>
        <w:t xml:space="preserve"> </w:t>
      </w:r>
      <w:r>
        <w:t>as</w:t>
      </w:r>
      <w:r>
        <w:rPr>
          <w:spacing w:val="-3"/>
        </w:rPr>
        <w:t xml:space="preserve"> </w:t>
      </w:r>
      <w:r>
        <w:t>well</w:t>
      </w:r>
      <w:r>
        <w:rPr>
          <w:spacing w:val="-1"/>
        </w:rPr>
        <w:t xml:space="preserve"> </w:t>
      </w:r>
      <w:r>
        <w:t>as</w:t>
      </w:r>
      <w:r>
        <w:rPr>
          <w:spacing w:val="-3"/>
        </w:rPr>
        <w:t xml:space="preserve"> </w:t>
      </w:r>
      <w:r>
        <w:t>several</w:t>
      </w:r>
      <w:r>
        <w:rPr>
          <w:spacing w:val="-3"/>
        </w:rPr>
        <w:t xml:space="preserve"> </w:t>
      </w:r>
      <w:r>
        <w:t>to</w:t>
      </w:r>
      <w:r>
        <w:rPr>
          <w:spacing w:val="-3"/>
        </w:rPr>
        <w:t xml:space="preserve"> </w:t>
      </w:r>
      <w:r>
        <w:t>law</w:t>
      </w:r>
      <w:r>
        <w:rPr>
          <w:spacing w:val="-4"/>
        </w:rPr>
        <w:t xml:space="preserve"> </w:t>
      </w:r>
      <w:r>
        <w:t>school.</w:t>
      </w:r>
      <w:r>
        <w:rPr>
          <w:spacing w:val="-2"/>
        </w:rPr>
        <w:t xml:space="preserve"> </w:t>
      </w:r>
      <w:r>
        <w:t>A</w:t>
      </w:r>
      <w:r>
        <w:rPr>
          <w:spacing w:val="-4"/>
        </w:rPr>
        <w:t xml:space="preserve"> </w:t>
      </w:r>
      <w:r>
        <w:t>survey</w:t>
      </w:r>
      <w:r>
        <w:rPr>
          <w:spacing w:val="-3"/>
        </w:rPr>
        <w:t xml:space="preserve"> </w:t>
      </w:r>
      <w:r>
        <w:t>of</w:t>
      </w:r>
      <w:r>
        <w:rPr>
          <w:spacing w:val="-4"/>
        </w:rPr>
        <w:t xml:space="preserve"> </w:t>
      </w:r>
      <w:r>
        <w:t>REEES</w:t>
      </w:r>
      <w:r>
        <w:rPr>
          <w:spacing w:val="-3"/>
        </w:rPr>
        <w:t xml:space="preserve"> </w:t>
      </w:r>
      <w:r>
        <w:t>MA</w:t>
      </w:r>
      <w:r>
        <w:rPr>
          <w:spacing w:val="-2"/>
        </w:rPr>
        <w:t xml:space="preserve"> </w:t>
      </w:r>
      <w:r>
        <w:t>alumni</w:t>
      </w:r>
      <w:r>
        <w:rPr>
          <w:spacing w:val="-3"/>
        </w:rPr>
        <w:t xml:space="preserve"> </w:t>
      </w:r>
      <w:r>
        <w:t>who</w:t>
      </w:r>
      <w:r>
        <w:rPr>
          <w:spacing w:val="-3"/>
        </w:rPr>
        <w:t xml:space="preserve"> </w:t>
      </w:r>
      <w:r>
        <w:t>graduated between 2010-21 indicates the range of careers or further training they are pursuing in areas addressing national needs (see Table 7). Over 75% report use of an area LCTL or area studies knowledge in their current or past professions. To encourag</w:t>
      </w:r>
      <w:r>
        <w:t>e students to pursue careers in areas</w:t>
      </w:r>
    </w:p>
    <w:p w14:paraId="4A752C7B" w14:textId="77777777" w:rsidR="00730219" w:rsidRDefault="003A3781">
      <w:pPr>
        <w:pStyle w:val="BodyText"/>
      </w:pPr>
      <w:r>
        <w:t>of</w:t>
      </w:r>
      <w:r>
        <w:rPr>
          <w:spacing w:val="-5"/>
        </w:rPr>
        <w:t xml:space="preserve"> </w:t>
      </w:r>
      <w:r>
        <w:t>national</w:t>
      </w:r>
      <w:r>
        <w:rPr>
          <w:spacing w:val="-1"/>
        </w:rPr>
        <w:t xml:space="preserve"> </w:t>
      </w:r>
      <w:r>
        <w:t>need,</w:t>
      </w:r>
      <w:r>
        <w:rPr>
          <w:spacing w:val="-1"/>
        </w:rPr>
        <w:t xml:space="preserve"> </w:t>
      </w:r>
      <w:r>
        <w:t>CREEES</w:t>
      </w:r>
      <w:r>
        <w:rPr>
          <w:spacing w:val="-1"/>
        </w:rPr>
        <w:t xml:space="preserve"> </w:t>
      </w:r>
      <w:r>
        <w:t>plans</w:t>
      </w:r>
      <w:r>
        <w:rPr>
          <w:spacing w:val="-1"/>
        </w:rPr>
        <w:t xml:space="preserve"> </w:t>
      </w:r>
      <w:r>
        <w:t>to</w:t>
      </w:r>
      <w:r>
        <w:rPr>
          <w:spacing w:val="-1"/>
        </w:rPr>
        <w:t xml:space="preserve"> </w:t>
      </w:r>
      <w:r>
        <w:t>devote</w:t>
      </w:r>
      <w:r>
        <w:rPr>
          <w:spacing w:val="-2"/>
        </w:rPr>
        <w:t xml:space="preserve"> </w:t>
      </w:r>
      <w:r>
        <w:t>all</w:t>
      </w:r>
      <w:r>
        <w:rPr>
          <w:spacing w:val="-1"/>
        </w:rPr>
        <w:t xml:space="preserve"> </w:t>
      </w:r>
      <w:r>
        <w:t>but</w:t>
      </w:r>
      <w:r>
        <w:rPr>
          <w:spacing w:val="-2"/>
        </w:rPr>
        <w:t xml:space="preserve"> </w:t>
      </w:r>
      <w:r>
        <w:t>two</w:t>
      </w:r>
      <w:r>
        <w:rPr>
          <w:spacing w:val="-1"/>
        </w:rPr>
        <w:t xml:space="preserve"> </w:t>
      </w:r>
      <w:r>
        <w:t>Academic</w:t>
      </w:r>
      <w:r>
        <w:rPr>
          <w:spacing w:val="-2"/>
        </w:rPr>
        <w:t xml:space="preserve"> </w:t>
      </w:r>
      <w:r>
        <w:t>Year</w:t>
      </w:r>
      <w:r>
        <w:rPr>
          <w:spacing w:val="-2"/>
        </w:rPr>
        <w:t xml:space="preserve"> </w:t>
      </w:r>
      <w:r>
        <w:t>(AY) FLAS</w:t>
      </w:r>
      <w:r>
        <w:rPr>
          <w:spacing w:val="-1"/>
        </w:rPr>
        <w:t xml:space="preserve"> </w:t>
      </w:r>
      <w:r>
        <w:t>awards</w:t>
      </w:r>
      <w:r>
        <w:rPr>
          <w:spacing w:val="-1"/>
        </w:rPr>
        <w:t xml:space="preserve"> </w:t>
      </w:r>
      <w:r>
        <w:t>to</w:t>
      </w:r>
      <w:r>
        <w:rPr>
          <w:spacing w:val="-1"/>
        </w:rPr>
        <w:t xml:space="preserve"> </w:t>
      </w:r>
      <w:r>
        <w:rPr>
          <w:spacing w:val="-5"/>
        </w:rPr>
        <w:t>MA</w:t>
      </w:r>
    </w:p>
    <w:p w14:paraId="4A752C7C" w14:textId="77777777" w:rsidR="00730219" w:rsidRDefault="00730219">
      <w:pPr>
        <w:sectPr w:rsidR="00730219">
          <w:type w:val="continuous"/>
          <w:pgSz w:w="12240" w:h="15840"/>
          <w:pgMar w:top="1420" w:right="1320" w:bottom="280" w:left="1320" w:header="0" w:footer="1055" w:gutter="0"/>
          <w:cols w:space="720"/>
        </w:sectPr>
      </w:pPr>
    </w:p>
    <w:p w14:paraId="4A752C7D" w14:textId="77777777" w:rsidR="00730219" w:rsidRDefault="003A3781">
      <w:pPr>
        <w:pStyle w:val="BodyText"/>
        <w:spacing w:before="64" w:line="480" w:lineRule="auto"/>
        <w:ind w:right="157"/>
      </w:pPr>
      <w:r>
        <w:lastRenderedPageBreak/>
        <w:t>students in REEES. One award will be allocated each year for a professional school student (Law, Medicine, Busin</w:t>
      </w:r>
      <w:r>
        <w:t>ess, Engineering or Education) and one to an undergraduate. Summer FLAS</w:t>
      </w:r>
      <w:r>
        <w:rPr>
          <w:spacing w:val="-3"/>
        </w:rPr>
        <w:t xml:space="preserve"> </w:t>
      </w:r>
      <w:r>
        <w:t>awards</w:t>
      </w:r>
      <w:r>
        <w:rPr>
          <w:spacing w:val="-3"/>
        </w:rPr>
        <w:t xml:space="preserve"> </w:t>
      </w:r>
      <w:r>
        <w:t>will</w:t>
      </w:r>
      <w:r>
        <w:rPr>
          <w:spacing w:val="-3"/>
        </w:rPr>
        <w:t xml:space="preserve"> </w:t>
      </w:r>
      <w:r>
        <w:t>be</w:t>
      </w:r>
      <w:r>
        <w:rPr>
          <w:spacing w:val="-5"/>
        </w:rPr>
        <w:t xml:space="preserve"> </w:t>
      </w:r>
      <w:r>
        <w:t>divided</w:t>
      </w:r>
      <w:r>
        <w:rPr>
          <w:spacing w:val="-3"/>
        </w:rPr>
        <w:t xml:space="preserve"> </w:t>
      </w:r>
      <w:r>
        <w:t>among</w:t>
      </w:r>
      <w:r>
        <w:rPr>
          <w:spacing w:val="-3"/>
        </w:rPr>
        <w:t xml:space="preserve"> </w:t>
      </w:r>
      <w:r>
        <w:t>PhD</w:t>
      </w:r>
      <w:r>
        <w:rPr>
          <w:spacing w:val="-4"/>
        </w:rPr>
        <w:t xml:space="preserve"> </w:t>
      </w:r>
      <w:r>
        <w:t>candidates,</w:t>
      </w:r>
      <w:r>
        <w:rPr>
          <w:spacing w:val="-3"/>
        </w:rPr>
        <w:t xml:space="preserve"> </w:t>
      </w:r>
      <w:r>
        <w:t>professional</w:t>
      </w:r>
      <w:r>
        <w:rPr>
          <w:spacing w:val="-3"/>
        </w:rPr>
        <w:t xml:space="preserve"> </w:t>
      </w:r>
      <w:r>
        <w:t>school</w:t>
      </w:r>
      <w:r>
        <w:rPr>
          <w:spacing w:val="-3"/>
        </w:rPr>
        <w:t xml:space="preserve"> </w:t>
      </w:r>
      <w:r>
        <w:t>and</w:t>
      </w:r>
      <w:r>
        <w:rPr>
          <w:spacing w:val="-3"/>
        </w:rPr>
        <w:t xml:space="preserve"> </w:t>
      </w:r>
      <w:r>
        <w:t>MA</w:t>
      </w:r>
      <w:r>
        <w:rPr>
          <w:spacing w:val="-4"/>
        </w:rPr>
        <w:t xml:space="preserve"> </w:t>
      </w:r>
      <w:r>
        <w:t>students.</w:t>
      </w:r>
      <w:r>
        <w:rPr>
          <w:spacing w:val="-3"/>
        </w:rPr>
        <w:t xml:space="preserve"> </w:t>
      </w:r>
      <w:r>
        <w:t>One hundred percent of the Center’s FLAS awardees will study an area LCTL.</w:t>
      </w:r>
    </w:p>
    <w:p w14:paraId="4A752C7E" w14:textId="77777777" w:rsidR="00730219" w:rsidRDefault="003A3781">
      <w:pPr>
        <w:pStyle w:val="BodyText"/>
        <w:spacing w:before="1" w:line="480" w:lineRule="auto"/>
        <w:ind w:right="155" w:firstLine="360"/>
      </w:pPr>
      <w:r>
        <w:t>CREEES tightly integrates p</w:t>
      </w:r>
      <w:r>
        <w:t>rofessionalization sessions and workshops in its MA program to increase the number of students pursuing employment in areas of national need. We collaborate with Stanford Global Studies and the Career Education center (BEAM) to offer workshops for students</w:t>
      </w:r>
      <w:r>
        <w:t xml:space="preserve">, which have included well-attended sessions on careers in the federal government, international law, and entrepreneurship/technology. CREEES alumni regularly participate in these workshops and also meet with current MA students as part of the CREEES core </w:t>
      </w:r>
      <w:r>
        <w:t>seminar. Alumni</w:t>
      </w:r>
      <w:r>
        <w:rPr>
          <w:spacing w:val="-4"/>
        </w:rPr>
        <w:t xml:space="preserve"> </w:t>
      </w:r>
      <w:r>
        <w:t>further</w:t>
      </w:r>
      <w:r>
        <w:rPr>
          <w:spacing w:val="-5"/>
        </w:rPr>
        <w:t xml:space="preserve"> </w:t>
      </w:r>
      <w:r>
        <w:t>serve</w:t>
      </w:r>
      <w:r>
        <w:rPr>
          <w:spacing w:val="-5"/>
        </w:rPr>
        <w:t xml:space="preserve"> </w:t>
      </w:r>
      <w:r>
        <w:t>as</w:t>
      </w:r>
      <w:r>
        <w:rPr>
          <w:spacing w:val="-2"/>
        </w:rPr>
        <w:t xml:space="preserve"> </w:t>
      </w:r>
      <w:r>
        <w:t>mentors</w:t>
      </w:r>
      <w:r>
        <w:rPr>
          <w:spacing w:val="-4"/>
        </w:rPr>
        <w:t xml:space="preserve"> </w:t>
      </w:r>
      <w:r>
        <w:t>to</w:t>
      </w:r>
      <w:r>
        <w:rPr>
          <w:spacing w:val="-4"/>
        </w:rPr>
        <w:t xml:space="preserve"> </w:t>
      </w:r>
      <w:r>
        <w:t>current</w:t>
      </w:r>
      <w:r>
        <w:rPr>
          <w:spacing w:val="-4"/>
        </w:rPr>
        <w:t xml:space="preserve"> </w:t>
      </w:r>
      <w:r>
        <w:t>students,</w:t>
      </w:r>
      <w:r>
        <w:rPr>
          <w:spacing w:val="-4"/>
        </w:rPr>
        <w:t xml:space="preserve"> </w:t>
      </w:r>
      <w:r>
        <w:t>creating</w:t>
      </w:r>
      <w:r>
        <w:rPr>
          <w:spacing w:val="-4"/>
        </w:rPr>
        <w:t xml:space="preserve"> </w:t>
      </w:r>
      <w:r>
        <w:t>cross-generational</w:t>
      </w:r>
      <w:r>
        <w:rPr>
          <w:spacing w:val="-4"/>
        </w:rPr>
        <w:t xml:space="preserve"> </w:t>
      </w:r>
      <w:r>
        <w:t>cohort</w:t>
      </w:r>
      <w:r>
        <w:rPr>
          <w:spacing w:val="-4"/>
        </w:rPr>
        <w:t xml:space="preserve"> </w:t>
      </w:r>
      <w:r>
        <w:t>networks, and</w:t>
      </w:r>
      <w:r>
        <w:rPr>
          <w:spacing w:val="-1"/>
        </w:rPr>
        <w:t xml:space="preserve"> </w:t>
      </w:r>
      <w:r>
        <w:t>the</w:t>
      </w:r>
      <w:r>
        <w:rPr>
          <w:spacing w:val="-2"/>
        </w:rPr>
        <w:t xml:space="preserve"> </w:t>
      </w:r>
      <w:r>
        <w:t>CREEES</w:t>
      </w:r>
      <w:r>
        <w:rPr>
          <w:spacing w:val="-1"/>
        </w:rPr>
        <w:t xml:space="preserve"> </w:t>
      </w:r>
      <w:r>
        <w:t>Associate</w:t>
      </w:r>
      <w:r>
        <w:rPr>
          <w:spacing w:val="-2"/>
        </w:rPr>
        <w:t xml:space="preserve"> </w:t>
      </w:r>
      <w:r>
        <w:t>Director</w:t>
      </w:r>
      <w:r>
        <w:rPr>
          <w:spacing w:val="-2"/>
        </w:rPr>
        <w:t xml:space="preserve"> </w:t>
      </w:r>
      <w:r>
        <w:t>regularly</w:t>
      </w:r>
      <w:r>
        <w:rPr>
          <w:spacing w:val="-1"/>
        </w:rPr>
        <w:t xml:space="preserve"> </w:t>
      </w:r>
      <w:r>
        <w:t>connects</w:t>
      </w:r>
      <w:r>
        <w:rPr>
          <w:spacing w:val="-1"/>
        </w:rPr>
        <w:t xml:space="preserve"> </w:t>
      </w:r>
      <w:r>
        <w:t>students</w:t>
      </w:r>
      <w:r>
        <w:rPr>
          <w:spacing w:val="-1"/>
        </w:rPr>
        <w:t xml:space="preserve"> </w:t>
      </w:r>
      <w:r>
        <w:t>directly with</w:t>
      </w:r>
      <w:r>
        <w:rPr>
          <w:spacing w:val="-1"/>
        </w:rPr>
        <w:t xml:space="preserve"> </w:t>
      </w:r>
      <w:r>
        <w:t>alumni</w:t>
      </w:r>
      <w:r>
        <w:rPr>
          <w:spacing w:val="-1"/>
        </w:rPr>
        <w:t xml:space="preserve"> </w:t>
      </w:r>
      <w:r>
        <w:t>working</w:t>
      </w:r>
      <w:r>
        <w:rPr>
          <w:spacing w:val="-1"/>
        </w:rPr>
        <w:t xml:space="preserve"> </w:t>
      </w:r>
      <w:r>
        <w:t>in relevant fields as part of one-on-one professional advising. This active participation of faculty, advisors and alumni in the education and professionalization of current students ensures that Stanford is shaping a new generation of scholars, teachers a</w:t>
      </w:r>
      <w:r>
        <w:t>nd leaders.</w:t>
      </w:r>
    </w:p>
    <w:p w14:paraId="4A752C7F" w14:textId="77777777" w:rsidR="00730219" w:rsidRDefault="003A3781">
      <w:pPr>
        <w:pStyle w:val="BodyText"/>
        <w:spacing w:line="480" w:lineRule="auto"/>
        <w:ind w:right="188"/>
      </w:pPr>
      <w:r>
        <w:rPr>
          <w:b/>
          <w:i/>
        </w:rPr>
        <w:t>G3. Addressing National Needs and Disseminating Information.</w:t>
      </w:r>
      <w:r>
        <w:rPr>
          <w:b/>
          <w:i/>
          <w:spacing w:val="40"/>
        </w:rPr>
        <w:t xml:space="preserve"> </w:t>
      </w:r>
      <w:r>
        <w:t>Stanford addresses national needs</w:t>
      </w:r>
      <w:r>
        <w:rPr>
          <w:spacing w:val="-3"/>
        </w:rPr>
        <w:t xml:space="preserve"> </w:t>
      </w:r>
      <w:r>
        <w:t>in</w:t>
      </w:r>
      <w:r>
        <w:rPr>
          <w:spacing w:val="-3"/>
        </w:rPr>
        <w:t xml:space="preserve"> </w:t>
      </w:r>
      <w:r>
        <w:t>Russian,</w:t>
      </w:r>
      <w:r>
        <w:rPr>
          <w:spacing w:val="-3"/>
        </w:rPr>
        <w:t xml:space="preserve"> </w:t>
      </w:r>
      <w:r>
        <w:t>East</w:t>
      </w:r>
      <w:r>
        <w:rPr>
          <w:spacing w:val="-3"/>
        </w:rPr>
        <w:t xml:space="preserve"> </w:t>
      </w:r>
      <w:r>
        <w:t>European</w:t>
      </w:r>
      <w:r>
        <w:rPr>
          <w:spacing w:val="-3"/>
        </w:rPr>
        <w:t xml:space="preserve"> </w:t>
      </w:r>
      <w:r>
        <w:t>and</w:t>
      </w:r>
      <w:r>
        <w:rPr>
          <w:spacing w:val="-1"/>
        </w:rPr>
        <w:t xml:space="preserve"> </w:t>
      </w:r>
      <w:r>
        <w:t>Eurasian</w:t>
      </w:r>
      <w:r>
        <w:rPr>
          <w:spacing w:val="-3"/>
        </w:rPr>
        <w:t xml:space="preserve"> </w:t>
      </w:r>
      <w:r>
        <w:t>studies</w:t>
      </w:r>
      <w:r>
        <w:rPr>
          <w:spacing w:val="-3"/>
        </w:rPr>
        <w:t xml:space="preserve"> </w:t>
      </w:r>
      <w:r>
        <w:t>by</w:t>
      </w:r>
      <w:r>
        <w:rPr>
          <w:spacing w:val="-3"/>
        </w:rPr>
        <w:t xml:space="preserve"> </w:t>
      </w:r>
      <w:r>
        <w:t>supporting</w:t>
      </w:r>
      <w:r>
        <w:rPr>
          <w:spacing w:val="-3"/>
        </w:rPr>
        <w:t xml:space="preserve"> </w:t>
      </w:r>
      <w:r>
        <w:t>high</w:t>
      </w:r>
      <w:r>
        <w:rPr>
          <w:spacing w:val="-3"/>
        </w:rPr>
        <w:t xml:space="preserve"> </w:t>
      </w:r>
      <w:r>
        <w:t>quality</w:t>
      </w:r>
      <w:r>
        <w:rPr>
          <w:spacing w:val="-3"/>
        </w:rPr>
        <w:t xml:space="preserve"> </w:t>
      </w:r>
      <w:r>
        <w:t>LCTL</w:t>
      </w:r>
      <w:r>
        <w:rPr>
          <w:spacing w:val="-4"/>
        </w:rPr>
        <w:t xml:space="preserve"> </w:t>
      </w:r>
      <w:r>
        <w:t>and</w:t>
      </w:r>
      <w:r>
        <w:rPr>
          <w:spacing w:val="-3"/>
        </w:rPr>
        <w:t xml:space="preserve"> </w:t>
      </w:r>
      <w:r>
        <w:t>area studies instruction as described in Sections B-D. Scholarship</w:t>
      </w:r>
      <w:r>
        <w:t xml:space="preserve"> of REEES core faculty and affiliates is made accessible nationally. Leaders in their fields, they collectively produce an estimated ten books and 100 academic articles in any given year, and provide expertise to regional media and public affairs organizat</w:t>
      </w:r>
      <w:r>
        <w:t xml:space="preserve">ions by speaking on national and local radio talk shows (e.g. NPR), writing editorial pieces in </w:t>
      </w:r>
      <w:r>
        <w:rPr>
          <w:i/>
        </w:rPr>
        <w:t>SF Chronicle, New York Times</w:t>
      </w:r>
      <w:r>
        <w:t xml:space="preserve">, </w:t>
      </w:r>
      <w:r>
        <w:rPr>
          <w:i/>
        </w:rPr>
        <w:t>Washington Post</w:t>
      </w:r>
      <w:r>
        <w:t xml:space="preserve">, and </w:t>
      </w:r>
      <w:r>
        <w:rPr>
          <w:i/>
        </w:rPr>
        <w:t>Foreign Affairs</w:t>
      </w:r>
      <w:r>
        <w:t>, giving testimony before Congress, and serving in Washington in cabinet-</w:t>
      </w:r>
    </w:p>
    <w:p w14:paraId="4A752C80" w14:textId="77777777" w:rsidR="00730219" w:rsidRDefault="003A3781">
      <w:pPr>
        <w:pStyle w:val="BodyText"/>
        <w:spacing w:before="1"/>
      </w:pPr>
      <w:r>
        <w:t>level</w:t>
      </w:r>
      <w:r>
        <w:rPr>
          <w:spacing w:val="-4"/>
        </w:rPr>
        <w:t xml:space="preserve"> </w:t>
      </w:r>
      <w:r>
        <w:t>positions,</w:t>
      </w:r>
      <w:r>
        <w:rPr>
          <w:spacing w:val="-2"/>
        </w:rPr>
        <w:t xml:space="preserve"> </w:t>
      </w:r>
      <w:r>
        <w:t>as</w:t>
      </w:r>
      <w:r>
        <w:rPr>
          <w:spacing w:val="-1"/>
        </w:rPr>
        <w:t xml:space="preserve"> </w:t>
      </w:r>
      <w:r>
        <w:t>Presidential</w:t>
      </w:r>
      <w:r>
        <w:rPr>
          <w:spacing w:val="-2"/>
        </w:rPr>
        <w:t xml:space="preserve"> </w:t>
      </w:r>
      <w:r>
        <w:t>advisors,</w:t>
      </w:r>
      <w:r>
        <w:rPr>
          <w:spacing w:val="-2"/>
        </w:rPr>
        <w:t xml:space="preserve"> </w:t>
      </w:r>
      <w:r>
        <w:t>as</w:t>
      </w:r>
      <w:r>
        <w:rPr>
          <w:spacing w:val="-1"/>
        </w:rPr>
        <w:t xml:space="preserve"> </w:t>
      </w:r>
      <w:r>
        <w:t>ambassadors</w:t>
      </w:r>
      <w:r>
        <w:rPr>
          <w:spacing w:val="-2"/>
        </w:rPr>
        <w:t xml:space="preserve"> </w:t>
      </w:r>
      <w:r>
        <w:t>and</w:t>
      </w:r>
      <w:r>
        <w:rPr>
          <w:spacing w:val="-2"/>
        </w:rPr>
        <w:t xml:space="preserve"> </w:t>
      </w:r>
      <w:r>
        <w:t>in</w:t>
      </w:r>
      <w:r>
        <w:rPr>
          <w:spacing w:val="-1"/>
        </w:rPr>
        <w:t xml:space="preserve"> </w:t>
      </w:r>
      <w:r>
        <w:t>other</w:t>
      </w:r>
      <w:r>
        <w:rPr>
          <w:spacing w:val="-3"/>
        </w:rPr>
        <w:t xml:space="preserve"> </w:t>
      </w:r>
      <w:r>
        <w:t>international</w:t>
      </w:r>
      <w:r>
        <w:rPr>
          <w:spacing w:val="-1"/>
        </w:rPr>
        <w:t xml:space="preserve"> </w:t>
      </w:r>
      <w:r>
        <w:t>policy-</w:t>
      </w:r>
      <w:r>
        <w:rPr>
          <w:spacing w:val="-2"/>
        </w:rPr>
        <w:t>making</w:t>
      </w:r>
    </w:p>
    <w:p w14:paraId="4A752C81" w14:textId="77777777" w:rsidR="00730219" w:rsidRDefault="00730219">
      <w:pPr>
        <w:sectPr w:rsidR="00730219">
          <w:pgSz w:w="12240" w:h="15840"/>
          <w:pgMar w:top="1360" w:right="1320" w:bottom="1240" w:left="1320" w:header="0" w:footer="1055" w:gutter="0"/>
          <w:cols w:space="720"/>
        </w:sectPr>
      </w:pPr>
    </w:p>
    <w:p w14:paraId="4A752C82" w14:textId="77777777" w:rsidR="00730219" w:rsidRDefault="003A3781">
      <w:pPr>
        <w:pStyle w:val="BodyText"/>
        <w:spacing w:before="64" w:line="480" w:lineRule="auto"/>
        <w:ind w:right="122"/>
      </w:pPr>
      <w:r>
        <w:lastRenderedPageBreak/>
        <w:t>capacities.</w:t>
      </w:r>
      <w:r>
        <w:rPr>
          <w:spacing w:val="-4"/>
        </w:rPr>
        <w:t xml:space="preserve"> </w:t>
      </w:r>
      <w:r>
        <w:t>Center</w:t>
      </w:r>
      <w:r>
        <w:rPr>
          <w:spacing w:val="-5"/>
        </w:rPr>
        <w:t xml:space="preserve"> </w:t>
      </w:r>
      <w:r>
        <w:t>staff</w:t>
      </w:r>
      <w:r>
        <w:rPr>
          <w:spacing w:val="-3"/>
        </w:rPr>
        <w:t xml:space="preserve"> </w:t>
      </w:r>
      <w:r>
        <w:t>field</w:t>
      </w:r>
      <w:r>
        <w:rPr>
          <w:spacing w:val="-4"/>
        </w:rPr>
        <w:t xml:space="preserve"> </w:t>
      </w:r>
      <w:r>
        <w:t>about</w:t>
      </w:r>
      <w:r>
        <w:rPr>
          <w:spacing w:val="-4"/>
        </w:rPr>
        <w:t xml:space="preserve"> </w:t>
      </w:r>
      <w:r>
        <w:t>50</w:t>
      </w:r>
      <w:r>
        <w:rPr>
          <w:spacing w:val="-4"/>
        </w:rPr>
        <w:t xml:space="preserve"> </w:t>
      </w:r>
      <w:r>
        <w:t>inquiries</w:t>
      </w:r>
      <w:r>
        <w:rPr>
          <w:spacing w:val="-4"/>
        </w:rPr>
        <w:t xml:space="preserve"> </w:t>
      </w:r>
      <w:r>
        <w:t>annually</w:t>
      </w:r>
      <w:r>
        <w:rPr>
          <w:spacing w:val="-4"/>
        </w:rPr>
        <w:t xml:space="preserve"> </w:t>
      </w:r>
      <w:r>
        <w:t>from</w:t>
      </w:r>
      <w:r>
        <w:rPr>
          <w:spacing w:val="-4"/>
        </w:rPr>
        <w:t xml:space="preserve"> </w:t>
      </w:r>
      <w:r>
        <w:t>community</w:t>
      </w:r>
      <w:r>
        <w:rPr>
          <w:spacing w:val="-4"/>
        </w:rPr>
        <w:t xml:space="preserve"> </w:t>
      </w:r>
      <w:r>
        <w:t>members</w:t>
      </w:r>
      <w:r>
        <w:rPr>
          <w:spacing w:val="-4"/>
        </w:rPr>
        <w:t xml:space="preserve"> </w:t>
      </w:r>
      <w:r>
        <w:t>and</w:t>
      </w:r>
      <w:r>
        <w:rPr>
          <w:spacing w:val="-4"/>
        </w:rPr>
        <w:t xml:space="preserve"> </w:t>
      </w:r>
      <w:r>
        <w:t>media seeking information on the region, referrals to experts or language assistance.</w:t>
      </w:r>
    </w:p>
    <w:p w14:paraId="4A752C83" w14:textId="77777777" w:rsidR="00730219" w:rsidRDefault="003A3781">
      <w:pPr>
        <w:pStyle w:val="BodyText"/>
        <w:spacing w:before="1" w:line="480" w:lineRule="auto"/>
        <w:ind w:right="143"/>
      </w:pPr>
      <w:r>
        <w:rPr>
          <w:b/>
          <w:i/>
        </w:rPr>
        <w:t xml:space="preserve">G4. Evaluation plan and use of recent evaluations: </w:t>
      </w:r>
      <w:r>
        <w:t>Planning and design of performance measures for this grant cycle have been carried out in consultation with independent</w:t>
      </w:r>
      <w:r>
        <w:t>, external evaluators</w:t>
      </w:r>
      <w:r>
        <w:rPr>
          <w:spacing w:val="-5"/>
        </w:rPr>
        <w:t xml:space="preserve"> </w:t>
      </w:r>
      <w:r>
        <w:t>(Budget</w:t>
      </w:r>
      <w:r>
        <w:rPr>
          <w:spacing w:val="-5"/>
        </w:rPr>
        <w:t xml:space="preserve"> </w:t>
      </w:r>
      <w:r>
        <w:t>8I),</w:t>
      </w:r>
      <w:r>
        <w:rPr>
          <w:spacing w:val="-5"/>
        </w:rPr>
        <w:t xml:space="preserve"> </w:t>
      </w:r>
      <w:r>
        <w:t>Cathy</w:t>
      </w:r>
      <w:r>
        <w:rPr>
          <w:spacing w:val="-5"/>
        </w:rPr>
        <w:t xml:space="preserve"> </w:t>
      </w:r>
      <w:r>
        <w:t>Ringstaff</w:t>
      </w:r>
      <w:r>
        <w:rPr>
          <w:spacing w:val="-6"/>
        </w:rPr>
        <w:t xml:space="preserve"> </w:t>
      </w:r>
      <w:r>
        <w:t>(PhD,</w:t>
      </w:r>
      <w:r>
        <w:rPr>
          <w:spacing w:val="-5"/>
        </w:rPr>
        <w:t xml:space="preserve"> </w:t>
      </w:r>
      <w:r>
        <w:t>Stanford,</w:t>
      </w:r>
      <w:r>
        <w:rPr>
          <w:spacing w:val="-5"/>
        </w:rPr>
        <w:t xml:space="preserve"> </w:t>
      </w:r>
      <w:r>
        <w:t>Education–Educational</w:t>
      </w:r>
      <w:r>
        <w:rPr>
          <w:spacing w:val="-5"/>
        </w:rPr>
        <w:t xml:space="preserve"> </w:t>
      </w:r>
      <w:r>
        <w:t>Psychology)</w:t>
      </w:r>
      <w:r>
        <w:rPr>
          <w:spacing w:val="-6"/>
        </w:rPr>
        <w:t xml:space="preserve"> </w:t>
      </w:r>
      <w:r>
        <w:t>and Aleata Hubbard Cheuoua (PhD, Northwestern University–Learning Sciences). As Senior Research Associates at WestEd, both have served as PIs on various IE</w:t>
      </w:r>
      <w:r>
        <w:t>S and NSF studies and have extensive experience evaluating the impact of innovative education and professional development programs. WestEd is a preeminent educational research, development, and service organization with over 600 employees and 17 offices n</w:t>
      </w:r>
      <w:r>
        <w:t xml:space="preserve">ationwide. WestEd has been a leader in moving research into practice by conducting research and development (R&amp;D) programs, providing training and technical assistance, and working with policymakers and practitioners at state and local levels to carry out </w:t>
      </w:r>
      <w:r>
        <w:t>large-scale school improvement and innovative change efforts.</w:t>
      </w:r>
    </w:p>
    <w:p w14:paraId="4A752C84" w14:textId="77777777" w:rsidR="00730219" w:rsidRDefault="003A3781">
      <w:pPr>
        <w:pStyle w:val="BodyText"/>
        <w:spacing w:line="480" w:lineRule="auto"/>
        <w:ind w:right="134" w:firstLine="360"/>
      </w:pPr>
      <w:r>
        <w:t>The evaluation plan has been designed to measure the short- and long-term impact of articulated program goals. WestEd evaluators will use a mixed-methods approach, which will include surveys, in</w:t>
      </w:r>
      <w:r>
        <w:t>terviews, and observations for current participants, as well as longitudinal follow-up surveys and interviews for past cohorts. All qualitative data will be transcribed and loaded</w:t>
      </w:r>
      <w:r>
        <w:rPr>
          <w:spacing w:val="-2"/>
        </w:rPr>
        <w:t xml:space="preserve"> </w:t>
      </w:r>
      <w:r>
        <w:t>into</w:t>
      </w:r>
      <w:r>
        <w:rPr>
          <w:spacing w:val="-2"/>
        </w:rPr>
        <w:t xml:space="preserve"> </w:t>
      </w:r>
      <w:r>
        <w:t>qualitative</w:t>
      </w:r>
      <w:r>
        <w:rPr>
          <w:spacing w:val="-3"/>
        </w:rPr>
        <w:t xml:space="preserve"> </w:t>
      </w:r>
      <w:r>
        <w:t>data</w:t>
      </w:r>
      <w:r>
        <w:rPr>
          <w:spacing w:val="-3"/>
        </w:rPr>
        <w:t xml:space="preserve"> </w:t>
      </w:r>
      <w:r>
        <w:t>analysis</w:t>
      </w:r>
      <w:r>
        <w:rPr>
          <w:spacing w:val="-2"/>
        </w:rPr>
        <w:t xml:space="preserve"> </w:t>
      </w:r>
      <w:r>
        <w:t>software</w:t>
      </w:r>
      <w:r>
        <w:rPr>
          <w:spacing w:val="-3"/>
        </w:rPr>
        <w:t xml:space="preserve"> </w:t>
      </w:r>
      <w:r>
        <w:t>(i.e., nVivo).</w:t>
      </w:r>
      <w:r>
        <w:rPr>
          <w:spacing w:val="-2"/>
        </w:rPr>
        <w:t xml:space="preserve"> </w:t>
      </w:r>
      <w:r>
        <w:t>Researchers</w:t>
      </w:r>
      <w:r>
        <w:rPr>
          <w:spacing w:val="-2"/>
        </w:rPr>
        <w:t xml:space="preserve"> </w:t>
      </w:r>
      <w:r>
        <w:t>will</w:t>
      </w:r>
      <w:r>
        <w:rPr>
          <w:spacing w:val="-2"/>
        </w:rPr>
        <w:t xml:space="preserve"> </w:t>
      </w:r>
      <w:r>
        <w:t>use</w:t>
      </w:r>
      <w:r>
        <w:rPr>
          <w:spacing w:val="-3"/>
        </w:rPr>
        <w:t xml:space="preserve"> </w:t>
      </w:r>
      <w:r>
        <w:t>a</w:t>
      </w:r>
      <w:r>
        <w:rPr>
          <w:spacing w:val="-3"/>
        </w:rPr>
        <w:t xml:space="preserve"> </w:t>
      </w:r>
      <w:r>
        <w:t>combination</w:t>
      </w:r>
      <w:r>
        <w:rPr>
          <w:spacing w:val="-2"/>
        </w:rPr>
        <w:t xml:space="preserve"> </w:t>
      </w:r>
      <w:r>
        <w:t>of grounded theory (Strauss &amp; Corbin, 1998) and established methods for coding these data (Miles &amp;</w:t>
      </w:r>
      <w:r>
        <w:rPr>
          <w:spacing w:val="-3"/>
        </w:rPr>
        <w:t xml:space="preserve"> </w:t>
      </w:r>
      <w:r>
        <w:t>Huberman,</w:t>
      </w:r>
      <w:r>
        <w:rPr>
          <w:spacing w:val="-3"/>
        </w:rPr>
        <w:t xml:space="preserve"> </w:t>
      </w:r>
      <w:r>
        <w:t>1994).</w:t>
      </w:r>
      <w:r>
        <w:rPr>
          <w:spacing w:val="-3"/>
        </w:rPr>
        <w:t xml:space="preserve"> </w:t>
      </w:r>
      <w:r>
        <w:t>Throughout</w:t>
      </w:r>
      <w:r>
        <w:rPr>
          <w:spacing w:val="-3"/>
        </w:rPr>
        <w:t xml:space="preserve"> </w:t>
      </w:r>
      <w:r>
        <w:t>the</w:t>
      </w:r>
      <w:r>
        <w:rPr>
          <w:spacing w:val="-4"/>
        </w:rPr>
        <w:t xml:space="preserve"> </w:t>
      </w:r>
      <w:r>
        <w:t>process,</w:t>
      </w:r>
      <w:r>
        <w:rPr>
          <w:spacing w:val="-3"/>
        </w:rPr>
        <w:t xml:space="preserve"> </w:t>
      </w:r>
      <w:r>
        <w:t>researchers</w:t>
      </w:r>
      <w:r>
        <w:rPr>
          <w:spacing w:val="-3"/>
        </w:rPr>
        <w:t xml:space="preserve"> </w:t>
      </w:r>
      <w:r>
        <w:t>will</w:t>
      </w:r>
      <w:r>
        <w:rPr>
          <w:spacing w:val="-3"/>
        </w:rPr>
        <w:t xml:space="preserve"> </w:t>
      </w:r>
      <w:r>
        <w:t>use</w:t>
      </w:r>
      <w:r>
        <w:rPr>
          <w:spacing w:val="-4"/>
        </w:rPr>
        <w:t xml:space="preserve"> </w:t>
      </w:r>
      <w:r>
        <w:t>peer</w:t>
      </w:r>
      <w:r>
        <w:rPr>
          <w:spacing w:val="-4"/>
        </w:rPr>
        <w:t xml:space="preserve"> </w:t>
      </w:r>
      <w:r>
        <w:t>debriefing</w:t>
      </w:r>
      <w:r>
        <w:rPr>
          <w:spacing w:val="-3"/>
        </w:rPr>
        <w:t xml:space="preserve"> </w:t>
      </w:r>
      <w:r>
        <w:t>and</w:t>
      </w:r>
      <w:r>
        <w:rPr>
          <w:spacing w:val="-3"/>
        </w:rPr>
        <w:t xml:space="preserve"> </w:t>
      </w:r>
      <w:r>
        <w:t>auditing</w:t>
      </w:r>
      <w:r>
        <w:rPr>
          <w:spacing w:val="-3"/>
        </w:rPr>
        <w:t xml:space="preserve"> </w:t>
      </w:r>
      <w:r>
        <w:t xml:space="preserve">to check codes and concepts, which will be further sorted to generate categories. All quantitative data will be loaded into statistical analysis software (i.e., SPSS) and analyzed using standard statistical analysis techniques. WestEd will conduct monthly </w:t>
      </w:r>
      <w:r>
        <w:t>meetings with Stanford NRC staff</w:t>
      </w:r>
    </w:p>
    <w:p w14:paraId="4A752C85" w14:textId="77777777" w:rsidR="00730219" w:rsidRDefault="003A3781">
      <w:pPr>
        <w:pStyle w:val="BodyText"/>
        <w:spacing w:before="1"/>
      </w:pPr>
      <w:r>
        <w:t>to</w:t>
      </w:r>
      <w:r>
        <w:rPr>
          <w:spacing w:val="-4"/>
        </w:rPr>
        <w:t xml:space="preserve"> </w:t>
      </w:r>
      <w:r>
        <w:t>provide</w:t>
      </w:r>
      <w:r>
        <w:rPr>
          <w:spacing w:val="-2"/>
        </w:rPr>
        <w:t xml:space="preserve"> </w:t>
      </w:r>
      <w:r>
        <w:t>formative</w:t>
      </w:r>
      <w:r>
        <w:rPr>
          <w:spacing w:val="-2"/>
        </w:rPr>
        <w:t xml:space="preserve"> </w:t>
      </w:r>
      <w:r>
        <w:t>feedback</w:t>
      </w:r>
      <w:r>
        <w:rPr>
          <w:spacing w:val="-1"/>
        </w:rPr>
        <w:t xml:space="preserve"> </w:t>
      </w:r>
      <w:r>
        <w:t>and</w:t>
      </w:r>
      <w:r>
        <w:rPr>
          <w:spacing w:val="-1"/>
        </w:rPr>
        <w:t xml:space="preserve"> </w:t>
      </w:r>
      <w:r>
        <w:t>will</w:t>
      </w:r>
      <w:r>
        <w:rPr>
          <w:spacing w:val="-2"/>
        </w:rPr>
        <w:t xml:space="preserve"> </w:t>
      </w:r>
      <w:r>
        <w:t>provide</w:t>
      </w:r>
      <w:r>
        <w:rPr>
          <w:spacing w:val="-2"/>
        </w:rPr>
        <w:t xml:space="preserve"> </w:t>
      </w:r>
      <w:r>
        <w:t>summative</w:t>
      </w:r>
      <w:r>
        <w:rPr>
          <w:spacing w:val="-2"/>
        </w:rPr>
        <w:t xml:space="preserve"> </w:t>
      </w:r>
      <w:r>
        <w:t>quarterly</w:t>
      </w:r>
      <w:r>
        <w:rPr>
          <w:spacing w:val="-1"/>
        </w:rPr>
        <w:t xml:space="preserve"> </w:t>
      </w:r>
      <w:r>
        <w:t>reports.</w:t>
      </w:r>
      <w:r>
        <w:rPr>
          <w:spacing w:val="-1"/>
        </w:rPr>
        <w:t xml:space="preserve"> </w:t>
      </w:r>
      <w:r>
        <w:t>Current</w:t>
      </w:r>
      <w:r>
        <w:rPr>
          <w:spacing w:val="-1"/>
        </w:rPr>
        <w:t xml:space="preserve"> </w:t>
      </w:r>
      <w:r>
        <w:rPr>
          <w:spacing w:val="-2"/>
        </w:rPr>
        <w:t>evaluation</w:t>
      </w:r>
    </w:p>
    <w:p w14:paraId="4A752C86" w14:textId="77777777" w:rsidR="00730219" w:rsidRDefault="00730219">
      <w:pPr>
        <w:sectPr w:rsidR="00730219">
          <w:pgSz w:w="12240" w:h="15840"/>
          <w:pgMar w:top="1360" w:right="1320" w:bottom="1240" w:left="1320" w:header="0" w:footer="1055" w:gutter="0"/>
          <w:cols w:space="720"/>
        </w:sectPr>
      </w:pPr>
    </w:p>
    <w:p w14:paraId="4A752C87" w14:textId="77777777" w:rsidR="00730219" w:rsidRDefault="003A3781">
      <w:pPr>
        <w:pStyle w:val="BodyText"/>
        <w:spacing w:before="64" w:line="480" w:lineRule="auto"/>
        <w:ind w:right="291"/>
        <w:jc w:val="both"/>
      </w:pPr>
      <w:r>
        <w:lastRenderedPageBreak/>
        <w:t>by</w:t>
      </w:r>
      <w:r>
        <w:rPr>
          <w:spacing w:val="-4"/>
        </w:rPr>
        <w:t xml:space="preserve"> </w:t>
      </w:r>
      <w:r>
        <w:t>WestEd</w:t>
      </w:r>
      <w:r>
        <w:rPr>
          <w:spacing w:val="-4"/>
        </w:rPr>
        <w:t xml:space="preserve"> </w:t>
      </w:r>
      <w:r>
        <w:t>has</w:t>
      </w:r>
      <w:r>
        <w:rPr>
          <w:spacing w:val="-4"/>
        </w:rPr>
        <w:t xml:space="preserve"> </w:t>
      </w:r>
      <w:r>
        <w:t>informed</w:t>
      </w:r>
      <w:r>
        <w:rPr>
          <w:spacing w:val="-2"/>
        </w:rPr>
        <w:t xml:space="preserve"> </w:t>
      </w:r>
      <w:r>
        <w:t>iterative</w:t>
      </w:r>
      <w:r>
        <w:rPr>
          <w:spacing w:val="-5"/>
        </w:rPr>
        <w:t xml:space="preserve"> </w:t>
      </w:r>
      <w:r>
        <w:t>program</w:t>
      </w:r>
      <w:r>
        <w:rPr>
          <w:spacing w:val="-4"/>
        </w:rPr>
        <w:t xml:space="preserve"> </w:t>
      </w:r>
      <w:r>
        <w:t>changes</w:t>
      </w:r>
      <w:r>
        <w:rPr>
          <w:spacing w:val="-4"/>
        </w:rPr>
        <w:t xml:space="preserve"> </w:t>
      </w:r>
      <w:r>
        <w:t>and</w:t>
      </w:r>
      <w:r>
        <w:rPr>
          <w:spacing w:val="-4"/>
        </w:rPr>
        <w:t xml:space="preserve"> </w:t>
      </w:r>
      <w:r>
        <w:t>adjustments,</w:t>
      </w:r>
      <w:r>
        <w:rPr>
          <w:spacing w:val="-4"/>
        </w:rPr>
        <w:t xml:space="preserve"> </w:t>
      </w:r>
      <w:r>
        <w:t>and</w:t>
      </w:r>
      <w:r>
        <w:rPr>
          <w:spacing w:val="-4"/>
        </w:rPr>
        <w:t xml:space="preserve"> </w:t>
      </w:r>
      <w:r>
        <w:t>feedback</w:t>
      </w:r>
      <w:r>
        <w:rPr>
          <w:spacing w:val="-4"/>
        </w:rPr>
        <w:t xml:space="preserve"> </w:t>
      </w:r>
      <w:r>
        <w:t>from</w:t>
      </w:r>
      <w:r>
        <w:rPr>
          <w:spacing w:val="-4"/>
        </w:rPr>
        <w:t xml:space="preserve"> </w:t>
      </w:r>
      <w:r>
        <w:t>current partners and participa</w:t>
      </w:r>
      <w:r>
        <w:t>nts has been incorporated into the</w:t>
      </w:r>
      <w:r>
        <w:rPr>
          <w:spacing w:val="-1"/>
        </w:rPr>
        <w:t xml:space="preserve"> </w:t>
      </w:r>
      <w:r>
        <w:t>design of</w:t>
      </w:r>
      <w:r>
        <w:rPr>
          <w:spacing w:val="-1"/>
        </w:rPr>
        <w:t xml:space="preserve"> </w:t>
      </w:r>
      <w:r>
        <w:t>new</w:t>
      </w:r>
      <w:r>
        <w:rPr>
          <w:spacing w:val="-1"/>
        </w:rPr>
        <w:t xml:space="preserve"> </w:t>
      </w:r>
      <w:r>
        <w:t>programs proposed here. Evaluation of future programs similarly will allow for agile and ongoing adjustments.</w:t>
      </w:r>
    </w:p>
    <w:p w14:paraId="4A752C88" w14:textId="77777777" w:rsidR="00730219" w:rsidRDefault="003A3781">
      <w:pPr>
        <w:pStyle w:val="BodyText"/>
        <w:spacing w:before="1" w:line="480" w:lineRule="auto"/>
        <w:ind w:right="123" w:firstLine="360"/>
      </w:pPr>
      <w:r>
        <w:t>Additional evaluation of the Russian, East European and Eurasian program is ongoing and multi-tie</w:t>
      </w:r>
      <w:r>
        <w:t>red. CREEES gathers data on REEES-related activities on campus, including courses, staff and research. The Registrar maintains information on student enrollments, theses, and degrees. Headcounts are taken at all events. Courses are evaluated through a stan</w:t>
      </w:r>
      <w:r>
        <w:t>dardized anonymous online questionnaire distributed at the end of each quarter. Each research unit on campus is directed by a faculty Steering Committee, which meets regularly to set priorities, approve policy changes and budgets, and assess programs on an</w:t>
      </w:r>
      <w:r>
        <w:t xml:space="preserve"> ongoing basis. Internal departmental reviews are held for all teaching units every three to five years. Such reviews are the basis for decisions by the Dean of the college regarding continuation of departmental status, quotas for graduate admissions, and </w:t>
      </w:r>
      <w:r>
        <w:t>program budgets. CREEES underwent successful internal reviews in 2014 and 2017. Based on improvements made to the MA program that included a further formalization of the capstone thesis and expanded professionalization opportunities for students, the Facul</w:t>
      </w:r>
      <w:r>
        <w:t>ty Senate unanimously renewed the program for 5 years – the maximum term possible; the next internal review is scheduled for 2028. CREEES also completed a comprehensive external review of the Center in 2017. Reviewers examined program data, course offering</w:t>
      </w:r>
      <w:r>
        <w:t>s,</w:t>
      </w:r>
      <w:r>
        <w:rPr>
          <w:spacing w:val="-4"/>
        </w:rPr>
        <w:t xml:space="preserve"> </w:t>
      </w:r>
      <w:r>
        <w:t>and</w:t>
      </w:r>
      <w:r>
        <w:rPr>
          <w:spacing w:val="-2"/>
        </w:rPr>
        <w:t xml:space="preserve"> </w:t>
      </w:r>
      <w:r>
        <w:t>faculty</w:t>
      </w:r>
      <w:r>
        <w:rPr>
          <w:spacing w:val="-4"/>
        </w:rPr>
        <w:t xml:space="preserve"> </w:t>
      </w:r>
      <w:r>
        <w:t>strengths,</w:t>
      </w:r>
      <w:r>
        <w:rPr>
          <w:spacing w:val="-4"/>
        </w:rPr>
        <w:t xml:space="preserve"> </w:t>
      </w:r>
      <w:r>
        <w:t>and</w:t>
      </w:r>
      <w:r>
        <w:rPr>
          <w:spacing w:val="-4"/>
        </w:rPr>
        <w:t xml:space="preserve"> </w:t>
      </w:r>
      <w:r>
        <w:t>conducted</w:t>
      </w:r>
      <w:r>
        <w:rPr>
          <w:spacing w:val="-4"/>
        </w:rPr>
        <w:t xml:space="preserve"> </w:t>
      </w:r>
      <w:r>
        <w:t>interviews</w:t>
      </w:r>
      <w:r>
        <w:rPr>
          <w:spacing w:val="-4"/>
        </w:rPr>
        <w:t xml:space="preserve"> </w:t>
      </w:r>
      <w:r>
        <w:t>of</w:t>
      </w:r>
      <w:r>
        <w:rPr>
          <w:spacing w:val="-3"/>
        </w:rPr>
        <w:t xml:space="preserve"> </w:t>
      </w:r>
      <w:r>
        <w:t>faculty,</w:t>
      </w:r>
      <w:r>
        <w:rPr>
          <w:spacing w:val="-4"/>
        </w:rPr>
        <w:t xml:space="preserve"> </w:t>
      </w:r>
      <w:r>
        <w:t>academic</w:t>
      </w:r>
      <w:r>
        <w:rPr>
          <w:spacing w:val="-5"/>
        </w:rPr>
        <w:t xml:space="preserve"> </w:t>
      </w:r>
      <w:r>
        <w:t>staff</w:t>
      </w:r>
      <w:r>
        <w:rPr>
          <w:spacing w:val="-5"/>
        </w:rPr>
        <w:t xml:space="preserve"> </w:t>
      </w:r>
      <w:r>
        <w:t>and</w:t>
      </w:r>
      <w:r>
        <w:rPr>
          <w:spacing w:val="-4"/>
        </w:rPr>
        <w:t xml:space="preserve"> </w:t>
      </w:r>
      <w:r>
        <w:t>students. The findings of this review have informed the projects articulated in this proposal in an ongoing effort to improve efficiency and impact.</w:t>
      </w:r>
    </w:p>
    <w:p w14:paraId="4A752C89" w14:textId="77777777" w:rsidR="00730219" w:rsidRDefault="003A3781">
      <w:pPr>
        <w:ind w:left="465"/>
        <w:rPr>
          <w:sz w:val="24"/>
        </w:rPr>
      </w:pPr>
      <w:r>
        <w:rPr>
          <w:b/>
          <w:i/>
          <w:sz w:val="24"/>
        </w:rPr>
        <w:t>G5.</w:t>
      </w:r>
      <w:r>
        <w:rPr>
          <w:b/>
          <w:i/>
          <w:spacing w:val="-5"/>
          <w:sz w:val="24"/>
        </w:rPr>
        <w:t xml:space="preserve"> </w:t>
      </w:r>
      <w:r>
        <w:rPr>
          <w:b/>
          <w:i/>
          <w:sz w:val="24"/>
        </w:rPr>
        <w:t>Equal</w:t>
      </w:r>
      <w:r>
        <w:rPr>
          <w:b/>
          <w:i/>
          <w:spacing w:val="-11"/>
          <w:sz w:val="24"/>
        </w:rPr>
        <w:t xml:space="preserve"> </w:t>
      </w:r>
      <w:r>
        <w:rPr>
          <w:b/>
          <w:i/>
          <w:sz w:val="24"/>
        </w:rPr>
        <w:t>Access</w:t>
      </w:r>
      <w:r>
        <w:rPr>
          <w:b/>
          <w:i/>
          <w:spacing w:val="-2"/>
          <w:sz w:val="24"/>
        </w:rPr>
        <w:t xml:space="preserve"> </w:t>
      </w:r>
      <w:r>
        <w:rPr>
          <w:b/>
          <w:i/>
          <w:sz w:val="24"/>
        </w:rPr>
        <w:t>and</w:t>
      </w:r>
      <w:r>
        <w:rPr>
          <w:b/>
          <w:i/>
          <w:spacing w:val="-3"/>
          <w:sz w:val="24"/>
        </w:rPr>
        <w:t xml:space="preserve"> </w:t>
      </w:r>
      <w:r>
        <w:rPr>
          <w:b/>
          <w:i/>
          <w:sz w:val="24"/>
        </w:rPr>
        <w:t>Treatment.</w:t>
      </w:r>
      <w:r>
        <w:rPr>
          <w:b/>
          <w:i/>
          <w:spacing w:val="-3"/>
          <w:sz w:val="24"/>
        </w:rPr>
        <w:t xml:space="preserve"> </w:t>
      </w:r>
      <w:r>
        <w:rPr>
          <w:sz w:val="24"/>
        </w:rPr>
        <w:t>Stanford</w:t>
      </w:r>
      <w:r>
        <w:rPr>
          <w:spacing w:val="-2"/>
          <w:sz w:val="24"/>
        </w:rPr>
        <w:t xml:space="preserve"> </w:t>
      </w:r>
      <w:r>
        <w:rPr>
          <w:sz w:val="24"/>
        </w:rPr>
        <w:t>is</w:t>
      </w:r>
      <w:r>
        <w:rPr>
          <w:spacing w:val="-2"/>
          <w:sz w:val="24"/>
        </w:rPr>
        <w:t xml:space="preserve"> </w:t>
      </w:r>
      <w:r>
        <w:rPr>
          <w:sz w:val="24"/>
        </w:rPr>
        <w:t>committed</w:t>
      </w:r>
      <w:r>
        <w:rPr>
          <w:spacing w:val="-2"/>
          <w:sz w:val="24"/>
        </w:rPr>
        <w:t xml:space="preserve"> </w:t>
      </w:r>
      <w:r>
        <w:rPr>
          <w:sz w:val="24"/>
        </w:rPr>
        <w:t>to</w:t>
      </w:r>
      <w:r>
        <w:rPr>
          <w:spacing w:val="-2"/>
          <w:sz w:val="24"/>
        </w:rPr>
        <w:t xml:space="preserve"> </w:t>
      </w:r>
      <w:r>
        <w:rPr>
          <w:sz w:val="24"/>
        </w:rPr>
        <w:t>diversity,</w:t>
      </w:r>
      <w:r>
        <w:rPr>
          <w:spacing w:val="-2"/>
          <w:sz w:val="24"/>
        </w:rPr>
        <w:t xml:space="preserve"> </w:t>
      </w:r>
      <w:r>
        <w:rPr>
          <w:sz w:val="24"/>
        </w:rPr>
        <w:t>equal</w:t>
      </w:r>
      <w:r>
        <w:rPr>
          <w:spacing w:val="-2"/>
          <w:sz w:val="24"/>
        </w:rPr>
        <w:t xml:space="preserve"> </w:t>
      </w:r>
      <w:r>
        <w:rPr>
          <w:sz w:val="24"/>
        </w:rPr>
        <w:t>opportunity,</w:t>
      </w:r>
      <w:r>
        <w:rPr>
          <w:spacing w:val="-2"/>
          <w:sz w:val="24"/>
        </w:rPr>
        <w:t xml:space="preserve"> </w:t>
      </w:r>
      <w:r>
        <w:rPr>
          <w:spacing w:val="-5"/>
          <w:sz w:val="24"/>
        </w:rPr>
        <w:t>and</w:t>
      </w:r>
    </w:p>
    <w:p w14:paraId="4A752C8A" w14:textId="77777777" w:rsidR="00730219" w:rsidRDefault="003A3781">
      <w:pPr>
        <w:pStyle w:val="BodyText"/>
        <w:spacing w:before="2" w:line="550" w:lineRule="atLeast"/>
        <w:ind w:right="122"/>
      </w:pPr>
      <w:r>
        <w:t>affirmative action goals to provide an inclusive and accessible community for students, staff, faculty,</w:t>
      </w:r>
      <w:r>
        <w:rPr>
          <w:spacing w:val="-3"/>
        </w:rPr>
        <w:t xml:space="preserve"> </w:t>
      </w:r>
      <w:r>
        <w:t>and</w:t>
      </w:r>
      <w:r>
        <w:rPr>
          <w:spacing w:val="-3"/>
        </w:rPr>
        <w:t xml:space="preserve"> </w:t>
      </w:r>
      <w:r>
        <w:t>visitors.</w:t>
      </w:r>
      <w:r>
        <w:rPr>
          <w:spacing w:val="-3"/>
        </w:rPr>
        <w:t xml:space="preserve"> </w:t>
      </w:r>
      <w:r>
        <w:t>The</w:t>
      </w:r>
      <w:r>
        <w:rPr>
          <w:spacing w:val="-2"/>
        </w:rPr>
        <w:t xml:space="preserve"> </w:t>
      </w:r>
      <w:r>
        <w:t>Stanford</w:t>
      </w:r>
      <w:r>
        <w:rPr>
          <w:spacing w:val="-3"/>
        </w:rPr>
        <w:t xml:space="preserve"> </w:t>
      </w:r>
      <w:r>
        <w:t>President</w:t>
      </w:r>
      <w:r>
        <w:rPr>
          <w:spacing w:val="-3"/>
        </w:rPr>
        <w:t xml:space="preserve"> </w:t>
      </w:r>
      <w:r>
        <w:t>and</w:t>
      </w:r>
      <w:r>
        <w:rPr>
          <w:spacing w:val="-3"/>
        </w:rPr>
        <w:t xml:space="preserve"> </w:t>
      </w:r>
      <w:r>
        <w:t>Provost</w:t>
      </w:r>
      <w:r>
        <w:rPr>
          <w:spacing w:val="-3"/>
        </w:rPr>
        <w:t xml:space="preserve"> </w:t>
      </w:r>
      <w:r>
        <w:t>have</w:t>
      </w:r>
      <w:r>
        <w:rPr>
          <w:spacing w:val="-4"/>
        </w:rPr>
        <w:t xml:space="preserve"> </w:t>
      </w:r>
      <w:r>
        <w:t>stated</w:t>
      </w:r>
      <w:r>
        <w:rPr>
          <w:spacing w:val="-3"/>
        </w:rPr>
        <w:t xml:space="preserve"> </w:t>
      </w:r>
      <w:r>
        <w:t>that</w:t>
      </w:r>
      <w:r>
        <w:rPr>
          <w:spacing w:val="-3"/>
        </w:rPr>
        <w:t xml:space="preserve"> </w:t>
      </w:r>
      <w:r>
        <w:t>increasing</w:t>
      </w:r>
      <w:r>
        <w:rPr>
          <w:spacing w:val="-3"/>
        </w:rPr>
        <w:t xml:space="preserve"> </w:t>
      </w:r>
      <w:r>
        <w:t>the</w:t>
      </w:r>
      <w:r>
        <w:rPr>
          <w:spacing w:val="-4"/>
        </w:rPr>
        <w:t xml:space="preserve"> </w:t>
      </w:r>
      <w:r>
        <w:t>d</w:t>
      </w:r>
      <w:r>
        <w:t>iversity</w:t>
      </w:r>
    </w:p>
    <w:p w14:paraId="4A752C8B" w14:textId="77777777" w:rsidR="00730219" w:rsidRDefault="00730219">
      <w:pPr>
        <w:spacing w:line="550" w:lineRule="atLeast"/>
        <w:sectPr w:rsidR="00730219">
          <w:pgSz w:w="12240" w:h="15840"/>
          <w:pgMar w:top="1360" w:right="1320" w:bottom="1240" w:left="1320" w:header="0" w:footer="1055" w:gutter="0"/>
          <w:cols w:space="720"/>
        </w:sectPr>
      </w:pPr>
    </w:p>
    <w:p w14:paraId="4A752C8C" w14:textId="77777777" w:rsidR="00730219" w:rsidRDefault="003A3781">
      <w:pPr>
        <w:pStyle w:val="BodyText"/>
        <w:spacing w:before="64" w:line="480" w:lineRule="auto"/>
        <w:ind w:right="109"/>
      </w:pPr>
      <w:r>
        <w:lastRenderedPageBreak/>
        <w:t>of students, staff, and faculty is a critical goal of the University, and to this end have supported a set of campus-wide initiatives--under the Inclusion, Diversity, and Equity in a Learning Environment (IDEAL) umbrella--to increase</w:t>
      </w:r>
      <w:r>
        <w:t xml:space="preserve"> diversity in recruitment, research, education, and engagement. As part of these efforts, the University provides funds to departments for minority recruitment, fellowships, mentoring programs, support services, and multicultural centers. Each year, the Di</w:t>
      </w:r>
      <w:r>
        <w:t xml:space="preserve">versity and Access (D&amp;A) Office ) ensures University-wide compliance with federal, state and local regulations concerning non-discrimination and disability access </w:t>
      </w:r>
      <w:r>
        <w:rPr>
          <w:rFonts w:ascii="Calibri" w:hAnsi="Calibri"/>
          <w:sz w:val="22"/>
        </w:rPr>
        <w:t xml:space="preserve">and </w:t>
      </w:r>
      <w:r>
        <w:t>develops the University’s Affirmative Action Plans for women, minorities, veterans, and i</w:t>
      </w:r>
      <w:r>
        <w:t>ndividuals with disabilities. To accomplish this mission, the office works collaboratively with vice presidents, deans, department chairs, administrative managers and human resources staff who have direct responsibility for achieving the University's objec</w:t>
      </w:r>
      <w:r>
        <w:t>tives. The D&amp;A Office provides an array of services and resources designed to ensure equal opportunity and access, and to address bias and discrimination</w:t>
      </w:r>
      <w:r>
        <w:rPr>
          <w:spacing w:val="-2"/>
        </w:rPr>
        <w:t xml:space="preserve"> </w:t>
      </w:r>
      <w:r>
        <w:t>prohibited</w:t>
      </w:r>
      <w:r>
        <w:rPr>
          <w:spacing w:val="-2"/>
        </w:rPr>
        <w:t xml:space="preserve"> </w:t>
      </w:r>
      <w:r>
        <w:t>by</w:t>
      </w:r>
      <w:r>
        <w:rPr>
          <w:spacing w:val="-2"/>
        </w:rPr>
        <w:t xml:space="preserve"> </w:t>
      </w:r>
      <w:r>
        <w:t>law</w:t>
      </w:r>
      <w:r>
        <w:rPr>
          <w:spacing w:val="-3"/>
        </w:rPr>
        <w:t xml:space="preserve"> </w:t>
      </w:r>
      <w:r>
        <w:t>or</w:t>
      </w:r>
      <w:r>
        <w:rPr>
          <w:spacing w:val="-3"/>
        </w:rPr>
        <w:t xml:space="preserve"> </w:t>
      </w:r>
      <w:r>
        <w:t>official</w:t>
      </w:r>
      <w:r>
        <w:rPr>
          <w:spacing w:val="-2"/>
        </w:rPr>
        <w:t xml:space="preserve"> </w:t>
      </w:r>
      <w:r>
        <w:t>University</w:t>
      </w:r>
      <w:r>
        <w:rPr>
          <w:spacing w:val="-2"/>
        </w:rPr>
        <w:t xml:space="preserve"> </w:t>
      </w:r>
      <w:r>
        <w:t>policy.</w:t>
      </w:r>
      <w:r>
        <w:rPr>
          <w:spacing w:val="-2"/>
        </w:rPr>
        <w:t xml:space="preserve"> </w:t>
      </w:r>
      <w:r>
        <w:t>Stanford</w:t>
      </w:r>
      <w:r>
        <w:rPr>
          <w:spacing w:val="-2"/>
        </w:rPr>
        <w:t xml:space="preserve"> </w:t>
      </w:r>
      <w:r>
        <w:t>has</w:t>
      </w:r>
      <w:r>
        <w:rPr>
          <w:spacing w:val="-2"/>
        </w:rPr>
        <w:t xml:space="preserve"> </w:t>
      </w:r>
      <w:r>
        <w:t>a</w:t>
      </w:r>
      <w:r>
        <w:rPr>
          <w:spacing w:val="-3"/>
        </w:rPr>
        <w:t xml:space="preserve"> </w:t>
      </w:r>
      <w:r>
        <w:t>proactive</w:t>
      </w:r>
      <w:r>
        <w:rPr>
          <w:spacing w:val="-1"/>
        </w:rPr>
        <w:t xml:space="preserve"> </w:t>
      </w:r>
      <w:r>
        <w:t>admission policy</w:t>
      </w:r>
      <w:r>
        <w:rPr>
          <w:spacing w:val="-3"/>
        </w:rPr>
        <w:t xml:space="preserve"> </w:t>
      </w:r>
      <w:r>
        <w:t>for</w:t>
      </w:r>
      <w:r>
        <w:rPr>
          <w:spacing w:val="-4"/>
        </w:rPr>
        <w:t xml:space="preserve"> </w:t>
      </w:r>
      <w:r>
        <w:t>students</w:t>
      </w:r>
      <w:r>
        <w:rPr>
          <w:spacing w:val="-3"/>
        </w:rPr>
        <w:t xml:space="preserve"> </w:t>
      </w:r>
      <w:r>
        <w:t>with</w:t>
      </w:r>
      <w:r>
        <w:rPr>
          <w:spacing w:val="-3"/>
        </w:rPr>
        <w:t xml:space="preserve"> </w:t>
      </w:r>
      <w:r>
        <w:t>disabilities</w:t>
      </w:r>
      <w:r>
        <w:rPr>
          <w:spacing w:val="-3"/>
        </w:rPr>
        <w:t xml:space="preserve"> </w:t>
      </w:r>
      <w:r>
        <w:t>and</w:t>
      </w:r>
      <w:r>
        <w:rPr>
          <w:spacing w:val="-3"/>
        </w:rPr>
        <w:t xml:space="preserve"> </w:t>
      </w:r>
      <w:r>
        <w:t>houses</w:t>
      </w:r>
      <w:r>
        <w:rPr>
          <w:spacing w:val="-3"/>
        </w:rPr>
        <w:t xml:space="preserve"> </w:t>
      </w:r>
      <w:r>
        <w:t>a</w:t>
      </w:r>
      <w:r>
        <w:rPr>
          <w:spacing w:val="-4"/>
        </w:rPr>
        <w:t xml:space="preserve"> </w:t>
      </w:r>
      <w:r>
        <w:t>Student</w:t>
      </w:r>
      <w:r>
        <w:rPr>
          <w:spacing w:val="-3"/>
        </w:rPr>
        <w:t xml:space="preserve"> </w:t>
      </w:r>
      <w:r>
        <w:t>Disability</w:t>
      </w:r>
      <w:r>
        <w:rPr>
          <w:spacing w:val="-3"/>
        </w:rPr>
        <w:t xml:space="preserve"> </w:t>
      </w:r>
      <w:r>
        <w:t>Resource</w:t>
      </w:r>
      <w:r>
        <w:rPr>
          <w:spacing w:val="-4"/>
        </w:rPr>
        <w:t xml:space="preserve"> </w:t>
      </w:r>
      <w:r>
        <w:t>Center</w:t>
      </w:r>
      <w:r>
        <w:rPr>
          <w:spacing w:val="-4"/>
        </w:rPr>
        <w:t xml:space="preserve"> </w:t>
      </w:r>
      <w:r>
        <w:t>in</w:t>
      </w:r>
      <w:r>
        <w:rPr>
          <w:spacing w:val="-3"/>
        </w:rPr>
        <w:t xml:space="preserve"> </w:t>
      </w:r>
      <w:r>
        <w:t>the</w:t>
      </w:r>
      <w:r>
        <w:rPr>
          <w:spacing w:val="-4"/>
        </w:rPr>
        <w:t xml:space="preserve"> </w:t>
      </w:r>
      <w:r>
        <w:t>Office of Accessible Education (OAE). With a staff of 18 members, OAE ensures that all university units and facilities comply with federal and state</w:t>
      </w:r>
      <w:r>
        <w:rPr>
          <w:spacing w:val="-1"/>
        </w:rPr>
        <w:t xml:space="preserve"> </w:t>
      </w:r>
      <w:r>
        <w:t>law</w:t>
      </w:r>
      <w:r>
        <w:rPr>
          <w:spacing w:val="-1"/>
        </w:rPr>
        <w:t xml:space="preserve"> </w:t>
      </w:r>
      <w:r>
        <w:t>as well as university standards</w:t>
      </w:r>
      <w:r>
        <w:rPr>
          <w:spacing w:val="-1"/>
        </w:rPr>
        <w:t xml:space="preserve"> </w:t>
      </w:r>
      <w:r>
        <w:t>of</w:t>
      </w:r>
      <w:r>
        <w:rPr>
          <w:spacing w:val="-1"/>
        </w:rPr>
        <w:t xml:space="preserve"> </w:t>
      </w:r>
      <w:r>
        <w:t>equal, fair access. and works with Stanford students with disabilities, at both the undergraduate and</w:t>
      </w:r>
      <w:r>
        <w:rPr>
          <w:spacing w:val="40"/>
        </w:rPr>
        <w:t xml:space="preserve"> </w:t>
      </w:r>
      <w:r>
        <w:t>graduate levels (including the professional schools) and provides a wide array of support</w:t>
      </w:r>
      <w:r>
        <w:rPr>
          <w:spacing w:val="40"/>
        </w:rPr>
        <w:t xml:space="preserve"> </w:t>
      </w:r>
      <w:r>
        <w:t>services, accommodations, and</w:t>
      </w:r>
      <w:r>
        <w:t xml:space="preserve"> programs to remove barriers to full participation in the life of the University.</w:t>
      </w:r>
      <w:r>
        <w:rPr>
          <w:spacing w:val="-3"/>
        </w:rPr>
        <w:t xml:space="preserve"> </w:t>
      </w:r>
      <w:r>
        <w:t>All</w:t>
      </w:r>
      <w:r>
        <w:rPr>
          <w:spacing w:val="-3"/>
        </w:rPr>
        <w:t xml:space="preserve"> </w:t>
      </w:r>
      <w:r>
        <w:t>classrooms</w:t>
      </w:r>
      <w:r>
        <w:rPr>
          <w:spacing w:val="-3"/>
        </w:rPr>
        <w:t xml:space="preserve"> </w:t>
      </w:r>
      <w:r>
        <w:t>and</w:t>
      </w:r>
      <w:r>
        <w:rPr>
          <w:spacing w:val="-3"/>
        </w:rPr>
        <w:t xml:space="preserve"> </w:t>
      </w:r>
      <w:r>
        <w:t>administrative</w:t>
      </w:r>
      <w:r>
        <w:rPr>
          <w:spacing w:val="-4"/>
        </w:rPr>
        <w:t xml:space="preserve"> </w:t>
      </w:r>
      <w:r>
        <w:t>buildings</w:t>
      </w:r>
      <w:r>
        <w:rPr>
          <w:spacing w:val="-3"/>
        </w:rPr>
        <w:t xml:space="preserve"> </w:t>
      </w:r>
      <w:r>
        <w:t>used</w:t>
      </w:r>
      <w:r>
        <w:rPr>
          <w:spacing w:val="-3"/>
        </w:rPr>
        <w:t xml:space="preserve"> </w:t>
      </w:r>
      <w:r>
        <w:t>for</w:t>
      </w:r>
      <w:r>
        <w:rPr>
          <w:spacing w:val="-4"/>
        </w:rPr>
        <w:t xml:space="preserve"> </w:t>
      </w:r>
      <w:r>
        <w:t>SGS</w:t>
      </w:r>
      <w:r>
        <w:rPr>
          <w:spacing w:val="-3"/>
        </w:rPr>
        <w:t xml:space="preserve"> </w:t>
      </w:r>
      <w:r>
        <w:t>programs</w:t>
      </w:r>
      <w:r>
        <w:rPr>
          <w:spacing w:val="-3"/>
        </w:rPr>
        <w:t xml:space="preserve"> </w:t>
      </w:r>
      <w:r>
        <w:t>and</w:t>
      </w:r>
      <w:r>
        <w:rPr>
          <w:spacing w:val="-3"/>
        </w:rPr>
        <w:t xml:space="preserve"> </w:t>
      </w:r>
      <w:r>
        <w:t>functions</w:t>
      </w:r>
      <w:r>
        <w:rPr>
          <w:spacing w:val="-3"/>
        </w:rPr>
        <w:t xml:space="preserve"> </w:t>
      </w:r>
      <w:r>
        <w:t xml:space="preserve">are </w:t>
      </w:r>
      <w:r>
        <w:rPr>
          <w:spacing w:val="-2"/>
        </w:rPr>
        <w:t>accessible.</w:t>
      </w:r>
    </w:p>
    <w:p w14:paraId="4A752C8D" w14:textId="77777777" w:rsidR="00730219" w:rsidRDefault="003A3781">
      <w:pPr>
        <w:pStyle w:val="BodyText"/>
        <w:spacing w:before="1" w:line="480" w:lineRule="auto"/>
        <w:ind w:right="122" w:firstLine="360"/>
      </w:pPr>
      <w:r>
        <w:t>Admission</w:t>
      </w:r>
      <w:r>
        <w:rPr>
          <w:spacing w:val="-4"/>
        </w:rPr>
        <w:t xml:space="preserve"> </w:t>
      </w:r>
      <w:r>
        <w:t>decisions</w:t>
      </w:r>
      <w:r>
        <w:rPr>
          <w:spacing w:val="-4"/>
        </w:rPr>
        <w:t xml:space="preserve"> </w:t>
      </w:r>
      <w:r>
        <w:t>are</w:t>
      </w:r>
      <w:r>
        <w:rPr>
          <w:spacing w:val="-3"/>
        </w:rPr>
        <w:t xml:space="preserve"> </w:t>
      </w:r>
      <w:r>
        <w:t>made</w:t>
      </w:r>
      <w:r>
        <w:rPr>
          <w:spacing w:val="-5"/>
        </w:rPr>
        <w:t xml:space="preserve"> </w:t>
      </w:r>
      <w:r>
        <w:t>without</w:t>
      </w:r>
      <w:r>
        <w:rPr>
          <w:spacing w:val="-4"/>
        </w:rPr>
        <w:t xml:space="preserve"> </w:t>
      </w:r>
      <w:r>
        <w:t>regard</w:t>
      </w:r>
      <w:r>
        <w:rPr>
          <w:spacing w:val="-4"/>
        </w:rPr>
        <w:t xml:space="preserve"> </w:t>
      </w:r>
      <w:r>
        <w:t>to</w:t>
      </w:r>
      <w:r>
        <w:rPr>
          <w:spacing w:val="-4"/>
        </w:rPr>
        <w:t xml:space="preserve"> </w:t>
      </w:r>
      <w:r>
        <w:t>an</w:t>
      </w:r>
      <w:r>
        <w:rPr>
          <w:spacing w:val="-4"/>
        </w:rPr>
        <w:t xml:space="preserve"> </w:t>
      </w:r>
      <w:r>
        <w:t>applicant’s</w:t>
      </w:r>
      <w:r>
        <w:rPr>
          <w:spacing w:val="-4"/>
        </w:rPr>
        <w:t xml:space="preserve"> </w:t>
      </w:r>
      <w:r>
        <w:t>financial</w:t>
      </w:r>
      <w:r>
        <w:rPr>
          <w:spacing w:val="-4"/>
        </w:rPr>
        <w:t xml:space="preserve"> </w:t>
      </w:r>
      <w:r>
        <w:t>status</w:t>
      </w:r>
      <w:r>
        <w:rPr>
          <w:spacing w:val="-4"/>
        </w:rPr>
        <w:t xml:space="preserve"> </w:t>
      </w:r>
      <w:r>
        <w:t>and</w:t>
      </w:r>
      <w:r>
        <w:rPr>
          <w:spacing w:val="-4"/>
        </w:rPr>
        <w:t xml:space="preserve"> </w:t>
      </w:r>
      <w:r>
        <w:t>Stanford offers a comprehensive need-based financial aid program that makes it financially possible for</w:t>
      </w:r>
    </w:p>
    <w:p w14:paraId="4A752C8E" w14:textId="77777777" w:rsidR="00730219" w:rsidRDefault="00730219">
      <w:pPr>
        <w:spacing w:line="480" w:lineRule="auto"/>
        <w:sectPr w:rsidR="00730219">
          <w:pgSz w:w="12240" w:h="15840"/>
          <w:pgMar w:top="1360" w:right="1320" w:bottom="1240" w:left="1320" w:header="0" w:footer="1055" w:gutter="0"/>
          <w:cols w:space="720"/>
        </w:sectPr>
      </w:pPr>
    </w:p>
    <w:p w14:paraId="4A752C8F" w14:textId="77777777" w:rsidR="00730219" w:rsidRDefault="003A3781">
      <w:pPr>
        <w:pStyle w:val="BodyText"/>
        <w:spacing w:before="64" w:line="480" w:lineRule="auto"/>
        <w:ind w:right="122"/>
      </w:pPr>
      <w:r>
        <w:lastRenderedPageBreak/>
        <w:t>admitted students to attend. Students whose parents make less than $75,000 a year are not expected to pay tuition or contribute to th</w:t>
      </w:r>
      <w:r>
        <w:t>e costs of room and board and other expenses. Those whose families make less than $150,000 a year do not pay tuition. Families earning over this amount</w:t>
      </w:r>
      <w:r>
        <w:rPr>
          <w:spacing w:val="-3"/>
        </w:rPr>
        <w:t xml:space="preserve"> </w:t>
      </w:r>
      <w:r>
        <w:t>still</w:t>
      </w:r>
      <w:r>
        <w:rPr>
          <w:spacing w:val="-3"/>
        </w:rPr>
        <w:t xml:space="preserve"> </w:t>
      </w:r>
      <w:r>
        <w:t>also</w:t>
      </w:r>
      <w:r>
        <w:rPr>
          <w:spacing w:val="-3"/>
        </w:rPr>
        <w:t xml:space="preserve"> </w:t>
      </w:r>
      <w:r>
        <w:t>qualify</w:t>
      </w:r>
      <w:r>
        <w:rPr>
          <w:spacing w:val="-6"/>
        </w:rPr>
        <w:t xml:space="preserve"> </w:t>
      </w:r>
      <w:r>
        <w:t>for</w:t>
      </w:r>
      <w:r>
        <w:rPr>
          <w:spacing w:val="-4"/>
        </w:rPr>
        <w:t xml:space="preserve"> </w:t>
      </w:r>
      <w:r>
        <w:t>assistance,</w:t>
      </w:r>
      <w:r>
        <w:rPr>
          <w:spacing w:val="-1"/>
        </w:rPr>
        <w:t xml:space="preserve"> </w:t>
      </w:r>
      <w:r>
        <w:t>especially</w:t>
      </w:r>
      <w:r>
        <w:rPr>
          <w:spacing w:val="-3"/>
        </w:rPr>
        <w:t xml:space="preserve"> </w:t>
      </w:r>
      <w:r>
        <w:t>if</w:t>
      </w:r>
      <w:r>
        <w:rPr>
          <w:spacing w:val="-4"/>
        </w:rPr>
        <w:t xml:space="preserve"> </w:t>
      </w:r>
      <w:r>
        <w:t>more</w:t>
      </w:r>
      <w:r>
        <w:rPr>
          <w:spacing w:val="-4"/>
        </w:rPr>
        <w:t xml:space="preserve"> </w:t>
      </w:r>
      <w:r>
        <w:t>than</w:t>
      </w:r>
      <w:r>
        <w:rPr>
          <w:spacing w:val="-3"/>
        </w:rPr>
        <w:t xml:space="preserve"> </w:t>
      </w:r>
      <w:r>
        <w:t>one</w:t>
      </w:r>
      <w:r>
        <w:rPr>
          <w:spacing w:val="-4"/>
        </w:rPr>
        <w:t xml:space="preserve"> </w:t>
      </w:r>
      <w:r>
        <w:t>family</w:t>
      </w:r>
      <w:r>
        <w:rPr>
          <w:spacing w:val="-3"/>
        </w:rPr>
        <w:t xml:space="preserve"> </w:t>
      </w:r>
      <w:r>
        <w:t>member</w:t>
      </w:r>
      <w:r>
        <w:rPr>
          <w:spacing w:val="-4"/>
        </w:rPr>
        <w:t xml:space="preserve"> </w:t>
      </w:r>
      <w:r>
        <w:t>is</w:t>
      </w:r>
      <w:r>
        <w:rPr>
          <w:spacing w:val="-3"/>
        </w:rPr>
        <w:t xml:space="preserve"> </w:t>
      </w:r>
      <w:r>
        <w:t>enrolled</w:t>
      </w:r>
      <w:r>
        <w:rPr>
          <w:spacing w:val="-3"/>
        </w:rPr>
        <w:t xml:space="preserve"> </w:t>
      </w:r>
      <w:r>
        <w:t>in college. For</w:t>
      </w:r>
      <w:r>
        <w:t xml:space="preserve"> current first-year students, the average amount of scholarships and grants from all sources received by need-based aid recipients is $58,494.</w:t>
      </w:r>
    </w:p>
    <w:p w14:paraId="4A752C90" w14:textId="77777777" w:rsidR="00730219" w:rsidRDefault="00730219">
      <w:pPr>
        <w:spacing w:line="480" w:lineRule="auto"/>
        <w:sectPr w:rsidR="00730219">
          <w:pgSz w:w="12240" w:h="15840"/>
          <w:pgMar w:top="1360" w:right="1320" w:bottom="1240" w:left="1320" w:header="0" w:footer="1055" w:gutter="0"/>
          <w:cols w:space="720"/>
        </w:sectPr>
      </w:pPr>
    </w:p>
    <w:p w14:paraId="4A752C91" w14:textId="39C76C70" w:rsidR="00730219" w:rsidRDefault="003A3781">
      <w:pPr>
        <w:spacing w:before="67"/>
        <w:ind w:left="1010"/>
        <w:rPr>
          <w:b/>
          <w:sz w:val="20"/>
        </w:rPr>
      </w:pPr>
      <w:r>
        <w:rPr>
          <w:noProof/>
        </w:rPr>
        <mc:AlternateContent>
          <mc:Choice Requires="wps">
            <w:drawing>
              <wp:anchor distT="0" distB="0" distL="114300" distR="114300" simplePos="0" relativeHeight="15733248" behindDoc="0" locked="0" layoutInCell="1" allowOverlap="1" wp14:anchorId="4A752D07" wp14:editId="2AAFEA97">
                <wp:simplePos x="0" y="0"/>
                <wp:positionH relativeFrom="page">
                  <wp:posOffset>864235</wp:posOffset>
                </wp:positionH>
                <wp:positionV relativeFrom="paragraph">
                  <wp:posOffset>233045</wp:posOffset>
                </wp:positionV>
                <wp:extent cx="2650490" cy="2591435"/>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259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1169"/>
                              <w:gridCol w:w="1035"/>
                            </w:tblGrid>
                            <w:tr w:rsidR="00730219" w14:paraId="4A752DF9" w14:textId="77777777">
                              <w:trPr>
                                <w:trHeight w:val="299"/>
                              </w:trPr>
                              <w:tc>
                                <w:tcPr>
                                  <w:tcW w:w="4045" w:type="dxa"/>
                                  <w:gridSpan w:val="3"/>
                                  <w:tcBorders>
                                    <w:bottom w:val="single" w:sz="4" w:space="0" w:color="3E3E3E"/>
                                  </w:tcBorders>
                                </w:tcPr>
                                <w:p w14:paraId="4A752DF8" w14:textId="77777777" w:rsidR="00730219" w:rsidRDefault="003A3781">
                                  <w:pPr>
                                    <w:pStyle w:val="TableParagraph"/>
                                    <w:tabs>
                                      <w:tab w:val="left" w:pos="3117"/>
                                    </w:tabs>
                                    <w:spacing w:before="70"/>
                                    <w:ind w:left="1948"/>
                                    <w:jc w:val="left"/>
                                    <w:rPr>
                                      <w:b/>
                                      <w:sz w:val="20"/>
                                    </w:rPr>
                                  </w:pPr>
                                  <w:r>
                                    <w:rPr>
                                      <w:b/>
                                      <w:spacing w:val="-2"/>
                                      <w:sz w:val="20"/>
                                    </w:rPr>
                                    <w:t>Undergrad</w:t>
                                  </w:r>
                                  <w:r>
                                    <w:rPr>
                                      <w:b/>
                                      <w:sz w:val="20"/>
                                    </w:rPr>
                                    <w:tab/>
                                  </w:r>
                                  <w:r>
                                    <w:rPr>
                                      <w:b/>
                                      <w:spacing w:val="-4"/>
                                      <w:sz w:val="20"/>
                                    </w:rPr>
                                    <w:t>Grad</w:t>
                                  </w:r>
                                </w:p>
                              </w:tc>
                            </w:tr>
                            <w:tr w:rsidR="00730219" w14:paraId="4A752DFD" w14:textId="77777777">
                              <w:trPr>
                                <w:trHeight w:val="311"/>
                              </w:trPr>
                              <w:tc>
                                <w:tcPr>
                                  <w:tcW w:w="1841" w:type="dxa"/>
                                  <w:tcBorders>
                                    <w:top w:val="single" w:sz="4" w:space="0" w:color="3E3E3E"/>
                                    <w:left w:val="single" w:sz="4" w:space="0" w:color="3E3E3E"/>
                                    <w:bottom w:val="single" w:sz="4" w:space="0" w:color="3E3E3E"/>
                                    <w:right w:val="single" w:sz="4" w:space="0" w:color="3E3E3E"/>
                                  </w:tcBorders>
                                  <w:shd w:val="clear" w:color="auto" w:fill="F1F1F1"/>
                                </w:tcPr>
                                <w:p w14:paraId="4A752DFA" w14:textId="77777777" w:rsidR="00730219" w:rsidRDefault="003A3781">
                                  <w:pPr>
                                    <w:pStyle w:val="TableParagraph"/>
                                    <w:spacing w:before="82"/>
                                    <w:ind w:left="1209"/>
                                    <w:jc w:val="left"/>
                                    <w:rPr>
                                      <w:b/>
                                      <w:sz w:val="20"/>
                                    </w:rPr>
                                  </w:pPr>
                                  <w:r>
                                    <w:rPr>
                                      <w:b/>
                                      <w:spacing w:val="-2"/>
                                      <w:sz w:val="20"/>
                                    </w:rPr>
                                    <w:t>Total:</w:t>
                                  </w:r>
                                </w:p>
                              </w:tc>
                              <w:tc>
                                <w:tcPr>
                                  <w:tcW w:w="1169" w:type="dxa"/>
                                  <w:tcBorders>
                                    <w:top w:val="single" w:sz="4" w:space="0" w:color="3E3E3E"/>
                                    <w:left w:val="single" w:sz="4" w:space="0" w:color="3E3E3E"/>
                                    <w:bottom w:val="single" w:sz="4" w:space="0" w:color="3E3E3E"/>
                                    <w:right w:val="single" w:sz="4" w:space="0" w:color="3E3E3E"/>
                                  </w:tcBorders>
                                  <w:shd w:val="clear" w:color="auto" w:fill="F1F1F1"/>
                                </w:tcPr>
                                <w:p w14:paraId="4A752DFB" w14:textId="77777777" w:rsidR="00730219" w:rsidRDefault="003A3781">
                                  <w:pPr>
                                    <w:pStyle w:val="TableParagraph"/>
                                    <w:spacing w:before="82"/>
                                    <w:ind w:left="357"/>
                                    <w:jc w:val="left"/>
                                    <w:rPr>
                                      <w:b/>
                                      <w:sz w:val="20"/>
                                    </w:rPr>
                                  </w:pPr>
                                  <w:r>
                                    <w:rPr>
                                      <w:b/>
                                      <w:spacing w:val="-2"/>
                                      <w:sz w:val="20"/>
                                    </w:rPr>
                                    <w:t>7,645</w:t>
                                  </w:r>
                                </w:p>
                              </w:tc>
                              <w:tc>
                                <w:tcPr>
                                  <w:tcW w:w="1035" w:type="dxa"/>
                                  <w:tcBorders>
                                    <w:top w:val="single" w:sz="4" w:space="0" w:color="3E3E3E"/>
                                    <w:left w:val="single" w:sz="4" w:space="0" w:color="3E3E3E"/>
                                    <w:bottom w:val="single" w:sz="4" w:space="0" w:color="3E3E3E"/>
                                    <w:right w:val="single" w:sz="4" w:space="0" w:color="3E3E3E"/>
                                  </w:tcBorders>
                                  <w:shd w:val="clear" w:color="auto" w:fill="F1F1F1"/>
                                </w:tcPr>
                                <w:p w14:paraId="4A752DFC" w14:textId="77777777" w:rsidR="00730219" w:rsidRDefault="003A3781">
                                  <w:pPr>
                                    <w:pStyle w:val="TableParagraph"/>
                                    <w:spacing w:before="82"/>
                                    <w:ind w:left="289"/>
                                    <w:jc w:val="left"/>
                                    <w:rPr>
                                      <w:b/>
                                      <w:sz w:val="20"/>
                                    </w:rPr>
                                  </w:pPr>
                                  <w:r>
                                    <w:rPr>
                                      <w:b/>
                                      <w:spacing w:val="-2"/>
                                      <w:sz w:val="20"/>
                                    </w:rPr>
                                    <w:t>9,292</w:t>
                                  </w:r>
                                </w:p>
                              </w:tc>
                            </w:tr>
                            <w:tr w:rsidR="00730219" w14:paraId="4A752E09" w14:textId="77777777">
                              <w:trPr>
                                <w:trHeight w:val="3431"/>
                              </w:trPr>
                              <w:tc>
                                <w:tcPr>
                                  <w:tcW w:w="4045" w:type="dxa"/>
                                  <w:gridSpan w:val="3"/>
                                  <w:tcBorders>
                                    <w:top w:val="single" w:sz="4" w:space="0" w:color="3E3E3E"/>
                                  </w:tcBorders>
                                </w:tcPr>
                                <w:p w14:paraId="4A752DFE" w14:textId="77777777" w:rsidR="00730219" w:rsidRDefault="003A3781">
                                  <w:pPr>
                                    <w:pStyle w:val="TableParagraph"/>
                                    <w:tabs>
                                      <w:tab w:val="left" w:pos="919"/>
                                      <w:tab w:val="left" w:pos="2020"/>
                                    </w:tabs>
                                    <w:spacing w:before="82" w:line="240" w:lineRule="auto"/>
                                    <w:ind w:right="321"/>
                                    <w:jc w:val="right"/>
                                    <w:rPr>
                                      <w:sz w:val="20"/>
                                    </w:rPr>
                                  </w:pPr>
                                  <w:r>
                                    <w:rPr>
                                      <w:spacing w:val="-4"/>
                                      <w:sz w:val="20"/>
                                    </w:rPr>
                                    <w:t>Male</w:t>
                                  </w:r>
                                  <w:r>
                                    <w:rPr>
                                      <w:sz w:val="20"/>
                                    </w:rPr>
                                    <w:tab/>
                                  </w:r>
                                  <w:r>
                                    <w:rPr>
                                      <w:spacing w:val="-5"/>
                                      <w:sz w:val="20"/>
                                    </w:rPr>
                                    <w:t>49%</w:t>
                                  </w:r>
                                  <w:r>
                                    <w:rPr>
                                      <w:sz w:val="20"/>
                                    </w:rPr>
                                    <w:tab/>
                                  </w:r>
                                  <w:r>
                                    <w:rPr>
                                      <w:spacing w:val="-5"/>
                                      <w:sz w:val="20"/>
                                    </w:rPr>
                                    <w:t>45%</w:t>
                                  </w:r>
                                </w:p>
                                <w:p w14:paraId="4A752DFF" w14:textId="77777777" w:rsidR="00730219" w:rsidRDefault="003A3781">
                                  <w:pPr>
                                    <w:pStyle w:val="TableParagraph"/>
                                    <w:tabs>
                                      <w:tab w:val="left" w:pos="1096"/>
                                      <w:tab w:val="left" w:pos="2198"/>
                                    </w:tabs>
                                    <w:spacing w:before="82" w:line="240" w:lineRule="auto"/>
                                    <w:ind w:right="321"/>
                                    <w:jc w:val="right"/>
                                    <w:rPr>
                                      <w:sz w:val="20"/>
                                    </w:rPr>
                                  </w:pPr>
                                  <w:r>
                                    <w:rPr>
                                      <w:spacing w:val="-2"/>
                                      <w:sz w:val="20"/>
                                    </w:rPr>
                                    <w:t>Female</w:t>
                                  </w:r>
                                  <w:r>
                                    <w:rPr>
                                      <w:sz w:val="20"/>
                                    </w:rPr>
                                    <w:tab/>
                                  </w:r>
                                  <w:r>
                                    <w:rPr>
                                      <w:spacing w:val="-5"/>
                                      <w:sz w:val="20"/>
                                    </w:rPr>
                                    <w:t>51%</w:t>
                                  </w:r>
                                  <w:r>
                                    <w:rPr>
                                      <w:sz w:val="20"/>
                                    </w:rPr>
                                    <w:tab/>
                                  </w:r>
                                  <w:r>
                                    <w:rPr>
                                      <w:spacing w:val="-5"/>
                                      <w:sz w:val="20"/>
                                    </w:rPr>
                                    <w:t>55%</w:t>
                                  </w:r>
                                </w:p>
                                <w:p w14:paraId="4A752E00" w14:textId="77777777" w:rsidR="00730219" w:rsidRDefault="003A3781">
                                  <w:pPr>
                                    <w:pStyle w:val="TableParagraph"/>
                                    <w:tabs>
                                      <w:tab w:val="left" w:pos="1329"/>
                                      <w:tab w:val="left" w:pos="2431"/>
                                    </w:tabs>
                                    <w:spacing w:before="82" w:line="240" w:lineRule="auto"/>
                                    <w:ind w:right="321"/>
                                    <w:jc w:val="right"/>
                                    <w:rPr>
                                      <w:sz w:val="20"/>
                                    </w:rPr>
                                  </w:pPr>
                                  <w:r>
                                    <w:rPr>
                                      <w:spacing w:val="-2"/>
                                      <w:sz w:val="20"/>
                                    </w:rPr>
                                    <w:t>Caucasian</w:t>
                                  </w:r>
                                  <w:r>
                                    <w:rPr>
                                      <w:sz w:val="20"/>
                                    </w:rPr>
                                    <w:tab/>
                                  </w:r>
                                  <w:r>
                                    <w:rPr>
                                      <w:spacing w:val="-5"/>
                                      <w:sz w:val="20"/>
                                    </w:rPr>
                                    <w:t>28%</w:t>
                                  </w:r>
                                  <w:r>
                                    <w:rPr>
                                      <w:sz w:val="20"/>
                                    </w:rPr>
                                    <w:tab/>
                                  </w:r>
                                  <w:r>
                                    <w:rPr>
                                      <w:spacing w:val="-5"/>
                                      <w:sz w:val="20"/>
                                    </w:rPr>
                                    <w:t>32%</w:t>
                                  </w:r>
                                </w:p>
                                <w:p w14:paraId="4A752E01" w14:textId="77777777" w:rsidR="00730219" w:rsidRDefault="003A3781">
                                  <w:pPr>
                                    <w:pStyle w:val="TableParagraph"/>
                                    <w:tabs>
                                      <w:tab w:val="left" w:pos="974"/>
                                      <w:tab w:val="left" w:pos="2075"/>
                                    </w:tabs>
                                    <w:spacing w:before="82" w:line="240" w:lineRule="auto"/>
                                    <w:ind w:right="321"/>
                                    <w:jc w:val="right"/>
                                    <w:rPr>
                                      <w:sz w:val="20"/>
                                    </w:rPr>
                                  </w:pPr>
                                  <w:r>
                                    <w:rPr>
                                      <w:spacing w:val="-2"/>
                                      <w:sz w:val="20"/>
                                    </w:rPr>
                                    <w:t>Asian</w:t>
                                  </w:r>
                                  <w:r>
                                    <w:rPr>
                                      <w:sz w:val="20"/>
                                    </w:rPr>
                                    <w:tab/>
                                  </w:r>
                                  <w:r>
                                    <w:rPr>
                                      <w:spacing w:val="-5"/>
                                      <w:sz w:val="20"/>
                                    </w:rPr>
                                    <w:t>25%</w:t>
                                  </w:r>
                                  <w:r>
                                    <w:rPr>
                                      <w:sz w:val="20"/>
                                    </w:rPr>
                                    <w:tab/>
                                  </w:r>
                                  <w:r>
                                    <w:rPr>
                                      <w:spacing w:val="-5"/>
                                      <w:sz w:val="20"/>
                                    </w:rPr>
                                    <w:t>16%</w:t>
                                  </w:r>
                                </w:p>
                                <w:p w14:paraId="4A752E02" w14:textId="77777777" w:rsidR="00730219" w:rsidRDefault="003A3781">
                                  <w:pPr>
                                    <w:pStyle w:val="TableParagraph"/>
                                    <w:tabs>
                                      <w:tab w:val="left" w:pos="2008"/>
                                      <w:tab w:val="left" w:pos="3110"/>
                                    </w:tabs>
                                    <w:spacing w:before="82" w:line="240" w:lineRule="auto"/>
                                    <w:ind w:right="371"/>
                                    <w:jc w:val="right"/>
                                    <w:rPr>
                                      <w:sz w:val="20"/>
                                    </w:rPr>
                                  </w:pPr>
                                  <w:r>
                                    <w:rPr>
                                      <w:sz w:val="20"/>
                                    </w:rPr>
                                    <w:t>African</w:t>
                                  </w:r>
                                  <w:r>
                                    <w:rPr>
                                      <w:spacing w:val="-7"/>
                                      <w:sz w:val="20"/>
                                    </w:rPr>
                                    <w:t xml:space="preserve"> </w:t>
                                  </w:r>
                                  <w:r>
                                    <w:rPr>
                                      <w:spacing w:val="-2"/>
                                      <w:sz w:val="20"/>
                                    </w:rPr>
                                    <w:t>American</w:t>
                                  </w:r>
                                  <w:r>
                                    <w:rPr>
                                      <w:sz w:val="20"/>
                                    </w:rPr>
                                    <w:tab/>
                                  </w:r>
                                  <w:r>
                                    <w:rPr>
                                      <w:spacing w:val="-5"/>
                                      <w:sz w:val="20"/>
                                    </w:rPr>
                                    <w:t>7%</w:t>
                                  </w:r>
                                  <w:r>
                                    <w:rPr>
                                      <w:sz w:val="20"/>
                                    </w:rPr>
                                    <w:tab/>
                                  </w:r>
                                  <w:r>
                                    <w:rPr>
                                      <w:spacing w:val="-5"/>
                                      <w:sz w:val="20"/>
                                    </w:rPr>
                                    <w:t>4%</w:t>
                                  </w:r>
                                </w:p>
                                <w:p w14:paraId="4A752E03" w14:textId="77777777" w:rsidR="00730219" w:rsidRDefault="003A3781">
                                  <w:pPr>
                                    <w:pStyle w:val="TableParagraph"/>
                                    <w:tabs>
                                      <w:tab w:val="left" w:pos="1898"/>
                                      <w:tab w:val="left" w:pos="3050"/>
                                    </w:tabs>
                                    <w:spacing w:before="82" w:line="240" w:lineRule="auto"/>
                                    <w:ind w:right="371"/>
                                    <w:jc w:val="right"/>
                                    <w:rPr>
                                      <w:sz w:val="20"/>
                                    </w:rPr>
                                  </w:pPr>
                                  <w:r>
                                    <w:rPr>
                                      <w:sz w:val="20"/>
                                    </w:rPr>
                                    <w:t>Hispanic</w:t>
                                  </w:r>
                                  <w:r>
                                    <w:rPr>
                                      <w:spacing w:val="-5"/>
                                      <w:sz w:val="20"/>
                                    </w:rPr>
                                    <w:t xml:space="preserve"> </w:t>
                                  </w:r>
                                  <w:r>
                                    <w:rPr>
                                      <w:sz w:val="20"/>
                                    </w:rPr>
                                    <w:t>/</w:t>
                                  </w:r>
                                  <w:r>
                                    <w:rPr>
                                      <w:spacing w:val="-4"/>
                                      <w:sz w:val="20"/>
                                    </w:rPr>
                                    <w:t xml:space="preserve"> </w:t>
                                  </w:r>
                                  <w:r>
                                    <w:rPr>
                                      <w:spacing w:val="-2"/>
                                      <w:sz w:val="20"/>
                                    </w:rPr>
                                    <w:t>Latino</w:t>
                                  </w:r>
                                  <w:r>
                                    <w:rPr>
                                      <w:sz w:val="20"/>
                                    </w:rPr>
                                    <w:tab/>
                                  </w:r>
                                  <w:r>
                                    <w:rPr>
                                      <w:spacing w:val="-5"/>
                                      <w:sz w:val="20"/>
                                    </w:rPr>
                                    <w:t>18%</w:t>
                                  </w:r>
                                  <w:r>
                                    <w:rPr>
                                      <w:sz w:val="20"/>
                                    </w:rPr>
                                    <w:tab/>
                                  </w:r>
                                  <w:r>
                                    <w:rPr>
                                      <w:spacing w:val="-5"/>
                                      <w:sz w:val="20"/>
                                    </w:rPr>
                                    <w:t>9%</w:t>
                                  </w:r>
                                </w:p>
                                <w:p w14:paraId="4A752E04" w14:textId="77777777" w:rsidR="00730219" w:rsidRDefault="003A3781">
                                  <w:pPr>
                                    <w:pStyle w:val="TableParagraph"/>
                                    <w:tabs>
                                      <w:tab w:val="left" w:pos="1931"/>
                                      <w:tab w:val="left" w:pos="2975"/>
                                    </w:tabs>
                                    <w:spacing w:before="82" w:line="240" w:lineRule="auto"/>
                                    <w:ind w:right="317"/>
                                    <w:jc w:val="right"/>
                                    <w:rPr>
                                      <w:sz w:val="20"/>
                                    </w:rPr>
                                  </w:pPr>
                                  <w:r>
                                    <w:rPr>
                                      <w:sz w:val="20"/>
                                    </w:rPr>
                                    <w:t>Native</w:t>
                                  </w:r>
                                  <w:r>
                                    <w:rPr>
                                      <w:spacing w:val="-7"/>
                                      <w:sz w:val="20"/>
                                    </w:rPr>
                                    <w:t xml:space="preserve"> </w:t>
                                  </w:r>
                                  <w:r>
                                    <w:rPr>
                                      <w:spacing w:val="-2"/>
                                      <w:sz w:val="20"/>
                                    </w:rPr>
                                    <w:t>American</w:t>
                                  </w:r>
                                  <w:r>
                                    <w:rPr>
                                      <w:sz w:val="20"/>
                                    </w:rPr>
                                    <w:tab/>
                                  </w:r>
                                  <w:r>
                                    <w:rPr>
                                      <w:spacing w:val="-5"/>
                                      <w:sz w:val="20"/>
                                    </w:rPr>
                                    <w:t>1%</w:t>
                                  </w:r>
                                  <w:r>
                                    <w:rPr>
                                      <w:sz w:val="20"/>
                                    </w:rPr>
                                    <w:tab/>
                                  </w:r>
                                  <w:r>
                                    <w:rPr>
                                      <w:spacing w:val="-5"/>
                                      <w:sz w:val="20"/>
                                    </w:rPr>
                                    <w:t>&lt;1%</w:t>
                                  </w:r>
                                </w:p>
                                <w:p w14:paraId="4A752E05" w14:textId="77777777" w:rsidR="00730219" w:rsidRDefault="003A3781">
                                  <w:pPr>
                                    <w:pStyle w:val="TableParagraph"/>
                                    <w:tabs>
                                      <w:tab w:val="left" w:pos="1751"/>
                                      <w:tab w:val="left" w:pos="2853"/>
                                    </w:tabs>
                                    <w:spacing w:before="82" w:line="240" w:lineRule="auto"/>
                                    <w:ind w:right="317"/>
                                    <w:jc w:val="right"/>
                                    <w:rPr>
                                      <w:sz w:val="20"/>
                                    </w:rPr>
                                  </w:pPr>
                                  <w:r>
                                    <w:rPr>
                                      <w:sz w:val="20"/>
                                    </w:rPr>
                                    <w:t>Pacific</w:t>
                                  </w:r>
                                  <w:r>
                                    <w:rPr>
                                      <w:spacing w:val="-9"/>
                                      <w:sz w:val="20"/>
                                    </w:rPr>
                                    <w:t xml:space="preserve"> </w:t>
                                  </w:r>
                                  <w:r>
                                    <w:rPr>
                                      <w:spacing w:val="-2"/>
                                      <w:sz w:val="20"/>
                                    </w:rPr>
                                    <w:t>Islander</w:t>
                                  </w:r>
                                  <w:r>
                                    <w:rPr>
                                      <w:sz w:val="20"/>
                                    </w:rPr>
                                    <w:tab/>
                                  </w:r>
                                  <w:r>
                                    <w:rPr>
                                      <w:spacing w:val="-5"/>
                                      <w:sz w:val="20"/>
                                    </w:rPr>
                                    <w:t>&lt;1%</w:t>
                                  </w:r>
                                  <w:r>
                                    <w:rPr>
                                      <w:sz w:val="20"/>
                                    </w:rPr>
                                    <w:tab/>
                                  </w:r>
                                  <w:r>
                                    <w:rPr>
                                      <w:spacing w:val="-5"/>
                                      <w:sz w:val="20"/>
                                    </w:rPr>
                                    <w:t>&lt;1%</w:t>
                                  </w:r>
                                </w:p>
                                <w:p w14:paraId="4A752E06" w14:textId="77777777" w:rsidR="00730219" w:rsidRDefault="003A3781">
                                  <w:pPr>
                                    <w:pStyle w:val="TableParagraph"/>
                                    <w:tabs>
                                      <w:tab w:val="left" w:pos="2013"/>
                                      <w:tab w:val="left" w:pos="3215"/>
                                    </w:tabs>
                                    <w:spacing w:before="82" w:line="240" w:lineRule="auto"/>
                                    <w:ind w:right="321"/>
                                    <w:jc w:val="right"/>
                                    <w:rPr>
                                      <w:sz w:val="20"/>
                                    </w:rPr>
                                  </w:pPr>
                                  <w:r>
                                    <w:rPr>
                                      <w:sz w:val="20"/>
                                    </w:rPr>
                                    <w:t>Two</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pacing w:val="-2"/>
                                      <w:sz w:val="20"/>
                                    </w:rPr>
                                    <w:t>races</w:t>
                                  </w:r>
                                  <w:r>
                                    <w:rPr>
                                      <w:sz w:val="20"/>
                                    </w:rPr>
                                    <w:tab/>
                                  </w:r>
                                  <w:r>
                                    <w:rPr>
                                      <w:spacing w:val="-5"/>
                                      <w:sz w:val="20"/>
                                    </w:rPr>
                                    <w:t>10%</w:t>
                                  </w:r>
                                  <w:r>
                                    <w:rPr>
                                      <w:sz w:val="20"/>
                                    </w:rPr>
                                    <w:tab/>
                                  </w:r>
                                  <w:r>
                                    <w:rPr>
                                      <w:spacing w:val="-5"/>
                                      <w:sz w:val="20"/>
                                    </w:rPr>
                                    <w:t>5%</w:t>
                                  </w:r>
                                </w:p>
                                <w:p w14:paraId="4A752E07" w14:textId="77777777" w:rsidR="00730219" w:rsidRDefault="003A3781">
                                  <w:pPr>
                                    <w:pStyle w:val="TableParagraph"/>
                                    <w:tabs>
                                      <w:tab w:val="left" w:pos="1298"/>
                                      <w:tab w:val="left" w:pos="2399"/>
                                    </w:tabs>
                                    <w:spacing w:before="82" w:line="240" w:lineRule="auto"/>
                                    <w:ind w:right="321"/>
                                    <w:jc w:val="right"/>
                                    <w:rPr>
                                      <w:sz w:val="20"/>
                                    </w:rPr>
                                  </w:pPr>
                                  <w:r>
                                    <w:rPr>
                                      <w:spacing w:val="-2"/>
                                      <w:sz w:val="20"/>
                                    </w:rPr>
                                    <w:t>Unknown</w:t>
                                  </w:r>
                                  <w:r>
                                    <w:rPr>
                                      <w:sz w:val="20"/>
                                    </w:rPr>
                                    <w:tab/>
                                  </w:r>
                                  <w:r>
                                    <w:rPr>
                                      <w:spacing w:val="-5"/>
                                      <w:sz w:val="20"/>
                                    </w:rPr>
                                    <w:t>10%</w:t>
                                  </w:r>
                                  <w:r>
                                    <w:rPr>
                                      <w:sz w:val="20"/>
                                    </w:rPr>
                                    <w:tab/>
                                  </w:r>
                                  <w:r>
                                    <w:rPr>
                                      <w:spacing w:val="-5"/>
                                      <w:sz w:val="20"/>
                                    </w:rPr>
                                    <w:t>34%</w:t>
                                  </w:r>
                                </w:p>
                                <w:p w14:paraId="4A752E08" w14:textId="77777777" w:rsidR="00730219" w:rsidRDefault="003A3781">
                                  <w:pPr>
                                    <w:pStyle w:val="TableParagraph"/>
                                    <w:tabs>
                                      <w:tab w:val="left" w:pos="1531"/>
                                      <w:tab w:val="left" w:pos="2632"/>
                                    </w:tabs>
                                    <w:spacing w:before="82"/>
                                    <w:ind w:right="321"/>
                                    <w:jc w:val="right"/>
                                    <w:rPr>
                                      <w:sz w:val="20"/>
                                    </w:rPr>
                                  </w:pPr>
                                  <w:r>
                                    <w:rPr>
                                      <w:spacing w:val="-2"/>
                                      <w:sz w:val="20"/>
                                    </w:rPr>
                                    <w:t>International</w:t>
                                  </w:r>
                                  <w:r>
                                    <w:rPr>
                                      <w:sz w:val="20"/>
                                    </w:rPr>
                                    <w:tab/>
                                  </w:r>
                                  <w:r>
                                    <w:rPr>
                                      <w:spacing w:val="-5"/>
                                      <w:sz w:val="20"/>
                                    </w:rPr>
                                    <w:t>11%</w:t>
                                  </w:r>
                                  <w:r>
                                    <w:rPr>
                                      <w:sz w:val="20"/>
                                    </w:rPr>
                                    <w:tab/>
                                  </w:r>
                                  <w:r>
                                    <w:rPr>
                                      <w:spacing w:val="-5"/>
                                      <w:sz w:val="20"/>
                                    </w:rPr>
                                    <w:t>33%</w:t>
                                  </w:r>
                                </w:p>
                              </w:tc>
                            </w:tr>
                          </w:tbl>
                          <w:p w14:paraId="4A752E0A" w14:textId="77777777" w:rsidR="00730219" w:rsidRDefault="00730219">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2D07" id="docshape12" o:spid="_x0000_s1032" type="#_x0000_t202" style="position:absolute;left:0;text-align:left;margin-left:68.05pt;margin-top:18.35pt;width:208.7pt;height:204.0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1169"/>
                        <w:gridCol w:w="1035"/>
                      </w:tblGrid>
                      <w:tr w:rsidR="00730219" w14:paraId="4A752DF9" w14:textId="77777777">
                        <w:trPr>
                          <w:trHeight w:val="299"/>
                        </w:trPr>
                        <w:tc>
                          <w:tcPr>
                            <w:tcW w:w="4045" w:type="dxa"/>
                            <w:gridSpan w:val="3"/>
                            <w:tcBorders>
                              <w:bottom w:val="single" w:sz="4" w:space="0" w:color="3E3E3E"/>
                            </w:tcBorders>
                          </w:tcPr>
                          <w:p w14:paraId="4A752DF8" w14:textId="77777777" w:rsidR="00730219" w:rsidRDefault="003A3781">
                            <w:pPr>
                              <w:pStyle w:val="TableParagraph"/>
                              <w:tabs>
                                <w:tab w:val="left" w:pos="3117"/>
                              </w:tabs>
                              <w:spacing w:before="70"/>
                              <w:ind w:left="1948"/>
                              <w:jc w:val="left"/>
                              <w:rPr>
                                <w:b/>
                                <w:sz w:val="20"/>
                              </w:rPr>
                            </w:pPr>
                            <w:r>
                              <w:rPr>
                                <w:b/>
                                <w:spacing w:val="-2"/>
                                <w:sz w:val="20"/>
                              </w:rPr>
                              <w:t>Undergrad</w:t>
                            </w:r>
                            <w:r>
                              <w:rPr>
                                <w:b/>
                                <w:sz w:val="20"/>
                              </w:rPr>
                              <w:tab/>
                            </w:r>
                            <w:r>
                              <w:rPr>
                                <w:b/>
                                <w:spacing w:val="-4"/>
                                <w:sz w:val="20"/>
                              </w:rPr>
                              <w:t>Grad</w:t>
                            </w:r>
                          </w:p>
                        </w:tc>
                      </w:tr>
                      <w:tr w:rsidR="00730219" w14:paraId="4A752DFD" w14:textId="77777777">
                        <w:trPr>
                          <w:trHeight w:val="311"/>
                        </w:trPr>
                        <w:tc>
                          <w:tcPr>
                            <w:tcW w:w="1841" w:type="dxa"/>
                            <w:tcBorders>
                              <w:top w:val="single" w:sz="4" w:space="0" w:color="3E3E3E"/>
                              <w:left w:val="single" w:sz="4" w:space="0" w:color="3E3E3E"/>
                              <w:bottom w:val="single" w:sz="4" w:space="0" w:color="3E3E3E"/>
                              <w:right w:val="single" w:sz="4" w:space="0" w:color="3E3E3E"/>
                            </w:tcBorders>
                            <w:shd w:val="clear" w:color="auto" w:fill="F1F1F1"/>
                          </w:tcPr>
                          <w:p w14:paraId="4A752DFA" w14:textId="77777777" w:rsidR="00730219" w:rsidRDefault="003A3781">
                            <w:pPr>
                              <w:pStyle w:val="TableParagraph"/>
                              <w:spacing w:before="82"/>
                              <w:ind w:left="1209"/>
                              <w:jc w:val="left"/>
                              <w:rPr>
                                <w:b/>
                                <w:sz w:val="20"/>
                              </w:rPr>
                            </w:pPr>
                            <w:r>
                              <w:rPr>
                                <w:b/>
                                <w:spacing w:val="-2"/>
                                <w:sz w:val="20"/>
                              </w:rPr>
                              <w:t>Total:</w:t>
                            </w:r>
                          </w:p>
                        </w:tc>
                        <w:tc>
                          <w:tcPr>
                            <w:tcW w:w="1169" w:type="dxa"/>
                            <w:tcBorders>
                              <w:top w:val="single" w:sz="4" w:space="0" w:color="3E3E3E"/>
                              <w:left w:val="single" w:sz="4" w:space="0" w:color="3E3E3E"/>
                              <w:bottom w:val="single" w:sz="4" w:space="0" w:color="3E3E3E"/>
                              <w:right w:val="single" w:sz="4" w:space="0" w:color="3E3E3E"/>
                            </w:tcBorders>
                            <w:shd w:val="clear" w:color="auto" w:fill="F1F1F1"/>
                          </w:tcPr>
                          <w:p w14:paraId="4A752DFB" w14:textId="77777777" w:rsidR="00730219" w:rsidRDefault="003A3781">
                            <w:pPr>
                              <w:pStyle w:val="TableParagraph"/>
                              <w:spacing w:before="82"/>
                              <w:ind w:left="357"/>
                              <w:jc w:val="left"/>
                              <w:rPr>
                                <w:b/>
                                <w:sz w:val="20"/>
                              </w:rPr>
                            </w:pPr>
                            <w:r>
                              <w:rPr>
                                <w:b/>
                                <w:spacing w:val="-2"/>
                                <w:sz w:val="20"/>
                              </w:rPr>
                              <w:t>7,645</w:t>
                            </w:r>
                          </w:p>
                        </w:tc>
                        <w:tc>
                          <w:tcPr>
                            <w:tcW w:w="1035" w:type="dxa"/>
                            <w:tcBorders>
                              <w:top w:val="single" w:sz="4" w:space="0" w:color="3E3E3E"/>
                              <w:left w:val="single" w:sz="4" w:space="0" w:color="3E3E3E"/>
                              <w:bottom w:val="single" w:sz="4" w:space="0" w:color="3E3E3E"/>
                              <w:right w:val="single" w:sz="4" w:space="0" w:color="3E3E3E"/>
                            </w:tcBorders>
                            <w:shd w:val="clear" w:color="auto" w:fill="F1F1F1"/>
                          </w:tcPr>
                          <w:p w14:paraId="4A752DFC" w14:textId="77777777" w:rsidR="00730219" w:rsidRDefault="003A3781">
                            <w:pPr>
                              <w:pStyle w:val="TableParagraph"/>
                              <w:spacing w:before="82"/>
                              <w:ind w:left="289"/>
                              <w:jc w:val="left"/>
                              <w:rPr>
                                <w:b/>
                                <w:sz w:val="20"/>
                              </w:rPr>
                            </w:pPr>
                            <w:r>
                              <w:rPr>
                                <w:b/>
                                <w:spacing w:val="-2"/>
                                <w:sz w:val="20"/>
                              </w:rPr>
                              <w:t>9,292</w:t>
                            </w:r>
                          </w:p>
                        </w:tc>
                      </w:tr>
                      <w:tr w:rsidR="00730219" w14:paraId="4A752E09" w14:textId="77777777">
                        <w:trPr>
                          <w:trHeight w:val="3431"/>
                        </w:trPr>
                        <w:tc>
                          <w:tcPr>
                            <w:tcW w:w="4045" w:type="dxa"/>
                            <w:gridSpan w:val="3"/>
                            <w:tcBorders>
                              <w:top w:val="single" w:sz="4" w:space="0" w:color="3E3E3E"/>
                            </w:tcBorders>
                          </w:tcPr>
                          <w:p w14:paraId="4A752DFE" w14:textId="77777777" w:rsidR="00730219" w:rsidRDefault="003A3781">
                            <w:pPr>
                              <w:pStyle w:val="TableParagraph"/>
                              <w:tabs>
                                <w:tab w:val="left" w:pos="919"/>
                                <w:tab w:val="left" w:pos="2020"/>
                              </w:tabs>
                              <w:spacing w:before="82" w:line="240" w:lineRule="auto"/>
                              <w:ind w:right="321"/>
                              <w:jc w:val="right"/>
                              <w:rPr>
                                <w:sz w:val="20"/>
                              </w:rPr>
                            </w:pPr>
                            <w:r>
                              <w:rPr>
                                <w:spacing w:val="-4"/>
                                <w:sz w:val="20"/>
                              </w:rPr>
                              <w:t>Male</w:t>
                            </w:r>
                            <w:r>
                              <w:rPr>
                                <w:sz w:val="20"/>
                              </w:rPr>
                              <w:tab/>
                            </w:r>
                            <w:r>
                              <w:rPr>
                                <w:spacing w:val="-5"/>
                                <w:sz w:val="20"/>
                              </w:rPr>
                              <w:t>49%</w:t>
                            </w:r>
                            <w:r>
                              <w:rPr>
                                <w:sz w:val="20"/>
                              </w:rPr>
                              <w:tab/>
                            </w:r>
                            <w:r>
                              <w:rPr>
                                <w:spacing w:val="-5"/>
                                <w:sz w:val="20"/>
                              </w:rPr>
                              <w:t>45%</w:t>
                            </w:r>
                          </w:p>
                          <w:p w14:paraId="4A752DFF" w14:textId="77777777" w:rsidR="00730219" w:rsidRDefault="003A3781">
                            <w:pPr>
                              <w:pStyle w:val="TableParagraph"/>
                              <w:tabs>
                                <w:tab w:val="left" w:pos="1096"/>
                                <w:tab w:val="left" w:pos="2198"/>
                              </w:tabs>
                              <w:spacing w:before="82" w:line="240" w:lineRule="auto"/>
                              <w:ind w:right="321"/>
                              <w:jc w:val="right"/>
                              <w:rPr>
                                <w:sz w:val="20"/>
                              </w:rPr>
                            </w:pPr>
                            <w:r>
                              <w:rPr>
                                <w:spacing w:val="-2"/>
                                <w:sz w:val="20"/>
                              </w:rPr>
                              <w:t>Female</w:t>
                            </w:r>
                            <w:r>
                              <w:rPr>
                                <w:sz w:val="20"/>
                              </w:rPr>
                              <w:tab/>
                            </w:r>
                            <w:r>
                              <w:rPr>
                                <w:spacing w:val="-5"/>
                                <w:sz w:val="20"/>
                              </w:rPr>
                              <w:t>51%</w:t>
                            </w:r>
                            <w:r>
                              <w:rPr>
                                <w:sz w:val="20"/>
                              </w:rPr>
                              <w:tab/>
                            </w:r>
                            <w:r>
                              <w:rPr>
                                <w:spacing w:val="-5"/>
                                <w:sz w:val="20"/>
                              </w:rPr>
                              <w:t>55%</w:t>
                            </w:r>
                          </w:p>
                          <w:p w14:paraId="4A752E00" w14:textId="77777777" w:rsidR="00730219" w:rsidRDefault="003A3781">
                            <w:pPr>
                              <w:pStyle w:val="TableParagraph"/>
                              <w:tabs>
                                <w:tab w:val="left" w:pos="1329"/>
                                <w:tab w:val="left" w:pos="2431"/>
                              </w:tabs>
                              <w:spacing w:before="82" w:line="240" w:lineRule="auto"/>
                              <w:ind w:right="321"/>
                              <w:jc w:val="right"/>
                              <w:rPr>
                                <w:sz w:val="20"/>
                              </w:rPr>
                            </w:pPr>
                            <w:r>
                              <w:rPr>
                                <w:spacing w:val="-2"/>
                                <w:sz w:val="20"/>
                              </w:rPr>
                              <w:t>Caucasian</w:t>
                            </w:r>
                            <w:r>
                              <w:rPr>
                                <w:sz w:val="20"/>
                              </w:rPr>
                              <w:tab/>
                            </w:r>
                            <w:r>
                              <w:rPr>
                                <w:spacing w:val="-5"/>
                                <w:sz w:val="20"/>
                              </w:rPr>
                              <w:t>28%</w:t>
                            </w:r>
                            <w:r>
                              <w:rPr>
                                <w:sz w:val="20"/>
                              </w:rPr>
                              <w:tab/>
                            </w:r>
                            <w:r>
                              <w:rPr>
                                <w:spacing w:val="-5"/>
                                <w:sz w:val="20"/>
                              </w:rPr>
                              <w:t>32%</w:t>
                            </w:r>
                          </w:p>
                          <w:p w14:paraId="4A752E01" w14:textId="77777777" w:rsidR="00730219" w:rsidRDefault="003A3781">
                            <w:pPr>
                              <w:pStyle w:val="TableParagraph"/>
                              <w:tabs>
                                <w:tab w:val="left" w:pos="974"/>
                                <w:tab w:val="left" w:pos="2075"/>
                              </w:tabs>
                              <w:spacing w:before="82" w:line="240" w:lineRule="auto"/>
                              <w:ind w:right="321"/>
                              <w:jc w:val="right"/>
                              <w:rPr>
                                <w:sz w:val="20"/>
                              </w:rPr>
                            </w:pPr>
                            <w:r>
                              <w:rPr>
                                <w:spacing w:val="-2"/>
                                <w:sz w:val="20"/>
                              </w:rPr>
                              <w:t>Asian</w:t>
                            </w:r>
                            <w:r>
                              <w:rPr>
                                <w:sz w:val="20"/>
                              </w:rPr>
                              <w:tab/>
                            </w:r>
                            <w:r>
                              <w:rPr>
                                <w:spacing w:val="-5"/>
                                <w:sz w:val="20"/>
                              </w:rPr>
                              <w:t>25%</w:t>
                            </w:r>
                            <w:r>
                              <w:rPr>
                                <w:sz w:val="20"/>
                              </w:rPr>
                              <w:tab/>
                            </w:r>
                            <w:r>
                              <w:rPr>
                                <w:spacing w:val="-5"/>
                                <w:sz w:val="20"/>
                              </w:rPr>
                              <w:t>16%</w:t>
                            </w:r>
                          </w:p>
                          <w:p w14:paraId="4A752E02" w14:textId="77777777" w:rsidR="00730219" w:rsidRDefault="003A3781">
                            <w:pPr>
                              <w:pStyle w:val="TableParagraph"/>
                              <w:tabs>
                                <w:tab w:val="left" w:pos="2008"/>
                                <w:tab w:val="left" w:pos="3110"/>
                              </w:tabs>
                              <w:spacing w:before="82" w:line="240" w:lineRule="auto"/>
                              <w:ind w:right="371"/>
                              <w:jc w:val="right"/>
                              <w:rPr>
                                <w:sz w:val="20"/>
                              </w:rPr>
                            </w:pPr>
                            <w:r>
                              <w:rPr>
                                <w:sz w:val="20"/>
                              </w:rPr>
                              <w:t>African</w:t>
                            </w:r>
                            <w:r>
                              <w:rPr>
                                <w:spacing w:val="-7"/>
                                <w:sz w:val="20"/>
                              </w:rPr>
                              <w:t xml:space="preserve"> </w:t>
                            </w:r>
                            <w:r>
                              <w:rPr>
                                <w:spacing w:val="-2"/>
                                <w:sz w:val="20"/>
                              </w:rPr>
                              <w:t>American</w:t>
                            </w:r>
                            <w:r>
                              <w:rPr>
                                <w:sz w:val="20"/>
                              </w:rPr>
                              <w:tab/>
                            </w:r>
                            <w:r>
                              <w:rPr>
                                <w:spacing w:val="-5"/>
                                <w:sz w:val="20"/>
                              </w:rPr>
                              <w:t>7%</w:t>
                            </w:r>
                            <w:r>
                              <w:rPr>
                                <w:sz w:val="20"/>
                              </w:rPr>
                              <w:tab/>
                            </w:r>
                            <w:r>
                              <w:rPr>
                                <w:spacing w:val="-5"/>
                                <w:sz w:val="20"/>
                              </w:rPr>
                              <w:t>4%</w:t>
                            </w:r>
                          </w:p>
                          <w:p w14:paraId="4A752E03" w14:textId="77777777" w:rsidR="00730219" w:rsidRDefault="003A3781">
                            <w:pPr>
                              <w:pStyle w:val="TableParagraph"/>
                              <w:tabs>
                                <w:tab w:val="left" w:pos="1898"/>
                                <w:tab w:val="left" w:pos="3050"/>
                              </w:tabs>
                              <w:spacing w:before="82" w:line="240" w:lineRule="auto"/>
                              <w:ind w:right="371"/>
                              <w:jc w:val="right"/>
                              <w:rPr>
                                <w:sz w:val="20"/>
                              </w:rPr>
                            </w:pPr>
                            <w:r>
                              <w:rPr>
                                <w:sz w:val="20"/>
                              </w:rPr>
                              <w:t>Hispanic</w:t>
                            </w:r>
                            <w:r>
                              <w:rPr>
                                <w:spacing w:val="-5"/>
                                <w:sz w:val="20"/>
                              </w:rPr>
                              <w:t xml:space="preserve"> </w:t>
                            </w:r>
                            <w:r>
                              <w:rPr>
                                <w:sz w:val="20"/>
                              </w:rPr>
                              <w:t>/</w:t>
                            </w:r>
                            <w:r>
                              <w:rPr>
                                <w:spacing w:val="-4"/>
                                <w:sz w:val="20"/>
                              </w:rPr>
                              <w:t xml:space="preserve"> </w:t>
                            </w:r>
                            <w:r>
                              <w:rPr>
                                <w:spacing w:val="-2"/>
                                <w:sz w:val="20"/>
                              </w:rPr>
                              <w:t>Latino</w:t>
                            </w:r>
                            <w:r>
                              <w:rPr>
                                <w:sz w:val="20"/>
                              </w:rPr>
                              <w:tab/>
                            </w:r>
                            <w:r>
                              <w:rPr>
                                <w:spacing w:val="-5"/>
                                <w:sz w:val="20"/>
                              </w:rPr>
                              <w:t>18%</w:t>
                            </w:r>
                            <w:r>
                              <w:rPr>
                                <w:sz w:val="20"/>
                              </w:rPr>
                              <w:tab/>
                            </w:r>
                            <w:r>
                              <w:rPr>
                                <w:spacing w:val="-5"/>
                                <w:sz w:val="20"/>
                              </w:rPr>
                              <w:t>9%</w:t>
                            </w:r>
                          </w:p>
                          <w:p w14:paraId="4A752E04" w14:textId="77777777" w:rsidR="00730219" w:rsidRDefault="003A3781">
                            <w:pPr>
                              <w:pStyle w:val="TableParagraph"/>
                              <w:tabs>
                                <w:tab w:val="left" w:pos="1931"/>
                                <w:tab w:val="left" w:pos="2975"/>
                              </w:tabs>
                              <w:spacing w:before="82" w:line="240" w:lineRule="auto"/>
                              <w:ind w:right="317"/>
                              <w:jc w:val="right"/>
                              <w:rPr>
                                <w:sz w:val="20"/>
                              </w:rPr>
                            </w:pPr>
                            <w:r>
                              <w:rPr>
                                <w:sz w:val="20"/>
                              </w:rPr>
                              <w:t>Native</w:t>
                            </w:r>
                            <w:r>
                              <w:rPr>
                                <w:spacing w:val="-7"/>
                                <w:sz w:val="20"/>
                              </w:rPr>
                              <w:t xml:space="preserve"> </w:t>
                            </w:r>
                            <w:r>
                              <w:rPr>
                                <w:spacing w:val="-2"/>
                                <w:sz w:val="20"/>
                              </w:rPr>
                              <w:t>American</w:t>
                            </w:r>
                            <w:r>
                              <w:rPr>
                                <w:sz w:val="20"/>
                              </w:rPr>
                              <w:tab/>
                            </w:r>
                            <w:r>
                              <w:rPr>
                                <w:spacing w:val="-5"/>
                                <w:sz w:val="20"/>
                              </w:rPr>
                              <w:t>1%</w:t>
                            </w:r>
                            <w:r>
                              <w:rPr>
                                <w:sz w:val="20"/>
                              </w:rPr>
                              <w:tab/>
                            </w:r>
                            <w:r>
                              <w:rPr>
                                <w:spacing w:val="-5"/>
                                <w:sz w:val="20"/>
                              </w:rPr>
                              <w:t>&lt;1%</w:t>
                            </w:r>
                          </w:p>
                          <w:p w14:paraId="4A752E05" w14:textId="77777777" w:rsidR="00730219" w:rsidRDefault="003A3781">
                            <w:pPr>
                              <w:pStyle w:val="TableParagraph"/>
                              <w:tabs>
                                <w:tab w:val="left" w:pos="1751"/>
                                <w:tab w:val="left" w:pos="2853"/>
                              </w:tabs>
                              <w:spacing w:before="82" w:line="240" w:lineRule="auto"/>
                              <w:ind w:right="317"/>
                              <w:jc w:val="right"/>
                              <w:rPr>
                                <w:sz w:val="20"/>
                              </w:rPr>
                            </w:pPr>
                            <w:r>
                              <w:rPr>
                                <w:sz w:val="20"/>
                              </w:rPr>
                              <w:t>Pacific</w:t>
                            </w:r>
                            <w:r>
                              <w:rPr>
                                <w:spacing w:val="-9"/>
                                <w:sz w:val="20"/>
                              </w:rPr>
                              <w:t xml:space="preserve"> </w:t>
                            </w:r>
                            <w:r>
                              <w:rPr>
                                <w:spacing w:val="-2"/>
                                <w:sz w:val="20"/>
                              </w:rPr>
                              <w:t>Islander</w:t>
                            </w:r>
                            <w:r>
                              <w:rPr>
                                <w:sz w:val="20"/>
                              </w:rPr>
                              <w:tab/>
                            </w:r>
                            <w:r>
                              <w:rPr>
                                <w:spacing w:val="-5"/>
                                <w:sz w:val="20"/>
                              </w:rPr>
                              <w:t>&lt;1%</w:t>
                            </w:r>
                            <w:r>
                              <w:rPr>
                                <w:sz w:val="20"/>
                              </w:rPr>
                              <w:tab/>
                            </w:r>
                            <w:r>
                              <w:rPr>
                                <w:spacing w:val="-5"/>
                                <w:sz w:val="20"/>
                              </w:rPr>
                              <w:t>&lt;1%</w:t>
                            </w:r>
                          </w:p>
                          <w:p w14:paraId="4A752E06" w14:textId="77777777" w:rsidR="00730219" w:rsidRDefault="003A3781">
                            <w:pPr>
                              <w:pStyle w:val="TableParagraph"/>
                              <w:tabs>
                                <w:tab w:val="left" w:pos="2013"/>
                                <w:tab w:val="left" w:pos="3215"/>
                              </w:tabs>
                              <w:spacing w:before="82" w:line="240" w:lineRule="auto"/>
                              <w:ind w:right="321"/>
                              <w:jc w:val="right"/>
                              <w:rPr>
                                <w:sz w:val="20"/>
                              </w:rPr>
                            </w:pPr>
                            <w:r>
                              <w:rPr>
                                <w:sz w:val="20"/>
                              </w:rPr>
                              <w:t>Two</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pacing w:val="-2"/>
                                <w:sz w:val="20"/>
                              </w:rPr>
                              <w:t>races</w:t>
                            </w:r>
                            <w:r>
                              <w:rPr>
                                <w:sz w:val="20"/>
                              </w:rPr>
                              <w:tab/>
                            </w:r>
                            <w:r>
                              <w:rPr>
                                <w:spacing w:val="-5"/>
                                <w:sz w:val="20"/>
                              </w:rPr>
                              <w:t>10%</w:t>
                            </w:r>
                            <w:r>
                              <w:rPr>
                                <w:sz w:val="20"/>
                              </w:rPr>
                              <w:tab/>
                            </w:r>
                            <w:r>
                              <w:rPr>
                                <w:spacing w:val="-5"/>
                                <w:sz w:val="20"/>
                              </w:rPr>
                              <w:t>5%</w:t>
                            </w:r>
                          </w:p>
                          <w:p w14:paraId="4A752E07" w14:textId="77777777" w:rsidR="00730219" w:rsidRDefault="003A3781">
                            <w:pPr>
                              <w:pStyle w:val="TableParagraph"/>
                              <w:tabs>
                                <w:tab w:val="left" w:pos="1298"/>
                                <w:tab w:val="left" w:pos="2399"/>
                              </w:tabs>
                              <w:spacing w:before="82" w:line="240" w:lineRule="auto"/>
                              <w:ind w:right="321"/>
                              <w:jc w:val="right"/>
                              <w:rPr>
                                <w:sz w:val="20"/>
                              </w:rPr>
                            </w:pPr>
                            <w:r>
                              <w:rPr>
                                <w:spacing w:val="-2"/>
                                <w:sz w:val="20"/>
                              </w:rPr>
                              <w:t>Unknown</w:t>
                            </w:r>
                            <w:r>
                              <w:rPr>
                                <w:sz w:val="20"/>
                              </w:rPr>
                              <w:tab/>
                            </w:r>
                            <w:r>
                              <w:rPr>
                                <w:spacing w:val="-5"/>
                                <w:sz w:val="20"/>
                              </w:rPr>
                              <w:t>10%</w:t>
                            </w:r>
                            <w:r>
                              <w:rPr>
                                <w:sz w:val="20"/>
                              </w:rPr>
                              <w:tab/>
                            </w:r>
                            <w:r>
                              <w:rPr>
                                <w:spacing w:val="-5"/>
                                <w:sz w:val="20"/>
                              </w:rPr>
                              <w:t>34%</w:t>
                            </w:r>
                          </w:p>
                          <w:p w14:paraId="4A752E08" w14:textId="77777777" w:rsidR="00730219" w:rsidRDefault="003A3781">
                            <w:pPr>
                              <w:pStyle w:val="TableParagraph"/>
                              <w:tabs>
                                <w:tab w:val="left" w:pos="1531"/>
                                <w:tab w:val="left" w:pos="2632"/>
                              </w:tabs>
                              <w:spacing w:before="82"/>
                              <w:ind w:right="321"/>
                              <w:jc w:val="right"/>
                              <w:rPr>
                                <w:sz w:val="20"/>
                              </w:rPr>
                            </w:pPr>
                            <w:r>
                              <w:rPr>
                                <w:spacing w:val="-2"/>
                                <w:sz w:val="20"/>
                              </w:rPr>
                              <w:t>International</w:t>
                            </w:r>
                            <w:r>
                              <w:rPr>
                                <w:sz w:val="20"/>
                              </w:rPr>
                              <w:tab/>
                            </w:r>
                            <w:r>
                              <w:rPr>
                                <w:spacing w:val="-5"/>
                                <w:sz w:val="20"/>
                              </w:rPr>
                              <w:t>11%</w:t>
                            </w:r>
                            <w:r>
                              <w:rPr>
                                <w:sz w:val="20"/>
                              </w:rPr>
                              <w:tab/>
                            </w:r>
                            <w:r>
                              <w:rPr>
                                <w:spacing w:val="-5"/>
                                <w:sz w:val="20"/>
                              </w:rPr>
                              <w:t>33%</w:t>
                            </w:r>
                          </w:p>
                        </w:tc>
                      </w:tr>
                    </w:tbl>
                    <w:p w14:paraId="4A752E0A" w14:textId="77777777" w:rsidR="00730219" w:rsidRDefault="00730219">
                      <w:pPr>
                        <w:pStyle w:val="BodyText"/>
                        <w:ind w:left="0"/>
                      </w:pPr>
                    </w:p>
                  </w:txbxContent>
                </v:textbox>
                <w10:wrap anchorx="page"/>
              </v:shape>
            </w:pict>
          </mc:Fallback>
        </mc:AlternateContent>
      </w:r>
      <w:r>
        <w:rPr>
          <w:b/>
          <w:sz w:val="20"/>
        </w:rPr>
        <w:t>Table</w:t>
      </w:r>
      <w:r>
        <w:rPr>
          <w:b/>
          <w:spacing w:val="-6"/>
          <w:sz w:val="20"/>
        </w:rPr>
        <w:t xml:space="preserve"> </w:t>
      </w:r>
      <w:r>
        <w:rPr>
          <w:b/>
          <w:sz w:val="20"/>
        </w:rPr>
        <w:t>8.</w:t>
      </w:r>
      <w:r>
        <w:rPr>
          <w:b/>
          <w:spacing w:val="-5"/>
          <w:sz w:val="20"/>
        </w:rPr>
        <w:t xml:space="preserve"> </w:t>
      </w:r>
      <w:r>
        <w:rPr>
          <w:b/>
          <w:sz w:val="20"/>
        </w:rPr>
        <w:t>Student</w:t>
      </w:r>
      <w:r>
        <w:rPr>
          <w:b/>
          <w:spacing w:val="-6"/>
          <w:sz w:val="20"/>
        </w:rPr>
        <w:t xml:space="preserve"> </w:t>
      </w:r>
      <w:r>
        <w:rPr>
          <w:b/>
          <w:spacing w:val="-2"/>
          <w:sz w:val="20"/>
        </w:rPr>
        <w:t>Diversity</w:t>
      </w:r>
    </w:p>
    <w:p w14:paraId="4A752C92" w14:textId="77777777" w:rsidR="00730219" w:rsidRDefault="003A3781">
      <w:pPr>
        <w:pStyle w:val="BodyText"/>
        <w:spacing w:before="1" w:line="480" w:lineRule="auto"/>
        <w:ind w:left="1010" w:right="112"/>
      </w:pPr>
      <w:r>
        <w:br w:type="column"/>
      </w:r>
      <w:r>
        <w:t>The</w:t>
      </w:r>
      <w:r>
        <w:rPr>
          <w:spacing w:val="40"/>
        </w:rPr>
        <w:t xml:space="preserve"> </w:t>
      </w:r>
      <w:r>
        <w:t>profile of our Master’s degree program is ethnically diverse and gender-balanced, and the program is accessible to students of all economic backgrounds by awarding 4 full tuition fellowships</w:t>
      </w:r>
      <w:r>
        <w:rPr>
          <w:spacing w:val="40"/>
        </w:rPr>
        <w:t xml:space="preserve"> </w:t>
      </w:r>
      <w:r>
        <w:t>to incoming MA students. All applicants submit a diversity</w:t>
      </w:r>
      <w:r>
        <w:rPr>
          <w:spacing w:val="-1"/>
        </w:rPr>
        <w:t xml:space="preserve"> </w:t>
      </w:r>
      <w:r>
        <w:t>statem</w:t>
      </w:r>
      <w:r>
        <w:t>ent</w:t>
      </w:r>
      <w:r>
        <w:rPr>
          <w:spacing w:val="-1"/>
        </w:rPr>
        <w:t xml:space="preserve"> </w:t>
      </w:r>
      <w:r>
        <w:t>as</w:t>
      </w:r>
      <w:r>
        <w:rPr>
          <w:spacing w:val="-1"/>
        </w:rPr>
        <w:t xml:space="preserve"> </w:t>
      </w:r>
      <w:r>
        <w:t>part</w:t>
      </w:r>
      <w:r>
        <w:rPr>
          <w:spacing w:val="-1"/>
        </w:rPr>
        <w:t xml:space="preserve"> </w:t>
      </w:r>
      <w:r>
        <w:t>of</w:t>
      </w:r>
      <w:r>
        <w:rPr>
          <w:spacing w:val="-2"/>
        </w:rPr>
        <w:t xml:space="preserve"> </w:t>
      </w:r>
      <w:r>
        <w:t>their</w:t>
      </w:r>
      <w:r>
        <w:rPr>
          <w:spacing w:val="-2"/>
        </w:rPr>
        <w:t xml:space="preserve"> </w:t>
      </w:r>
      <w:r>
        <w:t>application,</w:t>
      </w:r>
      <w:r>
        <w:rPr>
          <w:spacing w:val="-1"/>
        </w:rPr>
        <w:t xml:space="preserve"> </w:t>
      </w:r>
      <w:r>
        <w:t>which is</w:t>
      </w:r>
      <w:r>
        <w:rPr>
          <w:spacing w:val="-5"/>
        </w:rPr>
        <w:t xml:space="preserve"> </w:t>
      </w:r>
      <w:r>
        <w:t>considered</w:t>
      </w:r>
      <w:r>
        <w:rPr>
          <w:spacing w:val="-6"/>
        </w:rPr>
        <w:t xml:space="preserve"> </w:t>
      </w:r>
      <w:r>
        <w:t>when</w:t>
      </w:r>
      <w:r>
        <w:rPr>
          <w:spacing w:val="-5"/>
        </w:rPr>
        <w:t xml:space="preserve"> </w:t>
      </w:r>
      <w:r>
        <w:t>admissions</w:t>
      </w:r>
      <w:r>
        <w:rPr>
          <w:spacing w:val="-5"/>
        </w:rPr>
        <w:t xml:space="preserve"> </w:t>
      </w:r>
      <w:r>
        <w:t>and</w:t>
      </w:r>
      <w:r>
        <w:rPr>
          <w:spacing w:val="-5"/>
        </w:rPr>
        <w:t xml:space="preserve"> </w:t>
      </w:r>
      <w:r>
        <w:t>tuition</w:t>
      </w:r>
      <w:r>
        <w:rPr>
          <w:spacing w:val="-5"/>
        </w:rPr>
        <w:t xml:space="preserve"> </w:t>
      </w:r>
      <w:r>
        <w:t>fellowship decisions</w:t>
      </w:r>
      <w:r>
        <w:rPr>
          <w:spacing w:val="-6"/>
        </w:rPr>
        <w:t xml:space="preserve"> </w:t>
      </w:r>
      <w:r>
        <w:t>are</w:t>
      </w:r>
      <w:r>
        <w:rPr>
          <w:spacing w:val="-6"/>
        </w:rPr>
        <w:t xml:space="preserve"> </w:t>
      </w:r>
      <w:r>
        <w:t>made.</w:t>
      </w:r>
      <w:r>
        <w:rPr>
          <w:spacing w:val="-15"/>
        </w:rPr>
        <w:t xml:space="preserve"> </w:t>
      </w:r>
      <w:r>
        <w:t>All</w:t>
      </w:r>
      <w:r>
        <w:rPr>
          <w:spacing w:val="-5"/>
        </w:rPr>
        <w:t xml:space="preserve"> </w:t>
      </w:r>
      <w:r>
        <w:t>incoming</w:t>
      </w:r>
      <w:r>
        <w:rPr>
          <w:spacing w:val="-5"/>
        </w:rPr>
        <w:t xml:space="preserve"> </w:t>
      </w:r>
      <w:r>
        <w:t>PhD</w:t>
      </w:r>
      <w:r>
        <w:rPr>
          <w:spacing w:val="-6"/>
        </w:rPr>
        <w:t xml:space="preserve"> </w:t>
      </w:r>
      <w:r>
        <w:t>students</w:t>
      </w:r>
      <w:r>
        <w:rPr>
          <w:spacing w:val="-5"/>
        </w:rPr>
        <w:t xml:space="preserve"> </w:t>
      </w:r>
      <w:r>
        <w:t>in</w:t>
      </w:r>
      <w:r>
        <w:rPr>
          <w:spacing w:val="-8"/>
        </w:rPr>
        <w:t xml:space="preserve"> </w:t>
      </w:r>
      <w:r>
        <w:t>the School</w:t>
      </w:r>
      <w:r>
        <w:rPr>
          <w:spacing w:val="-2"/>
        </w:rPr>
        <w:t xml:space="preserve"> </w:t>
      </w:r>
      <w:r>
        <w:t>of</w:t>
      </w:r>
      <w:r>
        <w:rPr>
          <w:spacing w:val="-2"/>
        </w:rPr>
        <w:t xml:space="preserve"> </w:t>
      </w:r>
      <w:r>
        <w:t>Humanities</w:t>
      </w:r>
      <w:r>
        <w:rPr>
          <w:spacing w:val="-1"/>
        </w:rPr>
        <w:t xml:space="preserve"> </w:t>
      </w:r>
      <w:r>
        <w:t>&amp;</w:t>
      </w:r>
      <w:r>
        <w:rPr>
          <w:spacing w:val="-1"/>
        </w:rPr>
        <w:t xml:space="preserve"> </w:t>
      </w:r>
      <w:r>
        <w:t>Sciences</w:t>
      </w:r>
      <w:r>
        <w:rPr>
          <w:spacing w:val="-1"/>
        </w:rPr>
        <w:t xml:space="preserve"> </w:t>
      </w:r>
      <w:r>
        <w:t>are</w:t>
      </w:r>
      <w:r>
        <w:rPr>
          <w:spacing w:val="-2"/>
        </w:rPr>
        <w:t xml:space="preserve"> </w:t>
      </w:r>
      <w:r>
        <w:t>guaranteed</w:t>
      </w:r>
      <w:r>
        <w:rPr>
          <w:spacing w:val="1"/>
        </w:rPr>
        <w:t xml:space="preserve"> </w:t>
      </w:r>
      <w:r>
        <w:t>a</w:t>
      </w:r>
      <w:r>
        <w:rPr>
          <w:spacing w:val="-2"/>
        </w:rPr>
        <w:t xml:space="preserve"> </w:t>
      </w:r>
      <w:r>
        <w:rPr>
          <w:spacing w:val="-5"/>
        </w:rPr>
        <w:t>5-</w:t>
      </w:r>
    </w:p>
    <w:p w14:paraId="4A752C93" w14:textId="77777777" w:rsidR="00730219" w:rsidRDefault="00730219">
      <w:pPr>
        <w:spacing w:line="480" w:lineRule="auto"/>
        <w:sectPr w:rsidR="00730219">
          <w:type w:val="continuous"/>
          <w:pgSz w:w="12240" w:h="15840"/>
          <w:pgMar w:top="1420" w:right="1320" w:bottom="280" w:left="1320" w:header="0" w:footer="1055" w:gutter="0"/>
          <w:cols w:num="2" w:space="720" w:equalWidth="0">
            <w:col w:w="3281" w:space="55"/>
            <w:col w:w="6264"/>
          </w:cols>
        </w:sectPr>
      </w:pPr>
    </w:p>
    <w:p w14:paraId="4A752C94" w14:textId="77777777" w:rsidR="00730219" w:rsidRDefault="003A3781">
      <w:pPr>
        <w:pStyle w:val="BodyText"/>
      </w:pPr>
      <w:r>
        <w:t>year</w:t>
      </w:r>
      <w:r>
        <w:rPr>
          <w:spacing w:val="-5"/>
        </w:rPr>
        <w:t xml:space="preserve"> </w:t>
      </w:r>
      <w:r>
        <w:t>funding</w:t>
      </w:r>
      <w:r>
        <w:rPr>
          <w:spacing w:val="-1"/>
        </w:rPr>
        <w:t xml:space="preserve"> </w:t>
      </w:r>
      <w:r>
        <w:t>package.</w:t>
      </w:r>
      <w:r>
        <w:rPr>
          <w:spacing w:val="-1"/>
        </w:rPr>
        <w:t xml:space="preserve"> </w:t>
      </w:r>
      <w:r>
        <w:t>Table</w:t>
      </w:r>
      <w:r>
        <w:rPr>
          <w:spacing w:val="-2"/>
        </w:rPr>
        <w:t xml:space="preserve"> </w:t>
      </w:r>
      <w:r>
        <w:t>8</w:t>
      </w:r>
      <w:r>
        <w:rPr>
          <w:spacing w:val="-1"/>
        </w:rPr>
        <w:t xml:space="preserve"> </w:t>
      </w:r>
      <w:r>
        <w:t>s</w:t>
      </w:r>
      <w:r>
        <w:t>hows</w:t>
      </w:r>
      <w:r>
        <w:rPr>
          <w:spacing w:val="-1"/>
        </w:rPr>
        <w:t xml:space="preserve"> </w:t>
      </w:r>
      <w:r>
        <w:t>diversity</w:t>
      </w:r>
      <w:r>
        <w:rPr>
          <w:spacing w:val="-1"/>
        </w:rPr>
        <w:t xml:space="preserve"> </w:t>
      </w:r>
      <w:r>
        <w:t>statistics</w:t>
      </w:r>
      <w:r>
        <w:rPr>
          <w:spacing w:val="-1"/>
        </w:rPr>
        <w:t xml:space="preserve"> </w:t>
      </w:r>
      <w:r>
        <w:t>for</w:t>
      </w:r>
      <w:r>
        <w:rPr>
          <w:spacing w:val="-2"/>
        </w:rPr>
        <w:t xml:space="preserve"> </w:t>
      </w:r>
      <w:r>
        <w:t>the</w:t>
      </w:r>
      <w:r>
        <w:rPr>
          <w:spacing w:val="-2"/>
        </w:rPr>
        <w:t xml:space="preserve"> </w:t>
      </w:r>
      <w:r>
        <w:t>Stanford</w:t>
      </w:r>
      <w:r>
        <w:rPr>
          <w:spacing w:val="-1"/>
        </w:rPr>
        <w:t xml:space="preserve"> </w:t>
      </w:r>
      <w:r>
        <w:t>student</w:t>
      </w:r>
      <w:r>
        <w:rPr>
          <w:spacing w:val="-1"/>
        </w:rPr>
        <w:t xml:space="preserve"> </w:t>
      </w:r>
      <w:r>
        <w:rPr>
          <w:spacing w:val="-2"/>
        </w:rPr>
        <w:t>body.</w:t>
      </w:r>
    </w:p>
    <w:p w14:paraId="4A752C95" w14:textId="77777777" w:rsidR="00730219" w:rsidRDefault="00730219">
      <w:pPr>
        <w:pStyle w:val="BodyText"/>
        <w:ind w:left="0"/>
      </w:pPr>
    </w:p>
    <w:p w14:paraId="4A752C96" w14:textId="77777777" w:rsidR="00730219" w:rsidRDefault="003A3781">
      <w:pPr>
        <w:pStyle w:val="Heading1"/>
        <w:numPr>
          <w:ilvl w:val="0"/>
          <w:numId w:val="1"/>
        </w:numPr>
        <w:tabs>
          <w:tab w:val="left" w:pos="413"/>
        </w:tabs>
        <w:ind w:left="412" w:hanging="308"/>
      </w:pPr>
      <w:bookmarkStart w:id="11" w:name="H._OUTREACH_ACTIVITIES"/>
      <w:bookmarkEnd w:id="11"/>
      <w:r>
        <w:t>OUTREACH</w:t>
      </w:r>
      <w:r>
        <w:rPr>
          <w:spacing w:val="-4"/>
        </w:rPr>
        <w:t xml:space="preserve"> </w:t>
      </w:r>
      <w:r>
        <w:rPr>
          <w:spacing w:val="-2"/>
        </w:rPr>
        <w:t>ACTIVITIES</w:t>
      </w:r>
    </w:p>
    <w:p w14:paraId="4A752C97" w14:textId="77777777" w:rsidR="00730219" w:rsidRDefault="003A3781">
      <w:pPr>
        <w:pStyle w:val="BodyText"/>
        <w:spacing w:before="22" w:line="480" w:lineRule="auto"/>
        <w:ind w:right="195" w:firstLine="360"/>
        <w:jc w:val="both"/>
      </w:pPr>
      <w:r>
        <w:t>Stanford’s</w:t>
      </w:r>
      <w:r>
        <w:rPr>
          <w:spacing w:val="-4"/>
        </w:rPr>
        <w:t xml:space="preserve"> </w:t>
      </w:r>
      <w:r>
        <w:t>Russian,</w:t>
      </w:r>
      <w:r>
        <w:rPr>
          <w:spacing w:val="-4"/>
        </w:rPr>
        <w:t xml:space="preserve"> </w:t>
      </w:r>
      <w:r>
        <w:t>East</w:t>
      </w:r>
      <w:r>
        <w:rPr>
          <w:spacing w:val="-2"/>
        </w:rPr>
        <w:t xml:space="preserve"> </w:t>
      </w:r>
      <w:r>
        <w:t>European</w:t>
      </w:r>
      <w:r>
        <w:rPr>
          <w:spacing w:val="-2"/>
        </w:rPr>
        <w:t xml:space="preserve"> </w:t>
      </w:r>
      <w:r>
        <w:t>and</w:t>
      </w:r>
      <w:r>
        <w:rPr>
          <w:spacing w:val="-4"/>
        </w:rPr>
        <w:t xml:space="preserve"> </w:t>
      </w:r>
      <w:r>
        <w:t>Eurasian</w:t>
      </w:r>
      <w:r>
        <w:rPr>
          <w:spacing w:val="-2"/>
        </w:rPr>
        <w:t xml:space="preserve"> </w:t>
      </w:r>
      <w:r>
        <w:t>faculty</w:t>
      </w:r>
      <w:r>
        <w:rPr>
          <w:spacing w:val="-4"/>
        </w:rPr>
        <w:t xml:space="preserve"> </w:t>
      </w:r>
      <w:r>
        <w:t>engage</w:t>
      </w:r>
      <w:r>
        <w:rPr>
          <w:spacing w:val="-5"/>
        </w:rPr>
        <w:t xml:space="preserve"> </w:t>
      </w:r>
      <w:r>
        <w:t>with</w:t>
      </w:r>
      <w:r>
        <w:rPr>
          <w:spacing w:val="-4"/>
        </w:rPr>
        <w:t xml:space="preserve"> </w:t>
      </w:r>
      <w:r>
        <w:t>government,</w:t>
      </w:r>
      <w:r>
        <w:rPr>
          <w:spacing w:val="-4"/>
        </w:rPr>
        <w:t xml:space="preserve"> </w:t>
      </w:r>
      <w:r>
        <w:t>the</w:t>
      </w:r>
      <w:r>
        <w:rPr>
          <w:spacing w:val="-5"/>
        </w:rPr>
        <w:t xml:space="preserve"> </w:t>
      </w:r>
      <w:r>
        <w:t>private sector,</w:t>
      </w:r>
      <w:r>
        <w:rPr>
          <w:spacing w:val="-2"/>
        </w:rPr>
        <w:t xml:space="preserve"> </w:t>
      </w:r>
      <w:r>
        <w:t>K-16 educators,</w:t>
      </w:r>
      <w:r>
        <w:rPr>
          <w:spacing w:val="-2"/>
        </w:rPr>
        <w:t xml:space="preserve"> </w:t>
      </w:r>
      <w:r>
        <w:t>and</w:t>
      </w:r>
      <w:r>
        <w:rPr>
          <w:spacing w:val="-2"/>
        </w:rPr>
        <w:t xml:space="preserve"> </w:t>
      </w:r>
      <w:r>
        <w:t>the</w:t>
      </w:r>
      <w:r>
        <w:rPr>
          <w:spacing w:val="-3"/>
        </w:rPr>
        <w:t xml:space="preserve"> </w:t>
      </w:r>
      <w:r>
        <w:t>general</w:t>
      </w:r>
      <w:r>
        <w:rPr>
          <w:spacing w:val="-2"/>
        </w:rPr>
        <w:t xml:space="preserve"> </w:t>
      </w:r>
      <w:r>
        <w:t>public</w:t>
      </w:r>
      <w:r>
        <w:rPr>
          <w:spacing w:val="-3"/>
        </w:rPr>
        <w:t xml:space="preserve"> </w:t>
      </w:r>
      <w:r>
        <w:t>through</w:t>
      </w:r>
      <w:r>
        <w:rPr>
          <w:spacing w:val="-2"/>
        </w:rPr>
        <w:t xml:space="preserve"> </w:t>
      </w:r>
      <w:r>
        <w:t>numerous</w:t>
      </w:r>
      <w:r>
        <w:rPr>
          <w:spacing w:val="-2"/>
        </w:rPr>
        <w:t xml:space="preserve"> </w:t>
      </w:r>
      <w:r>
        <w:t>and</w:t>
      </w:r>
      <w:r>
        <w:rPr>
          <w:spacing w:val="-2"/>
        </w:rPr>
        <w:t xml:space="preserve"> </w:t>
      </w:r>
      <w:r>
        <w:t>varied</w:t>
      </w:r>
      <w:r>
        <w:rPr>
          <w:spacing w:val="-2"/>
        </w:rPr>
        <w:t xml:space="preserve"> </w:t>
      </w:r>
      <w:r>
        <w:t>lectures,</w:t>
      </w:r>
      <w:r>
        <w:rPr>
          <w:spacing w:val="-2"/>
        </w:rPr>
        <w:t xml:space="preserve"> </w:t>
      </w:r>
      <w:r>
        <w:t>film</w:t>
      </w:r>
      <w:r>
        <w:rPr>
          <w:spacing w:val="-2"/>
        </w:rPr>
        <w:t xml:space="preserve"> </w:t>
      </w:r>
      <w:r>
        <w:t>series, roundtables,</w:t>
      </w:r>
      <w:r>
        <w:rPr>
          <w:spacing w:val="-4"/>
        </w:rPr>
        <w:t xml:space="preserve"> </w:t>
      </w:r>
      <w:r>
        <w:t>conferences,</w:t>
      </w:r>
      <w:r>
        <w:rPr>
          <w:spacing w:val="-2"/>
        </w:rPr>
        <w:t xml:space="preserve"> </w:t>
      </w:r>
      <w:r>
        <w:t>performances,</w:t>
      </w:r>
      <w:r>
        <w:rPr>
          <w:spacing w:val="-2"/>
        </w:rPr>
        <w:t xml:space="preserve"> </w:t>
      </w:r>
      <w:r>
        <w:t>and</w:t>
      </w:r>
      <w:r>
        <w:rPr>
          <w:spacing w:val="-4"/>
        </w:rPr>
        <w:t xml:space="preserve"> </w:t>
      </w:r>
      <w:r>
        <w:t>publications,</w:t>
      </w:r>
      <w:r>
        <w:rPr>
          <w:spacing w:val="-4"/>
        </w:rPr>
        <w:t xml:space="preserve"> </w:t>
      </w:r>
      <w:r>
        <w:t>as</w:t>
      </w:r>
      <w:r>
        <w:rPr>
          <w:spacing w:val="-4"/>
        </w:rPr>
        <w:t xml:space="preserve"> </w:t>
      </w:r>
      <w:r>
        <w:t>well</w:t>
      </w:r>
      <w:r>
        <w:rPr>
          <w:spacing w:val="-4"/>
        </w:rPr>
        <w:t xml:space="preserve"> </w:t>
      </w:r>
      <w:r>
        <w:t>as</w:t>
      </w:r>
      <w:r>
        <w:rPr>
          <w:spacing w:val="-4"/>
        </w:rPr>
        <w:t xml:space="preserve"> </w:t>
      </w:r>
      <w:r>
        <w:t>a</w:t>
      </w:r>
      <w:r>
        <w:rPr>
          <w:spacing w:val="-3"/>
        </w:rPr>
        <w:t xml:space="preserve"> </w:t>
      </w:r>
      <w:r>
        <w:t>robust</w:t>
      </w:r>
      <w:r>
        <w:rPr>
          <w:spacing w:val="-4"/>
        </w:rPr>
        <w:t xml:space="preserve"> </w:t>
      </w:r>
      <w:r>
        <w:t>community</w:t>
      </w:r>
      <w:r>
        <w:rPr>
          <w:spacing w:val="-4"/>
        </w:rPr>
        <w:t xml:space="preserve"> </w:t>
      </w:r>
      <w:r>
        <w:t>college outreach program and curriculum development and training workshops for K-12 teachers.</w:t>
      </w:r>
    </w:p>
    <w:p w14:paraId="4A752C98" w14:textId="77777777" w:rsidR="00730219" w:rsidRDefault="003A3781">
      <w:pPr>
        <w:pStyle w:val="BodyText"/>
        <w:spacing w:line="480" w:lineRule="auto"/>
        <w:ind w:right="139"/>
      </w:pPr>
      <w:r>
        <w:rPr>
          <w:b/>
          <w:i/>
        </w:rPr>
        <w:t xml:space="preserve">H1a. Elementary and Secondary Schools. </w:t>
      </w:r>
      <w:r>
        <w:t>CREEES partn</w:t>
      </w:r>
      <w:r>
        <w:t>ers with the Stanford Program on International and Cross-Cultural Education (SPICE) on K-14 outreach. Since 1976 SPICE has been</w:t>
      </w:r>
      <w:r>
        <w:rPr>
          <w:spacing w:val="-4"/>
        </w:rPr>
        <w:t xml:space="preserve"> </w:t>
      </w:r>
      <w:r>
        <w:t>a</w:t>
      </w:r>
      <w:r>
        <w:rPr>
          <w:spacing w:val="-5"/>
        </w:rPr>
        <w:t xml:space="preserve"> </w:t>
      </w:r>
      <w:r>
        <w:t>national</w:t>
      </w:r>
      <w:r>
        <w:rPr>
          <w:spacing w:val="-4"/>
        </w:rPr>
        <w:t xml:space="preserve"> </w:t>
      </w:r>
      <w:r>
        <w:t>leader</w:t>
      </w:r>
      <w:r>
        <w:rPr>
          <w:spacing w:val="-5"/>
        </w:rPr>
        <w:t xml:space="preserve"> </w:t>
      </w:r>
      <w:r>
        <w:t>in</w:t>
      </w:r>
      <w:r>
        <w:rPr>
          <w:spacing w:val="-4"/>
        </w:rPr>
        <w:t xml:space="preserve"> </w:t>
      </w:r>
      <w:r>
        <w:t>efforts</w:t>
      </w:r>
      <w:r>
        <w:rPr>
          <w:spacing w:val="-4"/>
        </w:rPr>
        <w:t xml:space="preserve"> </w:t>
      </w:r>
      <w:r>
        <w:t>to</w:t>
      </w:r>
      <w:r>
        <w:rPr>
          <w:spacing w:val="-4"/>
        </w:rPr>
        <w:t xml:space="preserve"> </w:t>
      </w:r>
      <w:r>
        <w:t>internationalize</w:t>
      </w:r>
      <w:r>
        <w:rPr>
          <w:spacing w:val="-3"/>
        </w:rPr>
        <w:t xml:space="preserve"> </w:t>
      </w:r>
      <w:r>
        <w:t>elementary</w:t>
      </w:r>
      <w:r>
        <w:rPr>
          <w:spacing w:val="-2"/>
        </w:rPr>
        <w:t xml:space="preserve"> </w:t>
      </w:r>
      <w:r>
        <w:t>and</w:t>
      </w:r>
      <w:r>
        <w:rPr>
          <w:spacing w:val="-4"/>
        </w:rPr>
        <w:t xml:space="preserve"> </w:t>
      </w:r>
      <w:r>
        <w:t>secondary</w:t>
      </w:r>
      <w:r>
        <w:rPr>
          <w:spacing w:val="-4"/>
        </w:rPr>
        <w:t xml:space="preserve"> </w:t>
      </w:r>
      <w:r>
        <w:t>school</w:t>
      </w:r>
      <w:r>
        <w:rPr>
          <w:spacing w:val="-4"/>
        </w:rPr>
        <w:t xml:space="preserve"> </w:t>
      </w:r>
      <w:r>
        <w:t>curricula</w:t>
      </w:r>
      <w:r>
        <w:rPr>
          <w:spacing w:val="-5"/>
        </w:rPr>
        <w:t xml:space="preserve"> </w:t>
      </w:r>
      <w:r>
        <w:t>by</w:t>
      </w:r>
    </w:p>
    <w:p w14:paraId="4A752C99" w14:textId="77777777" w:rsidR="00730219" w:rsidRDefault="00730219">
      <w:pPr>
        <w:spacing w:line="480" w:lineRule="auto"/>
        <w:sectPr w:rsidR="00730219">
          <w:type w:val="continuous"/>
          <w:pgSz w:w="12240" w:h="15840"/>
          <w:pgMar w:top="1420" w:right="1320" w:bottom="280" w:left="1320" w:header="0" w:footer="1055" w:gutter="0"/>
          <w:cols w:space="720"/>
        </w:sectPr>
      </w:pPr>
    </w:p>
    <w:p w14:paraId="4A752C9A" w14:textId="77777777" w:rsidR="00730219" w:rsidRDefault="003A3781">
      <w:pPr>
        <w:pStyle w:val="BodyText"/>
        <w:spacing w:before="64" w:line="480" w:lineRule="auto"/>
        <w:ind w:right="131"/>
      </w:pPr>
      <w:r>
        <w:lastRenderedPageBreak/>
        <w:t>linking the research and teaching at Stanford to elementary and secondary schools. Coordinating input from Stanford faculty as well as K-16 teachers, SPICE produces curriculum materials and organizes teacher training workshops on international and cross-cu</w:t>
      </w:r>
      <w:r>
        <w:t>ltural topics. SPICE has produced 15 curriculum units and lesson plans relevant to REEES since 1990 and annually disseminates</w:t>
      </w:r>
      <w:r>
        <w:rPr>
          <w:spacing w:val="-4"/>
        </w:rPr>
        <w:t xml:space="preserve"> </w:t>
      </w:r>
      <w:r>
        <w:t>at</w:t>
      </w:r>
      <w:r>
        <w:rPr>
          <w:spacing w:val="-4"/>
        </w:rPr>
        <w:t xml:space="preserve"> </w:t>
      </w:r>
      <w:r>
        <w:t>least</w:t>
      </w:r>
      <w:r>
        <w:rPr>
          <w:spacing w:val="-4"/>
        </w:rPr>
        <w:t xml:space="preserve"> </w:t>
      </w:r>
      <w:r>
        <w:t>200</w:t>
      </w:r>
      <w:r>
        <w:rPr>
          <w:spacing w:val="-2"/>
        </w:rPr>
        <w:t xml:space="preserve"> </w:t>
      </w:r>
      <w:r>
        <w:t>Russia,</w:t>
      </w:r>
      <w:r>
        <w:rPr>
          <w:spacing w:val="-4"/>
        </w:rPr>
        <w:t xml:space="preserve"> </w:t>
      </w:r>
      <w:r>
        <w:t>East</w:t>
      </w:r>
      <w:r>
        <w:rPr>
          <w:spacing w:val="-4"/>
        </w:rPr>
        <w:t xml:space="preserve"> </w:t>
      </w:r>
      <w:r>
        <w:t>Europe</w:t>
      </w:r>
      <w:r>
        <w:rPr>
          <w:spacing w:val="-5"/>
        </w:rPr>
        <w:t xml:space="preserve"> </w:t>
      </w:r>
      <w:r>
        <w:t>and</w:t>
      </w:r>
      <w:r>
        <w:rPr>
          <w:spacing w:val="-2"/>
        </w:rPr>
        <w:t xml:space="preserve"> </w:t>
      </w:r>
      <w:r>
        <w:t>Eurasia-focused</w:t>
      </w:r>
      <w:r>
        <w:rPr>
          <w:spacing w:val="-2"/>
        </w:rPr>
        <w:t xml:space="preserve"> </w:t>
      </w:r>
      <w:r>
        <w:t>curricular</w:t>
      </w:r>
      <w:r>
        <w:rPr>
          <w:spacing w:val="-5"/>
        </w:rPr>
        <w:t xml:space="preserve"> </w:t>
      </w:r>
      <w:r>
        <w:t>units</w:t>
      </w:r>
      <w:r>
        <w:rPr>
          <w:spacing w:val="-4"/>
        </w:rPr>
        <w:t xml:space="preserve"> </w:t>
      </w:r>
      <w:r>
        <w:t>that</w:t>
      </w:r>
      <w:r>
        <w:rPr>
          <w:spacing w:val="-4"/>
        </w:rPr>
        <w:t xml:space="preserve"> </w:t>
      </w:r>
      <w:r>
        <w:t>serve</w:t>
      </w:r>
      <w:r>
        <w:rPr>
          <w:spacing w:val="-5"/>
        </w:rPr>
        <w:t xml:space="preserve"> </w:t>
      </w:r>
      <w:r>
        <w:t xml:space="preserve">over 20,000 middle- and high-school students. In </w:t>
      </w:r>
      <w:r>
        <w:t>recent years, SPICE has developed short video lectures</w:t>
      </w:r>
      <w:r>
        <w:rPr>
          <w:spacing w:val="-4"/>
        </w:rPr>
        <w:t xml:space="preserve"> </w:t>
      </w:r>
      <w:r>
        <w:t>and</w:t>
      </w:r>
      <w:r>
        <w:rPr>
          <w:spacing w:val="-2"/>
        </w:rPr>
        <w:t xml:space="preserve"> </w:t>
      </w:r>
      <w:r>
        <w:t>accompanying</w:t>
      </w:r>
      <w:r>
        <w:rPr>
          <w:spacing w:val="-4"/>
        </w:rPr>
        <w:t xml:space="preserve"> </w:t>
      </w:r>
      <w:r>
        <w:t>teacher</w:t>
      </w:r>
      <w:r>
        <w:rPr>
          <w:spacing w:val="-5"/>
        </w:rPr>
        <w:t xml:space="preserve"> </w:t>
      </w:r>
      <w:r>
        <w:t>guides</w:t>
      </w:r>
      <w:r>
        <w:rPr>
          <w:spacing w:val="-4"/>
        </w:rPr>
        <w:t xml:space="preserve"> </w:t>
      </w:r>
      <w:r>
        <w:t>with</w:t>
      </w:r>
      <w:r>
        <w:rPr>
          <w:spacing w:val="-4"/>
        </w:rPr>
        <w:t xml:space="preserve"> </w:t>
      </w:r>
      <w:r>
        <w:t>REEES</w:t>
      </w:r>
      <w:r>
        <w:rPr>
          <w:spacing w:val="-4"/>
        </w:rPr>
        <w:t xml:space="preserve"> </w:t>
      </w:r>
      <w:r>
        <w:t>faculty</w:t>
      </w:r>
      <w:r>
        <w:rPr>
          <w:spacing w:val="-4"/>
        </w:rPr>
        <w:t xml:space="preserve"> </w:t>
      </w:r>
      <w:r>
        <w:t>Michael</w:t>
      </w:r>
      <w:r>
        <w:rPr>
          <w:spacing w:val="-4"/>
        </w:rPr>
        <w:t xml:space="preserve"> </w:t>
      </w:r>
      <w:r>
        <w:t>McFaul</w:t>
      </w:r>
      <w:r>
        <w:rPr>
          <w:spacing w:val="-4"/>
        </w:rPr>
        <w:t xml:space="preserve"> </w:t>
      </w:r>
      <w:r>
        <w:t>(From</w:t>
      </w:r>
      <w:r>
        <w:rPr>
          <w:spacing w:val="-4"/>
        </w:rPr>
        <w:t xml:space="preserve"> </w:t>
      </w:r>
      <w:r>
        <w:t>Cold</w:t>
      </w:r>
      <w:r>
        <w:rPr>
          <w:spacing w:val="-4"/>
        </w:rPr>
        <w:t xml:space="preserve"> </w:t>
      </w:r>
      <w:r>
        <w:t>War to Hot Peace) and Siegfried Hecker (Averting Post-Cold War Nuclear Dangers) and conducting webinars, including with Stev</w:t>
      </w:r>
      <w:r>
        <w:t>en Pifer (U.S.-Ukraine Relations). We are seeking grant funds to expand these offerings to reach an ever-greater number of teachers and students on critical and timely REEES-related topics (Budget 8B&amp;G). Over the past four years, in partnership with the Gr</w:t>
      </w:r>
      <w:r>
        <w:t>aduate School of Education, we have offered 6 workshops with REEES content to over 100 secondary school teachers from across the country. In addition to serving as academic advisors</w:t>
      </w:r>
      <w:r>
        <w:rPr>
          <w:spacing w:val="40"/>
        </w:rPr>
        <w:t xml:space="preserve"> </w:t>
      </w:r>
      <w:r>
        <w:t>on curricular projects, REEES-affiliated faculty and graduate students act</w:t>
      </w:r>
      <w:r>
        <w:t>ively participate in</w:t>
      </w:r>
      <w:r>
        <w:rPr>
          <w:spacing w:val="40"/>
        </w:rPr>
        <w:t xml:space="preserve"> </w:t>
      </w:r>
      <w:r>
        <w:t>these efforts by delivering lectures at K-14 teacher training workshops (e.g. the contested history of the Holocaust in Poland with Norman Naimark and Jan Gross, Great Power politics in the Balkans with Jovana Knežević, Russian migrati</w:t>
      </w:r>
      <w:r>
        <w:t>ons to the Middle East with Vladimir Hamed- Troyansky and identity politics with Francis Fukuyama).</w:t>
      </w:r>
    </w:p>
    <w:p w14:paraId="4A752C9B" w14:textId="77777777" w:rsidR="00730219" w:rsidRDefault="003A3781">
      <w:pPr>
        <w:pStyle w:val="BodyText"/>
        <w:spacing w:before="1" w:line="480" w:lineRule="auto"/>
        <w:ind w:right="122"/>
      </w:pPr>
      <w:r>
        <w:rPr>
          <w:b/>
          <w:i/>
        </w:rPr>
        <w:t>H1b.</w:t>
      </w:r>
      <w:r>
        <w:rPr>
          <w:b/>
          <w:i/>
          <w:spacing w:val="-2"/>
        </w:rPr>
        <w:t xml:space="preserve"> </w:t>
      </w:r>
      <w:r>
        <w:rPr>
          <w:b/>
          <w:i/>
        </w:rPr>
        <w:t>Postsecondary</w:t>
      </w:r>
      <w:r>
        <w:rPr>
          <w:b/>
          <w:i/>
          <w:spacing w:val="-3"/>
        </w:rPr>
        <w:t xml:space="preserve"> </w:t>
      </w:r>
      <w:r>
        <w:rPr>
          <w:b/>
          <w:i/>
        </w:rPr>
        <w:t>institutions</w:t>
      </w:r>
      <w:r>
        <w:t>:</w:t>
      </w:r>
      <w:r>
        <w:rPr>
          <w:spacing w:val="-2"/>
        </w:rPr>
        <w:t xml:space="preserve"> </w:t>
      </w:r>
      <w:r>
        <w:t>In</w:t>
      </w:r>
      <w:r>
        <w:rPr>
          <w:spacing w:val="-2"/>
        </w:rPr>
        <w:t xml:space="preserve"> </w:t>
      </w:r>
      <w:r>
        <w:t>the</w:t>
      </w:r>
      <w:r>
        <w:rPr>
          <w:spacing w:val="-3"/>
        </w:rPr>
        <w:t xml:space="preserve"> </w:t>
      </w:r>
      <w:r>
        <w:t>2010-13 NRC</w:t>
      </w:r>
      <w:r>
        <w:rPr>
          <w:spacing w:val="-2"/>
        </w:rPr>
        <w:t xml:space="preserve"> </w:t>
      </w:r>
      <w:r>
        <w:t>cycle,</w:t>
      </w:r>
      <w:r>
        <w:rPr>
          <w:spacing w:val="-2"/>
        </w:rPr>
        <w:t xml:space="preserve"> </w:t>
      </w:r>
      <w:r>
        <w:t>three</w:t>
      </w:r>
      <w:r>
        <w:rPr>
          <w:spacing w:val="-3"/>
        </w:rPr>
        <w:t xml:space="preserve"> </w:t>
      </w:r>
      <w:r>
        <w:t>Stanford</w:t>
      </w:r>
      <w:r>
        <w:rPr>
          <w:spacing w:val="-2"/>
        </w:rPr>
        <w:t xml:space="preserve"> </w:t>
      </w:r>
      <w:r>
        <w:t>NRCs</w:t>
      </w:r>
      <w:r>
        <w:rPr>
          <w:spacing w:val="-2"/>
        </w:rPr>
        <w:t xml:space="preserve"> </w:t>
      </w:r>
      <w:r>
        <w:t>and</w:t>
      </w:r>
      <w:r>
        <w:rPr>
          <w:spacing w:val="-2"/>
        </w:rPr>
        <w:t xml:space="preserve"> </w:t>
      </w:r>
      <w:r>
        <w:t>other</w:t>
      </w:r>
      <w:r>
        <w:rPr>
          <w:spacing w:val="-3"/>
        </w:rPr>
        <w:t xml:space="preserve"> </w:t>
      </w:r>
      <w:r>
        <w:t>area studies units collaborated on the Stanford Human Rights Education Initiative, an innovate partnership with California Community Colleges to enhance area-focused teaching and research on</w:t>
      </w:r>
      <w:r>
        <w:rPr>
          <w:spacing w:val="-3"/>
        </w:rPr>
        <w:t xml:space="preserve"> </w:t>
      </w:r>
      <w:r>
        <w:t>human</w:t>
      </w:r>
      <w:r>
        <w:rPr>
          <w:spacing w:val="-3"/>
        </w:rPr>
        <w:t xml:space="preserve"> </w:t>
      </w:r>
      <w:r>
        <w:t>rights</w:t>
      </w:r>
      <w:r>
        <w:rPr>
          <w:spacing w:val="-3"/>
        </w:rPr>
        <w:t xml:space="preserve"> </w:t>
      </w:r>
      <w:r>
        <w:t>within</w:t>
      </w:r>
      <w:r>
        <w:rPr>
          <w:spacing w:val="-3"/>
        </w:rPr>
        <w:t xml:space="preserve"> </w:t>
      </w:r>
      <w:r>
        <w:t>the</w:t>
      </w:r>
      <w:r>
        <w:rPr>
          <w:spacing w:val="-4"/>
        </w:rPr>
        <w:t xml:space="preserve"> </w:t>
      </w:r>
      <w:r>
        <w:t>community</w:t>
      </w:r>
      <w:r>
        <w:rPr>
          <w:spacing w:val="-3"/>
        </w:rPr>
        <w:t xml:space="preserve"> </w:t>
      </w:r>
      <w:r>
        <w:t>college</w:t>
      </w:r>
      <w:r>
        <w:rPr>
          <w:spacing w:val="-4"/>
        </w:rPr>
        <w:t xml:space="preserve"> </w:t>
      </w:r>
      <w:r>
        <w:t>setting,</w:t>
      </w:r>
      <w:r>
        <w:rPr>
          <w:spacing w:val="-3"/>
        </w:rPr>
        <w:t xml:space="preserve"> </w:t>
      </w:r>
      <w:r>
        <w:t>serving</w:t>
      </w:r>
      <w:r>
        <w:rPr>
          <w:spacing w:val="-3"/>
        </w:rPr>
        <w:t xml:space="preserve"> </w:t>
      </w:r>
      <w:r>
        <w:t>more</w:t>
      </w:r>
      <w:r>
        <w:rPr>
          <w:spacing w:val="-4"/>
        </w:rPr>
        <w:t xml:space="preserve"> </w:t>
      </w:r>
      <w:r>
        <w:t>t</w:t>
      </w:r>
      <w:r>
        <w:t>han</w:t>
      </w:r>
      <w:r>
        <w:rPr>
          <w:spacing w:val="-3"/>
        </w:rPr>
        <w:t xml:space="preserve"> </w:t>
      </w:r>
      <w:r>
        <w:t>175</w:t>
      </w:r>
      <w:r>
        <w:rPr>
          <w:spacing w:val="-3"/>
        </w:rPr>
        <w:t xml:space="preserve"> </w:t>
      </w:r>
      <w:r>
        <w:t>community</w:t>
      </w:r>
      <w:r>
        <w:rPr>
          <w:spacing w:val="-3"/>
        </w:rPr>
        <w:t xml:space="preserve"> </w:t>
      </w:r>
      <w:r>
        <w:t>college instructors in the local Bay Area, and producing more than a dozen teaching resources publicly</w:t>
      </w:r>
    </w:p>
    <w:p w14:paraId="4A752C9C" w14:textId="77777777" w:rsidR="00730219" w:rsidRDefault="003A3781">
      <w:pPr>
        <w:pStyle w:val="BodyText"/>
        <w:spacing w:before="1"/>
      </w:pPr>
      <w:r>
        <w:t>available</w:t>
      </w:r>
      <w:r>
        <w:rPr>
          <w:spacing w:val="-4"/>
        </w:rPr>
        <w:t xml:space="preserve"> </w:t>
      </w:r>
      <w:r>
        <w:t>online.</w:t>
      </w:r>
      <w:r>
        <w:rPr>
          <w:spacing w:val="-1"/>
        </w:rPr>
        <w:t xml:space="preserve"> </w:t>
      </w:r>
      <w:r>
        <w:t>Since</w:t>
      </w:r>
      <w:r>
        <w:rPr>
          <w:spacing w:val="-2"/>
        </w:rPr>
        <w:t xml:space="preserve"> </w:t>
      </w:r>
      <w:r>
        <w:t>2014,</w:t>
      </w:r>
      <w:r>
        <w:rPr>
          <w:spacing w:val="-1"/>
        </w:rPr>
        <w:t xml:space="preserve"> </w:t>
      </w:r>
      <w:r>
        <w:t>our</w:t>
      </w:r>
      <w:r>
        <w:rPr>
          <w:spacing w:val="-2"/>
        </w:rPr>
        <w:t xml:space="preserve"> </w:t>
      </w:r>
      <w:r>
        <w:t>comprehensive outreach</w:t>
      </w:r>
      <w:r>
        <w:rPr>
          <w:spacing w:val="-1"/>
        </w:rPr>
        <w:t xml:space="preserve"> </w:t>
      </w:r>
      <w:r>
        <w:t>programs</w:t>
      </w:r>
      <w:r>
        <w:rPr>
          <w:spacing w:val="-1"/>
        </w:rPr>
        <w:t xml:space="preserve"> </w:t>
      </w:r>
      <w:r>
        <w:t>for</w:t>
      </w:r>
      <w:r>
        <w:rPr>
          <w:spacing w:val="-2"/>
        </w:rPr>
        <w:t xml:space="preserve"> </w:t>
      </w:r>
      <w:r>
        <w:t xml:space="preserve">K-14 </w:t>
      </w:r>
      <w:r>
        <w:rPr>
          <w:spacing w:val="-2"/>
        </w:rPr>
        <w:t>constituencies</w:t>
      </w:r>
    </w:p>
    <w:p w14:paraId="4A752C9D" w14:textId="77777777" w:rsidR="00730219" w:rsidRDefault="00730219">
      <w:pPr>
        <w:sectPr w:rsidR="00730219">
          <w:pgSz w:w="12240" w:h="15840"/>
          <w:pgMar w:top="1360" w:right="1320" w:bottom="1240" w:left="1320" w:header="0" w:footer="1055" w:gutter="0"/>
          <w:cols w:space="720"/>
        </w:sectPr>
      </w:pPr>
    </w:p>
    <w:p w14:paraId="4A752C9E" w14:textId="77777777" w:rsidR="00730219" w:rsidRDefault="003A3781">
      <w:pPr>
        <w:pStyle w:val="BodyText"/>
        <w:spacing w:before="64" w:line="480" w:lineRule="auto"/>
        <w:ind w:right="122"/>
      </w:pPr>
      <w:r>
        <w:lastRenderedPageBreak/>
        <w:t>under the umbrella of Education</w:t>
      </w:r>
      <w:r>
        <w:t xml:space="preserve"> Partnership for Internationalizing Curriculum (EPIC) have served almost 1,000 additional secondary and community college instructors from institutions across</w:t>
      </w:r>
      <w:r>
        <w:rPr>
          <w:spacing w:val="-3"/>
        </w:rPr>
        <w:t xml:space="preserve"> </w:t>
      </w:r>
      <w:r>
        <w:t>California,</w:t>
      </w:r>
      <w:r>
        <w:rPr>
          <w:spacing w:val="-2"/>
        </w:rPr>
        <w:t xml:space="preserve"> </w:t>
      </w:r>
      <w:r>
        <w:t>Illinois,</w:t>
      </w:r>
      <w:r>
        <w:rPr>
          <w:spacing w:val="-3"/>
        </w:rPr>
        <w:t xml:space="preserve"> </w:t>
      </w:r>
      <w:r>
        <w:t>Washington,</w:t>
      </w:r>
      <w:r>
        <w:rPr>
          <w:spacing w:val="-3"/>
        </w:rPr>
        <w:t xml:space="preserve"> </w:t>
      </w:r>
      <w:r>
        <w:t>New</w:t>
      </w:r>
      <w:r>
        <w:rPr>
          <w:spacing w:val="-4"/>
        </w:rPr>
        <w:t xml:space="preserve"> </w:t>
      </w:r>
      <w:r>
        <w:t>York,</w:t>
      </w:r>
      <w:r>
        <w:rPr>
          <w:spacing w:val="-3"/>
        </w:rPr>
        <w:t xml:space="preserve"> </w:t>
      </w:r>
      <w:r>
        <w:t>and</w:t>
      </w:r>
      <w:r>
        <w:rPr>
          <w:spacing w:val="-3"/>
        </w:rPr>
        <w:t xml:space="preserve"> </w:t>
      </w:r>
      <w:r>
        <w:t>Texas,</w:t>
      </w:r>
      <w:r>
        <w:rPr>
          <w:spacing w:val="-2"/>
        </w:rPr>
        <w:t xml:space="preserve"> </w:t>
      </w:r>
      <w:r>
        <w:t>and</w:t>
      </w:r>
      <w:r>
        <w:rPr>
          <w:spacing w:val="-3"/>
        </w:rPr>
        <w:t xml:space="preserve"> </w:t>
      </w:r>
      <w:r>
        <w:t>produced</w:t>
      </w:r>
      <w:r>
        <w:rPr>
          <w:spacing w:val="-3"/>
        </w:rPr>
        <w:t xml:space="preserve"> </w:t>
      </w:r>
      <w:r>
        <w:t>more</w:t>
      </w:r>
      <w:r>
        <w:rPr>
          <w:spacing w:val="-4"/>
        </w:rPr>
        <w:t xml:space="preserve"> </w:t>
      </w:r>
      <w:r>
        <w:t>than</w:t>
      </w:r>
      <w:r>
        <w:rPr>
          <w:spacing w:val="-3"/>
        </w:rPr>
        <w:t xml:space="preserve"> </w:t>
      </w:r>
      <w:r>
        <w:t>50</w:t>
      </w:r>
      <w:r>
        <w:rPr>
          <w:spacing w:val="-3"/>
        </w:rPr>
        <w:t xml:space="preserve"> </w:t>
      </w:r>
      <w:r>
        <w:t>open- access cur</w:t>
      </w:r>
      <w:r>
        <w:t>ricular units.</w:t>
      </w:r>
      <w:r>
        <w:rPr>
          <w:spacing w:val="40"/>
        </w:rPr>
        <w:t xml:space="preserve"> </w:t>
      </w:r>
      <w:r>
        <w:t>Our faculty fellowship program alone has served 71 educators from 31 partner community colleges during this period. Based on reported enrollment loads for community college and secondary instructors, and estimated useful lifespan of received</w:t>
      </w:r>
      <w:r>
        <w:t xml:space="preserve"> trainings/materials, conservative calculations indicate that these outreach efforts have benefitted more than 75,000 students throughout California, and across the nation.</w:t>
      </w:r>
    </w:p>
    <w:p w14:paraId="4A752C9F" w14:textId="77777777" w:rsidR="00730219" w:rsidRDefault="003A3781">
      <w:pPr>
        <w:pStyle w:val="BodyText"/>
        <w:spacing w:before="1" w:line="480" w:lineRule="auto"/>
        <w:ind w:right="148"/>
      </w:pPr>
      <w:r>
        <w:rPr>
          <w:b/>
          <w:i/>
        </w:rPr>
        <w:t>H3c. Business, Media, and the General Public</w:t>
      </w:r>
      <w:r>
        <w:t>. CREEES holds and publicizes more than</w:t>
      </w:r>
      <w:r>
        <w:t xml:space="preserve"> 150 events each year, including lectures and symposia organized in collaboration with units across the university, including: the Center on Democracy, Development, and the Rule of Law; the Center for International Security and Cooperation; the European Se</w:t>
      </w:r>
      <w:r>
        <w:t>curity Initiative at the Freeman Spogli Institute for International Studies; the Hoover Institution; and various academic departments.</w:t>
      </w:r>
      <w:r>
        <w:rPr>
          <w:spacing w:val="40"/>
        </w:rPr>
        <w:t xml:space="preserve"> </w:t>
      </w:r>
      <w:r>
        <w:t>In</w:t>
      </w:r>
      <w:r>
        <w:rPr>
          <w:spacing w:val="-1"/>
        </w:rPr>
        <w:t xml:space="preserve"> </w:t>
      </w:r>
      <w:r>
        <w:t>the annual</w:t>
      </w:r>
      <w:r>
        <w:rPr>
          <w:spacing w:val="-1"/>
        </w:rPr>
        <w:t xml:space="preserve"> </w:t>
      </w:r>
      <w:r>
        <w:t>Stanford-Berkeley</w:t>
      </w:r>
      <w:r>
        <w:rPr>
          <w:spacing w:val="-1"/>
        </w:rPr>
        <w:t xml:space="preserve"> </w:t>
      </w:r>
      <w:r>
        <w:t>outreach conference,</w:t>
      </w:r>
      <w:r>
        <w:rPr>
          <w:spacing w:val="-1"/>
        </w:rPr>
        <w:t xml:space="preserve"> </w:t>
      </w:r>
      <w:r>
        <w:t>REEES</w:t>
      </w:r>
      <w:r>
        <w:rPr>
          <w:spacing w:val="-1"/>
        </w:rPr>
        <w:t xml:space="preserve"> </w:t>
      </w:r>
      <w:r>
        <w:t>faculty</w:t>
      </w:r>
      <w:r>
        <w:rPr>
          <w:spacing w:val="-1"/>
        </w:rPr>
        <w:t xml:space="preserve"> </w:t>
      </w:r>
      <w:r>
        <w:t>from</w:t>
      </w:r>
      <w:r>
        <w:rPr>
          <w:spacing w:val="-1"/>
        </w:rPr>
        <w:t xml:space="preserve"> </w:t>
      </w:r>
      <w:r>
        <w:t>the</w:t>
      </w:r>
      <w:r>
        <w:rPr>
          <w:spacing w:val="-2"/>
        </w:rPr>
        <w:t xml:space="preserve"> </w:t>
      </w:r>
      <w:r>
        <w:t>two universities present to local educators and the public on timely issues (e.g. Empires: Past and Present;</w:t>
      </w:r>
      <w:r>
        <w:rPr>
          <w:spacing w:val="-4"/>
        </w:rPr>
        <w:t xml:space="preserve"> </w:t>
      </w:r>
      <w:r>
        <w:t>1917-2017:</w:t>
      </w:r>
      <w:r>
        <w:rPr>
          <w:spacing w:val="-4"/>
        </w:rPr>
        <w:t xml:space="preserve"> </w:t>
      </w:r>
      <w:r>
        <w:t>100</w:t>
      </w:r>
      <w:r>
        <w:rPr>
          <w:spacing w:val="-4"/>
        </w:rPr>
        <w:t xml:space="preserve"> </w:t>
      </w:r>
      <w:r>
        <w:t>Years</w:t>
      </w:r>
      <w:r>
        <w:rPr>
          <w:spacing w:val="-4"/>
        </w:rPr>
        <w:t xml:space="preserve"> </w:t>
      </w:r>
      <w:r>
        <w:t>Since</w:t>
      </w:r>
      <w:r>
        <w:rPr>
          <w:spacing w:val="-5"/>
        </w:rPr>
        <w:t xml:space="preserve"> </w:t>
      </w:r>
      <w:r>
        <w:t>the</w:t>
      </w:r>
      <w:r>
        <w:rPr>
          <w:spacing w:val="-5"/>
        </w:rPr>
        <w:t xml:space="preserve"> </w:t>
      </w:r>
      <w:r>
        <w:t>Russian</w:t>
      </w:r>
      <w:r>
        <w:rPr>
          <w:spacing w:val="-4"/>
        </w:rPr>
        <w:t xml:space="preserve"> </w:t>
      </w:r>
      <w:r>
        <w:t>Revolution;</w:t>
      </w:r>
      <w:r>
        <w:rPr>
          <w:spacing w:val="-4"/>
        </w:rPr>
        <w:t xml:space="preserve"> </w:t>
      </w:r>
      <w:r>
        <w:t>From</w:t>
      </w:r>
      <w:r>
        <w:rPr>
          <w:spacing w:val="-4"/>
        </w:rPr>
        <w:t xml:space="preserve"> </w:t>
      </w:r>
      <w:r>
        <w:t>Liberalism</w:t>
      </w:r>
      <w:r>
        <w:rPr>
          <w:spacing w:val="-4"/>
        </w:rPr>
        <w:t xml:space="preserve"> </w:t>
      </w:r>
      <w:r>
        <w:t>to</w:t>
      </w:r>
      <w:r>
        <w:rPr>
          <w:spacing w:val="-4"/>
        </w:rPr>
        <w:t xml:space="preserve"> </w:t>
      </w:r>
      <w:r>
        <w:t>Neoliberalism: the New Europe at 100?). All events are advertised through the</w:t>
      </w:r>
      <w:r>
        <w:t xml:space="preserve"> Center’s weekly email bulletin and individual email campaigns (circulation 1250), as well as on the CREEES website and the Stanford Events website and through social media. These events draw on average over 4,500 participants annually. Events are video re</w:t>
      </w:r>
      <w:r>
        <w:t>corded and posted on the CREEES website.</w:t>
      </w:r>
    </w:p>
    <w:p w14:paraId="4A752CA0" w14:textId="77777777" w:rsidR="00730219" w:rsidRDefault="003A3781">
      <w:pPr>
        <w:pStyle w:val="BodyText"/>
        <w:spacing w:line="480" w:lineRule="auto"/>
        <w:ind w:right="218" w:firstLine="360"/>
        <w:jc w:val="both"/>
      </w:pPr>
      <w:r>
        <w:t>Area</w:t>
      </w:r>
      <w:r>
        <w:rPr>
          <w:spacing w:val="-3"/>
        </w:rPr>
        <w:t xml:space="preserve"> </w:t>
      </w:r>
      <w:r>
        <w:t>studies</w:t>
      </w:r>
      <w:r>
        <w:rPr>
          <w:spacing w:val="-2"/>
        </w:rPr>
        <w:t xml:space="preserve"> </w:t>
      </w:r>
      <w:r>
        <w:t>faculty</w:t>
      </w:r>
      <w:r>
        <w:rPr>
          <w:spacing w:val="-2"/>
        </w:rPr>
        <w:t xml:space="preserve"> </w:t>
      </w:r>
      <w:r>
        <w:t>are</w:t>
      </w:r>
      <w:r>
        <w:rPr>
          <w:spacing w:val="-3"/>
        </w:rPr>
        <w:t xml:space="preserve"> </w:t>
      </w:r>
      <w:r>
        <w:t>thoroughly</w:t>
      </w:r>
      <w:r>
        <w:rPr>
          <w:spacing w:val="-2"/>
        </w:rPr>
        <w:t xml:space="preserve"> </w:t>
      </w:r>
      <w:r>
        <w:t>involved</w:t>
      </w:r>
      <w:r>
        <w:rPr>
          <w:spacing w:val="-2"/>
        </w:rPr>
        <w:t xml:space="preserve"> </w:t>
      </w:r>
      <w:r>
        <w:t>in</w:t>
      </w:r>
      <w:r>
        <w:rPr>
          <w:spacing w:val="-2"/>
        </w:rPr>
        <w:t xml:space="preserve"> </w:t>
      </w:r>
      <w:r>
        <w:t>the</w:t>
      </w:r>
      <w:r>
        <w:rPr>
          <w:spacing w:val="-3"/>
        </w:rPr>
        <w:t xml:space="preserve"> </w:t>
      </w:r>
      <w:r>
        <w:t>conception</w:t>
      </w:r>
      <w:r>
        <w:rPr>
          <w:spacing w:val="-2"/>
        </w:rPr>
        <w:t xml:space="preserve"> </w:t>
      </w:r>
      <w:r>
        <w:t>and</w:t>
      </w:r>
      <w:r>
        <w:rPr>
          <w:spacing w:val="-2"/>
        </w:rPr>
        <w:t xml:space="preserve"> </w:t>
      </w:r>
      <w:r>
        <w:t>planning</w:t>
      </w:r>
      <w:r>
        <w:rPr>
          <w:spacing w:val="-2"/>
        </w:rPr>
        <w:t xml:space="preserve"> </w:t>
      </w:r>
      <w:r>
        <w:t>of</w:t>
      </w:r>
      <w:r>
        <w:rPr>
          <w:spacing w:val="-3"/>
        </w:rPr>
        <w:t xml:space="preserve"> </w:t>
      </w:r>
      <w:r>
        <w:t>public</w:t>
      </w:r>
      <w:r>
        <w:rPr>
          <w:spacing w:val="-3"/>
        </w:rPr>
        <w:t xml:space="preserve"> </w:t>
      </w:r>
      <w:r>
        <w:t>events at Stanford. In addition, faculty members make regular appearances on local and national media (including</w:t>
      </w:r>
      <w:r>
        <w:rPr>
          <w:spacing w:val="-4"/>
        </w:rPr>
        <w:t xml:space="preserve"> </w:t>
      </w:r>
      <w:r>
        <w:t>NPR,</w:t>
      </w:r>
      <w:r>
        <w:rPr>
          <w:spacing w:val="-2"/>
        </w:rPr>
        <w:t xml:space="preserve"> </w:t>
      </w:r>
      <w:r>
        <w:t>CNN,</w:t>
      </w:r>
      <w:r>
        <w:rPr>
          <w:spacing w:val="-1"/>
        </w:rPr>
        <w:t xml:space="preserve"> </w:t>
      </w:r>
      <w:r>
        <w:t>MSNBC,</w:t>
      </w:r>
      <w:r>
        <w:rPr>
          <w:spacing w:val="-2"/>
        </w:rPr>
        <w:t xml:space="preserve"> </w:t>
      </w:r>
      <w:r>
        <w:rPr>
          <w:i/>
        </w:rPr>
        <w:t>The</w:t>
      </w:r>
      <w:r>
        <w:rPr>
          <w:i/>
          <w:spacing w:val="-2"/>
        </w:rPr>
        <w:t xml:space="preserve"> </w:t>
      </w:r>
      <w:r>
        <w:rPr>
          <w:i/>
        </w:rPr>
        <w:t>Washington</w:t>
      </w:r>
      <w:r>
        <w:rPr>
          <w:i/>
          <w:spacing w:val="-2"/>
        </w:rPr>
        <w:t xml:space="preserve"> </w:t>
      </w:r>
      <w:r>
        <w:rPr>
          <w:i/>
        </w:rPr>
        <w:t>Post,</w:t>
      </w:r>
      <w:r>
        <w:rPr>
          <w:i/>
          <w:spacing w:val="-1"/>
        </w:rPr>
        <w:t xml:space="preserve"> </w:t>
      </w:r>
      <w:r>
        <w:rPr>
          <w:i/>
        </w:rPr>
        <w:t>New</w:t>
      </w:r>
      <w:r>
        <w:rPr>
          <w:i/>
          <w:spacing w:val="-2"/>
        </w:rPr>
        <w:t xml:space="preserve"> </w:t>
      </w:r>
      <w:r>
        <w:rPr>
          <w:i/>
        </w:rPr>
        <w:t>York</w:t>
      </w:r>
      <w:r>
        <w:rPr>
          <w:i/>
          <w:spacing w:val="-2"/>
        </w:rPr>
        <w:t xml:space="preserve"> </w:t>
      </w:r>
      <w:r>
        <w:rPr>
          <w:i/>
        </w:rPr>
        <w:t>Times</w:t>
      </w:r>
      <w:r>
        <w:t>,</w:t>
      </w:r>
      <w:r>
        <w:rPr>
          <w:spacing w:val="-5"/>
        </w:rPr>
        <w:t xml:space="preserve"> </w:t>
      </w:r>
      <w:r>
        <w:rPr>
          <w:i/>
        </w:rPr>
        <w:t>Foreign</w:t>
      </w:r>
      <w:r>
        <w:rPr>
          <w:i/>
          <w:spacing w:val="-1"/>
        </w:rPr>
        <w:t xml:space="preserve"> </w:t>
      </w:r>
      <w:r>
        <w:rPr>
          <w:i/>
        </w:rPr>
        <w:t>Affairs</w:t>
      </w:r>
      <w:r>
        <w:t>),</w:t>
      </w:r>
      <w:r>
        <w:rPr>
          <w:spacing w:val="-2"/>
        </w:rPr>
        <w:t xml:space="preserve"> </w:t>
      </w:r>
      <w:r>
        <w:t>as</w:t>
      </w:r>
      <w:r>
        <w:rPr>
          <w:spacing w:val="-1"/>
        </w:rPr>
        <w:t xml:space="preserve"> </w:t>
      </w:r>
      <w:r>
        <w:rPr>
          <w:spacing w:val="-5"/>
        </w:rPr>
        <w:t>do</w:t>
      </w:r>
    </w:p>
    <w:p w14:paraId="4A752CA1" w14:textId="77777777" w:rsidR="00730219" w:rsidRDefault="003A3781">
      <w:pPr>
        <w:pStyle w:val="BodyText"/>
        <w:spacing w:before="1"/>
        <w:jc w:val="both"/>
      </w:pPr>
      <w:r>
        <w:t>they</w:t>
      </w:r>
      <w:r>
        <w:rPr>
          <w:spacing w:val="-1"/>
        </w:rPr>
        <w:t xml:space="preserve"> </w:t>
      </w:r>
      <w:r>
        <w:t>lecture</w:t>
      </w:r>
      <w:r>
        <w:rPr>
          <w:spacing w:val="-2"/>
        </w:rPr>
        <w:t xml:space="preserve"> </w:t>
      </w:r>
      <w:r>
        <w:t>to</w:t>
      </w:r>
      <w:r>
        <w:rPr>
          <w:spacing w:val="-1"/>
        </w:rPr>
        <w:t xml:space="preserve"> </w:t>
      </w:r>
      <w:r>
        <w:t>off-campus</w:t>
      </w:r>
      <w:r>
        <w:rPr>
          <w:spacing w:val="-1"/>
        </w:rPr>
        <w:t xml:space="preserve"> </w:t>
      </w:r>
      <w:r>
        <w:t>groups</w:t>
      </w:r>
      <w:r>
        <w:rPr>
          <w:spacing w:val="-1"/>
        </w:rPr>
        <w:t xml:space="preserve"> </w:t>
      </w:r>
      <w:r>
        <w:t>(e.g.</w:t>
      </w:r>
      <w:r>
        <w:rPr>
          <w:spacing w:val="-1"/>
        </w:rPr>
        <w:t xml:space="preserve"> </w:t>
      </w:r>
      <w:r>
        <w:t>Rotary</w:t>
      </w:r>
      <w:r>
        <w:rPr>
          <w:spacing w:val="-1"/>
        </w:rPr>
        <w:t xml:space="preserve"> </w:t>
      </w:r>
      <w:r>
        <w:t>Club,</w:t>
      </w:r>
      <w:r>
        <w:rPr>
          <w:spacing w:val="-1"/>
        </w:rPr>
        <w:t xml:space="preserve"> </w:t>
      </w:r>
      <w:r>
        <w:t>Commonwealth</w:t>
      </w:r>
      <w:r>
        <w:rPr>
          <w:spacing w:val="-1"/>
        </w:rPr>
        <w:t xml:space="preserve"> </w:t>
      </w:r>
      <w:r>
        <w:t>Club),</w:t>
      </w:r>
      <w:r>
        <w:rPr>
          <w:spacing w:val="-1"/>
        </w:rPr>
        <w:t xml:space="preserve"> </w:t>
      </w:r>
      <w:r>
        <w:t>lead</w:t>
      </w:r>
      <w:r>
        <w:rPr>
          <w:spacing w:val="-1"/>
        </w:rPr>
        <w:t xml:space="preserve"> </w:t>
      </w:r>
      <w:r>
        <w:t>study</w:t>
      </w:r>
      <w:r>
        <w:rPr>
          <w:spacing w:val="-1"/>
        </w:rPr>
        <w:t xml:space="preserve"> </w:t>
      </w:r>
      <w:r>
        <w:rPr>
          <w:spacing w:val="-2"/>
        </w:rPr>
        <w:t>tours</w:t>
      </w:r>
    </w:p>
    <w:p w14:paraId="4A752CA2" w14:textId="77777777" w:rsidR="00730219" w:rsidRDefault="00730219">
      <w:pPr>
        <w:jc w:val="both"/>
        <w:sectPr w:rsidR="00730219">
          <w:pgSz w:w="12240" w:h="15840"/>
          <w:pgMar w:top="1360" w:right="1320" w:bottom="1240" w:left="1320" w:header="0" w:footer="1055" w:gutter="0"/>
          <w:cols w:space="720"/>
        </w:sectPr>
      </w:pPr>
    </w:p>
    <w:p w14:paraId="4A752CA3" w14:textId="77777777" w:rsidR="00730219" w:rsidRDefault="003A3781">
      <w:pPr>
        <w:pStyle w:val="BodyText"/>
        <w:spacing w:before="64" w:line="480" w:lineRule="auto"/>
        <w:ind w:right="136"/>
      </w:pPr>
      <w:r>
        <w:lastRenderedPageBreak/>
        <w:t>organized by the Alumni Association (e.g. Baltics, Central Asia and the Caucasus, Balkans), and teach Continuing Studies courses (Cold War history, Revolutionary Russia, Russian cultural history,</w:t>
      </w:r>
      <w:r>
        <w:rPr>
          <w:spacing w:val="-1"/>
        </w:rPr>
        <w:t xml:space="preserve"> </w:t>
      </w:r>
      <w:r>
        <w:t>Russian</w:t>
      </w:r>
      <w:r>
        <w:rPr>
          <w:spacing w:val="-1"/>
        </w:rPr>
        <w:t xml:space="preserve"> </w:t>
      </w:r>
      <w:r>
        <w:t>literature).</w:t>
      </w:r>
      <w:r>
        <w:rPr>
          <w:spacing w:val="40"/>
        </w:rPr>
        <w:t xml:space="preserve"> </w:t>
      </w:r>
      <w:r>
        <w:t>The</w:t>
      </w:r>
      <w:r>
        <w:rPr>
          <w:spacing w:val="-2"/>
        </w:rPr>
        <w:t xml:space="preserve"> </w:t>
      </w:r>
      <w:r>
        <w:t>Slavic and</w:t>
      </w:r>
      <w:r>
        <w:rPr>
          <w:spacing w:val="-1"/>
        </w:rPr>
        <w:t xml:space="preserve"> </w:t>
      </w:r>
      <w:r>
        <w:t>Baltic</w:t>
      </w:r>
      <w:r>
        <w:rPr>
          <w:spacing w:val="-2"/>
        </w:rPr>
        <w:t xml:space="preserve"> </w:t>
      </w:r>
      <w:r>
        <w:t>curators</w:t>
      </w:r>
      <w:r>
        <w:rPr>
          <w:spacing w:val="-1"/>
        </w:rPr>
        <w:t xml:space="preserve"> </w:t>
      </w:r>
      <w:r>
        <w:t>create</w:t>
      </w:r>
      <w:r>
        <w:rPr>
          <w:spacing w:val="-2"/>
        </w:rPr>
        <w:t xml:space="preserve"> </w:t>
      </w:r>
      <w:r>
        <w:t>a</w:t>
      </w:r>
      <w:r>
        <w:t>nd</w:t>
      </w:r>
      <w:r>
        <w:rPr>
          <w:spacing w:val="-1"/>
        </w:rPr>
        <w:t xml:space="preserve"> </w:t>
      </w:r>
      <w:r>
        <w:t>maintain</w:t>
      </w:r>
      <w:r>
        <w:rPr>
          <w:spacing w:val="-2"/>
        </w:rPr>
        <w:t xml:space="preserve"> </w:t>
      </w:r>
      <w:r>
        <w:t>web-based</w:t>
      </w:r>
      <w:r>
        <w:rPr>
          <w:spacing w:val="-1"/>
        </w:rPr>
        <w:t xml:space="preserve"> </w:t>
      </w:r>
      <w:r>
        <w:t>public resources on the Stanford Library website (e.g. “Resources for Understanding the 2014 Crisis in Ukraine” or the Baltic Scholars Forum). The Hoover Institution Library and Archives regularly organizes</w:t>
      </w:r>
      <w:r>
        <w:rPr>
          <w:spacing w:val="-3"/>
        </w:rPr>
        <w:t xml:space="preserve"> </w:t>
      </w:r>
      <w:r>
        <w:t>public</w:t>
      </w:r>
      <w:r>
        <w:rPr>
          <w:spacing w:val="-2"/>
        </w:rPr>
        <w:t xml:space="preserve"> </w:t>
      </w:r>
      <w:r>
        <w:t>exhibits</w:t>
      </w:r>
      <w:r>
        <w:rPr>
          <w:spacing w:val="-3"/>
        </w:rPr>
        <w:t xml:space="preserve"> </w:t>
      </w:r>
      <w:r>
        <w:t>(e.g.</w:t>
      </w:r>
      <w:r>
        <w:rPr>
          <w:spacing w:val="-3"/>
        </w:rPr>
        <w:t xml:space="preserve"> </w:t>
      </w:r>
      <w:r>
        <w:t>Doubl</w:t>
      </w:r>
      <w:r>
        <w:t>e</w:t>
      </w:r>
      <w:r>
        <w:rPr>
          <w:spacing w:val="-4"/>
        </w:rPr>
        <w:t xml:space="preserve"> </w:t>
      </w:r>
      <w:r>
        <w:t>Exposure:</w:t>
      </w:r>
      <w:r>
        <w:rPr>
          <w:spacing w:val="-1"/>
        </w:rPr>
        <w:t xml:space="preserve"> </w:t>
      </w:r>
      <w:r>
        <w:t>Russia's</w:t>
      </w:r>
      <w:r>
        <w:rPr>
          <w:spacing w:val="-3"/>
        </w:rPr>
        <w:t xml:space="preserve"> </w:t>
      </w:r>
      <w:r>
        <w:t>Secret</w:t>
      </w:r>
      <w:r>
        <w:rPr>
          <w:spacing w:val="-3"/>
        </w:rPr>
        <w:t xml:space="preserve"> </w:t>
      </w:r>
      <w:r>
        <w:t>Police</w:t>
      </w:r>
      <w:r>
        <w:rPr>
          <w:spacing w:val="-4"/>
        </w:rPr>
        <w:t xml:space="preserve"> </w:t>
      </w:r>
      <w:r>
        <w:t>under</w:t>
      </w:r>
      <w:r>
        <w:rPr>
          <w:spacing w:val="-4"/>
        </w:rPr>
        <w:t xml:space="preserve"> </w:t>
      </w:r>
      <w:r>
        <w:t>the</w:t>
      </w:r>
      <w:r>
        <w:rPr>
          <w:spacing w:val="-4"/>
        </w:rPr>
        <w:t xml:space="preserve"> </w:t>
      </w:r>
      <w:r>
        <w:t>Last</w:t>
      </w:r>
      <w:r>
        <w:rPr>
          <w:spacing w:val="-3"/>
        </w:rPr>
        <w:t xml:space="preserve"> </w:t>
      </w:r>
      <w:r>
        <w:t>Tsars;</w:t>
      </w:r>
      <w:r>
        <w:rPr>
          <w:spacing w:val="-3"/>
        </w:rPr>
        <w:t xml:space="preserve"> </w:t>
      </w:r>
      <w:r>
        <w:t>The Crown under the Hammer: Russia, Romanovs, Revolution; Revolutions in Eastern Europe: The Rise of Democracy, 1989–1990).</w:t>
      </w:r>
      <w:r>
        <w:rPr>
          <w:spacing w:val="40"/>
        </w:rPr>
        <w:t xml:space="preserve"> </w:t>
      </w:r>
      <w:r>
        <w:t xml:space="preserve">Information about these resources is disseminated through CREEES. Research </w:t>
      </w:r>
      <w:r>
        <w:t xml:space="preserve">findings on Russia, East Europe and Eurasia are made widely available via university-supported publication outlets including Stanford University Press and the </w:t>
      </w:r>
      <w:r>
        <w:rPr>
          <w:i/>
        </w:rPr>
        <w:t>Hoover Digest</w:t>
      </w:r>
      <w:r>
        <w:t xml:space="preserve">. CREEES also publishes </w:t>
      </w:r>
      <w:r>
        <w:rPr>
          <w:i/>
        </w:rPr>
        <w:t>The CREEES Chronicle</w:t>
      </w:r>
      <w:r>
        <w:t>, an annual newsletter that informs roug</w:t>
      </w:r>
      <w:r>
        <w:t>hly 1,200 alumni and affiliates of progress in Stanford’s REEE programs.</w:t>
      </w:r>
    </w:p>
    <w:p w14:paraId="4A752CA4" w14:textId="77777777" w:rsidR="00730219" w:rsidRDefault="003A3781">
      <w:pPr>
        <w:pStyle w:val="BodyText"/>
        <w:spacing w:before="1" w:line="480" w:lineRule="auto"/>
        <w:ind w:right="122" w:firstLine="360"/>
      </w:pPr>
      <w:r>
        <w:t>The Stanford U.S.-Russia Forum (SURF), a student-run program, connects American and Russian students annually to work on collaborative research projects in areas such as: energy geopolitics</w:t>
      </w:r>
      <w:r>
        <w:rPr>
          <w:spacing w:val="-5"/>
        </w:rPr>
        <w:t xml:space="preserve"> </w:t>
      </w:r>
      <w:r>
        <w:t>(Arctic),</w:t>
      </w:r>
      <w:r>
        <w:rPr>
          <w:spacing w:val="-4"/>
        </w:rPr>
        <w:t xml:space="preserve"> </w:t>
      </w:r>
      <w:r>
        <w:t>arms</w:t>
      </w:r>
      <w:r>
        <w:rPr>
          <w:spacing w:val="-5"/>
        </w:rPr>
        <w:t xml:space="preserve"> </w:t>
      </w:r>
      <w:r>
        <w:t>control</w:t>
      </w:r>
      <w:r>
        <w:rPr>
          <w:spacing w:val="-5"/>
        </w:rPr>
        <w:t xml:space="preserve"> </w:t>
      </w:r>
      <w:r>
        <w:t>and</w:t>
      </w:r>
      <w:r>
        <w:rPr>
          <w:spacing w:val="-5"/>
        </w:rPr>
        <w:t xml:space="preserve"> </w:t>
      </w:r>
      <w:r>
        <w:t>international</w:t>
      </w:r>
      <w:r>
        <w:rPr>
          <w:spacing w:val="-5"/>
        </w:rPr>
        <w:t xml:space="preserve"> </w:t>
      </w:r>
      <w:r>
        <w:t>security,</w:t>
      </w:r>
      <w:r>
        <w:rPr>
          <w:spacing w:val="-5"/>
        </w:rPr>
        <w:t xml:space="preserve"> </w:t>
      </w:r>
      <w:r>
        <w:t>cybersecurity,</w:t>
      </w:r>
      <w:r>
        <w:rPr>
          <w:spacing w:val="-4"/>
        </w:rPr>
        <w:t xml:space="preserve"> </w:t>
      </w:r>
      <w:r>
        <w:t>entrepreneurship</w:t>
      </w:r>
      <w:r>
        <w:rPr>
          <w:spacing w:val="-5"/>
        </w:rPr>
        <w:t xml:space="preserve"> </w:t>
      </w:r>
      <w:r>
        <w:t>and innovation, trade and economics. At two conferences, one held in Russia and the other at Stanford, the delegates meet with leading experts in policymaking, academia, and business.</w:t>
      </w:r>
    </w:p>
    <w:p w14:paraId="4A752CA5" w14:textId="77777777" w:rsidR="00730219" w:rsidRDefault="003A3781">
      <w:pPr>
        <w:pStyle w:val="BodyText"/>
        <w:spacing w:line="480" w:lineRule="auto"/>
        <w:ind w:right="122"/>
      </w:pPr>
      <w:r>
        <w:t>Reports</w:t>
      </w:r>
      <w:r>
        <w:rPr>
          <w:spacing w:val="-2"/>
        </w:rPr>
        <w:t xml:space="preserve"> </w:t>
      </w:r>
      <w:r>
        <w:t>from</w:t>
      </w:r>
      <w:r>
        <w:rPr>
          <w:spacing w:val="-2"/>
        </w:rPr>
        <w:t xml:space="preserve"> </w:t>
      </w:r>
      <w:r>
        <w:t>the</w:t>
      </w:r>
      <w:r>
        <w:rPr>
          <w:spacing w:val="-3"/>
        </w:rPr>
        <w:t xml:space="preserve"> </w:t>
      </w:r>
      <w:r>
        <w:t>working</w:t>
      </w:r>
      <w:r>
        <w:rPr>
          <w:spacing w:val="-2"/>
        </w:rPr>
        <w:t xml:space="preserve"> </w:t>
      </w:r>
      <w:r>
        <w:t>groups</w:t>
      </w:r>
      <w:r>
        <w:rPr>
          <w:spacing w:val="-2"/>
        </w:rPr>
        <w:t xml:space="preserve"> </w:t>
      </w:r>
      <w:r>
        <w:t>are</w:t>
      </w:r>
      <w:r>
        <w:rPr>
          <w:spacing w:val="-3"/>
        </w:rPr>
        <w:t xml:space="preserve"> </w:t>
      </w:r>
      <w:r>
        <w:t>made</w:t>
      </w:r>
      <w:r>
        <w:rPr>
          <w:spacing w:val="-3"/>
        </w:rPr>
        <w:t xml:space="preserve"> </w:t>
      </w:r>
      <w:r>
        <w:t>available</w:t>
      </w:r>
      <w:r>
        <w:rPr>
          <w:spacing w:val="-3"/>
        </w:rPr>
        <w:t xml:space="preserve"> </w:t>
      </w:r>
      <w:r>
        <w:t>to</w:t>
      </w:r>
      <w:r>
        <w:rPr>
          <w:spacing w:val="-2"/>
        </w:rPr>
        <w:t xml:space="preserve"> </w:t>
      </w:r>
      <w:r>
        <w:t>these</w:t>
      </w:r>
      <w:r>
        <w:rPr>
          <w:spacing w:val="-3"/>
        </w:rPr>
        <w:t xml:space="preserve"> </w:t>
      </w:r>
      <w:r>
        <w:t>experts</w:t>
      </w:r>
      <w:r>
        <w:rPr>
          <w:spacing w:val="-2"/>
        </w:rPr>
        <w:t xml:space="preserve"> </w:t>
      </w:r>
      <w:r>
        <w:t>and</w:t>
      </w:r>
      <w:r>
        <w:rPr>
          <w:spacing w:val="-2"/>
        </w:rPr>
        <w:t xml:space="preserve"> </w:t>
      </w:r>
      <w:r>
        <w:t>the</w:t>
      </w:r>
      <w:r>
        <w:rPr>
          <w:spacing w:val="-3"/>
        </w:rPr>
        <w:t xml:space="preserve"> </w:t>
      </w:r>
      <w:r>
        <w:t>public</w:t>
      </w:r>
      <w:r>
        <w:rPr>
          <w:spacing w:val="-3"/>
        </w:rPr>
        <w:t xml:space="preserve"> </w:t>
      </w:r>
      <w:r>
        <w:t>at</w:t>
      </w:r>
      <w:r>
        <w:rPr>
          <w:spacing w:val="-2"/>
        </w:rPr>
        <w:t xml:space="preserve"> </w:t>
      </w:r>
      <w:r>
        <w:t>large</w:t>
      </w:r>
      <w:r>
        <w:rPr>
          <w:spacing w:val="-3"/>
        </w:rPr>
        <w:t xml:space="preserve"> </w:t>
      </w:r>
      <w:r>
        <w:t xml:space="preserve">in an annual publication. Finally, Stanford and CREEES engage in outreach programs to media professionals. Stanford’s Knight Fellowships bring professional journalists to campus for a year of academic study to enhance </w:t>
      </w:r>
      <w:r>
        <w:t>knowledge and skills and thus improve the quality of international news and information reaching the public through the American media. Recent fellows from the region include Russian investigative journalists Roman Anin and Roman Badanin and Polish</w:t>
      </w:r>
    </w:p>
    <w:p w14:paraId="4A752CA6" w14:textId="77777777" w:rsidR="00730219" w:rsidRDefault="003A3781">
      <w:pPr>
        <w:pStyle w:val="BodyText"/>
        <w:spacing w:before="1"/>
      </w:pPr>
      <w:r>
        <w:t>journal</w:t>
      </w:r>
      <w:r>
        <w:t>ist</w:t>
      </w:r>
      <w:r>
        <w:rPr>
          <w:spacing w:val="-4"/>
        </w:rPr>
        <w:t xml:space="preserve"> </w:t>
      </w:r>
      <w:r>
        <w:t>Anna</w:t>
      </w:r>
      <w:r>
        <w:rPr>
          <w:spacing w:val="-2"/>
        </w:rPr>
        <w:t xml:space="preserve"> </w:t>
      </w:r>
      <w:r>
        <w:t>Gielewska,</w:t>
      </w:r>
      <w:r>
        <w:rPr>
          <w:spacing w:val="-2"/>
        </w:rPr>
        <w:t xml:space="preserve"> </w:t>
      </w:r>
      <w:r>
        <w:t>a</w:t>
      </w:r>
      <w:r>
        <w:rPr>
          <w:spacing w:val="-2"/>
        </w:rPr>
        <w:t xml:space="preserve"> </w:t>
      </w:r>
      <w:r>
        <w:t>specialist</w:t>
      </w:r>
      <w:r>
        <w:rPr>
          <w:spacing w:val="-1"/>
        </w:rPr>
        <w:t xml:space="preserve"> </w:t>
      </w:r>
      <w:r>
        <w:t>in</w:t>
      </w:r>
      <w:r>
        <w:rPr>
          <w:spacing w:val="-2"/>
        </w:rPr>
        <w:t xml:space="preserve"> </w:t>
      </w:r>
      <w:r>
        <w:t>organized</w:t>
      </w:r>
      <w:r>
        <w:rPr>
          <w:spacing w:val="-1"/>
        </w:rPr>
        <w:t xml:space="preserve"> </w:t>
      </w:r>
      <w:r>
        <w:t>disinformation</w:t>
      </w:r>
      <w:r>
        <w:rPr>
          <w:spacing w:val="-1"/>
        </w:rPr>
        <w:t xml:space="preserve"> </w:t>
      </w:r>
      <w:r>
        <w:t>and</w:t>
      </w:r>
      <w:r>
        <w:rPr>
          <w:spacing w:val="-2"/>
        </w:rPr>
        <w:t xml:space="preserve"> </w:t>
      </w:r>
      <w:r>
        <w:t>propaganda.</w:t>
      </w:r>
      <w:r>
        <w:rPr>
          <w:spacing w:val="-1"/>
        </w:rPr>
        <w:t xml:space="preserve"> </w:t>
      </w:r>
      <w:r>
        <w:t>The</w:t>
      </w:r>
      <w:r>
        <w:rPr>
          <w:spacing w:val="-2"/>
        </w:rPr>
        <w:t xml:space="preserve"> Draper</w:t>
      </w:r>
    </w:p>
    <w:p w14:paraId="4A752CA7" w14:textId="77777777" w:rsidR="00730219" w:rsidRDefault="00730219">
      <w:pPr>
        <w:sectPr w:rsidR="00730219">
          <w:pgSz w:w="12240" w:h="15840"/>
          <w:pgMar w:top="1360" w:right="1320" w:bottom="1240" w:left="1320" w:header="0" w:footer="1055" w:gutter="0"/>
          <w:cols w:space="720"/>
        </w:sectPr>
      </w:pPr>
    </w:p>
    <w:p w14:paraId="4A752CA8" w14:textId="77777777" w:rsidR="00730219" w:rsidRDefault="003A3781">
      <w:pPr>
        <w:pStyle w:val="BodyText"/>
        <w:spacing w:before="64" w:line="480" w:lineRule="auto"/>
        <w:ind w:right="188"/>
      </w:pPr>
      <w:r>
        <w:lastRenderedPageBreak/>
        <w:t>Hills</w:t>
      </w:r>
      <w:r>
        <w:rPr>
          <w:spacing w:val="-3"/>
        </w:rPr>
        <w:t xml:space="preserve"> </w:t>
      </w:r>
      <w:r>
        <w:t>Summer</w:t>
      </w:r>
      <w:r>
        <w:rPr>
          <w:spacing w:val="-4"/>
        </w:rPr>
        <w:t xml:space="preserve"> </w:t>
      </w:r>
      <w:r>
        <w:t>Fellows</w:t>
      </w:r>
      <w:r>
        <w:rPr>
          <w:spacing w:val="-3"/>
        </w:rPr>
        <w:t xml:space="preserve"> </w:t>
      </w:r>
      <w:r>
        <w:t>Program</w:t>
      </w:r>
      <w:r>
        <w:rPr>
          <w:spacing w:val="-3"/>
        </w:rPr>
        <w:t xml:space="preserve"> </w:t>
      </w:r>
      <w:r>
        <w:t>at</w:t>
      </w:r>
      <w:r>
        <w:rPr>
          <w:spacing w:val="-3"/>
        </w:rPr>
        <w:t xml:space="preserve"> </w:t>
      </w:r>
      <w:r>
        <w:t>Stanford's</w:t>
      </w:r>
      <w:r>
        <w:rPr>
          <w:spacing w:val="-3"/>
        </w:rPr>
        <w:t xml:space="preserve"> </w:t>
      </w:r>
      <w:r>
        <w:t>Center</w:t>
      </w:r>
      <w:r>
        <w:rPr>
          <w:spacing w:val="-4"/>
        </w:rPr>
        <w:t xml:space="preserve"> </w:t>
      </w:r>
      <w:r>
        <w:t>on</w:t>
      </w:r>
      <w:r>
        <w:rPr>
          <w:spacing w:val="-3"/>
        </w:rPr>
        <w:t xml:space="preserve"> </w:t>
      </w:r>
      <w:r>
        <w:t>Democracy,</w:t>
      </w:r>
      <w:r>
        <w:rPr>
          <w:spacing w:val="-3"/>
        </w:rPr>
        <w:t xml:space="preserve"> </w:t>
      </w:r>
      <w:r>
        <w:t>Development,</w:t>
      </w:r>
      <w:r>
        <w:rPr>
          <w:spacing w:val="-3"/>
        </w:rPr>
        <w:t xml:space="preserve"> </w:t>
      </w:r>
      <w:r>
        <w:t>and</w:t>
      </w:r>
      <w:r>
        <w:rPr>
          <w:spacing w:val="-3"/>
        </w:rPr>
        <w:t xml:space="preserve"> </w:t>
      </w:r>
      <w:r>
        <w:t>the</w:t>
      </w:r>
      <w:r>
        <w:rPr>
          <w:spacing w:val="-4"/>
        </w:rPr>
        <w:t xml:space="preserve"> </w:t>
      </w:r>
      <w:r>
        <w:t>Rule of Law, a three-week training program for senior leaders in gove</w:t>
      </w:r>
      <w:r>
        <w:t>rnment and NGOs, has hosted 22 fellows from Russia, East Europe, the Caucasus and Central Asia since 2018.</w:t>
      </w:r>
    </w:p>
    <w:p w14:paraId="4A752CA9" w14:textId="77777777" w:rsidR="00730219" w:rsidRDefault="003A3781">
      <w:pPr>
        <w:pStyle w:val="Heading1"/>
        <w:spacing w:before="1"/>
      </w:pPr>
      <w:bookmarkStart w:id="12" w:name="H._FLAS_AWARDEE_SELECTION_PROCEDURES"/>
      <w:bookmarkEnd w:id="12"/>
      <w:r>
        <w:t>H.</w:t>
      </w:r>
      <w:r>
        <w:rPr>
          <w:spacing w:val="-3"/>
        </w:rPr>
        <w:t xml:space="preserve"> </w:t>
      </w:r>
      <w:r>
        <w:t>FLAS</w:t>
      </w:r>
      <w:r>
        <w:rPr>
          <w:spacing w:val="-3"/>
        </w:rPr>
        <w:t xml:space="preserve"> </w:t>
      </w:r>
      <w:r>
        <w:t>AWARDEE</w:t>
      </w:r>
      <w:r>
        <w:rPr>
          <w:spacing w:val="-2"/>
        </w:rPr>
        <w:t xml:space="preserve"> </w:t>
      </w:r>
      <w:r>
        <w:t>SELECTION</w:t>
      </w:r>
      <w:r>
        <w:rPr>
          <w:spacing w:val="-3"/>
        </w:rPr>
        <w:t xml:space="preserve"> </w:t>
      </w:r>
      <w:r>
        <w:rPr>
          <w:spacing w:val="-2"/>
        </w:rPr>
        <w:t>PROCEDURES</w:t>
      </w:r>
    </w:p>
    <w:p w14:paraId="4A752CAA" w14:textId="77777777" w:rsidR="00730219" w:rsidRDefault="003A3781">
      <w:pPr>
        <w:pStyle w:val="BodyText"/>
        <w:spacing w:before="21" w:line="480" w:lineRule="auto"/>
        <w:ind w:right="122"/>
      </w:pPr>
      <w:r>
        <w:rPr>
          <w:b/>
          <w:i/>
        </w:rPr>
        <w:t xml:space="preserve">H1. FLAS award advertisement and selection criteria: </w:t>
      </w:r>
      <w:r>
        <w:t xml:space="preserve">Russian, East European and Eurasian FLAS awards are administered directly by CREEES, which advertises the FLAS fellowship competition through: 1) permanent posting of FLAS information on Center, Division, and University websites; 2) paid ads in the </w:t>
      </w:r>
      <w:r>
        <w:rPr>
          <w:i/>
        </w:rPr>
        <w:t>Stanfor</w:t>
      </w:r>
      <w:r>
        <w:rPr>
          <w:i/>
        </w:rPr>
        <w:t xml:space="preserve">d Daily </w:t>
      </w:r>
      <w:r>
        <w:t>(circ. 13,500) and regular and ongoing email notifications to all affiliated students and faculty; 3) inclusion of FLAS materials with CREEES MA application and recruiting materials; 4) personal and email notification to departmental</w:t>
      </w:r>
      <w:r>
        <w:rPr>
          <w:spacing w:val="-3"/>
        </w:rPr>
        <w:t xml:space="preserve"> </w:t>
      </w:r>
      <w:r>
        <w:t>administrators</w:t>
      </w:r>
      <w:r>
        <w:rPr>
          <w:spacing w:val="-3"/>
        </w:rPr>
        <w:t xml:space="preserve"> </w:t>
      </w:r>
      <w:r>
        <w:t>and</w:t>
      </w:r>
      <w:r>
        <w:rPr>
          <w:spacing w:val="-3"/>
        </w:rPr>
        <w:t xml:space="preserve"> </w:t>
      </w:r>
      <w:r>
        <w:t>financial</w:t>
      </w:r>
      <w:r>
        <w:rPr>
          <w:spacing w:val="-3"/>
        </w:rPr>
        <w:t xml:space="preserve"> </w:t>
      </w:r>
      <w:r>
        <w:t>aid</w:t>
      </w:r>
      <w:r>
        <w:rPr>
          <w:spacing w:val="-3"/>
        </w:rPr>
        <w:t xml:space="preserve"> </w:t>
      </w:r>
      <w:r>
        <w:t>officers</w:t>
      </w:r>
      <w:r>
        <w:rPr>
          <w:spacing w:val="-3"/>
        </w:rPr>
        <w:t xml:space="preserve"> </w:t>
      </w:r>
      <w:r>
        <w:t>who</w:t>
      </w:r>
      <w:r>
        <w:rPr>
          <w:spacing w:val="-3"/>
        </w:rPr>
        <w:t xml:space="preserve"> </w:t>
      </w:r>
      <w:r>
        <w:t>in</w:t>
      </w:r>
      <w:r>
        <w:rPr>
          <w:spacing w:val="-3"/>
        </w:rPr>
        <w:t xml:space="preserve"> </w:t>
      </w:r>
      <w:r>
        <w:t>turn</w:t>
      </w:r>
      <w:r>
        <w:rPr>
          <w:spacing w:val="-3"/>
        </w:rPr>
        <w:t xml:space="preserve"> </w:t>
      </w:r>
      <w:r>
        <w:t>notify</w:t>
      </w:r>
      <w:r>
        <w:rPr>
          <w:spacing w:val="-3"/>
        </w:rPr>
        <w:t xml:space="preserve"> </w:t>
      </w:r>
      <w:r>
        <w:t>their</w:t>
      </w:r>
      <w:r>
        <w:rPr>
          <w:spacing w:val="-4"/>
        </w:rPr>
        <w:t xml:space="preserve"> </w:t>
      </w:r>
      <w:r>
        <w:t>own</w:t>
      </w:r>
      <w:r>
        <w:rPr>
          <w:spacing w:val="-3"/>
        </w:rPr>
        <w:t xml:space="preserve"> </w:t>
      </w:r>
      <w:r>
        <w:t>students;</w:t>
      </w:r>
      <w:r>
        <w:rPr>
          <w:spacing w:val="-3"/>
        </w:rPr>
        <w:t xml:space="preserve"> </w:t>
      </w:r>
      <w:r>
        <w:t>and</w:t>
      </w:r>
    </w:p>
    <w:p w14:paraId="4A752CAB" w14:textId="77777777" w:rsidR="00730219" w:rsidRDefault="003A3781">
      <w:pPr>
        <w:pStyle w:val="BodyText"/>
        <w:spacing w:before="1"/>
      </w:pPr>
      <w:r>
        <w:t>5)</w:t>
      </w:r>
      <w:r>
        <w:rPr>
          <w:spacing w:val="-5"/>
        </w:rPr>
        <w:t xml:space="preserve"> </w:t>
      </w:r>
      <w:r>
        <w:t>inclusion</w:t>
      </w:r>
      <w:r>
        <w:rPr>
          <w:spacing w:val="-1"/>
        </w:rPr>
        <w:t xml:space="preserve"> </w:t>
      </w:r>
      <w:r>
        <w:t>of</w:t>
      </w:r>
      <w:r>
        <w:rPr>
          <w:spacing w:val="-2"/>
        </w:rPr>
        <w:t xml:space="preserve"> </w:t>
      </w:r>
      <w:r>
        <w:t>FLAS</w:t>
      </w:r>
      <w:r>
        <w:rPr>
          <w:spacing w:val="-1"/>
        </w:rPr>
        <w:t xml:space="preserve"> </w:t>
      </w:r>
      <w:r>
        <w:t>announcements</w:t>
      </w:r>
      <w:r>
        <w:rPr>
          <w:spacing w:val="-1"/>
        </w:rPr>
        <w:t xml:space="preserve"> </w:t>
      </w:r>
      <w:r>
        <w:t>by</w:t>
      </w:r>
      <w:r>
        <w:rPr>
          <w:spacing w:val="-1"/>
        </w:rPr>
        <w:t xml:space="preserve"> </w:t>
      </w:r>
      <w:r>
        <w:t>the</w:t>
      </w:r>
      <w:r>
        <w:rPr>
          <w:spacing w:val="-3"/>
        </w:rPr>
        <w:t xml:space="preserve"> </w:t>
      </w:r>
      <w:r>
        <w:t>Stanford</w:t>
      </w:r>
      <w:r>
        <w:rPr>
          <w:spacing w:val="-1"/>
        </w:rPr>
        <w:t xml:space="preserve"> </w:t>
      </w:r>
      <w:r>
        <w:t>Registrar</w:t>
      </w:r>
      <w:r>
        <w:rPr>
          <w:spacing w:val="-2"/>
        </w:rPr>
        <w:t xml:space="preserve"> </w:t>
      </w:r>
      <w:r>
        <w:t>in</w:t>
      </w:r>
      <w:r>
        <w:rPr>
          <w:spacing w:val="-1"/>
        </w:rPr>
        <w:t xml:space="preserve"> </w:t>
      </w:r>
      <w:r>
        <w:t>financial</w:t>
      </w:r>
      <w:r>
        <w:rPr>
          <w:spacing w:val="1"/>
        </w:rPr>
        <w:t xml:space="preserve"> </w:t>
      </w:r>
      <w:r>
        <w:t>aid</w:t>
      </w:r>
      <w:r>
        <w:rPr>
          <w:spacing w:val="-1"/>
        </w:rPr>
        <w:t xml:space="preserve"> </w:t>
      </w:r>
      <w:r>
        <w:rPr>
          <w:spacing w:val="-2"/>
        </w:rPr>
        <w:t>information.</w:t>
      </w:r>
    </w:p>
    <w:p w14:paraId="4A752CAC" w14:textId="77777777" w:rsidR="00730219" w:rsidRDefault="00730219">
      <w:pPr>
        <w:pStyle w:val="BodyText"/>
        <w:spacing w:before="11"/>
        <w:ind w:left="0"/>
        <w:rPr>
          <w:sz w:val="23"/>
        </w:rPr>
      </w:pPr>
    </w:p>
    <w:p w14:paraId="4A752CAD" w14:textId="77777777" w:rsidR="00730219" w:rsidRDefault="003A3781">
      <w:pPr>
        <w:pStyle w:val="BodyText"/>
        <w:spacing w:line="480" w:lineRule="auto"/>
        <w:ind w:right="139"/>
      </w:pPr>
      <w:r>
        <w:t>Special effort is made to advertise in the professional schools and within the CREEES program</w:t>
      </w:r>
      <w:r>
        <w:t>, to ensure that non-doctoral students who are more likely to pursue government careers are given maximum consideration. Applications have a February application deadline for academic-year graduate and summer undergraduate and graduate awards, timed to coi</w:t>
      </w:r>
      <w:r>
        <w:t>ncide with the Free Application for Federal Student Aid (FAFSA) application deadline to allow consideration of financial</w:t>
      </w:r>
      <w:r>
        <w:rPr>
          <w:spacing w:val="-4"/>
        </w:rPr>
        <w:t xml:space="preserve"> </w:t>
      </w:r>
      <w:r>
        <w:t>need</w:t>
      </w:r>
      <w:r>
        <w:rPr>
          <w:spacing w:val="-4"/>
        </w:rPr>
        <w:t xml:space="preserve"> </w:t>
      </w:r>
      <w:r>
        <w:t>(FLAS</w:t>
      </w:r>
      <w:r>
        <w:rPr>
          <w:spacing w:val="-4"/>
        </w:rPr>
        <w:t xml:space="preserve"> </w:t>
      </w:r>
      <w:r>
        <w:t>CPP</w:t>
      </w:r>
      <w:r>
        <w:rPr>
          <w:spacing w:val="-4"/>
        </w:rPr>
        <w:t xml:space="preserve"> </w:t>
      </w:r>
      <w:r>
        <w:t>1).</w:t>
      </w:r>
      <w:r>
        <w:rPr>
          <w:spacing w:val="-4"/>
        </w:rPr>
        <w:t xml:space="preserve"> </w:t>
      </w:r>
      <w:r>
        <w:t>Academic-year</w:t>
      </w:r>
      <w:r>
        <w:rPr>
          <w:spacing w:val="-5"/>
        </w:rPr>
        <w:t xml:space="preserve"> </w:t>
      </w:r>
      <w:r>
        <w:t>undergraduate</w:t>
      </w:r>
      <w:r>
        <w:rPr>
          <w:spacing w:val="-5"/>
        </w:rPr>
        <w:t xml:space="preserve"> </w:t>
      </w:r>
      <w:r>
        <w:t>awards</w:t>
      </w:r>
      <w:r>
        <w:rPr>
          <w:spacing w:val="-2"/>
        </w:rPr>
        <w:t xml:space="preserve"> </w:t>
      </w:r>
      <w:r>
        <w:t>are</w:t>
      </w:r>
      <w:r>
        <w:rPr>
          <w:spacing w:val="-3"/>
        </w:rPr>
        <w:t xml:space="preserve"> </w:t>
      </w:r>
      <w:r>
        <w:t>announced</w:t>
      </w:r>
      <w:r>
        <w:rPr>
          <w:spacing w:val="-4"/>
        </w:rPr>
        <w:t xml:space="preserve"> </w:t>
      </w:r>
      <w:r>
        <w:t>in</w:t>
      </w:r>
      <w:r>
        <w:rPr>
          <w:spacing w:val="-4"/>
        </w:rPr>
        <w:t xml:space="preserve"> </w:t>
      </w:r>
      <w:r>
        <w:t>November with a May deadline. Additional input on financial need</w:t>
      </w:r>
      <w:r>
        <w:t xml:space="preserve"> is obtained as appropriate via the Financial Aid Office. Incoming REEES MA applicants submit program-specific statements of purpose directly to the department as supplements to their material submitted through the university application system. Applicants</w:t>
      </w:r>
      <w:r>
        <w:t xml:space="preserve"> for both summer and academic-year awards complete an</w:t>
      </w:r>
      <w:r>
        <w:rPr>
          <w:spacing w:val="-1"/>
        </w:rPr>
        <w:t xml:space="preserve"> </w:t>
      </w:r>
      <w:r>
        <w:t>online</w:t>
      </w:r>
      <w:r>
        <w:rPr>
          <w:spacing w:val="-2"/>
        </w:rPr>
        <w:t xml:space="preserve"> </w:t>
      </w:r>
      <w:r>
        <w:t>application</w:t>
      </w:r>
      <w:r>
        <w:rPr>
          <w:spacing w:val="-1"/>
        </w:rPr>
        <w:t xml:space="preserve"> </w:t>
      </w:r>
      <w:r>
        <w:t>specifying</w:t>
      </w:r>
      <w:r>
        <w:rPr>
          <w:spacing w:val="-1"/>
        </w:rPr>
        <w:t xml:space="preserve"> </w:t>
      </w:r>
      <w:r>
        <w:t>their</w:t>
      </w:r>
      <w:r>
        <w:rPr>
          <w:spacing w:val="-2"/>
        </w:rPr>
        <w:t xml:space="preserve"> </w:t>
      </w:r>
      <w:r>
        <w:t>current</w:t>
      </w:r>
      <w:r>
        <w:rPr>
          <w:spacing w:val="-1"/>
        </w:rPr>
        <w:t xml:space="preserve"> </w:t>
      </w:r>
      <w:r>
        <w:t>and</w:t>
      </w:r>
      <w:r>
        <w:rPr>
          <w:spacing w:val="-1"/>
        </w:rPr>
        <w:t xml:space="preserve"> </w:t>
      </w:r>
      <w:r>
        <w:t>intended</w:t>
      </w:r>
      <w:r>
        <w:rPr>
          <w:spacing w:val="-1"/>
        </w:rPr>
        <w:t xml:space="preserve"> </w:t>
      </w:r>
      <w:r>
        <w:t>language</w:t>
      </w:r>
      <w:r>
        <w:rPr>
          <w:spacing w:val="-2"/>
        </w:rPr>
        <w:t xml:space="preserve"> </w:t>
      </w:r>
      <w:r>
        <w:t>levels, program</w:t>
      </w:r>
      <w:r>
        <w:rPr>
          <w:spacing w:val="-1"/>
        </w:rPr>
        <w:t xml:space="preserve"> </w:t>
      </w:r>
      <w:r>
        <w:t>location</w:t>
      </w:r>
      <w:r>
        <w:rPr>
          <w:spacing w:val="-1"/>
        </w:rPr>
        <w:t xml:space="preserve"> </w:t>
      </w:r>
      <w:r>
        <w:t>and cost, and budget needs, and submit a statement of purpose, transcripts, and letters of</w:t>
      </w:r>
    </w:p>
    <w:p w14:paraId="4A752CAE" w14:textId="77777777" w:rsidR="00730219" w:rsidRDefault="00730219">
      <w:pPr>
        <w:spacing w:line="480" w:lineRule="auto"/>
        <w:sectPr w:rsidR="00730219">
          <w:pgSz w:w="12240" w:h="15840"/>
          <w:pgMar w:top="1360" w:right="1320" w:bottom="1240" w:left="1320" w:header="0" w:footer="1055" w:gutter="0"/>
          <w:cols w:space="720"/>
        </w:sectPr>
      </w:pPr>
    </w:p>
    <w:p w14:paraId="4A752CAF" w14:textId="77777777" w:rsidR="00730219" w:rsidRDefault="003A3781">
      <w:pPr>
        <w:pStyle w:val="BodyText"/>
        <w:spacing w:before="64" w:line="480" w:lineRule="auto"/>
        <w:ind w:right="122"/>
      </w:pPr>
      <w:r>
        <w:lastRenderedPageBreak/>
        <w:t>recommendation</w:t>
      </w:r>
      <w:r>
        <w:rPr>
          <w:spacing w:val="-4"/>
        </w:rPr>
        <w:t xml:space="preserve"> </w:t>
      </w:r>
      <w:r>
        <w:t>from</w:t>
      </w:r>
      <w:r>
        <w:rPr>
          <w:spacing w:val="-4"/>
        </w:rPr>
        <w:t xml:space="preserve"> </w:t>
      </w:r>
      <w:r>
        <w:t>language</w:t>
      </w:r>
      <w:r>
        <w:rPr>
          <w:spacing w:val="-5"/>
        </w:rPr>
        <w:t xml:space="preserve"> </w:t>
      </w:r>
      <w:r>
        <w:t>instructors</w:t>
      </w:r>
      <w:r>
        <w:rPr>
          <w:spacing w:val="-4"/>
        </w:rPr>
        <w:t xml:space="preserve"> </w:t>
      </w:r>
      <w:r>
        <w:t>or</w:t>
      </w:r>
      <w:r>
        <w:rPr>
          <w:spacing w:val="-5"/>
        </w:rPr>
        <w:t xml:space="preserve"> </w:t>
      </w:r>
      <w:r>
        <w:t>other</w:t>
      </w:r>
      <w:r>
        <w:rPr>
          <w:spacing w:val="-5"/>
        </w:rPr>
        <w:t xml:space="preserve"> </w:t>
      </w:r>
      <w:r>
        <w:t>faculty.</w:t>
      </w:r>
      <w:r>
        <w:rPr>
          <w:spacing w:val="-4"/>
        </w:rPr>
        <w:t xml:space="preserve"> </w:t>
      </w:r>
      <w:r>
        <w:t>Applicants</w:t>
      </w:r>
      <w:r>
        <w:rPr>
          <w:spacing w:val="-4"/>
        </w:rPr>
        <w:t xml:space="preserve"> </w:t>
      </w:r>
      <w:r>
        <w:t>without</w:t>
      </w:r>
      <w:r>
        <w:rPr>
          <w:spacing w:val="-4"/>
        </w:rPr>
        <w:t xml:space="preserve"> </w:t>
      </w:r>
      <w:r>
        <w:t>internet</w:t>
      </w:r>
      <w:r>
        <w:rPr>
          <w:spacing w:val="-4"/>
        </w:rPr>
        <w:t xml:space="preserve"> </w:t>
      </w:r>
      <w:r>
        <w:t>access may request paper application forms directly from CREEES.</w:t>
      </w:r>
      <w:r>
        <w:t xml:space="preserve"> The Associate Director provides advising to students interested in applying for the FLAS.</w:t>
      </w:r>
    </w:p>
    <w:p w14:paraId="4A752CB0" w14:textId="77777777" w:rsidR="00730219" w:rsidRDefault="003A3781">
      <w:pPr>
        <w:pStyle w:val="BodyText"/>
        <w:spacing w:before="1" w:line="480" w:lineRule="auto"/>
        <w:ind w:right="157" w:firstLine="360"/>
      </w:pPr>
      <w:r>
        <w:t>FLAS</w:t>
      </w:r>
      <w:r>
        <w:rPr>
          <w:spacing w:val="-3"/>
        </w:rPr>
        <w:t xml:space="preserve"> </w:t>
      </w:r>
      <w:r>
        <w:t>awardees</w:t>
      </w:r>
      <w:r>
        <w:rPr>
          <w:spacing w:val="-3"/>
        </w:rPr>
        <w:t xml:space="preserve"> </w:t>
      </w:r>
      <w:r>
        <w:t>are</w:t>
      </w:r>
      <w:r>
        <w:rPr>
          <w:spacing w:val="-4"/>
        </w:rPr>
        <w:t xml:space="preserve"> </w:t>
      </w:r>
      <w:r>
        <w:t>selected</w:t>
      </w:r>
      <w:r>
        <w:rPr>
          <w:spacing w:val="-3"/>
        </w:rPr>
        <w:t xml:space="preserve"> </w:t>
      </w:r>
      <w:r>
        <w:t>from</w:t>
      </w:r>
      <w:r>
        <w:rPr>
          <w:spacing w:val="-3"/>
        </w:rPr>
        <w:t xml:space="preserve"> </w:t>
      </w:r>
      <w:r>
        <w:t>the</w:t>
      </w:r>
      <w:r>
        <w:rPr>
          <w:spacing w:val="-4"/>
        </w:rPr>
        <w:t xml:space="preserve"> </w:t>
      </w:r>
      <w:r>
        <w:t>pool</w:t>
      </w:r>
      <w:r>
        <w:rPr>
          <w:spacing w:val="-3"/>
        </w:rPr>
        <w:t xml:space="preserve"> </w:t>
      </w:r>
      <w:r>
        <w:t>of</w:t>
      </w:r>
      <w:r>
        <w:rPr>
          <w:spacing w:val="-4"/>
        </w:rPr>
        <w:t xml:space="preserve"> </w:t>
      </w:r>
      <w:r>
        <w:t>applicants</w:t>
      </w:r>
      <w:r>
        <w:rPr>
          <w:spacing w:val="-3"/>
        </w:rPr>
        <w:t xml:space="preserve"> </w:t>
      </w:r>
      <w:r>
        <w:t>by</w:t>
      </w:r>
      <w:r>
        <w:rPr>
          <w:spacing w:val="-3"/>
        </w:rPr>
        <w:t xml:space="preserve"> </w:t>
      </w:r>
      <w:r>
        <w:t>the</w:t>
      </w:r>
      <w:r>
        <w:rPr>
          <w:spacing w:val="-4"/>
        </w:rPr>
        <w:t xml:space="preserve"> </w:t>
      </w:r>
      <w:r>
        <w:t>CREEES</w:t>
      </w:r>
      <w:r>
        <w:rPr>
          <w:spacing w:val="-3"/>
        </w:rPr>
        <w:t xml:space="preserve"> </w:t>
      </w:r>
      <w:r>
        <w:t>Steering</w:t>
      </w:r>
      <w:r>
        <w:rPr>
          <w:spacing w:val="-3"/>
        </w:rPr>
        <w:t xml:space="preserve"> </w:t>
      </w:r>
      <w:r>
        <w:t>Committee at an annual admissions and fellowship award meeting that takes place in late</w:t>
      </w:r>
      <w:r>
        <w:t xml:space="preserve"> February. All members read applications independently, then collectively rank applicants. Applications are ranked by the following criteria: 1) overall academic achievement; 2) past performance in language courses; 3) strength of recommendations; and 4) c</w:t>
      </w:r>
      <w:r>
        <w:t>larity and feasibility of stated study/career goals.</w:t>
      </w:r>
      <w:r>
        <w:rPr>
          <w:spacing w:val="40"/>
        </w:rPr>
        <w:t xml:space="preserve"> </w:t>
      </w:r>
      <w:r>
        <w:t xml:space="preserve">Priority is given to academic excellence and achievement and to proposals demonstrating the relevance of LCTL language study to the applicant’s scholarly and career goals; lowest priority goes to first- </w:t>
      </w:r>
      <w:r>
        <w:t>and second-year language students. We do not make awards to native speakers of a language. All applications are further reviewed for financial need, with final</w:t>
      </w:r>
      <w:r>
        <w:rPr>
          <w:spacing w:val="-2"/>
        </w:rPr>
        <w:t xml:space="preserve"> </w:t>
      </w:r>
      <w:r>
        <w:t>award</w:t>
      </w:r>
      <w:r>
        <w:rPr>
          <w:spacing w:val="-2"/>
        </w:rPr>
        <w:t xml:space="preserve"> </w:t>
      </w:r>
      <w:r>
        <w:t>preference</w:t>
      </w:r>
      <w:r>
        <w:rPr>
          <w:spacing w:val="-3"/>
        </w:rPr>
        <w:t xml:space="preserve"> </w:t>
      </w:r>
      <w:r>
        <w:t>being</w:t>
      </w:r>
      <w:r>
        <w:rPr>
          <w:spacing w:val="-2"/>
        </w:rPr>
        <w:t xml:space="preserve"> </w:t>
      </w:r>
      <w:r>
        <w:t>given</w:t>
      </w:r>
      <w:r>
        <w:rPr>
          <w:spacing w:val="-2"/>
        </w:rPr>
        <w:t xml:space="preserve"> </w:t>
      </w:r>
      <w:r>
        <w:t>to</w:t>
      </w:r>
      <w:r>
        <w:rPr>
          <w:spacing w:val="-2"/>
        </w:rPr>
        <w:t xml:space="preserve"> </w:t>
      </w:r>
      <w:r>
        <w:t>those</w:t>
      </w:r>
      <w:r>
        <w:rPr>
          <w:spacing w:val="-3"/>
        </w:rPr>
        <w:t xml:space="preserve"> </w:t>
      </w:r>
      <w:r>
        <w:t>students</w:t>
      </w:r>
      <w:r>
        <w:rPr>
          <w:spacing w:val="-2"/>
        </w:rPr>
        <w:t xml:space="preserve"> </w:t>
      </w:r>
      <w:r>
        <w:t>who</w:t>
      </w:r>
      <w:r>
        <w:rPr>
          <w:spacing w:val="-2"/>
        </w:rPr>
        <w:t xml:space="preserve"> </w:t>
      </w:r>
      <w:r>
        <w:t>demonstrate</w:t>
      </w:r>
      <w:r>
        <w:rPr>
          <w:spacing w:val="-3"/>
        </w:rPr>
        <w:t xml:space="preserve"> </w:t>
      </w:r>
      <w:r>
        <w:t>financial</w:t>
      </w:r>
      <w:r>
        <w:rPr>
          <w:spacing w:val="-2"/>
        </w:rPr>
        <w:t xml:space="preserve"> </w:t>
      </w:r>
      <w:r>
        <w:t>need as</w:t>
      </w:r>
      <w:r>
        <w:rPr>
          <w:spacing w:val="-2"/>
        </w:rPr>
        <w:t xml:space="preserve"> </w:t>
      </w:r>
      <w:r>
        <w:t>indicated by the students’ expected family contribution in addition to proven academic merit. (FLAS CPP 1)</w:t>
      </w:r>
      <w:r>
        <w:rPr>
          <w:spacing w:val="40"/>
        </w:rPr>
        <w:t xml:space="preserve"> </w:t>
      </w:r>
      <w:r>
        <w:t>Students are notified in early March of their award and required to meet or speak on the telephone with the Associate Director before signing their a</w:t>
      </w:r>
      <w:r>
        <w:t>cceptance form, due April 15.</w:t>
      </w:r>
    </w:p>
    <w:p w14:paraId="4A752CB1" w14:textId="77777777" w:rsidR="00730219" w:rsidRDefault="003A3781">
      <w:pPr>
        <w:pStyle w:val="BodyText"/>
        <w:spacing w:line="480" w:lineRule="auto"/>
        <w:ind w:right="116"/>
      </w:pPr>
      <w:r>
        <w:t>Summer</w:t>
      </w:r>
      <w:r>
        <w:rPr>
          <w:spacing w:val="-4"/>
        </w:rPr>
        <w:t xml:space="preserve"> </w:t>
      </w:r>
      <w:r>
        <w:t>awards</w:t>
      </w:r>
      <w:r>
        <w:rPr>
          <w:spacing w:val="-1"/>
        </w:rPr>
        <w:t xml:space="preserve"> </w:t>
      </w:r>
      <w:r>
        <w:t>are</w:t>
      </w:r>
      <w:r>
        <w:rPr>
          <w:spacing w:val="-4"/>
        </w:rPr>
        <w:t xml:space="preserve"> </w:t>
      </w:r>
      <w:r>
        <w:t>paid</w:t>
      </w:r>
      <w:r>
        <w:rPr>
          <w:spacing w:val="-3"/>
        </w:rPr>
        <w:t xml:space="preserve"> </w:t>
      </w:r>
      <w:r>
        <w:t>out</w:t>
      </w:r>
      <w:r>
        <w:rPr>
          <w:spacing w:val="-3"/>
        </w:rPr>
        <w:t xml:space="preserve"> </w:t>
      </w:r>
      <w:r>
        <w:t>as</w:t>
      </w:r>
      <w:r>
        <w:rPr>
          <w:spacing w:val="-3"/>
        </w:rPr>
        <w:t xml:space="preserve"> </w:t>
      </w:r>
      <w:r>
        <w:t>soon</w:t>
      </w:r>
      <w:r>
        <w:rPr>
          <w:spacing w:val="-3"/>
        </w:rPr>
        <w:t xml:space="preserve"> </w:t>
      </w:r>
      <w:r>
        <w:t>as</w:t>
      </w:r>
      <w:r>
        <w:rPr>
          <w:spacing w:val="-4"/>
        </w:rPr>
        <w:t xml:space="preserve"> </w:t>
      </w:r>
      <w:r>
        <w:t>student</w:t>
      </w:r>
      <w:r>
        <w:rPr>
          <w:spacing w:val="-3"/>
        </w:rPr>
        <w:t xml:space="preserve"> </w:t>
      </w:r>
      <w:r>
        <w:t>study</w:t>
      </w:r>
      <w:r>
        <w:rPr>
          <w:spacing w:val="-3"/>
        </w:rPr>
        <w:t xml:space="preserve"> </w:t>
      </w:r>
      <w:r>
        <w:t>plans</w:t>
      </w:r>
      <w:r>
        <w:rPr>
          <w:spacing w:val="-3"/>
        </w:rPr>
        <w:t xml:space="preserve"> </w:t>
      </w:r>
      <w:r>
        <w:t>are</w:t>
      </w:r>
      <w:r>
        <w:rPr>
          <w:spacing w:val="-2"/>
        </w:rPr>
        <w:t xml:space="preserve"> </w:t>
      </w:r>
      <w:r>
        <w:t>approved.</w:t>
      </w:r>
      <w:r>
        <w:rPr>
          <w:spacing w:val="-1"/>
        </w:rPr>
        <w:t xml:space="preserve"> </w:t>
      </w:r>
      <w:r>
        <w:t>AY</w:t>
      </w:r>
      <w:r>
        <w:rPr>
          <w:spacing w:val="-4"/>
        </w:rPr>
        <w:t xml:space="preserve"> </w:t>
      </w:r>
      <w:r>
        <w:t>awards</w:t>
      </w:r>
      <w:r>
        <w:rPr>
          <w:spacing w:val="-3"/>
        </w:rPr>
        <w:t xml:space="preserve"> </w:t>
      </w:r>
      <w:r>
        <w:t>are</w:t>
      </w:r>
      <w:r>
        <w:rPr>
          <w:spacing w:val="-4"/>
        </w:rPr>
        <w:t xml:space="preserve"> </w:t>
      </w:r>
      <w:r>
        <w:t>paid</w:t>
      </w:r>
      <w:r>
        <w:rPr>
          <w:spacing w:val="-3"/>
        </w:rPr>
        <w:t xml:space="preserve"> </w:t>
      </w:r>
      <w:r>
        <w:t>out quarterly beginning in September of the award year. Awards are ranked foremost on academic merit, with preference given to eligible</w:t>
      </w:r>
      <w:r>
        <w:t xml:space="preserve"> students who also demonstrate financial need. This process – from advertisement through review – is designed to have the broadest reach across the Stanford student population, and to ensure that the committee can award priority languages as outline in “Co</w:t>
      </w:r>
      <w:r>
        <w:t>nsultation with Federal Agencies on Areas of National Need” (FLAS CPP 2).</w:t>
      </w:r>
    </w:p>
    <w:p w14:paraId="4A752CB2" w14:textId="77777777" w:rsidR="00730219" w:rsidRDefault="003A3781">
      <w:pPr>
        <w:pStyle w:val="BodyText"/>
        <w:ind w:left="465"/>
      </w:pPr>
      <w:r>
        <w:t>Between</w:t>
      </w:r>
      <w:r>
        <w:rPr>
          <w:spacing w:val="-2"/>
        </w:rPr>
        <w:t xml:space="preserve"> </w:t>
      </w:r>
      <w:r>
        <w:t>2014-18,</w:t>
      </w:r>
      <w:r>
        <w:rPr>
          <w:spacing w:val="-2"/>
        </w:rPr>
        <w:t xml:space="preserve"> </w:t>
      </w:r>
      <w:r>
        <w:t>CREEES</w:t>
      </w:r>
      <w:r>
        <w:rPr>
          <w:spacing w:val="-2"/>
        </w:rPr>
        <w:t xml:space="preserve"> </w:t>
      </w:r>
      <w:r>
        <w:t>awarded</w:t>
      </w:r>
      <w:r>
        <w:rPr>
          <w:spacing w:val="-1"/>
        </w:rPr>
        <w:t xml:space="preserve"> </w:t>
      </w:r>
      <w:r>
        <w:t>25 AY</w:t>
      </w:r>
      <w:r>
        <w:rPr>
          <w:spacing w:val="-3"/>
        </w:rPr>
        <w:t xml:space="preserve"> </w:t>
      </w:r>
      <w:r>
        <w:t>FLAS</w:t>
      </w:r>
      <w:r>
        <w:rPr>
          <w:spacing w:val="-2"/>
        </w:rPr>
        <w:t xml:space="preserve"> </w:t>
      </w:r>
      <w:r>
        <w:t>awards,</w:t>
      </w:r>
      <w:r>
        <w:rPr>
          <w:spacing w:val="-1"/>
        </w:rPr>
        <w:t xml:space="preserve"> </w:t>
      </w:r>
      <w:r>
        <w:t>which</w:t>
      </w:r>
      <w:r>
        <w:rPr>
          <w:spacing w:val="-2"/>
        </w:rPr>
        <w:t xml:space="preserve"> </w:t>
      </w:r>
      <w:r>
        <w:t>supported</w:t>
      </w:r>
      <w:r>
        <w:rPr>
          <w:spacing w:val="-2"/>
        </w:rPr>
        <w:t xml:space="preserve"> </w:t>
      </w:r>
      <w:r>
        <w:t>20</w:t>
      </w:r>
      <w:r>
        <w:rPr>
          <w:spacing w:val="-2"/>
        </w:rPr>
        <w:t xml:space="preserve"> </w:t>
      </w:r>
      <w:r>
        <w:t>Master’s,</w:t>
      </w:r>
      <w:r>
        <w:rPr>
          <w:spacing w:val="-1"/>
        </w:rPr>
        <w:t xml:space="preserve"> </w:t>
      </w:r>
      <w:r>
        <w:rPr>
          <w:spacing w:val="-10"/>
        </w:rPr>
        <w:t>1</w:t>
      </w:r>
    </w:p>
    <w:p w14:paraId="4A752CB3" w14:textId="77777777" w:rsidR="00730219" w:rsidRDefault="00730219">
      <w:pPr>
        <w:pStyle w:val="BodyText"/>
        <w:ind w:left="0"/>
      </w:pPr>
    </w:p>
    <w:p w14:paraId="4A752CB4" w14:textId="77777777" w:rsidR="00730219" w:rsidRDefault="003A3781">
      <w:pPr>
        <w:pStyle w:val="BodyText"/>
        <w:spacing w:before="1"/>
      </w:pPr>
      <w:r>
        <w:t>doctoral,</w:t>
      </w:r>
      <w:r>
        <w:rPr>
          <w:spacing w:val="-4"/>
        </w:rPr>
        <w:t xml:space="preserve"> </w:t>
      </w:r>
      <w:r>
        <w:t>and</w:t>
      </w:r>
      <w:r>
        <w:rPr>
          <w:spacing w:val="-1"/>
        </w:rPr>
        <w:t xml:space="preserve"> </w:t>
      </w:r>
      <w:r>
        <w:t>2</w:t>
      </w:r>
      <w:r>
        <w:rPr>
          <w:spacing w:val="-2"/>
        </w:rPr>
        <w:t xml:space="preserve"> </w:t>
      </w:r>
      <w:r>
        <w:t>professional</w:t>
      </w:r>
      <w:r>
        <w:rPr>
          <w:spacing w:val="-1"/>
        </w:rPr>
        <w:t xml:space="preserve"> </w:t>
      </w:r>
      <w:r>
        <w:t>school</w:t>
      </w:r>
      <w:r>
        <w:rPr>
          <w:spacing w:val="-2"/>
        </w:rPr>
        <w:t xml:space="preserve"> </w:t>
      </w:r>
      <w:r>
        <w:t>students</w:t>
      </w:r>
      <w:r>
        <w:rPr>
          <w:spacing w:val="-1"/>
        </w:rPr>
        <w:t xml:space="preserve"> </w:t>
      </w:r>
      <w:r>
        <w:t>(JD/PhD</w:t>
      </w:r>
      <w:r>
        <w:rPr>
          <w:spacing w:val="-3"/>
        </w:rPr>
        <w:t xml:space="preserve"> </w:t>
      </w:r>
      <w:r>
        <w:t>and</w:t>
      </w:r>
      <w:r>
        <w:rPr>
          <w:spacing w:val="-1"/>
        </w:rPr>
        <w:t xml:space="preserve"> </w:t>
      </w:r>
      <w:r>
        <w:t>Engineering)</w:t>
      </w:r>
      <w:r>
        <w:rPr>
          <w:spacing w:val="-3"/>
        </w:rPr>
        <w:t xml:space="preserve"> </w:t>
      </w:r>
      <w:r>
        <w:t>for intermediate</w:t>
      </w:r>
      <w:r>
        <w:rPr>
          <w:spacing w:val="-2"/>
        </w:rPr>
        <w:t xml:space="preserve"> </w:t>
      </w:r>
      <w:r>
        <w:rPr>
          <w:spacing w:val="-5"/>
        </w:rPr>
        <w:t>and</w:t>
      </w:r>
    </w:p>
    <w:p w14:paraId="4A752CB5" w14:textId="77777777" w:rsidR="00730219" w:rsidRDefault="00730219">
      <w:pPr>
        <w:sectPr w:rsidR="00730219">
          <w:pgSz w:w="12240" w:h="15840"/>
          <w:pgMar w:top="1360" w:right="1320" w:bottom="1240" w:left="1320" w:header="0" w:footer="1055" w:gutter="0"/>
          <w:cols w:space="720"/>
        </w:sectPr>
      </w:pPr>
    </w:p>
    <w:p w14:paraId="4A752CB6" w14:textId="77777777" w:rsidR="00730219" w:rsidRDefault="003A3781">
      <w:pPr>
        <w:pStyle w:val="BodyText"/>
        <w:spacing w:before="64" w:line="480" w:lineRule="auto"/>
        <w:ind w:right="301"/>
      </w:pPr>
      <w:r>
        <w:lastRenderedPageBreak/>
        <w:t>advanced</w:t>
      </w:r>
      <w:r>
        <w:rPr>
          <w:spacing w:val="-3"/>
        </w:rPr>
        <w:t xml:space="preserve"> </w:t>
      </w:r>
      <w:r>
        <w:t>level</w:t>
      </w:r>
      <w:r>
        <w:rPr>
          <w:spacing w:val="-3"/>
        </w:rPr>
        <w:t xml:space="preserve"> </w:t>
      </w:r>
      <w:r>
        <w:t>language</w:t>
      </w:r>
      <w:r>
        <w:rPr>
          <w:spacing w:val="-2"/>
        </w:rPr>
        <w:t xml:space="preserve"> </w:t>
      </w:r>
      <w:r>
        <w:t>study.</w:t>
      </w:r>
      <w:r>
        <w:rPr>
          <w:spacing w:val="-3"/>
        </w:rPr>
        <w:t xml:space="preserve"> </w:t>
      </w:r>
      <w:r>
        <w:t>Summer</w:t>
      </w:r>
      <w:r>
        <w:rPr>
          <w:spacing w:val="-4"/>
        </w:rPr>
        <w:t xml:space="preserve"> </w:t>
      </w:r>
      <w:r>
        <w:t>FLAS</w:t>
      </w:r>
      <w:r>
        <w:rPr>
          <w:spacing w:val="-3"/>
        </w:rPr>
        <w:t xml:space="preserve"> </w:t>
      </w:r>
      <w:r>
        <w:t>funds</w:t>
      </w:r>
      <w:r>
        <w:rPr>
          <w:spacing w:val="-3"/>
        </w:rPr>
        <w:t xml:space="preserve"> </w:t>
      </w:r>
      <w:r>
        <w:t>were</w:t>
      </w:r>
      <w:r>
        <w:rPr>
          <w:spacing w:val="-4"/>
        </w:rPr>
        <w:t xml:space="preserve"> </w:t>
      </w:r>
      <w:r>
        <w:t>used</w:t>
      </w:r>
      <w:r>
        <w:rPr>
          <w:spacing w:val="-3"/>
        </w:rPr>
        <w:t xml:space="preserve"> </w:t>
      </w:r>
      <w:r>
        <w:t>to</w:t>
      </w:r>
      <w:r>
        <w:rPr>
          <w:spacing w:val="-3"/>
        </w:rPr>
        <w:t xml:space="preserve"> </w:t>
      </w:r>
      <w:r>
        <w:t>support</w:t>
      </w:r>
      <w:r>
        <w:rPr>
          <w:spacing w:val="-3"/>
        </w:rPr>
        <w:t xml:space="preserve"> </w:t>
      </w:r>
      <w:r>
        <w:t>31</w:t>
      </w:r>
      <w:r>
        <w:rPr>
          <w:spacing w:val="-3"/>
        </w:rPr>
        <w:t xml:space="preserve"> </w:t>
      </w:r>
      <w:r>
        <w:t>students</w:t>
      </w:r>
      <w:r>
        <w:rPr>
          <w:spacing w:val="-3"/>
        </w:rPr>
        <w:t xml:space="preserve"> </w:t>
      </w:r>
      <w:r>
        <w:t>with</w:t>
      </w:r>
      <w:r>
        <w:rPr>
          <w:spacing w:val="-3"/>
        </w:rPr>
        <w:t xml:space="preserve"> </w:t>
      </w:r>
      <w:r>
        <w:t>full and partial awards, both graduate and undergraduate. Beginning language awards are made occasionally for LCTLs to students who already had advanced competency in an area LCTL, often for intensive summer language programs. In the same period, we awarde</w:t>
      </w:r>
      <w:r>
        <w:t>d 20 summer FLAS to seven area studies MA students, one MD student, and 12 doctoral candidates. For the 2022-25 grant cycle, we are requesting 8 academic year (7 graduate, 1 undergraduate) and 5 summer awards, totaling $318,500 annually (Budget 11A &amp; 11B).</w:t>
      </w:r>
      <w:r>
        <w:t xml:space="preserve"> We expect that 100% of our awards will be made in non-French/German/Spanish priority languages (FLAS CPP 2). To ensure broad access, Stanford will guarantee tuition top-offs for all FLAS awardees.</w:t>
      </w:r>
    </w:p>
    <w:p w14:paraId="4A752CB7" w14:textId="77777777" w:rsidR="00730219" w:rsidRDefault="003A3781">
      <w:pPr>
        <w:pStyle w:val="Heading1"/>
        <w:spacing w:before="1"/>
      </w:pPr>
      <w:bookmarkStart w:id="13" w:name="I.__PROGRAM_PLANNING_AND_BUDGET"/>
      <w:bookmarkEnd w:id="13"/>
      <w:r>
        <w:t>I.</w:t>
      </w:r>
      <w:r>
        <w:rPr>
          <w:spacing w:val="56"/>
        </w:rPr>
        <w:t xml:space="preserve"> </w:t>
      </w:r>
      <w:r>
        <w:t>PROGRAM</w:t>
      </w:r>
      <w:r>
        <w:rPr>
          <w:spacing w:val="-3"/>
        </w:rPr>
        <w:t xml:space="preserve"> </w:t>
      </w:r>
      <w:r>
        <w:t>PLANNING</w:t>
      </w:r>
      <w:r>
        <w:rPr>
          <w:spacing w:val="-2"/>
        </w:rPr>
        <w:t xml:space="preserve"> </w:t>
      </w:r>
      <w:r>
        <w:t>AND</w:t>
      </w:r>
      <w:r>
        <w:rPr>
          <w:spacing w:val="-2"/>
        </w:rPr>
        <w:t xml:space="preserve"> BUDGET</w:t>
      </w:r>
    </w:p>
    <w:p w14:paraId="4A752CB8" w14:textId="77777777" w:rsidR="00730219" w:rsidRDefault="003A3781">
      <w:pPr>
        <w:pStyle w:val="BodyText"/>
        <w:spacing w:before="21" w:line="480" w:lineRule="auto"/>
        <w:ind w:right="143"/>
      </w:pPr>
      <w:r>
        <w:rPr>
          <w:b/>
          <w:i/>
        </w:rPr>
        <w:t>I1. Development plan and ti</w:t>
      </w:r>
      <w:r>
        <w:rPr>
          <w:b/>
          <w:i/>
        </w:rPr>
        <w:t xml:space="preserve">meline. </w:t>
      </w:r>
      <w:r>
        <w:t>The current proposal has been carefully crafted, not only to enhance programming during the 2022-25 grant cycle, but to expand our capacity in the years to come. Collaborative planning for proposed activities began in 2021, drawing on input from St</w:t>
      </w:r>
      <w:r>
        <w:t>anford faculty affiliated with CREEES, the Graduate School of Education and the Freeman Spogli Institute as well as community college partners and utilizing quantitative and qualitative feedback provided by WestEd, a non-profit, non-partial specialist in e</w:t>
      </w:r>
      <w:r>
        <w:t>ducational assessment. All projects will be implemented in year one of the grant and will be carried out in all four years of the</w:t>
      </w:r>
      <w:r>
        <w:rPr>
          <w:spacing w:val="-4"/>
        </w:rPr>
        <w:t xml:space="preserve"> </w:t>
      </w:r>
      <w:r>
        <w:t>grant</w:t>
      </w:r>
      <w:r>
        <w:rPr>
          <w:spacing w:val="-3"/>
        </w:rPr>
        <w:t xml:space="preserve"> </w:t>
      </w:r>
      <w:r>
        <w:t>cycle,</w:t>
      </w:r>
      <w:r>
        <w:rPr>
          <w:spacing w:val="-3"/>
        </w:rPr>
        <w:t xml:space="preserve"> </w:t>
      </w:r>
      <w:r>
        <w:t>with</w:t>
      </w:r>
      <w:r>
        <w:rPr>
          <w:spacing w:val="-3"/>
        </w:rPr>
        <w:t xml:space="preserve"> </w:t>
      </w:r>
      <w:r>
        <w:t>continual</w:t>
      </w:r>
      <w:r>
        <w:rPr>
          <w:spacing w:val="-3"/>
        </w:rPr>
        <w:t xml:space="preserve"> </w:t>
      </w:r>
      <w:r>
        <w:t>iterative</w:t>
      </w:r>
      <w:r>
        <w:rPr>
          <w:spacing w:val="-4"/>
        </w:rPr>
        <w:t xml:space="preserve"> </w:t>
      </w:r>
      <w:r>
        <w:t>improvement</w:t>
      </w:r>
      <w:r>
        <w:rPr>
          <w:spacing w:val="-3"/>
        </w:rPr>
        <w:t xml:space="preserve"> </w:t>
      </w:r>
      <w:r>
        <w:t>based</w:t>
      </w:r>
      <w:r>
        <w:rPr>
          <w:spacing w:val="-3"/>
        </w:rPr>
        <w:t xml:space="preserve"> </w:t>
      </w:r>
      <w:r>
        <w:t>on</w:t>
      </w:r>
      <w:r>
        <w:rPr>
          <w:spacing w:val="-3"/>
        </w:rPr>
        <w:t xml:space="preserve"> </w:t>
      </w:r>
      <w:r>
        <w:t>feedback</w:t>
      </w:r>
      <w:r>
        <w:rPr>
          <w:spacing w:val="-3"/>
        </w:rPr>
        <w:t xml:space="preserve"> </w:t>
      </w:r>
      <w:r>
        <w:t>from</w:t>
      </w:r>
      <w:r>
        <w:rPr>
          <w:spacing w:val="-3"/>
        </w:rPr>
        <w:t xml:space="preserve"> </w:t>
      </w:r>
      <w:r>
        <w:t>educators,</w:t>
      </w:r>
      <w:r>
        <w:rPr>
          <w:spacing w:val="-3"/>
        </w:rPr>
        <w:t xml:space="preserve"> </w:t>
      </w:r>
      <w:r>
        <w:t>students and collaborative partners. Outre</w:t>
      </w:r>
      <w:r>
        <w:t>ach projects (items 8A-E, G, H) are designed to create teaching resources</w:t>
      </w:r>
      <w:r>
        <w:rPr>
          <w:spacing w:val="-4"/>
        </w:rPr>
        <w:t xml:space="preserve"> </w:t>
      </w:r>
      <w:r>
        <w:t>for</w:t>
      </w:r>
      <w:r>
        <w:rPr>
          <w:spacing w:val="-5"/>
        </w:rPr>
        <w:t xml:space="preserve"> </w:t>
      </w:r>
      <w:r>
        <w:t>K-14</w:t>
      </w:r>
      <w:r>
        <w:rPr>
          <w:spacing w:val="-4"/>
        </w:rPr>
        <w:t xml:space="preserve"> </w:t>
      </w:r>
      <w:r>
        <w:t>instructors,</w:t>
      </w:r>
      <w:r>
        <w:rPr>
          <w:spacing w:val="-4"/>
        </w:rPr>
        <w:t xml:space="preserve"> </w:t>
      </w:r>
      <w:r>
        <w:t>provide</w:t>
      </w:r>
      <w:r>
        <w:rPr>
          <w:spacing w:val="-5"/>
        </w:rPr>
        <w:t xml:space="preserve"> </w:t>
      </w:r>
      <w:r>
        <w:t>teacher</w:t>
      </w:r>
      <w:r>
        <w:rPr>
          <w:spacing w:val="-5"/>
        </w:rPr>
        <w:t xml:space="preserve"> </w:t>
      </w:r>
      <w:r>
        <w:t>training</w:t>
      </w:r>
      <w:r>
        <w:rPr>
          <w:spacing w:val="-4"/>
        </w:rPr>
        <w:t xml:space="preserve"> </w:t>
      </w:r>
      <w:r>
        <w:t>and</w:t>
      </w:r>
      <w:r>
        <w:rPr>
          <w:spacing w:val="-4"/>
        </w:rPr>
        <w:t xml:space="preserve"> </w:t>
      </w:r>
      <w:r>
        <w:t>curriculum-building</w:t>
      </w:r>
      <w:r>
        <w:rPr>
          <w:spacing w:val="-4"/>
        </w:rPr>
        <w:t xml:space="preserve"> </w:t>
      </w:r>
      <w:r>
        <w:t>opportunities</w:t>
      </w:r>
      <w:r>
        <w:rPr>
          <w:spacing w:val="-4"/>
        </w:rPr>
        <w:t xml:space="preserve"> </w:t>
      </w:r>
      <w:r>
        <w:t>for faculty at Community Colleges and MSIs, expose community college students to career</w:t>
      </w:r>
      <w:r>
        <w:rPr>
          <w:spacing w:val="40"/>
        </w:rPr>
        <w:t xml:space="preserve"> </w:t>
      </w:r>
      <w:r>
        <w:t>pathways</w:t>
      </w:r>
      <w:r>
        <w:rPr>
          <w:spacing w:val="-2"/>
        </w:rPr>
        <w:t xml:space="preserve"> </w:t>
      </w:r>
      <w:r>
        <w:t>utilizing</w:t>
      </w:r>
      <w:r>
        <w:rPr>
          <w:spacing w:val="-2"/>
        </w:rPr>
        <w:t xml:space="preserve"> </w:t>
      </w:r>
      <w:r>
        <w:t>area</w:t>
      </w:r>
      <w:r>
        <w:rPr>
          <w:spacing w:val="-3"/>
        </w:rPr>
        <w:t xml:space="preserve"> </w:t>
      </w:r>
      <w:r>
        <w:t>studies,</w:t>
      </w:r>
      <w:r>
        <w:rPr>
          <w:spacing w:val="-2"/>
        </w:rPr>
        <w:t xml:space="preserve"> </w:t>
      </w:r>
      <w:r>
        <w:t>and</w:t>
      </w:r>
      <w:r>
        <w:rPr>
          <w:spacing w:val="-2"/>
        </w:rPr>
        <w:t xml:space="preserve"> </w:t>
      </w:r>
      <w:r>
        <w:t>to</w:t>
      </w:r>
      <w:r>
        <w:rPr>
          <w:spacing w:val="-2"/>
        </w:rPr>
        <w:t xml:space="preserve"> </w:t>
      </w:r>
      <w:r>
        <w:t>institutionalize</w:t>
      </w:r>
      <w:r>
        <w:rPr>
          <w:spacing w:val="-3"/>
        </w:rPr>
        <w:t xml:space="preserve"> </w:t>
      </w:r>
      <w:r>
        <w:t>international</w:t>
      </w:r>
      <w:r>
        <w:rPr>
          <w:spacing w:val="-2"/>
        </w:rPr>
        <w:t xml:space="preserve"> </w:t>
      </w:r>
      <w:r>
        <w:t>and</w:t>
      </w:r>
      <w:r>
        <w:rPr>
          <w:spacing w:val="-1"/>
        </w:rPr>
        <w:t xml:space="preserve"> </w:t>
      </w:r>
      <w:r>
        <w:t>area</w:t>
      </w:r>
      <w:r>
        <w:rPr>
          <w:spacing w:val="-1"/>
        </w:rPr>
        <w:t xml:space="preserve"> </w:t>
      </w:r>
      <w:r>
        <w:t>studies</w:t>
      </w:r>
      <w:r>
        <w:rPr>
          <w:spacing w:val="-2"/>
        </w:rPr>
        <w:t xml:space="preserve"> </w:t>
      </w:r>
      <w:r>
        <w:t>instruction</w:t>
      </w:r>
      <w:r>
        <w:rPr>
          <w:spacing w:val="-2"/>
        </w:rPr>
        <w:t xml:space="preserve"> </w:t>
      </w:r>
      <w:r>
        <w:t>at our partner institutions across the state and the nation. Proposals to seed course development in LCTLs and interdisciplinary area studies courses at Stanford (1B, 8K-M) and the partnership</w:t>
      </w:r>
    </w:p>
    <w:p w14:paraId="4A752CB9" w14:textId="77777777" w:rsidR="00730219" w:rsidRDefault="00730219">
      <w:pPr>
        <w:spacing w:line="480" w:lineRule="auto"/>
        <w:sectPr w:rsidR="00730219">
          <w:pgSz w:w="12240" w:h="15840"/>
          <w:pgMar w:top="1360" w:right="1320" w:bottom="1240" w:left="1320" w:header="0" w:footer="1055" w:gutter="0"/>
          <w:cols w:space="720"/>
        </w:sectPr>
      </w:pPr>
    </w:p>
    <w:p w14:paraId="4A752CBA" w14:textId="77777777" w:rsidR="00730219" w:rsidRDefault="003A3781">
      <w:pPr>
        <w:pStyle w:val="BodyText"/>
        <w:spacing w:before="64" w:line="480" w:lineRule="auto"/>
        <w:ind w:right="122"/>
      </w:pPr>
      <w:r>
        <w:lastRenderedPageBreak/>
        <w:t>with</w:t>
      </w:r>
      <w:r>
        <w:rPr>
          <w:spacing w:val="-2"/>
        </w:rPr>
        <w:t xml:space="preserve"> </w:t>
      </w:r>
      <w:r>
        <w:t>Howard</w:t>
      </w:r>
      <w:r>
        <w:rPr>
          <w:spacing w:val="-2"/>
        </w:rPr>
        <w:t xml:space="preserve"> </w:t>
      </w:r>
      <w:r>
        <w:t>University</w:t>
      </w:r>
      <w:r>
        <w:rPr>
          <w:spacing w:val="-2"/>
        </w:rPr>
        <w:t xml:space="preserve"> </w:t>
      </w:r>
      <w:r>
        <w:t>(6A)</w:t>
      </w:r>
      <w:r>
        <w:rPr>
          <w:spacing w:val="-3"/>
        </w:rPr>
        <w:t xml:space="preserve"> </w:t>
      </w:r>
      <w:r>
        <w:t>and</w:t>
      </w:r>
      <w:r>
        <w:rPr>
          <w:spacing w:val="-2"/>
        </w:rPr>
        <w:t xml:space="preserve"> </w:t>
      </w:r>
      <w:r>
        <w:t>designed</w:t>
      </w:r>
      <w:r>
        <w:rPr>
          <w:spacing w:val="-2"/>
        </w:rPr>
        <w:t xml:space="preserve"> </w:t>
      </w:r>
      <w:r>
        <w:t>to</w:t>
      </w:r>
      <w:r>
        <w:rPr>
          <w:spacing w:val="-2"/>
        </w:rPr>
        <w:t xml:space="preserve"> </w:t>
      </w:r>
      <w:r>
        <w:t>be</w:t>
      </w:r>
      <w:r>
        <w:rPr>
          <w:spacing w:val="-3"/>
        </w:rPr>
        <w:t xml:space="preserve"> </w:t>
      </w:r>
      <w:r>
        <w:t>in</w:t>
      </w:r>
      <w:r>
        <w:t>stitutionalized</w:t>
      </w:r>
      <w:r>
        <w:rPr>
          <w:spacing w:val="-2"/>
        </w:rPr>
        <w:t xml:space="preserve"> </w:t>
      </w:r>
      <w:r>
        <w:t>at</w:t>
      </w:r>
      <w:r>
        <w:rPr>
          <w:spacing w:val="-2"/>
        </w:rPr>
        <w:t xml:space="preserve"> </w:t>
      </w:r>
      <w:r>
        <w:t>the</w:t>
      </w:r>
      <w:r>
        <w:rPr>
          <w:spacing w:val="-3"/>
        </w:rPr>
        <w:t xml:space="preserve"> </w:t>
      </w:r>
      <w:r>
        <w:t>respective</w:t>
      </w:r>
      <w:r>
        <w:rPr>
          <w:spacing w:val="-3"/>
        </w:rPr>
        <w:t xml:space="preserve"> </w:t>
      </w:r>
      <w:r>
        <w:t>institutions</w:t>
      </w:r>
      <w:r>
        <w:rPr>
          <w:spacing w:val="-2"/>
        </w:rPr>
        <w:t xml:space="preserve"> </w:t>
      </w:r>
      <w:r>
        <w:t>at the</w:t>
      </w:r>
      <w:r>
        <w:rPr>
          <w:spacing w:val="-4"/>
        </w:rPr>
        <w:t xml:space="preserve"> </w:t>
      </w:r>
      <w:r>
        <w:t>conclusion</w:t>
      </w:r>
      <w:r>
        <w:rPr>
          <w:spacing w:val="-3"/>
        </w:rPr>
        <w:t xml:space="preserve"> </w:t>
      </w:r>
      <w:r>
        <w:t>of</w:t>
      </w:r>
      <w:r>
        <w:rPr>
          <w:spacing w:val="-4"/>
        </w:rPr>
        <w:t xml:space="preserve"> </w:t>
      </w:r>
      <w:r>
        <w:t>the</w:t>
      </w:r>
      <w:r>
        <w:rPr>
          <w:spacing w:val="-4"/>
        </w:rPr>
        <w:t xml:space="preserve"> </w:t>
      </w:r>
      <w:r>
        <w:t>grant.</w:t>
      </w:r>
      <w:r>
        <w:rPr>
          <w:spacing w:val="-3"/>
        </w:rPr>
        <w:t xml:space="preserve"> </w:t>
      </w:r>
      <w:r>
        <w:t>The</w:t>
      </w:r>
      <w:r>
        <w:rPr>
          <w:spacing w:val="-4"/>
        </w:rPr>
        <w:t xml:space="preserve"> </w:t>
      </w:r>
      <w:r>
        <w:t>Baltic</w:t>
      </w:r>
      <w:r>
        <w:rPr>
          <w:spacing w:val="-4"/>
        </w:rPr>
        <w:t xml:space="preserve"> </w:t>
      </w:r>
      <w:r>
        <w:t>Scholar</w:t>
      </w:r>
      <w:r>
        <w:rPr>
          <w:spacing w:val="-4"/>
        </w:rPr>
        <w:t xml:space="preserve"> </w:t>
      </w:r>
      <w:r>
        <w:t>Exchange</w:t>
      </w:r>
      <w:r>
        <w:rPr>
          <w:spacing w:val="-4"/>
        </w:rPr>
        <w:t xml:space="preserve"> </w:t>
      </w:r>
      <w:r>
        <w:t>(3A)</w:t>
      </w:r>
      <w:r>
        <w:rPr>
          <w:spacing w:val="-4"/>
        </w:rPr>
        <w:t xml:space="preserve"> </w:t>
      </w:r>
      <w:r>
        <w:t>and</w:t>
      </w:r>
      <w:r>
        <w:rPr>
          <w:spacing w:val="-3"/>
        </w:rPr>
        <w:t xml:space="preserve"> </w:t>
      </w:r>
      <w:r>
        <w:t>Politics</w:t>
      </w:r>
      <w:r>
        <w:rPr>
          <w:spacing w:val="-3"/>
        </w:rPr>
        <w:t xml:space="preserve"> </w:t>
      </w:r>
      <w:r>
        <w:t>of</w:t>
      </w:r>
      <w:r>
        <w:rPr>
          <w:spacing w:val="-2"/>
        </w:rPr>
        <w:t xml:space="preserve"> </w:t>
      </w:r>
      <w:r>
        <w:t>Information</w:t>
      </w:r>
      <w:r>
        <w:rPr>
          <w:spacing w:val="-3"/>
        </w:rPr>
        <w:t xml:space="preserve"> </w:t>
      </w:r>
      <w:r>
        <w:t>Series (8N) both will result in enhanced curricular and extra-academic opportunities for students. In addition to ef</w:t>
      </w:r>
      <w:r>
        <w:t>forts of CREEES staff, projects will be coordinated with other Stanford NRCs and area studies departments to maximize measurable results over the life of the grant. All projects will involve significant Stanford contributions from multiple supporting units</w:t>
      </w:r>
      <w:r>
        <w:t xml:space="preserve"> and will provide benefits at multiple levels: on campus, in the community, regionally, nationally, and globally.</w:t>
      </w:r>
    </w:p>
    <w:p w14:paraId="4A752CBB" w14:textId="77777777" w:rsidR="00730219" w:rsidRDefault="003A3781">
      <w:pPr>
        <w:pStyle w:val="BodyText"/>
        <w:spacing w:before="1" w:line="480" w:lineRule="auto"/>
        <w:ind w:right="122" w:firstLine="360"/>
      </w:pPr>
      <w:r>
        <w:rPr>
          <w:b/>
          <w:i/>
        </w:rPr>
        <w:t>I2.</w:t>
      </w:r>
      <w:r>
        <w:rPr>
          <w:b/>
          <w:i/>
          <w:spacing w:val="-3"/>
        </w:rPr>
        <w:t xml:space="preserve"> </w:t>
      </w:r>
      <w:r>
        <w:rPr>
          <w:b/>
          <w:i/>
        </w:rPr>
        <w:t>Quality</w:t>
      </w:r>
      <w:r>
        <w:rPr>
          <w:b/>
          <w:i/>
          <w:spacing w:val="-4"/>
        </w:rPr>
        <w:t xml:space="preserve"> </w:t>
      </w:r>
      <w:r>
        <w:rPr>
          <w:b/>
          <w:i/>
        </w:rPr>
        <w:t>and</w:t>
      </w:r>
      <w:r>
        <w:rPr>
          <w:b/>
          <w:i/>
          <w:spacing w:val="-3"/>
        </w:rPr>
        <w:t xml:space="preserve"> </w:t>
      </w:r>
      <w:r>
        <w:rPr>
          <w:b/>
          <w:i/>
        </w:rPr>
        <w:t>Relevance</w:t>
      </w:r>
      <w:r>
        <w:rPr>
          <w:b/>
          <w:i/>
          <w:spacing w:val="-4"/>
        </w:rPr>
        <w:t xml:space="preserve"> </w:t>
      </w:r>
      <w:r>
        <w:rPr>
          <w:b/>
          <w:i/>
        </w:rPr>
        <w:t>of</w:t>
      </w:r>
      <w:r>
        <w:rPr>
          <w:b/>
          <w:i/>
          <w:spacing w:val="-4"/>
        </w:rPr>
        <w:t xml:space="preserve"> </w:t>
      </w:r>
      <w:r>
        <w:rPr>
          <w:b/>
          <w:i/>
        </w:rPr>
        <w:t>Programs.</w:t>
      </w:r>
      <w:r>
        <w:rPr>
          <w:b/>
          <w:i/>
          <w:spacing w:val="-3"/>
        </w:rPr>
        <w:t xml:space="preserve"> </w:t>
      </w:r>
      <w:r>
        <w:t>For</w:t>
      </w:r>
      <w:r>
        <w:rPr>
          <w:spacing w:val="-4"/>
        </w:rPr>
        <w:t xml:space="preserve"> </w:t>
      </w:r>
      <w:r>
        <w:t>the</w:t>
      </w:r>
      <w:r>
        <w:rPr>
          <w:spacing w:val="-2"/>
        </w:rPr>
        <w:t xml:space="preserve"> </w:t>
      </w:r>
      <w:r>
        <w:t>2022-2025</w:t>
      </w:r>
      <w:r>
        <w:rPr>
          <w:spacing w:val="-3"/>
        </w:rPr>
        <w:t xml:space="preserve"> </w:t>
      </w:r>
      <w:r>
        <w:t>NRC</w:t>
      </w:r>
      <w:r>
        <w:rPr>
          <w:spacing w:val="-3"/>
        </w:rPr>
        <w:t xml:space="preserve"> </w:t>
      </w:r>
      <w:r>
        <w:t>cycle,</w:t>
      </w:r>
      <w:r>
        <w:rPr>
          <w:spacing w:val="-3"/>
        </w:rPr>
        <w:t xml:space="preserve"> </w:t>
      </w:r>
      <w:r>
        <w:t>we</w:t>
      </w:r>
      <w:r>
        <w:rPr>
          <w:spacing w:val="-4"/>
        </w:rPr>
        <w:t xml:space="preserve"> </w:t>
      </w:r>
      <w:r>
        <w:t>request</w:t>
      </w:r>
      <w:r>
        <w:rPr>
          <w:spacing w:val="-3"/>
        </w:rPr>
        <w:t xml:space="preserve"> </w:t>
      </w:r>
      <w:r>
        <w:t>funding for 16 programs and projects, as well as administrative, outreach, and evaluation support to implement them. All programs directly address NRC and FLAS Absolute and Competitive Preference priorities and will be overseen by Stanford faculty to ensur</w:t>
      </w:r>
      <w:r>
        <w:t>e quality outcomes.</w:t>
      </w:r>
    </w:p>
    <w:p w14:paraId="4A752CBC" w14:textId="77777777" w:rsidR="00730219" w:rsidRDefault="003A3781">
      <w:pPr>
        <w:pStyle w:val="BodyText"/>
        <w:spacing w:line="480" w:lineRule="auto"/>
        <w:ind w:right="142"/>
      </w:pPr>
      <w:r>
        <w:rPr>
          <w:b/>
        </w:rPr>
        <w:t>Community</w:t>
      </w:r>
      <w:r>
        <w:rPr>
          <w:b/>
          <w:spacing w:val="-4"/>
        </w:rPr>
        <w:t xml:space="preserve"> </w:t>
      </w:r>
      <w:r>
        <w:rPr>
          <w:b/>
        </w:rPr>
        <w:t>College/MSI</w:t>
      </w:r>
      <w:r>
        <w:rPr>
          <w:b/>
          <w:spacing w:val="-4"/>
        </w:rPr>
        <w:t xml:space="preserve"> </w:t>
      </w:r>
      <w:r>
        <w:rPr>
          <w:b/>
        </w:rPr>
        <w:t>Outreach.</w:t>
      </w:r>
      <w:r>
        <w:rPr>
          <w:b/>
          <w:spacing w:val="-5"/>
        </w:rPr>
        <w:t xml:space="preserve"> </w:t>
      </w:r>
      <w:r>
        <w:t>Working</w:t>
      </w:r>
      <w:r>
        <w:rPr>
          <w:spacing w:val="-4"/>
        </w:rPr>
        <w:t xml:space="preserve"> </w:t>
      </w:r>
      <w:r>
        <w:t>in</w:t>
      </w:r>
      <w:r>
        <w:rPr>
          <w:spacing w:val="-4"/>
        </w:rPr>
        <w:t xml:space="preserve"> </w:t>
      </w:r>
      <w:r>
        <w:t>collaboration</w:t>
      </w:r>
      <w:r>
        <w:rPr>
          <w:spacing w:val="-4"/>
        </w:rPr>
        <w:t xml:space="preserve"> </w:t>
      </w:r>
      <w:r>
        <w:t>with</w:t>
      </w:r>
      <w:r>
        <w:rPr>
          <w:spacing w:val="-4"/>
        </w:rPr>
        <w:t xml:space="preserve"> </w:t>
      </w:r>
      <w:r>
        <w:t>the</w:t>
      </w:r>
      <w:r>
        <w:rPr>
          <w:spacing w:val="-3"/>
        </w:rPr>
        <w:t xml:space="preserve"> </w:t>
      </w:r>
      <w:r>
        <w:t>Stanford</w:t>
      </w:r>
      <w:r>
        <w:rPr>
          <w:spacing w:val="-4"/>
        </w:rPr>
        <w:t xml:space="preserve"> </w:t>
      </w:r>
      <w:r>
        <w:t>Global</w:t>
      </w:r>
      <w:r>
        <w:rPr>
          <w:spacing w:val="-4"/>
        </w:rPr>
        <w:t xml:space="preserve"> </w:t>
      </w:r>
      <w:r>
        <w:t>Studies division’s 14 centers and programs, and with partners in Stanford’s Graduate School of Education and the Freeman Spogli Institute for Internationa</w:t>
      </w:r>
      <w:r>
        <w:t>l Studies, we propose a comprehensive set of seven outreach programs for K-14 educators under the Education Partnership for Internationalizing Curriculum (EPIC) banner. Based on past levels of participation, we expect to directly engage more than 1,000 stu</w:t>
      </w:r>
      <w:r>
        <w:t>dents and educators over the coming four years, ensuring broad and deep impact statewide and across the nation.</w:t>
      </w:r>
    </w:p>
    <w:p w14:paraId="4A752CBD" w14:textId="77777777" w:rsidR="00730219" w:rsidRDefault="003A3781">
      <w:pPr>
        <w:pStyle w:val="BodyText"/>
        <w:spacing w:line="480" w:lineRule="auto"/>
        <w:ind w:right="219" w:firstLine="360"/>
      </w:pPr>
      <w:r>
        <w:t xml:space="preserve">Teacher training through the </w:t>
      </w:r>
      <w:r>
        <w:rPr>
          <w:b/>
        </w:rPr>
        <w:t xml:space="preserve">Community College Faculty Fellowship Program </w:t>
      </w:r>
      <w:r>
        <w:t>(Budget 8A, $17,500) is the heart of the EPIC programs. Since 2014, 71</w:t>
      </w:r>
      <w:r>
        <w:t xml:space="preserve"> fellows representing 31 community colleges across California, Illinois, Washington, and Texas have participated. This competitive</w:t>
      </w:r>
      <w:r>
        <w:rPr>
          <w:spacing w:val="-5"/>
        </w:rPr>
        <w:t xml:space="preserve"> </w:t>
      </w:r>
      <w:r>
        <w:t>year-long</w:t>
      </w:r>
      <w:r>
        <w:rPr>
          <w:spacing w:val="-2"/>
        </w:rPr>
        <w:t xml:space="preserve"> </w:t>
      </w:r>
      <w:r>
        <w:t>fellowship</w:t>
      </w:r>
      <w:r>
        <w:rPr>
          <w:spacing w:val="-4"/>
        </w:rPr>
        <w:t xml:space="preserve"> </w:t>
      </w:r>
      <w:r>
        <w:t>program</w:t>
      </w:r>
      <w:r>
        <w:rPr>
          <w:spacing w:val="-4"/>
        </w:rPr>
        <w:t xml:space="preserve"> </w:t>
      </w:r>
      <w:r>
        <w:t>supports</w:t>
      </w:r>
      <w:r>
        <w:rPr>
          <w:spacing w:val="-4"/>
        </w:rPr>
        <w:t xml:space="preserve"> </w:t>
      </w:r>
      <w:r>
        <w:t>community</w:t>
      </w:r>
      <w:r>
        <w:rPr>
          <w:spacing w:val="-4"/>
        </w:rPr>
        <w:t xml:space="preserve"> </w:t>
      </w:r>
      <w:r>
        <w:t>college</w:t>
      </w:r>
      <w:r>
        <w:rPr>
          <w:spacing w:val="-5"/>
        </w:rPr>
        <w:t xml:space="preserve"> </w:t>
      </w:r>
      <w:r>
        <w:t>faculty</w:t>
      </w:r>
      <w:r>
        <w:rPr>
          <w:spacing w:val="-4"/>
        </w:rPr>
        <w:t xml:space="preserve"> </w:t>
      </w:r>
      <w:r>
        <w:t>in</w:t>
      </w:r>
      <w:r>
        <w:rPr>
          <w:spacing w:val="-4"/>
        </w:rPr>
        <w:t xml:space="preserve"> </w:t>
      </w:r>
      <w:r>
        <w:t>designing</w:t>
      </w:r>
      <w:r>
        <w:rPr>
          <w:spacing w:val="-4"/>
        </w:rPr>
        <w:t xml:space="preserve"> </w:t>
      </w:r>
      <w:r>
        <w:t xml:space="preserve">and implementing projects that internationalize </w:t>
      </w:r>
      <w:r>
        <w:t>core curricula and develop students’ global</w:t>
      </w:r>
    </w:p>
    <w:p w14:paraId="4A752CBE" w14:textId="77777777" w:rsidR="00730219" w:rsidRDefault="003A3781">
      <w:pPr>
        <w:pStyle w:val="BodyText"/>
        <w:spacing w:before="1"/>
      </w:pPr>
      <w:r>
        <w:t>competencies</w:t>
      </w:r>
      <w:r>
        <w:rPr>
          <w:spacing w:val="-4"/>
        </w:rPr>
        <w:t xml:space="preserve"> </w:t>
      </w:r>
      <w:r>
        <w:t>based</w:t>
      </w:r>
      <w:r>
        <w:rPr>
          <w:spacing w:val="-1"/>
        </w:rPr>
        <w:t xml:space="preserve"> </w:t>
      </w:r>
      <w:r>
        <w:t>on</w:t>
      </w:r>
      <w:r>
        <w:rPr>
          <w:spacing w:val="-1"/>
        </w:rPr>
        <w:t xml:space="preserve"> </w:t>
      </w:r>
      <w:r>
        <w:t>the</w:t>
      </w:r>
      <w:r>
        <w:rPr>
          <w:spacing w:val="-2"/>
        </w:rPr>
        <w:t xml:space="preserve"> </w:t>
      </w:r>
      <w:r>
        <w:t>specific</w:t>
      </w:r>
      <w:r>
        <w:rPr>
          <w:spacing w:val="-2"/>
        </w:rPr>
        <w:t xml:space="preserve"> </w:t>
      </w:r>
      <w:r>
        <w:t>needs</w:t>
      </w:r>
      <w:r>
        <w:rPr>
          <w:spacing w:val="-1"/>
        </w:rPr>
        <w:t xml:space="preserve"> </w:t>
      </w:r>
      <w:r>
        <w:t>of</w:t>
      </w:r>
      <w:r>
        <w:rPr>
          <w:spacing w:val="-2"/>
        </w:rPr>
        <w:t xml:space="preserve"> </w:t>
      </w:r>
      <w:r>
        <w:t>their institutions.</w:t>
      </w:r>
      <w:r>
        <w:rPr>
          <w:spacing w:val="-1"/>
        </w:rPr>
        <w:t xml:space="preserve"> </w:t>
      </w:r>
      <w:r>
        <w:t>The</w:t>
      </w:r>
      <w:r>
        <w:rPr>
          <w:spacing w:val="-2"/>
        </w:rPr>
        <w:t xml:space="preserve"> </w:t>
      </w:r>
      <w:r>
        <w:t>hybrid</w:t>
      </w:r>
      <w:r>
        <w:rPr>
          <w:spacing w:val="-1"/>
        </w:rPr>
        <w:t xml:space="preserve"> </w:t>
      </w:r>
      <w:r>
        <w:t>fellowship</w:t>
      </w:r>
      <w:r>
        <w:rPr>
          <w:spacing w:val="-1"/>
        </w:rPr>
        <w:t xml:space="preserve"> </w:t>
      </w:r>
      <w:r>
        <w:t>begins</w:t>
      </w:r>
      <w:r>
        <w:rPr>
          <w:spacing w:val="-1"/>
        </w:rPr>
        <w:t xml:space="preserve"> </w:t>
      </w:r>
      <w:r>
        <w:rPr>
          <w:spacing w:val="-4"/>
        </w:rPr>
        <w:t>with</w:t>
      </w:r>
    </w:p>
    <w:p w14:paraId="4A752CBF" w14:textId="77777777" w:rsidR="00730219" w:rsidRDefault="00730219">
      <w:pPr>
        <w:sectPr w:rsidR="00730219">
          <w:pgSz w:w="12240" w:h="15840"/>
          <w:pgMar w:top="1360" w:right="1320" w:bottom="1240" w:left="1320" w:header="0" w:footer="1055" w:gutter="0"/>
          <w:cols w:space="720"/>
        </w:sectPr>
      </w:pPr>
    </w:p>
    <w:p w14:paraId="4A752CC0" w14:textId="77777777" w:rsidR="00730219" w:rsidRDefault="003A3781">
      <w:pPr>
        <w:pStyle w:val="BodyText"/>
        <w:spacing w:before="64" w:line="480" w:lineRule="auto"/>
        <w:ind w:right="410"/>
      </w:pPr>
      <w:r>
        <w:lastRenderedPageBreak/>
        <w:t>a 3-day summer intensive at Stanford, engaging Fellows with faculty affiliated with CREEES and other</w:t>
      </w:r>
      <w:r>
        <w:t xml:space="preserve"> area and international studies centers. Fellows continue to meet monthly in 3-hour online sessions where they explore cutting-edge research with Stanford scholars, develop innovative</w:t>
      </w:r>
      <w:r>
        <w:rPr>
          <w:spacing w:val="-5"/>
        </w:rPr>
        <w:t xml:space="preserve"> </w:t>
      </w:r>
      <w:r>
        <w:t>curricular</w:t>
      </w:r>
      <w:r>
        <w:rPr>
          <w:spacing w:val="-5"/>
        </w:rPr>
        <w:t xml:space="preserve"> </w:t>
      </w:r>
      <w:r>
        <w:t>and</w:t>
      </w:r>
      <w:r>
        <w:rPr>
          <w:spacing w:val="-2"/>
        </w:rPr>
        <w:t xml:space="preserve"> </w:t>
      </w:r>
      <w:r>
        <w:t>digital</w:t>
      </w:r>
      <w:r>
        <w:rPr>
          <w:spacing w:val="-4"/>
        </w:rPr>
        <w:t xml:space="preserve"> </w:t>
      </w:r>
      <w:r>
        <w:t>learning</w:t>
      </w:r>
      <w:r>
        <w:rPr>
          <w:spacing w:val="-4"/>
        </w:rPr>
        <w:t xml:space="preserve"> </w:t>
      </w:r>
      <w:r>
        <w:t>materials</w:t>
      </w:r>
      <w:r>
        <w:rPr>
          <w:spacing w:val="-4"/>
        </w:rPr>
        <w:t xml:space="preserve"> </w:t>
      </w:r>
      <w:r>
        <w:t>and</w:t>
      </w:r>
      <w:r>
        <w:rPr>
          <w:spacing w:val="-4"/>
        </w:rPr>
        <w:t xml:space="preserve"> </w:t>
      </w:r>
      <w:r>
        <w:t>extra-academic</w:t>
      </w:r>
      <w:r>
        <w:rPr>
          <w:spacing w:val="-5"/>
        </w:rPr>
        <w:t xml:space="preserve"> </w:t>
      </w:r>
      <w:r>
        <w:t>programs.</w:t>
      </w:r>
      <w:r>
        <w:rPr>
          <w:spacing w:val="-4"/>
        </w:rPr>
        <w:t xml:space="preserve"> </w:t>
      </w:r>
      <w:r>
        <w:t>The</w:t>
      </w:r>
      <w:r>
        <w:rPr>
          <w:spacing w:val="-3"/>
        </w:rPr>
        <w:t xml:space="preserve"> </w:t>
      </w:r>
      <w:r>
        <w:t xml:space="preserve">Fellows collaborate with curriculum design experts from the Stanford Program on International and Cross-Cultural Education (SPICE) and researchers from the Center for Spatial and Textual Analysis (CESTA) to leverage Stanford’s </w:t>
      </w:r>
      <w:r>
        <w:t>innovative digital platforms.</w:t>
      </w:r>
    </w:p>
    <w:p w14:paraId="4A752CC1" w14:textId="77777777" w:rsidR="00730219" w:rsidRDefault="003A3781">
      <w:pPr>
        <w:pStyle w:val="BodyText"/>
        <w:spacing w:before="1" w:line="480" w:lineRule="auto"/>
        <w:ind w:right="115" w:firstLine="360"/>
      </w:pPr>
      <w:r>
        <w:t>This program has drawn fellows from 20 disciplines – social sciences, humanities, hard sciences, computer sciences, and business as well as library sciences and international programs. Previous projects have included: developi</w:t>
      </w:r>
      <w:r>
        <w:t>ng new core courses and curricular units that internationalize</w:t>
      </w:r>
      <w:r>
        <w:rPr>
          <w:spacing w:val="-5"/>
        </w:rPr>
        <w:t xml:space="preserve"> </w:t>
      </w:r>
      <w:r>
        <w:t>general</w:t>
      </w:r>
      <w:r>
        <w:rPr>
          <w:spacing w:val="-2"/>
        </w:rPr>
        <w:t xml:space="preserve"> </w:t>
      </w:r>
      <w:r>
        <w:t>education</w:t>
      </w:r>
      <w:r>
        <w:rPr>
          <w:spacing w:val="-4"/>
        </w:rPr>
        <w:t xml:space="preserve"> </w:t>
      </w:r>
      <w:r>
        <w:t>requirement</w:t>
      </w:r>
      <w:r>
        <w:rPr>
          <w:spacing w:val="-4"/>
        </w:rPr>
        <w:t xml:space="preserve"> </w:t>
      </w:r>
      <w:r>
        <w:t>courses,</w:t>
      </w:r>
      <w:r>
        <w:rPr>
          <w:spacing w:val="-4"/>
        </w:rPr>
        <w:t xml:space="preserve"> </w:t>
      </w:r>
      <w:r>
        <w:t>redesigning</w:t>
      </w:r>
      <w:r>
        <w:rPr>
          <w:spacing w:val="-4"/>
        </w:rPr>
        <w:t xml:space="preserve"> </w:t>
      </w:r>
      <w:r>
        <w:t>an</w:t>
      </w:r>
      <w:r>
        <w:rPr>
          <w:spacing w:val="-4"/>
        </w:rPr>
        <w:t xml:space="preserve"> </w:t>
      </w:r>
      <w:r>
        <w:t>honors</w:t>
      </w:r>
      <w:r>
        <w:rPr>
          <w:spacing w:val="-4"/>
        </w:rPr>
        <w:t xml:space="preserve"> </w:t>
      </w:r>
      <w:r>
        <w:t>program</w:t>
      </w:r>
      <w:r>
        <w:rPr>
          <w:spacing w:val="-4"/>
        </w:rPr>
        <w:t xml:space="preserve"> </w:t>
      </w:r>
      <w:r>
        <w:t>to</w:t>
      </w:r>
      <w:r>
        <w:rPr>
          <w:spacing w:val="-4"/>
        </w:rPr>
        <w:t xml:space="preserve"> </w:t>
      </w:r>
      <w:r>
        <w:t>make</w:t>
      </w:r>
      <w:r>
        <w:rPr>
          <w:spacing w:val="-5"/>
        </w:rPr>
        <w:t xml:space="preserve"> </w:t>
      </w:r>
      <w:r>
        <w:t>it more inclusive and globalized, and establishing of an interdisciplinary Global Studies Program (ADT) that creates</w:t>
      </w:r>
      <w:r>
        <w:t xml:space="preserve"> pathways for CC students to the 4-year California State Universities and the University of California system. Fellows’ projects have been institutionalized at their colleges following their fellowship year. Using conservative instructor-provided estimates</w:t>
      </w:r>
      <w:r>
        <w:t xml:space="preserve"> for the number of students taught per year (200), and assuming a three-year lifespan for newly implemented courses, we estimate that each fellowship cohort impacts roughly 6,000 students. The completed Fellows’ projects also are shared at an end-of-year s</w:t>
      </w:r>
      <w:r>
        <w:t>ymposium at Stanford University that brings the Fellows together with 40-80 additional faculty and administrators from other community colleges and four-year universities across the state committed to fostering global studies on their campuses. Project out</w:t>
      </w:r>
      <w:r>
        <w:t>puts are made available fee-free via the SGS website and shared via the Global Educators Network. We are seeking to support 10 fellows per grant year to continue to seed new internationalization projects at an ever-increasing number of community colleges/M</w:t>
      </w:r>
      <w:r>
        <w:t>SIs</w:t>
      </w:r>
    </w:p>
    <w:p w14:paraId="4A752CC2" w14:textId="77777777" w:rsidR="00730219" w:rsidRDefault="003A3781">
      <w:pPr>
        <w:pStyle w:val="BodyText"/>
        <w:spacing w:before="1"/>
      </w:pPr>
      <w:r>
        <w:t>across</w:t>
      </w:r>
      <w:r>
        <w:rPr>
          <w:spacing w:val="-2"/>
        </w:rPr>
        <w:t xml:space="preserve"> </w:t>
      </w:r>
      <w:r>
        <w:t>California</w:t>
      </w:r>
      <w:r>
        <w:rPr>
          <w:spacing w:val="-1"/>
        </w:rPr>
        <w:t xml:space="preserve"> </w:t>
      </w:r>
      <w:r>
        <w:t>and</w:t>
      </w:r>
      <w:r>
        <w:rPr>
          <w:spacing w:val="-1"/>
        </w:rPr>
        <w:t xml:space="preserve"> </w:t>
      </w:r>
      <w:r>
        <w:t>nationally.</w:t>
      </w:r>
      <w:r>
        <w:rPr>
          <w:spacing w:val="-1"/>
        </w:rPr>
        <w:t xml:space="preserve"> </w:t>
      </w:r>
      <w:r>
        <w:t>(AP</w:t>
      </w:r>
      <w:r>
        <w:rPr>
          <w:spacing w:val="-2"/>
        </w:rPr>
        <w:t xml:space="preserve"> </w:t>
      </w:r>
      <w:r>
        <w:t>1&amp;2,</w:t>
      </w:r>
      <w:r>
        <w:rPr>
          <w:spacing w:val="-1"/>
        </w:rPr>
        <w:t xml:space="preserve"> </w:t>
      </w:r>
      <w:r>
        <w:rPr>
          <w:spacing w:val="-2"/>
        </w:rPr>
        <w:t>CPP1)</w:t>
      </w:r>
    </w:p>
    <w:p w14:paraId="4A752CC3" w14:textId="77777777" w:rsidR="00730219" w:rsidRDefault="00730219">
      <w:pPr>
        <w:sectPr w:rsidR="00730219">
          <w:pgSz w:w="12240" w:h="15840"/>
          <w:pgMar w:top="1360" w:right="1320" w:bottom="1240" w:left="1320" w:header="0" w:footer="1055" w:gutter="0"/>
          <w:cols w:space="720"/>
        </w:sectPr>
      </w:pPr>
    </w:p>
    <w:p w14:paraId="4A752CC4" w14:textId="77777777" w:rsidR="00730219" w:rsidRDefault="003A3781">
      <w:pPr>
        <w:pStyle w:val="BodyText"/>
        <w:spacing w:before="64" w:line="480" w:lineRule="auto"/>
        <w:ind w:right="125" w:firstLine="360"/>
      </w:pPr>
      <w:r>
        <w:lastRenderedPageBreak/>
        <w:t>To provide greater access to cutting edge research on current affairs, such as migration,</w:t>
      </w:r>
      <w:r>
        <w:rPr>
          <w:spacing w:val="40"/>
        </w:rPr>
        <w:t xml:space="preserve"> </w:t>
      </w:r>
      <w:r>
        <w:t xml:space="preserve">global health and nuclear security, we will offer quarterly </w:t>
      </w:r>
      <w:r>
        <w:rPr>
          <w:b/>
        </w:rPr>
        <w:t xml:space="preserve">Global Studies Workshops </w:t>
      </w:r>
      <w:r>
        <w:t>(Budget 8B, $3,000) aimed at K-14 teachers, in collaboration with SPICE. The workshops will feature a presentation by REEE faculty and research fellows followed by pedagog</w:t>
      </w:r>
      <w:r>
        <w:t>ical materials developed by SPICE curriculum specialists to enhance transferability to the K-14 classroom. Topics will focus on current affairs such as U.S.-Russia relations or nuclear arms control. We additionally propose</w:t>
      </w:r>
      <w:r>
        <w:rPr>
          <w:spacing w:val="-4"/>
        </w:rPr>
        <w:t xml:space="preserve"> </w:t>
      </w:r>
      <w:r>
        <w:t>to</w:t>
      </w:r>
      <w:r>
        <w:rPr>
          <w:spacing w:val="-3"/>
        </w:rPr>
        <w:t xml:space="preserve"> </w:t>
      </w:r>
      <w:r>
        <w:t>conduct</w:t>
      </w:r>
      <w:r>
        <w:rPr>
          <w:spacing w:val="-3"/>
        </w:rPr>
        <w:t xml:space="preserve"> </w:t>
      </w:r>
      <w:r>
        <w:t>remote</w:t>
      </w:r>
      <w:r>
        <w:rPr>
          <w:spacing w:val="-4"/>
        </w:rPr>
        <w:t xml:space="preserve"> </w:t>
      </w:r>
      <w:r>
        <w:t>workshops</w:t>
      </w:r>
      <w:r>
        <w:rPr>
          <w:spacing w:val="-3"/>
        </w:rPr>
        <w:t xml:space="preserve"> </w:t>
      </w:r>
      <w:r>
        <w:t>to</w:t>
      </w:r>
      <w:r>
        <w:rPr>
          <w:spacing w:val="-3"/>
        </w:rPr>
        <w:t xml:space="preserve"> </w:t>
      </w:r>
      <w:r>
        <w:t>br</w:t>
      </w:r>
      <w:r>
        <w:t>oaden</w:t>
      </w:r>
      <w:r>
        <w:rPr>
          <w:spacing w:val="-3"/>
        </w:rPr>
        <w:t xml:space="preserve"> </w:t>
      </w:r>
      <w:r>
        <w:t>access</w:t>
      </w:r>
      <w:r>
        <w:rPr>
          <w:spacing w:val="-3"/>
        </w:rPr>
        <w:t xml:space="preserve"> </w:t>
      </w:r>
      <w:r>
        <w:t>beyond</w:t>
      </w:r>
      <w:r>
        <w:rPr>
          <w:spacing w:val="-3"/>
        </w:rPr>
        <w:t xml:space="preserve"> </w:t>
      </w:r>
      <w:r>
        <w:t>Stanford.</w:t>
      </w:r>
      <w:r>
        <w:rPr>
          <w:spacing w:val="-1"/>
        </w:rPr>
        <w:t xml:space="preserve"> </w:t>
      </w:r>
      <w:r>
        <w:t>Workshops</w:t>
      </w:r>
      <w:r>
        <w:rPr>
          <w:spacing w:val="-3"/>
        </w:rPr>
        <w:t xml:space="preserve"> </w:t>
      </w:r>
      <w:r>
        <w:t>serve</w:t>
      </w:r>
      <w:r>
        <w:rPr>
          <w:spacing w:val="-4"/>
        </w:rPr>
        <w:t xml:space="preserve"> </w:t>
      </w:r>
      <w:r>
        <w:t>up</w:t>
      </w:r>
      <w:r>
        <w:rPr>
          <w:spacing w:val="-3"/>
        </w:rPr>
        <w:t xml:space="preserve"> </w:t>
      </w:r>
      <w:r>
        <w:t>to 30 participants per session for a total of 90 attendees annually. (AP 1&amp;2, CPP1)</w:t>
      </w:r>
    </w:p>
    <w:p w14:paraId="4A752CC5" w14:textId="77777777" w:rsidR="00730219" w:rsidRDefault="003A3781">
      <w:pPr>
        <w:pStyle w:val="BodyText"/>
        <w:spacing w:before="1" w:line="480" w:lineRule="auto"/>
        <w:ind w:right="136" w:firstLine="360"/>
      </w:pPr>
      <w:r>
        <w:t>Central to the success of the EPIC program has been the professional community that emerges among the fellows, as they shar</w:t>
      </w:r>
      <w:r>
        <w:t xml:space="preserve">e institutional knowledge and best practices across cohorts and with non-fellow participants at the annual symposium and SPICE Workshops. We are requesting $1,800 (Budget 8C) to support the activities of the </w:t>
      </w:r>
      <w:r>
        <w:rPr>
          <w:b/>
        </w:rPr>
        <w:t>Global Educators Network (GEN)</w:t>
      </w:r>
      <w:r>
        <w:t>, a thriving assoc</w:t>
      </w:r>
      <w:r>
        <w:t>iation of CC/MSI educators, which was established in 2020 by three EPIC Fellowship alumni and has grown to include more than 40 active members from</w:t>
      </w:r>
      <w:r>
        <w:rPr>
          <w:spacing w:val="40"/>
        </w:rPr>
        <w:t xml:space="preserve"> </w:t>
      </w:r>
      <w:r>
        <w:t>institutions across California. Network members will expand outreach by hosting up to 6 workshops and colloquia per year at remote institutions, reaching between 60 and 180 educators annually, serving as liaisons to new institutions seeking to expand their</w:t>
      </w:r>
      <w:r>
        <w:t xml:space="preserve"> international course offerings, or to individual instructors wishing to incorporate global materials, yet currently lacking</w:t>
      </w:r>
      <w:r>
        <w:rPr>
          <w:spacing w:val="-3"/>
        </w:rPr>
        <w:t xml:space="preserve"> </w:t>
      </w:r>
      <w:r>
        <w:t>the</w:t>
      </w:r>
      <w:r>
        <w:rPr>
          <w:spacing w:val="-4"/>
        </w:rPr>
        <w:t xml:space="preserve"> </w:t>
      </w:r>
      <w:r>
        <w:t>institutional</w:t>
      </w:r>
      <w:r>
        <w:rPr>
          <w:spacing w:val="-3"/>
        </w:rPr>
        <w:t xml:space="preserve"> </w:t>
      </w:r>
      <w:r>
        <w:t>support</w:t>
      </w:r>
      <w:r>
        <w:rPr>
          <w:spacing w:val="-3"/>
        </w:rPr>
        <w:t xml:space="preserve"> </w:t>
      </w:r>
      <w:r>
        <w:t>to</w:t>
      </w:r>
      <w:r>
        <w:rPr>
          <w:spacing w:val="-3"/>
        </w:rPr>
        <w:t xml:space="preserve"> </w:t>
      </w:r>
      <w:r>
        <w:t>do</w:t>
      </w:r>
      <w:r>
        <w:rPr>
          <w:spacing w:val="-3"/>
        </w:rPr>
        <w:t xml:space="preserve"> </w:t>
      </w:r>
      <w:r>
        <w:t>on</w:t>
      </w:r>
      <w:r>
        <w:rPr>
          <w:spacing w:val="-3"/>
        </w:rPr>
        <w:t xml:space="preserve"> </w:t>
      </w:r>
      <w:r>
        <w:t>their</w:t>
      </w:r>
      <w:r>
        <w:rPr>
          <w:spacing w:val="-4"/>
        </w:rPr>
        <w:t xml:space="preserve"> </w:t>
      </w:r>
      <w:r>
        <w:t>own.</w:t>
      </w:r>
      <w:r>
        <w:rPr>
          <w:spacing w:val="-3"/>
        </w:rPr>
        <w:t xml:space="preserve"> </w:t>
      </w:r>
      <w:r>
        <w:t>They</w:t>
      </w:r>
      <w:r>
        <w:rPr>
          <w:spacing w:val="-3"/>
        </w:rPr>
        <w:t xml:space="preserve"> </w:t>
      </w:r>
      <w:r>
        <w:t>also</w:t>
      </w:r>
      <w:r>
        <w:rPr>
          <w:spacing w:val="-3"/>
        </w:rPr>
        <w:t xml:space="preserve"> </w:t>
      </w:r>
      <w:r>
        <w:t>will</w:t>
      </w:r>
      <w:r>
        <w:rPr>
          <w:spacing w:val="-3"/>
        </w:rPr>
        <w:t xml:space="preserve"> </w:t>
      </w:r>
      <w:r>
        <w:t>present</w:t>
      </w:r>
      <w:r>
        <w:rPr>
          <w:spacing w:val="-3"/>
        </w:rPr>
        <w:t xml:space="preserve"> </w:t>
      </w:r>
      <w:r>
        <w:t>at</w:t>
      </w:r>
      <w:r>
        <w:rPr>
          <w:spacing w:val="-3"/>
        </w:rPr>
        <w:t xml:space="preserve"> </w:t>
      </w:r>
      <w:r>
        <w:t>national</w:t>
      </w:r>
      <w:r>
        <w:rPr>
          <w:spacing w:val="-3"/>
        </w:rPr>
        <w:t xml:space="preserve"> </w:t>
      </w:r>
      <w:r>
        <w:t>conferences and develop open-source online resourc</w:t>
      </w:r>
      <w:r>
        <w:t>es, including the GEN YouTube channel, to inform, engage, and empower community college educators nationwide who are working to develop and institutionalize global studies at their own institutions. (AP 1&amp;2, CPP1)</w:t>
      </w:r>
    </w:p>
    <w:p w14:paraId="4A752CC6" w14:textId="77777777" w:rsidR="00730219" w:rsidRDefault="003A3781">
      <w:pPr>
        <w:ind w:left="465"/>
        <w:rPr>
          <w:sz w:val="24"/>
        </w:rPr>
      </w:pPr>
      <w:r>
        <w:rPr>
          <w:sz w:val="24"/>
        </w:rPr>
        <w:t>The</w:t>
      </w:r>
      <w:r>
        <w:rPr>
          <w:spacing w:val="-3"/>
          <w:sz w:val="24"/>
        </w:rPr>
        <w:t xml:space="preserve"> </w:t>
      </w:r>
      <w:r>
        <w:rPr>
          <w:b/>
          <w:sz w:val="24"/>
        </w:rPr>
        <w:t>Global</w:t>
      </w:r>
      <w:r>
        <w:rPr>
          <w:b/>
          <w:spacing w:val="-2"/>
          <w:sz w:val="24"/>
        </w:rPr>
        <w:t xml:space="preserve"> </w:t>
      </w:r>
      <w:r>
        <w:rPr>
          <w:b/>
          <w:sz w:val="24"/>
        </w:rPr>
        <w:t>Education</w:t>
      </w:r>
      <w:r>
        <w:rPr>
          <w:b/>
          <w:spacing w:val="-1"/>
          <w:sz w:val="24"/>
        </w:rPr>
        <w:t xml:space="preserve"> </w:t>
      </w:r>
      <w:r>
        <w:rPr>
          <w:b/>
          <w:sz w:val="24"/>
        </w:rPr>
        <w:t>Leadership</w:t>
      </w:r>
      <w:r>
        <w:rPr>
          <w:b/>
          <w:spacing w:val="-2"/>
          <w:sz w:val="24"/>
        </w:rPr>
        <w:t xml:space="preserve"> </w:t>
      </w:r>
      <w:r>
        <w:rPr>
          <w:b/>
          <w:sz w:val="24"/>
        </w:rPr>
        <w:t>Program</w:t>
      </w:r>
      <w:r>
        <w:rPr>
          <w:b/>
          <w:spacing w:val="-1"/>
          <w:sz w:val="24"/>
        </w:rPr>
        <w:t xml:space="preserve"> </w:t>
      </w:r>
      <w:r>
        <w:rPr>
          <w:sz w:val="24"/>
        </w:rPr>
        <w:t>(B</w:t>
      </w:r>
      <w:r>
        <w:rPr>
          <w:sz w:val="24"/>
        </w:rPr>
        <w:t>udget</w:t>
      </w:r>
      <w:r>
        <w:rPr>
          <w:spacing w:val="-1"/>
          <w:sz w:val="24"/>
        </w:rPr>
        <w:t xml:space="preserve"> </w:t>
      </w:r>
      <w:r>
        <w:rPr>
          <w:sz w:val="24"/>
        </w:rPr>
        <w:t>8D,</w:t>
      </w:r>
      <w:r>
        <w:rPr>
          <w:spacing w:val="-2"/>
          <w:sz w:val="24"/>
        </w:rPr>
        <w:t xml:space="preserve"> </w:t>
      </w:r>
      <w:r>
        <w:rPr>
          <w:sz w:val="24"/>
        </w:rPr>
        <w:t>$3,000)</w:t>
      </w:r>
      <w:r>
        <w:rPr>
          <w:spacing w:val="-3"/>
          <w:sz w:val="24"/>
        </w:rPr>
        <w:t xml:space="preserve"> </w:t>
      </w:r>
      <w:r>
        <w:rPr>
          <w:sz w:val="24"/>
        </w:rPr>
        <w:t>was</w:t>
      </w:r>
      <w:r>
        <w:rPr>
          <w:spacing w:val="-1"/>
          <w:sz w:val="24"/>
        </w:rPr>
        <w:t xml:space="preserve"> </w:t>
      </w:r>
      <w:r>
        <w:rPr>
          <w:sz w:val="24"/>
        </w:rPr>
        <w:t>designed</w:t>
      </w:r>
      <w:r>
        <w:rPr>
          <w:spacing w:val="-2"/>
          <w:sz w:val="24"/>
        </w:rPr>
        <w:t xml:space="preserve"> </w:t>
      </w:r>
      <w:r>
        <w:rPr>
          <w:sz w:val="24"/>
        </w:rPr>
        <w:t>based</w:t>
      </w:r>
      <w:r>
        <w:rPr>
          <w:spacing w:val="-1"/>
          <w:sz w:val="24"/>
        </w:rPr>
        <w:t xml:space="preserve"> </w:t>
      </w:r>
      <w:r>
        <w:rPr>
          <w:spacing w:val="-5"/>
          <w:sz w:val="24"/>
        </w:rPr>
        <w:t>on</w:t>
      </w:r>
    </w:p>
    <w:p w14:paraId="4A752CC7" w14:textId="77777777" w:rsidR="00730219" w:rsidRDefault="00730219">
      <w:pPr>
        <w:pStyle w:val="BodyText"/>
        <w:ind w:left="0"/>
      </w:pPr>
    </w:p>
    <w:p w14:paraId="4A752CC8" w14:textId="77777777" w:rsidR="00730219" w:rsidRDefault="003A3781">
      <w:pPr>
        <w:pStyle w:val="BodyText"/>
        <w:spacing w:before="1"/>
      </w:pPr>
      <w:r>
        <w:t>feedback</w:t>
      </w:r>
      <w:r>
        <w:rPr>
          <w:spacing w:val="-4"/>
        </w:rPr>
        <w:t xml:space="preserve"> </w:t>
      </w:r>
      <w:r>
        <w:t>from community</w:t>
      </w:r>
      <w:r>
        <w:rPr>
          <w:spacing w:val="-2"/>
        </w:rPr>
        <w:t xml:space="preserve"> </w:t>
      </w:r>
      <w:r>
        <w:t>college</w:t>
      </w:r>
      <w:r>
        <w:rPr>
          <w:spacing w:val="-3"/>
        </w:rPr>
        <w:t xml:space="preserve"> </w:t>
      </w:r>
      <w:r>
        <w:t>faculty</w:t>
      </w:r>
      <w:r>
        <w:rPr>
          <w:spacing w:val="-2"/>
        </w:rPr>
        <w:t xml:space="preserve"> </w:t>
      </w:r>
      <w:r>
        <w:t>seeking broader</w:t>
      </w:r>
      <w:r>
        <w:rPr>
          <w:spacing w:val="-3"/>
        </w:rPr>
        <w:t xml:space="preserve"> </w:t>
      </w:r>
      <w:r>
        <w:t>institutional-level</w:t>
      </w:r>
      <w:r>
        <w:rPr>
          <w:spacing w:val="-2"/>
        </w:rPr>
        <w:t xml:space="preserve"> </w:t>
      </w:r>
      <w:r>
        <w:t>support</w:t>
      </w:r>
      <w:r>
        <w:rPr>
          <w:spacing w:val="-1"/>
        </w:rPr>
        <w:t xml:space="preserve"> </w:t>
      </w:r>
      <w:r>
        <w:rPr>
          <w:spacing w:val="-5"/>
        </w:rPr>
        <w:t>for</w:t>
      </w:r>
    </w:p>
    <w:p w14:paraId="4A752CC9" w14:textId="77777777" w:rsidR="00730219" w:rsidRDefault="00730219">
      <w:pPr>
        <w:sectPr w:rsidR="00730219">
          <w:pgSz w:w="12240" w:h="15840"/>
          <w:pgMar w:top="1360" w:right="1320" w:bottom="1240" w:left="1320" w:header="0" w:footer="1055" w:gutter="0"/>
          <w:cols w:space="720"/>
        </w:sectPr>
      </w:pPr>
    </w:p>
    <w:p w14:paraId="4A752CCA" w14:textId="77777777" w:rsidR="00730219" w:rsidRDefault="003A3781">
      <w:pPr>
        <w:pStyle w:val="BodyText"/>
        <w:spacing w:before="64" w:line="480" w:lineRule="auto"/>
        <w:ind w:right="219"/>
      </w:pPr>
      <w:r>
        <w:lastRenderedPageBreak/>
        <w:t>international studies. In collaboration with Stanford’s Graduate School of Education and Graduate School of Busin</w:t>
      </w:r>
      <w:r>
        <w:t>ess, we will bring together annually a cohort of 5-6 senior administrators</w:t>
      </w:r>
      <w:r>
        <w:rPr>
          <w:spacing w:val="-1"/>
        </w:rPr>
        <w:t xml:space="preserve"> </w:t>
      </w:r>
      <w:r>
        <w:t>from</w:t>
      </w:r>
      <w:r>
        <w:rPr>
          <w:spacing w:val="-1"/>
        </w:rPr>
        <w:t xml:space="preserve"> </w:t>
      </w:r>
      <w:r>
        <w:t>community</w:t>
      </w:r>
      <w:r>
        <w:rPr>
          <w:spacing w:val="-1"/>
        </w:rPr>
        <w:t xml:space="preserve"> </w:t>
      </w:r>
      <w:r>
        <w:t>colleges</w:t>
      </w:r>
      <w:r>
        <w:rPr>
          <w:spacing w:val="-1"/>
        </w:rPr>
        <w:t xml:space="preserve"> </w:t>
      </w:r>
      <w:r>
        <w:t>and</w:t>
      </w:r>
      <w:r>
        <w:rPr>
          <w:spacing w:val="-1"/>
        </w:rPr>
        <w:t xml:space="preserve"> </w:t>
      </w:r>
      <w:r>
        <w:t>MSIs</w:t>
      </w:r>
      <w:r>
        <w:rPr>
          <w:spacing w:val="-1"/>
        </w:rPr>
        <w:t xml:space="preserve"> </w:t>
      </w:r>
      <w:r>
        <w:t>across</w:t>
      </w:r>
      <w:r>
        <w:rPr>
          <w:spacing w:val="-1"/>
        </w:rPr>
        <w:t xml:space="preserve"> </w:t>
      </w:r>
      <w:r>
        <w:t>California for</w:t>
      </w:r>
      <w:r>
        <w:rPr>
          <w:spacing w:val="-2"/>
        </w:rPr>
        <w:t xml:space="preserve"> </w:t>
      </w:r>
      <w:r>
        <w:t>leadership</w:t>
      </w:r>
      <w:r>
        <w:rPr>
          <w:spacing w:val="-1"/>
        </w:rPr>
        <w:t xml:space="preserve"> </w:t>
      </w:r>
      <w:r>
        <w:t>training</w:t>
      </w:r>
      <w:r>
        <w:rPr>
          <w:spacing w:val="-1"/>
        </w:rPr>
        <w:t xml:space="preserve"> </w:t>
      </w:r>
      <w:r>
        <w:t>and to</w:t>
      </w:r>
      <w:r>
        <w:rPr>
          <w:spacing w:val="-2"/>
        </w:rPr>
        <w:t xml:space="preserve"> </w:t>
      </w:r>
      <w:r>
        <w:t>design</w:t>
      </w:r>
      <w:r>
        <w:rPr>
          <w:spacing w:val="-2"/>
        </w:rPr>
        <w:t xml:space="preserve"> </w:t>
      </w:r>
      <w:r>
        <w:t>programs</w:t>
      </w:r>
      <w:r>
        <w:rPr>
          <w:spacing w:val="-2"/>
        </w:rPr>
        <w:t xml:space="preserve"> </w:t>
      </w:r>
      <w:r>
        <w:t>at</w:t>
      </w:r>
      <w:r>
        <w:rPr>
          <w:spacing w:val="-2"/>
        </w:rPr>
        <w:t xml:space="preserve"> </w:t>
      </w:r>
      <w:r>
        <w:t>their</w:t>
      </w:r>
      <w:r>
        <w:rPr>
          <w:spacing w:val="-3"/>
        </w:rPr>
        <w:t xml:space="preserve"> </w:t>
      </w:r>
      <w:r>
        <w:t>home</w:t>
      </w:r>
      <w:r>
        <w:rPr>
          <w:spacing w:val="-3"/>
        </w:rPr>
        <w:t xml:space="preserve"> </w:t>
      </w:r>
      <w:r>
        <w:t>institutions</w:t>
      </w:r>
      <w:r>
        <w:rPr>
          <w:spacing w:val="-2"/>
        </w:rPr>
        <w:t xml:space="preserve"> </w:t>
      </w:r>
      <w:r>
        <w:t>to</w:t>
      </w:r>
      <w:r>
        <w:rPr>
          <w:spacing w:val="-2"/>
        </w:rPr>
        <w:t xml:space="preserve"> </w:t>
      </w:r>
      <w:r>
        <w:t>support</w:t>
      </w:r>
      <w:r>
        <w:rPr>
          <w:spacing w:val="-2"/>
        </w:rPr>
        <w:t xml:space="preserve"> </w:t>
      </w:r>
      <w:r>
        <w:t>international</w:t>
      </w:r>
      <w:r>
        <w:rPr>
          <w:spacing w:val="-2"/>
        </w:rPr>
        <w:t xml:space="preserve"> </w:t>
      </w:r>
      <w:r>
        <w:t>education.</w:t>
      </w:r>
      <w:r>
        <w:rPr>
          <w:spacing w:val="-2"/>
        </w:rPr>
        <w:t xml:space="preserve"> </w:t>
      </w:r>
      <w:r>
        <w:t>Beginning</w:t>
      </w:r>
      <w:r>
        <w:rPr>
          <w:spacing w:val="-2"/>
        </w:rPr>
        <w:t xml:space="preserve"> </w:t>
      </w:r>
      <w:r>
        <w:t>with an in-person summer</w:t>
      </w:r>
      <w:r>
        <w:rPr>
          <w:spacing w:val="-1"/>
        </w:rPr>
        <w:t xml:space="preserve"> </w:t>
      </w:r>
      <w:r>
        <w:t>leadership institute, the</w:t>
      </w:r>
      <w:r>
        <w:rPr>
          <w:spacing w:val="-1"/>
        </w:rPr>
        <w:t xml:space="preserve"> </w:t>
      </w:r>
      <w:r>
        <w:t>program will feature</w:t>
      </w:r>
      <w:r>
        <w:rPr>
          <w:spacing w:val="-1"/>
        </w:rPr>
        <w:t xml:space="preserve"> </w:t>
      </w:r>
      <w:r>
        <w:t>quarterly online</w:t>
      </w:r>
      <w:r>
        <w:rPr>
          <w:spacing w:val="-1"/>
        </w:rPr>
        <w:t xml:space="preserve"> </w:t>
      </w:r>
      <w:r>
        <w:t>professional development workshops that will integrate targeted training on organizational leadership and institutional change with presentations by experts in interna</w:t>
      </w:r>
      <w:r>
        <w:t>tionalizing education. Fellows will develop an implementation goal and timeline to promote international education at their home institutions</w:t>
      </w:r>
      <w:r>
        <w:rPr>
          <w:spacing w:val="-1"/>
        </w:rPr>
        <w:t xml:space="preserve"> </w:t>
      </w:r>
      <w:r>
        <w:t>in a systematic and sustainable way and will share these outputs at the annual EPIC symposium.</w:t>
      </w:r>
      <w:r>
        <w:rPr>
          <w:spacing w:val="-4"/>
        </w:rPr>
        <w:t xml:space="preserve"> </w:t>
      </w:r>
      <w:r>
        <w:t>Significantly,</w:t>
      </w:r>
      <w:r>
        <w:rPr>
          <w:spacing w:val="-4"/>
        </w:rPr>
        <w:t xml:space="preserve"> </w:t>
      </w:r>
      <w:r>
        <w:t>this</w:t>
      </w:r>
      <w:r>
        <w:rPr>
          <w:spacing w:val="-4"/>
        </w:rPr>
        <w:t xml:space="preserve"> </w:t>
      </w:r>
      <w:r>
        <w:t>program</w:t>
      </w:r>
      <w:r>
        <w:rPr>
          <w:spacing w:val="-4"/>
        </w:rPr>
        <w:t xml:space="preserve"> </w:t>
      </w:r>
      <w:r>
        <w:t>will</w:t>
      </w:r>
      <w:r>
        <w:rPr>
          <w:spacing w:val="-4"/>
        </w:rPr>
        <w:t xml:space="preserve"> </w:t>
      </w:r>
      <w:r>
        <w:t>run</w:t>
      </w:r>
      <w:r>
        <w:rPr>
          <w:spacing w:val="-4"/>
        </w:rPr>
        <w:t xml:space="preserve"> </w:t>
      </w:r>
      <w:r>
        <w:t>in</w:t>
      </w:r>
      <w:r>
        <w:rPr>
          <w:spacing w:val="-4"/>
        </w:rPr>
        <w:t xml:space="preserve"> </w:t>
      </w:r>
      <w:r>
        <w:t>tandem</w:t>
      </w:r>
      <w:r>
        <w:rPr>
          <w:spacing w:val="-4"/>
        </w:rPr>
        <w:t xml:space="preserve"> </w:t>
      </w:r>
      <w:r>
        <w:t>with</w:t>
      </w:r>
      <w:r>
        <w:rPr>
          <w:spacing w:val="-4"/>
        </w:rPr>
        <w:t xml:space="preserve"> </w:t>
      </w:r>
      <w:r>
        <w:t>the</w:t>
      </w:r>
      <w:r>
        <w:rPr>
          <w:spacing w:val="-4"/>
        </w:rPr>
        <w:t xml:space="preserve"> </w:t>
      </w:r>
      <w:r>
        <w:t>EPIC</w:t>
      </w:r>
      <w:r>
        <w:rPr>
          <w:spacing w:val="-1"/>
        </w:rPr>
        <w:t xml:space="preserve"> </w:t>
      </w:r>
      <w:r>
        <w:t>Faculty</w:t>
      </w:r>
      <w:r>
        <w:rPr>
          <w:spacing w:val="-2"/>
        </w:rPr>
        <w:t xml:space="preserve"> </w:t>
      </w:r>
      <w:r>
        <w:t>Fellowship</w:t>
      </w:r>
      <w:r>
        <w:rPr>
          <w:spacing w:val="-4"/>
        </w:rPr>
        <w:t xml:space="preserve"> </w:t>
      </w:r>
      <w:r>
        <w:t>to provide vital opportunities for teachers and administrators to collectively address opportunities and challenges of internationalizing community college curriculum both in and out of the class</w:t>
      </w:r>
      <w:r>
        <w:t>room. Impact for this project will be measured by WestEd through metrics such as new courses, new degree programs or creation of other international programs. (AP 1&amp;2, CPP 1)</w:t>
      </w:r>
    </w:p>
    <w:p w14:paraId="4A752CCB" w14:textId="77777777" w:rsidR="00730219" w:rsidRDefault="003A3781">
      <w:pPr>
        <w:pStyle w:val="BodyText"/>
        <w:spacing w:before="1" w:line="480" w:lineRule="auto"/>
        <w:ind w:right="122" w:firstLine="360"/>
      </w:pPr>
      <w:r>
        <w:t>Responding</w:t>
      </w:r>
      <w:r>
        <w:rPr>
          <w:spacing w:val="-4"/>
        </w:rPr>
        <w:t xml:space="preserve"> </w:t>
      </w:r>
      <w:r>
        <w:t>to</w:t>
      </w:r>
      <w:r>
        <w:rPr>
          <w:spacing w:val="-4"/>
        </w:rPr>
        <w:t xml:space="preserve"> </w:t>
      </w:r>
      <w:r>
        <w:t>numerous</w:t>
      </w:r>
      <w:r>
        <w:rPr>
          <w:spacing w:val="-4"/>
        </w:rPr>
        <w:t xml:space="preserve"> </w:t>
      </w:r>
      <w:r>
        <w:t>requests</w:t>
      </w:r>
      <w:r>
        <w:rPr>
          <w:spacing w:val="-4"/>
        </w:rPr>
        <w:t xml:space="preserve"> </w:t>
      </w:r>
      <w:r>
        <w:t>by</w:t>
      </w:r>
      <w:r>
        <w:rPr>
          <w:spacing w:val="-4"/>
        </w:rPr>
        <w:t xml:space="preserve"> </w:t>
      </w:r>
      <w:r>
        <w:t>community</w:t>
      </w:r>
      <w:r>
        <w:rPr>
          <w:spacing w:val="-4"/>
        </w:rPr>
        <w:t xml:space="preserve"> </w:t>
      </w:r>
      <w:r>
        <w:t>college/MSI</w:t>
      </w:r>
      <w:r>
        <w:rPr>
          <w:spacing w:val="-5"/>
        </w:rPr>
        <w:t xml:space="preserve"> </w:t>
      </w:r>
      <w:r>
        <w:t>faculty</w:t>
      </w:r>
      <w:r>
        <w:rPr>
          <w:spacing w:val="-4"/>
        </w:rPr>
        <w:t xml:space="preserve"> </w:t>
      </w:r>
      <w:r>
        <w:t>to</w:t>
      </w:r>
      <w:r>
        <w:rPr>
          <w:spacing w:val="-4"/>
        </w:rPr>
        <w:t xml:space="preserve"> </w:t>
      </w:r>
      <w:r>
        <w:t>directly</w:t>
      </w:r>
      <w:r>
        <w:rPr>
          <w:spacing w:val="-4"/>
        </w:rPr>
        <w:t xml:space="preserve"> </w:t>
      </w:r>
      <w:r>
        <w:t>engage</w:t>
      </w:r>
      <w:r>
        <w:rPr>
          <w:spacing w:val="-5"/>
        </w:rPr>
        <w:t xml:space="preserve"> </w:t>
      </w:r>
      <w:r>
        <w:t>their students,</w:t>
      </w:r>
      <w:r>
        <w:rPr>
          <w:spacing w:val="-1"/>
        </w:rPr>
        <w:t xml:space="preserve"> </w:t>
      </w:r>
      <w:r>
        <w:t>we</w:t>
      </w:r>
      <w:r>
        <w:rPr>
          <w:spacing w:val="-2"/>
        </w:rPr>
        <w:t xml:space="preserve"> </w:t>
      </w:r>
      <w:r>
        <w:t>will</w:t>
      </w:r>
      <w:r>
        <w:rPr>
          <w:spacing w:val="-1"/>
        </w:rPr>
        <w:t xml:space="preserve"> </w:t>
      </w:r>
      <w:r>
        <w:t>host</w:t>
      </w:r>
      <w:r>
        <w:rPr>
          <w:spacing w:val="-1"/>
        </w:rPr>
        <w:t xml:space="preserve"> </w:t>
      </w:r>
      <w:r>
        <w:t>an</w:t>
      </w:r>
      <w:r>
        <w:rPr>
          <w:spacing w:val="-1"/>
        </w:rPr>
        <w:t xml:space="preserve"> </w:t>
      </w:r>
      <w:r>
        <w:t>annual</w:t>
      </w:r>
      <w:r>
        <w:rPr>
          <w:spacing w:val="-1"/>
        </w:rPr>
        <w:t xml:space="preserve"> </w:t>
      </w:r>
      <w:r>
        <w:t>online</w:t>
      </w:r>
      <w:r>
        <w:rPr>
          <w:spacing w:val="-2"/>
        </w:rPr>
        <w:t xml:space="preserve"> </w:t>
      </w:r>
      <w:r>
        <w:rPr>
          <w:b/>
        </w:rPr>
        <w:t>Global</w:t>
      </w:r>
      <w:r>
        <w:rPr>
          <w:b/>
          <w:spacing w:val="-1"/>
        </w:rPr>
        <w:t xml:space="preserve"> </w:t>
      </w:r>
      <w:r>
        <w:rPr>
          <w:b/>
        </w:rPr>
        <w:t>Careers</w:t>
      </w:r>
      <w:r>
        <w:rPr>
          <w:b/>
          <w:spacing w:val="-1"/>
        </w:rPr>
        <w:t xml:space="preserve"> </w:t>
      </w:r>
      <w:r>
        <w:rPr>
          <w:b/>
        </w:rPr>
        <w:t>Fair</w:t>
      </w:r>
      <w:r>
        <w:rPr>
          <w:b/>
          <w:spacing w:val="-2"/>
        </w:rPr>
        <w:t xml:space="preserve"> </w:t>
      </w:r>
      <w:r>
        <w:rPr>
          <w:b/>
        </w:rPr>
        <w:t>for Community</w:t>
      </w:r>
      <w:r>
        <w:rPr>
          <w:b/>
          <w:spacing w:val="-1"/>
        </w:rPr>
        <w:t xml:space="preserve"> </w:t>
      </w:r>
      <w:r>
        <w:rPr>
          <w:b/>
        </w:rPr>
        <w:t>College</w:t>
      </w:r>
      <w:r>
        <w:rPr>
          <w:b/>
          <w:spacing w:val="-2"/>
        </w:rPr>
        <w:t xml:space="preserve"> </w:t>
      </w:r>
      <w:r>
        <w:rPr>
          <w:b/>
        </w:rPr>
        <w:t xml:space="preserve">Students </w:t>
      </w:r>
      <w:r>
        <w:t>(Budget 8E, $2,500). Students will learn from Stanford faculty about career pathways outside of academia utilizing area studies and language tr</w:t>
      </w:r>
      <w:r>
        <w:t>aining, hear from transfer students currently enrolled at Stanford and other 4-year institutions in California about their academic trajectories, and be led by Stanford career specialists in a “Design your Global Career” workshop. The first student fair he</w:t>
      </w:r>
      <w:r>
        <w:t>ld in 2021 drew over 100 students from 20 colleges across California, where participants engaged in seminars with scholars from Stanford Law School, Graduate School of Business, Freeman Spogli Institute, and Stanford’s new school for climate and sustainabi</w:t>
      </w:r>
      <w:r>
        <w:t>lity, to</w:t>
      </w:r>
    </w:p>
    <w:p w14:paraId="4A752CCC" w14:textId="77777777" w:rsidR="00730219" w:rsidRDefault="003A3781">
      <w:pPr>
        <w:pStyle w:val="BodyText"/>
        <w:spacing w:before="1"/>
      </w:pPr>
      <w:r>
        <w:t>learn</w:t>
      </w:r>
      <w:r>
        <w:rPr>
          <w:spacing w:val="-4"/>
        </w:rPr>
        <w:t xml:space="preserve"> </w:t>
      </w:r>
      <w:r>
        <w:t>about</w:t>
      </w:r>
      <w:r>
        <w:rPr>
          <w:spacing w:val="-2"/>
        </w:rPr>
        <w:t xml:space="preserve"> </w:t>
      </w:r>
      <w:r>
        <w:t>careers</w:t>
      </w:r>
      <w:r>
        <w:rPr>
          <w:spacing w:val="-1"/>
        </w:rPr>
        <w:t xml:space="preserve"> </w:t>
      </w:r>
      <w:r>
        <w:t>in</w:t>
      </w:r>
      <w:r>
        <w:rPr>
          <w:spacing w:val="-2"/>
        </w:rPr>
        <w:t xml:space="preserve"> </w:t>
      </w:r>
      <w:r>
        <w:t>international</w:t>
      </w:r>
      <w:r>
        <w:rPr>
          <w:spacing w:val="-1"/>
        </w:rPr>
        <w:t xml:space="preserve"> </w:t>
      </w:r>
      <w:r>
        <w:t>fields</w:t>
      </w:r>
      <w:r>
        <w:rPr>
          <w:spacing w:val="-2"/>
        </w:rPr>
        <w:t xml:space="preserve"> </w:t>
      </w:r>
      <w:r>
        <w:t>and</w:t>
      </w:r>
      <w:r>
        <w:rPr>
          <w:spacing w:val="1"/>
        </w:rPr>
        <w:t xml:space="preserve"> </w:t>
      </w:r>
      <w:r>
        <w:t>areas</w:t>
      </w:r>
      <w:r>
        <w:rPr>
          <w:spacing w:val="-2"/>
        </w:rPr>
        <w:t xml:space="preserve"> </w:t>
      </w:r>
      <w:r>
        <w:t>of</w:t>
      </w:r>
      <w:r>
        <w:rPr>
          <w:spacing w:val="-3"/>
        </w:rPr>
        <w:t xml:space="preserve"> </w:t>
      </w:r>
      <w:r>
        <w:t>national</w:t>
      </w:r>
      <w:r>
        <w:rPr>
          <w:spacing w:val="-1"/>
        </w:rPr>
        <w:t xml:space="preserve"> </w:t>
      </w:r>
      <w:r>
        <w:t>need. In</w:t>
      </w:r>
      <w:r>
        <w:rPr>
          <w:spacing w:val="1"/>
        </w:rPr>
        <w:t xml:space="preserve"> </w:t>
      </w:r>
      <w:r>
        <w:t>exit</w:t>
      </w:r>
      <w:r>
        <w:rPr>
          <w:spacing w:val="-2"/>
        </w:rPr>
        <w:t xml:space="preserve"> </w:t>
      </w:r>
      <w:r>
        <w:t>surveys,</w:t>
      </w:r>
      <w:r>
        <w:rPr>
          <w:spacing w:val="-1"/>
        </w:rPr>
        <w:t xml:space="preserve"> </w:t>
      </w:r>
      <w:r>
        <w:rPr>
          <w:spacing w:val="-2"/>
        </w:rPr>
        <w:t>students</w:t>
      </w:r>
    </w:p>
    <w:p w14:paraId="4A752CCD" w14:textId="77777777" w:rsidR="00730219" w:rsidRDefault="00730219">
      <w:pPr>
        <w:sectPr w:rsidR="00730219">
          <w:pgSz w:w="12240" w:h="15840"/>
          <w:pgMar w:top="1360" w:right="1320" w:bottom="1240" w:left="1320" w:header="0" w:footer="1055" w:gutter="0"/>
          <w:cols w:space="720"/>
        </w:sectPr>
      </w:pPr>
    </w:p>
    <w:p w14:paraId="4A752CCE" w14:textId="77777777" w:rsidR="00730219" w:rsidRDefault="003A3781">
      <w:pPr>
        <w:pStyle w:val="BodyText"/>
        <w:spacing w:before="64" w:line="480" w:lineRule="auto"/>
        <w:ind w:right="139"/>
      </w:pPr>
      <w:r>
        <w:lastRenderedPageBreak/>
        <w:t>reported that the fair changed their perspectives regarding the need to understand world affairs, inspired them to seek careers in gove</w:t>
      </w:r>
      <w:r>
        <w:t>rnment service, and made them feel empowered to pursue opportunities</w:t>
      </w:r>
      <w:r>
        <w:rPr>
          <w:spacing w:val="-3"/>
        </w:rPr>
        <w:t xml:space="preserve"> </w:t>
      </w:r>
      <w:r>
        <w:t>related</w:t>
      </w:r>
      <w:r>
        <w:rPr>
          <w:spacing w:val="-3"/>
        </w:rPr>
        <w:t xml:space="preserve"> </w:t>
      </w:r>
      <w:r>
        <w:t>to</w:t>
      </w:r>
      <w:r>
        <w:rPr>
          <w:spacing w:val="-3"/>
        </w:rPr>
        <w:t xml:space="preserve"> </w:t>
      </w:r>
      <w:r>
        <w:t>global</w:t>
      </w:r>
      <w:r>
        <w:rPr>
          <w:spacing w:val="-3"/>
        </w:rPr>
        <w:t xml:space="preserve"> </w:t>
      </w:r>
      <w:r>
        <w:t>education.</w:t>
      </w:r>
      <w:r>
        <w:rPr>
          <w:spacing w:val="-3"/>
        </w:rPr>
        <w:t xml:space="preserve"> </w:t>
      </w:r>
      <w:r>
        <w:t>We</w:t>
      </w:r>
      <w:r>
        <w:rPr>
          <w:spacing w:val="-4"/>
        </w:rPr>
        <w:t xml:space="preserve"> </w:t>
      </w:r>
      <w:r>
        <w:t>anticipate</w:t>
      </w:r>
      <w:r>
        <w:rPr>
          <w:spacing w:val="-4"/>
        </w:rPr>
        <w:t xml:space="preserve"> </w:t>
      </w:r>
      <w:r>
        <w:t>100</w:t>
      </w:r>
      <w:r>
        <w:rPr>
          <w:spacing w:val="-3"/>
        </w:rPr>
        <w:t xml:space="preserve"> </w:t>
      </w:r>
      <w:r>
        <w:t>students</w:t>
      </w:r>
      <w:r>
        <w:rPr>
          <w:spacing w:val="-3"/>
        </w:rPr>
        <w:t xml:space="preserve"> </w:t>
      </w:r>
      <w:r>
        <w:t>per</w:t>
      </w:r>
      <w:r>
        <w:rPr>
          <w:spacing w:val="-4"/>
        </w:rPr>
        <w:t xml:space="preserve"> </w:t>
      </w:r>
      <w:r>
        <w:t>year</w:t>
      </w:r>
      <w:r>
        <w:rPr>
          <w:spacing w:val="-4"/>
        </w:rPr>
        <w:t xml:space="preserve"> </w:t>
      </w:r>
      <w:r>
        <w:t>will</w:t>
      </w:r>
      <w:r>
        <w:rPr>
          <w:spacing w:val="-3"/>
        </w:rPr>
        <w:t xml:space="preserve"> </w:t>
      </w:r>
      <w:r>
        <w:t>participate</w:t>
      </w:r>
      <w:r>
        <w:rPr>
          <w:spacing w:val="-2"/>
        </w:rPr>
        <w:t xml:space="preserve"> </w:t>
      </w:r>
      <w:r>
        <w:t>and we will conduct active outreach to draw students from an ever-increasing number of community colleges/MSIs in the state and beyond. (AP 1, CPP 1)</w:t>
      </w:r>
    </w:p>
    <w:p w14:paraId="4A752CCF" w14:textId="77777777" w:rsidR="00730219" w:rsidRDefault="003A3781">
      <w:pPr>
        <w:spacing w:before="1" w:line="480" w:lineRule="auto"/>
        <w:ind w:left="105" w:right="122" w:firstLine="360"/>
        <w:rPr>
          <w:sz w:val="24"/>
        </w:rPr>
      </w:pPr>
      <w:r>
        <w:rPr>
          <w:sz w:val="24"/>
        </w:rPr>
        <w:t xml:space="preserve">CREEES proposes a new </w:t>
      </w:r>
      <w:r>
        <w:rPr>
          <w:b/>
          <w:sz w:val="24"/>
        </w:rPr>
        <w:t xml:space="preserve">partnership with HBCU Howard University </w:t>
      </w:r>
      <w:r>
        <w:rPr>
          <w:sz w:val="24"/>
        </w:rPr>
        <w:t>to support a new history</w:t>
      </w:r>
      <w:r>
        <w:rPr>
          <w:spacing w:val="-3"/>
          <w:sz w:val="24"/>
        </w:rPr>
        <w:t xml:space="preserve"> </w:t>
      </w:r>
      <w:r>
        <w:rPr>
          <w:sz w:val="24"/>
        </w:rPr>
        <w:t>or</w:t>
      </w:r>
      <w:r>
        <w:rPr>
          <w:spacing w:val="-4"/>
          <w:sz w:val="24"/>
        </w:rPr>
        <w:t xml:space="preserve"> </w:t>
      </w:r>
      <w:r>
        <w:rPr>
          <w:sz w:val="24"/>
        </w:rPr>
        <w:t>cultural</w:t>
      </w:r>
      <w:r>
        <w:rPr>
          <w:spacing w:val="-3"/>
          <w:sz w:val="24"/>
        </w:rPr>
        <w:t xml:space="preserve"> </w:t>
      </w:r>
      <w:r>
        <w:rPr>
          <w:sz w:val="24"/>
        </w:rPr>
        <w:t>studies</w:t>
      </w:r>
      <w:r>
        <w:rPr>
          <w:spacing w:val="-3"/>
          <w:sz w:val="24"/>
        </w:rPr>
        <w:t xml:space="preserve"> </w:t>
      </w:r>
      <w:r>
        <w:rPr>
          <w:sz w:val="24"/>
        </w:rPr>
        <w:t>course</w:t>
      </w:r>
      <w:r>
        <w:rPr>
          <w:spacing w:val="-4"/>
          <w:sz w:val="24"/>
        </w:rPr>
        <w:t xml:space="preserve"> </w:t>
      </w:r>
      <w:r>
        <w:rPr>
          <w:sz w:val="24"/>
        </w:rPr>
        <w:t>to</w:t>
      </w:r>
      <w:r>
        <w:rPr>
          <w:spacing w:val="-3"/>
          <w:sz w:val="24"/>
        </w:rPr>
        <w:t xml:space="preserve"> </w:t>
      </w:r>
      <w:r>
        <w:rPr>
          <w:sz w:val="24"/>
        </w:rPr>
        <w:t>enhance</w:t>
      </w:r>
      <w:r>
        <w:rPr>
          <w:spacing w:val="-4"/>
          <w:sz w:val="24"/>
        </w:rPr>
        <w:t xml:space="preserve"> </w:t>
      </w:r>
      <w:r>
        <w:rPr>
          <w:sz w:val="24"/>
        </w:rPr>
        <w:t>their</w:t>
      </w:r>
      <w:r>
        <w:rPr>
          <w:spacing w:val="-2"/>
          <w:sz w:val="24"/>
        </w:rPr>
        <w:t xml:space="preserve"> </w:t>
      </w:r>
      <w:r>
        <w:rPr>
          <w:sz w:val="24"/>
        </w:rPr>
        <w:t>burgeoning</w:t>
      </w:r>
      <w:r>
        <w:rPr>
          <w:spacing w:val="-3"/>
          <w:sz w:val="24"/>
        </w:rPr>
        <w:t xml:space="preserve"> </w:t>
      </w:r>
      <w:r>
        <w:rPr>
          <w:sz w:val="24"/>
        </w:rPr>
        <w:t>Russian</w:t>
      </w:r>
      <w:r>
        <w:rPr>
          <w:spacing w:val="-3"/>
          <w:sz w:val="24"/>
        </w:rPr>
        <w:t xml:space="preserve"> </w:t>
      </w:r>
      <w:r>
        <w:rPr>
          <w:sz w:val="24"/>
        </w:rPr>
        <w:t>Studies</w:t>
      </w:r>
      <w:r>
        <w:rPr>
          <w:spacing w:val="-3"/>
          <w:sz w:val="24"/>
        </w:rPr>
        <w:t xml:space="preserve"> </w:t>
      </w:r>
      <w:r>
        <w:rPr>
          <w:sz w:val="24"/>
        </w:rPr>
        <w:t>minor</w:t>
      </w:r>
      <w:r>
        <w:rPr>
          <w:spacing w:val="-4"/>
          <w:sz w:val="24"/>
        </w:rPr>
        <w:t xml:space="preserve"> </w:t>
      </w:r>
      <w:r>
        <w:rPr>
          <w:sz w:val="24"/>
        </w:rPr>
        <w:t>(Budget</w:t>
      </w:r>
      <w:r>
        <w:rPr>
          <w:spacing w:val="-3"/>
          <w:sz w:val="24"/>
        </w:rPr>
        <w:t xml:space="preserve"> </w:t>
      </w:r>
      <w:r>
        <w:rPr>
          <w:sz w:val="24"/>
        </w:rPr>
        <w:t>6A,</w:t>
      </w:r>
    </w:p>
    <w:p w14:paraId="4A752CD0" w14:textId="77777777" w:rsidR="00730219" w:rsidRDefault="003A3781">
      <w:pPr>
        <w:pStyle w:val="BodyText"/>
        <w:spacing w:line="480" w:lineRule="auto"/>
        <w:ind w:right="188"/>
      </w:pPr>
      <w:r>
        <w:t>$18,360).</w:t>
      </w:r>
      <w:r>
        <w:rPr>
          <w:spacing w:val="-4"/>
        </w:rPr>
        <w:t xml:space="preserve"> </w:t>
      </w:r>
      <w:r>
        <w:t>Two</w:t>
      </w:r>
      <w:r>
        <w:rPr>
          <w:spacing w:val="-4"/>
        </w:rPr>
        <w:t xml:space="preserve"> </w:t>
      </w:r>
      <w:r>
        <w:t>Stanford</w:t>
      </w:r>
      <w:r>
        <w:rPr>
          <w:spacing w:val="-2"/>
        </w:rPr>
        <w:t xml:space="preserve"> </w:t>
      </w:r>
      <w:r>
        <w:t>REEES</w:t>
      </w:r>
      <w:r>
        <w:rPr>
          <w:spacing w:val="-4"/>
        </w:rPr>
        <w:t xml:space="preserve"> </w:t>
      </w:r>
      <w:r>
        <w:t>faculty</w:t>
      </w:r>
      <w:r>
        <w:rPr>
          <w:spacing w:val="-4"/>
        </w:rPr>
        <w:t xml:space="preserve"> </w:t>
      </w:r>
      <w:r>
        <w:t>will</w:t>
      </w:r>
      <w:r>
        <w:rPr>
          <w:spacing w:val="-4"/>
        </w:rPr>
        <w:t xml:space="preserve"> </w:t>
      </w:r>
      <w:r>
        <w:t>visit</w:t>
      </w:r>
      <w:r>
        <w:rPr>
          <w:spacing w:val="-6"/>
        </w:rPr>
        <w:t xml:space="preserve"> </w:t>
      </w:r>
      <w:r>
        <w:t>Howard</w:t>
      </w:r>
      <w:r>
        <w:rPr>
          <w:spacing w:val="-2"/>
        </w:rPr>
        <w:t xml:space="preserve"> </w:t>
      </w:r>
      <w:r>
        <w:t>annually</w:t>
      </w:r>
      <w:r>
        <w:rPr>
          <w:spacing w:val="-4"/>
        </w:rPr>
        <w:t xml:space="preserve"> </w:t>
      </w:r>
      <w:r>
        <w:t>to</w:t>
      </w:r>
      <w:r>
        <w:rPr>
          <w:spacing w:val="-4"/>
        </w:rPr>
        <w:t xml:space="preserve"> </w:t>
      </w:r>
      <w:r>
        <w:t>present</w:t>
      </w:r>
      <w:r>
        <w:rPr>
          <w:spacing w:val="-4"/>
        </w:rPr>
        <w:t xml:space="preserve"> </w:t>
      </w:r>
      <w:r>
        <w:t>research</w:t>
      </w:r>
      <w:r>
        <w:rPr>
          <w:spacing w:val="-2"/>
        </w:rPr>
        <w:t xml:space="preserve"> </w:t>
      </w:r>
      <w:r>
        <w:t>and consult with Howard REEES faculty (Budget 3B, $2,000). (AP 1&amp;2, CPP 1)</w:t>
      </w:r>
    </w:p>
    <w:p w14:paraId="4A752CD1" w14:textId="77777777" w:rsidR="00730219" w:rsidRDefault="003A3781">
      <w:pPr>
        <w:pStyle w:val="BodyText"/>
        <w:spacing w:line="480" w:lineRule="auto"/>
        <w:ind w:right="188" w:firstLine="360"/>
      </w:pPr>
      <w:r>
        <w:rPr>
          <w:b/>
        </w:rPr>
        <w:t xml:space="preserve">K-12 Outreach. </w:t>
      </w:r>
      <w:r>
        <w:t>The EPIC program includes a strong focus on K-12 educators. Through a partnership</w:t>
      </w:r>
      <w:r>
        <w:rPr>
          <w:spacing w:val="-3"/>
        </w:rPr>
        <w:t xml:space="preserve"> </w:t>
      </w:r>
      <w:r>
        <w:t>with</w:t>
      </w:r>
      <w:r>
        <w:rPr>
          <w:spacing w:val="-3"/>
        </w:rPr>
        <w:t xml:space="preserve"> </w:t>
      </w:r>
      <w:r>
        <w:t>SPICE,</w:t>
      </w:r>
      <w:r>
        <w:rPr>
          <w:spacing w:val="-1"/>
        </w:rPr>
        <w:t xml:space="preserve"> </w:t>
      </w:r>
      <w:r>
        <w:t>we</w:t>
      </w:r>
      <w:r>
        <w:rPr>
          <w:spacing w:val="-4"/>
        </w:rPr>
        <w:t xml:space="preserve"> </w:t>
      </w:r>
      <w:r>
        <w:t>will</w:t>
      </w:r>
      <w:r>
        <w:rPr>
          <w:spacing w:val="-3"/>
        </w:rPr>
        <w:t xml:space="preserve"> </w:t>
      </w:r>
      <w:r>
        <w:t>produce</w:t>
      </w:r>
      <w:r>
        <w:rPr>
          <w:spacing w:val="-2"/>
        </w:rPr>
        <w:t xml:space="preserve"> </w:t>
      </w:r>
      <w:r>
        <w:t>annually</w:t>
      </w:r>
      <w:r>
        <w:rPr>
          <w:spacing w:val="-1"/>
        </w:rPr>
        <w:t xml:space="preserve"> </w:t>
      </w:r>
      <w:r>
        <w:t>one</w:t>
      </w:r>
      <w:r>
        <w:rPr>
          <w:spacing w:val="-4"/>
        </w:rPr>
        <w:t xml:space="preserve"> </w:t>
      </w:r>
      <w:r>
        <w:rPr>
          <w:b/>
        </w:rPr>
        <w:t>Scholars</w:t>
      </w:r>
      <w:r>
        <w:rPr>
          <w:b/>
          <w:spacing w:val="-3"/>
        </w:rPr>
        <w:t xml:space="preserve"> </w:t>
      </w:r>
      <w:r>
        <w:rPr>
          <w:b/>
        </w:rPr>
        <w:t>Corner</w:t>
      </w:r>
      <w:r>
        <w:rPr>
          <w:b/>
          <w:spacing w:val="-4"/>
        </w:rPr>
        <w:t xml:space="preserve"> </w:t>
      </w:r>
      <w:r>
        <w:rPr>
          <w:b/>
        </w:rPr>
        <w:t>Video</w:t>
      </w:r>
      <w:r>
        <w:rPr>
          <w:b/>
          <w:spacing w:val="-4"/>
        </w:rPr>
        <w:t xml:space="preserve"> </w:t>
      </w:r>
      <w:r>
        <w:rPr>
          <w:b/>
        </w:rPr>
        <w:t>&amp;</w:t>
      </w:r>
      <w:r>
        <w:rPr>
          <w:b/>
          <w:spacing w:val="-4"/>
        </w:rPr>
        <w:t xml:space="preserve"> </w:t>
      </w:r>
      <w:r>
        <w:rPr>
          <w:b/>
        </w:rPr>
        <w:t>Lesson</w:t>
      </w:r>
      <w:r>
        <w:rPr>
          <w:b/>
          <w:spacing w:val="-3"/>
        </w:rPr>
        <w:t xml:space="preserve"> </w:t>
      </w:r>
      <w:r>
        <w:rPr>
          <w:b/>
        </w:rPr>
        <w:t xml:space="preserve">Plan </w:t>
      </w:r>
      <w:r>
        <w:t>(Budget</w:t>
      </w:r>
      <w:r>
        <w:rPr>
          <w:spacing w:val="-3"/>
        </w:rPr>
        <w:t xml:space="preserve"> </w:t>
      </w:r>
      <w:r>
        <w:t>8G,</w:t>
      </w:r>
      <w:r>
        <w:rPr>
          <w:spacing w:val="-3"/>
        </w:rPr>
        <w:t xml:space="preserve"> </w:t>
      </w:r>
      <w:r>
        <w:t>$2500),</w:t>
      </w:r>
      <w:r>
        <w:rPr>
          <w:spacing w:val="-3"/>
        </w:rPr>
        <w:t xml:space="preserve"> </w:t>
      </w:r>
      <w:r>
        <w:t>including</w:t>
      </w:r>
      <w:r>
        <w:rPr>
          <w:spacing w:val="-3"/>
        </w:rPr>
        <w:t xml:space="preserve"> </w:t>
      </w:r>
      <w:r>
        <w:t>lessons</w:t>
      </w:r>
      <w:r>
        <w:rPr>
          <w:spacing w:val="-3"/>
        </w:rPr>
        <w:t xml:space="preserve"> </w:t>
      </w:r>
      <w:r>
        <w:t>on</w:t>
      </w:r>
      <w:r>
        <w:rPr>
          <w:spacing w:val="-3"/>
        </w:rPr>
        <w:t xml:space="preserve"> </w:t>
      </w:r>
      <w:r>
        <w:t>Russia’s</w:t>
      </w:r>
      <w:r>
        <w:rPr>
          <w:spacing w:val="-3"/>
        </w:rPr>
        <w:t xml:space="preserve"> </w:t>
      </w:r>
      <w:r>
        <w:t>Power</w:t>
      </w:r>
      <w:r>
        <w:rPr>
          <w:spacing w:val="-4"/>
        </w:rPr>
        <w:t xml:space="preserve"> </w:t>
      </w:r>
      <w:r>
        <w:t>and</w:t>
      </w:r>
      <w:r>
        <w:rPr>
          <w:spacing w:val="-3"/>
        </w:rPr>
        <w:t xml:space="preserve"> </w:t>
      </w:r>
      <w:r>
        <w:t>Purpose</w:t>
      </w:r>
      <w:r>
        <w:rPr>
          <w:spacing w:val="-4"/>
        </w:rPr>
        <w:t xml:space="preserve"> </w:t>
      </w:r>
      <w:r>
        <w:t>in</w:t>
      </w:r>
      <w:r>
        <w:rPr>
          <w:spacing w:val="-3"/>
        </w:rPr>
        <w:t xml:space="preserve"> </w:t>
      </w:r>
      <w:r>
        <w:t>the</w:t>
      </w:r>
      <w:r>
        <w:rPr>
          <w:spacing w:val="-4"/>
        </w:rPr>
        <w:t xml:space="preserve"> </w:t>
      </w:r>
      <w:r>
        <w:t>New</w:t>
      </w:r>
      <w:r>
        <w:rPr>
          <w:spacing w:val="-2"/>
        </w:rPr>
        <w:t xml:space="preserve"> </w:t>
      </w:r>
      <w:r>
        <w:t>World</w:t>
      </w:r>
      <w:r>
        <w:rPr>
          <w:spacing w:val="-3"/>
        </w:rPr>
        <w:t xml:space="preserve"> </w:t>
      </w:r>
      <w:r>
        <w:t>Order by Political Science professor Kathryn Stoner, on Populism with Political Science professor Anna Grzymala-Busse, and Surveillance regimes with History professor Amir Weiner.</w:t>
      </w:r>
    </w:p>
    <w:p w14:paraId="4A752CD2" w14:textId="77777777" w:rsidR="00730219" w:rsidRDefault="003A3781">
      <w:pPr>
        <w:pStyle w:val="BodyText"/>
        <w:spacing w:line="480" w:lineRule="auto"/>
        <w:ind w:right="122"/>
      </w:pPr>
      <w:r>
        <w:t xml:space="preserve">These open-access, online short-form videos are crafted by curriculum </w:t>
      </w:r>
      <w:r>
        <w:t xml:space="preserve">design experts at SPICE and accompanied by free teaching and discussion guides, making cutting-edge research of Stanford faculty and research fellows accessible to teachers nationwide, providing them the necessary resources and tools to easily incorporate </w:t>
      </w:r>
      <w:r>
        <w:t>high-quality, expert content on pressing international</w:t>
      </w:r>
      <w:r>
        <w:rPr>
          <w:spacing w:val="-3"/>
        </w:rPr>
        <w:t xml:space="preserve"> </w:t>
      </w:r>
      <w:r>
        <w:t>issues</w:t>
      </w:r>
      <w:r>
        <w:rPr>
          <w:spacing w:val="-3"/>
        </w:rPr>
        <w:t xml:space="preserve"> </w:t>
      </w:r>
      <w:r>
        <w:t>into</w:t>
      </w:r>
      <w:r>
        <w:rPr>
          <w:spacing w:val="-3"/>
        </w:rPr>
        <w:t xml:space="preserve"> </w:t>
      </w:r>
      <w:r>
        <w:t>their</w:t>
      </w:r>
      <w:r>
        <w:rPr>
          <w:spacing w:val="-4"/>
        </w:rPr>
        <w:t xml:space="preserve"> </w:t>
      </w:r>
      <w:r>
        <w:t>curricula.</w:t>
      </w:r>
      <w:r>
        <w:rPr>
          <w:spacing w:val="-1"/>
        </w:rPr>
        <w:t xml:space="preserve"> </w:t>
      </w:r>
      <w:r>
        <w:t>In</w:t>
      </w:r>
      <w:r>
        <w:rPr>
          <w:spacing w:val="-3"/>
        </w:rPr>
        <w:t xml:space="preserve"> </w:t>
      </w:r>
      <w:r>
        <w:t>the</w:t>
      </w:r>
      <w:r>
        <w:rPr>
          <w:spacing w:val="-4"/>
        </w:rPr>
        <w:t xml:space="preserve"> </w:t>
      </w:r>
      <w:r>
        <w:t>previous</w:t>
      </w:r>
      <w:r>
        <w:rPr>
          <w:spacing w:val="-3"/>
        </w:rPr>
        <w:t xml:space="preserve"> </w:t>
      </w:r>
      <w:r>
        <w:t>year,</w:t>
      </w:r>
      <w:r>
        <w:rPr>
          <w:spacing w:val="-3"/>
        </w:rPr>
        <w:t xml:space="preserve"> </w:t>
      </w:r>
      <w:r>
        <w:t>there</w:t>
      </w:r>
      <w:r>
        <w:rPr>
          <w:spacing w:val="-4"/>
        </w:rPr>
        <w:t xml:space="preserve"> </w:t>
      </w:r>
      <w:r>
        <w:t>were</w:t>
      </w:r>
      <w:r>
        <w:rPr>
          <w:spacing w:val="-4"/>
        </w:rPr>
        <w:t xml:space="preserve"> </w:t>
      </w:r>
      <w:r>
        <w:t>over</w:t>
      </w:r>
      <w:r>
        <w:rPr>
          <w:spacing w:val="-4"/>
        </w:rPr>
        <w:t xml:space="preserve"> </w:t>
      </w:r>
      <w:r>
        <w:t>130,000</w:t>
      </w:r>
      <w:r>
        <w:rPr>
          <w:spacing w:val="-3"/>
        </w:rPr>
        <w:t xml:space="preserve"> </w:t>
      </w:r>
      <w:r>
        <w:t>visits</w:t>
      </w:r>
      <w:r>
        <w:rPr>
          <w:spacing w:val="-3"/>
        </w:rPr>
        <w:t xml:space="preserve"> </w:t>
      </w:r>
      <w:r>
        <w:t>to</w:t>
      </w:r>
      <w:r>
        <w:rPr>
          <w:spacing w:val="-3"/>
        </w:rPr>
        <w:t xml:space="preserve"> </w:t>
      </w:r>
      <w:r>
        <w:t>the SPICE website and over 5,000 downloads of curricular materials to date. (AP 1&amp;2)</w:t>
      </w:r>
    </w:p>
    <w:p w14:paraId="4A752CD3" w14:textId="77777777" w:rsidR="00730219" w:rsidRDefault="003A3781">
      <w:pPr>
        <w:pStyle w:val="BodyText"/>
        <w:spacing w:line="480" w:lineRule="auto"/>
        <w:ind w:right="139" w:firstLine="360"/>
      </w:pPr>
      <w:r>
        <w:t>Working</w:t>
      </w:r>
      <w:r>
        <w:rPr>
          <w:spacing w:val="-4"/>
        </w:rPr>
        <w:t xml:space="preserve"> </w:t>
      </w:r>
      <w:r>
        <w:t>with</w:t>
      </w:r>
      <w:r>
        <w:rPr>
          <w:spacing w:val="-4"/>
        </w:rPr>
        <w:t xml:space="preserve"> </w:t>
      </w:r>
      <w:r>
        <w:t>the</w:t>
      </w:r>
      <w:r>
        <w:rPr>
          <w:spacing w:val="-5"/>
        </w:rPr>
        <w:t xml:space="preserve"> </w:t>
      </w:r>
      <w:r>
        <w:t>Stanford</w:t>
      </w:r>
      <w:r>
        <w:rPr>
          <w:spacing w:val="-4"/>
        </w:rPr>
        <w:t xml:space="preserve"> </w:t>
      </w:r>
      <w:r>
        <w:t>Histo</w:t>
      </w:r>
      <w:r>
        <w:t>ry</w:t>
      </w:r>
      <w:r>
        <w:rPr>
          <w:spacing w:val="-4"/>
        </w:rPr>
        <w:t xml:space="preserve"> </w:t>
      </w:r>
      <w:r>
        <w:t>Education</w:t>
      </w:r>
      <w:r>
        <w:rPr>
          <w:spacing w:val="-4"/>
        </w:rPr>
        <w:t xml:space="preserve"> </w:t>
      </w:r>
      <w:r>
        <w:t>Group</w:t>
      </w:r>
      <w:r>
        <w:rPr>
          <w:spacing w:val="-4"/>
        </w:rPr>
        <w:t xml:space="preserve"> </w:t>
      </w:r>
      <w:r>
        <w:t>(SHEG),</w:t>
      </w:r>
      <w:r>
        <w:rPr>
          <w:spacing w:val="-4"/>
        </w:rPr>
        <w:t xml:space="preserve"> </w:t>
      </w:r>
      <w:r>
        <w:t>we</w:t>
      </w:r>
      <w:r>
        <w:rPr>
          <w:spacing w:val="-3"/>
        </w:rPr>
        <w:t xml:space="preserve"> </w:t>
      </w:r>
      <w:r>
        <w:t>will</w:t>
      </w:r>
      <w:r>
        <w:rPr>
          <w:spacing w:val="-4"/>
        </w:rPr>
        <w:t xml:space="preserve"> </w:t>
      </w:r>
      <w:r>
        <w:t>underwrite</w:t>
      </w:r>
      <w:r>
        <w:rPr>
          <w:spacing w:val="-5"/>
        </w:rPr>
        <w:t xml:space="preserve"> </w:t>
      </w:r>
      <w:r>
        <w:t xml:space="preserve">registration fees for fifteen K-12 educators to attend fee-based </w:t>
      </w:r>
      <w:r>
        <w:rPr>
          <w:b/>
        </w:rPr>
        <w:t xml:space="preserve">World History Curriculum Workshops </w:t>
      </w:r>
      <w:r>
        <w:t>(Budget 8H, $5,000) dedicated to international and regionally themed topics. Workshops will be</w:t>
      </w:r>
    </w:p>
    <w:p w14:paraId="4A752CD4" w14:textId="77777777" w:rsidR="00730219" w:rsidRDefault="003A3781">
      <w:pPr>
        <w:pStyle w:val="BodyText"/>
        <w:spacing w:before="1"/>
      </w:pPr>
      <w:r>
        <w:t>designed</w:t>
      </w:r>
      <w:r>
        <w:rPr>
          <w:spacing w:val="-4"/>
        </w:rPr>
        <w:t xml:space="preserve"> </w:t>
      </w:r>
      <w:r>
        <w:t>from</w:t>
      </w:r>
      <w:r>
        <w:rPr>
          <w:spacing w:val="-1"/>
        </w:rPr>
        <w:t xml:space="preserve"> </w:t>
      </w:r>
      <w:r>
        <w:t>the</w:t>
      </w:r>
      <w:r>
        <w:rPr>
          <w:spacing w:val="-2"/>
        </w:rPr>
        <w:t xml:space="preserve"> </w:t>
      </w:r>
      <w:r>
        <w:t>ground</w:t>
      </w:r>
      <w:r>
        <w:rPr>
          <w:spacing w:val="-1"/>
        </w:rPr>
        <w:t xml:space="preserve"> </w:t>
      </w:r>
      <w:r>
        <w:t>up</w:t>
      </w:r>
      <w:r>
        <w:rPr>
          <w:spacing w:val="-2"/>
        </w:rPr>
        <w:t xml:space="preserve"> </w:t>
      </w:r>
      <w:r>
        <w:t>around</w:t>
      </w:r>
      <w:r>
        <w:rPr>
          <w:spacing w:val="-1"/>
        </w:rPr>
        <w:t xml:space="preserve"> </w:t>
      </w:r>
      <w:r>
        <w:t>area-specific themes,</w:t>
      </w:r>
      <w:r>
        <w:rPr>
          <w:spacing w:val="-2"/>
        </w:rPr>
        <w:t xml:space="preserve"> </w:t>
      </w:r>
      <w:r>
        <w:t>leveraging</w:t>
      </w:r>
      <w:r>
        <w:rPr>
          <w:spacing w:val="-1"/>
        </w:rPr>
        <w:t xml:space="preserve"> </w:t>
      </w:r>
      <w:r>
        <w:t>the</w:t>
      </w:r>
      <w:r>
        <w:rPr>
          <w:spacing w:val="-2"/>
        </w:rPr>
        <w:t xml:space="preserve"> </w:t>
      </w:r>
      <w:r>
        <w:t>expertise</w:t>
      </w:r>
      <w:r>
        <w:rPr>
          <w:spacing w:val="-2"/>
        </w:rPr>
        <w:t xml:space="preserve"> </w:t>
      </w:r>
      <w:r>
        <w:t>of</w:t>
      </w:r>
      <w:r>
        <w:rPr>
          <w:spacing w:val="-2"/>
        </w:rPr>
        <w:t xml:space="preserve"> CREEES-</w:t>
      </w:r>
    </w:p>
    <w:p w14:paraId="4A752CD5" w14:textId="77777777" w:rsidR="00730219" w:rsidRDefault="00730219">
      <w:pPr>
        <w:sectPr w:rsidR="00730219">
          <w:pgSz w:w="12240" w:h="15840"/>
          <w:pgMar w:top="1360" w:right="1320" w:bottom="1240" w:left="1320" w:header="0" w:footer="1055" w:gutter="0"/>
          <w:cols w:space="720"/>
        </w:sectPr>
      </w:pPr>
    </w:p>
    <w:p w14:paraId="4A752CD6" w14:textId="77777777" w:rsidR="00730219" w:rsidRDefault="003A3781">
      <w:pPr>
        <w:pStyle w:val="BodyText"/>
        <w:spacing w:before="64" w:line="480" w:lineRule="auto"/>
        <w:ind w:right="115"/>
      </w:pPr>
      <w:r>
        <w:lastRenderedPageBreak/>
        <w:t>affiliated Stanford faculty and utilizing SHEG’s natio</w:t>
      </w:r>
      <w:r>
        <w:t>nally recognized pedagogical methodologies.</w:t>
      </w:r>
      <w:r>
        <w:rPr>
          <w:spacing w:val="-4"/>
        </w:rPr>
        <w:t xml:space="preserve"> </w:t>
      </w:r>
      <w:r>
        <w:t>Series</w:t>
      </w:r>
      <w:r>
        <w:rPr>
          <w:spacing w:val="-4"/>
        </w:rPr>
        <w:t xml:space="preserve"> </w:t>
      </w:r>
      <w:r>
        <w:t>topics</w:t>
      </w:r>
      <w:r>
        <w:rPr>
          <w:spacing w:val="-4"/>
        </w:rPr>
        <w:t xml:space="preserve"> </w:t>
      </w:r>
      <w:r>
        <w:t>will</w:t>
      </w:r>
      <w:r>
        <w:rPr>
          <w:spacing w:val="-4"/>
        </w:rPr>
        <w:t xml:space="preserve"> </w:t>
      </w:r>
      <w:r>
        <w:t>align</w:t>
      </w:r>
      <w:r>
        <w:rPr>
          <w:spacing w:val="-4"/>
        </w:rPr>
        <w:t xml:space="preserve"> </w:t>
      </w:r>
      <w:r>
        <w:t>with</w:t>
      </w:r>
      <w:r>
        <w:rPr>
          <w:spacing w:val="-4"/>
        </w:rPr>
        <w:t xml:space="preserve"> </w:t>
      </w:r>
      <w:r>
        <w:t>national</w:t>
      </w:r>
      <w:r>
        <w:rPr>
          <w:spacing w:val="-4"/>
        </w:rPr>
        <w:t xml:space="preserve"> </w:t>
      </w:r>
      <w:r>
        <w:t>curriculum</w:t>
      </w:r>
      <w:r>
        <w:rPr>
          <w:spacing w:val="-4"/>
        </w:rPr>
        <w:t xml:space="preserve"> </w:t>
      </w:r>
      <w:r>
        <w:t>standards</w:t>
      </w:r>
      <w:r>
        <w:rPr>
          <w:spacing w:val="-2"/>
        </w:rPr>
        <w:t xml:space="preserve"> </w:t>
      </w:r>
      <w:r>
        <w:t>and</w:t>
      </w:r>
      <w:r>
        <w:rPr>
          <w:spacing w:val="-4"/>
        </w:rPr>
        <w:t xml:space="preserve"> </w:t>
      </w:r>
      <w:r>
        <w:t>will</w:t>
      </w:r>
      <w:r>
        <w:rPr>
          <w:spacing w:val="-4"/>
        </w:rPr>
        <w:t xml:space="preserve"> </w:t>
      </w:r>
      <w:r>
        <w:t>adapt</w:t>
      </w:r>
      <w:r>
        <w:rPr>
          <w:spacing w:val="-4"/>
        </w:rPr>
        <w:t xml:space="preserve"> </w:t>
      </w:r>
      <w:r>
        <w:t>relevant open-access and downloadable lessons to classroom teaching, to broaden training and resources on historical topics of global imp</w:t>
      </w:r>
      <w:r>
        <w:t xml:space="preserve">ortance. Building on SHEG’s record of more than 1 million website visitors and 2 million curricular downloads per year, we anticipate these new area- specific lessons will serve thousands of teachers by the end of the grant cycle. </w:t>
      </w:r>
      <w:r>
        <w:rPr>
          <w:b/>
        </w:rPr>
        <w:t>(AP 1&amp;2) Enhance Area Stu</w:t>
      </w:r>
      <w:r>
        <w:rPr>
          <w:b/>
        </w:rPr>
        <w:t xml:space="preserve">dies Curriculum and Language Training. </w:t>
      </w:r>
      <w:r>
        <w:t>To further strengthen REEES degree programs, student professional training, and increase the number of students pursuing REEES studies and careers in areas of identified national need, we propose to leverage grant fun</w:t>
      </w:r>
      <w:r>
        <w:t xml:space="preserve">ds to seed the development of several new REEES courses that will expand and deepen curricular offerings in interdisciplinary courses and critical languages. An interdisciplinary, survey course, </w:t>
      </w:r>
      <w:r>
        <w:rPr>
          <w:b/>
        </w:rPr>
        <w:t>From Plato to NATO: History, Politics, and Culture of the Eur</w:t>
      </w:r>
      <w:r>
        <w:rPr>
          <w:b/>
        </w:rPr>
        <w:t>asian World</w:t>
      </w:r>
      <w:r>
        <w:t>, (Budget 8L, $12,600) will be team-taught by CREEES faculty, Michael McFaul (Political Science), Gabriella Safran (Slavic Studies) and Amir Weiner (History). The aim is to incorporate the course into Stanford’s new first-year Civic, Liberal, an</w:t>
      </w:r>
      <w:r>
        <w:t xml:space="preserve">d Global Education requirement (COLLEGE) by the end of the grant period to reach the largest possible number of students in their freshman year, so as to spur interest in the region and guide students to additional REEE coursework and degree programs. (AP </w:t>
      </w:r>
      <w:r>
        <w:t>1&amp;2)</w:t>
      </w:r>
    </w:p>
    <w:p w14:paraId="4A752CD7" w14:textId="77777777" w:rsidR="00730219" w:rsidRDefault="003A3781">
      <w:pPr>
        <w:pStyle w:val="BodyText"/>
        <w:spacing w:before="1" w:line="480" w:lineRule="auto"/>
        <w:ind w:right="188" w:firstLine="360"/>
      </w:pPr>
      <w:r>
        <w:t xml:space="preserve">We also propose a new survey course, </w:t>
      </w:r>
      <w:r>
        <w:rPr>
          <w:b/>
        </w:rPr>
        <w:t xml:space="preserve">Critical Issues in the Baltics </w:t>
      </w:r>
      <w:r>
        <w:t>(Budget 8K, $12,400), to address the growing interest in the region’s historical, political, economic and technological development among Stanford’s faculty and students as well as th</w:t>
      </w:r>
      <w:r>
        <w:t>e strong need for academic instruction</w:t>
      </w:r>
      <w:r>
        <w:rPr>
          <w:spacing w:val="-4"/>
        </w:rPr>
        <w:t xml:space="preserve"> </w:t>
      </w:r>
      <w:r>
        <w:t>in</w:t>
      </w:r>
      <w:r>
        <w:rPr>
          <w:spacing w:val="-4"/>
        </w:rPr>
        <w:t xml:space="preserve"> </w:t>
      </w:r>
      <w:r>
        <w:t>Baltic</w:t>
      </w:r>
      <w:r>
        <w:rPr>
          <w:spacing w:val="-5"/>
        </w:rPr>
        <w:t xml:space="preserve"> </w:t>
      </w:r>
      <w:r>
        <w:t>studies</w:t>
      </w:r>
      <w:r>
        <w:rPr>
          <w:spacing w:val="-4"/>
        </w:rPr>
        <w:t xml:space="preserve"> </w:t>
      </w:r>
      <w:r>
        <w:t>generated</w:t>
      </w:r>
      <w:r>
        <w:rPr>
          <w:spacing w:val="-4"/>
        </w:rPr>
        <w:t xml:space="preserve"> </w:t>
      </w:r>
      <w:r>
        <w:t>by</w:t>
      </w:r>
      <w:r>
        <w:rPr>
          <w:spacing w:val="-4"/>
        </w:rPr>
        <w:t xml:space="preserve"> </w:t>
      </w:r>
      <w:r>
        <w:t>Stanford’s</w:t>
      </w:r>
      <w:r>
        <w:rPr>
          <w:spacing w:val="-4"/>
        </w:rPr>
        <w:t xml:space="preserve"> </w:t>
      </w:r>
      <w:r>
        <w:t>rapidly</w:t>
      </w:r>
      <w:r>
        <w:rPr>
          <w:spacing w:val="-4"/>
        </w:rPr>
        <w:t xml:space="preserve"> </w:t>
      </w:r>
      <w:r>
        <w:t>expanding</w:t>
      </w:r>
      <w:r>
        <w:rPr>
          <w:spacing w:val="-4"/>
        </w:rPr>
        <w:t xml:space="preserve"> </w:t>
      </w:r>
      <w:r>
        <w:t>Baltic</w:t>
      </w:r>
      <w:r>
        <w:rPr>
          <w:spacing w:val="-5"/>
        </w:rPr>
        <w:t xml:space="preserve"> </w:t>
      </w:r>
      <w:r>
        <w:t>summer</w:t>
      </w:r>
      <w:r>
        <w:rPr>
          <w:spacing w:val="-5"/>
        </w:rPr>
        <w:t xml:space="preserve"> </w:t>
      </w:r>
      <w:r>
        <w:t>internship program. The course will draw on the expertise of several REEE faculty (Appendix 3),</w:t>
      </w:r>
    </w:p>
    <w:p w14:paraId="4A752CD8" w14:textId="77777777" w:rsidR="00730219" w:rsidRDefault="003A3781">
      <w:pPr>
        <w:pStyle w:val="BodyText"/>
        <w:spacing w:before="1"/>
      </w:pPr>
      <w:r>
        <w:t>Stanford’s</w:t>
      </w:r>
      <w:r>
        <w:rPr>
          <w:spacing w:val="-5"/>
        </w:rPr>
        <w:t xml:space="preserve"> </w:t>
      </w:r>
      <w:r>
        <w:t>Estonian</w:t>
      </w:r>
      <w:r>
        <w:rPr>
          <w:spacing w:val="-2"/>
        </w:rPr>
        <w:t xml:space="preserve"> </w:t>
      </w:r>
      <w:r>
        <w:t>Visiting</w:t>
      </w:r>
      <w:r>
        <w:rPr>
          <w:spacing w:val="-2"/>
        </w:rPr>
        <w:t xml:space="preserve"> </w:t>
      </w:r>
      <w:r>
        <w:t>Research Fellows</w:t>
      </w:r>
      <w:r>
        <w:rPr>
          <w:spacing w:val="-2"/>
        </w:rPr>
        <w:t xml:space="preserve"> </w:t>
      </w:r>
      <w:r>
        <w:t>p</w:t>
      </w:r>
      <w:r>
        <w:t>rogram</w:t>
      </w:r>
      <w:r>
        <w:rPr>
          <w:spacing w:val="-3"/>
        </w:rPr>
        <w:t xml:space="preserve"> </w:t>
      </w:r>
      <w:r>
        <w:t>and</w:t>
      </w:r>
      <w:r>
        <w:rPr>
          <w:spacing w:val="-2"/>
        </w:rPr>
        <w:t xml:space="preserve"> </w:t>
      </w:r>
      <w:r>
        <w:t>extensive</w:t>
      </w:r>
      <w:r>
        <w:rPr>
          <w:spacing w:val="-3"/>
        </w:rPr>
        <w:t xml:space="preserve"> </w:t>
      </w:r>
      <w:r>
        <w:t>Baltic</w:t>
      </w:r>
      <w:r>
        <w:rPr>
          <w:spacing w:val="-3"/>
        </w:rPr>
        <w:t xml:space="preserve"> </w:t>
      </w:r>
      <w:r>
        <w:t>collections</w:t>
      </w:r>
      <w:r>
        <w:rPr>
          <w:spacing w:val="-2"/>
        </w:rPr>
        <w:t xml:space="preserve"> </w:t>
      </w:r>
      <w:r>
        <w:t>at</w:t>
      </w:r>
      <w:r>
        <w:rPr>
          <w:spacing w:val="-2"/>
        </w:rPr>
        <w:t xml:space="preserve"> </w:t>
      </w:r>
      <w:r>
        <w:rPr>
          <w:spacing w:val="-5"/>
        </w:rPr>
        <w:t>the</w:t>
      </w:r>
    </w:p>
    <w:p w14:paraId="4A752CD9" w14:textId="77777777" w:rsidR="00730219" w:rsidRDefault="00730219">
      <w:pPr>
        <w:sectPr w:rsidR="00730219">
          <w:pgSz w:w="12240" w:h="15840"/>
          <w:pgMar w:top="1360" w:right="1320" w:bottom="1240" w:left="1320" w:header="0" w:footer="1055" w:gutter="0"/>
          <w:cols w:space="720"/>
        </w:sectPr>
      </w:pPr>
    </w:p>
    <w:p w14:paraId="4A752CDA" w14:textId="77777777" w:rsidR="00730219" w:rsidRDefault="003A3781">
      <w:pPr>
        <w:pStyle w:val="BodyText"/>
        <w:spacing w:before="64" w:line="480" w:lineRule="auto"/>
        <w:ind w:right="122"/>
      </w:pPr>
      <w:r>
        <w:lastRenderedPageBreak/>
        <w:t>Hoover</w:t>
      </w:r>
      <w:r>
        <w:rPr>
          <w:spacing w:val="-2"/>
        </w:rPr>
        <w:t xml:space="preserve"> </w:t>
      </w:r>
      <w:r>
        <w:t>Institution</w:t>
      </w:r>
      <w:r>
        <w:rPr>
          <w:spacing w:val="-3"/>
        </w:rPr>
        <w:t xml:space="preserve"> </w:t>
      </w:r>
      <w:r>
        <w:t>and</w:t>
      </w:r>
      <w:r>
        <w:rPr>
          <w:spacing w:val="-3"/>
        </w:rPr>
        <w:t xml:space="preserve"> </w:t>
      </w:r>
      <w:r>
        <w:t>Stanford</w:t>
      </w:r>
      <w:r>
        <w:rPr>
          <w:spacing w:val="-3"/>
        </w:rPr>
        <w:t xml:space="preserve"> </w:t>
      </w:r>
      <w:r>
        <w:t>Libraries.</w:t>
      </w:r>
      <w:r>
        <w:rPr>
          <w:spacing w:val="-3"/>
        </w:rPr>
        <w:t xml:space="preserve"> </w:t>
      </w:r>
      <w:r>
        <w:t>The</w:t>
      </w:r>
      <w:r>
        <w:rPr>
          <w:spacing w:val="-2"/>
        </w:rPr>
        <w:t xml:space="preserve"> </w:t>
      </w:r>
      <w:r>
        <w:t>course</w:t>
      </w:r>
      <w:r>
        <w:rPr>
          <w:spacing w:val="-4"/>
        </w:rPr>
        <w:t xml:space="preserve"> </w:t>
      </w:r>
      <w:r>
        <w:t>will</w:t>
      </w:r>
      <w:r>
        <w:rPr>
          <w:spacing w:val="-3"/>
        </w:rPr>
        <w:t xml:space="preserve"> </w:t>
      </w:r>
      <w:r>
        <w:t>be</w:t>
      </w:r>
      <w:r>
        <w:rPr>
          <w:spacing w:val="-4"/>
        </w:rPr>
        <w:t xml:space="preserve"> </w:t>
      </w:r>
      <w:r>
        <w:t>offered</w:t>
      </w:r>
      <w:r>
        <w:rPr>
          <w:spacing w:val="-3"/>
        </w:rPr>
        <w:t xml:space="preserve"> </w:t>
      </w:r>
      <w:r>
        <w:t>in</w:t>
      </w:r>
      <w:r>
        <w:rPr>
          <w:spacing w:val="-3"/>
        </w:rPr>
        <w:t xml:space="preserve"> </w:t>
      </w:r>
      <w:r>
        <w:t>spring</w:t>
      </w:r>
      <w:r>
        <w:rPr>
          <w:spacing w:val="-3"/>
        </w:rPr>
        <w:t xml:space="preserve"> </w:t>
      </w:r>
      <w:r>
        <w:t>and</w:t>
      </w:r>
      <w:r>
        <w:rPr>
          <w:spacing w:val="-3"/>
        </w:rPr>
        <w:t xml:space="preserve"> </w:t>
      </w:r>
      <w:r>
        <w:t>be</w:t>
      </w:r>
      <w:r>
        <w:rPr>
          <w:spacing w:val="-4"/>
        </w:rPr>
        <w:t xml:space="preserve"> </w:t>
      </w:r>
      <w:r>
        <w:t>required</w:t>
      </w:r>
      <w:r>
        <w:rPr>
          <w:spacing w:val="-3"/>
        </w:rPr>
        <w:t xml:space="preserve"> </w:t>
      </w:r>
      <w:r>
        <w:t>of students doing internships and be open to all undergraduate and graduate students. (AP 1&amp;2)</w:t>
      </w:r>
    </w:p>
    <w:p w14:paraId="4A752CDB" w14:textId="77777777" w:rsidR="00730219" w:rsidRDefault="003A3781">
      <w:pPr>
        <w:pStyle w:val="BodyText"/>
        <w:spacing w:before="1" w:line="480" w:lineRule="auto"/>
        <w:ind w:right="122" w:firstLine="360"/>
      </w:pPr>
      <w:r>
        <w:t>To increase access to Stanford’s growing Baltic collections, one of the largest in the country, we</w:t>
      </w:r>
      <w:r>
        <w:rPr>
          <w:spacing w:val="-4"/>
        </w:rPr>
        <w:t xml:space="preserve"> </w:t>
      </w:r>
      <w:r>
        <w:t>request</w:t>
      </w:r>
      <w:r>
        <w:rPr>
          <w:spacing w:val="-3"/>
        </w:rPr>
        <w:t xml:space="preserve"> </w:t>
      </w:r>
      <w:r>
        <w:t>funds</w:t>
      </w:r>
      <w:r>
        <w:rPr>
          <w:spacing w:val="-3"/>
        </w:rPr>
        <w:t xml:space="preserve"> </w:t>
      </w:r>
      <w:r>
        <w:t>to</w:t>
      </w:r>
      <w:r>
        <w:rPr>
          <w:spacing w:val="-3"/>
        </w:rPr>
        <w:t xml:space="preserve"> </w:t>
      </w:r>
      <w:r>
        <w:t>support</w:t>
      </w:r>
      <w:r>
        <w:rPr>
          <w:spacing w:val="-3"/>
        </w:rPr>
        <w:t xml:space="preserve"> </w:t>
      </w:r>
      <w:r>
        <w:t>cataloguing</w:t>
      </w:r>
      <w:r>
        <w:rPr>
          <w:spacing w:val="-3"/>
        </w:rPr>
        <w:t xml:space="preserve"> </w:t>
      </w:r>
      <w:r>
        <w:t>of</w:t>
      </w:r>
      <w:r>
        <w:rPr>
          <w:spacing w:val="-4"/>
        </w:rPr>
        <w:t xml:space="preserve"> </w:t>
      </w:r>
      <w:r>
        <w:t>the</w:t>
      </w:r>
      <w:r>
        <w:rPr>
          <w:spacing w:val="-4"/>
        </w:rPr>
        <w:t xml:space="preserve"> </w:t>
      </w:r>
      <w:r>
        <w:t>recently</w:t>
      </w:r>
      <w:r>
        <w:rPr>
          <w:spacing w:val="-3"/>
        </w:rPr>
        <w:t xml:space="preserve"> </w:t>
      </w:r>
      <w:r>
        <w:t>acquired</w:t>
      </w:r>
      <w:r>
        <w:rPr>
          <w:spacing w:val="-3"/>
        </w:rPr>
        <w:t xml:space="preserve"> </w:t>
      </w:r>
      <w:r>
        <w:t>Puhvel</w:t>
      </w:r>
      <w:r>
        <w:rPr>
          <w:spacing w:val="-3"/>
        </w:rPr>
        <w:t xml:space="preserve"> </w:t>
      </w:r>
      <w:r>
        <w:t>collection</w:t>
      </w:r>
      <w:r>
        <w:rPr>
          <w:spacing w:val="-3"/>
        </w:rPr>
        <w:t xml:space="preserve"> </w:t>
      </w:r>
      <w:r>
        <w:t>of</w:t>
      </w:r>
      <w:r>
        <w:rPr>
          <w:spacing w:val="-4"/>
        </w:rPr>
        <w:t xml:space="preserve"> </w:t>
      </w:r>
      <w:r>
        <w:t>over</w:t>
      </w:r>
      <w:r>
        <w:rPr>
          <w:spacing w:val="-4"/>
        </w:rPr>
        <w:t xml:space="preserve"> </w:t>
      </w:r>
      <w:r>
        <w:t>10,000 books, periodicals, archival collections and media resources (Budget 1D; $5,000). (AP 1&amp;2)</w:t>
      </w:r>
    </w:p>
    <w:p w14:paraId="4A752CDC" w14:textId="77777777" w:rsidR="00730219" w:rsidRDefault="003A3781">
      <w:pPr>
        <w:pStyle w:val="BodyText"/>
        <w:spacing w:line="480" w:lineRule="auto"/>
        <w:ind w:right="155" w:firstLine="360"/>
      </w:pPr>
      <w:r>
        <w:t>To expand opportunities for students to engage with academic content in regional languages, we request grant funds to support Slavic</w:t>
      </w:r>
      <w:r>
        <w:t xml:space="preserve"> Professor Yuliya Ilchuk in developing a multi- disciplinary course, </w:t>
      </w:r>
      <w:r>
        <w:rPr>
          <w:b/>
        </w:rPr>
        <w:t xml:space="preserve">Protest and Dissent in Post-Soviet Russia </w:t>
      </w:r>
      <w:r>
        <w:t>(Budget 8M, $11,500), with a prerequisite</w:t>
      </w:r>
      <w:r>
        <w:rPr>
          <w:spacing w:val="-5"/>
        </w:rPr>
        <w:t xml:space="preserve"> </w:t>
      </w:r>
      <w:r>
        <w:t>of</w:t>
      </w:r>
      <w:r>
        <w:rPr>
          <w:spacing w:val="-3"/>
        </w:rPr>
        <w:t xml:space="preserve"> </w:t>
      </w:r>
      <w:r>
        <w:t>advanced</w:t>
      </w:r>
      <w:r>
        <w:rPr>
          <w:spacing w:val="-2"/>
        </w:rPr>
        <w:t xml:space="preserve"> </w:t>
      </w:r>
      <w:r>
        <w:t>Russian</w:t>
      </w:r>
      <w:r>
        <w:rPr>
          <w:spacing w:val="-4"/>
        </w:rPr>
        <w:t xml:space="preserve"> </w:t>
      </w:r>
      <w:r>
        <w:t>language.</w:t>
      </w:r>
      <w:r>
        <w:rPr>
          <w:spacing w:val="-4"/>
        </w:rPr>
        <w:t xml:space="preserve"> </w:t>
      </w:r>
      <w:r>
        <w:t>The</w:t>
      </w:r>
      <w:r>
        <w:rPr>
          <w:spacing w:val="-3"/>
        </w:rPr>
        <w:t xml:space="preserve"> </w:t>
      </w:r>
      <w:r>
        <w:t>course,</w:t>
      </w:r>
      <w:r>
        <w:rPr>
          <w:spacing w:val="-4"/>
        </w:rPr>
        <w:t xml:space="preserve"> </w:t>
      </w:r>
      <w:r>
        <w:t>which</w:t>
      </w:r>
      <w:r>
        <w:rPr>
          <w:spacing w:val="-4"/>
        </w:rPr>
        <w:t xml:space="preserve"> </w:t>
      </w:r>
      <w:r>
        <w:t>will</w:t>
      </w:r>
      <w:r>
        <w:rPr>
          <w:spacing w:val="-4"/>
        </w:rPr>
        <w:t xml:space="preserve"> </w:t>
      </w:r>
      <w:r>
        <w:t>explore</w:t>
      </w:r>
      <w:r>
        <w:rPr>
          <w:spacing w:val="-3"/>
        </w:rPr>
        <w:t xml:space="preserve"> </w:t>
      </w:r>
      <w:r>
        <w:t>ideas</w:t>
      </w:r>
      <w:r>
        <w:rPr>
          <w:spacing w:val="-4"/>
        </w:rPr>
        <w:t xml:space="preserve"> </w:t>
      </w:r>
      <w:r>
        <w:t>and</w:t>
      </w:r>
      <w:r>
        <w:rPr>
          <w:spacing w:val="-4"/>
        </w:rPr>
        <w:t xml:space="preserve"> </w:t>
      </w:r>
      <w:r>
        <w:t>practices</w:t>
      </w:r>
      <w:r>
        <w:rPr>
          <w:spacing w:val="-4"/>
        </w:rPr>
        <w:t xml:space="preserve"> </w:t>
      </w:r>
      <w:r>
        <w:t>of political protest and dissent in post-Soviet Union countries through various media and political art, will combine lectures and seminars in English with readings and group discussions in Russian in addition to hosting a series of dissident guest speaker</w:t>
      </w:r>
      <w:r>
        <w:t>s in Russian. This course will be designated a core in the CREEES MA program and be open to all undergraduate and graduate students. (AP 1&amp;2)</w:t>
      </w:r>
    </w:p>
    <w:p w14:paraId="4A752CDD" w14:textId="77777777" w:rsidR="00730219" w:rsidRDefault="003A3781">
      <w:pPr>
        <w:pStyle w:val="BodyText"/>
        <w:spacing w:line="480" w:lineRule="auto"/>
        <w:ind w:right="188" w:firstLine="360"/>
      </w:pPr>
      <w:r>
        <w:t>CREEES works closely with the Stanford Language Center and Department of Slavic Languages</w:t>
      </w:r>
      <w:r>
        <w:rPr>
          <w:spacing w:val="-1"/>
        </w:rPr>
        <w:t xml:space="preserve"> </w:t>
      </w:r>
      <w:r>
        <w:t>and</w:t>
      </w:r>
      <w:r>
        <w:rPr>
          <w:spacing w:val="-3"/>
        </w:rPr>
        <w:t xml:space="preserve"> </w:t>
      </w:r>
      <w:r>
        <w:t>Literatures</w:t>
      </w:r>
      <w:r>
        <w:rPr>
          <w:spacing w:val="-3"/>
        </w:rPr>
        <w:t xml:space="preserve"> </w:t>
      </w:r>
      <w:r>
        <w:t>to</w:t>
      </w:r>
      <w:r>
        <w:rPr>
          <w:spacing w:val="-3"/>
        </w:rPr>
        <w:t xml:space="preserve"> </w:t>
      </w:r>
      <w:r>
        <w:t>offer</w:t>
      </w:r>
      <w:r>
        <w:rPr>
          <w:spacing w:val="-4"/>
        </w:rPr>
        <w:t xml:space="preserve"> </w:t>
      </w:r>
      <w:r>
        <w:t>all</w:t>
      </w:r>
      <w:r>
        <w:rPr>
          <w:spacing w:val="-3"/>
        </w:rPr>
        <w:t xml:space="preserve"> </w:t>
      </w:r>
      <w:r>
        <w:t>levels</w:t>
      </w:r>
      <w:r>
        <w:rPr>
          <w:spacing w:val="-3"/>
        </w:rPr>
        <w:t xml:space="preserve"> </w:t>
      </w:r>
      <w:r>
        <w:t>of</w:t>
      </w:r>
      <w:r>
        <w:rPr>
          <w:spacing w:val="-4"/>
        </w:rPr>
        <w:t xml:space="preserve"> </w:t>
      </w:r>
      <w:r>
        <w:t>instruction</w:t>
      </w:r>
      <w:r>
        <w:rPr>
          <w:spacing w:val="-3"/>
        </w:rPr>
        <w:t xml:space="preserve"> </w:t>
      </w:r>
      <w:r>
        <w:t>in</w:t>
      </w:r>
      <w:r>
        <w:rPr>
          <w:spacing w:val="-3"/>
        </w:rPr>
        <w:t xml:space="preserve"> </w:t>
      </w:r>
      <w:r>
        <w:t>as</w:t>
      </w:r>
      <w:r>
        <w:rPr>
          <w:spacing w:val="-3"/>
        </w:rPr>
        <w:t xml:space="preserve"> </w:t>
      </w:r>
      <w:r>
        <w:t>many</w:t>
      </w:r>
      <w:r>
        <w:rPr>
          <w:spacing w:val="-3"/>
        </w:rPr>
        <w:t xml:space="preserve"> </w:t>
      </w:r>
      <w:r>
        <w:t>REEE</w:t>
      </w:r>
      <w:r>
        <w:rPr>
          <w:spacing w:val="-1"/>
        </w:rPr>
        <w:t xml:space="preserve"> </w:t>
      </w:r>
      <w:r>
        <w:t>languages</w:t>
      </w:r>
      <w:r>
        <w:rPr>
          <w:spacing w:val="-3"/>
        </w:rPr>
        <w:t xml:space="preserve"> </w:t>
      </w:r>
      <w:r>
        <w:t>to</w:t>
      </w:r>
      <w:r>
        <w:rPr>
          <w:spacing w:val="-3"/>
        </w:rPr>
        <w:t xml:space="preserve"> </w:t>
      </w:r>
      <w:r>
        <w:t xml:space="preserve">meet student interest and research needs. We are requesting grant funds (Budget 1B, $48,840) to </w:t>
      </w:r>
      <w:r>
        <w:rPr>
          <w:b/>
        </w:rPr>
        <w:t>expand offerings in Less Commonly Taught Languages</w:t>
      </w:r>
      <w:r>
        <w:t>. Grant funds will help ensure that intermediate and a</w:t>
      </w:r>
      <w:r>
        <w:t>dvanced levels of critical and most highly demanded languages, such as Ukrainian,</w:t>
      </w:r>
      <w:r>
        <w:rPr>
          <w:spacing w:val="-4"/>
        </w:rPr>
        <w:t xml:space="preserve"> </w:t>
      </w:r>
      <w:r>
        <w:t>Kazakh,</w:t>
      </w:r>
      <w:r>
        <w:rPr>
          <w:spacing w:val="-4"/>
        </w:rPr>
        <w:t xml:space="preserve"> </w:t>
      </w:r>
      <w:r>
        <w:t>Polish,</w:t>
      </w:r>
      <w:r>
        <w:rPr>
          <w:spacing w:val="-4"/>
        </w:rPr>
        <w:t xml:space="preserve"> </w:t>
      </w:r>
      <w:r>
        <w:t>Hungarian,</w:t>
      </w:r>
      <w:r>
        <w:rPr>
          <w:spacing w:val="-2"/>
        </w:rPr>
        <w:t xml:space="preserve"> </w:t>
      </w:r>
      <w:r>
        <w:t>and</w:t>
      </w:r>
      <w:r>
        <w:rPr>
          <w:spacing w:val="-4"/>
        </w:rPr>
        <w:t xml:space="preserve"> </w:t>
      </w:r>
      <w:r>
        <w:t>others,</w:t>
      </w:r>
      <w:r>
        <w:rPr>
          <w:spacing w:val="-2"/>
        </w:rPr>
        <w:t xml:space="preserve"> </w:t>
      </w:r>
      <w:r>
        <w:t>are</w:t>
      </w:r>
      <w:r>
        <w:rPr>
          <w:spacing w:val="-5"/>
        </w:rPr>
        <w:t xml:space="preserve"> </w:t>
      </w:r>
      <w:r>
        <w:t>regularly</w:t>
      </w:r>
      <w:r>
        <w:rPr>
          <w:spacing w:val="-4"/>
        </w:rPr>
        <w:t xml:space="preserve"> </w:t>
      </w:r>
      <w:r>
        <w:t>available.</w:t>
      </w:r>
      <w:r>
        <w:rPr>
          <w:spacing w:val="-2"/>
        </w:rPr>
        <w:t xml:space="preserve"> </w:t>
      </w:r>
      <w:r>
        <w:t>This</w:t>
      </w:r>
      <w:r>
        <w:rPr>
          <w:spacing w:val="-4"/>
        </w:rPr>
        <w:t xml:space="preserve"> </w:t>
      </w:r>
      <w:r>
        <w:t>will</w:t>
      </w:r>
      <w:r>
        <w:rPr>
          <w:spacing w:val="-4"/>
        </w:rPr>
        <w:t xml:space="preserve"> </w:t>
      </w:r>
      <w:r>
        <w:t>include</w:t>
      </w:r>
      <w:r>
        <w:rPr>
          <w:spacing w:val="-5"/>
        </w:rPr>
        <w:t xml:space="preserve"> </w:t>
      </w:r>
      <w:r>
        <w:t xml:space="preserve">the development of an accelerated 2-quarter </w:t>
      </w:r>
      <w:r>
        <w:rPr>
          <w:b/>
        </w:rPr>
        <w:t xml:space="preserve">Ukrainian for Slavic Speakers </w:t>
      </w:r>
      <w:r>
        <w:t>course to meet the</w:t>
      </w:r>
      <w:r>
        <w:t xml:space="preserve"> needs of the numerous REEES MA and PhD students with an already advanced knowledge of Russian. Finally, we propose to create an </w:t>
      </w:r>
      <w:r>
        <w:rPr>
          <w:b/>
        </w:rPr>
        <w:t xml:space="preserve">Introductory Armenian </w:t>
      </w:r>
      <w:r>
        <w:t>course that will add a vital</w:t>
      </w:r>
    </w:p>
    <w:p w14:paraId="4A752CDE" w14:textId="77777777" w:rsidR="00730219" w:rsidRDefault="003A3781">
      <w:pPr>
        <w:pStyle w:val="BodyText"/>
        <w:spacing w:before="1"/>
      </w:pPr>
      <w:r>
        <w:t>language</w:t>
      </w:r>
      <w:r>
        <w:rPr>
          <w:spacing w:val="-3"/>
        </w:rPr>
        <w:t xml:space="preserve"> </w:t>
      </w:r>
      <w:r>
        <w:t>component</w:t>
      </w:r>
      <w:r>
        <w:rPr>
          <w:spacing w:val="-1"/>
        </w:rPr>
        <w:t xml:space="preserve"> </w:t>
      </w:r>
      <w:r>
        <w:t>to</w:t>
      </w:r>
      <w:r>
        <w:rPr>
          <w:spacing w:val="-2"/>
        </w:rPr>
        <w:t xml:space="preserve"> </w:t>
      </w:r>
      <w:r>
        <w:t>the</w:t>
      </w:r>
      <w:r>
        <w:rPr>
          <w:spacing w:val="-2"/>
        </w:rPr>
        <w:t xml:space="preserve"> </w:t>
      </w:r>
      <w:r>
        <w:t>Armenian</w:t>
      </w:r>
      <w:r>
        <w:rPr>
          <w:spacing w:val="-2"/>
        </w:rPr>
        <w:t xml:space="preserve"> </w:t>
      </w:r>
      <w:r>
        <w:t>Studies</w:t>
      </w:r>
      <w:r>
        <w:rPr>
          <w:spacing w:val="-1"/>
        </w:rPr>
        <w:t xml:space="preserve"> </w:t>
      </w:r>
      <w:r>
        <w:t>program</w:t>
      </w:r>
      <w:r>
        <w:rPr>
          <w:spacing w:val="-2"/>
        </w:rPr>
        <w:t xml:space="preserve"> </w:t>
      </w:r>
      <w:r>
        <w:t>recently</w:t>
      </w:r>
      <w:r>
        <w:rPr>
          <w:spacing w:val="-1"/>
        </w:rPr>
        <w:t xml:space="preserve"> </w:t>
      </w:r>
      <w:r>
        <w:t>established at</w:t>
      </w:r>
      <w:r>
        <w:rPr>
          <w:spacing w:val="-1"/>
        </w:rPr>
        <w:t xml:space="preserve"> </w:t>
      </w:r>
      <w:r>
        <w:t>C</w:t>
      </w:r>
      <w:r>
        <w:t>REEES.</w:t>
      </w:r>
      <w:r>
        <w:rPr>
          <w:spacing w:val="-1"/>
        </w:rPr>
        <w:t xml:space="preserve"> </w:t>
      </w:r>
      <w:r>
        <w:rPr>
          <w:spacing w:val="-5"/>
        </w:rPr>
        <w:t>In</w:t>
      </w:r>
    </w:p>
    <w:p w14:paraId="4A752CDF" w14:textId="77777777" w:rsidR="00730219" w:rsidRDefault="00730219">
      <w:pPr>
        <w:sectPr w:rsidR="00730219">
          <w:pgSz w:w="12240" w:h="15840"/>
          <w:pgMar w:top="1360" w:right="1320" w:bottom="1240" w:left="1320" w:header="0" w:footer="1055" w:gutter="0"/>
          <w:cols w:space="720"/>
        </w:sectPr>
      </w:pPr>
    </w:p>
    <w:p w14:paraId="4A752CE0" w14:textId="77777777" w:rsidR="00730219" w:rsidRDefault="003A3781">
      <w:pPr>
        <w:pStyle w:val="BodyText"/>
        <w:spacing w:before="64" w:line="480" w:lineRule="auto"/>
        <w:ind w:right="188"/>
      </w:pPr>
      <w:r>
        <w:lastRenderedPageBreak/>
        <w:t xml:space="preserve">addition, funding for </w:t>
      </w:r>
      <w:r>
        <w:rPr>
          <w:b/>
        </w:rPr>
        <w:t xml:space="preserve">LCTL Off-site Training </w:t>
      </w:r>
      <w:r>
        <w:t>will allow CREEES to contribute to the availability of summer LCTL offerings at the Central Eurasian Studies Summer Institute (CESSI),</w:t>
      </w:r>
      <w:r>
        <w:rPr>
          <w:spacing w:val="-4"/>
        </w:rPr>
        <w:t xml:space="preserve"> </w:t>
      </w:r>
      <w:r>
        <w:t>the</w:t>
      </w:r>
      <w:r>
        <w:rPr>
          <w:spacing w:val="-3"/>
        </w:rPr>
        <w:t xml:space="preserve"> </w:t>
      </w:r>
      <w:r>
        <w:t>Indiana</w:t>
      </w:r>
      <w:r>
        <w:rPr>
          <w:spacing w:val="-5"/>
        </w:rPr>
        <w:t xml:space="preserve"> </w:t>
      </w:r>
      <w:r>
        <w:t>University</w:t>
      </w:r>
      <w:r>
        <w:rPr>
          <w:spacing w:val="-4"/>
        </w:rPr>
        <w:t xml:space="preserve"> </w:t>
      </w:r>
      <w:r>
        <w:t>Summer</w:t>
      </w:r>
      <w:r>
        <w:rPr>
          <w:spacing w:val="-5"/>
        </w:rPr>
        <w:t xml:space="preserve"> </w:t>
      </w:r>
      <w:r>
        <w:t>Workshop,</w:t>
      </w:r>
      <w:r>
        <w:rPr>
          <w:spacing w:val="-4"/>
        </w:rPr>
        <w:t xml:space="preserve"> </w:t>
      </w:r>
      <w:r>
        <w:t>and</w:t>
      </w:r>
      <w:r>
        <w:rPr>
          <w:spacing w:val="-4"/>
        </w:rPr>
        <w:t xml:space="preserve"> </w:t>
      </w:r>
      <w:r>
        <w:t>University</w:t>
      </w:r>
      <w:r>
        <w:rPr>
          <w:spacing w:val="-4"/>
        </w:rPr>
        <w:t xml:space="preserve"> </w:t>
      </w:r>
      <w:r>
        <w:t>of</w:t>
      </w:r>
      <w:r>
        <w:rPr>
          <w:spacing w:val="-5"/>
        </w:rPr>
        <w:t xml:space="preserve"> </w:t>
      </w:r>
      <w:r>
        <w:t>Pittsburgh</w:t>
      </w:r>
      <w:r>
        <w:rPr>
          <w:spacing w:val="-4"/>
        </w:rPr>
        <w:t xml:space="preserve"> </w:t>
      </w:r>
      <w:r>
        <w:t>Summer Language Institute (Budget 8J, $3,000). (AP 1</w:t>
      </w:r>
      <w:r>
        <w:t xml:space="preserve"> &amp; 2)</w:t>
      </w:r>
    </w:p>
    <w:p w14:paraId="4A752CE1" w14:textId="77777777" w:rsidR="00730219" w:rsidRDefault="003A3781">
      <w:pPr>
        <w:pStyle w:val="BodyText"/>
        <w:spacing w:before="1" w:line="480" w:lineRule="auto"/>
        <w:ind w:right="136" w:firstLine="360"/>
      </w:pPr>
      <w:r>
        <w:rPr>
          <w:b/>
        </w:rPr>
        <w:t xml:space="preserve">Overseas Linkages and Faculty Development. </w:t>
      </w:r>
      <w:r>
        <w:t xml:space="preserve">We propose to leverage NRC funds to seed a </w:t>
      </w:r>
      <w:r>
        <w:rPr>
          <w:b/>
        </w:rPr>
        <w:t xml:space="preserve">Baltic Exchange Program </w:t>
      </w:r>
      <w:r>
        <w:t>(Budget 3A, $15,000) that builds on the recently established Estonian Visiting Scholar program to further formalize connections with academic institutions in the</w:t>
      </w:r>
      <w:r>
        <w:rPr>
          <w:spacing w:val="-5"/>
        </w:rPr>
        <w:t xml:space="preserve"> </w:t>
      </w:r>
      <w:r>
        <w:t>Baltics</w:t>
      </w:r>
      <w:r>
        <w:rPr>
          <w:spacing w:val="-4"/>
        </w:rPr>
        <w:t xml:space="preserve"> </w:t>
      </w:r>
      <w:r>
        <w:t>and</w:t>
      </w:r>
      <w:r>
        <w:rPr>
          <w:spacing w:val="-5"/>
        </w:rPr>
        <w:t xml:space="preserve"> </w:t>
      </w:r>
      <w:r>
        <w:t>promote</w:t>
      </w:r>
      <w:r>
        <w:rPr>
          <w:spacing w:val="-5"/>
        </w:rPr>
        <w:t xml:space="preserve"> </w:t>
      </w:r>
      <w:r>
        <w:t>faculty</w:t>
      </w:r>
      <w:r>
        <w:rPr>
          <w:spacing w:val="-4"/>
        </w:rPr>
        <w:t xml:space="preserve"> </w:t>
      </w:r>
      <w:r>
        <w:t>and</w:t>
      </w:r>
      <w:r>
        <w:rPr>
          <w:spacing w:val="-4"/>
        </w:rPr>
        <w:t xml:space="preserve"> </w:t>
      </w:r>
      <w:r>
        <w:t>student</w:t>
      </w:r>
      <w:r>
        <w:rPr>
          <w:spacing w:val="-4"/>
        </w:rPr>
        <w:t xml:space="preserve"> </w:t>
      </w:r>
      <w:r>
        <w:t>research</w:t>
      </w:r>
      <w:r>
        <w:rPr>
          <w:spacing w:val="-4"/>
        </w:rPr>
        <w:t xml:space="preserve"> </w:t>
      </w:r>
      <w:r>
        <w:t>and</w:t>
      </w:r>
      <w:r>
        <w:rPr>
          <w:spacing w:val="-4"/>
        </w:rPr>
        <w:t xml:space="preserve"> </w:t>
      </w:r>
      <w:r>
        <w:t>professional</w:t>
      </w:r>
      <w:r>
        <w:rPr>
          <w:spacing w:val="-4"/>
        </w:rPr>
        <w:t xml:space="preserve"> </w:t>
      </w:r>
      <w:r>
        <w:t>development</w:t>
      </w:r>
      <w:r>
        <w:rPr>
          <w:spacing w:val="-4"/>
        </w:rPr>
        <w:t xml:space="preserve"> </w:t>
      </w:r>
      <w:r>
        <w:t>opportunities. G</w:t>
      </w:r>
      <w:r>
        <w:t>rant funds will establish an annual travel program for one faculty member and two graduate students who focus on relations between Russia, the EU, and the U.S., e-governance, digital transformation,</w:t>
      </w:r>
      <w:r>
        <w:rPr>
          <w:spacing w:val="-3"/>
        </w:rPr>
        <w:t xml:space="preserve"> </w:t>
      </w:r>
      <w:r>
        <w:t>and</w:t>
      </w:r>
      <w:r>
        <w:rPr>
          <w:spacing w:val="-3"/>
        </w:rPr>
        <w:t xml:space="preserve"> </w:t>
      </w:r>
      <w:r>
        <w:t>(cyber)security,</w:t>
      </w:r>
      <w:r>
        <w:rPr>
          <w:spacing w:val="-3"/>
        </w:rPr>
        <w:t xml:space="preserve"> </w:t>
      </w:r>
      <w:r>
        <w:t>to</w:t>
      </w:r>
      <w:r>
        <w:rPr>
          <w:spacing w:val="-3"/>
        </w:rPr>
        <w:t xml:space="preserve"> </w:t>
      </w:r>
      <w:r>
        <w:t>visit</w:t>
      </w:r>
      <w:r>
        <w:rPr>
          <w:spacing w:val="-3"/>
        </w:rPr>
        <w:t xml:space="preserve"> </w:t>
      </w:r>
      <w:r>
        <w:t>Estonia</w:t>
      </w:r>
      <w:r>
        <w:rPr>
          <w:spacing w:val="-4"/>
        </w:rPr>
        <w:t xml:space="preserve"> </w:t>
      </w:r>
      <w:r>
        <w:t>for</w:t>
      </w:r>
      <w:r>
        <w:rPr>
          <w:spacing w:val="-4"/>
        </w:rPr>
        <w:t xml:space="preserve"> </w:t>
      </w:r>
      <w:r>
        <w:t>2–3</w:t>
      </w:r>
      <w:r>
        <w:rPr>
          <w:spacing w:val="-3"/>
        </w:rPr>
        <w:t xml:space="preserve"> </w:t>
      </w:r>
      <w:r>
        <w:t>weeks</w:t>
      </w:r>
      <w:r>
        <w:rPr>
          <w:spacing w:val="-3"/>
        </w:rPr>
        <w:t xml:space="preserve"> </w:t>
      </w:r>
      <w:r>
        <w:t>each</w:t>
      </w:r>
      <w:r>
        <w:rPr>
          <w:spacing w:val="-3"/>
        </w:rPr>
        <w:t xml:space="preserve"> </w:t>
      </w:r>
      <w:r>
        <w:t>spring/summer</w:t>
      </w:r>
      <w:r>
        <w:rPr>
          <w:spacing w:val="-4"/>
        </w:rPr>
        <w:t xml:space="preserve"> </w:t>
      </w:r>
      <w:r>
        <w:t>to</w:t>
      </w:r>
      <w:r>
        <w:rPr>
          <w:spacing w:val="-3"/>
        </w:rPr>
        <w:t xml:space="preserve"> </w:t>
      </w:r>
      <w:r>
        <w:t xml:space="preserve">engage with scholars at annual conferences at Tartu University’s Johan Skytte Institute of Political Studies and the Baltic Defence College and to carry out archival research at the National Archives of Estonia. These travel grants, to be </w:t>
      </w:r>
      <w:r>
        <w:t>co-sponsored by Stanford’s Baltic Studies program, also will deepen institutional relationships to create study abroad opportunities for students in the region in collaboration with the Overseas Studies Program. (AP 1&amp;2)</w:t>
      </w:r>
    </w:p>
    <w:p w14:paraId="4A752CE2" w14:textId="77777777" w:rsidR="00730219" w:rsidRDefault="003A3781">
      <w:pPr>
        <w:pStyle w:val="BodyText"/>
        <w:spacing w:line="480" w:lineRule="auto"/>
        <w:ind w:right="139" w:firstLine="360"/>
      </w:pPr>
      <w:r>
        <w:t>We seek grant funds to initiate a n</w:t>
      </w:r>
      <w:r>
        <w:t xml:space="preserve">ew speaker series, </w:t>
      </w:r>
      <w:r>
        <w:rPr>
          <w:b/>
        </w:rPr>
        <w:t xml:space="preserve">The Politics of Information in the Communist and Post-Communist World </w:t>
      </w:r>
      <w:r>
        <w:t>(Budget 8N, $10,500), to bring leading scholars, experts and policymakers to examine the historical and contemporary practices of gathering, circulating, and interpret</w:t>
      </w:r>
      <w:r>
        <w:t>ing information in Russia and the Soviet Union and place these in a comparative</w:t>
      </w:r>
      <w:r>
        <w:rPr>
          <w:spacing w:val="-2"/>
        </w:rPr>
        <w:t xml:space="preserve"> </w:t>
      </w:r>
      <w:r>
        <w:t>context</w:t>
      </w:r>
      <w:r>
        <w:rPr>
          <w:spacing w:val="-3"/>
        </w:rPr>
        <w:t xml:space="preserve"> </w:t>
      </w:r>
      <w:r>
        <w:t>of</w:t>
      </w:r>
      <w:r>
        <w:rPr>
          <w:spacing w:val="-4"/>
        </w:rPr>
        <w:t xml:space="preserve"> </w:t>
      </w:r>
      <w:r>
        <w:t>the</w:t>
      </w:r>
      <w:r>
        <w:rPr>
          <w:spacing w:val="-4"/>
        </w:rPr>
        <w:t xml:space="preserve"> </w:t>
      </w:r>
      <w:r>
        <w:t>broader</w:t>
      </w:r>
      <w:r>
        <w:rPr>
          <w:spacing w:val="-4"/>
        </w:rPr>
        <w:t xml:space="preserve"> </w:t>
      </w:r>
      <w:r>
        <w:t>Communist</w:t>
      </w:r>
      <w:r>
        <w:rPr>
          <w:spacing w:val="-3"/>
        </w:rPr>
        <w:t xml:space="preserve"> </w:t>
      </w:r>
      <w:r>
        <w:t>and</w:t>
      </w:r>
      <w:r>
        <w:rPr>
          <w:spacing w:val="-3"/>
        </w:rPr>
        <w:t xml:space="preserve"> </w:t>
      </w:r>
      <w:r>
        <w:t>post-Communist</w:t>
      </w:r>
      <w:r>
        <w:rPr>
          <w:spacing w:val="-3"/>
        </w:rPr>
        <w:t xml:space="preserve"> </w:t>
      </w:r>
      <w:r>
        <w:t>world.</w:t>
      </w:r>
      <w:r>
        <w:rPr>
          <w:spacing w:val="-3"/>
        </w:rPr>
        <w:t xml:space="preserve"> </w:t>
      </w:r>
      <w:r>
        <w:t>We</w:t>
      </w:r>
      <w:r>
        <w:rPr>
          <w:spacing w:val="-4"/>
        </w:rPr>
        <w:t xml:space="preserve"> </w:t>
      </w:r>
      <w:r>
        <w:t>will</w:t>
      </w:r>
      <w:r>
        <w:rPr>
          <w:spacing w:val="-3"/>
        </w:rPr>
        <w:t xml:space="preserve"> </w:t>
      </w:r>
      <w:r>
        <w:t>partner</w:t>
      </w:r>
      <w:r>
        <w:rPr>
          <w:spacing w:val="-4"/>
        </w:rPr>
        <w:t xml:space="preserve"> </w:t>
      </w:r>
      <w:r>
        <w:t>with Stanford’s Asia-Pacific Research Center (APARC) and Center on International Security and Cooperation (CISAC) and leverage the rich holdings of the Hoover Library and Archives. We</w:t>
      </w:r>
    </w:p>
    <w:p w14:paraId="4A752CE3" w14:textId="77777777" w:rsidR="00730219" w:rsidRDefault="003A3781">
      <w:pPr>
        <w:pStyle w:val="BodyText"/>
        <w:spacing w:before="1"/>
      </w:pPr>
      <w:r>
        <w:t>propose</w:t>
      </w:r>
      <w:r>
        <w:rPr>
          <w:spacing w:val="-4"/>
        </w:rPr>
        <w:t xml:space="preserve"> </w:t>
      </w:r>
      <w:r>
        <w:t>to</w:t>
      </w:r>
      <w:r>
        <w:rPr>
          <w:spacing w:val="-1"/>
        </w:rPr>
        <w:t xml:space="preserve"> </w:t>
      </w:r>
      <w:r>
        <w:t>bring 3</w:t>
      </w:r>
      <w:r>
        <w:rPr>
          <w:spacing w:val="-1"/>
        </w:rPr>
        <w:t xml:space="preserve"> </w:t>
      </w:r>
      <w:r>
        <w:t>experts in</w:t>
      </w:r>
      <w:r>
        <w:rPr>
          <w:spacing w:val="-1"/>
        </w:rPr>
        <w:t xml:space="preserve"> </w:t>
      </w:r>
      <w:r>
        <w:t>Years 1,</w:t>
      </w:r>
      <w:r>
        <w:rPr>
          <w:spacing w:val="-1"/>
        </w:rPr>
        <w:t xml:space="preserve"> </w:t>
      </w:r>
      <w:r>
        <w:t>2, and</w:t>
      </w:r>
      <w:r>
        <w:rPr>
          <w:spacing w:val="-1"/>
        </w:rPr>
        <w:t xml:space="preserve"> </w:t>
      </w:r>
      <w:r>
        <w:t>4</w:t>
      </w:r>
      <w:r>
        <w:rPr>
          <w:spacing w:val="-1"/>
        </w:rPr>
        <w:t xml:space="preserve"> </w:t>
      </w:r>
      <w:r>
        <w:t>of</w:t>
      </w:r>
      <w:r>
        <w:rPr>
          <w:spacing w:val="-1"/>
        </w:rPr>
        <w:t xml:space="preserve"> </w:t>
      </w:r>
      <w:r>
        <w:t>the</w:t>
      </w:r>
      <w:r>
        <w:rPr>
          <w:spacing w:val="-2"/>
        </w:rPr>
        <w:t xml:space="preserve"> </w:t>
      </w:r>
      <w:r>
        <w:t>grant and</w:t>
      </w:r>
      <w:r>
        <w:rPr>
          <w:spacing w:val="-1"/>
        </w:rPr>
        <w:t xml:space="preserve"> </w:t>
      </w:r>
      <w:r>
        <w:t>to host</w:t>
      </w:r>
      <w:r>
        <w:rPr>
          <w:spacing w:val="-1"/>
        </w:rPr>
        <w:t xml:space="preserve"> </w:t>
      </w:r>
      <w:r>
        <w:t xml:space="preserve">an </w:t>
      </w:r>
      <w:r>
        <w:rPr>
          <w:spacing w:val="-2"/>
        </w:rPr>
        <w:t>international</w:t>
      </w:r>
    </w:p>
    <w:p w14:paraId="4A752CE4" w14:textId="77777777" w:rsidR="00730219" w:rsidRDefault="00730219">
      <w:pPr>
        <w:sectPr w:rsidR="00730219">
          <w:pgSz w:w="12240" w:h="15840"/>
          <w:pgMar w:top="1360" w:right="1320" w:bottom="1240" w:left="1320" w:header="0" w:footer="1055" w:gutter="0"/>
          <w:cols w:space="720"/>
        </w:sectPr>
      </w:pPr>
    </w:p>
    <w:p w14:paraId="4A752CE5" w14:textId="77777777" w:rsidR="00730219" w:rsidRDefault="003A3781">
      <w:pPr>
        <w:pStyle w:val="BodyText"/>
        <w:spacing w:before="64" w:line="480" w:lineRule="auto"/>
        <w:ind w:right="122"/>
      </w:pPr>
      <w:r>
        <w:lastRenderedPageBreak/>
        <w:t>conference in Year 3, which will result in the publication of an edited volume to be used in teaching international and global affairs courses. These events will be open to the public and recordings will be made accessible o</w:t>
      </w:r>
      <w:r>
        <w:t>n the CREEES website and also be used at the basis for Scholars</w:t>
      </w:r>
      <w:r>
        <w:rPr>
          <w:spacing w:val="-3"/>
        </w:rPr>
        <w:t xml:space="preserve"> </w:t>
      </w:r>
      <w:r>
        <w:t>Corner</w:t>
      </w:r>
      <w:r>
        <w:rPr>
          <w:spacing w:val="-4"/>
        </w:rPr>
        <w:t xml:space="preserve"> </w:t>
      </w:r>
      <w:r>
        <w:t>Videos</w:t>
      </w:r>
      <w:r>
        <w:rPr>
          <w:spacing w:val="-3"/>
        </w:rPr>
        <w:t xml:space="preserve"> </w:t>
      </w:r>
      <w:r>
        <w:t>&amp;</w:t>
      </w:r>
      <w:r>
        <w:rPr>
          <w:spacing w:val="-3"/>
        </w:rPr>
        <w:t xml:space="preserve"> </w:t>
      </w:r>
      <w:r>
        <w:t>Teaching</w:t>
      </w:r>
      <w:r>
        <w:rPr>
          <w:spacing w:val="-3"/>
        </w:rPr>
        <w:t xml:space="preserve"> </w:t>
      </w:r>
      <w:r>
        <w:t>Guides</w:t>
      </w:r>
      <w:r>
        <w:rPr>
          <w:spacing w:val="-3"/>
        </w:rPr>
        <w:t xml:space="preserve"> </w:t>
      </w:r>
      <w:r>
        <w:t>for</w:t>
      </w:r>
      <w:r>
        <w:rPr>
          <w:spacing w:val="-4"/>
        </w:rPr>
        <w:t xml:space="preserve"> </w:t>
      </w:r>
      <w:r>
        <w:t>K-14</w:t>
      </w:r>
      <w:r>
        <w:rPr>
          <w:spacing w:val="-3"/>
        </w:rPr>
        <w:t xml:space="preserve"> </w:t>
      </w:r>
      <w:r>
        <w:t>instructors.</w:t>
      </w:r>
      <w:r>
        <w:rPr>
          <w:spacing w:val="-3"/>
        </w:rPr>
        <w:t xml:space="preserve"> </w:t>
      </w:r>
      <w:r>
        <w:t>We</w:t>
      </w:r>
      <w:r>
        <w:rPr>
          <w:spacing w:val="-2"/>
        </w:rPr>
        <w:t xml:space="preserve"> </w:t>
      </w:r>
      <w:r>
        <w:t>also</w:t>
      </w:r>
      <w:r>
        <w:rPr>
          <w:spacing w:val="-3"/>
        </w:rPr>
        <w:t xml:space="preserve"> </w:t>
      </w:r>
      <w:r>
        <w:t>request</w:t>
      </w:r>
      <w:r>
        <w:rPr>
          <w:spacing w:val="-3"/>
        </w:rPr>
        <w:t xml:space="preserve"> </w:t>
      </w:r>
      <w:r>
        <w:t>funding</w:t>
      </w:r>
      <w:r>
        <w:rPr>
          <w:spacing w:val="-3"/>
        </w:rPr>
        <w:t xml:space="preserve"> </w:t>
      </w:r>
      <w:r>
        <w:t>for</w:t>
      </w:r>
      <w:r>
        <w:rPr>
          <w:spacing w:val="-2"/>
        </w:rPr>
        <w:t xml:space="preserve"> </w:t>
      </w:r>
      <w:r>
        <w:t>a graduate assistant, which will present a valuable PD opportunity for a PhD student. (AP 1&amp;2)</w:t>
      </w:r>
    </w:p>
    <w:p w14:paraId="4A752CE6" w14:textId="77777777" w:rsidR="00730219" w:rsidRDefault="003A3781">
      <w:pPr>
        <w:pStyle w:val="BodyText"/>
        <w:spacing w:before="1" w:line="480" w:lineRule="auto"/>
        <w:ind w:right="122" w:firstLine="360"/>
      </w:pPr>
      <w:r>
        <w:t>To carry out th</w:t>
      </w:r>
      <w:r>
        <w:t>e proposed activities, we are requesting salary support for CREEES Associate Director</w:t>
      </w:r>
      <w:r>
        <w:rPr>
          <w:spacing w:val="-5"/>
        </w:rPr>
        <w:t xml:space="preserve"> </w:t>
      </w:r>
      <w:r>
        <w:t>(Budget</w:t>
      </w:r>
      <w:r>
        <w:rPr>
          <w:spacing w:val="-4"/>
        </w:rPr>
        <w:t xml:space="preserve"> </w:t>
      </w:r>
      <w:r>
        <w:t>1Ai,</w:t>
      </w:r>
      <w:r>
        <w:rPr>
          <w:spacing w:val="-4"/>
        </w:rPr>
        <w:t xml:space="preserve"> </w:t>
      </w:r>
      <w:r>
        <w:t>$25,000),</w:t>
      </w:r>
      <w:r>
        <w:rPr>
          <w:spacing w:val="-4"/>
        </w:rPr>
        <w:t xml:space="preserve"> </w:t>
      </w:r>
      <w:r>
        <w:t>SGS</w:t>
      </w:r>
      <w:r>
        <w:rPr>
          <w:spacing w:val="-4"/>
        </w:rPr>
        <w:t xml:space="preserve"> </w:t>
      </w:r>
      <w:r>
        <w:t>Finance</w:t>
      </w:r>
      <w:r>
        <w:rPr>
          <w:spacing w:val="-5"/>
        </w:rPr>
        <w:t xml:space="preserve"> </w:t>
      </w:r>
      <w:r>
        <w:t>Manager</w:t>
      </w:r>
      <w:r>
        <w:rPr>
          <w:spacing w:val="-5"/>
        </w:rPr>
        <w:t xml:space="preserve"> </w:t>
      </w:r>
      <w:r>
        <w:t>(Budget</w:t>
      </w:r>
      <w:r>
        <w:rPr>
          <w:spacing w:val="-4"/>
        </w:rPr>
        <w:t xml:space="preserve"> </w:t>
      </w:r>
      <w:r>
        <w:t>1Aii,</w:t>
      </w:r>
      <w:r>
        <w:rPr>
          <w:spacing w:val="-4"/>
        </w:rPr>
        <w:t xml:space="preserve"> </w:t>
      </w:r>
      <w:r>
        <w:t>$3000),</w:t>
      </w:r>
      <w:r>
        <w:rPr>
          <w:spacing w:val="-4"/>
        </w:rPr>
        <w:t xml:space="preserve"> </w:t>
      </w:r>
      <w:r>
        <w:t>SGS</w:t>
      </w:r>
      <w:r>
        <w:rPr>
          <w:spacing w:val="-4"/>
        </w:rPr>
        <w:t xml:space="preserve"> </w:t>
      </w:r>
      <w:r>
        <w:t>Outreach</w:t>
      </w:r>
      <w:r>
        <w:rPr>
          <w:spacing w:val="-2"/>
        </w:rPr>
        <w:t xml:space="preserve"> </w:t>
      </w:r>
      <w:r>
        <w:t>and Academic Coordinator (Budget 1Ci, $10,000), SPICE Curriculum Development Specialist (Bud</w:t>
      </w:r>
      <w:r>
        <w:t>get 1Cii, $7500). We request $3,000 (Budget 8I) for independent performance measures evaluator, WestEd, to develop and implement an evaluation plan for proposed programs.</w:t>
      </w:r>
    </w:p>
    <w:p w14:paraId="4A752CE7" w14:textId="77777777" w:rsidR="00730219" w:rsidRDefault="003A3781">
      <w:pPr>
        <w:pStyle w:val="BodyText"/>
        <w:spacing w:line="480" w:lineRule="auto"/>
        <w:ind w:right="122" w:firstLine="360"/>
      </w:pPr>
      <w:r>
        <w:rPr>
          <w:b/>
          <w:i/>
        </w:rPr>
        <w:t xml:space="preserve">I3. Reasonableness of costs. </w:t>
      </w:r>
      <w:r>
        <w:t>All proposed activities in this grant cycle will seek to leverage institutional funding to the greatest extent possible, and thus most individual project requests are relatively modest. Community college</w:t>
      </w:r>
      <w:r>
        <w:rPr>
          <w:spacing w:val="-1"/>
        </w:rPr>
        <w:t xml:space="preserve"> </w:t>
      </w:r>
      <w:r>
        <w:t>and K-12-focused outreach efforts (Budget 8A-H)</w:t>
      </w:r>
      <w:r>
        <w:rPr>
          <w:spacing w:val="-1"/>
        </w:rPr>
        <w:t xml:space="preserve"> </w:t>
      </w:r>
      <w:r>
        <w:t>will</w:t>
      </w:r>
      <w:r>
        <w:t xml:space="preserve"> be organized and implemented jointly in collaboration with Stanford Global Studies, the School of Education,</w:t>
      </w:r>
      <w:r>
        <w:rPr>
          <w:spacing w:val="-4"/>
        </w:rPr>
        <w:t xml:space="preserve"> </w:t>
      </w:r>
      <w:r>
        <w:t>and</w:t>
      </w:r>
      <w:r>
        <w:rPr>
          <w:spacing w:val="-4"/>
        </w:rPr>
        <w:t xml:space="preserve"> </w:t>
      </w:r>
      <w:r>
        <w:t>other</w:t>
      </w:r>
      <w:r>
        <w:rPr>
          <w:spacing w:val="-3"/>
        </w:rPr>
        <w:t xml:space="preserve"> </w:t>
      </w:r>
      <w:r>
        <w:t>area</w:t>
      </w:r>
      <w:r>
        <w:rPr>
          <w:spacing w:val="-3"/>
        </w:rPr>
        <w:t xml:space="preserve"> </w:t>
      </w:r>
      <w:r>
        <w:t>studies</w:t>
      </w:r>
      <w:r>
        <w:rPr>
          <w:spacing w:val="-4"/>
        </w:rPr>
        <w:t xml:space="preserve"> </w:t>
      </w:r>
      <w:r>
        <w:t>entities.</w:t>
      </w:r>
      <w:r>
        <w:rPr>
          <w:spacing w:val="-4"/>
        </w:rPr>
        <w:t xml:space="preserve"> </w:t>
      </w:r>
      <w:r>
        <w:t>Funding</w:t>
      </w:r>
      <w:r>
        <w:rPr>
          <w:spacing w:val="-4"/>
        </w:rPr>
        <w:t xml:space="preserve"> </w:t>
      </w:r>
      <w:r>
        <w:t>levels</w:t>
      </w:r>
      <w:r>
        <w:rPr>
          <w:spacing w:val="-4"/>
        </w:rPr>
        <w:t xml:space="preserve"> </w:t>
      </w:r>
      <w:r>
        <w:t>for</w:t>
      </w:r>
      <w:r>
        <w:rPr>
          <w:spacing w:val="-5"/>
        </w:rPr>
        <w:t xml:space="preserve"> </w:t>
      </w:r>
      <w:r>
        <w:t>LCTL</w:t>
      </w:r>
      <w:r>
        <w:rPr>
          <w:spacing w:val="-5"/>
        </w:rPr>
        <w:t xml:space="preserve"> </w:t>
      </w:r>
      <w:r>
        <w:t>and</w:t>
      </w:r>
      <w:r>
        <w:rPr>
          <w:spacing w:val="-2"/>
        </w:rPr>
        <w:t xml:space="preserve"> </w:t>
      </w:r>
      <w:r>
        <w:t>area</w:t>
      </w:r>
      <w:r>
        <w:rPr>
          <w:spacing w:val="-5"/>
        </w:rPr>
        <w:t xml:space="preserve"> </w:t>
      </w:r>
      <w:r>
        <w:t>course</w:t>
      </w:r>
      <w:r>
        <w:rPr>
          <w:spacing w:val="-5"/>
        </w:rPr>
        <w:t xml:space="preserve"> </w:t>
      </w:r>
      <w:r>
        <w:t>development and the Politics of Information lecture series (Budget 1B, 8J</w:t>
      </w:r>
      <w:r>
        <w:t>-N) are reasonable for the targeted number of participants and expected outcomes, and expected to be institutionalized at the end of the grant. Line-items for the Baltic Scholar Exchange, Baltic library cataloguer, and partnership with</w:t>
      </w:r>
      <w:r>
        <w:rPr>
          <w:spacing w:val="-1"/>
        </w:rPr>
        <w:t xml:space="preserve"> </w:t>
      </w:r>
      <w:r>
        <w:t>Howard</w:t>
      </w:r>
      <w:r>
        <w:rPr>
          <w:spacing w:val="-1"/>
        </w:rPr>
        <w:t xml:space="preserve"> </w:t>
      </w:r>
      <w:r>
        <w:t>University</w:t>
      </w:r>
      <w:r>
        <w:rPr>
          <w:spacing w:val="-1"/>
        </w:rPr>
        <w:t xml:space="preserve"> </w:t>
      </w:r>
      <w:r>
        <w:t>(B</w:t>
      </w:r>
      <w:r>
        <w:t>udget</w:t>
      </w:r>
      <w:r>
        <w:rPr>
          <w:spacing w:val="-1"/>
        </w:rPr>
        <w:t xml:space="preserve"> </w:t>
      </w:r>
      <w:r>
        <w:t>3A-B,</w:t>
      </w:r>
      <w:r>
        <w:rPr>
          <w:spacing w:val="-1"/>
        </w:rPr>
        <w:t xml:space="preserve"> </w:t>
      </w:r>
      <w:r>
        <w:t>1D,</w:t>
      </w:r>
      <w:r>
        <w:rPr>
          <w:spacing w:val="-1"/>
        </w:rPr>
        <w:t xml:space="preserve"> </w:t>
      </w:r>
      <w:r>
        <w:t>6A) will</w:t>
      </w:r>
      <w:r>
        <w:rPr>
          <w:spacing w:val="-1"/>
        </w:rPr>
        <w:t xml:space="preserve"> </w:t>
      </w:r>
      <w:r>
        <w:t>be</w:t>
      </w:r>
      <w:r>
        <w:rPr>
          <w:spacing w:val="-2"/>
        </w:rPr>
        <w:t xml:space="preserve"> </w:t>
      </w:r>
      <w:r>
        <w:t>supplemented</w:t>
      </w:r>
      <w:r>
        <w:rPr>
          <w:spacing w:val="-1"/>
        </w:rPr>
        <w:t xml:space="preserve"> </w:t>
      </w:r>
      <w:r>
        <w:t>by</w:t>
      </w:r>
      <w:r>
        <w:rPr>
          <w:spacing w:val="-1"/>
        </w:rPr>
        <w:t xml:space="preserve"> </w:t>
      </w:r>
      <w:r>
        <w:t>funding</w:t>
      </w:r>
      <w:r>
        <w:rPr>
          <w:spacing w:val="-1"/>
        </w:rPr>
        <w:t xml:space="preserve"> </w:t>
      </w:r>
      <w:r>
        <w:t>solicited</w:t>
      </w:r>
      <w:r>
        <w:rPr>
          <w:spacing w:val="-1"/>
        </w:rPr>
        <w:t xml:space="preserve"> </w:t>
      </w:r>
      <w:r>
        <w:t>from alternative sources such as grants and gifts, to further extend the benefit of these commitments and lay the groundwork for long-term programmatic growth in our area. The remaining costs fo</w:t>
      </w:r>
      <w:r>
        <w:t>r administrative (1A&amp;1B) and outreach (1Ci, 1Cii) staff needed to implement grant represent less than 20% of the total grant budget and reflect the minimum level of effort unique to these</w:t>
      </w:r>
    </w:p>
    <w:p w14:paraId="4A752CE8" w14:textId="77777777" w:rsidR="00730219" w:rsidRDefault="003A3781">
      <w:pPr>
        <w:pStyle w:val="BodyText"/>
        <w:spacing w:before="1"/>
      </w:pPr>
      <w:r>
        <w:t>activities.</w:t>
      </w:r>
      <w:r>
        <w:rPr>
          <w:spacing w:val="-4"/>
        </w:rPr>
        <w:t xml:space="preserve"> </w:t>
      </w:r>
      <w:r>
        <w:t>Evaluation</w:t>
      </w:r>
      <w:r>
        <w:rPr>
          <w:spacing w:val="-3"/>
        </w:rPr>
        <w:t xml:space="preserve"> </w:t>
      </w:r>
      <w:r>
        <w:t>support</w:t>
      </w:r>
      <w:r>
        <w:rPr>
          <w:spacing w:val="-2"/>
        </w:rPr>
        <w:t xml:space="preserve"> </w:t>
      </w:r>
      <w:r>
        <w:t>(Budget</w:t>
      </w:r>
      <w:r>
        <w:rPr>
          <w:spacing w:val="-2"/>
        </w:rPr>
        <w:t xml:space="preserve"> </w:t>
      </w:r>
      <w:r>
        <w:t>8I)</w:t>
      </w:r>
      <w:r>
        <w:rPr>
          <w:spacing w:val="-2"/>
        </w:rPr>
        <w:t xml:space="preserve"> </w:t>
      </w:r>
      <w:r>
        <w:t>will</w:t>
      </w:r>
      <w:r>
        <w:rPr>
          <w:spacing w:val="-3"/>
        </w:rPr>
        <w:t xml:space="preserve"> </w:t>
      </w:r>
      <w:r>
        <w:t>allow</w:t>
      </w:r>
      <w:r>
        <w:rPr>
          <w:spacing w:val="-2"/>
        </w:rPr>
        <w:t xml:space="preserve"> </w:t>
      </w:r>
      <w:r>
        <w:t>ongoing</w:t>
      </w:r>
      <w:r>
        <w:rPr>
          <w:spacing w:val="-2"/>
        </w:rPr>
        <w:t xml:space="preserve"> </w:t>
      </w:r>
      <w:r>
        <w:t>increm</w:t>
      </w:r>
      <w:r>
        <w:t>ental</w:t>
      </w:r>
      <w:r>
        <w:rPr>
          <w:spacing w:val="-2"/>
        </w:rPr>
        <w:t xml:space="preserve"> program</w:t>
      </w:r>
    </w:p>
    <w:p w14:paraId="4A752CE9" w14:textId="77777777" w:rsidR="00730219" w:rsidRDefault="00730219">
      <w:pPr>
        <w:sectPr w:rsidR="00730219">
          <w:pgSz w:w="12240" w:h="15840"/>
          <w:pgMar w:top="1360" w:right="1320" w:bottom="1240" w:left="1320" w:header="0" w:footer="1055" w:gutter="0"/>
          <w:cols w:space="720"/>
        </w:sectPr>
      </w:pPr>
    </w:p>
    <w:p w14:paraId="4A752CEA" w14:textId="77777777" w:rsidR="00730219" w:rsidRDefault="003A3781">
      <w:pPr>
        <w:pStyle w:val="BodyText"/>
        <w:spacing w:before="64" w:line="480" w:lineRule="auto"/>
        <w:ind w:right="122"/>
      </w:pPr>
      <w:r>
        <w:lastRenderedPageBreak/>
        <w:t>improvements, in response to partner input, and provide reporting data for Department of Education</w:t>
      </w:r>
      <w:r>
        <w:rPr>
          <w:spacing w:val="-4"/>
        </w:rPr>
        <w:t xml:space="preserve"> </w:t>
      </w:r>
      <w:r>
        <w:t>use.</w:t>
      </w:r>
      <w:r>
        <w:rPr>
          <w:spacing w:val="-4"/>
        </w:rPr>
        <w:t xml:space="preserve"> </w:t>
      </w:r>
      <w:r>
        <w:t>Fringe</w:t>
      </w:r>
      <w:r>
        <w:rPr>
          <w:spacing w:val="-5"/>
        </w:rPr>
        <w:t xml:space="preserve"> </w:t>
      </w:r>
      <w:r>
        <w:t>Benefit</w:t>
      </w:r>
      <w:r>
        <w:rPr>
          <w:spacing w:val="-4"/>
        </w:rPr>
        <w:t xml:space="preserve"> </w:t>
      </w:r>
      <w:r>
        <w:t>expenses</w:t>
      </w:r>
      <w:r>
        <w:rPr>
          <w:spacing w:val="-2"/>
        </w:rPr>
        <w:t xml:space="preserve"> </w:t>
      </w:r>
      <w:r>
        <w:t>(2A-D)</w:t>
      </w:r>
      <w:r>
        <w:rPr>
          <w:spacing w:val="-5"/>
        </w:rPr>
        <w:t xml:space="preserve"> </w:t>
      </w:r>
      <w:r>
        <w:t>are</w:t>
      </w:r>
      <w:r>
        <w:rPr>
          <w:spacing w:val="-5"/>
        </w:rPr>
        <w:t xml:space="preserve"> </w:t>
      </w:r>
      <w:r>
        <w:t>charged</w:t>
      </w:r>
      <w:r>
        <w:rPr>
          <w:spacing w:val="-4"/>
        </w:rPr>
        <w:t xml:space="preserve"> </w:t>
      </w:r>
      <w:r>
        <w:t>at</w:t>
      </w:r>
      <w:r>
        <w:rPr>
          <w:spacing w:val="-4"/>
        </w:rPr>
        <w:t xml:space="preserve"> </w:t>
      </w:r>
      <w:r>
        <w:t>prevailing</w:t>
      </w:r>
      <w:r>
        <w:rPr>
          <w:spacing w:val="-4"/>
        </w:rPr>
        <w:t xml:space="preserve"> </w:t>
      </w:r>
      <w:r>
        <w:t>Stanford</w:t>
      </w:r>
      <w:r>
        <w:rPr>
          <w:spacing w:val="-4"/>
        </w:rPr>
        <w:t xml:space="preserve"> </w:t>
      </w:r>
      <w:r>
        <w:t>rates</w:t>
      </w:r>
      <w:r>
        <w:rPr>
          <w:spacing w:val="-4"/>
        </w:rPr>
        <w:t xml:space="preserve"> </w:t>
      </w:r>
      <w:r>
        <w:t>as negotiated with the Office of Naval Research.</w:t>
      </w:r>
    </w:p>
    <w:p w14:paraId="4A752CEB" w14:textId="77777777" w:rsidR="00730219" w:rsidRDefault="003A3781">
      <w:pPr>
        <w:pStyle w:val="BodyText"/>
        <w:spacing w:before="1" w:line="480" w:lineRule="auto"/>
        <w:ind w:right="139"/>
      </w:pPr>
      <w:r>
        <w:rPr>
          <w:b/>
          <w:i/>
        </w:rPr>
        <w:t xml:space="preserve">I4. Long-term impact on institution. </w:t>
      </w:r>
      <w:r>
        <w:t>Proposed seed funding for outreach programs will help establish permanent connections with K-12, community college, and MSI instructors, strengthening California secondar</w:t>
      </w:r>
      <w:r>
        <w:t>y and post-secondary education, and will significantly strengthen K-14 teaching resources regionally and nationally on international and area studies topics. FLAS support for advanced language training, including earmarked funding for FLAS grants</w:t>
      </w:r>
      <w:r>
        <w:rPr>
          <w:spacing w:val="-1"/>
        </w:rPr>
        <w:t xml:space="preserve"> </w:t>
      </w:r>
      <w:r>
        <w:t>to</w:t>
      </w:r>
      <w:r>
        <w:rPr>
          <w:spacing w:val="-1"/>
        </w:rPr>
        <w:t xml:space="preserve"> </w:t>
      </w:r>
      <w:r>
        <w:t>profes</w:t>
      </w:r>
      <w:r>
        <w:t>sional</w:t>
      </w:r>
      <w:r>
        <w:rPr>
          <w:spacing w:val="-1"/>
        </w:rPr>
        <w:t xml:space="preserve"> </w:t>
      </w:r>
      <w:r>
        <w:t>school</w:t>
      </w:r>
      <w:r>
        <w:rPr>
          <w:spacing w:val="-1"/>
        </w:rPr>
        <w:t xml:space="preserve"> </w:t>
      </w:r>
      <w:r>
        <w:t>applicants,</w:t>
      </w:r>
      <w:r>
        <w:rPr>
          <w:spacing w:val="-1"/>
        </w:rPr>
        <w:t xml:space="preserve"> </w:t>
      </w:r>
      <w:r>
        <w:t>will</w:t>
      </w:r>
      <w:r>
        <w:rPr>
          <w:spacing w:val="-1"/>
        </w:rPr>
        <w:t xml:space="preserve"> </w:t>
      </w:r>
      <w:r>
        <w:t>serve to</w:t>
      </w:r>
      <w:r>
        <w:rPr>
          <w:spacing w:val="-1"/>
        </w:rPr>
        <w:t xml:space="preserve"> </w:t>
      </w:r>
      <w:r>
        <w:t>enhance</w:t>
      </w:r>
      <w:r>
        <w:rPr>
          <w:spacing w:val="-2"/>
        </w:rPr>
        <w:t xml:space="preserve"> </w:t>
      </w:r>
      <w:r>
        <w:t>training</w:t>
      </w:r>
      <w:r>
        <w:rPr>
          <w:spacing w:val="-1"/>
        </w:rPr>
        <w:t xml:space="preserve"> </w:t>
      </w:r>
      <w:r>
        <w:t>for</w:t>
      </w:r>
      <w:r>
        <w:rPr>
          <w:spacing w:val="-2"/>
        </w:rPr>
        <w:t xml:space="preserve"> </w:t>
      </w:r>
      <w:r>
        <w:t>Stanford</w:t>
      </w:r>
      <w:r>
        <w:rPr>
          <w:spacing w:val="-1"/>
        </w:rPr>
        <w:t xml:space="preserve"> </w:t>
      </w:r>
      <w:r>
        <w:t>students</w:t>
      </w:r>
      <w:r>
        <w:rPr>
          <w:spacing w:val="-1"/>
        </w:rPr>
        <w:t xml:space="preserve"> </w:t>
      </w:r>
      <w:r>
        <w:t>most likely to enter government service or private industry. New courses will allow departments to explore</w:t>
      </w:r>
      <w:r>
        <w:rPr>
          <w:spacing w:val="-4"/>
        </w:rPr>
        <w:t xml:space="preserve"> </w:t>
      </w:r>
      <w:r>
        <w:t>new</w:t>
      </w:r>
      <w:r>
        <w:rPr>
          <w:spacing w:val="-2"/>
        </w:rPr>
        <w:t xml:space="preserve"> </w:t>
      </w:r>
      <w:r>
        <w:t>areas</w:t>
      </w:r>
      <w:r>
        <w:rPr>
          <w:spacing w:val="-3"/>
        </w:rPr>
        <w:t xml:space="preserve"> </w:t>
      </w:r>
      <w:r>
        <w:t>of</w:t>
      </w:r>
      <w:r>
        <w:rPr>
          <w:spacing w:val="-2"/>
        </w:rPr>
        <w:t xml:space="preserve"> </w:t>
      </w:r>
      <w:r>
        <w:t>academic</w:t>
      </w:r>
      <w:r>
        <w:rPr>
          <w:spacing w:val="-4"/>
        </w:rPr>
        <w:t xml:space="preserve"> </w:t>
      </w:r>
      <w:r>
        <w:t>inquiry.</w:t>
      </w:r>
      <w:r>
        <w:rPr>
          <w:spacing w:val="-3"/>
        </w:rPr>
        <w:t xml:space="preserve"> </w:t>
      </w:r>
      <w:r>
        <w:t>Library</w:t>
      </w:r>
      <w:r>
        <w:rPr>
          <w:spacing w:val="-1"/>
        </w:rPr>
        <w:t xml:space="preserve"> </w:t>
      </w:r>
      <w:r>
        <w:t>cataloguing</w:t>
      </w:r>
      <w:r>
        <w:rPr>
          <w:spacing w:val="-3"/>
        </w:rPr>
        <w:t xml:space="preserve"> </w:t>
      </w:r>
      <w:r>
        <w:t>will</w:t>
      </w:r>
      <w:r>
        <w:rPr>
          <w:spacing w:val="-3"/>
        </w:rPr>
        <w:t xml:space="preserve"> </w:t>
      </w:r>
      <w:r>
        <w:t>result</w:t>
      </w:r>
      <w:r>
        <w:rPr>
          <w:spacing w:val="-3"/>
        </w:rPr>
        <w:t xml:space="preserve"> </w:t>
      </w:r>
      <w:r>
        <w:t>in</w:t>
      </w:r>
      <w:r>
        <w:rPr>
          <w:spacing w:val="-3"/>
        </w:rPr>
        <w:t xml:space="preserve"> </w:t>
      </w:r>
      <w:r>
        <w:t>a</w:t>
      </w:r>
      <w:r>
        <w:rPr>
          <w:spacing w:val="-4"/>
        </w:rPr>
        <w:t xml:space="preserve"> </w:t>
      </w:r>
      <w:r>
        <w:t>st</w:t>
      </w:r>
      <w:r>
        <w:t>rengthened</w:t>
      </w:r>
      <w:r>
        <w:rPr>
          <w:spacing w:val="-3"/>
        </w:rPr>
        <w:t xml:space="preserve"> </w:t>
      </w:r>
      <w:r>
        <w:t>access</w:t>
      </w:r>
      <w:r>
        <w:rPr>
          <w:spacing w:val="-3"/>
        </w:rPr>
        <w:t xml:space="preserve"> </w:t>
      </w:r>
      <w:r>
        <w:t>to resources for a broad cross-section of students and educators. Access to research activities through the Baltic Scholar Exchange and proposed speaker series (Budget 8J-M) will increase</w:t>
      </w:r>
      <w:r>
        <w:rPr>
          <w:spacing w:val="40"/>
        </w:rPr>
        <w:t xml:space="preserve"> </w:t>
      </w:r>
      <w:r>
        <w:t>the amount of new REEE research available to Stanf</w:t>
      </w:r>
      <w:r>
        <w:t xml:space="preserve">ord students, faculty, policy makers, educators, and the public, while also providing hands-on training and practical experience for Stanford graduate and undergraduate students. The </w:t>
      </w:r>
      <w:r>
        <w:rPr>
          <w:b/>
        </w:rPr>
        <w:t xml:space="preserve">Global Careers Fair for Community College Students </w:t>
      </w:r>
      <w:r>
        <w:t xml:space="preserve">will directly benefit </w:t>
      </w:r>
      <w:r>
        <w:t>community college students, including</w:t>
      </w:r>
    </w:p>
    <w:p w14:paraId="4A752CEC" w14:textId="77777777" w:rsidR="00730219" w:rsidRDefault="003A3781">
      <w:pPr>
        <w:pStyle w:val="BodyText"/>
        <w:spacing w:line="480" w:lineRule="auto"/>
        <w:ind w:right="122"/>
      </w:pPr>
      <w:r>
        <w:t>under-served</w:t>
      </w:r>
      <w:r>
        <w:rPr>
          <w:spacing w:val="-4"/>
        </w:rPr>
        <w:t xml:space="preserve"> </w:t>
      </w:r>
      <w:r>
        <w:t>or</w:t>
      </w:r>
      <w:r>
        <w:rPr>
          <w:spacing w:val="-5"/>
        </w:rPr>
        <w:t xml:space="preserve"> </w:t>
      </w:r>
      <w:r>
        <w:t>under-represented</w:t>
      </w:r>
      <w:r>
        <w:rPr>
          <w:spacing w:val="-4"/>
        </w:rPr>
        <w:t xml:space="preserve"> </w:t>
      </w:r>
      <w:r>
        <w:t>student</w:t>
      </w:r>
      <w:r>
        <w:rPr>
          <w:spacing w:val="-4"/>
        </w:rPr>
        <w:t xml:space="preserve"> </w:t>
      </w:r>
      <w:r>
        <w:t>populations,</w:t>
      </w:r>
      <w:r>
        <w:rPr>
          <w:spacing w:val="-4"/>
        </w:rPr>
        <w:t xml:space="preserve"> </w:t>
      </w:r>
      <w:r>
        <w:t>who</w:t>
      </w:r>
      <w:r>
        <w:rPr>
          <w:spacing w:val="-4"/>
        </w:rPr>
        <w:t xml:space="preserve"> </w:t>
      </w:r>
      <w:r>
        <w:t>might</w:t>
      </w:r>
      <w:r>
        <w:rPr>
          <w:spacing w:val="-4"/>
        </w:rPr>
        <w:t xml:space="preserve"> </w:t>
      </w:r>
      <w:r>
        <w:t>not</w:t>
      </w:r>
      <w:r>
        <w:rPr>
          <w:spacing w:val="-4"/>
        </w:rPr>
        <w:t xml:space="preserve"> </w:t>
      </w:r>
      <w:r>
        <w:t>otherwise</w:t>
      </w:r>
      <w:r>
        <w:rPr>
          <w:spacing w:val="-5"/>
        </w:rPr>
        <w:t xml:space="preserve"> </w:t>
      </w:r>
      <w:r>
        <w:t>have</w:t>
      </w:r>
      <w:r>
        <w:rPr>
          <w:spacing w:val="-3"/>
        </w:rPr>
        <w:t xml:space="preserve"> </w:t>
      </w:r>
      <w:r>
        <w:t>access</w:t>
      </w:r>
      <w:r>
        <w:rPr>
          <w:spacing w:val="-4"/>
        </w:rPr>
        <w:t xml:space="preserve"> </w:t>
      </w:r>
      <w:r>
        <w:t>to Stanford services and resources. Other projects will have similar program expanding effects.</w:t>
      </w:r>
    </w:p>
    <w:p w14:paraId="4A752CED" w14:textId="77777777" w:rsidR="00730219" w:rsidRDefault="003A3781">
      <w:pPr>
        <w:pStyle w:val="Heading1"/>
      </w:pPr>
      <w:r>
        <w:t>I.</w:t>
      </w:r>
      <w:r>
        <w:rPr>
          <w:spacing w:val="-6"/>
        </w:rPr>
        <w:t xml:space="preserve"> </w:t>
      </w:r>
      <w:r>
        <w:t>FLAS</w:t>
      </w:r>
      <w:r>
        <w:rPr>
          <w:spacing w:val="-4"/>
        </w:rPr>
        <w:t xml:space="preserve"> </w:t>
      </w:r>
      <w:r>
        <w:t>COMPETITIVE</w:t>
      </w:r>
      <w:r>
        <w:rPr>
          <w:spacing w:val="-4"/>
        </w:rPr>
        <w:t xml:space="preserve"> </w:t>
      </w:r>
      <w:r>
        <w:t>PREFERENCE</w:t>
      </w:r>
      <w:r>
        <w:rPr>
          <w:spacing w:val="-3"/>
        </w:rPr>
        <w:t xml:space="preserve"> </w:t>
      </w:r>
      <w:r>
        <w:rPr>
          <w:spacing w:val="-2"/>
        </w:rPr>
        <w:t>PRIORITIES</w:t>
      </w:r>
    </w:p>
    <w:p w14:paraId="4A752CEE" w14:textId="77777777" w:rsidR="00730219" w:rsidRDefault="003A3781">
      <w:pPr>
        <w:pStyle w:val="BodyText"/>
        <w:spacing w:before="2" w:line="550" w:lineRule="atLeast"/>
        <w:ind w:right="219"/>
      </w:pPr>
      <w:r>
        <w:rPr>
          <w:b/>
          <w:i/>
        </w:rPr>
        <w:t xml:space="preserve">CPP1. Preference given to demonstrated financial need: </w:t>
      </w:r>
      <w:r>
        <w:t>Final award preference for all FLAS recipients will be given to those students who demonstrate financial need in addition to demonstrated</w:t>
      </w:r>
      <w:r>
        <w:rPr>
          <w:spacing w:val="-3"/>
        </w:rPr>
        <w:t xml:space="preserve"> </w:t>
      </w:r>
      <w:r>
        <w:t>academic</w:t>
      </w:r>
      <w:r>
        <w:rPr>
          <w:spacing w:val="-2"/>
        </w:rPr>
        <w:t xml:space="preserve"> </w:t>
      </w:r>
      <w:r>
        <w:t>merit,</w:t>
      </w:r>
      <w:r>
        <w:rPr>
          <w:spacing w:val="-4"/>
        </w:rPr>
        <w:t xml:space="preserve"> </w:t>
      </w:r>
      <w:r>
        <w:t>as</w:t>
      </w:r>
      <w:r>
        <w:rPr>
          <w:spacing w:val="-3"/>
        </w:rPr>
        <w:t xml:space="preserve"> </w:t>
      </w:r>
      <w:r>
        <w:t>noted</w:t>
      </w:r>
      <w:r>
        <w:rPr>
          <w:spacing w:val="-3"/>
        </w:rPr>
        <w:t xml:space="preserve"> </w:t>
      </w:r>
      <w:r>
        <w:t>in</w:t>
      </w:r>
      <w:r>
        <w:rPr>
          <w:spacing w:val="-3"/>
        </w:rPr>
        <w:t xml:space="preserve"> </w:t>
      </w:r>
      <w:r>
        <w:t>FLAS</w:t>
      </w:r>
      <w:r>
        <w:rPr>
          <w:spacing w:val="-1"/>
        </w:rPr>
        <w:t xml:space="preserve"> </w:t>
      </w:r>
      <w:r>
        <w:t>Section</w:t>
      </w:r>
      <w:r>
        <w:rPr>
          <w:spacing w:val="-3"/>
        </w:rPr>
        <w:t xml:space="preserve"> </w:t>
      </w:r>
      <w:r>
        <w:t>H.</w:t>
      </w:r>
      <w:r>
        <w:rPr>
          <w:spacing w:val="-3"/>
        </w:rPr>
        <w:t xml:space="preserve"> </w:t>
      </w:r>
      <w:r>
        <w:t>Financial</w:t>
      </w:r>
      <w:r>
        <w:rPr>
          <w:spacing w:val="-3"/>
        </w:rPr>
        <w:t xml:space="preserve"> </w:t>
      </w:r>
      <w:r>
        <w:t>need</w:t>
      </w:r>
      <w:r>
        <w:rPr>
          <w:spacing w:val="-4"/>
        </w:rPr>
        <w:t xml:space="preserve"> </w:t>
      </w:r>
      <w:r>
        <w:t>data</w:t>
      </w:r>
      <w:r>
        <w:rPr>
          <w:spacing w:val="-4"/>
        </w:rPr>
        <w:t xml:space="preserve"> </w:t>
      </w:r>
      <w:r>
        <w:t>will</w:t>
      </w:r>
      <w:r>
        <w:rPr>
          <w:spacing w:val="-3"/>
        </w:rPr>
        <w:t xml:space="preserve"> </w:t>
      </w:r>
      <w:r>
        <w:t>be</w:t>
      </w:r>
      <w:r>
        <w:rPr>
          <w:spacing w:val="-4"/>
        </w:rPr>
        <w:t xml:space="preserve"> </w:t>
      </w:r>
      <w:r>
        <w:t>collected through university and federal forms. Application review guidelines for the Steering Committee</w:t>
      </w:r>
    </w:p>
    <w:p w14:paraId="4A752CEF" w14:textId="77777777" w:rsidR="00730219" w:rsidRDefault="00730219">
      <w:pPr>
        <w:spacing w:line="550" w:lineRule="atLeast"/>
        <w:sectPr w:rsidR="00730219">
          <w:pgSz w:w="12240" w:h="15840"/>
          <w:pgMar w:top="1360" w:right="1320" w:bottom="1240" w:left="1320" w:header="0" w:footer="1055" w:gutter="0"/>
          <w:cols w:space="720"/>
        </w:sectPr>
      </w:pPr>
    </w:p>
    <w:p w14:paraId="4A752CF0" w14:textId="77777777" w:rsidR="00730219" w:rsidRDefault="003A3781">
      <w:pPr>
        <w:pStyle w:val="BodyText"/>
        <w:spacing w:before="64" w:line="480" w:lineRule="auto"/>
        <w:ind w:right="122"/>
      </w:pPr>
      <w:r>
        <w:lastRenderedPageBreak/>
        <w:t>will</w:t>
      </w:r>
      <w:r>
        <w:rPr>
          <w:spacing w:val="-3"/>
        </w:rPr>
        <w:t xml:space="preserve"> </w:t>
      </w:r>
      <w:r>
        <w:t>prominently</w:t>
      </w:r>
      <w:r>
        <w:rPr>
          <w:spacing w:val="-3"/>
        </w:rPr>
        <w:t xml:space="preserve"> </w:t>
      </w:r>
      <w:r>
        <w:t>feature</w:t>
      </w:r>
      <w:r>
        <w:rPr>
          <w:spacing w:val="-2"/>
        </w:rPr>
        <w:t xml:space="preserve"> </w:t>
      </w:r>
      <w:r>
        <w:t>this</w:t>
      </w:r>
      <w:r>
        <w:rPr>
          <w:spacing w:val="-3"/>
        </w:rPr>
        <w:t xml:space="preserve"> </w:t>
      </w:r>
      <w:r>
        <w:t>language</w:t>
      </w:r>
      <w:r>
        <w:rPr>
          <w:spacing w:val="-4"/>
        </w:rPr>
        <w:t xml:space="preserve"> </w:t>
      </w:r>
      <w:r>
        <w:t>to</w:t>
      </w:r>
      <w:r>
        <w:rPr>
          <w:spacing w:val="-3"/>
        </w:rPr>
        <w:t xml:space="preserve"> </w:t>
      </w:r>
      <w:r>
        <w:t>ensure</w:t>
      </w:r>
      <w:r>
        <w:rPr>
          <w:spacing w:val="-4"/>
        </w:rPr>
        <w:t xml:space="preserve"> </w:t>
      </w:r>
      <w:r>
        <w:t>uniformity</w:t>
      </w:r>
      <w:r>
        <w:rPr>
          <w:spacing w:val="-3"/>
        </w:rPr>
        <w:t xml:space="preserve"> </w:t>
      </w:r>
      <w:r>
        <w:t>of</w:t>
      </w:r>
      <w:r>
        <w:rPr>
          <w:spacing w:val="-4"/>
        </w:rPr>
        <w:t xml:space="preserve"> </w:t>
      </w:r>
      <w:r>
        <w:t>approach</w:t>
      </w:r>
      <w:r>
        <w:rPr>
          <w:spacing w:val="-3"/>
        </w:rPr>
        <w:t xml:space="preserve"> </w:t>
      </w:r>
      <w:r>
        <w:t>across</w:t>
      </w:r>
      <w:r>
        <w:rPr>
          <w:spacing w:val="-3"/>
        </w:rPr>
        <w:t xml:space="preserve"> </w:t>
      </w:r>
      <w:r>
        <w:t>multiple</w:t>
      </w:r>
      <w:r>
        <w:rPr>
          <w:spacing w:val="-4"/>
        </w:rPr>
        <w:t xml:space="preserve"> </w:t>
      </w:r>
      <w:r>
        <w:t>years.</w:t>
      </w:r>
      <w:r>
        <w:rPr>
          <w:spacing w:val="-3"/>
        </w:rPr>
        <w:t xml:space="preserve"> </w:t>
      </w:r>
      <w:r>
        <w:t>To ensure b</w:t>
      </w:r>
      <w:r>
        <w:t>road access, Stanford will guarantee tuition top-offs for all FLAS awardees.</w:t>
      </w:r>
    </w:p>
    <w:p w14:paraId="4A752CF1" w14:textId="77777777" w:rsidR="00730219" w:rsidRDefault="003A3781">
      <w:pPr>
        <w:pStyle w:val="BodyText"/>
        <w:spacing w:before="1" w:line="480" w:lineRule="auto"/>
        <w:ind w:right="122"/>
      </w:pPr>
      <w:r>
        <w:rPr>
          <w:b/>
          <w:i/>
        </w:rPr>
        <w:t>CPP 2. AY FLAS in Priority LCTL</w:t>
      </w:r>
      <w:r>
        <w:t>: During the 2014-18 grant cycle, CREEES awarded 25 AY FLAS awards, which supported 20 Master’s, 1 doctoral, and 2 professional school students (JD/PhD and Engineering) for intermediate and advanced level language study. Summer FLAS funds were used to supp</w:t>
      </w:r>
      <w:r>
        <w:t>ort 31 students with full and partial awards, both graduate and undergraduate.</w:t>
      </w:r>
      <w:r>
        <w:rPr>
          <w:spacing w:val="-3"/>
        </w:rPr>
        <w:t xml:space="preserve"> </w:t>
      </w:r>
      <w:r>
        <w:t>All</w:t>
      </w:r>
      <w:r>
        <w:rPr>
          <w:spacing w:val="-3"/>
        </w:rPr>
        <w:t xml:space="preserve"> </w:t>
      </w:r>
      <w:r>
        <w:t>FLAS</w:t>
      </w:r>
      <w:r>
        <w:rPr>
          <w:spacing w:val="-3"/>
        </w:rPr>
        <w:t xml:space="preserve"> </w:t>
      </w:r>
      <w:r>
        <w:t>awards</w:t>
      </w:r>
      <w:r>
        <w:rPr>
          <w:spacing w:val="-3"/>
        </w:rPr>
        <w:t xml:space="preserve"> </w:t>
      </w:r>
      <w:r>
        <w:t>were</w:t>
      </w:r>
      <w:r>
        <w:rPr>
          <w:spacing w:val="-4"/>
        </w:rPr>
        <w:t xml:space="preserve"> </w:t>
      </w:r>
      <w:r>
        <w:t>made</w:t>
      </w:r>
      <w:r>
        <w:rPr>
          <w:spacing w:val="-4"/>
        </w:rPr>
        <w:t xml:space="preserve"> </w:t>
      </w:r>
      <w:r>
        <w:t>in</w:t>
      </w:r>
      <w:r>
        <w:rPr>
          <w:spacing w:val="-3"/>
        </w:rPr>
        <w:t xml:space="preserve"> </w:t>
      </w:r>
      <w:r>
        <w:t>area</w:t>
      </w:r>
      <w:r>
        <w:rPr>
          <w:spacing w:val="-4"/>
        </w:rPr>
        <w:t xml:space="preserve"> </w:t>
      </w:r>
      <w:r>
        <w:t>LCTLs.</w:t>
      </w:r>
      <w:r>
        <w:rPr>
          <w:spacing w:val="-4"/>
        </w:rPr>
        <w:t xml:space="preserve"> </w:t>
      </w:r>
      <w:r>
        <w:t>For</w:t>
      </w:r>
      <w:r>
        <w:rPr>
          <w:spacing w:val="-4"/>
        </w:rPr>
        <w:t xml:space="preserve"> </w:t>
      </w:r>
      <w:r>
        <w:t>the</w:t>
      </w:r>
      <w:r>
        <w:rPr>
          <w:spacing w:val="-4"/>
        </w:rPr>
        <w:t xml:space="preserve"> </w:t>
      </w:r>
      <w:r>
        <w:t>2022-25</w:t>
      </w:r>
      <w:r>
        <w:rPr>
          <w:spacing w:val="-3"/>
        </w:rPr>
        <w:t xml:space="preserve"> </w:t>
      </w:r>
      <w:r>
        <w:t>grant</w:t>
      </w:r>
      <w:r>
        <w:rPr>
          <w:spacing w:val="-3"/>
        </w:rPr>
        <w:t xml:space="preserve"> </w:t>
      </w:r>
      <w:r>
        <w:t>cycle,</w:t>
      </w:r>
      <w:r>
        <w:rPr>
          <w:spacing w:val="-1"/>
        </w:rPr>
        <w:t xml:space="preserve"> </w:t>
      </w:r>
      <w:r>
        <w:t>we</w:t>
      </w:r>
      <w:r>
        <w:rPr>
          <w:spacing w:val="-4"/>
        </w:rPr>
        <w:t xml:space="preserve"> </w:t>
      </w:r>
      <w:r>
        <w:t>are requesting 8 academic year (7 graduate, 1 undergraduate) and 5 summer awards, totaling</w:t>
      </w:r>
    </w:p>
    <w:p w14:paraId="4A752CF2" w14:textId="77777777" w:rsidR="00730219" w:rsidRDefault="003A3781">
      <w:pPr>
        <w:pStyle w:val="BodyText"/>
        <w:spacing w:line="480" w:lineRule="auto"/>
        <w:ind w:right="122"/>
      </w:pPr>
      <w:r>
        <w:t>$318,500</w:t>
      </w:r>
      <w:r>
        <w:rPr>
          <w:spacing w:val="-2"/>
        </w:rPr>
        <w:t xml:space="preserve"> </w:t>
      </w:r>
      <w:r>
        <w:t>annually</w:t>
      </w:r>
      <w:r>
        <w:rPr>
          <w:spacing w:val="-2"/>
        </w:rPr>
        <w:t xml:space="preserve"> </w:t>
      </w:r>
      <w:r>
        <w:t>(Budget</w:t>
      </w:r>
      <w:r>
        <w:rPr>
          <w:spacing w:val="-2"/>
        </w:rPr>
        <w:t xml:space="preserve"> </w:t>
      </w:r>
      <w:r>
        <w:t>11A</w:t>
      </w:r>
      <w:r>
        <w:rPr>
          <w:spacing w:val="-3"/>
        </w:rPr>
        <w:t xml:space="preserve"> </w:t>
      </w:r>
      <w:r>
        <w:t>&amp;</w:t>
      </w:r>
      <w:r>
        <w:rPr>
          <w:spacing w:val="-2"/>
        </w:rPr>
        <w:t xml:space="preserve"> </w:t>
      </w:r>
      <w:r>
        <w:t>11B).</w:t>
      </w:r>
      <w:r>
        <w:rPr>
          <w:spacing w:val="-2"/>
        </w:rPr>
        <w:t xml:space="preserve"> </w:t>
      </w:r>
      <w:r>
        <w:t>We</w:t>
      </w:r>
      <w:r>
        <w:rPr>
          <w:spacing w:val="-3"/>
        </w:rPr>
        <w:t xml:space="preserve"> </w:t>
      </w:r>
      <w:r>
        <w:t>expect</w:t>
      </w:r>
      <w:r>
        <w:rPr>
          <w:spacing w:val="-2"/>
        </w:rPr>
        <w:t xml:space="preserve"> </w:t>
      </w:r>
      <w:r>
        <w:t>that</w:t>
      </w:r>
      <w:r>
        <w:rPr>
          <w:spacing w:val="-2"/>
        </w:rPr>
        <w:t xml:space="preserve"> </w:t>
      </w:r>
      <w:r>
        <w:t>100%</w:t>
      </w:r>
      <w:r>
        <w:rPr>
          <w:spacing w:val="-3"/>
        </w:rPr>
        <w:t xml:space="preserve"> </w:t>
      </w:r>
      <w:r>
        <w:t>of</w:t>
      </w:r>
      <w:r>
        <w:rPr>
          <w:spacing w:val="-3"/>
        </w:rPr>
        <w:t xml:space="preserve"> </w:t>
      </w:r>
      <w:r>
        <w:t>our</w:t>
      </w:r>
      <w:r>
        <w:rPr>
          <w:spacing w:val="-3"/>
        </w:rPr>
        <w:t xml:space="preserve"> </w:t>
      </w:r>
      <w:r>
        <w:t>awards</w:t>
      </w:r>
      <w:r>
        <w:rPr>
          <w:spacing w:val="-2"/>
        </w:rPr>
        <w:t xml:space="preserve"> </w:t>
      </w:r>
      <w:r>
        <w:t>will</w:t>
      </w:r>
      <w:r>
        <w:rPr>
          <w:spacing w:val="-2"/>
        </w:rPr>
        <w:t xml:space="preserve"> </w:t>
      </w:r>
      <w:r>
        <w:t>continue</w:t>
      </w:r>
      <w:r>
        <w:rPr>
          <w:spacing w:val="-3"/>
        </w:rPr>
        <w:t xml:space="preserve"> </w:t>
      </w:r>
      <w:r>
        <w:t>to</w:t>
      </w:r>
      <w:r>
        <w:rPr>
          <w:spacing w:val="-2"/>
        </w:rPr>
        <w:t xml:space="preserve"> </w:t>
      </w:r>
      <w:r>
        <w:t>be made in non-French/German/Spanish priority languages (FLAS CPP 2) as defi</w:t>
      </w:r>
      <w:r>
        <w:t>ned by the FY22 “Consultation with Federal Agencies on Areas of National Need” published by the DoE.</w:t>
      </w:r>
    </w:p>
    <w:p w14:paraId="4A752CF3" w14:textId="77777777" w:rsidR="00730219" w:rsidRDefault="003A3781">
      <w:pPr>
        <w:pStyle w:val="Heading1"/>
      </w:pPr>
      <w:r>
        <w:t>J.</w:t>
      </w:r>
      <w:r>
        <w:rPr>
          <w:spacing w:val="-4"/>
        </w:rPr>
        <w:t xml:space="preserve"> </w:t>
      </w:r>
      <w:r>
        <w:t>NRC</w:t>
      </w:r>
      <w:r>
        <w:rPr>
          <w:spacing w:val="-3"/>
        </w:rPr>
        <w:t xml:space="preserve"> </w:t>
      </w:r>
      <w:r>
        <w:t>COMPETITIVE</w:t>
      </w:r>
      <w:r>
        <w:rPr>
          <w:spacing w:val="-3"/>
        </w:rPr>
        <w:t xml:space="preserve"> </w:t>
      </w:r>
      <w:r>
        <w:t>PREFERENCE</w:t>
      </w:r>
      <w:r>
        <w:rPr>
          <w:spacing w:val="-3"/>
        </w:rPr>
        <w:t xml:space="preserve"> </w:t>
      </w:r>
      <w:r>
        <w:rPr>
          <w:spacing w:val="-2"/>
        </w:rPr>
        <w:t>PRIORITIES</w:t>
      </w:r>
    </w:p>
    <w:p w14:paraId="4A752CF4" w14:textId="77777777" w:rsidR="00730219" w:rsidRDefault="00730219">
      <w:pPr>
        <w:pStyle w:val="BodyText"/>
        <w:ind w:left="0"/>
        <w:rPr>
          <w:b/>
        </w:rPr>
      </w:pPr>
    </w:p>
    <w:p w14:paraId="4A752CF5" w14:textId="77777777" w:rsidR="00730219" w:rsidRDefault="003A3781">
      <w:pPr>
        <w:pStyle w:val="BodyText"/>
        <w:spacing w:line="480" w:lineRule="auto"/>
        <w:ind w:right="122" w:firstLine="360"/>
      </w:pPr>
      <w:r>
        <w:t>We</w:t>
      </w:r>
      <w:r>
        <w:rPr>
          <w:spacing w:val="-4"/>
        </w:rPr>
        <w:t xml:space="preserve"> </w:t>
      </w:r>
      <w:r>
        <w:t>are</w:t>
      </w:r>
      <w:r>
        <w:rPr>
          <w:spacing w:val="-4"/>
        </w:rPr>
        <w:t xml:space="preserve"> </w:t>
      </w:r>
      <w:r>
        <w:t>seeking</w:t>
      </w:r>
      <w:r>
        <w:rPr>
          <w:spacing w:val="-3"/>
        </w:rPr>
        <w:t xml:space="preserve"> </w:t>
      </w:r>
      <w:r>
        <w:t>funding</w:t>
      </w:r>
      <w:r>
        <w:rPr>
          <w:spacing w:val="-3"/>
        </w:rPr>
        <w:t xml:space="preserve"> </w:t>
      </w:r>
      <w:r>
        <w:t>for</w:t>
      </w:r>
      <w:r>
        <w:rPr>
          <w:spacing w:val="-4"/>
        </w:rPr>
        <w:t xml:space="preserve"> </w:t>
      </w:r>
      <w:r>
        <w:t>16</w:t>
      </w:r>
      <w:r>
        <w:rPr>
          <w:spacing w:val="-3"/>
        </w:rPr>
        <w:t xml:space="preserve"> </w:t>
      </w:r>
      <w:r>
        <w:t>projects</w:t>
      </w:r>
      <w:r>
        <w:rPr>
          <w:spacing w:val="-3"/>
        </w:rPr>
        <w:t xml:space="preserve"> </w:t>
      </w:r>
      <w:r>
        <w:t>–</w:t>
      </w:r>
      <w:r>
        <w:rPr>
          <w:spacing w:val="-3"/>
        </w:rPr>
        <w:t xml:space="preserve"> </w:t>
      </w:r>
      <w:r>
        <w:t>as</w:t>
      </w:r>
      <w:r>
        <w:rPr>
          <w:spacing w:val="-3"/>
        </w:rPr>
        <w:t xml:space="preserve"> </w:t>
      </w:r>
      <w:r>
        <w:t>well</w:t>
      </w:r>
      <w:r>
        <w:rPr>
          <w:spacing w:val="-3"/>
        </w:rPr>
        <w:t xml:space="preserve"> </w:t>
      </w:r>
      <w:r>
        <w:t>as</w:t>
      </w:r>
      <w:r>
        <w:rPr>
          <w:spacing w:val="-3"/>
        </w:rPr>
        <w:t xml:space="preserve"> </w:t>
      </w:r>
      <w:r>
        <w:t>administrative,</w:t>
      </w:r>
      <w:r>
        <w:rPr>
          <w:spacing w:val="-3"/>
        </w:rPr>
        <w:t xml:space="preserve"> </w:t>
      </w:r>
      <w:r>
        <w:t>outreach,</w:t>
      </w:r>
      <w:r>
        <w:rPr>
          <w:spacing w:val="-3"/>
        </w:rPr>
        <w:t xml:space="preserve"> </w:t>
      </w:r>
      <w:r>
        <w:t>and</w:t>
      </w:r>
      <w:r>
        <w:rPr>
          <w:spacing w:val="-3"/>
        </w:rPr>
        <w:t xml:space="preserve"> </w:t>
      </w:r>
      <w:r>
        <w:t>evaluation support to implement</w:t>
      </w:r>
      <w:r>
        <w:t xml:space="preserve"> them – as outlined in section I above. Six key activities target MSI participation, as summarized here with corresponding projects listed by budget item number.</w:t>
      </w:r>
    </w:p>
    <w:p w14:paraId="4A752CF6" w14:textId="77777777" w:rsidR="00730219" w:rsidRDefault="003A3781">
      <w:pPr>
        <w:pStyle w:val="BodyText"/>
        <w:spacing w:line="480" w:lineRule="auto"/>
        <w:ind w:right="122" w:firstLine="360"/>
      </w:pPr>
      <w:r>
        <w:t xml:space="preserve">The </w:t>
      </w:r>
      <w:r>
        <w:rPr>
          <w:b/>
        </w:rPr>
        <w:t xml:space="preserve">EPIC Community College Faculty Fellowship </w:t>
      </w:r>
      <w:r>
        <w:t xml:space="preserve">(Budget 8A) was designed with direct input from </w:t>
      </w:r>
      <w:r>
        <w:t>faculty, Deans, and administrators at multiple community colleges designated as MSIs. The</w:t>
      </w:r>
      <w:r>
        <w:rPr>
          <w:spacing w:val="-1"/>
        </w:rPr>
        <w:t xml:space="preserve"> </w:t>
      </w:r>
      <w:r>
        <w:t>program itself is open to faculty from across California</w:t>
      </w:r>
      <w:r>
        <w:rPr>
          <w:spacing w:val="-1"/>
        </w:rPr>
        <w:t xml:space="preserve"> </w:t>
      </w:r>
      <w:r>
        <w:t xml:space="preserve">and the nation, and preference is given to applicants from minority-serving locations. Seventy-one fellows representing thirty- four institutions – including 25 MSIs - have participated in this program to-date. </w:t>
      </w:r>
      <w:r>
        <w:rPr>
          <w:b/>
        </w:rPr>
        <w:t>Global Studies Workshops</w:t>
      </w:r>
      <w:r>
        <w:rPr>
          <w:b/>
          <w:spacing w:val="-4"/>
        </w:rPr>
        <w:t xml:space="preserve"> </w:t>
      </w:r>
      <w:r>
        <w:t>(Budget</w:t>
      </w:r>
      <w:r>
        <w:rPr>
          <w:spacing w:val="-4"/>
        </w:rPr>
        <w:t xml:space="preserve"> </w:t>
      </w:r>
      <w:r>
        <w:t>8B)</w:t>
      </w:r>
      <w:r>
        <w:rPr>
          <w:spacing w:val="-7"/>
        </w:rPr>
        <w:t xml:space="preserve"> </w:t>
      </w:r>
      <w:r>
        <w:t>offer</w:t>
      </w:r>
      <w:r>
        <w:rPr>
          <w:spacing w:val="-5"/>
        </w:rPr>
        <w:t xml:space="preserve"> </w:t>
      </w:r>
      <w:r>
        <w:t>tr</w:t>
      </w:r>
      <w:r>
        <w:t>aining</w:t>
      </w:r>
      <w:r>
        <w:rPr>
          <w:spacing w:val="-4"/>
        </w:rPr>
        <w:t xml:space="preserve"> </w:t>
      </w:r>
      <w:r>
        <w:t>on</w:t>
      </w:r>
      <w:r>
        <w:rPr>
          <w:spacing w:val="-4"/>
        </w:rPr>
        <w:t xml:space="preserve"> </w:t>
      </w:r>
      <w:r>
        <w:t>cutting-edge</w:t>
      </w:r>
      <w:r>
        <w:rPr>
          <w:spacing w:val="-5"/>
        </w:rPr>
        <w:t xml:space="preserve"> </w:t>
      </w:r>
      <w:r>
        <w:t>research</w:t>
      </w:r>
      <w:r>
        <w:rPr>
          <w:spacing w:val="-4"/>
        </w:rPr>
        <w:t xml:space="preserve"> </w:t>
      </w:r>
      <w:r>
        <w:t>to</w:t>
      </w:r>
      <w:r>
        <w:rPr>
          <w:spacing w:val="-4"/>
        </w:rPr>
        <w:t xml:space="preserve"> </w:t>
      </w:r>
      <w:r>
        <w:t>community</w:t>
      </w:r>
      <w:r>
        <w:rPr>
          <w:spacing w:val="-5"/>
        </w:rPr>
        <w:t xml:space="preserve"> </w:t>
      </w:r>
      <w:r>
        <w:t>college</w:t>
      </w:r>
      <w:r>
        <w:rPr>
          <w:spacing w:val="-5"/>
        </w:rPr>
        <w:t xml:space="preserve"> </w:t>
      </w:r>
      <w:r>
        <w:t>faculty.</w:t>
      </w:r>
      <w:r>
        <w:rPr>
          <w:spacing w:val="-2"/>
        </w:rPr>
        <w:t xml:space="preserve"> </w:t>
      </w:r>
      <w:r>
        <w:t>In this grant cycle, we will conduct on-site workshops at MSI institutions geographically distant from Stanford, broadening our connection to previously underserved institutions and student</w:t>
      </w:r>
    </w:p>
    <w:p w14:paraId="4A752CF7" w14:textId="77777777" w:rsidR="00730219" w:rsidRDefault="003A3781">
      <w:pPr>
        <w:pStyle w:val="BodyText"/>
        <w:spacing w:before="1"/>
      </w:pPr>
      <w:r>
        <w:t>cons</w:t>
      </w:r>
      <w:r>
        <w:t>tituencies.</w:t>
      </w:r>
      <w:r>
        <w:rPr>
          <w:spacing w:val="-4"/>
        </w:rPr>
        <w:t xml:space="preserve"> </w:t>
      </w:r>
      <w:r>
        <w:t>As</w:t>
      </w:r>
      <w:r>
        <w:rPr>
          <w:spacing w:val="-1"/>
        </w:rPr>
        <w:t xml:space="preserve"> </w:t>
      </w:r>
      <w:r>
        <w:t>an</w:t>
      </w:r>
      <w:r>
        <w:rPr>
          <w:spacing w:val="-1"/>
        </w:rPr>
        <w:t xml:space="preserve"> </w:t>
      </w:r>
      <w:r>
        <w:t>outgrowth</w:t>
      </w:r>
      <w:r>
        <w:rPr>
          <w:spacing w:val="-1"/>
        </w:rPr>
        <w:t xml:space="preserve"> </w:t>
      </w:r>
      <w:r>
        <w:t>of</w:t>
      </w:r>
      <w:r>
        <w:rPr>
          <w:spacing w:val="-2"/>
        </w:rPr>
        <w:t xml:space="preserve"> </w:t>
      </w:r>
      <w:r>
        <w:t>Stanford’s</w:t>
      </w:r>
      <w:r>
        <w:rPr>
          <w:spacing w:val="-1"/>
        </w:rPr>
        <w:t xml:space="preserve"> </w:t>
      </w:r>
      <w:r>
        <w:t>long</w:t>
      </w:r>
      <w:r>
        <w:rPr>
          <w:spacing w:val="-1"/>
        </w:rPr>
        <w:t xml:space="preserve"> </w:t>
      </w:r>
      <w:r>
        <w:t>and</w:t>
      </w:r>
      <w:r>
        <w:rPr>
          <w:spacing w:val="-1"/>
        </w:rPr>
        <w:t xml:space="preserve"> </w:t>
      </w:r>
      <w:r>
        <w:t>sustained</w:t>
      </w:r>
      <w:r>
        <w:rPr>
          <w:spacing w:val="-1"/>
        </w:rPr>
        <w:t xml:space="preserve"> </w:t>
      </w:r>
      <w:r>
        <w:t>engagement</w:t>
      </w:r>
      <w:r>
        <w:rPr>
          <w:spacing w:val="-1"/>
        </w:rPr>
        <w:t xml:space="preserve"> </w:t>
      </w:r>
      <w:r>
        <w:t>with</w:t>
      </w:r>
      <w:r>
        <w:rPr>
          <w:spacing w:val="-1"/>
        </w:rPr>
        <w:t xml:space="preserve"> </w:t>
      </w:r>
      <w:r>
        <w:rPr>
          <w:spacing w:val="-2"/>
        </w:rPr>
        <w:t>California</w:t>
      </w:r>
    </w:p>
    <w:p w14:paraId="4A752CF8" w14:textId="77777777" w:rsidR="00730219" w:rsidRDefault="00730219">
      <w:pPr>
        <w:sectPr w:rsidR="00730219">
          <w:pgSz w:w="12240" w:h="15840"/>
          <w:pgMar w:top="1360" w:right="1320" w:bottom="1240" w:left="1320" w:header="0" w:footer="1055" w:gutter="0"/>
          <w:cols w:space="720"/>
        </w:sectPr>
      </w:pPr>
    </w:p>
    <w:p w14:paraId="4A752CF9" w14:textId="77777777" w:rsidR="00730219" w:rsidRDefault="003A3781">
      <w:pPr>
        <w:pStyle w:val="BodyText"/>
        <w:spacing w:before="64" w:line="480" w:lineRule="auto"/>
        <w:ind w:right="111"/>
      </w:pPr>
      <w:r>
        <w:lastRenderedPageBreak/>
        <w:t>community</w:t>
      </w:r>
      <w:r>
        <w:rPr>
          <w:spacing w:val="-4"/>
        </w:rPr>
        <w:t xml:space="preserve"> </w:t>
      </w:r>
      <w:r>
        <w:t>Colleges,</w:t>
      </w:r>
      <w:r>
        <w:rPr>
          <w:spacing w:val="-4"/>
        </w:rPr>
        <w:t xml:space="preserve"> </w:t>
      </w:r>
      <w:r>
        <w:t>the</w:t>
      </w:r>
      <w:r>
        <w:rPr>
          <w:spacing w:val="-5"/>
        </w:rPr>
        <w:t xml:space="preserve"> </w:t>
      </w:r>
      <w:r>
        <w:rPr>
          <w:b/>
        </w:rPr>
        <w:t>Global</w:t>
      </w:r>
      <w:r>
        <w:rPr>
          <w:b/>
          <w:spacing w:val="-4"/>
        </w:rPr>
        <w:t xml:space="preserve"> </w:t>
      </w:r>
      <w:r>
        <w:rPr>
          <w:b/>
        </w:rPr>
        <w:t>Studies</w:t>
      </w:r>
      <w:r>
        <w:rPr>
          <w:b/>
          <w:spacing w:val="-4"/>
        </w:rPr>
        <w:t xml:space="preserve"> </w:t>
      </w:r>
      <w:r>
        <w:rPr>
          <w:b/>
        </w:rPr>
        <w:t>Educator</w:t>
      </w:r>
      <w:r>
        <w:rPr>
          <w:b/>
          <w:spacing w:val="-5"/>
        </w:rPr>
        <w:t xml:space="preserve"> </w:t>
      </w:r>
      <w:r>
        <w:rPr>
          <w:b/>
        </w:rPr>
        <w:t>Network</w:t>
      </w:r>
      <w:r>
        <w:rPr>
          <w:b/>
          <w:spacing w:val="-4"/>
        </w:rPr>
        <w:t xml:space="preserve"> </w:t>
      </w:r>
      <w:r>
        <w:t>(Budget</w:t>
      </w:r>
      <w:r>
        <w:rPr>
          <w:spacing w:val="-4"/>
        </w:rPr>
        <w:t xml:space="preserve"> </w:t>
      </w:r>
      <w:r>
        <w:t>8C)</w:t>
      </w:r>
      <w:r>
        <w:rPr>
          <w:spacing w:val="-3"/>
        </w:rPr>
        <w:t xml:space="preserve"> </w:t>
      </w:r>
      <w:r>
        <w:t>has</w:t>
      </w:r>
      <w:r>
        <w:rPr>
          <w:spacing w:val="-4"/>
        </w:rPr>
        <w:t xml:space="preserve"> </w:t>
      </w:r>
      <w:r>
        <w:t>grown</w:t>
      </w:r>
      <w:r>
        <w:rPr>
          <w:spacing w:val="-4"/>
        </w:rPr>
        <w:t xml:space="preserve"> </w:t>
      </w:r>
      <w:r>
        <w:t>organically to a robust 40+ members across 21 locations, whose interest in a</w:t>
      </w:r>
      <w:r>
        <w:t>rea studies instruction is shaping the curricula at their home institutions. An inaugural group of three EPIC Fellow alumni began outreach within their home institutions and surrounding geographic area; in the coming grant cycle they forge new relationship</w:t>
      </w:r>
      <w:r>
        <w:t xml:space="preserve">s with rural and minority-serving colleges that have previously lacked sufficient resources to participate in these shared programs. The new </w:t>
      </w:r>
      <w:r>
        <w:rPr>
          <w:b/>
        </w:rPr>
        <w:t xml:space="preserve">EPIC Leadership Program </w:t>
      </w:r>
      <w:r>
        <w:t>(Budget 8D) was conceptualized based on feedback from multiple constituencies at local part</w:t>
      </w:r>
      <w:r>
        <w:t>ner community colleges, including Las Positas College, College of San Mateo, and San Jose City College, all of which are minority-serving institutions. Applications for this program will be promoted within rural and minority-serving community colleges acro</w:t>
      </w:r>
      <w:r>
        <w:t xml:space="preserve">ss the state of California to help broaden access to area studies teaching and instruction. The first </w:t>
      </w:r>
      <w:r>
        <w:rPr>
          <w:b/>
        </w:rPr>
        <w:t xml:space="preserve">Community College Student Global Careers Fair </w:t>
      </w:r>
      <w:r>
        <w:t>(Budget 8E) held virtually in 2021 was a resounding success with 103 participants from 20 community colleges</w:t>
      </w:r>
      <w:r>
        <w:t xml:space="preserve"> across the state—14 of which are MSIs. In the coming cycle we seek to continue this program, expanding participation to California State University and community college counselors, in order to more clearly define articulation pathways between two-year an</w:t>
      </w:r>
      <w:r>
        <w:t xml:space="preserve">d four-year degree programs. CREEES’s proposed new </w:t>
      </w:r>
      <w:r>
        <w:rPr>
          <w:b/>
        </w:rPr>
        <w:t xml:space="preserve">partnership with HBCU Howard University </w:t>
      </w:r>
      <w:r>
        <w:t>will enhance its capacity in Russian Studies (Budget 3B &amp; 6A) and serve significantly to diversify the field.</w:t>
      </w:r>
    </w:p>
    <w:sectPr w:rsidR="00730219">
      <w:pgSz w:w="12240" w:h="15840"/>
      <w:pgMar w:top="1360" w:right="1320" w:bottom="1240" w:left="132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2D0D" w14:textId="77777777" w:rsidR="00000000" w:rsidRDefault="003A3781">
      <w:r>
        <w:separator/>
      </w:r>
    </w:p>
  </w:endnote>
  <w:endnote w:type="continuationSeparator" w:id="0">
    <w:p w14:paraId="4A752D0F" w14:textId="77777777" w:rsidR="00000000" w:rsidRDefault="003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D08" w14:textId="239B83CC" w:rsidR="00730219" w:rsidRDefault="003A378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A752D09" wp14:editId="460E09D1">
              <wp:simplePos x="0" y="0"/>
              <wp:positionH relativeFrom="page">
                <wp:posOffset>6676390</wp:posOffset>
              </wp:positionH>
              <wp:positionV relativeFrom="page">
                <wp:posOffset>9248775</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52E0B" w14:textId="77777777" w:rsidR="00730219" w:rsidRDefault="003A378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52D09" id="_x0000_t202" coordsize="21600,21600" o:spt="202" path="m,l,21600r21600,l21600,xe">
              <v:stroke joinstyle="miter"/>
              <v:path gradientshapeok="t" o:connecttype="rect"/>
            </v:shapetype>
            <v:shape id="docshape1" o:spid="_x0000_s1033" type="#_x0000_t202" style="position:absolute;margin-left:525.7pt;margin-top:728.2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" filled="f" stroked="f">
              <v:textbox inset="0,0,0,0">
                <w:txbxContent>
                  <w:p w14:paraId="4A752E0B" w14:textId="77777777" w:rsidR="00730219" w:rsidRDefault="003A378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2D09" w14:textId="77777777" w:rsidR="00000000" w:rsidRDefault="003A3781">
      <w:r>
        <w:separator/>
      </w:r>
    </w:p>
  </w:footnote>
  <w:footnote w:type="continuationSeparator" w:id="0">
    <w:p w14:paraId="4A752D0B" w14:textId="77777777" w:rsidR="00000000" w:rsidRDefault="003A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E7C"/>
    <w:multiLevelType w:val="hybridMultilevel"/>
    <w:tmpl w:val="48E26B46"/>
    <w:lvl w:ilvl="0" w:tplc="B9127D76">
      <w:start w:val="9"/>
      <w:numFmt w:val="upperLetter"/>
      <w:lvlText w:val="%1."/>
      <w:lvlJc w:val="left"/>
      <w:pPr>
        <w:ind w:left="1200" w:hanging="216"/>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1" w:tplc="90E40924">
      <w:numFmt w:val="bullet"/>
      <w:lvlText w:val="•"/>
      <w:lvlJc w:val="left"/>
      <w:pPr>
        <w:ind w:left="2040" w:hanging="216"/>
      </w:pPr>
      <w:rPr>
        <w:rFonts w:hint="default"/>
        <w:lang w:val="en-US" w:eastAsia="en-US" w:bidi="ar-SA"/>
      </w:rPr>
    </w:lvl>
    <w:lvl w:ilvl="2" w:tplc="F38E1838">
      <w:numFmt w:val="bullet"/>
      <w:lvlText w:val="•"/>
      <w:lvlJc w:val="left"/>
      <w:pPr>
        <w:ind w:left="2880" w:hanging="216"/>
      </w:pPr>
      <w:rPr>
        <w:rFonts w:hint="default"/>
        <w:lang w:val="en-US" w:eastAsia="en-US" w:bidi="ar-SA"/>
      </w:rPr>
    </w:lvl>
    <w:lvl w:ilvl="3" w:tplc="79FA0252">
      <w:numFmt w:val="bullet"/>
      <w:lvlText w:val="•"/>
      <w:lvlJc w:val="left"/>
      <w:pPr>
        <w:ind w:left="3720" w:hanging="216"/>
      </w:pPr>
      <w:rPr>
        <w:rFonts w:hint="default"/>
        <w:lang w:val="en-US" w:eastAsia="en-US" w:bidi="ar-SA"/>
      </w:rPr>
    </w:lvl>
    <w:lvl w:ilvl="4" w:tplc="7F8C831C">
      <w:numFmt w:val="bullet"/>
      <w:lvlText w:val="•"/>
      <w:lvlJc w:val="left"/>
      <w:pPr>
        <w:ind w:left="4560" w:hanging="216"/>
      </w:pPr>
      <w:rPr>
        <w:rFonts w:hint="default"/>
        <w:lang w:val="en-US" w:eastAsia="en-US" w:bidi="ar-SA"/>
      </w:rPr>
    </w:lvl>
    <w:lvl w:ilvl="5" w:tplc="6524B474">
      <w:numFmt w:val="bullet"/>
      <w:lvlText w:val="•"/>
      <w:lvlJc w:val="left"/>
      <w:pPr>
        <w:ind w:left="5400" w:hanging="216"/>
      </w:pPr>
      <w:rPr>
        <w:rFonts w:hint="default"/>
        <w:lang w:val="en-US" w:eastAsia="en-US" w:bidi="ar-SA"/>
      </w:rPr>
    </w:lvl>
    <w:lvl w:ilvl="6" w:tplc="66D0B154">
      <w:numFmt w:val="bullet"/>
      <w:lvlText w:val="•"/>
      <w:lvlJc w:val="left"/>
      <w:pPr>
        <w:ind w:left="6240" w:hanging="216"/>
      </w:pPr>
      <w:rPr>
        <w:rFonts w:hint="default"/>
        <w:lang w:val="en-US" w:eastAsia="en-US" w:bidi="ar-SA"/>
      </w:rPr>
    </w:lvl>
    <w:lvl w:ilvl="7" w:tplc="63263C5A">
      <w:numFmt w:val="bullet"/>
      <w:lvlText w:val="•"/>
      <w:lvlJc w:val="left"/>
      <w:pPr>
        <w:ind w:left="7080" w:hanging="216"/>
      </w:pPr>
      <w:rPr>
        <w:rFonts w:hint="default"/>
        <w:lang w:val="en-US" w:eastAsia="en-US" w:bidi="ar-SA"/>
      </w:rPr>
    </w:lvl>
    <w:lvl w:ilvl="8" w:tplc="972C1722">
      <w:numFmt w:val="bullet"/>
      <w:lvlText w:val="•"/>
      <w:lvlJc w:val="left"/>
      <w:pPr>
        <w:ind w:left="7920" w:hanging="216"/>
      </w:pPr>
      <w:rPr>
        <w:rFonts w:hint="default"/>
        <w:lang w:val="en-US" w:eastAsia="en-US" w:bidi="ar-SA"/>
      </w:rPr>
    </w:lvl>
  </w:abstractNum>
  <w:abstractNum w:abstractNumId="1" w15:restartNumberingAfterBreak="0">
    <w:nsid w:val="0BF722BC"/>
    <w:multiLevelType w:val="multilevel"/>
    <w:tmpl w:val="91D6398A"/>
    <w:lvl w:ilvl="0">
      <w:start w:val="1"/>
      <w:numFmt w:val="upperLetter"/>
      <w:lvlText w:val="%1."/>
      <w:lvlJc w:val="left"/>
      <w:pPr>
        <w:ind w:left="458" w:hanging="353"/>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1.%2."/>
      <w:lvlJc w:val="left"/>
      <w:pPr>
        <w:ind w:left="566" w:hanging="461"/>
        <w:jc w:val="left"/>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1564" w:hanging="461"/>
      </w:pPr>
      <w:rPr>
        <w:rFonts w:hint="default"/>
        <w:lang w:val="en-US" w:eastAsia="en-US" w:bidi="ar-SA"/>
      </w:rPr>
    </w:lvl>
    <w:lvl w:ilvl="3">
      <w:numFmt w:val="bullet"/>
      <w:lvlText w:val="•"/>
      <w:lvlJc w:val="left"/>
      <w:pPr>
        <w:ind w:left="2568" w:hanging="461"/>
      </w:pPr>
      <w:rPr>
        <w:rFonts w:hint="default"/>
        <w:lang w:val="en-US" w:eastAsia="en-US" w:bidi="ar-SA"/>
      </w:rPr>
    </w:lvl>
    <w:lvl w:ilvl="4">
      <w:numFmt w:val="bullet"/>
      <w:lvlText w:val="•"/>
      <w:lvlJc w:val="left"/>
      <w:pPr>
        <w:ind w:left="3573" w:hanging="461"/>
      </w:pPr>
      <w:rPr>
        <w:rFonts w:hint="default"/>
        <w:lang w:val="en-US" w:eastAsia="en-US" w:bidi="ar-SA"/>
      </w:rPr>
    </w:lvl>
    <w:lvl w:ilvl="5">
      <w:numFmt w:val="bullet"/>
      <w:lvlText w:val="•"/>
      <w:lvlJc w:val="left"/>
      <w:pPr>
        <w:ind w:left="4577" w:hanging="461"/>
      </w:pPr>
      <w:rPr>
        <w:rFonts w:hint="default"/>
        <w:lang w:val="en-US" w:eastAsia="en-US" w:bidi="ar-SA"/>
      </w:rPr>
    </w:lvl>
    <w:lvl w:ilvl="6">
      <w:numFmt w:val="bullet"/>
      <w:lvlText w:val="•"/>
      <w:lvlJc w:val="left"/>
      <w:pPr>
        <w:ind w:left="5582" w:hanging="461"/>
      </w:pPr>
      <w:rPr>
        <w:rFonts w:hint="default"/>
        <w:lang w:val="en-US" w:eastAsia="en-US" w:bidi="ar-SA"/>
      </w:rPr>
    </w:lvl>
    <w:lvl w:ilvl="7">
      <w:numFmt w:val="bullet"/>
      <w:lvlText w:val="•"/>
      <w:lvlJc w:val="left"/>
      <w:pPr>
        <w:ind w:left="6586" w:hanging="461"/>
      </w:pPr>
      <w:rPr>
        <w:rFonts w:hint="default"/>
        <w:lang w:val="en-US" w:eastAsia="en-US" w:bidi="ar-SA"/>
      </w:rPr>
    </w:lvl>
    <w:lvl w:ilvl="8">
      <w:numFmt w:val="bullet"/>
      <w:lvlText w:val="•"/>
      <w:lvlJc w:val="left"/>
      <w:pPr>
        <w:ind w:left="7591" w:hanging="461"/>
      </w:pPr>
      <w:rPr>
        <w:rFonts w:hint="default"/>
        <w:lang w:val="en-US" w:eastAsia="en-US" w:bidi="ar-SA"/>
      </w:rPr>
    </w:lvl>
  </w:abstractNum>
  <w:abstractNum w:abstractNumId="2" w15:restartNumberingAfterBreak="0">
    <w:nsid w:val="474159F6"/>
    <w:multiLevelType w:val="hybridMultilevel"/>
    <w:tmpl w:val="FE269AC0"/>
    <w:lvl w:ilvl="0" w:tplc="2C228592">
      <w:start w:val="1"/>
      <w:numFmt w:val="upperLetter"/>
      <w:lvlText w:val="%1."/>
      <w:lvlJc w:val="left"/>
      <w:pPr>
        <w:ind w:left="1199" w:hanging="315"/>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99DE83CA">
      <w:numFmt w:val="bullet"/>
      <w:lvlText w:val="•"/>
      <w:lvlJc w:val="left"/>
      <w:pPr>
        <w:ind w:left="2040" w:hanging="315"/>
      </w:pPr>
      <w:rPr>
        <w:rFonts w:hint="default"/>
        <w:lang w:val="en-US" w:eastAsia="en-US" w:bidi="ar-SA"/>
      </w:rPr>
    </w:lvl>
    <w:lvl w:ilvl="2" w:tplc="4F44396A">
      <w:numFmt w:val="bullet"/>
      <w:lvlText w:val="•"/>
      <w:lvlJc w:val="left"/>
      <w:pPr>
        <w:ind w:left="2880" w:hanging="315"/>
      </w:pPr>
      <w:rPr>
        <w:rFonts w:hint="default"/>
        <w:lang w:val="en-US" w:eastAsia="en-US" w:bidi="ar-SA"/>
      </w:rPr>
    </w:lvl>
    <w:lvl w:ilvl="3" w:tplc="2676CEBC">
      <w:numFmt w:val="bullet"/>
      <w:lvlText w:val="•"/>
      <w:lvlJc w:val="left"/>
      <w:pPr>
        <w:ind w:left="3720" w:hanging="315"/>
      </w:pPr>
      <w:rPr>
        <w:rFonts w:hint="default"/>
        <w:lang w:val="en-US" w:eastAsia="en-US" w:bidi="ar-SA"/>
      </w:rPr>
    </w:lvl>
    <w:lvl w:ilvl="4" w:tplc="AAF859AC">
      <w:numFmt w:val="bullet"/>
      <w:lvlText w:val="•"/>
      <w:lvlJc w:val="left"/>
      <w:pPr>
        <w:ind w:left="4560" w:hanging="315"/>
      </w:pPr>
      <w:rPr>
        <w:rFonts w:hint="default"/>
        <w:lang w:val="en-US" w:eastAsia="en-US" w:bidi="ar-SA"/>
      </w:rPr>
    </w:lvl>
    <w:lvl w:ilvl="5" w:tplc="82F440C4">
      <w:numFmt w:val="bullet"/>
      <w:lvlText w:val="•"/>
      <w:lvlJc w:val="left"/>
      <w:pPr>
        <w:ind w:left="5400" w:hanging="315"/>
      </w:pPr>
      <w:rPr>
        <w:rFonts w:hint="default"/>
        <w:lang w:val="en-US" w:eastAsia="en-US" w:bidi="ar-SA"/>
      </w:rPr>
    </w:lvl>
    <w:lvl w:ilvl="6" w:tplc="F0C69F0C">
      <w:numFmt w:val="bullet"/>
      <w:lvlText w:val="•"/>
      <w:lvlJc w:val="left"/>
      <w:pPr>
        <w:ind w:left="6240" w:hanging="315"/>
      </w:pPr>
      <w:rPr>
        <w:rFonts w:hint="default"/>
        <w:lang w:val="en-US" w:eastAsia="en-US" w:bidi="ar-SA"/>
      </w:rPr>
    </w:lvl>
    <w:lvl w:ilvl="7" w:tplc="2C587212">
      <w:numFmt w:val="bullet"/>
      <w:lvlText w:val="•"/>
      <w:lvlJc w:val="left"/>
      <w:pPr>
        <w:ind w:left="7080" w:hanging="315"/>
      </w:pPr>
      <w:rPr>
        <w:rFonts w:hint="default"/>
        <w:lang w:val="en-US" w:eastAsia="en-US" w:bidi="ar-SA"/>
      </w:rPr>
    </w:lvl>
    <w:lvl w:ilvl="8" w:tplc="823E208C">
      <w:numFmt w:val="bullet"/>
      <w:lvlText w:val="•"/>
      <w:lvlJc w:val="left"/>
      <w:pPr>
        <w:ind w:left="7920" w:hanging="315"/>
      </w:pPr>
      <w:rPr>
        <w:rFonts w:hint="default"/>
        <w:lang w:val="en-US" w:eastAsia="en-US" w:bidi="ar-SA"/>
      </w:rPr>
    </w:lvl>
  </w:abstractNum>
  <w:abstractNum w:abstractNumId="3" w15:restartNumberingAfterBreak="0">
    <w:nsid w:val="5E1C2AD0"/>
    <w:multiLevelType w:val="hybridMultilevel"/>
    <w:tmpl w:val="6F241374"/>
    <w:lvl w:ilvl="0" w:tplc="98EAB3C8">
      <w:start w:val="1"/>
      <w:numFmt w:val="upperRoman"/>
      <w:lvlText w:val="%1."/>
      <w:lvlJc w:val="left"/>
      <w:pPr>
        <w:ind w:left="1200" w:hanging="216"/>
        <w:jc w:val="left"/>
      </w:pPr>
      <w:rPr>
        <w:rFonts w:ascii="Times New Roman" w:eastAsia="Times New Roman" w:hAnsi="Times New Roman" w:cs="Times New Roman" w:hint="default"/>
        <w:b w:val="0"/>
        <w:bCs w:val="0"/>
        <w:i w:val="0"/>
        <w:iCs w:val="0"/>
        <w:spacing w:val="-6"/>
        <w:w w:val="99"/>
        <w:sz w:val="24"/>
        <w:szCs w:val="24"/>
        <w:lang w:val="en-US" w:eastAsia="en-US" w:bidi="ar-SA"/>
      </w:rPr>
    </w:lvl>
    <w:lvl w:ilvl="1" w:tplc="9A0C3378">
      <w:numFmt w:val="bullet"/>
      <w:lvlText w:val="•"/>
      <w:lvlJc w:val="left"/>
      <w:pPr>
        <w:ind w:left="2040" w:hanging="216"/>
      </w:pPr>
      <w:rPr>
        <w:rFonts w:hint="default"/>
        <w:lang w:val="en-US" w:eastAsia="en-US" w:bidi="ar-SA"/>
      </w:rPr>
    </w:lvl>
    <w:lvl w:ilvl="2" w:tplc="F9668462">
      <w:numFmt w:val="bullet"/>
      <w:lvlText w:val="•"/>
      <w:lvlJc w:val="left"/>
      <w:pPr>
        <w:ind w:left="2880" w:hanging="216"/>
      </w:pPr>
      <w:rPr>
        <w:rFonts w:hint="default"/>
        <w:lang w:val="en-US" w:eastAsia="en-US" w:bidi="ar-SA"/>
      </w:rPr>
    </w:lvl>
    <w:lvl w:ilvl="3" w:tplc="0D8041F0">
      <w:numFmt w:val="bullet"/>
      <w:lvlText w:val="•"/>
      <w:lvlJc w:val="left"/>
      <w:pPr>
        <w:ind w:left="3720" w:hanging="216"/>
      </w:pPr>
      <w:rPr>
        <w:rFonts w:hint="default"/>
        <w:lang w:val="en-US" w:eastAsia="en-US" w:bidi="ar-SA"/>
      </w:rPr>
    </w:lvl>
    <w:lvl w:ilvl="4" w:tplc="12E65E08">
      <w:numFmt w:val="bullet"/>
      <w:lvlText w:val="•"/>
      <w:lvlJc w:val="left"/>
      <w:pPr>
        <w:ind w:left="4560" w:hanging="216"/>
      </w:pPr>
      <w:rPr>
        <w:rFonts w:hint="default"/>
        <w:lang w:val="en-US" w:eastAsia="en-US" w:bidi="ar-SA"/>
      </w:rPr>
    </w:lvl>
    <w:lvl w:ilvl="5" w:tplc="BCF6C830">
      <w:numFmt w:val="bullet"/>
      <w:lvlText w:val="•"/>
      <w:lvlJc w:val="left"/>
      <w:pPr>
        <w:ind w:left="5400" w:hanging="216"/>
      </w:pPr>
      <w:rPr>
        <w:rFonts w:hint="default"/>
        <w:lang w:val="en-US" w:eastAsia="en-US" w:bidi="ar-SA"/>
      </w:rPr>
    </w:lvl>
    <w:lvl w:ilvl="6" w:tplc="58A04344">
      <w:numFmt w:val="bullet"/>
      <w:lvlText w:val="•"/>
      <w:lvlJc w:val="left"/>
      <w:pPr>
        <w:ind w:left="6240" w:hanging="216"/>
      </w:pPr>
      <w:rPr>
        <w:rFonts w:hint="default"/>
        <w:lang w:val="en-US" w:eastAsia="en-US" w:bidi="ar-SA"/>
      </w:rPr>
    </w:lvl>
    <w:lvl w:ilvl="7" w:tplc="0FC42CB0">
      <w:numFmt w:val="bullet"/>
      <w:lvlText w:val="•"/>
      <w:lvlJc w:val="left"/>
      <w:pPr>
        <w:ind w:left="7080" w:hanging="216"/>
      </w:pPr>
      <w:rPr>
        <w:rFonts w:hint="default"/>
        <w:lang w:val="en-US" w:eastAsia="en-US" w:bidi="ar-SA"/>
      </w:rPr>
    </w:lvl>
    <w:lvl w:ilvl="8" w:tplc="D55A74B8">
      <w:numFmt w:val="bullet"/>
      <w:lvlText w:val="•"/>
      <w:lvlJc w:val="left"/>
      <w:pPr>
        <w:ind w:left="7920" w:hanging="216"/>
      </w:pPr>
      <w:rPr>
        <w:rFonts w:hint="default"/>
        <w:lang w:val="en-US" w:eastAsia="en-US" w:bidi="ar-SA"/>
      </w:rPr>
    </w:lvl>
  </w:abstractNum>
  <w:num w:numId="1" w16cid:durableId="762192305">
    <w:abstractNumId w:val="1"/>
  </w:num>
  <w:num w:numId="2" w16cid:durableId="412238318">
    <w:abstractNumId w:val="0"/>
  </w:num>
  <w:num w:numId="3" w16cid:durableId="697436209">
    <w:abstractNumId w:val="3"/>
  </w:num>
  <w:num w:numId="4" w16cid:durableId="422533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19"/>
    <w:rsid w:val="003A3781"/>
    <w:rsid w:val="0073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A752AC8"/>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4"/>
      <w:szCs w:val="24"/>
    </w:rPr>
  </w:style>
  <w:style w:type="paragraph" w:styleId="ListParagraph">
    <w:name w:val="List Paragraph"/>
    <w:basedOn w:val="Normal"/>
    <w:uiPriority w:val="1"/>
    <w:qFormat/>
    <w:pPr>
      <w:spacing w:before="10"/>
      <w:ind w:left="1200" w:hanging="316"/>
    </w:pPr>
  </w:style>
  <w:style w:type="paragraph" w:customStyle="1" w:styleId="TableParagraph">
    <w:name w:val="Table Paragraph"/>
    <w:basedOn w:val="Normal"/>
    <w:uiPriority w:val="1"/>
    <w:qFormat/>
    <w:pPr>
      <w:spacing w:line="2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16232</Words>
  <Characters>92529</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Education;knezevic</dc:creator>
  <cp:lastModifiedBy>Chin, David</cp:lastModifiedBy>
  <cp:revision>2</cp:revision>
  <dcterms:created xsi:type="dcterms:W3CDTF">2023-02-24T16:47:00Z</dcterms:created>
  <dcterms:modified xsi:type="dcterms:W3CDTF">2023-02-24T16:47:00Z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Acrobat Pro 2017 17.11.30207</vt:lpwstr>
  </property>
  <property fmtid="{D5CDD505-2E9C-101B-9397-08002B2CF9AE}" pid="4" name="LastSaved">
    <vt:filetime>2023-02-13T00:00:00Z</vt:filetime>
  </property>
  <property fmtid="{D5CDD505-2E9C-101B-9397-08002B2CF9AE}" pid="5" name="Producer">
    <vt:lpwstr>Adobe Acrobat Pro 2017 17.11.30207</vt:lpwstr>
  </property>
</Properties>
</file>