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24FB" w14:textId="77777777" w:rsidR="00C53B6C" w:rsidRDefault="00190AF0">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147524FC" w14:textId="77777777" w:rsidR="00C53B6C" w:rsidRDefault="00190AF0">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147524FD" w14:textId="77777777" w:rsidR="00C53B6C" w:rsidRDefault="00C53B6C">
      <w:pPr>
        <w:spacing w:line="259" w:lineRule="auto"/>
        <w:sectPr w:rsidR="00C53B6C">
          <w:type w:val="continuous"/>
          <w:pgSz w:w="12240" w:h="15840"/>
          <w:pgMar w:top="1420" w:right="1040" w:bottom="280" w:left="1320" w:header="720" w:footer="720" w:gutter="0"/>
          <w:cols w:space="720"/>
        </w:sectPr>
      </w:pPr>
    </w:p>
    <w:p w14:paraId="147524FE" w14:textId="77777777" w:rsidR="00C53B6C" w:rsidRDefault="00190AF0">
      <w:pPr>
        <w:pStyle w:val="BodyText"/>
        <w:spacing w:before="60"/>
        <w:ind w:right="0"/>
      </w:pPr>
      <w:r>
        <w:lastRenderedPageBreak/>
        <w:t>TABLE</w:t>
      </w:r>
      <w:r>
        <w:rPr>
          <w:spacing w:val="-3"/>
        </w:rPr>
        <w:t xml:space="preserve"> </w:t>
      </w:r>
      <w:r>
        <w:t xml:space="preserve">OF </w:t>
      </w:r>
      <w:r>
        <w:rPr>
          <w:spacing w:val="-2"/>
        </w:rPr>
        <w:t>CONTENTS</w:t>
      </w:r>
    </w:p>
    <w:p w14:paraId="147524FF" w14:textId="77777777" w:rsidR="00C53B6C" w:rsidRDefault="00C53B6C">
      <w:pPr>
        <w:sectPr w:rsidR="00C53B6C">
          <w:pgSz w:w="12240" w:h="15840"/>
          <w:pgMar w:top="1640" w:right="1040" w:bottom="1795" w:left="1320" w:header="720" w:footer="720" w:gutter="0"/>
          <w:cols w:space="720"/>
        </w:sectPr>
      </w:pPr>
    </w:p>
    <w:sdt>
      <w:sdtPr>
        <w:id w:val="-1419554311"/>
        <w:docPartObj>
          <w:docPartGallery w:val="Table of Contents"/>
          <w:docPartUnique/>
        </w:docPartObj>
      </w:sdtPr>
      <w:sdtEndPr/>
      <w:sdtContent>
        <w:p w14:paraId="14752500" w14:textId="77777777" w:rsidR="00C53B6C" w:rsidRDefault="00190AF0">
          <w:pPr>
            <w:pStyle w:val="TOC1"/>
            <w:numPr>
              <w:ilvl w:val="0"/>
              <w:numId w:val="6"/>
            </w:numPr>
            <w:tabs>
              <w:tab w:val="left" w:pos="433"/>
              <w:tab w:val="right" w:pos="9488"/>
            </w:tabs>
            <w:spacing w:before="22"/>
          </w:pPr>
          <w:hyperlink w:anchor="_TOC_250013" w:history="1">
            <w:r>
              <w:t>COMMITMENT</w:t>
            </w:r>
            <w:r>
              <w:rPr>
                <w:spacing w:val="-1"/>
              </w:rPr>
              <w:t xml:space="preserve"> </w:t>
            </w:r>
            <w:r>
              <w:t>TO SUBJECT</w:t>
            </w:r>
            <w:r>
              <w:rPr>
                <w:spacing w:val="-1"/>
              </w:rPr>
              <w:t xml:space="preserve"> </w:t>
            </w:r>
            <w:r>
              <w:rPr>
                <w:spacing w:val="-4"/>
              </w:rPr>
              <w:t>AREA</w:t>
            </w:r>
            <w:r>
              <w:tab/>
            </w:r>
            <w:r>
              <w:rPr>
                <w:spacing w:val="-10"/>
              </w:rPr>
              <w:t>2</w:t>
            </w:r>
          </w:hyperlink>
        </w:p>
        <w:p w14:paraId="14752501" w14:textId="77777777" w:rsidR="00C53B6C" w:rsidRDefault="00190AF0">
          <w:pPr>
            <w:pStyle w:val="TOC2"/>
            <w:tabs>
              <w:tab w:val="right" w:pos="9488"/>
            </w:tabs>
          </w:pPr>
          <w:r>
            <w:t>A1.</w:t>
          </w:r>
          <w:r>
            <w:rPr>
              <w:spacing w:val="-2"/>
            </w:rPr>
            <w:t xml:space="preserve"> </w:t>
          </w:r>
          <w:r>
            <w:t>Operational</w:t>
          </w:r>
          <w:r>
            <w:rPr>
              <w:spacing w:val="-1"/>
            </w:rPr>
            <w:t xml:space="preserve"> </w:t>
          </w:r>
          <w:r>
            <w:rPr>
              <w:spacing w:val="-2"/>
            </w:rPr>
            <w:t>Support.</w:t>
          </w:r>
          <w:r>
            <w:tab/>
          </w:r>
          <w:r>
            <w:rPr>
              <w:spacing w:val="-10"/>
            </w:rPr>
            <w:t>2</w:t>
          </w:r>
        </w:p>
        <w:p w14:paraId="14752502" w14:textId="77777777" w:rsidR="00C53B6C" w:rsidRDefault="00190AF0">
          <w:pPr>
            <w:pStyle w:val="TOC2"/>
            <w:tabs>
              <w:tab w:val="right" w:pos="9488"/>
            </w:tabs>
          </w:pPr>
          <w:r>
            <w:t>A2.</w:t>
          </w:r>
          <w:r>
            <w:rPr>
              <w:spacing w:val="-1"/>
            </w:rPr>
            <w:t xml:space="preserve"> </w:t>
          </w:r>
          <w:r>
            <w:t>Support</w:t>
          </w:r>
          <w:r>
            <w:rPr>
              <w:spacing w:val="-2"/>
            </w:rPr>
            <w:t xml:space="preserve"> </w:t>
          </w:r>
          <w:r>
            <w:t>for</w:t>
          </w:r>
          <w:r>
            <w:rPr>
              <w:spacing w:val="-1"/>
            </w:rPr>
            <w:t xml:space="preserve"> </w:t>
          </w:r>
          <w:r>
            <w:t>Teaching</w:t>
          </w:r>
          <w:r>
            <w:rPr>
              <w:spacing w:val="-1"/>
            </w:rPr>
            <w:t xml:space="preserve"> </w:t>
          </w:r>
          <w:r>
            <w:rPr>
              <w:spacing w:val="-2"/>
            </w:rPr>
            <w:t>Staff.</w:t>
          </w:r>
          <w:r>
            <w:tab/>
          </w:r>
          <w:r>
            <w:rPr>
              <w:spacing w:val="-10"/>
            </w:rPr>
            <w:t>3</w:t>
          </w:r>
        </w:p>
        <w:p w14:paraId="14752503" w14:textId="77777777" w:rsidR="00C53B6C" w:rsidRDefault="00190AF0">
          <w:pPr>
            <w:pStyle w:val="TOC2"/>
            <w:tabs>
              <w:tab w:val="right" w:pos="9488"/>
            </w:tabs>
            <w:spacing w:before="376"/>
          </w:pPr>
          <w:r>
            <w:t>A3.</w:t>
          </w:r>
          <w:r>
            <w:rPr>
              <w:spacing w:val="-1"/>
            </w:rPr>
            <w:t xml:space="preserve"> </w:t>
          </w:r>
          <w:r>
            <w:t>Support</w:t>
          </w:r>
          <w:r>
            <w:rPr>
              <w:spacing w:val="-1"/>
            </w:rPr>
            <w:t xml:space="preserve"> </w:t>
          </w:r>
          <w:r>
            <w:t xml:space="preserve">for Library </w:t>
          </w:r>
          <w:r>
            <w:rPr>
              <w:spacing w:val="-2"/>
            </w:rPr>
            <w:t>Resources.</w:t>
          </w:r>
          <w:r>
            <w:tab/>
          </w:r>
          <w:r>
            <w:rPr>
              <w:spacing w:val="-10"/>
            </w:rPr>
            <w:t>3</w:t>
          </w:r>
        </w:p>
        <w:p w14:paraId="14752504" w14:textId="77777777" w:rsidR="00C53B6C" w:rsidRDefault="00190AF0">
          <w:pPr>
            <w:pStyle w:val="TOC2"/>
            <w:tabs>
              <w:tab w:val="right" w:pos="9488"/>
            </w:tabs>
            <w:spacing w:before="372"/>
          </w:pPr>
          <w:r>
            <w:t>A4.</w:t>
          </w:r>
          <w:r>
            <w:rPr>
              <w:spacing w:val="-1"/>
            </w:rPr>
            <w:t xml:space="preserve"> </w:t>
          </w:r>
          <w:r>
            <w:t>Support</w:t>
          </w:r>
          <w:r>
            <w:rPr>
              <w:spacing w:val="-1"/>
            </w:rPr>
            <w:t xml:space="preserve"> </w:t>
          </w:r>
          <w:r>
            <w:t>for</w:t>
          </w:r>
          <w:r>
            <w:rPr>
              <w:spacing w:val="-1"/>
            </w:rPr>
            <w:t xml:space="preserve"> </w:t>
          </w:r>
          <w:r>
            <w:t>Linkages with</w:t>
          </w:r>
          <w:r>
            <w:rPr>
              <w:spacing w:val="-1"/>
            </w:rPr>
            <w:t xml:space="preserve"> </w:t>
          </w:r>
          <w:r>
            <w:t xml:space="preserve">Institutions </w:t>
          </w:r>
          <w:r>
            <w:rPr>
              <w:spacing w:val="-2"/>
            </w:rPr>
            <w:t>Abroad.</w:t>
          </w:r>
          <w:r>
            <w:tab/>
          </w:r>
          <w:r>
            <w:rPr>
              <w:spacing w:val="-10"/>
            </w:rPr>
            <w:t>4</w:t>
          </w:r>
        </w:p>
        <w:p w14:paraId="14752505" w14:textId="77777777" w:rsidR="00C53B6C" w:rsidRDefault="00190AF0">
          <w:pPr>
            <w:pStyle w:val="TOC2"/>
            <w:tabs>
              <w:tab w:val="right" w:pos="9488"/>
            </w:tabs>
          </w:pPr>
          <w:r>
            <w:t>A5.</w:t>
          </w:r>
          <w:r>
            <w:rPr>
              <w:spacing w:val="-1"/>
            </w:rPr>
            <w:t xml:space="preserve"> </w:t>
          </w:r>
          <w:r>
            <w:t>Support</w:t>
          </w:r>
          <w:r>
            <w:rPr>
              <w:spacing w:val="-2"/>
            </w:rPr>
            <w:t xml:space="preserve"> </w:t>
          </w:r>
          <w:r>
            <w:t>for</w:t>
          </w:r>
          <w:r>
            <w:rPr>
              <w:spacing w:val="-1"/>
            </w:rPr>
            <w:t xml:space="preserve"> </w:t>
          </w:r>
          <w:r>
            <w:t>Outreach</w:t>
          </w:r>
          <w:r>
            <w:rPr>
              <w:spacing w:val="-1"/>
            </w:rPr>
            <w:t xml:space="preserve"> </w:t>
          </w:r>
          <w:r>
            <w:rPr>
              <w:spacing w:val="-2"/>
            </w:rPr>
            <w:t>Activities.</w:t>
          </w:r>
          <w:r>
            <w:tab/>
          </w:r>
          <w:r>
            <w:rPr>
              <w:spacing w:val="-10"/>
            </w:rPr>
            <w:t>4</w:t>
          </w:r>
        </w:p>
        <w:p w14:paraId="14752506" w14:textId="77777777" w:rsidR="00C53B6C" w:rsidRDefault="00190AF0">
          <w:pPr>
            <w:pStyle w:val="TOC2"/>
            <w:tabs>
              <w:tab w:val="right" w:pos="9488"/>
            </w:tabs>
          </w:pPr>
          <w:r>
            <w:t>A6.</w:t>
          </w:r>
          <w:r>
            <w:rPr>
              <w:spacing w:val="-3"/>
            </w:rPr>
            <w:t xml:space="preserve"> </w:t>
          </w:r>
          <w:r>
            <w:t>Support</w:t>
          </w:r>
          <w:r>
            <w:rPr>
              <w:spacing w:val="-2"/>
            </w:rPr>
            <w:t xml:space="preserve"> </w:t>
          </w:r>
          <w:r>
            <w:t>for</w:t>
          </w:r>
          <w:r>
            <w:rPr>
              <w:spacing w:val="-1"/>
            </w:rPr>
            <w:t xml:space="preserve"> </w:t>
          </w:r>
          <w:r>
            <w:t>Qualified</w:t>
          </w:r>
          <w:r>
            <w:rPr>
              <w:spacing w:val="-1"/>
            </w:rPr>
            <w:t xml:space="preserve"> </w:t>
          </w:r>
          <w:r>
            <w:t>Students</w:t>
          </w:r>
          <w:r>
            <w:rPr>
              <w:spacing w:val="-1"/>
            </w:rPr>
            <w:t xml:space="preserve"> </w:t>
          </w:r>
          <w:r>
            <w:t>in</w:t>
          </w:r>
          <w:r>
            <w:rPr>
              <w:spacing w:val="-1"/>
            </w:rPr>
            <w:t xml:space="preserve"> </w:t>
          </w:r>
          <w:r>
            <w:t>fields</w:t>
          </w:r>
          <w:r>
            <w:rPr>
              <w:spacing w:val="-1"/>
            </w:rPr>
            <w:t xml:space="preserve"> </w:t>
          </w:r>
          <w:r>
            <w:t>related</w:t>
          </w:r>
          <w:r>
            <w:rPr>
              <w:spacing w:val="-2"/>
            </w:rPr>
            <w:t xml:space="preserve"> </w:t>
          </w:r>
          <w:r>
            <w:t>to</w:t>
          </w:r>
          <w:r>
            <w:rPr>
              <w:spacing w:val="-1"/>
            </w:rPr>
            <w:t xml:space="preserve"> </w:t>
          </w:r>
          <w:r>
            <w:t>the</w:t>
          </w:r>
          <w:r>
            <w:rPr>
              <w:spacing w:val="-1"/>
            </w:rPr>
            <w:t xml:space="preserve"> </w:t>
          </w:r>
          <w:r>
            <w:rPr>
              <w:spacing w:val="-2"/>
            </w:rPr>
            <w:t>MENA.</w:t>
          </w:r>
          <w:r>
            <w:tab/>
          </w:r>
          <w:r>
            <w:rPr>
              <w:spacing w:val="-10"/>
            </w:rPr>
            <w:t>4</w:t>
          </w:r>
        </w:p>
        <w:p w14:paraId="14752507" w14:textId="77777777" w:rsidR="00C53B6C" w:rsidRDefault="00190AF0">
          <w:pPr>
            <w:pStyle w:val="TOC1"/>
            <w:numPr>
              <w:ilvl w:val="0"/>
              <w:numId w:val="6"/>
            </w:numPr>
            <w:tabs>
              <w:tab w:val="left" w:pos="420"/>
              <w:tab w:val="right" w:pos="9488"/>
            </w:tabs>
            <w:ind w:left="419" w:hanging="281"/>
          </w:pPr>
          <w:hyperlink w:anchor="_TOC_250012" w:history="1">
            <w:r>
              <w:t>QUALITY</w:t>
            </w:r>
            <w:r>
              <w:rPr>
                <w:spacing w:val="-1"/>
              </w:rPr>
              <w:t xml:space="preserve"> </w:t>
            </w:r>
            <w:r>
              <w:t>OF</w:t>
            </w:r>
            <w:r>
              <w:rPr>
                <w:spacing w:val="-1"/>
              </w:rPr>
              <w:t xml:space="preserve"> </w:t>
            </w:r>
            <w:r>
              <w:t>LANGUAGE</w:t>
            </w:r>
            <w:r>
              <w:rPr>
                <w:spacing w:val="-1"/>
              </w:rPr>
              <w:t xml:space="preserve"> </w:t>
            </w:r>
            <w:r>
              <w:t>INSTRUCTIONA</w:t>
            </w:r>
            <w:r>
              <w:t xml:space="preserve">L </w:t>
            </w:r>
            <w:r>
              <w:rPr>
                <w:spacing w:val="-2"/>
              </w:rPr>
              <w:t>PROGRAM</w:t>
            </w:r>
            <w:r>
              <w:tab/>
            </w:r>
            <w:r>
              <w:rPr>
                <w:spacing w:val="-10"/>
              </w:rPr>
              <w:t>5</w:t>
            </w:r>
          </w:hyperlink>
        </w:p>
        <w:p w14:paraId="14752508" w14:textId="77777777" w:rsidR="00C53B6C" w:rsidRDefault="00190AF0">
          <w:pPr>
            <w:pStyle w:val="TOC2"/>
            <w:tabs>
              <w:tab w:val="right" w:pos="9488"/>
            </w:tabs>
          </w:pPr>
          <w:r>
            <w:t>B1.</w:t>
          </w:r>
          <w:r>
            <w:rPr>
              <w:spacing w:val="-3"/>
            </w:rPr>
            <w:t xml:space="preserve"> </w:t>
          </w:r>
          <w:r>
            <w:t>Instruction</w:t>
          </w:r>
          <w:r>
            <w:rPr>
              <w:spacing w:val="-1"/>
            </w:rPr>
            <w:t xml:space="preserve"> </w:t>
          </w:r>
          <w:r>
            <w:t>in</w:t>
          </w:r>
          <w:r>
            <w:rPr>
              <w:spacing w:val="-1"/>
            </w:rPr>
            <w:t xml:space="preserve"> </w:t>
          </w:r>
          <w:r>
            <w:t>MENA</w:t>
          </w:r>
          <w:r>
            <w:rPr>
              <w:spacing w:val="-1"/>
            </w:rPr>
            <w:t xml:space="preserve"> </w:t>
          </w:r>
          <w:r>
            <w:t>Languages</w:t>
          </w:r>
          <w:r>
            <w:rPr>
              <w:spacing w:val="-1"/>
            </w:rPr>
            <w:t xml:space="preserve"> </w:t>
          </w:r>
          <w:r>
            <w:t xml:space="preserve">and </w:t>
          </w:r>
          <w:r>
            <w:rPr>
              <w:spacing w:val="-2"/>
            </w:rPr>
            <w:t>Enrollments.</w:t>
          </w:r>
          <w:r>
            <w:tab/>
          </w:r>
          <w:r>
            <w:rPr>
              <w:spacing w:val="-10"/>
            </w:rPr>
            <w:t>5</w:t>
          </w:r>
        </w:p>
        <w:p w14:paraId="14752509" w14:textId="77777777" w:rsidR="00C53B6C" w:rsidRDefault="00190AF0">
          <w:pPr>
            <w:pStyle w:val="TOC2"/>
            <w:tabs>
              <w:tab w:val="right" w:pos="9488"/>
            </w:tabs>
            <w:spacing w:before="372"/>
          </w:pPr>
          <w:hyperlink w:anchor="_TOC_250011" w:history="1">
            <w:r>
              <w:t>B2.</w:t>
            </w:r>
            <w:r>
              <w:rPr>
                <w:spacing w:val="-4"/>
              </w:rPr>
              <w:t xml:space="preserve"> </w:t>
            </w:r>
            <w:r>
              <w:t>Levels</w:t>
            </w:r>
            <w:r>
              <w:rPr>
                <w:spacing w:val="-1"/>
              </w:rPr>
              <w:t xml:space="preserve"> </w:t>
            </w:r>
            <w:r>
              <w:t>of</w:t>
            </w:r>
            <w:r>
              <w:rPr>
                <w:spacing w:val="-2"/>
              </w:rPr>
              <w:t xml:space="preserve"> </w:t>
            </w:r>
            <w:r>
              <w:t>Language</w:t>
            </w:r>
            <w:r>
              <w:rPr>
                <w:spacing w:val="-2"/>
              </w:rPr>
              <w:t xml:space="preserve"> </w:t>
            </w:r>
            <w:r>
              <w:t>Training</w:t>
            </w:r>
            <w:r>
              <w:rPr>
                <w:spacing w:val="-2"/>
              </w:rPr>
              <w:t xml:space="preserve"> </w:t>
            </w:r>
            <w:r>
              <w:t>Offered</w:t>
            </w:r>
            <w:r>
              <w:rPr>
                <w:spacing w:val="-1"/>
              </w:rPr>
              <w:t xml:space="preserve"> </w:t>
            </w:r>
            <w:r>
              <w:t>and</w:t>
            </w:r>
            <w:r>
              <w:rPr>
                <w:spacing w:val="-2"/>
              </w:rPr>
              <w:t xml:space="preserve"> </w:t>
            </w:r>
            <w:r>
              <w:t>Disciplines</w:t>
            </w:r>
            <w:r>
              <w:rPr>
                <w:spacing w:val="-1"/>
              </w:rPr>
              <w:t xml:space="preserve"> </w:t>
            </w:r>
            <w:r>
              <w:rPr>
                <w:spacing w:val="-2"/>
              </w:rPr>
              <w:t>Covered.</w:t>
            </w:r>
            <w:r>
              <w:tab/>
            </w:r>
            <w:r>
              <w:rPr>
                <w:spacing w:val="-10"/>
              </w:rPr>
              <w:t>6</w:t>
            </w:r>
          </w:hyperlink>
        </w:p>
        <w:p w14:paraId="1475250A" w14:textId="77777777" w:rsidR="00C53B6C" w:rsidRDefault="00190AF0">
          <w:pPr>
            <w:pStyle w:val="TOC2"/>
            <w:tabs>
              <w:tab w:val="right" w:pos="9488"/>
            </w:tabs>
          </w:pPr>
          <w:r>
            <w:t>B3.</w:t>
          </w:r>
          <w:r>
            <w:rPr>
              <w:spacing w:val="-5"/>
            </w:rPr>
            <w:t xml:space="preserve"> </w:t>
          </w:r>
          <w:r>
            <w:t>Faculty</w:t>
          </w:r>
          <w:r>
            <w:rPr>
              <w:spacing w:val="-2"/>
            </w:rPr>
            <w:t xml:space="preserve"> </w:t>
          </w:r>
          <w:r>
            <w:t>Resources</w:t>
          </w:r>
          <w:r>
            <w:rPr>
              <w:spacing w:val="-3"/>
            </w:rPr>
            <w:t xml:space="preserve"> </w:t>
          </w:r>
          <w:r>
            <w:t>&amp;</w:t>
          </w:r>
          <w:r>
            <w:rPr>
              <w:spacing w:val="-2"/>
            </w:rPr>
            <w:t xml:space="preserve"> </w:t>
          </w:r>
          <w:r>
            <w:t>Pedagogical</w:t>
          </w:r>
          <w:r>
            <w:rPr>
              <w:spacing w:val="-2"/>
            </w:rPr>
            <w:t xml:space="preserve"> </w:t>
          </w:r>
          <w:r>
            <w:t>Training</w:t>
          </w:r>
          <w:r>
            <w:rPr>
              <w:spacing w:val="-3"/>
            </w:rPr>
            <w:t xml:space="preserve"> </w:t>
          </w:r>
          <w:r>
            <w:t>for</w:t>
          </w:r>
          <w:r>
            <w:rPr>
              <w:spacing w:val="-2"/>
            </w:rPr>
            <w:t xml:space="preserve"> </w:t>
          </w:r>
          <w:r>
            <w:t>Performance-Based</w:t>
          </w:r>
          <w:r>
            <w:rPr>
              <w:spacing w:val="-2"/>
            </w:rPr>
            <w:t xml:space="preserve"> Teaching.</w:t>
          </w:r>
          <w:r>
            <w:tab/>
          </w:r>
          <w:r>
            <w:rPr>
              <w:spacing w:val="-10"/>
            </w:rPr>
            <w:t>7</w:t>
          </w:r>
        </w:p>
        <w:p w14:paraId="1475250B" w14:textId="77777777" w:rsidR="00C53B6C" w:rsidRDefault="00190AF0">
          <w:pPr>
            <w:pStyle w:val="TOC2"/>
            <w:tabs>
              <w:tab w:val="right" w:pos="9488"/>
            </w:tabs>
            <w:spacing w:before="376"/>
          </w:pPr>
          <w:hyperlink w:anchor="_TOC_250010" w:history="1">
            <w:r>
              <w:t>B4.</w:t>
            </w:r>
            <w:r>
              <w:rPr>
                <w:spacing w:val="-1"/>
              </w:rPr>
              <w:t xml:space="preserve"> </w:t>
            </w:r>
            <w:r>
              <w:t>Quality</w:t>
            </w:r>
            <w:r>
              <w:rPr>
                <w:spacing w:val="-1"/>
              </w:rPr>
              <w:t xml:space="preserve"> </w:t>
            </w:r>
            <w:r>
              <w:t>of the</w:t>
            </w:r>
            <w:r>
              <w:rPr>
                <w:spacing w:val="-2"/>
              </w:rPr>
              <w:t xml:space="preserve"> </w:t>
            </w:r>
            <w:r>
              <w:t>Language</w:t>
            </w:r>
            <w:r>
              <w:rPr>
                <w:spacing w:val="-1"/>
              </w:rPr>
              <w:t xml:space="preserve"> </w:t>
            </w:r>
            <w:r>
              <w:rPr>
                <w:spacing w:val="-2"/>
              </w:rPr>
              <w:t>Program.</w:t>
            </w:r>
            <w:r>
              <w:tab/>
            </w:r>
            <w:r>
              <w:rPr>
                <w:spacing w:val="-10"/>
              </w:rPr>
              <w:t>8</w:t>
            </w:r>
          </w:hyperlink>
        </w:p>
        <w:p w14:paraId="1475250C" w14:textId="77777777" w:rsidR="00C53B6C" w:rsidRDefault="00190AF0">
          <w:pPr>
            <w:pStyle w:val="TOC1"/>
            <w:numPr>
              <w:ilvl w:val="0"/>
              <w:numId w:val="6"/>
            </w:numPr>
            <w:tabs>
              <w:tab w:val="left" w:pos="420"/>
              <w:tab w:val="right" w:pos="9488"/>
            </w:tabs>
            <w:ind w:left="419" w:hanging="281"/>
          </w:pPr>
          <w:hyperlink w:anchor="_TOC_250009" w:history="1">
            <w:r>
              <w:t>QUALITY</w:t>
            </w:r>
            <w:r>
              <w:rPr>
                <w:spacing w:val="-1"/>
              </w:rPr>
              <w:t xml:space="preserve"> </w:t>
            </w:r>
            <w:r>
              <w:t>OF</w:t>
            </w:r>
            <w:r>
              <w:rPr>
                <w:spacing w:val="-1"/>
              </w:rPr>
              <w:t xml:space="preserve"> </w:t>
            </w:r>
            <w:r>
              <w:t>NON-LANGUAGE</w:t>
            </w:r>
            <w:r>
              <w:rPr>
                <w:spacing w:val="-1"/>
              </w:rPr>
              <w:t xml:space="preserve"> </w:t>
            </w:r>
            <w:r>
              <w:t xml:space="preserve">INSTRUCTIONAL </w:t>
            </w:r>
            <w:r>
              <w:rPr>
                <w:spacing w:val="-2"/>
              </w:rPr>
              <w:t>PROGRAM</w:t>
            </w:r>
            <w:r>
              <w:tab/>
            </w:r>
            <w:r>
              <w:rPr>
                <w:spacing w:val="-10"/>
              </w:rPr>
              <w:t>9</w:t>
            </w:r>
          </w:hyperlink>
        </w:p>
        <w:p w14:paraId="1475250D" w14:textId="77777777" w:rsidR="00C53B6C" w:rsidRDefault="00190AF0">
          <w:pPr>
            <w:pStyle w:val="TOC2"/>
            <w:tabs>
              <w:tab w:val="right" w:pos="9488"/>
            </w:tabs>
          </w:pPr>
          <w:r>
            <w:t>C1.</w:t>
          </w:r>
          <w:r>
            <w:rPr>
              <w:spacing w:val="-1"/>
            </w:rPr>
            <w:t xml:space="preserve"> </w:t>
          </w:r>
          <w:r>
            <w:t>Quality</w:t>
          </w:r>
          <w:r>
            <w:rPr>
              <w:spacing w:val="-1"/>
            </w:rPr>
            <w:t xml:space="preserve"> </w:t>
          </w:r>
          <w:r>
            <w:t>and</w:t>
          </w:r>
          <w:r>
            <w:rPr>
              <w:spacing w:val="-1"/>
            </w:rPr>
            <w:t xml:space="preserve"> </w:t>
          </w:r>
          <w:r>
            <w:t>Extent</w:t>
          </w:r>
          <w:r>
            <w:rPr>
              <w:spacing w:val="-1"/>
            </w:rPr>
            <w:t xml:space="preserve"> </w:t>
          </w:r>
          <w:r>
            <w:t>of</w:t>
          </w:r>
          <w:r>
            <w:rPr>
              <w:spacing w:val="-1"/>
            </w:rPr>
            <w:t xml:space="preserve"> </w:t>
          </w:r>
          <w:r>
            <w:t>Course</w:t>
          </w:r>
          <w:r>
            <w:rPr>
              <w:spacing w:val="-1"/>
            </w:rPr>
            <w:t xml:space="preserve"> </w:t>
          </w:r>
          <w:r>
            <w:rPr>
              <w:spacing w:val="-2"/>
            </w:rPr>
            <w:t>Offerings.</w:t>
          </w:r>
          <w:r>
            <w:tab/>
          </w:r>
          <w:r>
            <w:rPr>
              <w:spacing w:val="-10"/>
            </w:rPr>
            <w:t>9</w:t>
          </w:r>
        </w:p>
        <w:p w14:paraId="1475250E" w14:textId="77777777" w:rsidR="00C53B6C" w:rsidRDefault="00190AF0">
          <w:pPr>
            <w:pStyle w:val="TOC2"/>
            <w:tabs>
              <w:tab w:val="right" w:pos="9488"/>
            </w:tabs>
          </w:pPr>
          <w:r>
            <w:t>C2.</w:t>
          </w:r>
          <w:r>
            <w:rPr>
              <w:spacing w:val="-3"/>
            </w:rPr>
            <w:t xml:space="preserve"> </w:t>
          </w:r>
          <w:r>
            <w:t>Depth</w:t>
          </w:r>
          <w:r>
            <w:rPr>
              <w:spacing w:val="-1"/>
            </w:rPr>
            <w:t xml:space="preserve"> </w:t>
          </w:r>
          <w:r>
            <w:t>of</w:t>
          </w:r>
          <w:r>
            <w:rPr>
              <w:spacing w:val="-1"/>
            </w:rPr>
            <w:t xml:space="preserve"> </w:t>
          </w:r>
          <w:r>
            <w:t>Specialized</w:t>
          </w:r>
          <w:r>
            <w:rPr>
              <w:spacing w:val="-1"/>
            </w:rPr>
            <w:t xml:space="preserve"> </w:t>
          </w:r>
          <w:r>
            <w:t>Course</w:t>
          </w:r>
          <w:r>
            <w:rPr>
              <w:spacing w:val="-2"/>
            </w:rPr>
            <w:t xml:space="preserve"> </w:t>
          </w:r>
          <w:r>
            <w:t>Coverage</w:t>
          </w:r>
          <w:r>
            <w:rPr>
              <w:spacing w:val="-2"/>
            </w:rPr>
            <w:t xml:space="preserve"> </w:t>
          </w:r>
          <w:r>
            <w:t>in</w:t>
          </w:r>
          <w:r>
            <w:rPr>
              <w:spacing w:val="-1"/>
            </w:rPr>
            <w:t xml:space="preserve"> </w:t>
          </w:r>
          <w:r>
            <w:t>One</w:t>
          </w:r>
          <w:r>
            <w:rPr>
              <w:spacing w:val="-2"/>
            </w:rPr>
            <w:t xml:space="preserve"> </w:t>
          </w:r>
          <w:r>
            <w:t>or</w:t>
          </w:r>
          <w:r>
            <w:rPr>
              <w:spacing w:val="-1"/>
            </w:rPr>
            <w:t xml:space="preserve"> </w:t>
          </w:r>
          <w:r>
            <w:t>More</w:t>
          </w:r>
          <w:r>
            <w:rPr>
              <w:spacing w:val="-1"/>
            </w:rPr>
            <w:t xml:space="preserve"> </w:t>
          </w:r>
          <w:r>
            <w:rPr>
              <w:spacing w:val="-2"/>
            </w:rPr>
            <w:t>Disciplines.</w:t>
          </w:r>
          <w:r>
            <w:tab/>
          </w:r>
          <w:r>
            <w:rPr>
              <w:spacing w:val="-5"/>
            </w:rPr>
            <w:t>10</w:t>
          </w:r>
        </w:p>
        <w:p w14:paraId="1475250F" w14:textId="77777777" w:rsidR="00C53B6C" w:rsidRDefault="00190AF0">
          <w:pPr>
            <w:pStyle w:val="TOC2"/>
            <w:tabs>
              <w:tab w:val="right" w:pos="9488"/>
            </w:tabs>
            <w:spacing w:before="372"/>
          </w:pPr>
          <w:r>
            <w:t>C3.1</w:t>
          </w:r>
          <w:r>
            <w:rPr>
              <w:spacing w:val="-2"/>
            </w:rPr>
            <w:t xml:space="preserve"> </w:t>
          </w:r>
          <w:r>
            <w:t>Teaching</w:t>
          </w:r>
          <w:r>
            <w:rPr>
              <w:spacing w:val="-2"/>
            </w:rPr>
            <w:t xml:space="preserve"> Faculty.</w:t>
          </w:r>
          <w:r>
            <w:tab/>
          </w:r>
          <w:r>
            <w:rPr>
              <w:spacing w:val="-5"/>
            </w:rPr>
            <w:t>11</w:t>
          </w:r>
        </w:p>
        <w:p w14:paraId="14752510" w14:textId="77777777" w:rsidR="00C53B6C" w:rsidRDefault="00190AF0">
          <w:pPr>
            <w:pStyle w:val="TOC2"/>
            <w:tabs>
              <w:tab w:val="right" w:pos="9488"/>
            </w:tabs>
          </w:pPr>
          <w:r>
            <w:t>C3.2</w:t>
          </w:r>
          <w:r>
            <w:rPr>
              <w:spacing w:val="-2"/>
            </w:rPr>
            <w:t xml:space="preserve"> </w:t>
          </w:r>
          <w:r>
            <w:t>Pedagogical</w:t>
          </w:r>
          <w:r>
            <w:rPr>
              <w:spacing w:val="-2"/>
            </w:rPr>
            <w:t xml:space="preserve"> </w:t>
          </w:r>
          <w:r>
            <w:t>Training</w:t>
          </w:r>
          <w:r>
            <w:rPr>
              <w:spacing w:val="-2"/>
            </w:rPr>
            <w:t xml:space="preserve"> </w:t>
          </w:r>
          <w:r>
            <w:t>for</w:t>
          </w:r>
          <w:r>
            <w:rPr>
              <w:spacing w:val="-2"/>
            </w:rPr>
            <w:t xml:space="preserve"> </w:t>
          </w:r>
          <w:r>
            <w:t>Instructional</w:t>
          </w:r>
          <w:r>
            <w:rPr>
              <w:spacing w:val="-1"/>
            </w:rPr>
            <w:t xml:space="preserve"> </w:t>
          </w:r>
          <w:r>
            <w:rPr>
              <w:spacing w:val="-2"/>
            </w:rPr>
            <w:t>Assistants.</w:t>
          </w:r>
          <w:r>
            <w:tab/>
          </w:r>
          <w:r>
            <w:rPr>
              <w:spacing w:val="-5"/>
            </w:rPr>
            <w:t>11</w:t>
          </w:r>
        </w:p>
        <w:p w14:paraId="14752511" w14:textId="77777777" w:rsidR="00C53B6C" w:rsidRDefault="00190AF0">
          <w:pPr>
            <w:pStyle w:val="TOC2"/>
            <w:tabs>
              <w:tab w:val="right" w:pos="9488"/>
            </w:tabs>
            <w:spacing w:before="376"/>
          </w:pPr>
          <w:r>
            <w:t>C4.</w:t>
          </w:r>
          <w:r>
            <w:rPr>
              <w:spacing w:val="-4"/>
            </w:rPr>
            <w:t xml:space="preserve"> </w:t>
          </w:r>
          <w:r>
            <w:t>Interdisciplinary</w:t>
          </w:r>
          <w:r>
            <w:rPr>
              <w:spacing w:val="-2"/>
            </w:rPr>
            <w:t xml:space="preserve"> </w:t>
          </w:r>
          <w:r>
            <w:t>Courses</w:t>
          </w:r>
          <w:r>
            <w:rPr>
              <w:spacing w:val="-2"/>
            </w:rPr>
            <w:t xml:space="preserve"> </w:t>
          </w:r>
          <w:r>
            <w:t>for</w:t>
          </w:r>
          <w:r>
            <w:rPr>
              <w:spacing w:val="-1"/>
            </w:rPr>
            <w:t xml:space="preserve"> </w:t>
          </w:r>
          <w:r>
            <w:t>Undergraduate</w:t>
          </w:r>
          <w:r>
            <w:rPr>
              <w:spacing w:val="-3"/>
            </w:rPr>
            <w:t xml:space="preserve"> </w:t>
          </w:r>
          <w:r>
            <w:t>and</w:t>
          </w:r>
          <w:r>
            <w:rPr>
              <w:spacing w:val="-2"/>
            </w:rPr>
            <w:t xml:space="preserve"> </w:t>
          </w:r>
          <w:r>
            <w:t>Graduate</w:t>
          </w:r>
          <w:r>
            <w:rPr>
              <w:spacing w:val="-2"/>
            </w:rPr>
            <w:t xml:space="preserve"> Students</w:t>
          </w:r>
          <w:r>
            <w:rPr>
              <w:i/>
              <w:spacing w:val="-2"/>
            </w:rPr>
            <w:t>.</w:t>
          </w:r>
          <w:r>
            <w:tab/>
          </w:r>
          <w:r>
            <w:rPr>
              <w:spacing w:val="-5"/>
            </w:rPr>
            <w:t>11</w:t>
          </w:r>
        </w:p>
        <w:p w14:paraId="14752512" w14:textId="77777777" w:rsidR="00C53B6C" w:rsidRDefault="00190AF0">
          <w:pPr>
            <w:pStyle w:val="TOC1"/>
            <w:numPr>
              <w:ilvl w:val="0"/>
              <w:numId w:val="6"/>
            </w:numPr>
            <w:tabs>
              <w:tab w:val="left" w:pos="433"/>
              <w:tab w:val="right" w:pos="9488"/>
            </w:tabs>
            <w:spacing w:after="34"/>
          </w:pPr>
          <w:hyperlink w:anchor="_TOC_250008" w:history="1">
            <w:r>
              <w:t>QUALITY</w:t>
            </w:r>
            <w:r>
              <w:rPr>
                <w:spacing w:val="-1"/>
              </w:rPr>
              <w:t xml:space="preserve"> </w:t>
            </w:r>
            <w:r>
              <w:t xml:space="preserve">OF CURRICULUM </w:t>
            </w:r>
            <w:r>
              <w:rPr>
                <w:spacing w:val="-2"/>
              </w:rPr>
              <w:t>DESIGN</w:t>
            </w:r>
            <w:r>
              <w:tab/>
            </w:r>
            <w:r>
              <w:rPr>
                <w:spacing w:val="-5"/>
              </w:rPr>
              <w:t>12</w:t>
            </w:r>
          </w:hyperlink>
        </w:p>
        <w:p w14:paraId="14752513" w14:textId="77777777" w:rsidR="00C53B6C" w:rsidRDefault="00190AF0">
          <w:pPr>
            <w:pStyle w:val="TOC2"/>
            <w:tabs>
              <w:tab w:val="left" w:pos="9248"/>
            </w:tabs>
            <w:spacing w:before="60"/>
          </w:pPr>
          <w:r>
            <w:lastRenderedPageBreak/>
            <w:t>D1.1</w:t>
          </w:r>
          <w:r>
            <w:rPr>
              <w:spacing w:val="-4"/>
            </w:rPr>
            <w:t xml:space="preserve"> </w:t>
          </w:r>
          <w:r>
            <w:t>Undergraduate</w:t>
          </w:r>
          <w:r>
            <w:rPr>
              <w:spacing w:val="-2"/>
            </w:rPr>
            <w:t xml:space="preserve"> </w:t>
          </w:r>
          <w:r>
            <w:t>Instruction</w:t>
          </w:r>
          <w:r>
            <w:rPr>
              <w:spacing w:val="-2"/>
            </w:rPr>
            <w:t xml:space="preserve"> </w:t>
          </w:r>
          <w:r>
            <w:t>Related</w:t>
          </w:r>
          <w:r>
            <w:rPr>
              <w:spacing w:val="-1"/>
            </w:rPr>
            <w:t xml:space="preserve"> </w:t>
          </w:r>
          <w:r>
            <w:t>to</w:t>
          </w:r>
          <w:r>
            <w:rPr>
              <w:spacing w:val="-1"/>
            </w:rPr>
            <w:t xml:space="preserve"> </w:t>
          </w:r>
          <w:r>
            <w:rPr>
              <w:spacing w:val="-4"/>
            </w:rPr>
            <w:t>MENA.</w:t>
          </w:r>
          <w:r>
            <w:tab/>
          </w:r>
          <w:r>
            <w:rPr>
              <w:spacing w:val="-7"/>
            </w:rPr>
            <w:t>12</w:t>
          </w:r>
        </w:p>
        <w:p w14:paraId="14752514" w14:textId="77777777" w:rsidR="00C53B6C" w:rsidRDefault="00190AF0">
          <w:pPr>
            <w:pStyle w:val="TOC2"/>
            <w:tabs>
              <w:tab w:val="left" w:pos="9248"/>
            </w:tabs>
            <w:spacing w:line="480" w:lineRule="auto"/>
            <w:ind w:right="388"/>
          </w:pPr>
          <w:r>
            <w:t xml:space="preserve">D1.2 Training Options for Graduate Students from a Variety of Disciplines and Professional </w:t>
          </w:r>
          <w:r>
            <w:rPr>
              <w:spacing w:val="-2"/>
            </w:rPr>
            <w:t>Fields.</w:t>
          </w:r>
          <w:r>
            <w:tab/>
          </w:r>
          <w:r>
            <w:rPr>
              <w:spacing w:val="-5"/>
            </w:rPr>
            <w:t>14</w:t>
          </w:r>
        </w:p>
        <w:p w14:paraId="14752515" w14:textId="77777777" w:rsidR="00C53B6C" w:rsidRDefault="00190AF0">
          <w:pPr>
            <w:pStyle w:val="TOC2"/>
            <w:tabs>
              <w:tab w:val="left" w:pos="9248"/>
            </w:tabs>
            <w:spacing w:before="101"/>
          </w:pPr>
          <w:r>
            <w:t>D2.</w:t>
          </w:r>
          <w:r>
            <w:rPr>
              <w:spacing w:val="-2"/>
            </w:rPr>
            <w:t xml:space="preserve"> </w:t>
          </w:r>
          <w:r>
            <w:t>Academic</w:t>
          </w:r>
          <w:r>
            <w:rPr>
              <w:spacing w:val="-3"/>
            </w:rPr>
            <w:t xml:space="preserve"> </w:t>
          </w:r>
          <w:r>
            <w:t>and</w:t>
          </w:r>
          <w:r>
            <w:rPr>
              <w:spacing w:val="-1"/>
            </w:rPr>
            <w:t xml:space="preserve"> </w:t>
          </w:r>
          <w:r>
            <w:t>Career</w:t>
          </w:r>
          <w:r>
            <w:rPr>
              <w:spacing w:val="-2"/>
            </w:rPr>
            <w:t xml:space="preserve"> </w:t>
          </w:r>
          <w:r>
            <w:t>Advising</w:t>
          </w:r>
          <w:r>
            <w:rPr>
              <w:spacing w:val="-1"/>
            </w:rPr>
            <w:t xml:space="preserve"> </w:t>
          </w:r>
          <w:r>
            <w:rPr>
              <w:spacing w:val="-2"/>
            </w:rPr>
            <w:t>Services.</w:t>
          </w:r>
          <w:r>
            <w:tab/>
          </w:r>
          <w:r>
            <w:rPr>
              <w:spacing w:val="-5"/>
            </w:rPr>
            <w:t>16</w:t>
          </w:r>
        </w:p>
        <w:p w14:paraId="14752516" w14:textId="77777777" w:rsidR="00C53B6C" w:rsidRDefault="00190AF0">
          <w:pPr>
            <w:pStyle w:val="TOC2"/>
            <w:tabs>
              <w:tab w:val="left" w:pos="9248"/>
            </w:tabs>
            <w:spacing w:before="372"/>
          </w:pPr>
          <w:r>
            <w:t>D3.1</w:t>
          </w:r>
          <w:r>
            <w:rPr>
              <w:spacing w:val="-4"/>
            </w:rPr>
            <w:t xml:space="preserve"> </w:t>
          </w:r>
          <w:r>
            <w:t>Formal</w:t>
          </w:r>
          <w:r>
            <w:rPr>
              <w:spacing w:val="-1"/>
            </w:rPr>
            <w:t xml:space="preserve"> </w:t>
          </w:r>
          <w:r>
            <w:t>Arrangements</w:t>
          </w:r>
          <w:r>
            <w:rPr>
              <w:spacing w:val="-1"/>
            </w:rPr>
            <w:t xml:space="preserve"> </w:t>
          </w:r>
          <w:r>
            <w:t>for</w:t>
          </w:r>
          <w:r>
            <w:rPr>
              <w:spacing w:val="-2"/>
            </w:rPr>
            <w:t xml:space="preserve"> </w:t>
          </w:r>
          <w:r>
            <w:t>Students</w:t>
          </w:r>
          <w:r>
            <w:rPr>
              <w:spacing w:val="-1"/>
            </w:rPr>
            <w:t xml:space="preserve"> </w:t>
          </w:r>
          <w:r>
            <w:t>to</w:t>
          </w:r>
          <w:r>
            <w:rPr>
              <w:spacing w:val="-1"/>
            </w:rPr>
            <w:t xml:space="preserve"> </w:t>
          </w:r>
          <w:r>
            <w:t>Conduct</w:t>
          </w:r>
          <w:r>
            <w:rPr>
              <w:spacing w:val="-2"/>
            </w:rPr>
            <w:t xml:space="preserve"> </w:t>
          </w:r>
          <w:r>
            <w:t>Research</w:t>
          </w:r>
          <w:r>
            <w:rPr>
              <w:spacing w:val="-1"/>
            </w:rPr>
            <w:t xml:space="preserve"> </w:t>
          </w:r>
          <w:r>
            <w:t>or</w:t>
          </w:r>
          <w:r>
            <w:rPr>
              <w:spacing w:val="-1"/>
            </w:rPr>
            <w:t xml:space="preserve"> </w:t>
          </w:r>
          <w:r>
            <w:t>Study</w:t>
          </w:r>
          <w:r>
            <w:rPr>
              <w:spacing w:val="-1"/>
            </w:rPr>
            <w:t xml:space="preserve"> </w:t>
          </w:r>
          <w:r>
            <w:rPr>
              <w:spacing w:val="-2"/>
            </w:rPr>
            <w:t>Abroad.</w:t>
          </w:r>
          <w:r>
            <w:tab/>
          </w:r>
          <w:r>
            <w:rPr>
              <w:spacing w:val="-5"/>
            </w:rPr>
            <w:t>16</w:t>
          </w:r>
        </w:p>
        <w:p w14:paraId="14752517" w14:textId="77777777" w:rsidR="00C53B6C" w:rsidRDefault="00190AF0">
          <w:pPr>
            <w:pStyle w:val="TOC2"/>
          </w:pPr>
          <w:r>
            <w:t>D3.2.</w:t>
          </w:r>
          <w:r>
            <w:rPr>
              <w:spacing w:val="-3"/>
            </w:rPr>
            <w:t xml:space="preserve"> </w:t>
          </w:r>
          <w:r>
            <w:t>Student</w:t>
          </w:r>
          <w:r>
            <w:rPr>
              <w:spacing w:val="-1"/>
            </w:rPr>
            <w:t xml:space="preserve"> </w:t>
          </w:r>
          <w:r>
            <w:t>Access</w:t>
          </w:r>
          <w:r>
            <w:rPr>
              <w:spacing w:val="-1"/>
            </w:rPr>
            <w:t xml:space="preserve"> </w:t>
          </w:r>
          <w:r>
            <w:t>to</w:t>
          </w:r>
          <w:r>
            <w:rPr>
              <w:spacing w:val="-1"/>
            </w:rPr>
            <w:t xml:space="preserve"> </w:t>
          </w:r>
          <w:r>
            <w:t>Other</w:t>
          </w:r>
          <w:r>
            <w:rPr>
              <w:spacing w:val="-1"/>
            </w:rPr>
            <w:t xml:space="preserve"> </w:t>
          </w:r>
          <w:r>
            <w:t>Institutions’</w:t>
          </w:r>
          <w:r>
            <w:rPr>
              <w:spacing w:val="-2"/>
            </w:rPr>
            <w:t xml:space="preserve"> </w:t>
          </w:r>
          <w:r>
            <w:t>Study</w:t>
          </w:r>
          <w:r>
            <w:rPr>
              <w:spacing w:val="-1"/>
            </w:rPr>
            <w:t xml:space="preserve"> </w:t>
          </w:r>
          <w:r>
            <w:t>Abroad</w:t>
          </w:r>
          <w:r>
            <w:rPr>
              <w:spacing w:val="-1"/>
            </w:rPr>
            <w:t xml:space="preserve"> </w:t>
          </w:r>
          <w:r>
            <w:t>and</w:t>
          </w:r>
          <w:r>
            <w:rPr>
              <w:spacing w:val="-1"/>
            </w:rPr>
            <w:t xml:space="preserve"> </w:t>
          </w:r>
          <w:r>
            <w:t>Summer</w:t>
          </w:r>
          <w:r>
            <w:rPr>
              <w:spacing w:val="-1"/>
            </w:rPr>
            <w:t xml:space="preserve"> </w:t>
          </w:r>
          <w:r>
            <w:t>Language</w:t>
          </w:r>
          <w:r>
            <w:rPr>
              <w:spacing w:val="-1"/>
            </w:rPr>
            <w:t xml:space="preserve"> </w:t>
          </w:r>
          <w:r>
            <w:rPr>
              <w:spacing w:val="-2"/>
            </w:rPr>
            <w:t>Programs.17</w:t>
          </w:r>
        </w:p>
        <w:p w14:paraId="14752518" w14:textId="77777777" w:rsidR="00C53B6C" w:rsidRDefault="00190AF0">
          <w:pPr>
            <w:pStyle w:val="TOC1"/>
            <w:numPr>
              <w:ilvl w:val="0"/>
              <w:numId w:val="6"/>
            </w:numPr>
            <w:tabs>
              <w:tab w:val="left" w:pos="406"/>
              <w:tab w:val="left" w:pos="9248"/>
            </w:tabs>
            <w:ind w:left="405" w:hanging="267"/>
          </w:pPr>
          <w:hyperlink w:anchor="_TOC_250007" w:history="1">
            <w:r>
              <w:t>QUALITY</w:t>
            </w:r>
            <w:r>
              <w:rPr>
                <w:spacing w:val="-1"/>
              </w:rPr>
              <w:t xml:space="preserve"> </w:t>
            </w:r>
            <w:r>
              <w:t xml:space="preserve">OF STAFF </w:t>
            </w:r>
            <w:r>
              <w:rPr>
                <w:spacing w:val="-2"/>
              </w:rPr>
              <w:t>RESOURCES</w:t>
            </w:r>
            <w:r>
              <w:tab/>
            </w:r>
            <w:r>
              <w:rPr>
                <w:spacing w:val="-5"/>
              </w:rPr>
              <w:t>18</w:t>
            </w:r>
          </w:hyperlink>
        </w:p>
        <w:p w14:paraId="14752519" w14:textId="77777777" w:rsidR="00C53B6C" w:rsidRDefault="00190AF0">
          <w:pPr>
            <w:pStyle w:val="TOC2"/>
            <w:tabs>
              <w:tab w:val="left" w:pos="9248"/>
            </w:tabs>
            <w:spacing w:before="376"/>
          </w:pPr>
          <w:r>
            <w:t>E1.1</w:t>
          </w:r>
          <w:r>
            <w:rPr>
              <w:spacing w:val="-4"/>
            </w:rPr>
            <w:t xml:space="preserve"> </w:t>
          </w:r>
          <w:r>
            <w:t>Qualifications</w:t>
          </w:r>
          <w:r>
            <w:rPr>
              <w:spacing w:val="-2"/>
            </w:rPr>
            <w:t xml:space="preserve"> </w:t>
          </w:r>
          <w:r>
            <w:t>of</w:t>
          </w:r>
          <w:r>
            <w:rPr>
              <w:spacing w:val="-2"/>
            </w:rPr>
            <w:t xml:space="preserve"> </w:t>
          </w:r>
          <w:r>
            <w:t>Teaching</w:t>
          </w:r>
          <w:r>
            <w:rPr>
              <w:spacing w:val="-2"/>
            </w:rPr>
            <w:t xml:space="preserve"> </w:t>
          </w:r>
          <w:r>
            <w:t>Faculty</w:t>
          </w:r>
          <w:r>
            <w:rPr>
              <w:spacing w:val="-2"/>
            </w:rPr>
            <w:t xml:space="preserve"> </w:t>
          </w:r>
          <w:r>
            <w:t>and</w:t>
          </w:r>
          <w:r>
            <w:rPr>
              <w:spacing w:val="-1"/>
            </w:rPr>
            <w:t xml:space="preserve"> </w:t>
          </w:r>
          <w:r>
            <w:rPr>
              <w:spacing w:val="-2"/>
            </w:rPr>
            <w:t>Staff.</w:t>
          </w:r>
          <w:r>
            <w:tab/>
          </w:r>
          <w:r>
            <w:rPr>
              <w:spacing w:val="-5"/>
            </w:rPr>
            <w:t>18</w:t>
          </w:r>
        </w:p>
        <w:p w14:paraId="1475251A" w14:textId="77777777" w:rsidR="00C53B6C" w:rsidRDefault="00190AF0">
          <w:pPr>
            <w:pStyle w:val="TOC2"/>
            <w:tabs>
              <w:tab w:val="left" w:pos="9248"/>
            </w:tabs>
          </w:pPr>
          <w:r>
            <w:t>E1.2</w:t>
          </w:r>
          <w:r>
            <w:rPr>
              <w:spacing w:val="-4"/>
            </w:rPr>
            <w:t xml:space="preserve"> </w:t>
          </w:r>
          <w:r>
            <w:t>Faculty</w:t>
          </w:r>
          <w:r>
            <w:rPr>
              <w:spacing w:val="-2"/>
            </w:rPr>
            <w:t xml:space="preserve"> </w:t>
          </w:r>
          <w:r>
            <w:t>and</w:t>
          </w:r>
          <w:r>
            <w:rPr>
              <w:spacing w:val="-2"/>
            </w:rPr>
            <w:t xml:space="preserve"> </w:t>
          </w:r>
          <w:r>
            <w:t>Staff</w:t>
          </w:r>
          <w:r>
            <w:rPr>
              <w:spacing w:val="-2"/>
            </w:rPr>
            <w:t xml:space="preserve"> </w:t>
          </w:r>
          <w:r>
            <w:t>Professional</w:t>
          </w:r>
          <w:r>
            <w:rPr>
              <w:spacing w:val="-2"/>
            </w:rPr>
            <w:t xml:space="preserve"> </w:t>
          </w:r>
          <w:r>
            <w:t>Development</w:t>
          </w:r>
          <w:r>
            <w:rPr>
              <w:spacing w:val="-2"/>
            </w:rPr>
            <w:t xml:space="preserve"> Opportunities.</w:t>
          </w:r>
          <w:r>
            <w:tab/>
          </w:r>
          <w:r>
            <w:rPr>
              <w:spacing w:val="-5"/>
            </w:rPr>
            <w:t>18</w:t>
          </w:r>
        </w:p>
        <w:p w14:paraId="1475251B" w14:textId="77777777" w:rsidR="00C53B6C" w:rsidRDefault="00190AF0">
          <w:pPr>
            <w:pStyle w:val="TOC2"/>
            <w:tabs>
              <w:tab w:val="left" w:pos="9248"/>
            </w:tabs>
          </w:pPr>
          <w:r>
            <w:t>E1.3</w:t>
          </w:r>
          <w:r>
            <w:rPr>
              <w:spacing w:val="-2"/>
            </w:rPr>
            <w:t xml:space="preserve"> </w:t>
          </w:r>
          <w:r>
            <w:t>Teaching,</w:t>
          </w:r>
          <w:r>
            <w:rPr>
              <w:spacing w:val="-1"/>
            </w:rPr>
            <w:t xml:space="preserve"> </w:t>
          </w:r>
          <w:r>
            <w:t>Supervision,</w:t>
          </w:r>
          <w:r>
            <w:rPr>
              <w:spacing w:val="-1"/>
            </w:rPr>
            <w:t xml:space="preserve"> </w:t>
          </w:r>
          <w:r>
            <w:t>and</w:t>
          </w:r>
          <w:r>
            <w:rPr>
              <w:spacing w:val="-2"/>
            </w:rPr>
            <w:t xml:space="preserve"> </w:t>
          </w:r>
          <w:r>
            <w:t>Advising</w:t>
          </w:r>
          <w:r>
            <w:rPr>
              <w:spacing w:val="-1"/>
            </w:rPr>
            <w:t xml:space="preserve"> </w:t>
          </w:r>
          <w:r>
            <w:t>of</w:t>
          </w:r>
          <w:r>
            <w:rPr>
              <w:spacing w:val="-1"/>
            </w:rPr>
            <w:t xml:space="preserve"> </w:t>
          </w:r>
          <w:r>
            <w:rPr>
              <w:spacing w:val="-2"/>
            </w:rPr>
            <w:t>Students.</w:t>
          </w:r>
          <w:r>
            <w:tab/>
          </w:r>
          <w:r>
            <w:rPr>
              <w:spacing w:val="-5"/>
            </w:rPr>
            <w:t>19</w:t>
          </w:r>
        </w:p>
        <w:p w14:paraId="1475251C" w14:textId="77777777" w:rsidR="00C53B6C" w:rsidRDefault="00190AF0">
          <w:pPr>
            <w:pStyle w:val="TOC2"/>
            <w:tabs>
              <w:tab w:val="left" w:pos="9248"/>
            </w:tabs>
            <w:spacing w:before="372"/>
          </w:pPr>
          <w:r>
            <w:t>E2.</w:t>
          </w:r>
          <w:r>
            <w:rPr>
              <w:spacing w:val="-1"/>
            </w:rPr>
            <w:t xml:space="preserve"> </w:t>
          </w:r>
          <w:r>
            <w:t>NRC</w:t>
          </w:r>
          <w:r>
            <w:rPr>
              <w:spacing w:val="-1"/>
            </w:rPr>
            <w:t xml:space="preserve"> </w:t>
          </w:r>
          <w:r>
            <w:t>Staffing</w:t>
          </w:r>
          <w:r>
            <w:rPr>
              <w:spacing w:val="-1"/>
            </w:rPr>
            <w:t xml:space="preserve"> </w:t>
          </w:r>
          <w:r>
            <w:t>and</w:t>
          </w:r>
          <w:r>
            <w:rPr>
              <w:spacing w:val="-1"/>
            </w:rPr>
            <w:t xml:space="preserve"> </w:t>
          </w:r>
          <w:r>
            <w:t>Oversight</w:t>
          </w:r>
          <w:r>
            <w:rPr>
              <w:spacing w:val="-1"/>
            </w:rPr>
            <w:t xml:space="preserve"> </w:t>
          </w:r>
          <w:r>
            <w:rPr>
              <w:spacing w:val="-2"/>
            </w:rPr>
            <w:t>Arrangements.</w:t>
          </w:r>
          <w:r>
            <w:tab/>
          </w:r>
          <w:r>
            <w:rPr>
              <w:spacing w:val="-5"/>
            </w:rPr>
            <w:t>20</w:t>
          </w:r>
        </w:p>
        <w:p w14:paraId="1475251D" w14:textId="77777777" w:rsidR="00C53B6C" w:rsidRDefault="00190AF0">
          <w:pPr>
            <w:pStyle w:val="TOC2"/>
            <w:tabs>
              <w:tab w:val="left" w:pos="9248"/>
            </w:tabs>
          </w:pPr>
          <w:r>
            <w:t>E3.</w:t>
          </w:r>
          <w:r>
            <w:rPr>
              <w:spacing w:val="-3"/>
            </w:rPr>
            <w:t xml:space="preserve"> </w:t>
          </w:r>
          <w:r>
            <w:t>Non-Discriminatory</w:t>
          </w:r>
          <w:r>
            <w:rPr>
              <w:spacing w:val="-2"/>
            </w:rPr>
            <w:t xml:space="preserve"> </w:t>
          </w:r>
          <w:r>
            <w:t>Employment</w:t>
          </w:r>
          <w:r>
            <w:rPr>
              <w:spacing w:val="-2"/>
            </w:rPr>
            <w:t xml:space="preserve"> Practices.</w:t>
          </w:r>
          <w:r>
            <w:tab/>
          </w:r>
          <w:r>
            <w:rPr>
              <w:spacing w:val="-5"/>
            </w:rPr>
            <w:t>21</w:t>
          </w:r>
        </w:p>
        <w:p w14:paraId="1475251E" w14:textId="77777777" w:rsidR="00C53B6C" w:rsidRDefault="00190AF0">
          <w:pPr>
            <w:pStyle w:val="TOC1"/>
            <w:numPr>
              <w:ilvl w:val="0"/>
              <w:numId w:val="6"/>
            </w:numPr>
            <w:tabs>
              <w:tab w:val="left" w:pos="393"/>
              <w:tab w:val="left" w:pos="9248"/>
            </w:tabs>
            <w:ind w:left="392" w:hanging="254"/>
          </w:pPr>
          <w:hyperlink w:anchor="_TOC_250006" w:history="1">
            <w:r>
              <w:t>STRENGTH</w:t>
            </w:r>
            <w:r>
              <w:rPr>
                <w:spacing w:val="-1"/>
              </w:rPr>
              <w:t xml:space="preserve"> </w:t>
            </w:r>
            <w:r>
              <w:t xml:space="preserve">OF </w:t>
            </w:r>
            <w:r>
              <w:rPr>
                <w:spacing w:val="-2"/>
              </w:rPr>
              <w:t>LIBRARY</w:t>
            </w:r>
            <w:r>
              <w:tab/>
            </w:r>
            <w:r>
              <w:rPr>
                <w:spacing w:val="-5"/>
              </w:rPr>
              <w:t>22</w:t>
            </w:r>
          </w:hyperlink>
        </w:p>
        <w:p w14:paraId="1475251F" w14:textId="77777777" w:rsidR="00C53B6C" w:rsidRDefault="00190AF0">
          <w:pPr>
            <w:pStyle w:val="TOC2"/>
            <w:tabs>
              <w:tab w:val="left" w:pos="9248"/>
            </w:tabs>
          </w:pPr>
          <w:r>
            <w:t>F1.</w:t>
          </w:r>
          <w:r>
            <w:rPr>
              <w:spacing w:val="-3"/>
            </w:rPr>
            <w:t xml:space="preserve"> </w:t>
          </w:r>
          <w:r>
            <w:t>Strength</w:t>
          </w:r>
          <w:r>
            <w:rPr>
              <w:spacing w:val="-1"/>
            </w:rPr>
            <w:t xml:space="preserve"> </w:t>
          </w:r>
          <w:r>
            <w:t>of</w:t>
          </w:r>
          <w:r>
            <w:rPr>
              <w:spacing w:val="-1"/>
            </w:rPr>
            <w:t xml:space="preserve"> </w:t>
          </w:r>
          <w:r>
            <w:t xml:space="preserve">Library </w:t>
          </w:r>
          <w:r>
            <w:rPr>
              <w:spacing w:val="-2"/>
            </w:rPr>
            <w:t>Holdings.</w:t>
          </w:r>
          <w:r>
            <w:tab/>
          </w:r>
          <w:r>
            <w:rPr>
              <w:spacing w:val="-5"/>
            </w:rPr>
            <w:t>22</w:t>
          </w:r>
        </w:p>
        <w:p w14:paraId="14752520" w14:textId="77777777" w:rsidR="00C53B6C" w:rsidRDefault="00190AF0">
          <w:pPr>
            <w:pStyle w:val="TOC2"/>
            <w:tabs>
              <w:tab w:val="left" w:pos="9248"/>
            </w:tabs>
            <w:spacing w:before="376"/>
          </w:pPr>
          <w:r>
            <w:t>F2.</w:t>
          </w:r>
          <w:r>
            <w:rPr>
              <w:spacing w:val="-4"/>
            </w:rPr>
            <w:t xml:space="preserve"> </w:t>
          </w:r>
          <w:r>
            <w:t>Cross-Institutional</w:t>
          </w:r>
          <w:r>
            <w:rPr>
              <w:spacing w:val="-1"/>
            </w:rPr>
            <w:t xml:space="preserve"> </w:t>
          </w:r>
          <w:r>
            <w:t>Library</w:t>
          </w:r>
          <w:r>
            <w:rPr>
              <w:spacing w:val="-1"/>
            </w:rPr>
            <w:t xml:space="preserve"> </w:t>
          </w:r>
          <w:r>
            <w:rPr>
              <w:spacing w:val="-2"/>
            </w:rPr>
            <w:t>Access.</w:t>
          </w:r>
          <w:r>
            <w:tab/>
          </w:r>
          <w:r>
            <w:rPr>
              <w:spacing w:val="-5"/>
            </w:rPr>
            <w:t>23</w:t>
          </w:r>
        </w:p>
        <w:p w14:paraId="14752521" w14:textId="77777777" w:rsidR="00C53B6C" w:rsidRDefault="00190AF0">
          <w:pPr>
            <w:pStyle w:val="TOC1"/>
            <w:numPr>
              <w:ilvl w:val="0"/>
              <w:numId w:val="6"/>
            </w:numPr>
            <w:tabs>
              <w:tab w:val="left" w:pos="433"/>
              <w:tab w:val="left" w:pos="9248"/>
            </w:tabs>
          </w:pPr>
          <w:hyperlink w:anchor="_TOC_250005" w:history="1">
            <w:r>
              <w:t>IMPACT</w:t>
            </w:r>
            <w:r>
              <w:rPr>
                <w:spacing w:val="-1"/>
              </w:rPr>
              <w:t xml:space="preserve"> </w:t>
            </w:r>
            <w:r>
              <w:t xml:space="preserve">AND </w:t>
            </w:r>
            <w:r>
              <w:rPr>
                <w:spacing w:val="-2"/>
              </w:rPr>
              <w:t>EVALUATION</w:t>
            </w:r>
            <w:r>
              <w:tab/>
            </w:r>
            <w:r>
              <w:rPr>
                <w:spacing w:val="-5"/>
              </w:rPr>
              <w:t>24</w:t>
            </w:r>
          </w:hyperlink>
        </w:p>
        <w:p w14:paraId="14752522" w14:textId="77777777" w:rsidR="00C53B6C" w:rsidRDefault="00190AF0">
          <w:pPr>
            <w:pStyle w:val="TOC2"/>
            <w:tabs>
              <w:tab w:val="left" w:pos="9248"/>
            </w:tabs>
            <w:spacing w:before="372"/>
          </w:pPr>
          <w:hyperlink w:anchor="_TOC_250004" w:history="1">
            <w:r>
              <w:t>G1.</w:t>
            </w:r>
            <w:r>
              <w:rPr>
                <w:spacing w:val="-4"/>
              </w:rPr>
              <w:t xml:space="preserve"> </w:t>
            </w:r>
            <w:r>
              <w:t>Impact</w:t>
            </w:r>
            <w:r>
              <w:rPr>
                <w:spacing w:val="-1"/>
              </w:rPr>
              <w:t xml:space="preserve"> </w:t>
            </w:r>
            <w:r>
              <w:t>on</w:t>
            </w:r>
            <w:r>
              <w:rPr>
                <w:spacing w:val="-1"/>
              </w:rPr>
              <w:t xml:space="preserve"> </w:t>
            </w:r>
            <w:r>
              <w:t>the</w:t>
            </w:r>
            <w:r>
              <w:rPr>
                <w:spacing w:val="-1"/>
              </w:rPr>
              <w:t xml:space="preserve"> </w:t>
            </w:r>
            <w:r>
              <w:t>University,</w:t>
            </w:r>
            <w:r>
              <w:rPr>
                <w:spacing w:val="-1"/>
              </w:rPr>
              <w:t xml:space="preserve"> </w:t>
            </w:r>
            <w:r>
              <w:t>Community,</w:t>
            </w:r>
            <w:r>
              <w:rPr>
                <w:spacing w:val="-1"/>
              </w:rPr>
              <w:t xml:space="preserve"> </w:t>
            </w:r>
            <w:r>
              <w:t>Region,</w:t>
            </w:r>
            <w:r>
              <w:rPr>
                <w:spacing w:val="-1"/>
              </w:rPr>
              <w:t xml:space="preserve"> </w:t>
            </w:r>
            <w:r>
              <w:t>and</w:t>
            </w:r>
            <w:r>
              <w:rPr>
                <w:spacing w:val="-1"/>
              </w:rPr>
              <w:t xml:space="preserve"> </w:t>
            </w:r>
            <w:r>
              <w:t>the</w:t>
            </w:r>
            <w:r>
              <w:rPr>
                <w:spacing w:val="-1"/>
              </w:rPr>
              <w:t xml:space="preserve"> </w:t>
            </w:r>
            <w:r>
              <w:rPr>
                <w:spacing w:val="-2"/>
              </w:rPr>
              <w:t>Nation.</w:t>
            </w:r>
            <w:r>
              <w:tab/>
            </w:r>
            <w:r>
              <w:rPr>
                <w:spacing w:val="-5"/>
              </w:rPr>
              <w:t>24</w:t>
            </w:r>
          </w:hyperlink>
        </w:p>
        <w:p w14:paraId="14752523" w14:textId="77777777" w:rsidR="00C53B6C" w:rsidRDefault="00190AF0">
          <w:pPr>
            <w:pStyle w:val="TOC2"/>
            <w:tabs>
              <w:tab w:val="left" w:pos="9248"/>
            </w:tabs>
          </w:pPr>
          <w:r>
            <w:t>G2.</w:t>
          </w:r>
          <w:r>
            <w:rPr>
              <w:spacing w:val="-2"/>
            </w:rPr>
            <w:t xml:space="preserve"> </w:t>
          </w:r>
          <w:r>
            <w:t>Placement</w:t>
          </w:r>
          <w:r>
            <w:rPr>
              <w:spacing w:val="-2"/>
            </w:rPr>
            <w:t xml:space="preserve"> </w:t>
          </w:r>
          <w:r>
            <w:t>of</w:t>
          </w:r>
          <w:r>
            <w:rPr>
              <w:spacing w:val="-2"/>
            </w:rPr>
            <w:t xml:space="preserve"> </w:t>
          </w:r>
          <w:r>
            <w:t>Students</w:t>
          </w:r>
          <w:r>
            <w:rPr>
              <w:spacing w:val="-1"/>
            </w:rPr>
            <w:t xml:space="preserve"> </w:t>
          </w:r>
          <w:r>
            <w:t>after</w:t>
          </w:r>
          <w:r>
            <w:rPr>
              <w:spacing w:val="-2"/>
            </w:rPr>
            <w:t xml:space="preserve"> </w:t>
          </w:r>
          <w:r>
            <w:t>Graduation</w:t>
          </w:r>
          <w:r>
            <w:rPr>
              <w:spacing w:val="-1"/>
            </w:rPr>
            <w:t xml:space="preserve"> </w:t>
          </w:r>
          <w:r>
            <w:t>in</w:t>
          </w:r>
          <w:r>
            <w:rPr>
              <w:spacing w:val="-2"/>
            </w:rPr>
            <w:t xml:space="preserve"> </w:t>
          </w:r>
          <w:r>
            <w:t>Areas</w:t>
          </w:r>
          <w:r>
            <w:rPr>
              <w:spacing w:val="-1"/>
            </w:rPr>
            <w:t xml:space="preserve"> </w:t>
          </w:r>
          <w:r>
            <w:t>of</w:t>
          </w:r>
          <w:r>
            <w:rPr>
              <w:spacing w:val="-2"/>
            </w:rPr>
            <w:t xml:space="preserve"> </w:t>
          </w:r>
          <w:r>
            <w:t>National</w:t>
          </w:r>
          <w:r>
            <w:rPr>
              <w:spacing w:val="-1"/>
            </w:rPr>
            <w:t xml:space="preserve"> </w:t>
          </w:r>
          <w:r>
            <w:rPr>
              <w:spacing w:val="-2"/>
            </w:rPr>
            <w:t>Need.</w:t>
          </w:r>
          <w:r>
            <w:tab/>
          </w:r>
          <w:r>
            <w:rPr>
              <w:spacing w:val="-5"/>
            </w:rPr>
            <w:t>27</w:t>
          </w:r>
        </w:p>
        <w:p w14:paraId="14752524" w14:textId="77777777" w:rsidR="00C53B6C" w:rsidRDefault="00190AF0">
          <w:pPr>
            <w:pStyle w:val="TOC2"/>
            <w:tabs>
              <w:tab w:val="left" w:pos="9248"/>
            </w:tabs>
          </w:pPr>
          <w:r>
            <w:t>G3.</w:t>
          </w:r>
          <w:r>
            <w:rPr>
              <w:spacing w:val="-4"/>
            </w:rPr>
            <w:t xml:space="preserve"> </w:t>
          </w:r>
          <w:r>
            <w:t>Addressing</w:t>
          </w:r>
          <w:r>
            <w:rPr>
              <w:spacing w:val="-1"/>
            </w:rPr>
            <w:t xml:space="preserve"> </w:t>
          </w:r>
          <w:r>
            <w:t>National</w:t>
          </w:r>
          <w:r>
            <w:rPr>
              <w:spacing w:val="-1"/>
            </w:rPr>
            <w:t xml:space="preserve"> </w:t>
          </w:r>
          <w:r>
            <w:t>Needs</w:t>
          </w:r>
          <w:r>
            <w:rPr>
              <w:spacing w:val="-2"/>
            </w:rPr>
            <w:t xml:space="preserve"> </w:t>
          </w:r>
          <w:r>
            <w:t>and</w:t>
          </w:r>
          <w:r>
            <w:rPr>
              <w:spacing w:val="-2"/>
            </w:rPr>
            <w:t xml:space="preserve"> </w:t>
          </w:r>
          <w:r>
            <w:t>Disseminating</w:t>
          </w:r>
          <w:r>
            <w:rPr>
              <w:spacing w:val="-1"/>
            </w:rPr>
            <w:t xml:space="preserve"> </w:t>
          </w:r>
          <w:r>
            <w:t>Information</w:t>
          </w:r>
          <w:r>
            <w:rPr>
              <w:spacing w:val="-2"/>
            </w:rPr>
            <w:t xml:space="preserve"> </w:t>
          </w:r>
          <w:r>
            <w:t>to</w:t>
          </w:r>
          <w:r>
            <w:rPr>
              <w:spacing w:val="-1"/>
            </w:rPr>
            <w:t xml:space="preserve"> </w:t>
          </w:r>
          <w:r>
            <w:t>the</w:t>
          </w:r>
          <w:r>
            <w:rPr>
              <w:spacing w:val="-1"/>
            </w:rPr>
            <w:t xml:space="preserve"> </w:t>
          </w:r>
          <w:r>
            <w:rPr>
              <w:spacing w:val="-2"/>
            </w:rPr>
            <w:t>Public.</w:t>
          </w:r>
          <w:r>
            <w:tab/>
          </w:r>
          <w:r>
            <w:rPr>
              <w:spacing w:val="-5"/>
            </w:rPr>
            <w:t>28</w:t>
          </w:r>
        </w:p>
        <w:p w14:paraId="14752525" w14:textId="77777777" w:rsidR="00C53B6C" w:rsidRDefault="00190AF0">
          <w:pPr>
            <w:pStyle w:val="TOC2"/>
            <w:tabs>
              <w:tab w:val="left" w:pos="9248"/>
            </w:tabs>
            <w:spacing w:after="20"/>
          </w:pPr>
          <w:r>
            <w:t>G4.1.</w:t>
          </w:r>
          <w:r>
            <w:rPr>
              <w:spacing w:val="-1"/>
            </w:rPr>
            <w:t xml:space="preserve"> </w:t>
          </w:r>
          <w:r>
            <w:t>Evaluation</w:t>
          </w:r>
          <w:r>
            <w:rPr>
              <w:spacing w:val="-1"/>
            </w:rPr>
            <w:t xml:space="preserve"> </w:t>
          </w:r>
          <w:r>
            <w:rPr>
              <w:spacing w:val="-2"/>
            </w:rPr>
            <w:t>Plan.</w:t>
          </w:r>
          <w:r>
            <w:tab/>
          </w:r>
          <w:r>
            <w:rPr>
              <w:spacing w:val="-7"/>
            </w:rPr>
            <w:t>29</w:t>
          </w:r>
        </w:p>
        <w:p w14:paraId="14752526" w14:textId="77777777" w:rsidR="00C53B6C" w:rsidRDefault="00190AF0">
          <w:pPr>
            <w:pStyle w:val="TOC2"/>
            <w:tabs>
              <w:tab w:val="left" w:pos="9248"/>
            </w:tabs>
            <w:spacing w:before="60"/>
          </w:pPr>
          <w:r>
            <w:lastRenderedPageBreak/>
            <w:t>G4.2.</w:t>
          </w:r>
          <w:r>
            <w:rPr>
              <w:spacing w:val="-3"/>
            </w:rPr>
            <w:t xml:space="preserve"> </w:t>
          </w:r>
          <w:r>
            <w:t>The</w:t>
          </w:r>
          <w:r>
            <w:rPr>
              <w:spacing w:val="-1"/>
            </w:rPr>
            <w:t xml:space="preserve"> </w:t>
          </w:r>
          <w:r>
            <w:t>Extent</w:t>
          </w:r>
          <w:r>
            <w:rPr>
              <w:spacing w:val="-2"/>
            </w:rPr>
            <w:t xml:space="preserve"> </w:t>
          </w:r>
          <w:r>
            <w:t>to</w:t>
          </w:r>
          <w:r>
            <w:rPr>
              <w:spacing w:val="-1"/>
            </w:rPr>
            <w:t xml:space="preserve"> </w:t>
          </w:r>
          <w:r>
            <w:t>Which</w:t>
          </w:r>
          <w:r>
            <w:rPr>
              <w:spacing w:val="-1"/>
            </w:rPr>
            <w:t xml:space="preserve"> </w:t>
          </w:r>
          <w:r>
            <w:t>Recent</w:t>
          </w:r>
          <w:r>
            <w:rPr>
              <w:spacing w:val="-1"/>
            </w:rPr>
            <w:t xml:space="preserve"> </w:t>
          </w:r>
          <w:r>
            <w:t>Evaluations</w:t>
          </w:r>
          <w:r>
            <w:rPr>
              <w:spacing w:val="-2"/>
            </w:rPr>
            <w:t xml:space="preserve"> </w:t>
          </w:r>
          <w:r>
            <w:t>Have</w:t>
          </w:r>
          <w:r>
            <w:rPr>
              <w:spacing w:val="-1"/>
            </w:rPr>
            <w:t xml:space="preserve"> </w:t>
          </w:r>
          <w:r>
            <w:t>Been</w:t>
          </w:r>
          <w:r>
            <w:rPr>
              <w:spacing w:val="-1"/>
            </w:rPr>
            <w:t xml:space="preserve"> </w:t>
          </w:r>
          <w:r>
            <w:t>Used</w:t>
          </w:r>
          <w:r>
            <w:rPr>
              <w:spacing w:val="-1"/>
            </w:rPr>
            <w:t xml:space="preserve"> </w:t>
          </w:r>
          <w:r>
            <w:t>to</w:t>
          </w:r>
          <w:r>
            <w:rPr>
              <w:spacing w:val="-1"/>
            </w:rPr>
            <w:t xml:space="preserve"> </w:t>
          </w:r>
          <w:r>
            <w:t>Improve</w:t>
          </w:r>
          <w:r>
            <w:rPr>
              <w:spacing w:val="-2"/>
            </w:rPr>
            <w:t xml:space="preserve"> </w:t>
          </w:r>
          <w:r>
            <w:t>the</w:t>
          </w:r>
          <w:r>
            <w:rPr>
              <w:spacing w:val="-1"/>
            </w:rPr>
            <w:t xml:space="preserve"> </w:t>
          </w:r>
          <w:r>
            <w:rPr>
              <w:spacing w:val="-4"/>
            </w:rPr>
            <w:t>NRC.</w:t>
          </w:r>
          <w:r>
            <w:tab/>
          </w:r>
          <w:r>
            <w:rPr>
              <w:spacing w:val="-5"/>
            </w:rPr>
            <w:t>31</w:t>
          </w:r>
        </w:p>
        <w:p w14:paraId="14752527" w14:textId="77777777" w:rsidR="00C53B6C" w:rsidRDefault="00190AF0">
          <w:pPr>
            <w:pStyle w:val="TOC2"/>
            <w:tabs>
              <w:tab w:val="left" w:pos="9248"/>
            </w:tabs>
            <w:spacing w:line="480" w:lineRule="auto"/>
            <w:ind w:right="388"/>
          </w:pPr>
          <w:r>
            <w:t xml:space="preserve">G5. Inclusion of Participants Who Are Members of Groups That Have Been Traditionally </w:t>
          </w:r>
          <w:r>
            <w:rPr>
              <w:spacing w:val="-2"/>
            </w:rPr>
            <w:t>Underrepresented.</w:t>
          </w:r>
          <w:r>
            <w:tab/>
          </w:r>
          <w:r>
            <w:rPr>
              <w:spacing w:val="-5"/>
            </w:rPr>
            <w:t>32</w:t>
          </w:r>
        </w:p>
        <w:p w14:paraId="14752528" w14:textId="77777777" w:rsidR="00C53B6C" w:rsidRDefault="00190AF0">
          <w:pPr>
            <w:pStyle w:val="TOC1"/>
            <w:numPr>
              <w:ilvl w:val="0"/>
              <w:numId w:val="6"/>
            </w:numPr>
            <w:tabs>
              <w:tab w:val="left" w:pos="433"/>
              <w:tab w:val="left" w:pos="9248"/>
            </w:tabs>
            <w:spacing w:before="101"/>
          </w:pPr>
          <w:hyperlink w:anchor="_TOC_250003" w:history="1">
            <w:r>
              <w:t>OUTREACH</w:t>
            </w:r>
            <w:r>
              <w:rPr>
                <w:spacing w:val="-1"/>
              </w:rPr>
              <w:t xml:space="preserve"> </w:t>
            </w:r>
            <w:r>
              <w:rPr>
                <w:spacing w:val="-2"/>
              </w:rPr>
              <w:t>ACTIVITIES</w:t>
            </w:r>
            <w:r>
              <w:tab/>
            </w:r>
            <w:r>
              <w:rPr>
                <w:spacing w:val="-5"/>
              </w:rPr>
              <w:t>33</w:t>
            </w:r>
          </w:hyperlink>
        </w:p>
        <w:p w14:paraId="14752529" w14:textId="77777777" w:rsidR="00C53B6C" w:rsidRDefault="00190AF0">
          <w:pPr>
            <w:pStyle w:val="TOC2"/>
            <w:tabs>
              <w:tab w:val="left" w:pos="9248"/>
            </w:tabs>
            <w:spacing w:before="372"/>
          </w:pPr>
          <w:r>
            <w:t>H1.</w:t>
          </w:r>
          <w:r>
            <w:rPr>
              <w:spacing w:val="-2"/>
            </w:rPr>
            <w:t xml:space="preserve"> </w:t>
          </w:r>
          <w:r>
            <w:t>Elementary</w:t>
          </w:r>
          <w:r>
            <w:rPr>
              <w:spacing w:val="-2"/>
            </w:rPr>
            <w:t xml:space="preserve"> </w:t>
          </w:r>
          <w:r>
            <w:t>and</w:t>
          </w:r>
          <w:r>
            <w:rPr>
              <w:spacing w:val="-2"/>
            </w:rPr>
            <w:t xml:space="preserve"> </w:t>
          </w:r>
          <w:r>
            <w:t>Secondary</w:t>
          </w:r>
          <w:r>
            <w:rPr>
              <w:spacing w:val="-2"/>
            </w:rPr>
            <w:t xml:space="preserve"> Schools.</w:t>
          </w:r>
          <w:r>
            <w:tab/>
          </w:r>
          <w:r>
            <w:rPr>
              <w:spacing w:val="-5"/>
            </w:rPr>
            <w:t>34</w:t>
          </w:r>
        </w:p>
        <w:p w14:paraId="1475252A" w14:textId="77777777" w:rsidR="00C53B6C" w:rsidRDefault="00190AF0">
          <w:pPr>
            <w:pStyle w:val="TOC2"/>
            <w:tabs>
              <w:tab w:val="left" w:pos="9248"/>
            </w:tabs>
          </w:pPr>
          <w:r>
            <w:t>H2.</w:t>
          </w:r>
          <w:r>
            <w:rPr>
              <w:spacing w:val="-2"/>
            </w:rPr>
            <w:t xml:space="preserve"> </w:t>
          </w:r>
          <w:r>
            <w:t>Postsecondary</w:t>
          </w:r>
          <w:r>
            <w:rPr>
              <w:spacing w:val="-1"/>
            </w:rPr>
            <w:t xml:space="preserve"> </w:t>
          </w:r>
          <w:r>
            <w:rPr>
              <w:spacing w:val="-2"/>
            </w:rPr>
            <w:t>Institutions.</w:t>
          </w:r>
          <w:r>
            <w:tab/>
          </w:r>
          <w:r>
            <w:rPr>
              <w:spacing w:val="-5"/>
            </w:rPr>
            <w:t>36</w:t>
          </w:r>
        </w:p>
        <w:p w14:paraId="1475252B" w14:textId="77777777" w:rsidR="00C53B6C" w:rsidRDefault="00190AF0">
          <w:pPr>
            <w:pStyle w:val="TOC2"/>
            <w:tabs>
              <w:tab w:val="left" w:pos="9248"/>
            </w:tabs>
          </w:pPr>
          <w:r>
            <w:t>H3.</w:t>
          </w:r>
          <w:r>
            <w:rPr>
              <w:spacing w:val="-2"/>
            </w:rPr>
            <w:t xml:space="preserve"> </w:t>
          </w:r>
          <w:r>
            <w:t>Business,</w:t>
          </w:r>
          <w:r>
            <w:rPr>
              <w:spacing w:val="-3"/>
            </w:rPr>
            <w:t xml:space="preserve"> </w:t>
          </w:r>
          <w:r>
            <w:t>Media,</w:t>
          </w:r>
          <w:r>
            <w:rPr>
              <w:spacing w:val="-2"/>
            </w:rPr>
            <w:t xml:space="preserve"> </w:t>
          </w:r>
          <w:r>
            <w:t>General</w:t>
          </w:r>
          <w:r>
            <w:rPr>
              <w:spacing w:val="-1"/>
            </w:rPr>
            <w:t xml:space="preserve"> </w:t>
          </w:r>
          <w:r>
            <w:rPr>
              <w:spacing w:val="-2"/>
            </w:rPr>
            <w:t>ublic.</w:t>
          </w:r>
          <w:r>
            <w:tab/>
          </w:r>
          <w:r>
            <w:rPr>
              <w:spacing w:val="-5"/>
            </w:rPr>
            <w:t>36</w:t>
          </w:r>
        </w:p>
        <w:p w14:paraId="1475252C" w14:textId="77777777" w:rsidR="00C53B6C" w:rsidRDefault="00190AF0">
          <w:pPr>
            <w:pStyle w:val="TOC1"/>
            <w:numPr>
              <w:ilvl w:val="0"/>
              <w:numId w:val="6"/>
            </w:numPr>
            <w:tabs>
              <w:tab w:val="left" w:pos="339"/>
              <w:tab w:val="left" w:pos="9248"/>
            </w:tabs>
            <w:spacing w:before="376"/>
            <w:ind w:left="338" w:hanging="200"/>
          </w:pPr>
          <w:hyperlink w:anchor="_TOC_250002" w:history="1">
            <w:r>
              <w:t>PROGRAM</w:t>
            </w:r>
            <w:r>
              <w:rPr>
                <w:spacing w:val="-1"/>
              </w:rPr>
              <w:t xml:space="preserve"> </w:t>
            </w:r>
            <w:r>
              <w:t xml:space="preserve">PLANNING AND </w:t>
            </w:r>
            <w:r>
              <w:rPr>
                <w:spacing w:val="-2"/>
              </w:rPr>
              <w:t>BUDGET</w:t>
            </w:r>
            <w:r>
              <w:tab/>
            </w:r>
            <w:r>
              <w:rPr>
                <w:spacing w:val="-5"/>
              </w:rPr>
              <w:t>37</w:t>
            </w:r>
          </w:hyperlink>
        </w:p>
        <w:p w14:paraId="1475252D" w14:textId="77777777" w:rsidR="00C53B6C" w:rsidRDefault="00190AF0">
          <w:pPr>
            <w:pStyle w:val="TOC2"/>
            <w:tabs>
              <w:tab w:val="left" w:pos="9248"/>
            </w:tabs>
          </w:pPr>
          <w:r>
            <w:t>I1.</w:t>
          </w:r>
          <w:r>
            <w:rPr>
              <w:spacing w:val="-2"/>
            </w:rPr>
            <w:t xml:space="preserve"> </w:t>
          </w:r>
          <w:r>
            <w:t>Development</w:t>
          </w:r>
          <w:r>
            <w:rPr>
              <w:spacing w:val="-2"/>
            </w:rPr>
            <w:t xml:space="preserve"> </w:t>
          </w:r>
          <w:r>
            <w:t>Plan</w:t>
          </w:r>
          <w:r>
            <w:rPr>
              <w:spacing w:val="-2"/>
            </w:rPr>
            <w:t xml:space="preserve"> </w:t>
          </w:r>
          <w:r>
            <w:t>and</w:t>
          </w:r>
          <w:r>
            <w:rPr>
              <w:spacing w:val="-1"/>
            </w:rPr>
            <w:t xml:space="preserve"> </w:t>
          </w:r>
          <w:r>
            <w:rPr>
              <w:spacing w:val="-2"/>
            </w:rPr>
            <w:t>Timeline.</w:t>
          </w:r>
          <w:r>
            <w:tab/>
          </w:r>
          <w:r>
            <w:rPr>
              <w:spacing w:val="-5"/>
            </w:rPr>
            <w:t>37</w:t>
          </w:r>
        </w:p>
        <w:p w14:paraId="1475252E" w14:textId="77777777" w:rsidR="00C53B6C" w:rsidRDefault="00190AF0">
          <w:pPr>
            <w:pStyle w:val="TOC2"/>
            <w:tabs>
              <w:tab w:val="left" w:pos="9248"/>
            </w:tabs>
          </w:pPr>
          <w:r>
            <w:t>I2.</w:t>
          </w:r>
          <w:r>
            <w:rPr>
              <w:spacing w:val="-3"/>
            </w:rPr>
            <w:t xml:space="preserve"> </w:t>
          </w:r>
          <w:r>
            <w:t>Quality</w:t>
          </w:r>
          <w:r>
            <w:rPr>
              <w:spacing w:val="-1"/>
            </w:rPr>
            <w:t xml:space="preserve"> </w:t>
          </w:r>
          <w:r>
            <w:t>of</w:t>
          </w:r>
          <w:r>
            <w:rPr>
              <w:spacing w:val="-1"/>
            </w:rPr>
            <w:t xml:space="preserve"> </w:t>
          </w:r>
          <w:r>
            <w:t>Proposed</w:t>
          </w:r>
          <w:r>
            <w:rPr>
              <w:spacing w:val="-1"/>
            </w:rPr>
            <w:t xml:space="preserve"> </w:t>
          </w:r>
          <w:r>
            <w:t>Activities</w:t>
          </w:r>
          <w:r>
            <w:rPr>
              <w:spacing w:val="-1"/>
            </w:rPr>
            <w:t xml:space="preserve"> </w:t>
          </w:r>
          <w:r>
            <w:t>and</w:t>
          </w:r>
          <w:r>
            <w:rPr>
              <w:spacing w:val="-1"/>
            </w:rPr>
            <w:t xml:space="preserve"> </w:t>
          </w:r>
          <w:r>
            <w:t>Relation</w:t>
          </w:r>
          <w:r>
            <w:rPr>
              <w:spacing w:val="-1"/>
            </w:rPr>
            <w:t xml:space="preserve"> </w:t>
          </w:r>
          <w:r>
            <w:t>to</w:t>
          </w:r>
          <w:r>
            <w:rPr>
              <w:spacing w:val="-1"/>
            </w:rPr>
            <w:t xml:space="preserve"> </w:t>
          </w:r>
          <w:r>
            <w:t xml:space="preserve">NRC-MENA </w:t>
          </w:r>
          <w:r>
            <w:rPr>
              <w:spacing w:val="-2"/>
            </w:rPr>
            <w:t>Program.</w:t>
          </w:r>
          <w:r>
            <w:tab/>
          </w:r>
          <w:r>
            <w:rPr>
              <w:spacing w:val="-5"/>
            </w:rPr>
            <w:t>38</w:t>
          </w:r>
        </w:p>
        <w:p w14:paraId="1475252F" w14:textId="77777777" w:rsidR="00C53B6C" w:rsidRDefault="00190AF0">
          <w:pPr>
            <w:pStyle w:val="TOC2"/>
            <w:tabs>
              <w:tab w:val="left" w:pos="9248"/>
            </w:tabs>
            <w:spacing w:before="372"/>
          </w:pPr>
          <w:r>
            <w:t>I3.</w:t>
          </w:r>
          <w:r>
            <w:rPr>
              <w:spacing w:val="-3"/>
            </w:rPr>
            <w:t xml:space="preserve"> </w:t>
          </w:r>
          <w:r>
            <w:t>Reasonable</w:t>
          </w:r>
          <w:r>
            <w:rPr>
              <w:spacing w:val="-2"/>
            </w:rPr>
            <w:t xml:space="preserve"> Costs.</w:t>
          </w:r>
          <w:r>
            <w:tab/>
          </w:r>
          <w:r>
            <w:rPr>
              <w:spacing w:val="-5"/>
            </w:rPr>
            <w:t>46</w:t>
          </w:r>
        </w:p>
        <w:p w14:paraId="14752530" w14:textId="77777777" w:rsidR="00C53B6C" w:rsidRDefault="00190AF0">
          <w:pPr>
            <w:pStyle w:val="TOC2"/>
            <w:tabs>
              <w:tab w:val="left" w:pos="9248"/>
            </w:tabs>
          </w:pPr>
          <w:r>
            <w:t>I4.</w:t>
          </w:r>
          <w:r>
            <w:rPr>
              <w:spacing w:val="-1"/>
            </w:rPr>
            <w:t xml:space="preserve"> </w:t>
          </w:r>
          <w:r>
            <w:t>Long Term</w:t>
          </w:r>
          <w:r>
            <w:rPr>
              <w:spacing w:val="-1"/>
            </w:rPr>
            <w:t xml:space="preserve"> </w:t>
          </w:r>
          <w:r>
            <w:rPr>
              <w:spacing w:val="-2"/>
            </w:rPr>
            <w:t>Impact.</w:t>
          </w:r>
          <w:r>
            <w:tab/>
          </w:r>
          <w:r>
            <w:rPr>
              <w:spacing w:val="-7"/>
            </w:rPr>
            <w:t>47</w:t>
          </w:r>
        </w:p>
        <w:p w14:paraId="14752531" w14:textId="77777777" w:rsidR="00C53B6C" w:rsidRDefault="00190AF0">
          <w:pPr>
            <w:pStyle w:val="TOC1"/>
            <w:numPr>
              <w:ilvl w:val="1"/>
              <w:numId w:val="5"/>
            </w:numPr>
            <w:tabs>
              <w:tab w:val="left" w:pos="566"/>
              <w:tab w:val="left" w:pos="9248"/>
            </w:tabs>
          </w:pPr>
          <w:hyperlink w:anchor="_TOC_250001" w:history="1">
            <w:r>
              <w:t>(FLAS).</w:t>
            </w:r>
            <w:r>
              <w:rPr>
                <w:spacing w:val="-3"/>
              </w:rPr>
              <w:t xml:space="preserve"> </w:t>
            </w:r>
            <w:r>
              <w:t>FLAS AWARDEE</w:t>
            </w:r>
            <w:r>
              <w:rPr>
                <w:spacing w:val="-1"/>
              </w:rPr>
              <w:t xml:space="preserve"> </w:t>
            </w:r>
            <w:r>
              <w:t xml:space="preserve">SELECTION </w:t>
            </w:r>
            <w:r>
              <w:rPr>
                <w:spacing w:val="-2"/>
              </w:rPr>
              <w:t>PROCEDURES</w:t>
            </w:r>
            <w:r>
              <w:tab/>
            </w:r>
            <w:r>
              <w:rPr>
                <w:spacing w:val="-5"/>
              </w:rPr>
              <w:t>47</w:t>
            </w:r>
          </w:hyperlink>
        </w:p>
        <w:p w14:paraId="14752532" w14:textId="77777777" w:rsidR="00C53B6C" w:rsidRDefault="00190AF0">
          <w:pPr>
            <w:pStyle w:val="TOC2"/>
            <w:numPr>
              <w:ilvl w:val="2"/>
              <w:numId w:val="5"/>
            </w:numPr>
            <w:tabs>
              <w:tab w:val="left" w:pos="1046"/>
              <w:tab w:val="left" w:pos="9248"/>
            </w:tabs>
          </w:pPr>
          <w:r>
            <w:t>FLAS</w:t>
          </w:r>
          <w:r>
            <w:rPr>
              <w:spacing w:val="-2"/>
            </w:rPr>
            <w:t xml:space="preserve"> </w:t>
          </w:r>
          <w:r>
            <w:t>Selection</w:t>
          </w:r>
          <w:r>
            <w:rPr>
              <w:spacing w:val="-1"/>
            </w:rPr>
            <w:t xml:space="preserve"> </w:t>
          </w:r>
          <w:r>
            <w:rPr>
              <w:spacing w:val="-2"/>
            </w:rPr>
            <w:t>Plan.</w:t>
          </w:r>
          <w:r>
            <w:tab/>
          </w:r>
          <w:r>
            <w:rPr>
              <w:spacing w:val="-5"/>
            </w:rPr>
            <w:t>48</w:t>
          </w:r>
        </w:p>
        <w:p w14:paraId="14752533" w14:textId="77777777" w:rsidR="00C53B6C" w:rsidRDefault="00190AF0">
          <w:pPr>
            <w:pStyle w:val="TOC2"/>
            <w:numPr>
              <w:ilvl w:val="2"/>
              <w:numId w:val="5"/>
            </w:numPr>
            <w:tabs>
              <w:tab w:val="left" w:pos="1046"/>
              <w:tab w:val="left" w:pos="9248"/>
            </w:tabs>
            <w:spacing w:before="376"/>
          </w:pPr>
          <w:r>
            <w:t xml:space="preserve">FLAS </w:t>
          </w:r>
          <w:r>
            <w:rPr>
              <w:spacing w:val="-2"/>
            </w:rPr>
            <w:t>Application.</w:t>
          </w:r>
          <w:r>
            <w:tab/>
          </w:r>
          <w:r>
            <w:rPr>
              <w:spacing w:val="-5"/>
            </w:rPr>
            <w:t>48</w:t>
          </w:r>
        </w:p>
        <w:p w14:paraId="14752534" w14:textId="77777777" w:rsidR="00C53B6C" w:rsidRDefault="00190AF0">
          <w:pPr>
            <w:pStyle w:val="TOC2"/>
            <w:numPr>
              <w:ilvl w:val="2"/>
              <w:numId w:val="5"/>
            </w:numPr>
            <w:tabs>
              <w:tab w:val="left" w:pos="1046"/>
              <w:tab w:val="left" w:pos="9248"/>
            </w:tabs>
          </w:pPr>
          <w:r>
            <w:t>FLAS</w:t>
          </w:r>
          <w:r>
            <w:rPr>
              <w:spacing w:val="-2"/>
            </w:rPr>
            <w:t xml:space="preserve"> </w:t>
          </w:r>
          <w:r>
            <w:t>Selection</w:t>
          </w:r>
          <w:r>
            <w:rPr>
              <w:spacing w:val="-1"/>
            </w:rPr>
            <w:t xml:space="preserve"> </w:t>
          </w:r>
          <w:r>
            <w:rPr>
              <w:spacing w:val="-2"/>
            </w:rPr>
            <w:t>Process.</w:t>
          </w:r>
          <w:r>
            <w:tab/>
          </w:r>
          <w:r>
            <w:rPr>
              <w:spacing w:val="-5"/>
            </w:rPr>
            <w:t>49</w:t>
          </w:r>
        </w:p>
        <w:p w14:paraId="14752535" w14:textId="77777777" w:rsidR="00C53B6C" w:rsidRDefault="00190AF0">
          <w:pPr>
            <w:pStyle w:val="TOC1"/>
            <w:numPr>
              <w:ilvl w:val="0"/>
              <w:numId w:val="6"/>
            </w:numPr>
            <w:tabs>
              <w:tab w:val="left" w:pos="353"/>
              <w:tab w:val="left" w:pos="9248"/>
            </w:tabs>
            <w:spacing w:before="372"/>
            <w:ind w:left="352" w:hanging="214"/>
          </w:pPr>
          <w:hyperlink w:anchor="_TOC_250000" w:history="1">
            <w:r>
              <w:t>COMPETITIVE</w:t>
            </w:r>
            <w:r>
              <w:rPr>
                <w:spacing w:val="-4"/>
              </w:rPr>
              <w:t xml:space="preserve"> </w:t>
            </w:r>
            <w:r>
              <w:t>PREFERENCE</w:t>
            </w:r>
            <w:r>
              <w:rPr>
                <w:spacing w:val="-2"/>
              </w:rPr>
              <w:t xml:space="preserve"> PRIORITIES</w:t>
            </w:r>
            <w:r>
              <w:tab/>
            </w:r>
            <w:r>
              <w:rPr>
                <w:spacing w:val="-5"/>
              </w:rPr>
              <w:t>49</w:t>
            </w:r>
          </w:hyperlink>
        </w:p>
        <w:p w14:paraId="14752536" w14:textId="77777777" w:rsidR="00C53B6C" w:rsidRDefault="00190AF0">
          <w:pPr>
            <w:pStyle w:val="TOC2"/>
            <w:tabs>
              <w:tab w:val="left" w:pos="9248"/>
            </w:tabs>
          </w:pPr>
          <w:r>
            <w:t xml:space="preserve">NRC CPP </w:t>
          </w:r>
          <w:r>
            <w:rPr>
              <w:spacing w:val="-5"/>
            </w:rPr>
            <w:t>1.</w:t>
          </w:r>
          <w:r>
            <w:tab/>
          </w:r>
          <w:r>
            <w:rPr>
              <w:spacing w:val="-5"/>
            </w:rPr>
            <w:t>50</w:t>
          </w:r>
        </w:p>
        <w:p w14:paraId="14752537" w14:textId="77777777" w:rsidR="00C53B6C" w:rsidRDefault="00190AF0">
          <w:pPr>
            <w:pStyle w:val="TOC2"/>
            <w:tabs>
              <w:tab w:val="left" w:pos="9248"/>
            </w:tabs>
          </w:pPr>
          <w:r>
            <w:t xml:space="preserve">FLAS CPP1 </w:t>
          </w:r>
          <w:r>
            <w:rPr>
              <w:spacing w:val="-5"/>
            </w:rPr>
            <w:t>1.</w:t>
          </w:r>
          <w:r>
            <w:tab/>
          </w:r>
          <w:r>
            <w:rPr>
              <w:spacing w:val="-5"/>
            </w:rPr>
            <w:t>50</w:t>
          </w:r>
        </w:p>
        <w:p w14:paraId="14752538" w14:textId="77777777" w:rsidR="00C53B6C" w:rsidRDefault="00190AF0">
          <w:pPr>
            <w:pStyle w:val="TOC2"/>
            <w:tabs>
              <w:tab w:val="left" w:pos="9248"/>
            </w:tabs>
          </w:pPr>
          <w:r>
            <w:t xml:space="preserve">FLAS CPP </w:t>
          </w:r>
          <w:r>
            <w:rPr>
              <w:spacing w:val="-5"/>
            </w:rPr>
            <w:t>2.</w:t>
          </w:r>
          <w:r>
            <w:tab/>
          </w:r>
          <w:r>
            <w:rPr>
              <w:spacing w:val="-5"/>
            </w:rPr>
            <w:t>50</w:t>
          </w:r>
        </w:p>
      </w:sdtContent>
    </w:sdt>
    <w:p w14:paraId="14752539" w14:textId="77777777" w:rsidR="00C53B6C" w:rsidRDefault="00C53B6C">
      <w:pPr>
        <w:sectPr w:rsidR="00C53B6C">
          <w:type w:val="continuous"/>
          <w:pgSz w:w="12240" w:h="15840"/>
          <w:pgMar w:top="1400" w:right="1040" w:bottom="1795" w:left="1320" w:header="720" w:footer="720" w:gutter="0"/>
          <w:cols w:space="720"/>
        </w:sectPr>
      </w:pPr>
    </w:p>
    <w:p w14:paraId="1475253A" w14:textId="77777777" w:rsidR="00C53B6C" w:rsidRDefault="00C53B6C">
      <w:pPr>
        <w:pStyle w:val="BodyText"/>
        <w:spacing w:before="4"/>
        <w:ind w:left="0" w:right="0"/>
        <w:rPr>
          <w:sz w:val="17"/>
        </w:rPr>
      </w:pPr>
    </w:p>
    <w:p w14:paraId="1475253B" w14:textId="77777777" w:rsidR="00C53B6C" w:rsidRDefault="00C53B6C">
      <w:pPr>
        <w:rPr>
          <w:sz w:val="17"/>
        </w:rPr>
        <w:sectPr w:rsidR="00C53B6C">
          <w:pgSz w:w="12240" w:h="15840"/>
          <w:pgMar w:top="1820" w:right="1040" w:bottom="280" w:left="1320" w:header="720" w:footer="720" w:gutter="0"/>
          <w:cols w:space="720"/>
        </w:sectPr>
      </w:pPr>
    </w:p>
    <w:p w14:paraId="1475253C" w14:textId="77777777" w:rsidR="00C53B6C" w:rsidRDefault="00190AF0">
      <w:pPr>
        <w:pStyle w:val="Heading2"/>
        <w:spacing w:before="60" w:line="480" w:lineRule="auto"/>
        <w:ind w:left="4112" w:right="683" w:hanging="3670"/>
      </w:pPr>
      <w:r>
        <w:lastRenderedPageBreak/>
        <w:t>Georgetown</w:t>
      </w:r>
      <w:r>
        <w:rPr>
          <w:spacing w:val="-4"/>
        </w:rPr>
        <w:t xml:space="preserve"> </w:t>
      </w:r>
      <w:r>
        <w:t>University</w:t>
      </w:r>
      <w:r>
        <w:rPr>
          <w:spacing w:val="-4"/>
        </w:rPr>
        <w:t xml:space="preserve"> </w:t>
      </w:r>
      <w:r>
        <w:t>National</w:t>
      </w:r>
      <w:r>
        <w:rPr>
          <w:spacing w:val="-5"/>
        </w:rPr>
        <w:t xml:space="preserve"> </w:t>
      </w:r>
      <w:r>
        <w:t>Resource</w:t>
      </w:r>
      <w:r>
        <w:rPr>
          <w:spacing w:val="-5"/>
        </w:rPr>
        <w:t xml:space="preserve"> </w:t>
      </w:r>
      <w:r>
        <w:t>Center-Middle</w:t>
      </w:r>
      <w:r>
        <w:rPr>
          <w:spacing w:val="-5"/>
        </w:rPr>
        <w:t xml:space="preserve"> </w:t>
      </w:r>
      <w:r>
        <w:t>East</w:t>
      </w:r>
      <w:r>
        <w:rPr>
          <w:spacing w:val="-4"/>
        </w:rPr>
        <w:t xml:space="preserve"> </w:t>
      </w:r>
      <w:r>
        <w:t>and</w:t>
      </w:r>
      <w:r>
        <w:rPr>
          <w:spacing w:val="-4"/>
        </w:rPr>
        <w:t xml:space="preserve"> </w:t>
      </w:r>
      <w:r>
        <w:t>North</w:t>
      </w:r>
      <w:r>
        <w:rPr>
          <w:spacing w:val="-4"/>
        </w:rPr>
        <w:t xml:space="preserve"> </w:t>
      </w:r>
      <w:r>
        <w:t>Africa</w:t>
      </w:r>
      <w:r>
        <w:rPr>
          <w:spacing w:val="-4"/>
        </w:rPr>
        <w:t xml:space="preserve"> </w:t>
      </w:r>
      <w:r>
        <w:t xml:space="preserve">(GU </w:t>
      </w:r>
      <w:r>
        <w:rPr>
          <w:spacing w:val="-2"/>
        </w:rPr>
        <w:t>NRC-MENA)</w:t>
      </w:r>
    </w:p>
    <w:p w14:paraId="1475253D" w14:textId="77777777" w:rsidR="00C53B6C" w:rsidRDefault="00190AF0">
      <w:pPr>
        <w:pStyle w:val="BodyText"/>
        <w:spacing w:before="58" w:line="480" w:lineRule="auto"/>
      </w:pPr>
      <w:r>
        <w:rPr>
          <w:b/>
        </w:rPr>
        <w:t xml:space="preserve">Overview. </w:t>
      </w:r>
      <w:r>
        <w:t>Based in the nation’s capital and serving the greater DC, Maryland, Virginia area (known locally as the DMV), Georgetown University (GU) is home to over 3,300 international students from more than 135 countries. With 180 study-abroad programs in 52 countri</w:t>
      </w:r>
      <w:r>
        <w:t>es and 300+ agreements with international partners, around 57% of GU students study abroad during their</w:t>
      </w:r>
      <w:r>
        <w:rPr>
          <w:spacing w:val="-2"/>
        </w:rPr>
        <w:t xml:space="preserve"> </w:t>
      </w:r>
      <w:r>
        <w:t>undergraduate</w:t>
      </w:r>
      <w:r>
        <w:rPr>
          <w:spacing w:val="-3"/>
        </w:rPr>
        <w:t xml:space="preserve"> </w:t>
      </w:r>
      <w:r>
        <w:t>career.</w:t>
      </w:r>
      <w:r>
        <w:rPr>
          <w:spacing w:val="-2"/>
        </w:rPr>
        <w:t xml:space="preserve"> </w:t>
      </w:r>
      <w:r>
        <w:t>More</w:t>
      </w:r>
      <w:r>
        <w:rPr>
          <w:spacing w:val="-3"/>
        </w:rPr>
        <w:t xml:space="preserve"> </w:t>
      </w:r>
      <w:r>
        <w:t>than</w:t>
      </w:r>
      <w:r>
        <w:rPr>
          <w:spacing w:val="-2"/>
        </w:rPr>
        <w:t xml:space="preserve"> </w:t>
      </w:r>
      <w:r>
        <w:t>400</w:t>
      </w:r>
      <w:r>
        <w:rPr>
          <w:spacing w:val="-2"/>
        </w:rPr>
        <w:t xml:space="preserve"> </w:t>
      </w:r>
      <w:r>
        <w:t>international</w:t>
      </w:r>
      <w:r>
        <w:rPr>
          <w:spacing w:val="-2"/>
        </w:rPr>
        <w:t xml:space="preserve"> </w:t>
      </w:r>
      <w:r>
        <w:t>scholars</w:t>
      </w:r>
      <w:r>
        <w:rPr>
          <w:spacing w:val="-2"/>
        </w:rPr>
        <w:t xml:space="preserve"> </w:t>
      </w:r>
      <w:r>
        <w:t>teach</w:t>
      </w:r>
      <w:r>
        <w:rPr>
          <w:spacing w:val="-2"/>
        </w:rPr>
        <w:t xml:space="preserve"> </w:t>
      </w:r>
      <w:r>
        <w:t>or</w:t>
      </w:r>
      <w:r>
        <w:rPr>
          <w:spacing w:val="-2"/>
        </w:rPr>
        <w:t xml:space="preserve"> </w:t>
      </w:r>
      <w:r>
        <w:t>conduct</w:t>
      </w:r>
      <w:r>
        <w:rPr>
          <w:spacing w:val="-2"/>
        </w:rPr>
        <w:t xml:space="preserve"> </w:t>
      </w:r>
      <w:r>
        <w:t>research</w:t>
      </w:r>
      <w:r>
        <w:rPr>
          <w:spacing w:val="-2"/>
        </w:rPr>
        <w:t xml:space="preserve"> </w:t>
      </w:r>
      <w:r>
        <w:t>at</w:t>
      </w:r>
      <w:r>
        <w:rPr>
          <w:spacing w:val="-2"/>
        </w:rPr>
        <w:t xml:space="preserve"> </w:t>
      </w:r>
      <w:r>
        <w:t>the university.</w:t>
      </w:r>
      <w:r>
        <w:rPr>
          <w:spacing w:val="-3"/>
        </w:rPr>
        <w:t xml:space="preserve"> </w:t>
      </w:r>
      <w:r>
        <w:t>GU</w:t>
      </w:r>
      <w:r>
        <w:rPr>
          <w:spacing w:val="-3"/>
        </w:rPr>
        <w:t xml:space="preserve"> </w:t>
      </w:r>
      <w:r>
        <w:t>maintains</w:t>
      </w:r>
      <w:r>
        <w:rPr>
          <w:spacing w:val="-3"/>
        </w:rPr>
        <w:t xml:space="preserve"> </w:t>
      </w:r>
      <w:r>
        <w:t>an</w:t>
      </w:r>
      <w:r>
        <w:rPr>
          <w:spacing w:val="-3"/>
        </w:rPr>
        <w:t xml:space="preserve"> </w:t>
      </w:r>
      <w:r>
        <w:t>active</w:t>
      </w:r>
      <w:r>
        <w:rPr>
          <w:spacing w:val="-4"/>
        </w:rPr>
        <w:t xml:space="preserve"> </w:t>
      </w:r>
      <w:r>
        <w:t>presence</w:t>
      </w:r>
      <w:r>
        <w:rPr>
          <w:spacing w:val="-4"/>
        </w:rPr>
        <w:t xml:space="preserve"> </w:t>
      </w:r>
      <w:r>
        <w:t>with</w:t>
      </w:r>
      <w:r>
        <w:rPr>
          <w:spacing w:val="-3"/>
        </w:rPr>
        <w:t xml:space="preserve"> </w:t>
      </w:r>
      <w:r>
        <w:t>program</w:t>
      </w:r>
      <w:r>
        <w:rPr>
          <w:spacing w:val="-3"/>
        </w:rPr>
        <w:t xml:space="preserve"> </w:t>
      </w:r>
      <w:r>
        <w:t>off</w:t>
      </w:r>
      <w:r>
        <w:t>ices</w:t>
      </w:r>
      <w:r>
        <w:rPr>
          <w:spacing w:val="-3"/>
        </w:rPr>
        <w:t xml:space="preserve"> </w:t>
      </w:r>
      <w:r>
        <w:t>and/or</w:t>
      </w:r>
      <w:r>
        <w:rPr>
          <w:spacing w:val="-3"/>
        </w:rPr>
        <w:t xml:space="preserve"> </w:t>
      </w:r>
      <w:r>
        <w:t>staff</w:t>
      </w:r>
      <w:r>
        <w:rPr>
          <w:spacing w:val="-3"/>
        </w:rPr>
        <w:t xml:space="preserve"> </w:t>
      </w:r>
      <w:r>
        <w:t>in</w:t>
      </w:r>
      <w:r>
        <w:rPr>
          <w:spacing w:val="-3"/>
        </w:rPr>
        <w:t xml:space="preserve"> </w:t>
      </w:r>
      <w:r>
        <w:t>Qatar,</w:t>
      </w:r>
      <w:r>
        <w:rPr>
          <w:spacing w:val="-3"/>
        </w:rPr>
        <w:t xml:space="preserve"> </w:t>
      </w:r>
      <w:r>
        <w:t>Italy,</w:t>
      </w:r>
      <w:r>
        <w:rPr>
          <w:spacing w:val="-3"/>
        </w:rPr>
        <w:t xml:space="preserve"> </w:t>
      </w:r>
      <w:r>
        <w:t>the United Kingdom, China, Latin America, Africa, and South Asia.</w:t>
      </w:r>
    </w:p>
    <w:p w14:paraId="1475253E" w14:textId="77777777" w:rsidR="00C53B6C" w:rsidRDefault="00190AF0">
      <w:pPr>
        <w:pStyle w:val="BodyText"/>
        <w:spacing w:line="480" w:lineRule="auto"/>
        <w:ind w:right="402" w:firstLine="720"/>
      </w:pPr>
      <w:r>
        <w:t>Since 1997, GU has served as a U.S. Department of Education Title VI National</w:t>
      </w:r>
      <w:r>
        <w:rPr>
          <w:spacing w:val="40"/>
        </w:rPr>
        <w:t xml:space="preserve"> </w:t>
      </w:r>
      <w:r>
        <w:t>Resource Center (NRC) on the Middle East and North Africa (MENA). The NRC-MENA is administered by the Center for Contemporary Arab Studies (CCAS) and housed within the</w:t>
      </w:r>
      <w:r>
        <w:rPr>
          <w:spacing w:val="40"/>
        </w:rPr>
        <w:t xml:space="preserve"> </w:t>
      </w:r>
      <w:r>
        <w:t xml:space="preserve">Walsh School of Foreign Service (SFS), one of the world’s leading and oldest schools of </w:t>
      </w:r>
      <w:r>
        <w:t>foreign service. SFS hosts over 20 different centers and programs for graduates and undergraduates that cover all regions of the world and key, cross-cutting global issues. SFS has the top-ranked master’s programs for policy careers in international affair</w:t>
      </w:r>
      <w:r>
        <w:t>s and the U.S. State Department continues</w:t>
      </w:r>
      <w:r>
        <w:rPr>
          <w:spacing w:val="-3"/>
        </w:rPr>
        <w:t xml:space="preserve"> </w:t>
      </w:r>
      <w:r>
        <w:t>to</w:t>
      </w:r>
      <w:r>
        <w:rPr>
          <w:spacing w:val="-3"/>
        </w:rPr>
        <w:t xml:space="preserve"> </w:t>
      </w:r>
      <w:r>
        <w:t>be</w:t>
      </w:r>
      <w:r>
        <w:rPr>
          <w:spacing w:val="-4"/>
        </w:rPr>
        <w:t xml:space="preserve"> </w:t>
      </w:r>
      <w:r>
        <w:t>the</w:t>
      </w:r>
      <w:r>
        <w:rPr>
          <w:spacing w:val="-4"/>
        </w:rPr>
        <w:t xml:space="preserve"> </w:t>
      </w:r>
      <w:r>
        <w:t>top</w:t>
      </w:r>
      <w:r>
        <w:rPr>
          <w:spacing w:val="-3"/>
        </w:rPr>
        <w:t xml:space="preserve"> </w:t>
      </w:r>
      <w:r>
        <w:t>employer</w:t>
      </w:r>
      <w:r>
        <w:rPr>
          <w:spacing w:val="-3"/>
        </w:rPr>
        <w:t xml:space="preserve"> </w:t>
      </w:r>
      <w:r>
        <w:t>of</w:t>
      </w:r>
      <w:r>
        <w:rPr>
          <w:spacing w:val="-3"/>
        </w:rPr>
        <w:t xml:space="preserve"> </w:t>
      </w:r>
      <w:r>
        <w:t>SFS</w:t>
      </w:r>
      <w:r>
        <w:rPr>
          <w:spacing w:val="-3"/>
        </w:rPr>
        <w:t xml:space="preserve"> </w:t>
      </w:r>
      <w:r>
        <w:t>graduates.</w:t>
      </w:r>
      <w:r>
        <w:rPr>
          <w:spacing w:val="-3"/>
        </w:rPr>
        <w:t xml:space="preserve"> </w:t>
      </w:r>
      <w:r>
        <w:t>SFS</w:t>
      </w:r>
      <w:r>
        <w:rPr>
          <w:spacing w:val="-3"/>
        </w:rPr>
        <w:t xml:space="preserve"> </w:t>
      </w:r>
      <w:r>
        <w:t>is</w:t>
      </w:r>
      <w:r>
        <w:rPr>
          <w:spacing w:val="-3"/>
        </w:rPr>
        <w:t xml:space="preserve"> </w:t>
      </w:r>
      <w:r>
        <w:t>committed</w:t>
      </w:r>
      <w:r>
        <w:rPr>
          <w:spacing w:val="-3"/>
        </w:rPr>
        <w:t xml:space="preserve"> </w:t>
      </w:r>
      <w:r>
        <w:t>to</w:t>
      </w:r>
      <w:r>
        <w:rPr>
          <w:spacing w:val="-3"/>
        </w:rPr>
        <w:t xml:space="preserve"> </w:t>
      </w:r>
      <w:r>
        <w:t>using</w:t>
      </w:r>
      <w:r>
        <w:rPr>
          <w:spacing w:val="-3"/>
        </w:rPr>
        <w:t xml:space="preserve"> </w:t>
      </w:r>
      <w:r>
        <w:t>its</w:t>
      </w:r>
      <w:r>
        <w:rPr>
          <w:spacing w:val="-3"/>
        </w:rPr>
        <w:t xml:space="preserve"> </w:t>
      </w:r>
      <w:r>
        <w:t>regional</w:t>
      </w:r>
      <w:r>
        <w:rPr>
          <w:spacing w:val="-3"/>
        </w:rPr>
        <w:t xml:space="preserve"> </w:t>
      </w:r>
      <w:r>
        <w:t>studies programs</w:t>
      </w:r>
      <w:r>
        <w:rPr>
          <w:spacing w:val="-1"/>
        </w:rPr>
        <w:t xml:space="preserve"> </w:t>
      </w:r>
      <w:r>
        <w:t>to</w:t>
      </w:r>
      <w:r>
        <w:rPr>
          <w:spacing w:val="-1"/>
        </w:rPr>
        <w:t xml:space="preserve"> </w:t>
      </w:r>
      <w:r>
        <w:t>address</w:t>
      </w:r>
      <w:r>
        <w:rPr>
          <w:spacing w:val="-1"/>
        </w:rPr>
        <w:t xml:space="preserve"> </w:t>
      </w:r>
      <w:r>
        <w:t>national</w:t>
      </w:r>
      <w:r>
        <w:rPr>
          <w:spacing w:val="-1"/>
        </w:rPr>
        <w:t xml:space="preserve"> </w:t>
      </w:r>
      <w:r>
        <w:t>needs</w:t>
      </w:r>
      <w:r>
        <w:rPr>
          <w:spacing w:val="-1"/>
        </w:rPr>
        <w:t xml:space="preserve"> </w:t>
      </w:r>
      <w:r>
        <w:t>and</w:t>
      </w:r>
      <w:r>
        <w:rPr>
          <w:spacing w:val="-1"/>
        </w:rPr>
        <w:t xml:space="preserve"> </w:t>
      </w:r>
      <w:r>
        <w:t>develop</w:t>
      </w:r>
      <w:r>
        <w:rPr>
          <w:spacing w:val="-1"/>
        </w:rPr>
        <w:t xml:space="preserve"> </w:t>
      </w:r>
      <w:r>
        <w:t>a</w:t>
      </w:r>
      <w:r>
        <w:rPr>
          <w:spacing w:val="-2"/>
        </w:rPr>
        <w:t xml:space="preserve"> </w:t>
      </w:r>
      <w:r>
        <w:t>cadre</w:t>
      </w:r>
      <w:r>
        <w:rPr>
          <w:spacing w:val="-2"/>
        </w:rPr>
        <w:t xml:space="preserve"> </w:t>
      </w:r>
      <w:r>
        <w:t>of</w:t>
      </w:r>
      <w:r>
        <w:rPr>
          <w:spacing w:val="-1"/>
        </w:rPr>
        <w:t xml:space="preserve"> </w:t>
      </w:r>
      <w:r>
        <w:t>experts</w:t>
      </w:r>
      <w:r>
        <w:rPr>
          <w:spacing w:val="-1"/>
        </w:rPr>
        <w:t xml:space="preserve"> </w:t>
      </w:r>
      <w:r>
        <w:t>with</w:t>
      </w:r>
      <w:r>
        <w:rPr>
          <w:spacing w:val="-1"/>
        </w:rPr>
        <w:t xml:space="preserve"> </w:t>
      </w:r>
      <w:r>
        <w:t>the</w:t>
      </w:r>
      <w:r>
        <w:rPr>
          <w:spacing w:val="-2"/>
        </w:rPr>
        <w:t xml:space="preserve"> </w:t>
      </w:r>
      <w:r>
        <w:t>language</w:t>
      </w:r>
      <w:r>
        <w:rPr>
          <w:spacing w:val="-2"/>
        </w:rPr>
        <w:t xml:space="preserve"> </w:t>
      </w:r>
      <w:r>
        <w:t>and</w:t>
      </w:r>
      <w:r>
        <w:rPr>
          <w:spacing w:val="-1"/>
        </w:rPr>
        <w:t xml:space="preserve"> </w:t>
      </w:r>
      <w:r>
        <w:t>cultural knowledge to tackle contemporary challenges and issues from an interdisciplinary perspective.</w:t>
      </w:r>
    </w:p>
    <w:p w14:paraId="1475253F" w14:textId="77777777" w:rsidR="00C53B6C" w:rsidRDefault="00190AF0">
      <w:pPr>
        <w:pStyle w:val="BodyText"/>
        <w:spacing w:before="1" w:line="480" w:lineRule="auto"/>
        <w:ind w:right="435" w:firstLine="720"/>
      </w:pPr>
      <w:r>
        <w:t>Since its founding in 1975, CCAS has prepared new generations of diplomats, scholars, teachers, policymakers, and leaders in the business and nonprofit s</w:t>
      </w:r>
      <w:r>
        <w:t>ectors capable of critical thought, constructive dialogue, and creative engagement with the MENA region. CCAS advances</w:t>
      </w:r>
      <w:r>
        <w:rPr>
          <w:spacing w:val="-3"/>
        </w:rPr>
        <w:t xml:space="preserve"> </w:t>
      </w:r>
      <w:r>
        <w:t>research</w:t>
      </w:r>
      <w:r>
        <w:rPr>
          <w:spacing w:val="-3"/>
        </w:rPr>
        <w:t xml:space="preserve"> </w:t>
      </w:r>
      <w:r>
        <w:t>on</w:t>
      </w:r>
      <w:r>
        <w:rPr>
          <w:spacing w:val="-3"/>
        </w:rPr>
        <w:t xml:space="preserve"> </w:t>
      </w:r>
      <w:r>
        <w:t>the</w:t>
      </w:r>
      <w:r>
        <w:rPr>
          <w:spacing w:val="-4"/>
        </w:rPr>
        <w:t xml:space="preserve"> </w:t>
      </w:r>
      <w:r>
        <w:t>MENA</w:t>
      </w:r>
      <w:r>
        <w:rPr>
          <w:spacing w:val="-3"/>
        </w:rPr>
        <w:t xml:space="preserve"> </w:t>
      </w:r>
      <w:r>
        <w:t>region</w:t>
      </w:r>
      <w:r>
        <w:rPr>
          <w:spacing w:val="-3"/>
        </w:rPr>
        <w:t xml:space="preserve"> </w:t>
      </w:r>
      <w:r>
        <w:t>through</w:t>
      </w:r>
      <w:r>
        <w:rPr>
          <w:spacing w:val="-3"/>
        </w:rPr>
        <w:t xml:space="preserve"> </w:t>
      </w:r>
      <w:r>
        <w:t>its</w:t>
      </w:r>
      <w:r>
        <w:rPr>
          <w:spacing w:val="-3"/>
        </w:rPr>
        <w:t xml:space="preserve"> </w:t>
      </w:r>
      <w:r>
        <w:t>academic</w:t>
      </w:r>
      <w:r>
        <w:rPr>
          <w:spacing w:val="-4"/>
        </w:rPr>
        <w:t xml:space="preserve"> </w:t>
      </w:r>
      <w:r>
        <w:t>programs,</w:t>
      </w:r>
      <w:r>
        <w:rPr>
          <w:spacing w:val="-3"/>
        </w:rPr>
        <w:t xml:space="preserve"> </w:t>
      </w:r>
      <w:r>
        <w:t>public</w:t>
      </w:r>
      <w:r>
        <w:rPr>
          <w:spacing w:val="-4"/>
        </w:rPr>
        <w:t xml:space="preserve"> </w:t>
      </w:r>
      <w:r>
        <w:t>events,</w:t>
      </w:r>
      <w:r>
        <w:rPr>
          <w:spacing w:val="-3"/>
        </w:rPr>
        <w:t xml:space="preserve"> </w:t>
      </w:r>
      <w:r>
        <w:t>education</w:t>
      </w:r>
    </w:p>
    <w:p w14:paraId="14752540" w14:textId="77777777" w:rsidR="00C53B6C" w:rsidRDefault="00C53B6C">
      <w:pPr>
        <w:spacing w:line="480" w:lineRule="auto"/>
        <w:sectPr w:rsidR="00C53B6C">
          <w:footerReference w:type="default" r:id="rId8"/>
          <w:pgSz w:w="12240" w:h="15840"/>
          <w:pgMar w:top="1400" w:right="1040" w:bottom="1240" w:left="1320" w:header="0" w:footer="1046" w:gutter="0"/>
          <w:pgNumType w:start="1"/>
          <w:cols w:space="720"/>
        </w:sectPr>
      </w:pPr>
    </w:p>
    <w:p w14:paraId="14752541" w14:textId="77777777" w:rsidR="00C53B6C" w:rsidRDefault="00190AF0">
      <w:pPr>
        <w:pStyle w:val="BodyText"/>
        <w:spacing w:before="60" w:line="480" w:lineRule="auto"/>
      </w:pPr>
      <w:r>
        <w:lastRenderedPageBreak/>
        <w:t>outreach,</w:t>
      </w:r>
      <w:r>
        <w:rPr>
          <w:spacing w:val="-3"/>
        </w:rPr>
        <w:t xml:space="preserve"> </w:t>
      </w:r>
      <w:r>
        <w:t>and</w:t>
      </w:r>
      <w:r>
        <w:rPr>
          <w:spacing w:val="-3"/>
        </w:rPr>
        <w:t xml:space="preserve"> </w:t>
      </w:r>
      <w:r>
        <w:t>multimedia</w:t>
      </w:r>
      <w:r>
        <w:rPr>
          <w:spacing w:val="-4"/>
        </w:rPr>
        <w:t xml:space="preserve"> </w:t>
      </w:r>
      <w:r>
        <w:t>projects.</w:t>
      </w:r>
      <w:r>
        <w:rPr>
          <w:spacing w:val="-3"/>
        </w:rPr>
        <w:t xml:space="preserve"> </w:t>
      </w:r>
      <w:r>
        <w:t>The</w:t>
      </w:r>
      <w:r>
        <w:rPr>
          <w:spacing w:val="-3"/>
        </w:rPr>
        <w:t xml:space="preserve"> </w:t>
      </w:r>
      <w:r>
        <w:t>NRC-MENA</w:t>
      </w:r>
      <w:r>
        <w:rPr>
          <w:spacing w:val="-3"/>
        </w:rPr>
        <w:t xml:space="preserve"> </w:t>
      </w:r>
      <w:r>
        <w:t>is</w:t>
      </w:r>
      <w:r>
        <w:rPr>
          <w:spacing w:val="-3"/>
        </w:rPr>
        <w:t xml:space="preserve"> </w:t>
      </w:r>
      <w:r>
        <w:t>a</w:t>
      </w:r>
      <w:r>
        <w:rPr>
          <w:spacing w:val="-4"/>
        </w:rPr>
        <w:t xml:space="preserve"> </w:t>
      </w:r>
      <w:r>
        <w:t>key</w:t>
      </w:r>
      <w:r>
        <w:rPr>
          <w:spacing w:val="-3"/>
        </w:rPr>
        <w:t xml:space="preserve"> </w:t>
      </w:r>
      <w:r>
        <w:t>partner</w:t>
      </w:r>
      <w:r>
        <w:rPr>
          <w:spacing w:val="-3"/>
        </w:rPr>
        <w:t xml:space="preserve"> </w:t>
      </w:r>
      <w:r>
        <w:t>in</w:t>
      </w:r>
      <w:r>
        <w:rPr>
          <w:spacing w:val="-3"/>
        </w:rPr>
        <w:t xml:space="preserve"> </w:t>
      </w:r>
      <w:r>
        <w:t>this</w:t>
      </w:r>
      <w:r>
        <w:rPr>
          <w:spacing w:val="-3"/>
        </w:rPr>
        <w:t xml:space="preserve"> </w:t>
      </w:r>
      <w:r>
        <w:t>work</w:t>
      </w:r>
      <w:r>
        <w:rPr>
          <w:spacing w:val="-3"/>
        </w:rPr>
        <w:t xml:space="preserve"> </w:t>
      </w:r>
      <w:r>
        <w:t>via</w:t>
      </w:r>
      <w:r>
        <w:rPr>
          <w:spacing w:val="-4"/>
        </w:rPr>
        <w:t xml:space="preserve"> </w:t>
      </w:r>
      <w:r>
        <w:t>its</w:t>
      </w:r>
      <w:r>
        <w:rPr>
          <w:spacing w:val="-3"/>
        </w:rPr>
        <w:t xml:space="preserve"> </w:t>
      </w:r>
      <w:r>
        <w:t>ties</w:t>
      </w:r>
      <w:r>
        <w:rPr>
          <w:spacing w:val="-3"/>
        </w:rPr>
        <w:t xml:space="preserve"> </w:t>
      </w:r>
      <w:r>
        <w:t>with local and regional educational institutions, including public K-12 schools, community colleges (CCs), and 4-year sta</w:t>
      </w:r>
      <w:r>
        <w:t>te colleges, among them several minority-serving institutions (MSIs).</w:t>
      </w:r>
    </w:p>
    <w:p w14:paraId="14752542" w14:textId="583462FB" w:rsidR="00C53B6C" w:rsidRDefault="00190AF0">
      <w:pPr>
        <w:pStyle w:val="BodyText"/>
        <w:spacing w:before="8"/>
        <w:ind w:left="0" w:right="0"/>
        <w:rPr>
          <w:sz w:val="18"/>
        </w:rPr>
      </w:pPr>
      <w:r>
        <w:rPr>
          <w:noProof/>
        </w:rPr>
        <mc:AlternateContent>
          <mc:Choice Requires="wps">
            <w:drawing>
              <wp:anchor distT="0" distB="0" distL="0" distR="0" simplePos="0" relativeHeight="487587840" behindDoc="1" locked="0" layoutInCell="1" allowOverlap="1" wp14:anchorId="147527BD" wp14:editId="6F0970AC">
                <wp:simplePos x="0" y="0"/>
                <wp:positionH relativeFrom="page">
                  <wp:posOffset>908050</wp:posOffset>
                </wp:positionH>
                <wp:positionV relativeFrom="paragraph">
                  <wp:posOffset>151765</wp:posOffset>
                </wp:positionV>
                <wp:extent cx="5980430" cy="6350"/>
                <wp:effectExtent l="0" t="0" r="0" b="0"/>
                <wp:wrapTopAndBottom/>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8F59" id="docshape3" o:spid="_x0000_s1026" style="position:absolute;margin-left:71.5pt;margin-top:11.95pt;width:470.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" fillcolor="black" stroked="f">
                <w10:wrap type="topAndBottom" anchorx="page"/>
              </v:rect>
            </w:pict>
          </mc:Fallback>
        </mc:AlternateContent>
      </w:r>
    </w:p>
    <w:p w14:paraId="14752543" w14:textId="77777777" w:rsidR="00C53B6C" w:rsidRDefault="00190AF0">
      <w:pPr>
        <w:pStyle w:val="Heading1"/>
        <w:numPr>
          <w:ilvl w:val="0"/>
          <w:numId w:val="4"/>
        </w:numPr>
        <w:tabs>
          <w:tab w:val="left" w:pos="433"/>
        </w:tabs>
      </w:pPr>
      <w:bookmarkStart w:id="0" w:name="_TOC_250013"/>
      <w:r>
        <w:t>COMMITMENT</w:t>
      </w:r>
      <w:r>
        <w:rPr>
          <w:spacing w:val="-1"/>
        </w:rPr>
        <w:t xml:space="preserve"> </w:t>
      </w:r>
      <w:r>
        <w:t>TO</w:t>
      </w:r>
      <w:r>
        <w:rPr>
          <w:spacing w:val="-2"/>
        </w:rPr>
        <w:t xml:space="preserve"> </w:t>
      </w:r>
      <w:r>
        <w:t>SUBJECT</w:t>
      </w:r>
      <w:r>
        <w:rPr>
          <w:spacing w:val="-1"/>
        </w:rPr>
        <w:t xml:space="preserve"> </w:t>
      </w:r>
      <w:bookmarkEnd w:id="0"/>
      <w:r>
        <w:rPr>
          <w:spacing w:val="-4"/>
        </w:rPr>
        <w:t>AREA</w:t>
      </w:r>
    </w:p>
    <w:p w14:paraId="14752544" w14:textId="77777777" w:rsidR="00C53B6C" w:rsidRDefault="00C53B6C">
      <w:pPr>
        <w:pStyle w:val="BodyText"/>
        <w:spacing w:before="2"/>
        <w:ind w:left="0" w:right="0"/>
        <w:rPr>
          <w:b/>
          <w:sz w:val="16"/>
        </w:rPr>
      </w:pPr>
    </w:p>
    <w:p w14:paraId="14752545" w14:textId="77777777" w:rsidR="00C53B6C" w:rsidRDefault="00190AF0">
      <w:pPr>
        <w:pStyle w:val="BodyText"/>
        <w:spacing w:before="90" w:line="480" w:lineRule="auto"/>
      </w:pPr>
      <w:r>
        <w:t>GU has a strong commitment to the MENA region and a long history of providing MENA content</w:t>
      </w:r>
      <w:r>
        <w:rPr>
          <w:spacing w:val="-4"/>
        </w:rPr>
        <w:t xml:space="preserve"> </w:t>
      </w:r>
      <w:r>
        <w:t>and</w:t>
      </w:r>
      <w:r>
        <w:rPr>
          <w:spacing w:val="-3"/>
        </w:rPr>
        <w:t xml:space="preserve"> </w:t>
      </w:r>
      <w:r>
        <w:t>language</w:t>
      </w:r>
      <w:r>
        <w:rPr>
          <w:spacing w:val="-4"/>
        </w:rPr>
        <w:t xml:space="preserve"> </w:t>
      </w:r>
      <w:r>
        <w:t>training</w:t>
      </w:r>
      <w:r>
        <w:rPr>
          <w:spacing w:val="-3"/>
        </w:rPr>
        <w:t xml:space="preserve"> </w:t>
      </w:r>
      <w:r>
        <w:t>to</w:t>
      </w:r>
      <w:r>
        <w:rPr>
          <w:spacing w:val="-3"/>
        </w:rPr>
        <w:t xml:space="preserve"> </w:t>
      </w:r>
      <w:r>
        <w:t>students.</w:t>
      </w:r>
      <w:r>
        <w:rPr>
          <w:spacing w:val="-3"/>
        </w:rPr>
        <w:t xml:space="preserve"> </w:t>
      </w:r>
      <w:r>
        <w:t>Arabic</w:t>
      </w:r>
      <w:r>
        <w:rPr>
          <w:spacing w:val="-4"/>
        </w:rPr>
        <w:t xml:space="preserve"> </w:t>
      </w:r>
      <w:r>
        <w:t>language</w:t>
      </w:r>
      <w:r>
        <w:rPr>
          <w:spacing w:val="-4"/>
        </w:rPr>
        <w:t xml:space="preserve"> </w:t>
      </w:r>
      <w:r>
        <w:t>classes</w:t>
      </w:r>
      <w:r>
        <w:rPr>
          <w:spacing w:val="-3"/>
        </w:rPr>
        <w:t xml:space="preserve"> </w:t>
      </w:r>
      <w:r>
        <w:t>have</w:t>
      </w:r>
      <w:r>
        <w:rPr>
          <w:spacing w:val="-4"/>
        </w:rPr>
        <w:t xml:space="preserve"> </w:t>
      </w:r>
      <w:r>
        <w:t>been</w:t>
      </w:r>
      <w:r>
        <w:rPr>
          <w:spacing w:val="-3"/>
        </w:rPr>
        <w:t xml:space="preserve"> </w:t>
      </w:r>
      <w:r>
        <w:t>offered</w:t>
      </w:r>
      <w:r>
        <w:rPr>
          <w:spacing w:val="-3"/>
        </w:rPr>
        <w:t xml:space="preserve"> </w:t>
      </w:r>
      <w:r>
        <w:t>at</w:t>
      </w:r>
      <w:r>
        <w:rPr>
          <w:spacing w:val="-3"/>
        </w:rPr>
        <w:t xml:space="preserve"> </w:t>
      </w:r>
      <w:r>
        <w:t>GU</w:t>
      </w:r>
      <w:r>
        <w:rPr>
          <w:spacing w:val="-3"/>
        </w:rPr>
        <w:t xml:space="preserve"> </w:t>
      </w:r>
      <w:r>
        <w:t>since 1949, Hebrew since 1976, Turkish since 1998, and Persian since 2006 with Title VI support.</w:t>
      </w:r>
    </w:p>
    <w:p w14:paraId="14752546" w14:textId="77777777" w:rsidR="00C53B6C" w:rsidRDefault="00190AF0">
      <w:pPr>
        <w:pStyle w:val="BodyText"/>
        <w:spacing w:before="1" w:line="480" w:lineRule="auto"/>
      </w:pPr>
      <w:r>
        <w:t>CCAS</w:t>
      </w:r>
      <w:r>
        <w:rPr>
          <w:spacing w:val="-3"/>
        </w:rPr>
        <w:t xml:space="preserve"> </w:t>
      </w:r>
      <w:r>
        <w:t>and</w:t>
      </w:r>
      <w:r>
        <w:rPr>
          <w:spacing w:val="-3"/>
        </w:rPr>
        <w:t xml:space="preserve"> </w:t>
      </w:r>
      <w:r>
        <w:t>the</w:t>
      </w:r>
      <w:r>
        <w:rPr>
          <w:spacing w:val="-4"/>
        </w:rPr>
        <w:t xml:space="preserve"> </w:t>
      </w:r>
      <w:r>
        <w:t>Department</w:t>
      </w:r>
      <w:r>
        <w:rPr>
          <w:spacing w:val="-4"/>
        </w:rPr>
        <w:t xml:space="preserve"> </w:t>
      </w:r>
      <w:r>
        <w:t>of</w:t>
      </w:r>
      <w:r>
        <w:rPr>
          <w:spacing w:val="-3"/>
        </w:rPr>
        <w:t xml:space="preserve"> </w:t>
      </w:r>
      <w:r>
        <w:t>Arabic</w:t>
      </w:r>
      <w:r>
        <w:rPr>
          <w:spacing w:val="-4"/>
        </w:rPr>
        <w:t xml:space="preserve"> </w:t>
      </w:r>
      <w:r>
        <w:t>and</w:t>
      </w:r>
      <w:r>
        <w:rPr>
          <w:spacing w:val="-3"/>
        </w:rPr>
        <w:t xml:space="preserve"> </w:t>
      </w:r>
      <w:r>
        <w:t>Islamic</w:t>
      </w:r>
      <w:r>
        <w:rPr>
          <w:spacing w:val="-4"/>
        </w:rPr>
        <w:t xml:space="preserve"> </w:t>
      </w:r>
      <w:r>
        <w:t>Studies</w:t>
      </w:r>
      <w:r>
        <w:rPr>
          <w:spacing w:val="-3"/>
        </w:rPr>
        <w:t xml:space="preserve"> </w:t>
      </w:r>
      <w:r>
        <w:t>(AIS)</w:t>
      </w:r>
      <w:r>
        <w:rPr>
          <w:spacing w:val="-3"/>
        </w:rPr>
        <w:t xml:space="preserve"> </w:t>
      </w:r>
      <w:r>
        <w:t>serve</w:t>
      </w:r>
      <w:r>
        <w:rPr>
          <w:spacing w:val="-4"/>
        </w:rPr>
        <w:t xml:space="preserve"> </w:t>
      </w:r>
      <w:r>
        <w:t>as</w:t>
      </w:r>
      <w:r>
        <w:rPr>
          <w:spacing w:val="-3"/>
        </w:rPr>
        <w:t xml:space="preserve"> </w:t>
      </w:r>
      <w:r>
        <w:t>major</w:t>
      </w:r>
      <w:r>
        <w:rPr>
          <w:spacing w:val="-3"/>
        </w:rPr>
        <w:t xml:space="preserve"> </w:t>
      </w:r>
      <w:r>
        <w:t>hubs</w:t>
      </w:r>
      <w:r>
        <w:rPr>
          <w:spacing w:val="-3"/>
        </w:rPr>
        <w:t xml:space="preserve"> </w:t>
      </w:r>
      <w:r>
        <w:t>of</w:t>
      </w:r>
      <w:r>
        <w:rPr>
          <w:spacing w:val="-3"/>
        </w:rPr>
        <w:t xml:space="preserve"> </w:t>
      </w:r>
      <w:r>
        <w:t>regional study. CCAS’ flagship Master of Arts in Ara</w:t>
      </w:r>
      <w:r>
        <w:t>b Studies (MAAS), established in 1976, and certificate programs train students in the language, history, culture, society, politics, and economics</w:t>
      </w:r>
      <w:r>
        <w:rPr>
          <w:spacing w:val="-3"/>
        </w:rPr>
        <w:t xml:space="preserve"> </w:t>
      </w:r>
      <w:r>
        <w:t>of</w:t>
      </w:r>
      <w:r>
        <w:rPr>
          <w:spacing w:val="-3"/>
        </w:rPr>
        <w:t xml:space="preserve"> </w:t>
      </w:r>
      <w:r>
        <w:t>the</w:t>
      </w:r>
      <w:r>
        <w:rPr>
          <w:spacing w:val="-4"/>
        </w:rPr>
        <w:t xml:space="preserve"> </w:t>
      </w:r>
      <w:r>
        <w:t>contemporary</w:t>
      </w:r>
      <w:r>
        <w:rPr>
          <w:spacing w:val="-3"/>
        </w:rPr>
        <w:t xml:space="preserve"> </w:t>
      </w:r>
      <w:r>
        <w:t>MENA.</w:t>
      </w:r>
      <w:r>
        <w:rPr>
          <w:spacing w:val="-3"/>
        </w:rPr>
        <w:t xml:space="preserve"> </w:t>
      </w:r>
      <w:r>
        <w:t>AIS</w:t>
      </w:r>
      <w:r>
        <w:rPr>
          <w:spacing w:val="-3"/>
        </w:rPr>
        <w:t xml:space="preserve"> </w:t>
      </w:r>
      <w:r>
        <w:t>offers</w:t>
      </w:r>
      <w:r>
        <w:rPr>
          <w:spacing w:val="-3"/>
        </w:rPr>
        <w:t xml:space="preserve"> </w:t>
      </w:r>
      <w:r>
        <w:t>undergraduate</w:t>
      </w:r>
      <w:r>
        <w:rPr>
          <w:spacing w:val="-4"/>
        </w:rPr>
        <w:t xml:space="preserve"> </w:t>
      </w:r>
      <w:r>
        <w:t>degrees,</w:t>
      </w:r>
      <w:r>
        <w:rPr>
          <w:spacing w:val="-3"/>
        </w:rPr>
        <w:t xml:space="preserve"> </w:t>
      </w:r>
      <w:r>
        <w:t>MAs</w:t>
      </w:r>
      <w:r>
        <w:rPr>
          <w:spacing w:val="-3"/>
        </w:rPr>
        <w:t xml:space="preserve"> </w:t>
      </w:r>
      <w:r>
        <w:t>and</w:t>
      </w:r>
      <w:r>
        <w:rPr>
          <w:spacing w:val="-3"/>
        </w:rPr>
        <w:t xml:space="preserve"> </w:t>
      </w:r>
      <w:r>
        <w:t>PhDs</w:t>
      </w:r>
      <w:r>
        <w:rPr>
          <w:spacing w:val="-3"/>
        </w:rPr>
        <w:t xml:space="preserve"> </w:t>
      </w:r>
      <w:r>
        <w:t>that cultivate linguistic and cultur</w:t>
      </w:r>
      <w:r>
        <w:t>al expertise. In 2005, GU opened a campus in Qatar (GU-Q).</w:t>
      </w:r>
    </w:p>
    <w:p w14:paraId="14752547" w14:textId="77777777" w:rsidR="00C53B6C" w:rsidRDefault="00190AF0">
      <w:pPr>
        <w:pStyle w:val="BodyText"/>
        <w:spacing w:line="480" w:lineRule="auto"/>
        <w:ind w:right="435"/>
      </w:pPr>
      <w:r>
        <w:rPr>
          <w:b/>
        </w:rPr>
        <w:t>A1. Operational Support.</w:t>
      </w:r>
      <w:r>
        <w:rPr>
          <w:b/>
          <w:spacing w:val="40"/>
        </w:rPr>
        <w:t xml:space="preserve"> </w:t>
      </w:r>
      <w:r>
        <w:t>CCAS spearheads the management of the NRC-MENA and the coordination</w:t>
      </w:r>
      <w:r>
        <w:rPr>
          <w:spacing w:val="-4"/>
        </w:rPr>
        <w:t xml:space="preserve"> </w:t>
      </w:r>
      <w:r>
        <w:t>of</w:t>
      </w:r>
      <w:r>
        <w:rPr>
          <w:spacing w:val="-4"/>
        </w:rPr>
        <w:t xml:space="preserve"> </w:t>
      </w:r>
      <w:r>
        <w:t>its</w:t>
      </w:r>
      <w:r>
        <w:rPr>
          <w:spacing w:val="-4"/>
        </w:rPr>
        <w:t xml:space="preserve"> </w:t>
      </w:r>
      <w:r>
        <w:t>activities,</w:t>
      </w:r>
      <w:r>
        <w:rPr>
          <w:spacing w:val="-4"/>
        </w:rPr>
        <w:t xml:space="preserve"> </w:t>
      </w:r>
      <w:r>
        <w:t>which</w:t>
      </w:r>
      <w:r>
        <w:rPr>
          <w:spacing w:val="-4"/>
        </w:rPr>
        <w:t xml:space="preserve"> </w:t>
      </w:r>
      <w:r>
        <w:t>are</w:t>
      </w:r>
      <w:r>
        <w:rPr>
          <w:spacing w:val="-5"/>
        </w:rPr>
        <w:t xml:space="preserve"> </w:t>
      </w:r>
      <w:r>
        <w:t>implemented</w:t>
      </w:r>
      <w:r>
        <w:rPr>
          <w:spacing w:val="-4"/>
        </w:rPr>
        <w:t xml:space="preserve"> </w:t>
      </w:r>
      <w:r>
        <w:t>by</w:t>
      </w:r>
      <w:r>
        <w:rPr>
          <w:spacing w:val="-4"/>
        </w:rPr>
        <w:t xml:space="preserve"> </w:t>
      </w:r>
      <w:r>
        <w:t>several</w:t>
      </w:r>
      <w:r>
        <w:rPr>
          <w:spacing w:val="-4"/>
        </w:rPr>
        <w:t xml:space="preserve"> </w:t>
      </w:r>
      <w:r>
        <w:t>departments</w:t>
      </w:r>
      <w:r>
        <w:rPr>
          <w:spacing w:val="-4"/>
        </w:rPr>
        <w:t xml:space="preserve"> </w:t>
      </w:r>
      <w:r>
        <w:t>within</w:t>
      </w:r>
      <w:r>
        <w:rPr>
          <w:spacing w:val="-4"/>
        </w:rPr>
        <w:t xml:space="preserve"> </w:t>
      </w:r>
      <w:r>
        <w:t>and</w:t>
      </w:r>
      <w:r>
        <w:rPr>
          <w:spacing w:val="-4"/>
        </w:rPr>
        <w:t xml:space="preserve"> </w:t>
      </w:r>
      <w:r>
        <w:t>outside SFS. GU provides significant operational support to the NRC, including staff and faculty salaries, library resources, professional development, and student support. GU provides over</w:t>
      </w:r>
    </w:p>
    <w:p w14:paraId="14752548" w14:textId="77777777" w:rsidR="00C53B6C" w:rsidRDefault="00190AF0">
      <w:pPr>
        <w:pStyle w:val="BodyText"/>
        <w:ind w:right="0"/>
      </w:pPr>
      <w:r>
        <w:t>$30,216,970</w:t>
      </w:r>
      <w:r>
        <w:rPr>
          <w:spacing w:val="-1"/>
        </w:rPr>
        <w:t xml:space="preserve"> </w:t>
      </w:r>
      <w:r>
        <w:t>in</w:t>
      </w:r>
      <w:r>
        <w:rPr>
          <w:spacing w:val="-1"/>
        </w:rPr>
        <w:t xml:space="preserve"> </w:t>
      </w:r>
      <w:r>
        <w:t>operational</w:t>
      </w:r>
      <w:r>
        <w:rPr>
          <w:spacing w:val="-1"/>
        </w:rPr>
        <w:t xml:space="preserve"> </w:t>
      </w:r>
      <w:r>
        <w:t>costs, broken</w:t>
      </w:r>
      <w:r>
        <w:rPr>
          <w:spacing w:val="-1"/>
        </w:rPr>
        <w:t xml:space="preserve"> </w:t>
      </w:r>
      <w:r>
        <w:t>down</w:t>
      </w:r>
      <w:r>
        <w:rPr>
          <w:spacing w:val="-1"/>
        </w:rPr>
        <w:t xml:space="preserve"> </w:t>
      </w:r>
      <w:r>
        <w:t>as follows</w:t>
      </w:r>
      <w:r>
        <w:rPr>
          <w:spacing w:val="-1"/>
        </w:rPr>
        <w:t xml:space="preserve"> </w:t>
      </w:r>
      <w:r>
        <w:t>in</w:t>
      </w:r>
      <w:r>
        <w:rPr>
          <w:spacing w:val="-1"/>
        </w:rPr>
        <w:t xml:space="preserve"> </w:t>
      </w:r>
      <w:r>
        <w:rPr>
          <w:b/>
        </w:rPr>
        <w:t>Table</w:t>
      </w:r>
      <w:r>
        <w:rPr>
          <w:b/>
          <w:spacing w:val="-1"/>
        </w:rPr>
        <w:t xml:space="preserve"> </w:t>
      </w:r>
      <w:r>
        <w:rPr>
          <w:b/>
          <w:spacing w:val="-5"/>
        </w:rPr>
        <w:t>1</w:t>
      </w:r>
      <w:r>
        <w:rPr>
          <w:spacing w:val="-5"/>
        </w:rPr>
        <w:t>.</w:t>
      </w:r>
    </w:p>
    <w:p w14:paraId="14752549" w14:textId="77777777" w:rsidR="00C53B6C" w:rsidRDefault="00C53B6C">
      <w:pPr>
        <w:pStyle w:val="BodyText"/>
        <w:spacing w:before="10"/>
        <w:ind w:left="0" w:right="0"/>
        <w:rPr>
          <w:sz w:val="23"/>
        </w:rPr>
      </w:pPr>
    </w:p>
    <w:p w14:paraId="1475254A" w14:textId="77777777" w:rsidR="00C53B6C" w:rsidRDefault="00190AF0">
      <w:pPr>
        <w:spacing w:before="1"/>
        <w:ind w:left="139"/>
        <w:rPr>
          <w:b/>
          <w:sz w:val="20"/>
        </w:rPr>
      </w:pPr>
      <w:r>
        <w:rPr>
          <w:b/>
          <w:sz w:val="20"/>
        </w:rPr>
        <w:t>Table</w:t>
      </w:r>
      <w:r>
        <w:rPr>
          <w:b/>
          <w:spacing w:val="-9"/>
          <w:sz w:val="20"/>
        </w:rPr>
        <w:t xml:space="preserve"> </w:t>
      </w:r>
      <w:r>
        <w:rPr>
          <w:b/>
          <w:sz w:val="20"/>
        </w:rPr>
        <w:t>1:</w:t>
      </w:r>
      <w:r>
        <w:rPr>
          <w:b/>
          <w:spacing w:val="-7"/>
          <w:sz w:val="20"/>
        </w:rPr>
        <w:t xml:space="preserve"> </w:t>
      </w:r>
      <w:r>
        <w:rPr>
          <w:b/>
          <w:sz w:val="20"/>
        </w:rPr>
        <w:t>Estimated</w:t>
      </w:r>
      <w:r>
        <w:rPr>
          <w:b/>
          <w:spacing w:val="-6"/>
          <w:sz w:val="20"/>
        </w:rPr>
        <w:t xml:space="preserve"> </w:t>
      </w:r>
      <w:r>
        <w:rPr>
          <w:b/>
          <w:sz w:val="20"/>
        </w:rPr>
        <w:t>Annual</w:t>
      </w:r>
      <w:r>
        <w:rPr>
          <w:b/>
          <w:spacing w:val="-7"/>
          <w:sz w:val="20"/>
        </w:rPr>
        <w:t xml:space="preserve"> </w:t>
      </w:r>
      <w:r>
        <w:rPr>
          <w:b/>
          <w:sz w:val="20"/>
        </w:rPr>
        <w:t>Institutional</w:t>
      </w:r>
      <w:r>
        <w:rPr>
          <w:b/>
          <w:spacing w:val="-7"/>
          <w:sz w:val="20"/>
        </w:rPr>
        <w:t xml:space="preserve"> </w:t>
      </w:r>
      <w:r>
        <w:rPr>
          <w:b/>
          <w:sz w:val="20"/>
        </w:rPr>
        <w:t>Support</w:t>
      </w:r>
      <w:r>
        <w:rPr>
          <w:b/>
          <w:spacing w:val="-6"/>
          <w:sz w:val="20"/>
        </w:rPr>
        <w:t xml:space="preserve"> </w:t>
      </w:r>
      <w:r>
        <w:rPr>
          <w:b/>
          <w:sz w:val="20"/>
        </w:rPr>
        <w:t>for</w:t>
      </w:r>
      <w:r>
        <w:rPr>
          <w:b/>
          <w:spacing w:val="-7"/>
          <w:sz w:val="20"/>
        </w:rPr>
        <w:t xml:space="preserve"> </w:t>
      </w:r>
      <w:r>
        <w:rPr>
          <w:b/>
          <w:sz w:val="20"/>
        </w:rPr>
        <w:t>MENA</w:t>
      </w:r>
      <w:r>
        <w:rPr>
          <w:b/>
          <w:spacing w:val="-7"/>
          <w:sz w:val="20"/>
        </w:rPr>
        <w:t xml:space="preserve"> </w:t>
      </w:r>
      <w:r>
        <w:rPr>
          <w:b/>
          <w:sz w:val="20"/>
        </w:rPr>
        <w:t>Program</w:t>
      </w:r>
      <w:r>
        <w:rPr>
          <w:b/>
          <w:spacing w:val="-8"/>
          <w:sz w:val="20"/>
        </w:rPr>
        <w:t xml:space="preserve"> </w:t>
      </w:r>
      <w:r>
        <w:rPr>
          <w:b/>
          <w:sz w:val="20"/>
        </w:rPr>
        <w:t>(based</w:t>
      </w:r>
      <w:r>
        <w:rPr>
          <w:b/>
          <w:spacing w:val="-6"/>
          <w:sz w:val="20"/>
        </w:rPr>
        <w:t xml:space="preserve"> </w:t>
      </w:r>
      <w:r>
        <w:rPr>
          <w:b/>
          <w:sz w:val="20"/>
        </w:rPr>
        <w:t>on</w:t>
      </w:r>
      <w:r>
        <w:rPr>
          <w:b/>
          <w:spacing w:val="-7"/>
          <w:sz w:val="20"/>
        </w:rPr>
        <w:t xml:space="preserve"> </w:t>
      </w:r>
      <w:r>
        <w:rPr>
          <w:b/>
          <w:sz w:val="20"/>
        </w:rPr>
        <w:t>2020-21</w:t>
      </w:r>
      <w:r>
        <w:rPr>
          <w:b/>
          <w:spacing w:val="-6"/>
          <w:sz w:val="20"/>
        </w:rPr>
        <w:t xml:space="preserve"> </w:t>
      </w:r>
      <w:r>
        <w:rPr>
          <w:b/>
          <w:spacing w:val="-2"/>
          <w:sz w:val="20"/>
        </w:rPr>
        <w:t>budget)</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5539"/>
        <w:gridCol w:w="1613"/>
      </w:tblGrid>
      <w:tr w:rsidR="00C53B6C" w14:paraId="1475254E" w14:textId="77777777">
        <w:trPr>
          <w:trHeight w:val="279"/>
        </w:trPr>
        <w:tc>
          <w:tcPr>
            <w:tcW w:w="2203" w:type="dxa"/>
            <w:tcBorders>
              <w:bottom w:val="nil"/>
            </w:tcBorders>
            <w:shd w:val="clear" w:color="auto" w:fill="000000"/>
          </w:tcPr>
          <w:p w14:paraId="1475254B" w14:textId="77777777" w:rsidR="00C53B6C" w:rsidRDefault="00190AF0">
            <w:pPr>
              <w:pStyle w:val="TableParagraph"/>
              <w:rPr>
                <w:sz w:val="20"/>
              </w:rPr>
            </w:pPr>
            <w:r>
              <w:rPr>
                <w:color w:val="FFFFFF"/>
                <w:spacing w:val="-2"/>
                <w:sz w:val="20"/>
              </w:rPr>
              <w:t>Category</w:t>
            </w:r>
          </w:p>
        </w:tc>
        <w:tc>
          <w:tcPr>
            <w:tcW w:w="5539" w:type="dxa"/>
            <w:tcBorders>
              <w:bottom w:val="nil"/>
            </w:tcBorders>
            <w:shd w:val="clear" w:color="auto" w:fill="000000"/>
          </w:tcPr>
          <w:p w14:paraId="1475254C" w14:textId="77777777" w:rsidR="00C53B6C" w:rsidRDefault="00190AF0">
            <w:pPr>
              <w:pStyle w:val="TableParagraph"/>
              <w:rPr>
                <w:sz w:val="20"/>
              </w:rPr>
            </w:pPr>
            <w:r>
              <w:rPr>
                <w:color w:val="FFFFFF"/>
                <w:spacing w:val="-2"/>
                <w:sz w:val="20"/>
              </w:rPr>
              <w:t>Expense</w:t>
            </w:r>
          </w:p>
        </w:tc>
        <w:tc>
          <w:tcPr>
            <w:tcW w:w="1613" w:type="dxa"/>
            <w:tcBorders>
              <w:bottom w:val="nil"/>
            </w:tcBorders>
            <w:shd w:val="clear" w:color="auto" w:fill="000000"/>
          </w:tcPr>
          <w:p w14:paraId="1475254D" w14:textId="77777777" w:rsidR="00C53B6C" w:rsidRDefault="00190AF0">
            <w:pPr>
              <w:pStyle w:val="TableParagraph"/>
              <w:ind w:left="105"/>
              <w:rPr>
                <w:sz w:val="20"/>
              </w:rPr>
            </w:pPr>
            <w:r>
              <w:rPr>
                <w:color w:val="FFFFFF"/>
                <w:spacing w:val="-2"/>
                <w:sz w:val="20"/>
              </w:rPr>
              <w:t>Amount</w:t>
            </w:r>
          </w:p>
        </w:tc>
      </w:tr>
      <w:tr w:rsidR="00C53B6C" w14:paraId="14752552" w14:textId="77777777">
        <w:trPr>
          <w:trHeight w:val="265"/>
        </w:trPr>
        <w:tc>
          <w:tcPr>
            <w:tcW w:w="2203" w:type="dxa"/>
            <w:vMerge w:val="restart"/>
          </w:tcPr>
          <w:p w14:paraId="1475254F" w14:textId="77777777" w:rsidR="00C53B6C" w:rsidRDefault="00190AF0">
            <w:pPr>
              <w:pStyle w:val="TableParagraph"/>
              <w:spacing w:before="1"/>
              <w:rPr>
                <w:sz w:val="20"/>
              </w:rPr>
            </w:pPr>
            <w:r>
              <w:rPr>
                <w:sz w:val="20"/>
              </w:rPr>
              <w:t>Program</w:t>
            </w:r>
            <w:r>
              <w:rPr>
                <w:spacing w:val="-8"/>
                <w:sz w:val="20"/>
              </w:rPr>
              <w:t xml:space="preserve"> </w:t>
            </w:r>
            <w:r>
              <w:rPr>
                <w:spacing w:val="-2"/>
                <w:sz w:val="20"/>
              </w:rPr>
              <w:t>Operation</w:t>
            </w:r>
          </w:p>
        </w:tc>
        <w:tc>
          <w:tcPr>
            <w:tcW w:w="5539" w:type="dxa"/>
            <w:tcBorders>
              <w:top w:val="single" w:sz="18" w:space="0" w:color="000000"/>
            </w:tcBorders>
          </w:tcPr>
          <w:p w14:paraId="14752550" w14:textId="77777777" w:rsidR="00C53B6C" w:rsidRDefault="00190AF0">
            <w:pPr>
              <w:pStyle w:val="TableParagraph"/>
              <w:spacing w:before="1"/>
              <w:rPr>
                <w:sz w:val="20"/>
              </w:rPr>
            </w:pPr>
            <w:r>
              <w:rPr>
                <w:sz w:val="20"/>
              </w:rPr>
              <w:t>Administrative</w:t>
            </w:r>
            <w:r>
              <w:rPr>
                <w:spacing w:val="-9"/>
                <w:sz w:val="20"/>
              </w:rPr>
              <w:t xml:space="preserve"> </w:t>
            </w:r>
            <w:r>
              <w:rPr>
                <w:sz w:val="20"/>
              </w:rPr>
              <w:t>salaries</w:t>
            </w:r>
            <w:r>
              <w:rPr>
                <w:spacing w:val="-9"/>
                <w:sz w:val="20"/>
              </w:rPr>
              <w:t xml:space="preserve"> </w:t>
            </w:r>
            <w:r>
              <w:rPr>
                <w:sz w:val="20"/>
              </w:rPr>
              <w:t>and</w:t>
            </w:r>
            <w:r>
              <w:rPr>
                <w:spacing w:val="-9"/>
                <w:sz w:val="20"/>
              </w:rPr>
              <w:t xml:space="preserve"> </w:t>
            </w:r>
            <w:r>
              <w:rPr>
                <w:spacing w:val="-2"/>
                <w:sz w:val="20"/>
              </w:rPr>
              <w:t>benefits</w:t>
            </w:r>
          </w:p>
        </w:tc>
        <w:tc>
          <w:tcPr>
            <w:tcW w:w="1613" w:type="dxa"/>
            <w:tcBorders>
              <w:top w:val="single" w:sz="18" w:space="0" w:color="000000"/>
            </w:tcBorders>
          </w:tcPr>
          <w:p w14:paraId="14752551" w14:textId="77777777" w:rsidR="00C53B6C" w:rsidRDefault="00190AF0">
            <w:pPr>
              <w:pStyle w:val="TableParagraph"/>
              <w:spacing w:before="1"/>
              <w:ind w:left="0" w:right="97"/>
              <w:jc w:val="right"/>
              <w:rPr>
                <w:sz w:val="20"/>
              </w:rPr>
            </w:pPr>
            <w:r>
              <w:rPr>
                <w:color w:val="222222"/>
                <w:spacing w:val="-2"/>
                <w:sz w:val="20"/>
              </w:rPr>
              <w:t>$1,121,485</w:t>
            </w:r>
          </w:p>
        </w:tc>
      </w:tr>
      <w:tr w:rsidR="00C53B6C" w14:paraId="14752557" w14:textId="77777777">
        <w:trPr>
          <w:trHeight w:val="748"/>
        </w:trPr>
        <w:tc>
          <w:tcPr>
            <w:tcW w:w="2203" w:type="dxa"/>
            <w:vMerge/>
            <w:tcBorders>
              <w:top w:val="nil"/>
            </w:tcBorders>
          </w:tcPr>
          <w:p w14:paraId="14752553" w14:textId="77777777" w:rsidR="00C53B6C" w:rsidRDefault="00C53B6C">
            <w:pPr>
              <w:rPr>
                <w:sz w:val="2"/>
                <w:szCs w:val="2"/>
              </w:rPr>
            </w:pPr>
          </w:p>
        </w:tc>
        <w:tc>
          <w:tcPr>
            <w:tcW w:w="5539" w:type="dxa"/>
          </w:tcPr>
          <w:p w14:paraId="14752554" w14:textId="77777777" w:rsidR="00C53B6C" w:rsidRDefault="00190AF0">
            <w:pPr>
              <w:pStyle w:val="TableParagraph"/>
              <w:spacing w:before="24"/>
              <w:rPr>
                <w:sz w:val="20"/>
              </w:rPr>
            </w:pPr>
            <w:r>
              <w:rPr>
                <w:sz w:val="20"/>
              </w:rPr>
              <w:t>Operating</w:t>
            </w:r>
            <w:r>
              <w:rPr>
                <w:spacing w:val="-6"/>
                <w:sz w:val="20"/>
              </w:rPr>
              <w:t xml:space="preserve"> </w:t>
            </w:r>
            <w:r>
              <w:rPr>
                <w:sz w:val="20"/>
              </w:rPr>
              <w:t>and</w:t>
            </w:r>
            <w:r>
              <w:rPr>
                <w:spacing w:val="-6"/>
                <w:sz w:val="20"/>
              </w:rPr>
              <w:t xml:space="preserve"> </w:t>
            </w:r>
            <w:r>
              <w:rPr>
                <w:sz w:val="20"/>
              </w:rPr>
              <w:t>other</w:t>
            </w:r>
            <w:r>
              <w:rPr>
                <w:spacing w:val="-6"/>
                <w:sz w:val="20"/>
              </w:rPr>
              <w:t xml:space="preserve"> </w:t>
            </w:r>
            <w:r>
              <w:rPr>
                <w:spacing w:val="-2"/>
                <w:sz w:val="20"/>
              </w:rPr>
              <w:t>expenses.</w:t>
            </w:r>
          </w:p>
          <w:p w14:paraId="14752555" w14:textId="77777777" w:rsidR="00C53B6C" w:rsidRDefault="00190AF0">
            <w:pPr>
              <w:pStyle w:val="TableParagraph"/>
              <w:spacing w:before="0"/>
              <w:rPr>
                <w:i/>
                <w:sz w:val="20"/>
              </w:rPr>
            </w:pPr>
            <w:r>
              <w:rPr>
                <w:i/>
                <w:sz w:val="20"/>
              </w:rPr>
              <w:t>Entirety of FY21 was remote, reflecting reduced travel and event expenditures</w:t>
            </w:r>
            <w:r>
              <w:rPr>
                <w:i/>
                <w:spacing w:val="-4"/>
                <w:sz w:val="20"/>
              </w:rPr>
              <w:t xml:space="preserve"> </w:t>
            </w:r>
            <w:r>
              <w:rPr>
                <w:i/>
                <w:sz w:val="20"/>
              </w:rPr>
              <w:t>resulting</w:t>
            </w:r>
            <w:r>
              <w:rPr>
                <w:i/>
                <w:spacing w:val="-4"/>
                <w:sz w:val="20"/>
              </w:rPr>
              <w:t xml:space="preserve"> </w:t>
            </w:r>
            <w:r>
              <w:rPr>
                <w:i/>
                <w:sz w:val="20"/>
              </w:rPr>
              <w:t>in</w:t>
            </w:r>
            <w:r>
              <w:rPr>
                <w:i/>
                <w:spacing w:val="-4"/>
                <w:sz w:val="20"/>
              </w:rPr>
              <w:t xml:space="preserve"> </w:t>
            </w:r>
            <w:r>
              <w:rPr>
                <w:i/>
                <w:sz w:val="20"/>
              </w:rPr>
              <w:t>a</w:t>
            </w:r>
            <w:r>
              <w:rPr>
                <w:i/>
                <w:spacing w:val="-4"/>
                <w:sz w:val="20"/>
              </w:rPr>
              <w:t xml:space="preserve"> </w:t>
            </w:r>
            <w:r>
              <w:rPr>
                <w:i/>
                <w:sz w:val="20"/>
              </w:rPr>
              <w:t>38%</w:t>
            </w:r>
            <w:r>
              <w:rPr>
                <w:i/>
                <w:spacing w:val="-5"/>
                <w:sz w:val="20"/>
              </w:rPr>
              <w:t xml:space="preserve"> </w:t>
            </w:r>
            <w:r>
              <w:rPr>
                <w:i/>
                <w:sz w:val="20"/>
              </w:rPr>
              <w:t>decrease</w:t>
            </w:r>
            <w:r>
              <w:rPr>
                <w:i/>
                <w:spacing w:val="-4"/>
                <w:sz w:val="20"/>
              </w:rPr>
              <w:t xml:space="preserve"> </w:t>
            </w:r>
            <w:r>
              <w:rPr>
                <w:i/>
                <w:sz w:val="20"/>
              </w:rPr>
              <w:t>in</w:t>
            </w:r>
            <w:r>
              <w:rPr>
                <w:i/>
                <w:spacing w:val="-4"/>
                <w:sz w:val="20"/>
              </w:rPr>
              <w:t xml:space="preserve"> </w:t>
            </w:r>
            <w:r>
              <w:rPr>
                <w:i/>
                <w:sz w:val="20"/>
              </w:rPr>
              <w:t>spending</w:t>
            </w:r>
            <w:r>
              <w:rPr>
                <w:i/>
                <w:spacing w:val="-4"/>
                <w:sz w:val="20"/>
              </w:rPr>
              <w:t xml:space="preserve"> </w:t>
            </w:r>
            <w:r>
              <w:rPr>
                <w:i/>
                <w:sz w:val="20"/>
              </w:rPr>
              <w:t>from</w:t>
            </w:r>
            <w:r>
              <w:rPr>
                <w:i/>
                <w:spacing w:val="-5"/>
                <w:sz w:val="20"/>
              </w:rPr>
              <w:t xml:space="preserve"> </w:t>
            </w:r>
            <w:r>
              <w:rPr>
                <w:i/>
                <w:sz w:val="20"/>
              </w:rPr>
              <w:t>FY20.</w:t>
            </w:r>
          </w:p>
        </w:tc>
        <w:tc>
          <w:tcPr>
            <w:tcW w:w="1613" w:type="dxa"/>
          </w:tcPr>
          <w:p w14:paraId="14752556" w14:textId="77777777" w:rsidR="00C53B6C" w:rsidRDefault="00190AF0">
            <w:pPr>
              <w:pStyle w:val="TableParagraph"/>
              <w:spacing w:before="24"/>
              <w:ind w:left="0" w:right="97"/>
              <w:jc w:val="right"/>
              <w:rPr>
                <w:sz w:val="20"/>
              </w:rPr>
            </w:pPr>
            <w:r>
              <w:rPr>
                <w:spacing w:val="-2"/>
                <w:sz w:val="20"/>
              </w:rPr>
              <w:t>$572,741</w:t>
            </w:r>
          </w:p>
        </w:tc>
      </w:tr>
      <w:tr w:rsidR="00C53B6C" w14:paraId="1475255B" w14:textId="77777777">
        <w:trPr>
          <w:trHeight w:val="287"/>
        </w:trPr>
        <w:tc>
          <w:tcPr>
            <w:tcW w:w="2203" w:type="dxa"/>
            <w:vMerge/>
            <w:tcBorders>
              <w:top w:val="nil"/>
            </w:tcBorders>
          </w:tcPr>
          <w:p w14:paraId="14752558" w14:textId="77777777" w:rsidR="00C53B6C" w:rsidRDefault="00C53B6C">
            <w:pPr>
              <w:rPr>
                <w:sz w:val="2"/>
                <w:szCs w:val="2"/>
              </w:rPr>
            </w:pPr>
          </w:p>
        </w:tc>
        <w:tc>
          <w:tcPr>
            <w:tcW w:w="5539" w:type="dxa"/>
            <w:shd w:val="clear" w:color="auto" w:fill="D9D9D9"/>
          </w:tcPr>
          <w:p w14:paraId="14752559" w14:textId="77777777" w:rsidR="00C53B6C" w:rsidRDefault="00190AF0">
            <w:pPr>
              <w:pStyle w:val="TableParagraph"/>
              <w:spacing w:before="24"/>
              <w:ind w:left="3229"/>
              <w:rPr>
                <w:b/>
                <w:sz w:val="20"/>
              </w:rPr>
            </w:pPr>
            <w:r>
              <w:rPr>
                <w:b/>
                <w:sz w:val="20"/>
              </w:rPr>
              <w:t>Total</w:t>
            </w:r>
            <w:r>
              <w:rPr>
                <w:b/>
                <w:spacing w:val="-8"/>
                <w:sz w:val="20"/>
              </w:rPr>
              <w:t xml:space="preserve"> </w:t>
            </w:r>
            <w:r>
              <w:rPr>
                <w:b/>
                <w:sz w:val="20"/>
              </w:rPr>
              <w:t>Program</w:t>
            </w:r>
            <w:r>
              <w:rPr>
                <w:b/>
                <w:spacing w:val="-7"/>
                <w:sz w:val="20"/>
              </w:rPr>
              <w:t xml:space="preserve"> </w:t>
            </w:r>
            <w:r>
              <w:rPr>
                <w:b/>
                <w:spacing w:val="-2"/>
                <w:sz w:val="20"/>
              </w:rPr>
              <w:t>Operation</w:t>
            </w:r>
          </w:p>
        </w:tc>
        <w:tc>
          <w:tcPr>
            <w:tcW w:w="1613" w:type="dxa"/>
            <w:shd w:val="clear" w:color="auto" w:fill="D9D9D9"/>
          </w:tcPr>
          <w:p w14:paraId="1475255A" w14:textId="77777777" w:rsidR="00C53B6C" w:rsidRDefault="00190AF0">
            <w:pPr>
              <w:pStyle w:val="TableParagraph"/>
              <w:spacing w:before="24"/>
              <w:ind w:left="0" w:right="96"/>
              <w:jc w:val="right"/>
              <w:rPr>
                <w:b/>
                <w:sz w:val="20"/>
              </w:rPr>
            </w:pPr>
            <w:r>
              <w:rPr>
                <w:b/>
                <w:spacing w:val="-2"/>
                <w:sz w:val="20"/>
              </w:rPr>
              <w:t>$1,694,226</w:t>
            </w:r>
          </w:p>
        </w:tc>
      </w:tr>
      <w:tr w:rsidR="00C53B6C" w14:paraId="1475255F" w14:textId="77777777">
        <w:trPr>
          <w:trHeight w:val="287"/>
        </w:trPr>
        <w:tc>
          <w:tcPr>
            <w:tcW w:w="2203" w:type="dxa"/>
            <w:vMerge w:val="restart"/>
          </w:tcPr>
          <w:p w14:paraId="1475255C" w14:textId="77777777" w:rsidR="00C53B6C" w:rsidRDefault="00190AF0">
            <w:pPr>
              <w:pStyle w:val="TableParagraph"/>
              <w:spacing w:before="24"/>
              <w:rPr>
                <w:sz w:val="20"/>
              </w:rPr>
            </w:pPr>
            <w:r>
              <w:rPr>
                <w:sz w:val="20"/>
              </w:rPr>
              <w:t>Support</w:t>
            </w:r>
            <w:r>
              <w:rPr>
                <w:spacing w:val="-5"/>
                <w:sz w:val="20"/>
              </w:rPr>
              <w:t xml:space="preserve"> </w:t>
            </w:r>
            <w:r>
              <w:rPr>
                <w:sz w:val="20"/>
              </w:rPr>
              <w:t>for</w:t>
            </w:r>
            <w:r>
              <w:rPr>
                <w:spacing w:val="-5"/>
                <w:sz w:val="20"/>
              </w:rPr>
              <w:t xml:space="preserve"> </w:t>
            </w:r>
            <w:r>
              <w:rPr>
                <w:spacing w:val="-2"/>
                <w:sz w:val="20"/>
              </w:rPr>
              <w:t>Students</w:t>
            </w:r>
          </w:p>
        </w:tc>
        <w:tc>
          <w:tcPr>
            <w:tcW w:w="5539" w:type="dxa"/>
          </w:tcPr>
          <w:p w14:paraId="1475255D" w14:textId="77777777" w:rsidR="00C53B6C" w:rsidRDefault="00190AF0">
            <w:pPr>
              <w:pStyle w:val="TableParagraph"/>
              <w:spacing w:before="24"/>
              <w:rPr>
                <w:sz w:val="20"/>
              </w:rPr>
            </w:pPr>
            <w:r>
              <w:rPr>
                <w:sz w:val="20"/>
              </w:rPr>
              <w:t>MAAS,</w:t>
            </w:r>
            <w:r>
              <w:rPr>
                <w:spacing w:val="-9"/>
                <w:sz w:val="20"/>
              </w:rPr>
              <w:t xml:space="preserve"> </w:t>
            </w:r>
            <w:r>
              <w:rPr>
                <w:sz w:val="20"/>
              </w:rPr>
              <w:t>AIS</w:t>
            </w:r>
            <w:r>
              <w:rPr>
                <w:spacing w:val="-7"/>
                <w:sz w:val="20"/>
              </w:rPr>
              <w:t xml:space="preserve"> </w:t>
            </w:r>
            <w:r>
              <w:rPr>
                <w:sz w:val="20"/>
              </w:rPr>
              <w:t>&amp;</w:t>
            </w:r>
            <w:r>
              <w:rPr>
                <w:spacing w:val="-7"/>
                <w:sz w:val="20"/>
              </w:rPr>
              <w:t xml:space="preserve"> </w:t>
            </w:r>
            <w:r>
              <w:rPr>
                <w:sz w:val="20"/>
              </w:rPr>
              <w:t>History</w:t>
            </w:r>
            <w:r>
              <w:rPr>
                <w:spacing w:val="-7"/>
                <w:sz w:val="20"/>
              </w:rPr>
              <w:t xml:space="preserve"> </w:t>
            </w:r>
            <w:r>
              <w:rPr>
                <w:sz w:val="20"/>
              </w:rPr>
              <w:t>Graduate</w:t>
            </w:r>
            <w:r>
              <w:rPr>
                <w:spacing w:val="-6"/>
                <w:sz w:val="20"/>
              </w:rPr>
              <w:t xml:space="preserve"> </w:t>
            </w:r>
            <w:r>
              <w:rPr>
                <w:sz w:val="20"/>
              </w:rPr>
              <w:t>Student</w:t>
            </w:r>
            <w:r>
              <w:rPr>
                <w:spacing w:val="-7"/>
                <w:sz w:val="20"/>
              </w:rPr>
              <w:t xml:space="preserve"> </w:t>
            </w:r>
            <w:r>
              <w:rPr>
                <w:sz w:val="20"/>
              </w:rPr>
              <w:t>Financial</w:t>
            </w:r>
            <w:r>
              <w:rPr>
                <w:spacing w:val="-6"/>
                <w:sz w:val="20"/>
              </w:rPr>
              <w:t xml:space="preserve"> </w:t>
            </w:r>
            <w:r>
              <w:rPr>
                <w:spacing w:val="-5"/>
                <w:sz w:val="20"/>
              </w:rPr>
              <w:t>Aid</w:t>
            </w:r>
          </w:p>
        </w:tc>
        <w:tc>
          <w:tcPr>
            <w:tcW w:w="1613" w:type="dxa"/>
          </w:tcPr>
          <w:p w14:paraId="1475255E" w14:textId="77777777" w:rsidR="00C53B6C" w:rsidRDefault="00190AF0">
            <w:pPr>
              <w:pStyle w:val="TableParagraph"/>
              <w:spacing w:before="24"/>
              <w:ind w:left="0" w:right="97"/>
              <w:jc w:val="right"/>
              <w:rPr>
                <w:sz w:val="20"/>
              </w:rPr>
            </w:pPr>
            <w:r>
              <w:rPr>
                <w:spacing w:val="-2"/>
                <w:sz w:val="20"/>
              </w:rPr>
              <w:t>$2,816,407</w:t>
            </w:r>
          </w:p>
        </w:tc>
      </w:tr>
      <w:tr w:rsidR="00C53B6C" w14:paraId="14752563" w14:textId="77777777">
        <w:trPr>
          <w:trHeight w:val="517"/>
        </w:trPr>
        <w:tc>
          <w:tcPr>
            <w:tcW w:w="2203" w:type="dxa"/>
            <w:vMerge/>
            <w:tcBorders>
              <w:top w:val="nil"/>
            </w:tcBorders>
          </w:tcPr>
          <w:p w14:paraId="14752560" w14:textId="77777777" w:rsidR="00C53B6C" w:rsidRDefault="00C53B6C">
            <w:pPr>
              <w:rPr>
                <w:sz w:val="2"/>
                <w:szCs w:val="2"/>
              </w:rPr>
            </w:pPr>
          </w:p>
        </w:tc>
        <w:tc>
          <w:tcPr>
            <w:tcW w:w="5539" w:type="dxa"/>
          </w:tcPr>
          <w:p w14:paraId="14752561" w14:textId="77777777" w:rsidR="00C53B6C" w:rsidRDefault="00190AF0">
            <w:pPr>
              <w:pStyle w:val="TableParagraph"/>
              <w:spacing w:before="24"/>
              <w:ind w:right="62"/>
              <w:rPr>
                <w:sz w:val="20"/>
              </w:rPr>
            </w:pPr>
            <w:r>
              <w:rPr>
                <w:sz w:val="20"/>
              </w:rPr>
              <w:t>Undergraduate student support -- all the students in the departments</w:t>
            </w:r>
            <w:r>
              <w:rPr>
                <w:spacing w:val="-5"/>
                <w:sz w:val="20"/>
              </w:rPr>
              <w:t xml:space="preserve"> </w:t>
            </w:r>
            <w:r>
              <w:rPr>
                <w:sz w:val="20"/>
              </w:rPr>
              <w:t>listed</w:t>
            </w:r>
            <w:r>
              <w:rPr>
                <w:spacing w:val="-5"/>
                <w:sz w:val="20"/>
              </w:rPr>
              <w:t xml:space="preserve"> </w:t>
            </w:r>
            <w:r>
              <w:rPr>
                <w:sz w:val="20"/>
              </w:rPr>
              <w:t>in</w:t>
            </w:r>
            <w:r>
              <w:rPr>
                <w:spacing w:val="-5"/>
                <w:sz w:val="20"/>
              </w:rPr>
              <w:t xml:space="preserve"> </w:t>
            </w:r>
            <w:r>
              <w:rPr>
                <w:sz w:val="20"/>
              </w:rPr>
              <w:t>section</w:t>
            </w:r>
            <w:r>
              <w:rPr>
                <w:spacing w:val="-5"/>
                <w:sz w:val="20"/>
              </w:rPr>
              <w:t xml:space="preserve"> </w:t>
            </w:r>
            <w:r>
              <w:rPr>
                <w:sz w:val="20"/>
              </w:rPr>
              <w:t>D.,</w:t>
            </w:r>
            <w:r>
              <w:rPr>
                <w:spacing w:val="-5"/>
                <w:sz w:val="20"/>
              </w:rPr>
              <w:t xml:space="preserve"> </w:t>
            </w:r>
            <w:r>
              <w:rPr>
                <w:sz w:val="20"/>
              </w:rPr>
              <w:t>majors,</w:t>
            </w:r>
            <w:r>
              <w:rPr>
                <w:spacing w:val="-5"/>
                <w:sz w:val="20"/>
              </w:rPr>
              <w:t xml:space="preserve"> </w:t>
            </w:r>
            <w:r>
              <w:rPr>
                <w:sz w:val="20"/>
              </w:rPr>
              <w:t>minors,</w:t>
            </w:r>
            <w:r>
              <w:rPr>
                <w:spacing w:val="-5"/>
                <w:sz w:val="20"/>
              </w:rPr>
              <w:t xml:space="preserve"> </w:t>
            </w:r>
            <w:r>
              <w:rPr>
                <w:sz w:val="20"/>
              </w:rPr>
              <w:t>and</w:t>
            </w:r>
            <w:r>
              <w:rPr>
                <w:spacing w:val="-5"/>
                <w:sz w:val="20"/>
              </w:rPr>
              <w:t xml:space="preserve"> </w:t>
            </w:r>
            <w:r>
              <w:rPr>
                <w:sz w:val="20"/>
              </w:rPr>
              <w:t>certificates</w:t>
            </w:r>
          </w:p>
        </w:tc>
        <w:tc>
          <w:tcPr>
            <w:tcW w:w="1613" w:type="dxa"/>
          </w:tcPr>
          <w:p w14:paraId="14752562" w14:textId="77777777" w:rsidR="00C53B6C" w:rsidRDefault="00190AF0">
            <w:pPr>
              <w:pStyle w:val="TableParagraph"/>
              <w:spacing w:before="24"/>
              <w:ind w:left="0" w:right="97"/>
              <w:jc w:val="right"/>
              <w:rPr>
                <w:sz w:val="20"/>
              </w:rPr>
            </w:pPr>
            <w:r>
              <w:rPr>
                <w:spacing w:val="-2"/>
                <w:sz w:val="20"/>
              </w:rPr>
              <w:t>$1,783,182</w:t>
            </w:r>
          </w:p>
        </w:tc>
      </w:tr>
      <w:tr w:rsidR="00C53B6C" w14:paraId="14752567" w14:textId="77777777">
        <w:trPr>
          <w:trHeight w:val="287"/>
        </w:trPr>
        <w:tc>
          <w:tcPr>
            <w:tcW w:w="2203" w:type="dxa"/>
            <w:vMerge/>
            <w:tcBorders>
              <w:top w:val="nil"/>
            </w:tcBorders>
          </w:tcPr>
          <w:p w14:paraId="14752564" w14:textId="77777777" w:rsidR="00C53B6C" w:rsidRDefault="00C53B6C">
            <w:pPr>
              <w:rPr>
                <w:sz w:val="2"/>
                <w:szCs w:val="2"/>
              </w:rPr>
            </w:pPr>
          </w:p>
        </w:tc>
        <w:tc>
          <w:tcPr>
            <w:tcW w:w="5539" w:type="dxa"/>
          </w:tcPr>
          <w:p w14:paraId="14752565" w14:textId="77777777" w:rsidR="00C53B6C" w:rsidRDefault="00190AF0">
            <w:pPr>
              <w:pStyle w:val="TableParagraph"/>
              <w:spacing w:before="24"/>
              <w:rPr>
                <w:sz w:val="20"/>
              </w:rPr>
            </w:pPr>
            <w:r>
              <w:rPr>
                <w:sz w:val="20"/>
              </w:rPr>
              <w:t>MENA</w:t>
            </w:r>
            <w:r>
              <w:rPr>
                <w:spacing w:val="-9"/>
                <w:sz w:val="20"/>
              </w:rPr>
              <w:t xml:space="preserve"> </w:t>
            </w:r>
            <w:r>
              <w:rPr>
                <w:sz w:val="20"/>
              </w:rPr>
              <w:t>language</w:t>
            </w:r>
            <w:r>
              <w:rPr>
                <w:spacing w:val="-7"/>
                <w:sz w:val="20"/>
              </w:rPr>
              <w:t xml:space="preserve"> </w:t>
            </w:r>
            <w:r>
              <w:rPr>
                <w:spacing w:val="-2"/>
                <w:sz w:val="20"/>
              </w:rPr>
              <w:t>scholarships:</w:t>
            </w:r>
          </w:p>
        </w:tc>
        <w:tc>
          <w:tcPr>
            <w:tcW w:w="1613" w:type="dxa"/>
          </w:tcPr>
          <w:p w14:paraId="14752566" w14:textId="77777777" w:rsidR="00C53B6C" w:rsidRDefault="00190AF0">
            <w:pPr>
              <w:pStyle w:val="TableParagraph"/>
              <w:spacing w:before="24"/>
              <w:ind w:left="0" w:right="97"/>
              <w:jc w:val="right"/>
              <w:rPr>
                <w:sz w:val="20"/>
              </w:rPr>
            </w:pPr>
            <w:r>
              <w:rPr>
                <w:spacing w:val="-2"/>
                <w:sz w:val="20"/>
              </w:rPr>
              <w:t>$1,633,932</w:t>
            </w:r>
          </w:p>
        </w:tc>
      </w:tr>
    </w:tbl>
    <w:p w14:paraId="14752568" w14:textId="77777777" w:rsidR="00C53B6C" w:rsidRDefault="00C53B6C">
      <w:pPr>
        <w:jc w:val="right"/>
        <w:rPr>
          <w:sz w:val="20"/>
        </w:rPr>
        <w:sectPr w:rsidR="00C53B6C">
          <w:pgSz w:w="12240" w:h="15840"/>
          <w:pgMar w:top="1400" w:right="1040" w:bottom="1570" w:left="1320" w:header="0" w:footer="1046" w:gutter="0"/>
          <w:cols w:space="720"/>
        </w:sect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5539"/>
        <w:gridCol w:w="1613"/>
      </w:tblGrid>
      <w:tr w:rsidR="00C53B6C" w14:paraId="1475256C" w14:textId="77777777">
        <w:trPr>
          <w:trHeight w:val="284"/>
        </w:trPr>
        <w:tc>
          <w:tcPr>
            <w:tcW w:w="2203" w:type="dxa"/>
            <w:tcBorders>
              <w:top w:val="nil"/>
              <w:bottom w:val="nil"/>
            </w:tcBorders>
            <w:shd w:val="clear" w:color="auto" w:fill="000000"/>
          </w:tcPr>
          <w:p w14:paraId="14752569" w14:textId="77777777" w:rsidR="00C53B6C" w:rsidRDefault="00190AF0">
            <w:pPr>
              <w:pStyle w:val="TableParagraph"/>
              <w:spacing w:before="39" w:line="226" w:lineRule="exact"/>
              <w:rPr>
                <w:sz w:val="20"/>
              </w:rPr>
            </w:pPr>
            <w:r>
              <w:rPr>
                <w:color w:val="FFFFFF"/>
                <w:spacing w:val="-2"/>
                <w:sz w:val="20"/>
              </w:rPr>
              <w:lastRenderedPageBreak/>
              <w:t>Category</w:t>
            </w:r>
          </w:p>
        </w:tc>
        <w:tc>
          <w:tcPr>
            <w:tcW w:w="5539" w:type="dxa"/>
            <w:tcBorders>
              <w:top w:val="nil"/>
              <w:bottom w:val="nil"/>
            </w:tcBorders>
            <w:shd w:val="clear" w:color="auto" w:fill="000000"/>
          </w:tcPr>
          <w:p w14:paraId="1475256A" w14:textId="77777777" w:rsidR="00C53B6C" w:rsidRDefault="00190AF0">
            <w:pPr>
              <w:pStyle w:val="TableParagraph"/>
              <w:spacing w:before="39" w:line="226" w:lineRule="exact"/>
              <w:rPr>
                <w:sz w:val="20"/>
              </w:rPr>
            </w:pPr>
            <w:r>
              <w:rPr>
                <w:color w:val="FFFFFF"/>
                <w:spacing w:val="-2"/>
                <w:sz w:val="20"/>
              </w:rPr>
              <w:t>Expense</w:t>
            </w:r>
          </w:p>
        </w:tc>
        <w:tc>
          <w:tcPr>
            <w:tcW w:w="1613" w:type="dxa"/>
            <w:tcBorders>
              <w:top w:val="nil"/>
              <w:bottom w:val="nil"/>
            </w:tcBorders>
            <w:shd w:val="clear" w:color="auto" w:fill="000000"/>
          </w:tcPr>
          <w:p w14:paraId="1475256B" w14:textId="77777777" w:rsidR="00C53B6C" w:rsidRDefault="00190AF0">
            <w:pPr>
              <w:pStyle w:val="TableParagraph"/>
              <w:spacing w:before="39" w:line="226" w:lineRule="exact"/>
              <w:ind w:left="105"/>
              <w:rPr>
                <w:sz w:val="20"/>
              </w:rPr>
            </w:pPr>
            <w:r>
              <w:rPr>
                <w:color w:val="FFFFFF"/>
                <w:spacing w:val="-2"/>
                <w:sz w:val="20"/>
              </w:rPr>
              <w:t>Amount</w:t>
            </w:r>
          </w:p>
        </w:tc>
      </w:tr>
      <w:tr w:rsidR="00C53B6C" w14:paraId="14752570" w14:textId="77777777">
        <w:trPr>
          <w:trHeight w:val="265"/>
        </w:trPr>
        <w:tc>
          <w:tcPr>
            <w:tcW w:w="2203" w:type="dxa"/>
            <w:tcBorders>
              <w:top w:val="nil"/>
            </w:tcBorders>
          </w:tcPr>
          <w:p w14:paraId="1475256D" w14:textId="77777777" w:rsidR="00C53B6C" w:rsidRDefault="00C53B6C">
            <w:pPr>
              <w:pStyle w:val="TableParagraph"/>
              <w:spacing w:before="0"/>
              <w:ind w:left="0"/>
              <w:rPr>
                <w:sz w:val="18"/>
              </w:rPr>
            </w:pPr>
          </w:p>
        </w:tc>
        <w:tc>
          <w:tcPr>
            <w:tcW w:w="5539" w:type="dxa"/>
            <w:tcBorders>
              <w:top w:val="single" w:sz="18" w:space="0" w:color="000000"/>
            </w:tcBorders>
            <w:shd w:val="clear" w:color="auto" w:fill="D9D9D9"/>
          </w:tcPr>
          <w:p w14:paraId="1475256E" w14:textId="77777777" w:rsidR="00C53B6C" w:rsidRDefault="00190AF0">
            <w:pPr>
              <w:pStyle w:val="TableParagraph"/>
              <w:spacing w:before="6"/>
              <w:ind w:left="0" w:right="97"/>
              <w:jc w:val="right"/>
              <w:rPr>
                <w:b/>
                <w:sz w:val="20"/>
              </w:rPr>
            </w:pPr>
            <w:r>
              <w:rPr>
                <w:b/>
                <w:sz w:val="20"/>
              </w:rPr>
              <w:t>Total</w:t>
            </w:r>
            <w:r>
              <w:rPr>
                <w:b/>
                <w:spacing w:val="-7"/>
                <w:sz w:val="20"/>
              </w:rPr>
              <w:t xml:space="preserve"> </w:t>
            </w:r>
            <w:r>
              <w:rPr>
                <w:b/>
                <w:sz w:val="20"/>
              </w:rPr>
              <w:t>Student</w:t>
            </w:r>
            <w:r>
              <w:rPr>
                <w:b/>
                <w:spacing w:val="-6"/>
                <w:sz w:val="20"/>
              </w:rPr>
              <w:t xml:space="preserve"> </w:t>
            </w:r>
            <w:r>
              <w:rPr>
                <w:b/>
                <w:spacing w:val="-2"/>
                <w:sz w:val="20"/>
              </w:rPr>
              <w:t>Support</w:t>
            </w:r>
          </w:p>
        </w:tc>
        <w:tc>
          <w:tcPr>
            <w:tcW w:w="1613" w:type="dxa"/>
            <w:tcBorders>
              <w:top w:val="single" w:sz="18" w:space="0" w:color="000000"/>
            </w:tcBorders>
            <w:shd w:val="clear" w:color="auto" w:fill="D9D9D9"/>
          </w:tcPr>
          <w:p w14:paraId="1475256F" w14:textId="77777777" w:rsidR="00C53B6C" w:rsidRDefault="00190AF0">
            <w:pPr>
              <w:pStyle w:val="TableParagraph"/>
              <w:spacing w:before="6"/>
              <w:ind w:left="0" w:right="97"/>
              <w:jc w:val="right"/>
              <w:rPr>
                <w:b/>
                <w:sz w:val="20"/>
              </w:rPr>
            </w:pPr>
            <w:r>
              <w:rPr>
                <w:b/>
                <w:spacing w:val="-2"/>
                <w:sz w:val="20"/>
              </w:rPr>
              <w:t>$6,233,521</w:t>
            </w:r>
          </w:p>
        </w:tc>
      </w:tr>
      <w:tr w:rsidR="00C53B6C" w14:paraId="14752574" w14:textId="77777777">
        <w:trPr>
          <w:trHeight w:val="287"/>
        </w:trPr>
        <w:tc>
          <w:tcPr>
            <w:tcW w:w="2203" w:type="dxa"/>
            <w:vMerge w:val="restart"/>
          </w:tcPr>
          <w:p w14:paraId="14752571" w14:textId="77777777" w:rsidR="00C53B6C" w:rsidRDefault="00190AF0">
            <w:pPr>
              <w:pStyle w:val="TableParagraph"/>
              <w:rPr>
                <w:sz w:val="20"/>
              </w:rPr>
            </w:pPr>
            <w:r>
              <w:rPr>
                <w:sz w:val="20"/>
              </w:rPr>
              <w:t>Teaching</w:t>
            </w:r>
            <w:r>
              <w:rPr>
                <w:spacing w:val="-8"/>
                <w:sz w:val="20"/>
              </w:rPr>
              <w:t xml:space="preserve"> </w:t>
            </w:r>
            <w:r>
              <w:rPr>
                <w:spacing w:val="-2"/>
                <w:sz w:val="20"/>
              </w:rPr>
              <w:t>Staff</w:t>
            </w:r>
          </w:p>
        </w:tc>
        <w:tc>
          <w:tcPr>
            <w:tcW w:w="5539" w:type="dxa"/>
          </w:tcPr>
          <w:p w14:paraId="14752572" w14:textId="77777777" w:rsidR="00C53B6C" w:rsidRDefault="00190AF0">
            <w:pPr>
              <w:pStyle w:val="TableParagraph"/>
              <w:rPr>
                <w:sz w:val="20"/>
              </w:rPr>
            </w:pPr>
            <w:r>
              <w:rPr>
                <w:sz w:val="20"/>
              </w:rPr>
              <w:t>MENA</w:t>
            </w:r>
            <w:r>
              <w:rPr>
                <w:spacing w:val="-8"/>
                <w:sz w:val="20"/>
              </w:rPr>
              <w:t xml:space="preserve"> </w:t>
            </w:r>
            <w:r>
              <w:rPr>
                <w:sz w:val="20"/>
              </w:rPr>
              <w:t>language</w:t>
            </w:r>
            <w:r>
              <w:rPr>
                <w:spacing w:val="-6"/>
                <w:sz w:val="20"/>
              </w:rPr>
              <w:t xml:space="preserve"> </w:t>
            </w:r>
            <w:r>
              <w:rPr>
                <w:sz w:val="20"/>
              </w:rPr>
              <w:t>faculty</w:t>
            </w:r>
            <w:r>
              <w:rPr>
                <w:spacing w:val="-6"/>
                <w:sz w:val="20"/>
              </w:rPr>
              <w:t xml:space="preserve"> </w:t>
            </w:r>
            <w:r>
              <w:rPr>
                <w:sz w:val="20"/>
              </w:rPr>
              <w:t>salaries</w:t>
            </w:r>
            <w:r>
              <w:rPr>
                <w:spacing w:val="-6"/>
                <w:sz w:val="20"/>
              </w:rPr>
              <w:t xml:space="preserve"> </w:t>
            </w:r>
            <w:r>
              <w:rPr>
                <w:sz w:val="20"/>
              </w:rPr>
              <w:t>+</w:t>
            </w:r>
            <w:r>
              <w:rPr>
                <w:spacing w:val="-6"/>
                <w:sz w:val="20"/>
              </w:rPr>
              <w:t xml:space="preserve"> </w:t>
            </w:r>
            <w:r>
              <w:rPr>
                <w:spacing w:val="-2"/>
                <w:sz w:val="20"/>
              </w:rPr>
              <w:t>benefits</w:t>
            </w:r>
          </w:p>
        </w:tc>
        <w:tc>
          <w:tcPr>
            <w:tcW w:w="1613" w:type="dxa"/>
          </w:tcPr>
          <w:p w14:paraId="14752573" w14:textId="77777777" w:rsidR="00C53B6C" w:rsidRDefault="00190AF0">
            <w:pPr>
              <w:pStyle w:val="TableParagraph"/>
              <w:ind w:left="0" w:right="97"/>
              <w:jc w:val="right"/>
              <w:rPr>
                <w:sz w:val="20"/>
              </w:rPr>
            </w:pPr>
            <w:r>
              <w:rPr>
                <w:spacing w:val="-2"/>
                <w:sz w:val="20"/>
              </w:rPr>
              <w:t>$690,148</w:t>
            </w:r>
          </w:p>
        </w:tc>
      </w:tr>
      <w:tr w:rsidR="00C53B6C" w14:paraId="14752578" w14:textId="77777777">
        <w:trPr>
          <w:trHeight w:val="287"/>
        </w:trPr>
        <w:tc>
          <w:tcPr>
            <w:tcW w:w="2203" w:type="dxa"/>
            <w:vMerge/>
            <w:tcBorders>
              <w:top w:val="nil"/>
            </w:tcBorders>
          </w:tcPr>
          <w:p w14:paraId="14752575" w14:textId="77777777" w:rsidR="00C53B6C" w:rsidRDefault="00C53B6C">
            <w:pPr>
              <w:rPr>
                <w:sz w:val="2"/>
                <w:szCs w:val="2"/>
              </w:rPr>
            </w:pPr>
          </w:p>
        </w:tc>
        <w:tc>
          <w:tcPr>
            <w:tcW w:w="5539" w:type="dxa"/>
          </w:tcPr>
          <w:p w14:paraId="14752576" w14:textId="77777777" w:rsidR="00C53B6C" w:rsidRDefault="00190AF0">
            <w:pPr>
              <w:pStyle w:val="TableParagraph"/>
              <w:rPr>
                <w:sz w:val="20"/>
              </w:rPr>
            </w:pPr>
            <w:r>
              <w:rPr>
                <w:sz w:val="20"/>
              </w:rPr>
              <w:t>MENA</w:t>
            </w:r>
            <w:r>
              <w:rPr>
                <w:spacing w:val="-10"/>
                <w:sz w:val="20"/>
              </w:rPr>
              <w:t xml:space="preserve"> </w:t>
            </w:r>
            <w:r>
              <w:rPr>
                <w:sz w:val="20"/>
              </w:rPr>
              <w:t>non-language</w:t>
            </w:r>
            <w:r>
              <w:rPr>
                <w:spacing w:val="-7"/>
                <w:sz w:val="20"/>
              </w:rPr>
              <w:t xml:space="preserve"> </w:t>
            </w:r>
            <w:r>
              <w:rPr>
                <w:sz w:val="20"/>
              </w:rPr>
              <w:t>faculty</w:t>
            </w:r>
            <w:r>
              <w:rPr>
                <w:spacing w:val="-7"/>
                <w:sz w:val="20"/>
              </w:rPr>
              <w:t xml:space="preserve"> </w:t>
            </w:r>
            <w:r>
              <w:rPr>
                <w:sz w:val="20"/>
              </w:rPr>
              <w:t>salaries</w:t>
            </w:r>
            <w:r>
              <w:rPr>
                <w:spacing w:val="-7"/>
                <w:sz w:val="20"/>
              </w:rPr>
              <w:t xml:space="preserve"> </w:t>
            </w:r>
            <w:r>
              <w:rPr>
                <w:sz w:val="20"/>
              </w:rPr>
              <w:t>+</w:t>
            </w:r>
            <w:r>
              <w:rPr>
                <w:spacing w:val="-7"/>
                <w:sz w:val="20"/>
              </w:rPr>
              <w:t xml:space="preserve"> </w:t>
            </w:r>
            <w:r>
              <w:rPr>
                <w:spacing w:val="-2"/>
                <w:sz w:val="20"/>
              </w:rPr>
              <w:t>benefits</w:t>
            </w:r>
          </w:p>
        </w:tc>
        <w:tc>
          <w:tcPr>
            <w:tcW w:w="1613" w:type="dxa"/>
          </w:tcPr>
          <w:p w14:paraId="14752577" w14:textId="77777777" w:rsidR="00C53B6C" w:rsidRDefault="00190AF0">
            <w:pPr>
              <w:pStyle w:val="TableParagraph"/>
              <w:ind w:left="0" w:right="97"/>
              <w:jc w:val="right"/>
              <w:rPr>
                <w:sz w:val="20"/>
              </w:rPr>
            </w:pPr>
            <w:r>
              <w:rPr>
                <w:spacing w:val="-2"/>
                <w:sz w:val="20"/>
              </w:rPr>
              <w:t>$4,741,732</w:t>
            </w:r>
          </w:p>
        </w:tc>
      </w:tr>
      <w:tr w:rsidR="00C53B6C" w14:paraId="1475257C" w14:textId="77777777">
        <w:trPr>
          <w:trHeight w:val="287"/>
        </w:trPr>
        <w:tc>
          <w:tcPr>
            <w:tcW w:w="2203" w:type="dxa"/>
            <w:vMerge/>
            <w:tcBorders>
              <w:top w:val="nil"/>
            </w:tcBorders>
          </w:tcPr>
          <w:p w14:paraId="14752579" w14:textId="77777777" w:rsidR="00C53B6C" w:rsidRDefault="00C53B6C">
            <w:pPr>
              <w:rPr>
                <w:sz w:val="2"/>
                <w:szCs w:val="2"/>
              </w:rPr>
            </w:pPr>
          </w:p>
        </w:tc>
        <w:tc>
          <w:tcPr>
            <w:tcW w:w="5539" w:type="dxa"/>
          </w:tcPr>
          <w:p w14:paraId="1475257A" w14:textId="77777777" w:rsidR="00C53B6C" w:rsidRDefault="00190AF0">
            <w:pPr>
              <w:pStyle w:val="TableParagraph"/>
              <w:rPr>
                <w:sz w:val="20"/>
              </w:rPr>
            </w:pPr>
            <w:r>
              <w:rPr>
                <w:sz w:val="20"/>
              </w:rPr>
              <w:t>SFS</w:t>
            </w:r>
            <w:r>
              <w:rPr>
                <w:spacing w:val="-7"/>
                <w:sz w:val="20"/>
              </w:rPr>
              <w:t xml:space="preserve"> </w:t>
            </w:r>
            <w:r>
              <w:rPr>
                <w:sz w:val="20"/>
              </w:rPr>
              <w:t>Qatar</w:t>
            </w:r>
            <w:r>
              <w:rPr>
                <w:spacing w:val="-6"/>
                <w:sz w:val="20"/>
              </w:rPr>
              <w:t xml:space="preserve"> </w:t>
            </w:r>
            <w:r>
              <w:rPr>
                <w:sz w:val="20"/>
              </w:rPr>
              <w:t>non-language</w:t>
            </w:r>
            <w:r>
              <w:rPr>
                <w:spacing w:val="-6"/>
                <w:sz w:val="20"/>
              </w:rPr>
              <w:t xml:space="preserve"> </w:t>
            </w:r>
            <w:r>
              <w:rPr>
                <w:sz w:val="20"/>
              </w:rPr>
              <w:t>faculty</w:t>
            </w:r>
            <w:r>
              <w:rPr>
                <w:spacing w:val="-6"/>
                <w:sz w:val="20"/>
              </w:rPr>
              <w:t xml:space="preserve"> </w:t>
            </w:r>
            <w:r>
              <w:rPr>
                <w:sz w:val="20"/>
              </w:rPr>
              <w:t>salaries</w:t>
            </w:r>
            <w:r>
              <w:rPr>
                <w:spacing w:val="-6"/>
                <w:sz w:val="20"/>
              </w:rPr>
              <w:t xml:space="preserve"> </w:t>
            </w:r>
            <w:r>
              <w:rPr>
                <w:sz w:val="20"/>
              </w:rPr>
              <w:t>+</w:t>
            </w:r>
            <w:r>
              <w:rPr>
                <w:spacing w:val="-6"/>
                <w:sz w:val="20"/>
              </w:rPr>
              <w:t xml:space="preserve"> </w:t>
            </w:r>
            <w:r>
              <w:rPr>
                <w:spacing w:val="-2"/>
                <w:sz w:val="20"/>
              </w:rPr>
              <w:t>benefits</w:t>
            </w:r>
          </w:p>
        </w:tc>
        <w:tc>
          <w:tcPr>
            <w:tcW w:w="1613" w:type="dxa"/>
          </w:tcPr>
          <w:p w14:paraId="1475257B" w14:textId="77777777" w:rsidR="00C53B6C" w:rsidRDefault="00190AF0">
            <w:pPr>
              <w:pStyle w:val="TableParagraph"/>
              <w:ind w:left="0" w:right="97"/>
              <w:jc w:val="right"/>
              <w:rPr>
                <w:sz w:val="20"/>
              </w:rPr>
            </w:pPr>
            <w:r>
              <w:rPr>
                <w:spacing w:val="-2"/>
                <w:sz w:val="20"/>
              </w:rPr>
              <w:t>$5,125,778</w:t>
            </w:r>
          </w:p>
        </w:tc>
      </w:tr>
      <w:tr w:rsidR="00C53B6C" w14:paraId="14752580" w14:textId="77777777">
        <w:trPr>
          <w:trHeight w:val="287"/>
        </w:trPr>
        <w:tc>
          <w:tcPr>
            <w:tcW w:w="2203" w:type="dxa"/>
            <w:vMerge/>
            <w:tcBorders>
              <w:top w:val="nil"/>
            </w:tcBorders>
          </w:tcPr>
          <w:p w14:paraId="1475257D" w14:textId="77777777" w:rsidR="00C53B6C" w:rsidRDefault="00C53B6C">
            <w:pPr>
              <w:rPr>
                <w:sz w:val="2"/>
                <w:szCs w:val="2"/>
              </w:rPr>
            </w:pPr>
          </w:p>
        </w:tc>
        <w:tc>
          <w:tcPr>
            <w:tcW w:w="5539" w:type="dxa"/>
            <w:shd w:val="clear" w:color="auto" w:fill="D9D9D9"/>
          </w:tcPr>
          <w:p w14:paraId="1475257E" w14:textId="77777777" w:rsidR="00C53B6C" w:rsidRDefault="00190AF0">
            <w:pPr>
              <w:pStyle w:val="TableParagraph"/>
              <w:rPr>
                <w:sz w:val="20"/>
              </w:rPr>
            </w:pPr>
            <w:r>
              <w:rPr>
                <w:sz w:val="20"/>
              </w:rPr>
              <w:t>Total</w:t>
            </w:r>
            <w:r>
              <w:rPr>
                <w:spacing w:val="-5"/>
                <w:sz w:val="20"/>
              </w:rPr>
              <w:t xml:space="preserve"> </w:t>
            </w:r>
            <w:r>
              <w:rPr>
                <w:spacing w:val="-2"/>
                <w:sz w:val="20"/>
              </w:rPr>
              <w:t>Teaching</w:t>
            </w:r>
          </w:p>
        </w:tc>
        <w:tc>
          <w:tcPr>
            <w:tcW w:w="1613" w:type="dxa"/>
            <w:shd w:val="clear" w:color="auto" w:fill="D9D9D9"/>
          </w:tcPr>
          <w:p w14:paraId="1475257F" w14:textId="77777777" w:rsidR="00C53B6C" w:rsidRDefault="00190AF0">
            <w:pPr>
              <w:pStyle w:val="TableParagraph"/>
              <w:ind w:left="0" w:right="97"/>
              <w:jc w:val="right"/>
              <w:rPr>
                <w:b/>
                <w:sz w:val="20"/>
              </w:rPr>
            </w:pPr>
            <w:r>
              <w:rPr>
                <w:b/>
                <w:spacing w:val="-2"/>
                <w:sz w:val="20"/>
              </w:rPr>
              <w:t>$10,557,658</w:t>
            </w:r>
          </w:p>
        </w:tc>
      </w:tr>
      <w:tr w:rsidR="00C53B6C" w14:paraId="14752584" w14:textId="77777777">
        <w:trPr>
          <w:trHeight w:val="292"/>
        </w:trPr>
        <w:tc>
          <w:tcPr>
            <w:tcW w:w="2203" w:type="dxa"/>
            <w:vMerge w:val="restart"/>
          </w:tcPr>
          <w:p w14:paraId="14752581" w14:textId="77777777" w:rsidR="00C53B6C" w:rsidRDefault="00190AF0">
            <w:pPr>
              <w:pStyle w:val="TableParagraph"/>
              <w:spacing w:before="34"/>
              <w:rPr>
                <w:sz w:val="20"/>
              </w:rPr>
            </w:pPr>
            <w:r>
              <w:rPr>
                <w:sz w:val="20"/>
              </w:rPr>
              <w:t>Faculty</w:t>
            </w:r>
            <w:r>
              <w:rPr>
                <w:spacing w:val="-7"/>
                <w:sz w:val="20"/>
              </w:rPr>
              <w:t xml:space="preserve"> </w:t>
            </w:r>
            <w:r>
              <w:rPr>
                <w:spacing w:val="-2"/>
                <w:sz w:val="20"/>
              </w:rPr>
              <w:t>Support</w:t>
            </w:r>
          </w:p>
        </w:tc>
        <w:tc>
          <w:tcPr>
            <w:tcW w:w="5539" w:type="dxa"/>
          </w:tcPr>
          <w:p w14:paraId="14752582" w14:textId="77777777" w:rsidR="00C53B6C" w:rsidRDefault="00190AF0">
            <w:pPr>
              <w:pStyle w:val="TableParagraph"/>
              <w:spacing w:before="34"/>
              <w:rPr>
                <w:sz w:val="20"/>
              </w:rPr>
            </w:pPr>
            <w:r>
              <w:rPr>
                <w:sz w:val="20"/>
              </w:rPr>
              <w:t>MENA</w:t>
            </w:r>
            <w:r>
              <w:rPr>
                <w:spacing w:val="-9"/>
                <w:sz w:val="20"/>
              </w:rPr>
              <w:t xml:space="preserve"> </w:t>
            </w:r>
            <w:r>
              <w:rPr>
                <w:sz w:val="20"/>
              </w:rPr>
              <w:t>Faculty</w:t>
            </w:r>
            <w:r>
              <w:rPr>
                <w:spacing w:val="-7"/>
                <w:sz w:val="20"/>
              </w:rPr>
              <w:t xml:space="preserve"> </w:t>
            </w:r>
            <w:r>
              <w:rPr>
                <w:sz w:val="20"/>
              </w:rPr>
              <w:t>research</w:t>
            </w:r>
            <w:r>
              <w:rPr>
                <w:spacing w:val="-7"/>
                <w:sz w:val="20"/>
              </w:rPr>
              <w:t xml:space="preserve"> </w:t>
            </w:r>
            <w:r>
              <w:rPr>
                <w:spacing w:val="-2"/>
                <w:sz w:val="20"/>
              </w:rPr>
              <w:t>funds</w:t>
            </w:r>
          </w:p>
        </w:tc>
        <w:tc>
          <w:tcPr>
            <w:tcW w:w="1613" w:type="dxa"/>
          </w:tcPr>
          <w:p w14:paraId="14752583" w14:textId="77777777" w:rsidR="00C53B6C" w:rsidRDefault="00190AF0">
            <w:pPr>
              <w:pStyle w:val="TableParagraph"/>
              <w:spacing w:before="34"/>
              <w:ind w:left="0" w:right="97"/>
              <w:jc w:val="right"/>
              <w:rPr>
                <w:sz w:val="20"/>
              </w:rPr>
            </w:pPr>
            <w:r>
              <w:rPr>
                <w:spacing w:val="-2"/>
                <w:sz w:val="20"/>
              </w:rPr>
              <w:t>$235,000</w:t>
            </w:r>
          </w:p>
        </w:tc>
      </w:tr>
      <w:tr w:rsidR="00C53B6C" w14:paraId="14752589" w14:textId="77777777">
        <w:trPr>
          <w:trHeight w:val="517"/>
        </w:trPr>
        <w:tc>
          <w:tcPr>
            <w:tcW w:w="2203" w:type="dxa"/>
            <w:vMerge/>
            <w:tcBorders>
              <w:top w:val="nil"/>
            </w:tcBorders>
          </w:tcPr>
          <w:p w14:paraId="14752585" w14:textId="77777777" w:rsidR="00C53B6C" w:rsidRDefault="00C53B6C">
            <w:pPr>
              <w:rPr>
                <w:sz w:val="2"/>
                <w:szCs w:val="2"/>
              </w:rPr>
            </w:pPr>
          </w:p>
        </w:tc>
        <w:tc>
          <w:tcPr>
            <w:tcW w:w="5539" w:type="dxa"/>
            <w:shd w:val="clear" w:color="auto" w:fill="D9D9D9"/>
          </w:tcPr>
          <w:p w14:paraId="14752586" w14:textId="77777777" w:rsidR="00C53B6C" w:rsidRDefault="00190AF0">
            <w:pPr>
              <w:pStyle w:val="TableParagraph"/>
              <w:ind w:left="0" w:right="97"/>
              <w:jc w:val="right"/>
              <w:rPr>
                <w:b/>
                <w:sz w:val="20"/>
              </w:rPr>
            </w:pPr>
            <w:r>
              <w:rPr>
                <w:b/>
                <w:sz w:val="20"/>
              </w:rPr>
              <w:t>Total</w:t>
            </w:r>
            <w:r>
              <w:rPr>
                <w:b/>
                <w:spacing w:val="-7"/>
                <w:sz w:val="20"/>
              </w:rPr>
              <w:t xml:space="preserve"> </w:t>
            </w:r>
            <w:r>
              <w:rPr>
                <w:b/>
                <w:sz w:val="20"/>
              </w:rPr>
              <w:t>Faculty</w:t>
            </w:r>
            <w:r>
              <w:rPr>
                <w:b/>
                <w:spacing w:val="-7"/>
                <w:sz w:val="20"/>
              </w:rPr>
              <w:t xml:space="preserve"> </w:t>
            </w:r>
            <w:r>
              <w:rPr>
                <w:b/>
                <w:spacing w:val="-2"/>
                <w:sz w:val="20"/>
              </w:rPr>
              <w:t>Support</w:t>
            </w:r>
          </w:p>
          <w:p w14:paraId="14752587" w14:textId="77777777" w:rsidR="00C53B6C" w:rsidRDefault="00190AF0">
            <w:pPr>
              <w:pStyle w:val="TableParagraph"/>
              <w:spacing w:before="0"/>
              <w:ind w:left="0" w:right="97"/>
              <w:jc w:val="right"/>
              <w:rPr>
                <w:i/>
                <w:sz w:val="20"/>
              </w:rPr>
            </w:pPr>
            <w:r>
              <w:rPr>
                <w:i/>
                <w:sz w:val="20"/>
              </w:rPr>
              <w:t>GU</w:t>
            </w:r>
            <w:r>
              <w:rPr>
                <w:i/>
                <w:spacing w:val="-6"/>
                <w:sz w:val="20"/>
              </w:rPr>
              <w:t xml:space="preserve"> </w:t>
            </w:r>
            <w:r>
              <w:rPr>
                <w:i/>
                <w:sz w:val="20"/>
              </w:rPr>
              <w:t>faculty</w:t>
            </w:r>
            <w:r>
              <w:rPr>
                <w:i/>
                <w:spacing w:val="-4"/>
                <w:sz w:val="20"/>
              </w:rPr>
              <w:t xml:space="preserve"> </w:t>
            </w:r>
            <w:r>
              <w:rPr>
                <w:i/>
                <w:sz w:val="20"/>
              </w:rPr>
              <w:t>&amp;</w:t>
            </w:r>
            <w:r>
              <w:rPr>
                <w:i/>
                <w:spacing w:val="-6"/>
                <w:sz w:val="20"/>
              </w:rPr>
              <w:t xml:space="preserve"> </w:t>
            </w:r>
            <w:r>
              <w:rPr>
                <w:i/>
                <w:sz w:val="20"/>
              </w:rPr>
              <w:t>staff</w:t>
            </w:r>
            <w:r>
              <w:rPr>
                <w:i/>
                <w:spacing w:val="-4"/>
                <w:sz w:val="20"/>
              </w:rPr>
              <w:t xml:space="preserve"> </w:t>
            </w:r>
            <w:r>
              <w:rPr>
                <w:i/>
                <w:sz w:val="20"/>
              </w:rPr>
              <w:t>are</w:t>
            </w:r>
            <w:r>
              <w:rPr>
                <w:i/>
                <w:spacing w:val="-5"/>
                <w:sz w:val="20"/>
              </w:rPr>
              <w:t xml:space="preserve"> </w:t>
            </w:r>
            <w:r>
              <w:rPr>
                <w:i/>
                <w:sz w:val="20"/>
              </w:rPr>
              <w:t>eligible</w:t>
            </w:r>
            <w:r>
              <w:rPr>
                <w:i/>
                <w:spacing w:val="-4"/>
                <w:sz w:val="20"/>
              </w:rPr>
              <w:t xml:space="preserve"> </w:t>
            </w:r>
            <w:r>
              <w:rPr>
                <w:i/>
                <w:sz w:val="20"/>
              </w:rPr>
              <w:t>for</w:t>
            </w:r>
            <w:r>
              <w:rPr>
                <w:i/>
                <w:spacing w:val="-5"/>
                <w:sz w:val="20"/>
              </w:rPr>
              <w:t xml:space="preserve"> </w:t>
            </w:r>
            <w:r>
              <w:rPr>
                <w:i/>
                <w:sz w:val="20"/>
              </w:rPr>
              <w:t>90%</w:t>
            </w:r>
            <w:r>
              <w:rPr>
                <w:i/>
                <w:spacing w:val="-5"/>
                <w:sz w:val="20"/>
              </w:rPr>
              <w:t xml:space="preserve"> </w:t>
            </w:r>
            <w:r>
              <w:rPr>
                <w:i/>
                <w:sz w:val="20"/>
              </w:rPr>
              <w:t>tuition</w:t>
            </w:r>
            <w:r>
              <w:rPr>
                <w:i/>
                <w:spacing w:val="-5"/>
                <w:sz w:val="20"/>
              </w:rPr>
              <w:t xml:space="preserve"> </w:t>
            </w:r>
            <w:r>
              <w:rPr>
                <w:i/>
                <w:spacing w:val="-2"/>
                <w:sz w:val="20"/>
              </w:rPr>
              <w:t>support</w:t>
            </w:r>
          </w:p>
        </w:tc>
        <w:tc>
          <w:tcPr>
            <w:tcW w:w="1613" w:type="dxa"/>
            <w:shd w:val="clear" w:color="auto" w:fill="D9D9D9"/>
          </w:tcPr>
          <w:p w14:paraId="14752588" w14:textId="77777777" w:rsidR="00C53B6C" w:rsidRDefault="00190AF0">
            <w:pPr>
              <w:pStyle w:val="TableParagraph"/>
              <w:ind w:left="0" w:right="97"/>
              <w:jc w:val="right"/>
              <w:rPr>
                <w:b/>
                <w:sz w:val="20"/>
              </w:rPr>
            </w:pPr>
            <w:r>
              <w:rPr>
                <w:b/>
                <w:spacing w:val="-2"/>
                <w:sz w:val="20"/>
              </w:rPr>
              <w:t>$235,000</w:t>
            </w:r>
          </w:p>
        </w:tc>
      </w:tr>
      <w:tr w:rsidR="00C53B6C" w14:paraId="1475258D" w14:textId="77777777">
        <w:trPr>
          <w:trHeight w:val="287"/>
        </w:trPr>
        <w:tc>
          <w:tcPr>
            <w:tcW w:w="2203" w:type="dxa"/>
            <w:vMerge w:val="restart"/>
          </w:tcPr>
          <w:p w14:paraId="1475258A" w14:textId="77777777" w:rsidR="00C53B6C" w:rsidRDefault="00190AF0">
            <w:pPr>
              <w:pStyle w:val="TableParagraph"/>
              <w:spacing w:before="33" w:line="235" w:lineRule="auto"/>
              <w:rPr>
                <w:sz w:val="20"/>
              </w:rPr>
            </w:pPr>
            <w:r>
              <w:rPr>
                <w:sz w:val="20"/>
              </w:rPr>
              <w:t>Main</w:t>
            </w:r>
            <w:r>
              <w:rPr>
                <w:spacing w:val="-13"/>
                <w:sz w:val="20"/>
              </w:rPr>
              <w:t xml:space="preserve"> </w:t>
            </w:r>
            <w:r>
              <w:rPr>
                <w:sz w:val="20"/>
              </w:rPr>
              <w:t>Campus</w:t>
            </w:r>
            <w:r>
              <w:rPr>
                <w:spacing w:val="-12"/>
                <w:sz w:val="20"/>
              </w:rPr>
              <w:t xml:space="preserve"> </w:t>
            </w:r>
            <w:r>
              <w:rPr>
                <w:sz w:val="20"/>
              </w:rPr>
              <w:t xml:space="preserve">Library </w:t>
            </w:r>
            <w:r>
              <w:rPr>
                <w:spacing w:val="-2"/>
                <w:sz w:val="20"/>
              </w:rPr>
              <w:t>Resources</w:t>
            </w:r>
          </w:p>
        </w:tc>
        <w:tc>
          <w:tcPr>
            <w:tcW w:w="5539" w:type="dxa"/>
          </w:tcPr>
          <w:p w14:paraId="1475258B" w14:textId="77777777" w:rsidR="00C53B6C" w:rsidRDefault="00190AF0">
            <w:pPr>
              <w:pStyle w:val="TableParagraph"/>
              <w:rPr>
                <w:sz w:val="20"/>
              </w:rPr>
            </w:pPr>
            <w:r>
              <w:rPr>
                <w:sz w:val="20"/>
              </w:rPr>
              <w:t>Salaries</w:t>
            </w:r>
            <w:r>
              <w:rPr>
                <w:spacing w:val="-6"/>
                <w:sz w:val="20"/>
              </w:rPr>
              <w:t xml:space="preserve"> </w:t>
            </w:r>
            <w:r>
              <w:rPr>
                <w:sz w:val="20"/>
              </w:rPr>
              <w:t>and</w:t>
            </w:r>
            <w:r>
              <w:rPr>
                <w:spacing w:val="-5"/>
                <w:sz w:val="20"/>
              </w:rPr>
              <w:t xml:space="preserve"> </w:t>
            </w:r>
            <w:r>
              <w:rPr>
                <w:spacing w:val="-2"/>
                <w:sz w:val="20"/>
              </w:rPr>
              <w:t>benefits</w:t>
            </w:r>
          </w:p>
        </w:tc>
        <w:tc>
          <w:tcPr>
            <w:tcW w:w="1613" w:type="dxa"/>
          </w:tcPr>
          <w:p w14:paraId="1475258C" w14:textId="77777777" w:rsidR="00C53B6C" w:rsidRDefault="00190AF0">
            <w:pPr>
              <w:pStyle w:val="TableParagraph"/>
              <w:ind w:left="0" w:right="97"/>
              <w:jc w:val="right"/>
              <w:rPr>
                <w:sz w:val="20"/>
              </w:rPr>
            </w:pPr>
            <w:r>
              <w:rPr>
                <w:spacing w:val="-2"/>
                <w:sz w:val="20"/>
              </w:rPr>
              <w:t>$141,065</w:t>
            </w:r>
          </w:p>
        </w:tc>
      </w:tr>
      <w:tr w:rsidR="00C53B6C" w14:paraId="14752591" w14:textId="77777777">
        <w:trPr>
          <w:trHeight w:val="340"/>
        </w:trPr>
        <w:tc>
          <w:tcPr>
            <w:tcW w:w="2203" w:type="dxa"/>
            <w:vMerge/>
            <w:tcBorders>
              <w:top w:val="nil"/>
            </w:tcBorders>
          </w:tcPr>
          <w:p w14:paraId="1475258E" w14:textId="77777777" w:rsidR="00C53B6C" w:rsidRDefault="00C53B6C">
            <w:pPr>
              <w:rPr>
                <w:sz w:val="2"/>
                <w:szCs w:val="2"/>
              </w:rPr>
            </w:pPr>
          </w:p>
        </w:tc>
        <w:tc>
          <w:tcPr>
            <w:tcW w:w="5539" w:type="dxa"/>
          </w:tcPr>
          <w:p w14:paraId="1475258F" w14:textId="77777777" w:rsidR="00C53B6C" w:rsidRDefault="00190AF0">
            <w:pPr>
              <w:pStyle w:val="TableParagraph"/>
              <w:rPr>
                <w:sz w:val="20"/>
              </w:rPr>
            </w:pPr>
            <w:r>
              <w:rPr>
                <w:sz w:val="20"/>
              </w:rPr>
              <w:t>Acquisitions</w:t>
            </w:r>
            <w:r>
              <w:rPr>
                <w:spacing w:val="-8"/>
                <w:sz w:val="20"/>
              </w:rPr>
              <w:t xml:space="preserve"> </w:t>
            </w:r>
            <w:r>
              <w:rPr>
                <w:sz w:val="20"/>
              </w:rPr>
              <w:t>in</w:t>
            </w:r>
            <w:r>
              <w:rPr>
                <w:spacing w:val="-7"/>
                <w:sz w:val="20"/>
              </w:rPr>
              <w:t xml:space="preserve"> </w:t>
            </w:r>
            <w:r>
              <w:rPr>
                <w:sz w:val="20"/>
              </w:rPr>
              <w:t>MENA</w:t>
            </w:r>
            <w:r>
              <w:rPr>
                <w:spacing w:val="-7"/>
                <w:sz w:val="20"/>
              </w:rPr>
              <w:t xml:space="preserve"> </w:t>
            </w:r>
            <w:r>
              <w:rPr>
                <w:spacing w:val="-2"/>
                <w:sz w:val="20"/>
              </w:rPr>
              <w:t>languages</w:t>
            </w:r>
          </w:p>
        </w:tc>
        <w:tc>
          <w:tcPr>
            <w:tcW w:w="1613" w:type="dxa"/>
          </w:tcPr>
          <w:p w14:paraId="14752590" w14:textId="77777777" w:rsidR="00C53B6C" w:rsidRDefault="00190AF0">
            <w:pPr>
              <w:pStyle w:val="TableParagraph"/>
              <w:ind w:left="0" w:right="97"/>
              <w:jc w:val="right"/>
              <w:rPr>
                <w:sz w:val="20"/>
              </w:rPr>
            </w:pPr>
            <w:r>
              <w:rPr>
                <w:spacing w:val="-2"/>
                <w:sz w:val="20"/>
              </w:rPr>
              <w:t>$25,000</w:t>
            </w:r>
          </w:p>
        </w:tc>
      </w:tr>
      <w:tr w:rsidR="00C53B6C" w14:paraId="14752595" w14:textId="77777777">
        <w:trPr>
          <w:trHeight w:val="287"/>
        </w:trPr>
        <w:tc>
          <w:tcPr>
            <w:tcW w:w="2203" w:type="dxa"/>
            <w:vMerge/>
            <w:tcBorders>
              <w:top w:val="nil"/>
            </w:tcBorders>
          </w:tcPr>
          <w:p w14:paraId="14752592" w14:textId="77777777" w:rsidR="00C53B6C" w:rsidRDefault="00C53B6C">
            <w:pPr>
              <w:rPr>
                <w:sz w:val="2"/>
                <w:szCs w:val="2"/>
              </w:rPr>
            </w:pPr>
          </w:p>
        </w:tc>
        <w:tc>
          <w:tcPr>
            <w:tcW w:w="5539" w:type="dxa"/>
          </w:tcPr>
          <w:p w14:paraId="14752593" w14:textId="77777777" w:rsidR="00C53B6C" w:rsidRDefault="00190AF0">
            <w:pPr>
              <w:pStyle w:val="TableParagraph"/>
              <w:rPr>
                <w:sz w:val="20"/>
              </w:rPr>
            </w:pPr>
            <w:r>
              <w:rPr>
                <w:sz w:val="20"/>
              </w:rPr>
              <w:t>MENA</w:t>
            </w:r>
            <w:r>
              <w:rPr>
                <w:spacing w:val="-8"/>
                <w:sz w:val="20"/>
              </w:rPr>
              <w:t xml:space="preserve"> </w:t>
            </w:r>
            <w:r>
              <w:rPr>
                <w:sz w:val="20"/>
              </w:rPr>
              <w:t>studies</w:t>
            </w:r>
            <w:r>
              <w:rPr>
                <w:spacing w:val="-7"/>
                <w:sz w:val="20"/>
              </w:rPr>
              <w:t xml:space="preserve"> </w:t>
            </w:r>
            <w:r>
              <w:rPr>
                <w:spacing w:val="-2"/>
                <w:sz w:val="20"/>
              </w:rPr>
              <w:t>acquisitions</w:t>
            </w:r>
          </w:p>
        </w:tc>
        <w:tc>
          <w:tcPr>
            <w:tcW w:w="1613" w:type="dxa"/>
          </w:tcPr>
          <w:p w14:paraId="14752594" w14:textId="77777777" w:rsidR="00C53B6C" w:rsidRDefault="00190AF0">
            <w:pPr>
              <w:pStyle w:val="TableParagraph"/>
              <w:ind w:left="0" w:right="97"/>
              <w:jc w:val="right"/>
              <w:rPr>
                <w:sz w:val="20"/>
              </w:rPr>
            </w:pPr>
            <w:r>
              <w:rPr>
                <w:spacing w:val="-2"/>
                <w:sz w:val="20"/>
              </w:rPr>
              <w:t>$127,000</w:t>
            </w:r>
          </w:p>
        </w:tc>
      </w:tr>
      <w:tr w:rsidR="00C53B6C" w14:paraId="14752599" w14:textId="77777777">
        <w:trPr>
          <w:trHeight w:val="287"/>
        </w:trPr>
        <w:tc>
          <w:tcPr>
            <w:tcW w:w="2203" w:type="dxa"/>
            <w:vMerge/>
            <w:tcBorders>
              <w:top w:val="nil"/>
            </w:tcBorders>
          </w:tcPr>
          <w:p w14:paraId="14752596" w14:textId="77777777" w:rsidR="00C53B6C" w:rsidRDefault="00C53B6C">
            <w:pPr>
              <w:rPr>
                <w:sz w:val="2"/>
                <w:szCs w:val="2"/>
              </w:rPr>
            </w:pPr>
          </w:p>
        </w:tc>
        <w:tc>
          <w:tcPr>
            <w:tcW w:w="5539" w:type="dxa"/>
          </w:tcPr>
          <w:p w14:paraId="14752597" w14:textId="77777777" w:rsidR="00C53B6C" w:rsidRDefault="00190AF0">
            <w:pPr>
              <w:pStyle w:val="TableParagraph"/>
              <w:rPr>
                <w:sz w:val="20"/>
              </w:rPr>
            </w:pPr>
            <w:r>
              <w:rPr>
                <w:sz w:val="20"/>
              </w:rPr>
              <w:t>Cataloging</w:t>
            </w:r>
            <w:r>
              <w:rPr>
                <w:spacing w:val="-7"/>
                <w:sz w:val="20"/>
              </w:rPr>
              <w:t xml:space="preserve"> </w:t>
            </w:r>
            <w:r>
              <w:rPr>
                <w:sz w:val="20"/>
              </w:rPr>
              <w:t>in</w:t>
            </w:r>
            <w:r>
              <w:rPr>
                <w:spacing w:val="-6"/>
                <w:sz w:val="20"/>
              </w:rPr>
              <w:t xml:space="preserve"> </w:t>
            </w:r>
            <w:r>
              <w:rPr>
                <w:sz w:val="20"/>
              </w:rPr>
              <w:t>MENA</w:t>
            </w:r>
            <w:r>
              <w:rPr>
                <w:spacing w:val="-6"/>
                <w:sz w:val="20"/>
              </w:rPr>
              <w:t xml:space="preserve"> </w:t>
            </w:r>
            <w:r>
              <w:rPr>
                <w:spacing w:val="-2"/>
                <w:sz w:val="20"/>
              </w:rPr>
              <w:t>languages</w:t>
            </w:r>
          </w:p>
        </w:tc>
        <w:tc>
          <w:tcPr>
            <w:tcW w:w="1613" w:type="dxa"/>
          </w:tcPr>
          <w:p w14:paraId="14752598" w14:textId="77777777" w:rsidR="00C53B6C" w:rsidRDefault="00190AF0">
            <w:pPr>
              <w:pStyle w:val="TableParagraph"/>
              <w:ind w:left="0" w:right="97"/>
              <w:jc w:val="right"/>
              <w:rPr>
                <w:sz w:val="20"/>
              </w:rPr>
            </w:pPr>
            <w:r>
              <w:rPr>
                <w:spacing w:val="-2"/>
                <w:sz w:val="20"/>
              </w:rPr>
              <w:t>$3,500</w:t>
            </w:r>
          </w:p>
        </w:tc>
      </w:tr>
      <w:tr w:rsidR="00C53B6C" w14:paraId="1475259D" w14:textId="77777777">
        <w:trPr>
          <w:trHeight w:val="287"/>
        </w:trPr>
        <w:tc>
          <w:tcPr>
            <w:tcW w:w="2203" w:type="dxa"/>
            <w:vMerge/>
            <w:tcBorders>
              <w:top w:val="nil"/>
            </w:tcBorders>
          </w:tcPr>
          <w:p w14:paraId="1475259A" w14:textId="77777777" w:rsidR="00C53B6C" w:rsidRDefault="00C53B6C">
            <w:pPr>
              <w:rPr>
                <w:sz w:val="2"/>
                <w:szCs w:val="2"/>
              </w:rPr>
            </w:pPr>
          </w:p>
        </w:tc>
        <w:tc>
          <w:tcPr>
            <w:tcW w:w="5539" w:type="dxa"/>
            <w:shd w:val="clear" w:color="auto" w:fill="D9D9D9"/>
          </w:tcPr>
          <w:p w14:paraId="1475259B" w14:textId="77777777" w:rsidR="00C53B6C" w:rsidRDefault="00190AF0">
            <w:pPr>
              <w:pStyle w:val="TableParagraph"/>
              <w:ind w:left="0" w:right="96"/>
              <w:jc w:val="right"/>
              <w:rPr>
                <w:b/>
                <w:sz w:val="20"/>
              </w:rPr>
            </w:pPr>
            <w:r>
              <w:rPr>
                <w:b/>
                <w:sz w:val="20"/>
              </w:rPr>
              <w:t>Total</w:t>
            </w:r>
            <w:r>
              <w:rPr>
                <w:b/>
                <w:spacing w:val="-6"/>
                <w:sz w:val="20"/>
              </w:rPr>
              <w:t xml:space="preserve"> </w:t>
            </w:r>
            <w:r>
              <w:rPr>
                <w:b/>
                <w:spacing w:val="-2"/>
                <w:sz w:val="20"/>
              </w:rPr>
              <w:t>Library</w:t>
            </w:r>
          </w:p>
        </w:tc>
        <w:tc>
          <w:tcPr>
            <w:tcW w:w="1613" w:type="dxa"/>
            <w:shd w:val="clear" w:color="auto" w:fill="D9D9D9"/>
          </w:tcPr>
          <w:p w14:paraId="1475259C" w14:textId="77777777" w:rsidR="00C53B6C" w:rsidRDefault="00190AF0">
            <w:pPr>
              <w:pStyle w:val="TableParagraph"/>
              <w:ind w:left="0" w:right="97"/>
              <w:jc w:val="right"/>
              <w:rPr>
                <w:b/>
                <w:sz w:val="20"/>
              </w:rPr>
            </w:pPr>
            <w:r>
              <w:rPr>
                <w:b/>
                <w:spacing w:val="-2"/>
                <w:sz w:val="20"/>
              </w:rPr>
              <w:t>$296,565</w:t>
            </w:r>
          </w:p>
        </w:tc>
      </w:tr>
      <w:tr w:rsidR="00C53B6C" w14:paraId="147525A1" w14:textId="77777777">
        <w:trPr>
          <w:trHeight w:val="287"/>
        </w:trPr>
        <w:tc>
          <w:tcPr>
            <w:tcW w:w="2203" w:type="dxa"/>
            <w:vMerge w:val="restart"/>
          </w:tcPr>
          <w:p w14:paraId="1475259E" w14:textId="77777777" w:rsidR="00C53B6C" w:rsidRDefault="00190AF0">
            <w:pPr>
              <w:pStyle w:val="TableParagraph"/>
              <w:ind w:right="693"/>
              <w:rPr>
                <w:sz w:val="20"/>
              </w:rPr>
            </w:pPr>
            <w:r>
              <w:rPr>
                <w:sz w:val="20"/>
              </w:rPr>
              <w:t>Linkages</w:t>
            </w:r>
            <w:r>
              <w:rPr>
                <w:spacing w:val="-13"/>
                <w:sz w:val="20"/>
              </w:rPr>
              <w:t xml:space="preserve"> </w:t>
            </w:r>
            <w:r>
              <w:rPr>
                <w:sz w:val="20"/>
              </w:rPr>
              <w:t xml:space="preserve">Abroad </w:t>
            </w:r>
            <w:r>
              <w:rPr>
                <w:spacing w:val="-2"/>
                <w:sz w:val="20"/>
              </w:rPr>
              <w:t>Support</w:t>
            </w:r>
          </w:p>
        </w:tc>
        <w:tc>
          <w:tcPr>
            <w:tcW w:w="5539" w:type="dxa"/>
          </w:tcPr>
          <w:p w14:paraId="1475259F" w14:textId="77777777" w:rsidR="00C53B6C" w:rsidRDefault="00190AF0">
            <w:pPr>
              <w:pStyle w:val="TableParagraph"/>
              <w:rPr>
                <w:sz w:val="20"/>
              </w:rPr>
            </w:pPr>
            <w:r>
              <w:rPr>
                <w:sz w:val="20"/>
              </w:rPr>
              <w:t>GU-Q</w:t>
            </w:r>
            <w:r>
              <w:rPr>
                <w:spacing w:val="-10"/>
                <w:sz w:val="20"/>
              </w:rPr>
              <w:t xml:space="preserve"> </w:t>
            </w:r>
            <w:r>
              <w:rPr>
                <w:sz w:val="20"/>
              </w:rPr>
              <w:t>Operational</w:t>
            </w:r>
            <w:r>
              <w:rPr>
                <w:spacing w:val="-8"/>
                <w:sz w:val="20"/>
              </w:rPr>
              <w:t xml:space="preserve"> </w:t>
            </w:r>
            <w:r>
              <w:rPr>
                <w:sz w:val="20"/>
              </w:rPr>
              <w:t>budget</w:t>
            </w:r>
            <w:r>
              <w:rPr>
                <w:spacing w:val="-8"/>
                <w:sz w:val="20"/>
              </w:rPr>
              <w:t xml:space="preserve"> </w:t>
            </w:r>
            <w:r>
              <w:rPr>
                <w:sz w:val="20"/>
              </w:rPr>
              <w:t>including</w:t>
            </w:r>
            <w:r>
              <w:rPr>
                <w:spacing w:val="-8"/>
                <w:sz w:val="20"/>
              </w:rPr>
              <w:t xml:space="preserve"> </w:t>
            </w:r>
            <w:r>
              <w:rPr>
                <w:spacing w:val="-2"/>
                <w:sz w:val="20"/>
              </w:rPr>
              <w:t>scholarships</w:t>
            </w:r>
          </w:p>
        </w:tc>
        <w:tc>
          <w:tcPr>
            <w:tcW w:w="1613" w:type="dxa"/>
          </w:tcPr>
          <w:p w14:paraId="147525A0" w14:textId="77777777" w:rsidR="00C53B6C" w:rsidRDefault="00190AF0">
            <w:pPr>
              <w:pStyle w:val="TableParagraph"/>
              <w:ind w:left="0" w:right="97"/>
              <w:jc w:val="right"/>
              <w:rPr>
                <w:sz w:val="20"/>
              </w:rPr>
            </w:pPr>
            <w:r>
              <w:rPr>
                <w:spacing w:val="-2"/>
                <w:sz w:val="20"/>
              </w:rPr>
              <w:t>$11,200,000</w:t>
            </w:r>
          </w:p>
        </w:tc>
      </w:tr>
      <w:tr w:rsidR="00C53B6C" w14:paraId="147525A5" w14:textId="77777777">
        <w:trPr>
          <w:trHeight w:val="292"/>
        </w:trPr>
        <w:tc>
          <w:tcPr>
            <w:tcW w:w="2203" w:type="dxa"/>
            <w:vMerge/>
            <w:tcBorders>
              <w:top w:val="nil"/>
            </w:tcBorders>
          </w:tcPr>
          <w:p w14:paraId="147525A2" w14:textId="77777777" w:rsidR="00C53B6C" w:rsidRDefault="00C53B6C">
            <w:pPr>
              <w:rPr>
                <w:sz w:val="2"/>
                <w:szCs w:val="2"/>
              </w:rPr>
            </w:pPr>
          </w:p>
        </w:tc>
        <w:tc>
          <w:tcPr>
            <w:tcW w:w="5539" w:type="dxa"/>
            <w:shd w:val="clear" w:color="auto" w:fill="D9D9D9"/>
          </w:tcPr>
          <w:p w14:paraId="147525A3" w14:textId="77777777" w:rsidR="00C53B6C" w:rsidRDefault="00190AF0">
            <w:pPr>
              <w:pStyle w:val="TableParagraph"/>
              <w:spacing w:before="34"/>
              <w:ind w:left="0" w:right="97"/>
              <w:jc w:val="right"/>
              <w:rPr>
                <w:b/>
                <w:sz w:val="20"/>
              </w:rPr>
            </w:pPr>
            <w:r>
              <w:rPr>
                <w:b/>
                <w:sz w:val="20"/>
              </w:rPr>
              <w:t>Total</w:t>
            </w:r>
            <w:r>
              <w:rPr>
                <w:b/>
                <w:spacing w:val="-7"/>
                <w:sz w:val="20"/>
              </w:rPr>
              <w:t xml:space="preserve"> </w:t>
            </w:r>
            <w:r>
              <w:rPr>
                <w:b/>
                <w:sz w:val="20"/>
              </w:rPr>
              <w:t>Abroad</w:t>
            </w:r>
            <w:r>
              <w:rPr>
                <w:b/>
                <w:spacing w:val="-6"/>
                <w:sz w:val="20"/>
              </w:rPr>
              <w:t xml:space="preserve"> </w:t>
            </w:r>
            <w:r>
              <w:rPr>
                <w:b/>
                <w:spacing w:val="-2"/>
                <w:sz w:val="20"/>
              </w:rPr>
              <w:t>Support</w:t>
            </w:r>
          </w:p>
        </w:tc>
        <w:tc>
          <w:tcPr>
            <w:tcW w:w="1613" w:type="dxa"/>
            <w:shd w:val="clear" w:color="auto" w:fill="D9D9D9"/>
          </w:tcPr>
          <w:p w14:paraId="147525A4" w14:textId="77777777" w:rsidR="00C53B6C" w:rsidRDefault="00190AF0">
            <w:pPr>
              <w:pStyle w:val="TableParagraph"/>
              <w:spacing w:before="34"/>
              <w:ind w:left="0" w:right="97"/>
              <w:jc w:val="right"/>
              <w:rPr>
                <w:b/>
                <w:sz w:val="20"/>
              </w:rPr>
            </w:pPr>
            <w:r>
              <w:rPr>
                <w:b/>
                <w:spacing w:val="-2"/>
                <w:sz w:val="20"/>
              </w:rPr>
              <w:t>$11,200,000</w:t>
            </w:r>
          </w:p>
        </w:tc>
      </w:tr>
    </w:tbl>
    <w:p w14:paraId="147525A6" w14:textId="77777777" w:rsidR="00C53B6C" w:rsidRDefault="00190AF0">
      <w:pPr>
        <w:pStyle w:val="BodyText"/>
        <w:spacing w:before="29" w:line="480" w:lineRule="auto"/>
        <w:ind w:right="416"/>
      </w:pPr>
      <w:r>
        <w:rPr>
          <w:b/>
        </w:rPr>
        <w:t>A2. Support for Teaching Staff.</w:t>
      </w:r>
      <w:r>
        <w:rPr>
          <w:b/>
          <w:spacing w:val="40"/>
        </w:rPr>
        <w:t xml:space="preserve"> </w:t>
      </w:r>
      <w:r>
        <w:t>GU employs over 100 faculty with expertise on the MENA languages and region. This includes the 26 tenured or tenure-line, 22 full-time, non-tenure line (FTNTL),</w:t>
      </w:r>
      <w:r>
        <w:rPr>
          <w:spacing w:val="-4"/>
        </w:rPr>
        <w:t xml:space="preserve"> </w:t>
      </w:r>
      <w:r>
        <w:t>seven</w:t>
      </w:r>
      <w:r>
        <w:rPr>
          <w:spacing w:val="-4"/>
        </w:rPr>
        <w:t xml:space="preserve"> </w:t>
      </w:r>
      <w:r>
        <w:t>teaching</w:t>
      </w:r>
      <w:r>
        <w:rPr>
          <w:spacing w:val="-4"/>
        </w:rPr>
        <w:t xml:space="preserve"> </w:t>
      </w:r>
      <w:r>
        <w:t>associates</w:t>
      </w:r>
      <w:r>
        <w:rPr>
          <w:spacing w:val="-4"/>
        </w:rPr>
        <w:t xml:space="preserve"> </w:t>
      </w:r>
      <w:r>
        <w:t>(PhD</w:t>
      </w:r>
      <w:r>
        <w:rPr>
          <w:spacing w:val="-4"/>
        </w:rPr>
        <w:t xml:space="preserve"> </w:t>
      </w:r>
      <w:r>
        <w:t>candidates),</w:t>
      </w:r>
      <w:r>
        <w:rPr>
          <w:spacing w:val="-4"/>
        </w:rPr>
        <w:t xml:space="preserve"> </w:t>
      </w:r>
      <w:r>
        <w:t>four</w:t>
      </w:r>
      <w:r>
        <w:rPr>
          <w:spacing w:val="-4"/>
        </w:rPr>
        <w:t xml:space="preserve"> </w:t>
      </w:r>
      <w:r>
        <w:t>visiting</w:t>
      </w:r>
      <w:r>
        <w:rPr>
          <w:spacing w:val="-4"/>
        </w:rPr>
        <w:t xml:space="preserve"> </w:t>
      </w:r>
      <w:r>
        <w:t>fellows,</w:t>
      </w:r>
      <w:r>
        <w:rPr>
          <w:spacing w:val="-4"/>
        </w:rPr>
        <w:t xml:space="preserve"> </w:t>
      </w:r>
      <w:r>
        <w:t>and</w:t>
      </w:r>
      <w:r>
        <w:rPr>
          <w:spacing w:val="-4"/>
        </w:rPr>
        <w:t xml:space="preserve"> </w:t>
      </w:r>
      <w:r>
        <w:t>32</w:t>
      </w:r>
      <w:r>
        <w:rPr>
          <w:spacing w:val="-4"/>
        </w:rPr>
        <w:t xml:space="preserve"> </w:t>
      </w:r>
      <w:r>
        <w:t>adjuncts</w:t>
      </w:r>
      <w:r>
        <w:rPr>
          <w:spacing w:val="-4"/>
        </w:rPr>
        <w:t xml:space="preserve"> </w:t>
      </w:r>
      <w:r>
        <w:t>who teach courses with 100% MENA content. An additional 25 faculty teach at GU-Q. Many of the faculty critical to NRC-MENA programs hold joint appointments across departments and</w:t>
      </w:r>
      <w:r>
        <w:rPr>
          <w:spacing w:val="40"/>
        </w:rPr>
        <w:t xml:space="preserve"> </w:t>
      </w:r>
      <w:r>
        <w:t>schools at GU. GU offers teaching staff a v</w:t>
      </w:r>
      <w:r>
        <w:t>ariety of professional development opportunities, including funding for travel and research abroad, as described in C3.2 and E1.2.</w:t>
      </w:r>
    </w:p>
    <w:p w14:paraId="147525A7" w14:textId="77777777" w:rsidR="00C53B6C" w:rsidRDefault="00190AF0">
      <w:pPr>
        <w:pStyle w:val="BodyText"/>
        <w:spacing w:line="480" w:lineRule="auto"/>
      </w:pPr>
      <w:r>
        <w:rPr>
          <w:b/>
        </w:rPr>
        <w:t>A3.</w:t>
      </w:r>
      <w:r>
        <w:rPr>
          <w:b/>
          <w:spacing w:val="-3"/>
        </w:rPr>
        <w:t xml:space="preserve"> </w:t>
      </w:r>
      <w:r>
        <w:rPr>
          <w:b/>
        </w:rPr>
        <w:t>Support</w:t>
      </w:r>
      <w:r>
        <w:rPr>
          <w:b/>
          <w:spacing w:val="-3"/>
        </w:rPr>
        <w:t xml:space="preserve"> </w:t>
      </w:r>
      <w:r>
        <w:rPr>
          <w:b/>
        </w:rPr>
        <w:t>for</w:t>
      </w:r>
      <w:r>
        <w:rPr>
          <w:b/>
          <w:spacing w:val="-4"/>
        </w:rPr>
        <w:t xml:space="preserve"> </w:t>
      </w:r>
      <w:r>
        <w:rPr>
          <w:b/>
        </w:rPr>
        <w:t>Library</w:t>
      </w:r>
      <w:r>
        <w:rPr>
          <w:b/>
          <w:spacing w:val="-3"/>
        </w:rPr>
        <w:t xml:space="preserve"> </w:t>
      </w:r>
      <w:r>
        <w:rPr>
          <w:b/>
        </w:rPr>
        <w:t>Resources.</w:t>
      </w:r>
      <w:r>
        <w:rPr>
          <w:b/>
          <w:spacing w:val="40"/>
        </w:rPr>
        <w:t xml:space="preserve"> </w:t>
      </w:r>
      <w:r>
        <w:t>GU</w:t>
      </w:r>
      <w:r>
        <w:rPr>
          <w:spacing w:val="-3"/>
        </w:rPr>
        <w:t xml:space="preserve"> </w:t>
      </w:r>
      <w:r>
        <w:t>Main</w:t>
      </w:r>
      <w:r>
        <w:rPr>
          <w:spacing w:val="-3"/>
        </w:rPr>
        <w:t xml:space="preserve"> </w:t>
      </w:r>
      <w:r>
        <w:t>Campus</w:t>
      </w:r>
      <w:r>
        <w:rPr>
          <w:spacing w:val="-3"/>
        </w:rPr>
        <w:t xml:space="preserve"> </w:t>
      </w:r>
      <w:r>
        <w:t>Libraries</w:t>
      </w:r>
      <w:r>
        <w:rPr>
          <w:spacing w:val="-3"/>
        </w:rPr>
        <w:t xml:space="preserve"> </w:t>
      </w:r>
      <w:r>
        <w:t>(MCL)</w:t>
      </w:r>
      <w:r>
        <w:rPr>
          <w:spacing w:val="-3"/>
        </w:rPr>
        <w:t xml:space="preserve"> </w:t>
      </w:r>
      <w:r>
        <w:t>contain</w:t>
      </w:r>
      <w:r>
        <w:rPr>
          <w:spacing w:val="-3"/>
        </w:rPr>
        <w:t xml:space="preserve"> </w:t>
      </w:r>
      <w:r>
        <w:t>over</w:t>
      </w:r>
      <w:r>
        <w:rPr>
          <w:spacing w:val="-3"/>
        </w:rPr>
        <w:t xml:space="preserve"> </w:t>
      </w:r>
      <w:r>
        <w:t>140,000 volumes, 145 periodical subscriptions,</w:t>
      </w:r>
      <w:r>
        <w:t xml:space="preserve"> 300 print and electronic newspapers, and almost 1,000 holdings in audio-visual materials related to the study of the MENA, Islam, and the Islamic world. Expenditures on MENA and Islamic materials in Arabic, Hebrew, Persian, Turkish, and western languages </w:t>
      </w:r>
      <w:r>
        <w:t xml:space="preserve">is approximately $152,000 of the $5.7 million materials budget for MCL. Another $141,065 is specifically designated to staff who focus on the acquisition and cataloging of materials on the MENA and Islam in vernacular languages, including the support of a </w:t>
      </w:r>
      <w:r>
        <w:t>full- time Middle Eastern Studies Liaison and Reference Librarian.</w:t>
      </w:r>
    </w:p>
    <w:p w14:paraId="147525A8" w14:textId="77777777" w:rsidR="00C53B6C" w:rsidRDefault="00C53B6C">
      <w:pPr>
        <w:spacing w:line="480" w:lineRule="auto"/>
        <w:sectPr w:rsidR="00C53B6C">
          <w:type w:val="continuous"/>
          <w:pgSz w:w="12240" w:h="15840"/>
          <w:pgMar w:top="1440" w:right="1040" w:bottom="1240" w:left="1320" w:header="0" w:footer="1046" w:gutter="0"/>
          <w:cols w:space="720"/>
        </w:sectPr>
      </w:pPr>
    </w:p>
    <w:p w14:paraId="147525A9" w14:textId="77777777" w:rsidR="00C53B6C" w:rsidRDefault="00190AF0">
      <w:pPr>
        <w:pStyle w:val="BodyText"/>
        <w:spacing w:before="60" w:line="480" w:lineRule="auto"/>
      </w:pPr>
      <w:r>
        <w:rPr>
          <w:b/>
        </w:rPr>
        <w:lastRenderedPageBreak/>
        <w:t>A4. Support for Linkages with Institutions Abroad.</w:t>
      </w:r>
      <w:r>
        <w:rPr>
          <w:b/>
          <w:spacing w:val="40"/>
        </w:rPr>
        <w:t xml:space="preserve"> </w:t>
      </w:r>
      <w:r>
        <w:t>GU’s Office of Global Education (OGE) provides support for summer and academic year (AY) study abroad programs in Amman, Doh</w:t>
      </w:r>
      <w:r>
        <w:t>a, Tel Aviv, Jerusalem, and Rabat. GU also supports an AIS summer Arabic program in Jordan, which</w:t>
      </w:r>
      <w:r>
        <w:rPr>
          <w:spacing w:val="-4"/>
        </w:rPr>
        <w:t xml:space="preserve"> </w:t>
      </w:r>
      <w:r>
        <w:t>has</w:t>
      </w:r>
      <w:r>
        <w:rPr>
          <w:spacing w:val="-4"/>
        </w:rPr>
        <w:t xml:space="preserve"> </w:t>
      </w:r>
      <w:r>
        <w:t>been</w:t>
      </w:r>
      <w:r>
        <w:rPr>
          <w:spacing w:val="-4"/>
        </w:rPr>
        <w:t xml:space="preserve"> </w:t>
      </w:r>
      <w:r>
        <w:t>held</w:t>
      </w:r>
      <w:r>
        <w:rPr>
          <w:spacing w:val="-4"/>
        </w:rPr>
        <w:t xml:space="preserve"> </w:t>
      </w:r>
      <w:r>
        <w:t>virtually</w:t>
      </w:r>
      <w:r>
        <w:rPr>
          <w:spacing w:val="-4"/>
        </w:rPr>
        <w:t xml:space="preserve"> </w:t>
      </w:r>
      <w:r>
        <w:t>during</w:t>
      </w:r>
      <w:r>
        <w:rPr>
          <w:spacing w:val="-4"/>
        </w:rPr>
        <w:t xml:space="preserve"> </w:t>
      </w:r>
      <w:r>
        <w:t>COVID-19.</w:t>
      </w:r>
      <w:r>
        <w:rPr>
          <w:spacing w:val="-4"/>
        </w:rPr>
        <w:t xml:space="preserve"> </w:t>
      </w:r>
      <w:r>
        <w:t>GU-Q</w:t>
      </w:r>
      <w:r>
        <w:rPr>
          <w:spacing w:val="-4"/>
        </w:rPr>
        <w:t xml:space="preserve"> </w:t>
      </w:r>
      <w:r>
        <w:t>offers</w:t>
      </w:r>
      <w:r>
        <w:rPr>
          <w:spacing w:val="-4"/>
        </w:rPr>
        <w:t xml:space="preserve"> </w:t>
      </w:r>
      <w:r>
        <w:t>opportunities</w:t>
      </w:r>
      <w:r>
        <w:rPr>
          <w:spacing w:val="-4"/>
        </w:rPr>
        <w:t xml:space="preserve"> </w:t>
      </w:r>
      <w:r>
        <w:t>for</w:t>
      </w:r>
      <w:r>
        <w:rPr>
          <w:spacing w:val="-4"/>
        </w:rPr>
        <w:t xml:space="preserve"> </w:t>
      </w:r>
      <w:r>
        <w:t>faculty</w:t>
      </w:r>
      <w:r>
        <w:rPr>
          <w:spacing w:val="-4"/>
        </w:rPr>
        <w:t xml:space="preserve"> </w:t>
      </w:r>
      <w:r>
        <w:t>exchange and research collaboration. GU-Q’s Center for International and Region</w:t>
      </w:r>
      <w:r>
        <w:t>al Studies (CIRS) has partnered with CCAS and other units at GU for joint conferences and publications. In collaboration with international partners, the NRC-MENA hosts visiting faculty and scholars from the region to teach, present lectures, and conduct r</w:t>
      </w:r>
      <w:r>
        <w:t>esearch. CCAS funds two annual post- doctoral fellows who each teach MENA courses, and the Government Department, in affiliation with the Center for Jewish Civilization (CJC), hosts an annual visiting Israeli professor.</w:t>
      </w:r>
    </w:p>
    <w:p w14:paraId="147525AA" w14:textId="77777777" w:rsidR="00C53B6C" w:rsidRDefault="00190AF0">
      <w:pPr>
        <w:pStyle w:val="BodyText"/>
        <w:spacing w:before="1" w:line="480" w:lineRule="auto"/>
        <w:ind w:right="429"/>
      </w:pPr>
      <w:r>
        <w:rPr>
          <w:b/>
        </w:rPr>
        <w:t>A5. Support for Outreach Activities.</w:t>
      </w:r>
      <w:r>
        <w:rPr>
          <w:b/>
          <w:spacing w:val="40"/>
        </w:rPr>
        <w:t xml:space="preserve"> </w:t>
      </w:r>
      <w:r>
        <w:t>The NRC-MENA conducts extensive outreach to K-14 educators and the larger community. In addition to Title VI support, departments use GU resources for speakers, location costs, technology, associated overhead, travel, and catering expenses.</w:t>
      </w:r>
      <w:r>
        <w:rPr>
          <w:spacing w:val="-3"/>
        </w:rPr>
        <w:t xml:space="preserve"> </w:t>
      </w:r>
      <w:r>
        <w:t>The</w:t>
      </w:r>
      <w:r>
        <w:rPr>
          <w:spacing w:val="-4"/>
        </w:rPr>
        <w:t xml:space="preserve"> </w:t>
      </w:r>
      <w:r>
        <w:t>NRC-MENA</w:t>
      </w:r>
      <w:r>
        <w:rPr>
          <w:spacing w:val="-3"/>
        </w:rPr>
        <w:t xml:space="preserve"> </w:t>
      </w:r>
      <w:r>
        <w:t>i</w:t>
      </w:r>
      <w:r>
        <w:t>s</w:t>
      </w:r>
      <w:r>
        <w:rPr>
          <w:spacing w:val="-3"/>
        </w:rPr>
        <w:t xml:space="preserve"> </w:t>
      </w:r>
      <w:r>
        <w:t>administered</w:t>
      </w:r>
      <w:r>
        <w:rPr>
          <w:spacing w:val="-3"/>
        </w:rPr>
        <w:t xml:space="preserve"> </w:t>
      </w:r>
      <w:r>
        <w:t>at</w:t>
      </w:r>
      <w:r>
        <w:rPr>
          <w:spacing w:val="-3"/>
        </w:rPr>
        <w:t xml:space="preserve"> </w:t>
      </w:r>
      <w:r>
        <w:t>CCAS</w:t>
      </w:r>
      <w:r>
        <w:rPr>
          <w:spacing w:val="-3"/>
        </w:rPr>
        <w:t xml:space="preserve"> </w:t>
      </w:r>
      <w:r>
        <w:t>by</w:t>
      </w:r>
      <w:r>
        <w:rPr>
          <w:spacing w:val="-3"/>
        </w:rPr>
        <w:t xml:space="preserve"> </w:t>
      </w:r>
      <w:r>
        <w:t>a</w:t>
      </w:r>
      <w:r>
        <w:rPr>
          <w:spacing w:val="-4"/>
        </w:rPr>
        <w:t xml:space="preserve"> </w:t>
      </w:r>
      <w:r>
        <w:t>team</w:t>
      </w:r>
      <w:r>
        <w:rPr>
          <w:spacing w:val="-3"/>
        </w:rPr>
        <w:t xml:space="preserve"> </w:t>
      </w:r>
      <w:r>
        <w:t>of</w:t>
      </w:r>
      <w:r>
        <w:rPr>
          <w:spacing w:val="-3"/>
        </w:rPr>
        <w:t xml:space="preserve"> </w:t>
      </w:r>
      <w:r>
        <w:t>highly</w:t>
      </w:r>
      <w:r>
        <w:rPr>
          <w:spacing w:val="-3"/>
        </w:rPr>
        <w:t xml:space="preserve"> </w:t>
      </w:r>
      <w:r>
        <w:t>educated</w:t>
      </w:r>
      <w:r>
        <w:rPr>
          <w:spacing w:val="-3"/>
        </w:rPr>
        <w:t xml:space="preserve"> </w:t>
      </w:r>
      <w:r>
        <w:t>professionals specializing</w:t>
      </w:r>
      <w:r>
        <w:rPr>
          <w:spacing w:val="-1"/>
        </w:rPr>
        <w:t xml:space="preserve"> </w:t>
      </w:r>
      <w:r>
        <w:t>in</w:t>
      </w:r>
      <w:r>
        <w:rPr>
          <w:spacing w:val="-1"/>
        </w:rPr>
        <w:t xml:space="preserve"> </w:t>
      </w:r>
      <w:r>
        <w:t>the</w:t>
      </w:r>
      <w:r>
        <w:rPr>
          <w:spacing w:val="-2"/>
        </w:rPr>
        <w:t xml:space="preserve"> </w:t>
      </w:r>
      <w:r>
        <w:t>MENA,</w:t>
      </w:r>
      <w:r>
        <w:rPr>
          <w:spacing w:val="-1"/>
        </w:rPr>
        <w:t xml:space="preserve"> </w:t>
      </w:r>
      <w:r>
        <w:t>with</w:t>
      </w:r>
      <w:r>
        <w:rPr>
          <w:spacing w:val="-1"/>
        </w:rPr>
        <w:t xml:space="preserve"> </w:t>
      </w:r>
      <w:r>
        <w:t>two</w:t>
      </w:r>
      <w:r>
        <w:rPr>
          <w:spacing w:val="-1"/>
        </w:rPr>
        <w:t xml:space="preserve"> </w:t>
      </w:r>
      <w:r>
        <w:t>staff</w:t>
      </w:r>
      <w:r>
        <w:rPr>
          <w:spacing w:val="-1"/>
        </w:rPr>
        <w:t xml:space="preserve"> </w:t>
      </w:r>
      <w:r>
        <w:t>dedicated</w:t>
      </w:r>
      <w:r>
        <w:rPr>
          <w:spacing w:val="-1"/>
        </w:rPr>
        <w:t xml:space="preserve"> </w:t>
      </w:r>
      <w:r>
        <w:t>to</w:t>
      </w:r>
      <w:r>
        <w:rPr>
          <w:spacing w:val="-1"/>
        </w:rPr>
        <w:t xml:space="preserve"> </w:t>
      </w:r>
      <w:r>
        <w:t>public</w:t>
      </w:r>
      <w:r>
        <w:rPr>
          <w:spacing w:val="-2"/>
        </w:rPr>
        <w:t xml:space="preserve"> </w:t>
      </w:r>
      <w:r>
        <w:t>and</w:t>
      </w:r>
      <w:r>
        <w:rPr>
          <w:spacing w:val="-1"/>
        </w:rPr>
        <w:t xml:space="preserve"> </w:t>
      </w:r>
      <w:r>
        <w:t>K-14</w:t>
      </w:r>
      <w:r>
        <w:rPr>
          <w:spacing w:val="-1"/>
        </w:rPr>
        <w:t xml:space="preserve"> </w:t>
      </w:r>
      <w:r>
        <w:t>teacher</w:t>
      </w:r>
      <w:r>
        <w:rPr>
          <w:spacing w:val="-1"/>
        </w:rPr>
        <w:t xml:space="preserve"> </w:t>
      </w:r>
      <w:r>
        <w:t>outreach;</w:t>
      </w:r>
      <w:r>
        <w:rPr>
          <w:spacing w:val="-2"/>
        </w:rPr>
        <w:t xml:space="preserve"> </w:t>
      </w:r>
      <w:r>
        <w:t>90%</w:t>
      </w:r>
      <w:r>
        <w:rPr>
          <w:spacing w:val="-1"/>
        </w:rPr>
        <w:t xml:space="preserve"> </w:t>
      </w:r>
      <w:r>
        <w:t xml:space="preserve">of their salaries are supported by GU. GU fully supports the salaries of the remaining five NRC staff. Beyond CCAS, the NRC-MENA includes AIS, CJC, the Berkley Center for Religion, Peace, and World Affairs, the Center for Security Studies, and tenure-line </w:t>
      </w:r>
      <w:r>
        <w:t>faculty teaching Persian and Turkish language and culture. These units provide expertise, logistical support, and resources, sometimes cost-sharing NRC events with locally based experts.</w:t>
      </w:r>
    </w:p>
    <w:p w14:paraId="147525AB" w14:textId="77777777" w:rsidR="00C53B6C" w:rsidRDefault="00190AF0">
      <w:pPr>
        <w:spacing w:line="480" w:lineRule="auto"/>
        <w:ind w:left="139" w:right="388"/>
        <w:rPr>
          <w:sz w:val="24"/>
        </w:rPr>
      </w:pPr>
      <w:r>
        <w:rPr>
          <w:b/>
          <w:sz w:val="24"/>
        </w:rPr>
        <w:t>A6.</w:t>
      </w:r>
      <w:r>
        <w:rPr>
          <w:b/>
          <w:spacing w:val="-3"/>
          <w:sz w:val="24"/>
        </w:rPr>
        <w:t xml:space="preserve"> </w:t>
      </w:r>
      <w:r>
        <w:rPr>
          <w:b/>
          <w:sz w:val="24"/>
        </w:rPr>
        <w:t>Support</w:t>
      </w:r>
      <w:r>
        <w:rPr>
          <w:b/>
          <w:spacing w:val="-3"/>
          <w:sz w:val="24"/>
        </w:rPr>
        <w:t xml:space="preserve"> </w:t>
      </w:r>
      <w:r>
        <w:rPr>
          <w:b/>
          <w:sz w:val="24"/>
        </w:rPr>
        <w:t>for</w:t>
      </w:r>
      <w:r>
        <w:rPr>
          <w:b/>
          <w:spacing w:val="-4"/>
          <w:sz w:val="24"/>
        </w:rPr>
        <w:t xml:space="preserve"> </w:t>
      </w:r>
      <w:r>
        <w:rPr>
          <w:b/>
          <w:sz w:val="24"/>
        </w:rPr>
        <w:t>Qualified</w:t>
      </w:r>
      <w:r>
        <w:rPr>
          <w:b/>
          <w:spacing w:val="-3"/>
          <w:sz w:val="24"/>
        </w:rPr>
        <w:t xml:space="preserve"> </w:t>
      </w:r>
      <w:r>
        <w:rPr>
          <w:b/>
          <w:sz w:val="24"/>
        </w:rPr>
        <w:t>Students</w:t>
      </w:r>
      <w:r>
        <w:rPr>
          <w:b/>
          <w:spacing w:val="-3"/>
          <w:sz w:val="24"/>
        </w:rPr>
        <w:t xml:space="preserve"> </w:t>
      </w:r>
      <w:r>
        <w:rPr>
          <w:b/>
          <w:sz w:val="24"/>
        </w:rPr>
        <w:t>in</w:t>
      </w:r>
      <w:r>
        <w:rPr>
          <w:b/>
          <w:spacing w:val="-3"/>
          <w:sz w:val="24"/>
        </w:rPr>
        <w:t xml:space="preserve"> </w:t>
      </w:r>
      <w:r>
        <w:rPr>
          <w:b/>
          <w:sz w:val="24"/>
        </w:rPr>
        <w:t>Fields</w:t>
      </w:r>
      <w:r>
        <w:rPr>
          <w:b/>
          <w:spacing w:val="-4"/>
          <w:sz w:val="24"/>
        </w:rPr>
        <w:t xml:space="preserve"> </w:t>
      </w:r>
      <w:r>
        <w:rPr>
          <w:b/>
          <w:sz w:val="24"/>
        </w:rPr>
        <w:t>Related</w:t>
      </w:r>
      <w:r>
        <w:rPr>
          <w:b/>
          <w:spacing w:val="-3"/>
          <w:sz w:val="24"/>
        </w:rPr>
        <w:t xml:space="preserve"> </w:t>
      </w:r>
      <w:r>
        <w:rPr>
          <w:b/>
          <w:sz w:val="24"/>
        </w:rPr>
        <w:t>to</w:t>
      </w:r>
      <w:r>
        <w:rPr>
          <w:b/>
          <w:spacing w:val="-3"/>
          <w:sz w:val="24"/>
        </w:rPr>
        <w:t xml:space="preserve"> </w:t>
      </w:r>
      <w:r>
        <w:rPr>
          <w:b/>
          <w:sz w:val="24"/>
        </w:rPr>
        <w:t>the</w:t>
      </w:r>
      <w:r>
        <w:rPr>
          <w:b/>
          <w:spacing w:val="-4"/>
          <w:sz w:val="24"/>
        </w:rPr>
        <w:t xml:space="preserve"> </w:t>
      </w:r>
      <w:r>
        <w:rPr>
          <w:b/>
          <w:sz w:val="24"/>
        </w:rPr>
        <w:t>MENA.</w:t>
      </w:r>
      <w:r>
        <w:rPr>
          <w:b/>
          <w:spacing w:val="40"/>
          <w:sz w:val="24"/>
        </w:rPr>
        <w:t xml:space="preserve"> </w:t>
      </w:r>
      <w:r>
        <w:rPr>
          <w:sz w:val="24"/>
        </w:rPr>
        <w:t>GU</w:t>
      </w:r>
      <w:r>
        <w:rPr>
          <w:spacing w:val="-3"/>
          <w:sz w:val="24"/>
        </w:rPr>
        <w:t xml:space="preserve"> </w:t>
      </w:r>
      <w:r>
        <w:rPr>
          <w:sz w:val="24"/>
        </w:rPr>
        <w:t>provides</w:t>
      </w:r>
      <w:r>
        <w:rPr>
          <w:spacing w:val="-3"/>
          <w:sz w:val="24"/>
        </w:rPr>
        <w:t xml:space="preserve"> </w:t>
      </w:r>
      <w:r>
        <w:rPr>
          <w:sz w:val="24"/>
        </w:rPr>
        <w:t>significant support to students in departments related to the NRC-MENA. For AY20-21, MAAS, AIS and the History Department awarded $2,816,407 in scholarships to graduate students. It includes</w:t>
      </w:r>
    </w:p>
    <w:p w14:paraId="147525AC" w14:textId="77777777" w:rsidR="00C53B6C" w:rsidRDefault="00C53B6C">
      <w:pPr>
        <w:spacing w:line="480" w:lineRule="auto"/>
        <w:rPr>
          <w:sz w:val="24"/>
        </w:rPr>
        <w:sectPr w:rsidR="00C53B6C">
          <w:pgSz w:w="12240" w:h="15840"/>
          <w:pgMar w:top="1400" w:right="1040" w:bottom="1240" w:left="1320" w:header="0" w:footer="1046" w:gutter="0"/>
          <w:cols w:space="720"/>
        </w:sectPr>
      </w:pPr>
    </w:p>
    <w:p w14:paraId="147525AD" w14:textId="77777777" w:rsidR="00C53B6C" w:rsidRDefault="00190AF0">
      <w:pPr>
        <w:pStyle w:val="BodyText"/>
        <w:spacing w:before="60" w:line="480" w:lineRule="auto"/>
        <w:ind w:right="556"/>
      </w:pPr>
      <w:r>
        <w:lastRenderedPageBreak/>
        <w:t>language</w:t>
      </w:r>
      <w:r>
        <w:rPr>
          <w:spacing w:val="-4"/>
        </w:rPr>
        <w:t xml:space="preserve"> </w:t>
      </w:r>
      <w:r>
        <w:t>study</w:t>
      </w:r>
      <w:r>
        <w:rPr>
          <w:spacing w:val="-3"/>
        </w:rPr>
        <w:t xml:space="preserve"> </w:t>
      </w:r>
      <w:r>
        <w:t>scholarships,</w:t>
      </w:r>
      <w:r>
        <w:rPr>
          <w:spacing w:val="-3"/>
        </w:rPr>
        <w:t xml:space="preserve"> </w:t>
      </w:r>
      <w:r>
        <w:t>which</w:t>
      </w:r>
      <w:r>
        <w:rPr>
          <w:spacing w:val="-3"/>
        </w:rPr>
        <w:t xml:space="preserve"> </w:t>
      </w:r>
      <w:r>
        <w:t>the</w:t>
      </w:r>
      <w:r>
        <w:rPr>
          <w:spacing w:val="-4"/>
        </w:rPr>
        <w:t xml:space="preserve"> </w:t>
      </w:r>
      <w:r>
        <w:t>Graduate</w:t>
      </w:r>
      <w:r>
        <w:rPr>
          <w:spacing w:val="-4"/>
        </w:rPr>
        <w:t xml:space="preserve"> </w:t>
      </w:r>
      <w:r>
        <w:t>School</w:t>
      </w:r>
      <w:r>
        <w:rPr>
          <w:spacing w:val="-4"/>
        </w:rPr>
        <w:t xml:space="preserve"> </w:t>
      </w:r>
      <w:r>
        <w:t>of</w:t>
      </w:r>
      <w:r>
        <w:rPr>
          <w:spacing w:val="-3"/>
        </w:rPr>
        <w:t xml:space="preserve"> </w:t>
      </w:r>
      <w:r>
        <w:t>Arts</w:t>
      </w:r>
      <w:r>
        <w:rPr>
          <w:spacing w:val="-3"/>
        </w:rPr>
        <w:t xml:space="preserve"> </w:t>
      </w:r>
      <w:r>
        <w:t>and</w:t>
      </w:r>
      <w:r>
        <w:rPr>
          <w:spacing w:val="-3"/>
        </w:rPr>
        <w:t xml:space="preserve"> </w:t>
      </w:r>
      <w:r>
        <w:t>Sciences</w:t>
      </w:r>
      <w:r>
        <w:rPr>
          <w:spacing w:val="-3"/>
        </w:rPr>
        <w:t xml:space="preserve"> </w:t>
      </w:r>
      <w:r>
        <w:t>(GSAS)</w:t>
      </w:r>
      <w:r>
        <w:rPr>
          <w:spacing w:val="-3"/>
        </w:rPr>
        <w:t xml:space="preserve"> </w:t>
      </w:r>
      <w:r>
        <w:t>provides to all graduate students studying undergraduate-level languages to improve language abilities and develop research skills. For AY20-21, GSAS awarded $1,633,932 to 85 graduate students for</w:t>
      </w:r>
      <w:r>
        <w:rPr>
          <w:spacing w:val="-3"/>
        </w:rPr>
        <w:t xml:space="preserve"> </w:t>
      </w:r>
      <w:r>
        <w:t>MENA</w:t>
      </w:r>
      <w:r>
        <w:rPr>
          <w:spacing w:val="-3"/>
        </w:rPr>
        <w:t xml:space="preserve"> </w:t>
      </w:r>
      <w:r>
        <w:t>language</w:t>
      </w:r>
      <w:r>
        <w:rPr>
          <w:spacing w:val="-4"/>
        </w:rPr>
        <w:t xml:space="preserve"> </w:t>
      </w:r>
      <w:r>
        <w:t>s</w:t>
      </w:r>
      <w:r>
        <w:t>tudy.</w:t>
      </w:r>
      <w:r>
        <w:rPr>
          <w:spacing w:val="-3"/>
        </w:rPr>
        <w:t xml:space="preserve"> </w:t>
      </w:r>
      <w:r>
        <w:t>GSAS</w:t>
      </w:r>
      <w:r>
        <w:rPr>
          <w:spacing w:val="-3"/>
        </w:rPr>
        <w:t xml:space="preserve"> </w:t>
      </w:r>
      <w:r>
        <w:t>awards</w:t>
      </w:r>
      <w:r>
        <w:rPr>
          <w:spacing w:val="-3"/>
        </w:rPr>
        <w:t xml:space="preserve"> </w:t>
      </w:r>
      <w:r>
        <w:t>AIS</w:t>
      </w:r>
      <w:r>
        <w:rPr>
          <w:spacing w:val="-3"/>
        </w:rPr>
        <w:t xml:space="preserve"> </w:t>
      </w:r>
      <w:r>
        <w:t>four</w:t>
      </w:r>
      <w:r>
        <w:rPr>
          <w:spacing w:val="-3"/>
        </w:rPr>
        <w:t xml:space="preserve"> </w:t>
      </w:r>
      <w:r>
        <w:t>annual</w:t>
      </w:r>
      <w:r>
        <w:rPr>
          <w:spacing w:val="-3"/>
        </w:rPr>
        <w:t xml:space="preserve"> </w:t>
      </w:r>
      <w:r>
        <w:t>fellowships</w:t>
      </w:r>
      <w:r>
        <w:rPr>
          <w:spacing w:val="-3"/>
        </w:rPr>
        <w:t xml:space="preserve"> </w:t>
      </w:r>
      <w:r>
        <w:t>to</w:t>
      </w:r>
      <w:r>
        <w:rPr>
          <w:spacing w:val="-3"/>
        </w:rPr>
        <w:t xml:space="preserve"> </w:t>
      </w:r>
      <w:r>
        <w:t>provide</w:t>
      </w:r>
      <w:r>
        <w:rPr>
          <w:spacing w:val="-4"/>
        </w:rPr>
        <w:t xml:space="preserve"> </w:t>
      </w:r>
      <w:r>
        <w:t>PhD</w:t>
      </w:r>
      <w:r>
        <w:rPr>
          <w:spacing w:val="-3"/>
        </w:rPr>
        <w:t xml:space="preserve"> </w:t>
      </w:r>
      <w:r>
        <w:t>students with</w:t>
      </w:r>
      <w:r>
        <w:rPr>
          <w:spacing w:val="-2"/>
        </w:rPr>
        <w:t xml:space="preserve"> </w:t>
      </w:r>
      <w:r>
        <w:t>full</w:t>
      </w:r>
      <w:r>
        <w:rPr>
          <w:spacing w:val="-2"/>
        </w:rPr>
        <w:t xml:space="preserve"> </w:t>
      </w:r>
      <w:r>
        <w:t>tuition</w:t>
      </w:r>
      <w:r>
        <w:rPr>
          <w:spacing w:val="-2"/>
        </w:rPr>
        <w:t xml:space="preserve"> </w:t>
      </w:r>
      <w:r>
        <w:t>and</w:t>
      </w:r>
      <w:r>
        <w:rPr>
          <w:spacing w:val="-2"/>
        </w:rPr>
        <w:t xml:space="preserve"> </w:t>
      </w:r>
      <w:r>
        <w:t>a</w:t>
      </w:r>
      <w:r>
        <w:rPr>
          <w:spacing w:val="-3"/>
        </w:rPr>
        <w:t xml:space="preserve"> </w:t>
      </w:r>
      <w:r>
        <w:t>teaching</w:t>
      </w:r>
      <w:r>
        <w:rPr>
          <w:spacing w:val="-2"/>
        </w:rPr>
        <w:t xml:space="preserve"> </w:t>
      </w:r>
      <w:r>
        <w:t>assistantship</w:t>
      </w:r>
      <w:r>
        <w:rPr>
          <w:spacing w:val="-2"/>
        </w:rPr>
        <w:t xml:space="preserve"> </w:t>
      </w:r>
      <w:r>
        <w:t>for</w:t>
      </w:r>
      <w:r>
        <w:rPr>
          <w:spacing w:val="-2"/>
        </w:rPr>
        <w:t xml:space="preserve"> </w:t>
      </w:r>
      <w:r>
        <w:t>five</w:t>
      </w:r>
      <w:r>
        <w:rPr>
          <w:spacing w:val="-2"/>
        </w:rPr>
        <w:t xml:space="preserve"> </w:t>
      </w:r>
      <w:r>
        <w:t>years,</w:t>
      </w:r>
      <w:r>
        <w:rPr>
          <w:spacing w:val="-2"/>
        </w:rPr>
        <w:t xml:space="preserve"> </w:t>
      </w:r>
      <w:r>
        <w:t>and</w:t>
      </w:r>
      <w:r>
        <w:rPr>
          <w:spacing w:val="-2"/>
        </w:rPr>
        <w:t xml:space="preserve"> </w:t>
      </w:r>
      <w:r>
        <w:t>SFS</w:t>
      </w:r>
      <w:r>
        <w:rPr>
          <w:spacing w:val="-2"/>
        </w:rPr>
        <w:t xml:space="preserve"> </w:t>
      </w:r>
      <w:r>
        <w:t>gives</w:t>
      </w:r>
      <w:r>
        <w:rPr>
          <w:spacing w:val="-2"/>
        </w:rPr>
        <w:t xml:space="preserve"> </w:t>
      </w:r>
      <w:r>
        <w:t>CCAS</w:t>
      </w:r>
      <w:r>
        <w:rPr>
          <w:spacing w:val="-2"/>
        </w:rPr>
        <w:t xml:space="preserve"> </w:t>
      </w:r>
      <w:r>
        <w:t>the</w:t>
      </w:r>
      <w:r>
        <w:rPr>
          <w:spacing w:val="-3"/>
        </w:rPr>
        <w:t xml:space="preserve"> </w:t>
      </w:r>
      <w:r>
        <w:t>equivalent of 13 full tuition scholarships ($701,395 for AY20-21). CCAS supplements this with over</w:t>
      </w:r>
    </w:p>
    <w:p w14:paraId="147525AE" w14:textId="77777777" w:rsidR="00C53B6C" w:rsidRDefault="00190AF0">
      <w:pPr>
        <w:pStyle w:val="BodyText"/>
        <w:spacing w:before="1" w:line="480" w:lineRule="auto"/>
      </w:pPr>
      <w:r>
        <w:t>$260,000 in endowed scholarships and continues to fundraise for scholarships to ensure the MAAS</w:t>
      </w:r>
      <w:r>
        <w:rPr>
          <w:spacing w:val="-4"/>
        </w:rPr>
        <w:t xml:space="preserve"> </w:t>
      </w:r>
      <w:r>
        <w:t>program</w:t>
      </w:r>
      <w:r>
        <w:rPr>
          <w:spacing w:val="-4"/>
        </w:rPr>
        <w:t xml:space="preserve"> </w:t>
      </w:r>
      <w:r>
        <w:t>attracts</w:t>
      </w:r>
      <w:r>
        <w:rPr>
          <w:spacing w:val="-4"/>
        </w:rPr>
        <w:t xml:space="preserve"> </w:t>
      </w:r>
      <w:r>
        <w:t>the</w:t>
      </w:r>
      <w:r>
        <w:rPr>
          <w:spacing w:val="-5"/>
        </w:rPr>
        <w:t xml:space="preserve"> </w:t>
      </w:r>
      <w:r>
        <w:t>most</w:t>
      </w:r>
      <w:r>
        <w:rPr>
          <w:spacing w:val="-4"/>
        </w:rPr>
        <w:t xml:space="preserve"> </w:t>
      </w:r>
      <w:r>
        <w:t>qualified</w:t>
      </w:r>
      <w:r>
        <w:rPr>
          <w:spacing w:val="-4"/>
        </w:rPr>
        <w:t xml:space="preserve"> </w:t>
      </w:r>
      <w:r>
        <w:t>applicants.</w:t>
      </w:r>
      <w:r>
        <w:rPr>
          <w:spacing w:val="-4"/>
        </w:rPr>
        <w:t xml:space="preserve"> </w:t>
      </w:r>
      <w:r>
        <w:t>SFS</w:t>
      </w:r>
      <w:r>
        <w:rPr>
          <w:spacing w:val="-4"/>
        </w:rPr>
        <w:t xml:space="preserve"> </w:t>
      </w:r>
      <w:r>
        <w:t>provides</w:t>
      </w:r>
      <w:r>
        <w:rPr>
          <w:spacing w:val="-4"/>
        </w:rPr>
        <w:t xml:space="preserve"> </w:t>
      </w:r>
      <w:r>
        <w:t>funding</w:t>
      </w:r>
      <w:r>
        <w:rPr>
          <w:spacing w:val="-4"/>
        </w:rPr>
        <w:t xml:space="preserve"> </w:t>
      </w:r>
      <w:r>
        <w:t>of</w:t>
      </w:r>
      <w:r>
        <w:rPr>
          <w:spacing w:val="-4"/>
        </w:rPr>
        <w:t xml:space="preserve"> </w:t>
      </w:r>
      <w:r>
        <w:t>$3,000-$5,000</w:t>
      </w:r>
      <w:r>
        <w:rPr>
          <w:spacing w:val="-4"/>
        </w:rPr>
        <w:t xml:space="preserve"> </w:t>
      </w:r>
      <w:r>
        <w:t>to graduate students for summer internships and language study. In summer 2021, MAAS students received</w:t>
      </w:r>
      <w:r>
        <w:rPr>
          <w:spacing w:val="-1"/>
        </w:rPr>
        <w:t xml:space="preserve"> </w:t>
      </w:r>
      <w:r>
        <w:t>over</w:t>
      </w:r>
      <w:r>
        <w:rPr>
          <w:spacing w:val="-1"/>
        </w:rPr>
        <w:t xml:space="preserve"> </w:t>
      </w:r>
      <w:r>
        <w:t>$65,000</w:t>
      </w:r>
      <w:r>
        <w:rPr>
          <w:spacing w:val="-1"/>
        </w:rPr>
        <w:t xml:space="preserve"> </w:t>
      </w:r>
      <w:r>
        <w:t>to</w:t>
      </w:r>
      <w:r>
        <w:rPr>
          <w:spacing w:val="-1"/>
        </w:rPr>
        <w:t xml:space="preserve"> </w:t>
      </w:r>
      <w:r>
        <w:t>pursue</w:t>
      </w:r>
      <w:r>
        <w:rPr>
          <w:spacing w:val="-2"/>
        </w:rPr>
        <w:t xml:space="preserve"> </w:t>
      </w:r>
      <w:r>
        <w:t>opportunities</w:t>
      </w:r>
      <w:r>
        <w:rPr>
          <w:spacing w:val="-1"/>
        </w:rPr>
        <w:t xml:space="preserve"> </w:t>
      </w:r>
      <w:r>
        <w:t>at</w:t>
      </w:r>
      <w:r>
        <w:rPr>
          <w:spacing w:val="-1"/>
        </w:rPr>
        <w:t xml:space="preserve"> </w:t>
      </w:r>
      <w:r>
        <w:t>U.S.</w:t>
      </w:r>
      <w:r>
        <w:rPr>
          <w:spacing w:val="-1"/>
        </w:rPr>
        <w:t xml:space="preserve"> </w:t>
      </w:r>
      <w:r>
        <w:t>Department</w:t>
      </w:r>
      <w:r>
        <w:rPr>
          <w:spacing w:val="-2"/>
        </w:rPr>
        <w:t xml:space="preserve"> </w:t>
      </w:r>
      <w:r>
        <w:t>of</w:t>
      </w:r>
      <w:r>
        <w:rPr>
          <w:spacing w:val="-1"/>
        </w:rPr>
        <w:t xml:space="preserve"> </w:t>
      </w:r>
      <w:r>
        <w:t>State,</w:t>
      </w:r>
      <w:r>
        <w:rPr>
          <w:spacing w:val="-1"/>
        </w:rPr>
        <w:t xml:space="preserve"> </w:t>
      </w:r>
      <w:r>
        <w:t>International</w:t>
      </w:r>
      <w:r>
        <w:rPr>
          <w:spacing w:val="-1"/>
        </w:rPr>
        <w:t xml:space="preserve"> </w:t>
      </w:r>
      <w:r>
        <w:t>Finance Corporation, and others, as well as language study and thesis res</w:t>
      </w:r>
      <w:r>
        <w:t>earch abroad.</w:t>
      </w:r>
    </w:p>
    <w:p w14:paraId="147525AF" w14:textId="6ADE379D" w:rsidR="00C53B6C" w:rsidRDefault="00190AF0">
      <w:pPr>
        <w:pStyle w:val="BodyText"/>
        <w:spacing w:before="7"/>
        <w:ind w:left="0" w:right="0"/>
        <w:rPr>
          <w:sz w:val="18"/>
        </w:rPr>
      </w:pPr>
      <w:r>
        <w:rPr>
          <w:noProof/>
        </w:rPr>
        <mc:AlternateContent>
          <mc:Choice Requires="wps">
            <w:drawing>
              <wp:anchor distT="0" distB="0" distL="0" distR="0" simplePos="0" relativeHeight="487588352" behindDoc="1" locked="0" layoutInCell="1" allowOverlap="1" wp14:anchorId="147527BE" wp14:editId="66D740CF">
                <wp:simplePos x="0" y="0"/>
                <wp:positionH relativeFrom="page">
                  <wp:posOffset>908050</wp:posOffset>
                </wp:positionH>
                <wp:positionV relativeFrom="paragraph">
                  <wp:posOffset>151765</wp:posOffset>
                </wp:positionV>
                <wp:extent cx="5980430" cy="635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866B6" id="docshape4" o:spid="_x0000_s1026" style="position:absolute;margin-left:71.5pt;margin-top:11.95pt;width:470.9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" fillcolor="black" stroked="f">
                <w10:wrap type="topAndBottom" anchorx="page"/>
              </v:rect>
            </w:pict>
          </mc:Fallback>
        </mc:AlternateContent>
      </w:r>
    </w:p>
    <w:p w14:paraId="147525B0" w14:textId="77777777" w:rsidR="00C53B6C" w:rsidRDefault="00190AF0">
      <w:pPr>
        <w:pStyle w:val="Heading1"/>
        <w:numPr>
          <w:ilvl w:val="0"/>
          <w:numId w:val="4"/>
        </w:numPr>
        <w:tabs>
          <w:tab w:val="left" w:pos="420"/>
        </w:tabs>
        <w:ind w:left="419" w:hanging="281"/>
      </w:pPr>
      <w:bookmarkStart w:id="1" w:name="_TOC_250012"/>
      <w:r>
        <w:t xml:space="preserve">QUALITY OF LANGUAGE INSTRUCTIONAL </w:t>
      </w:r>
      <w:bookmarkEnd w:id="1"/>
      <w:r>
        <w:rPr>
          <w:spacing w:val="-2"/>
        </w:rPr>
        <w:t>PROGRAM</w:t>
      </w:r>
    </w:p>
    <w:p w14:paraId="147525B1" w14:textId="77777777" w:rsidR="00C53B6C" w:rsidRDefault="00C53B6C">
      <w:pPr>
        <w:pStyle w:val="BodyText"/>
        <w:spacing w:before="2"/>
        <w:ind w:left="0" w:right="0"/>
        <w:rPr>
          <w:b/>
          <w:sz w:val="16"/>
        </w:rPr>
      </w:pPr>
    </w:p>
    <w:p w14:paraId="147525B2" w14:textId="43BAE7F8" w:rsidR="00C53B6C" w:rsidRDefault="00190AF0">
      <w:pPr>
        <w:spacing w:before="90" w:line="480" w:lineRule="auto"/>
        <w:ind w:left="139" w:right="388"/>
        <w:rPr>
          <w:b/>
          <w:sz w:val="20"/>
        </w:rPr>
      </w:pPr>
      <w:r>
        <w:rPr>
          <w:noProof/>
        </w:rPr>
        <mc:AlternateContent>
          <mc:Choice Requires="wps">
            <w:drawing>
              <wp:anchor distT="0" distB="0" distL="114300" distR="114300" simplePos="0" relativeHeight="15729664" behindDoc="0" locked="0" layoutInCell="1" allowOverlap="1" wp14:anchorId="147527C0" wp14:editId="54BF2352">
                <wp:simplePos x="0" y="0"/>
                <wp:positionH relativeFrom="page">
                  <wp:posOffset>888365</wp:posOffset>
                </wp:positionH>
                <wp:positionV relativeFrom="paragraph">
                  <wp:posOffset>2308860</wp:posOffset>
                </wp:positionV>
                <wp:extent cx="5504815" cy="1515745"/>
                <wp:effectExtent l="0" t="0" r="0" b="0"/>
                <wp:wrapNone/>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151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64"/>
                              <w:gridCol w:w="806"/>
                              <w:gridCol w:w="811"/>
                              <w:gridCol w:w="806"/>
                              <w:gridCol w:w="811"/>
                              <w:gridCol w:w="811"/>
                              <w:gridCol w:w="811"/>
                              <w:gridCol w:w="806"/>
                              <w:gridCol w:w="811"/>
                            </w:tblGrid>
                            <w:tr w:rsidR="00C53B6C" w14:paraId="147527D2" w14:textId="77777777">
                              <w:trPr>
                                <w:trHeight w:val="226"/>
                              </w:trPr>
                              <w:tc>
                                <w:tcPr>
                                  <w:tcW w:w="2064" w:type="dxa"/>
                                  <w:vMerge w:val="restart"/>
                                  <w:tcBorders>
                                    <w:left w:val="single" w:sz="4" w:space="0" w:color="000000"/>
                                    <w:bottom w:val="nil"/>
                                    <w:right w:val="single" w:sz="4" w:space="0" w:color="000000"/>
                                  </w:tcBorders>
                                  <w:shd w:val="clear" w:color="auto" w:fill="000000"/>
                                </w:tcPr>
                                <w:p w14:paraId="147527CF" w14:textId="77777777" w:rsidR="00C53B6C" w:rsidRDefault="00190AF0">
                                  <w:pPr>
                                    <w:pStyle w:val="TableParagraph"/>
                                    <w:spacing w:before="153"/>
                                    <w:rPr>
                                      <w:sz w:val="20"/>
                                    </w:rPr>
                                  </w:pPr>
                                  <w:r>
                                    <w:rPr>
                                      <w:color w:val="FFFFFF"/>
                                      <w:spacing w:val="-2"/>
                                      <w:sz w:val="20"/>
                                    </w:rPr>
                                    <w:t>Language</w:t>
                                  </w:r>
                                </w:p>
                              </w:tc>
                              <w:tc>
                                <w:tcPr>
                                  <w:tcW w:w="2423" w:type="dxa"/>
                                  <w:gridSpan w:val="3"/>
                                  <w:tcBorders>
                                    <w:left w:val="single" w:sz="4" w:space="0" w:color="000000"/>
                                    <w:bottom w:val="nil"/>
                                    <w:right w:val="single" w:sz="4" w:space="0" w:color="000000"/>
                                  </w:tcBorders>
                                  <w:shd w:val="clear" w:color="auto" w:fill="000000"/>
                                </w:tcPr>
                                <w:p w14:paraId="147527D0" w14:textId="77777777" w:rsidR="00C53B6C" w:rsidRDefault="00190AF0">
                                  <w:pPr>
                                    <w:pStyle w:val="TableParagraph"/>
                                    <w:spacing w:before="4" w:line="202" w:lineRule="exact"/>
                                    <w:ind w:left="105"/>
                                    <w:rPr>
                                      <w:sz w:val="20"/>
                                    </w:rPr>
                                  </w:pPr>
                                  <w:r>
                                    <w:rPr>
                                      <w:color w:val="FFFFFF"/>
                                      <w:sz w:val="20"/>
                                    </w:rPr>
                                    <w:t>By</w:t>
                                  </w:r>
                                  <w:r>
                                    <w:rPr>
                                      <w:color w:val="FFFFFF"/>
                                      <w:spacing w:val="-3"/>
                                      <w:sz w:val="20"/>
                                    </w:rPr>
                                    <w:t xml:space="preserve"> </w:t>
                                  </w:r>
                                  <w:r>
                                    <w:rPr>
                                      <w:color w:val="FFFFFF"/>
                                      <w:spacing w:val="-2"/>
                                      <w:sz w:val="20"/>
                                    </w:rPr>
                                    <w:t>Enrollment</w:t>
                                  </w:r>
                                </w:p>
                              </w:tc>
                              <w:tc>
                                <w:tcPr>
                                  <w:tcW w:w="4050" w:type="dxa"/>
                                  <w:gridSpan w:val="5"/>
                                  <w:tcBorders>
                                    <w:left w:val="single" w:sz="4" w:space="0" w:color="000000"/>
                                    <w:right w:val="single" w:sz="4" w:space="0" w:color="000000"/>
                                  </w:tcBorders>
                                  <w:shd w:val="clear" w:color="auto" w:fill="000000"/>
                                </w:tcPr>
                                <w:p w14:paraId="147527D1" w14:textId="77777777" w:rsidR="00C53B6C" w:rsidRDefault="00190AF0">
                                  <w:pPr>
                                    <w:pStyle w:val="TableParagraph"/>
                                    <w:spacing w:before="4" w:line="202" w:lineRule="exact"/>
                                    <w:ind w:left="111"/>
                                    <w:rPr>
                                      <w:sz w:val="20"/>
                                    </w:rPr>
                                  </w:pPr>
                                  <w:r>
                                    <w:rPr>
                                      <w:color w:val="FFFFFF"/>
                                      <w:sz w:val="20"/>
                                    </w:rPr>
                                    <w:t>By</w:t>
                                  </w:r>
                                  <w:r>
                                    <w:rPr>
                                      <w:color w:val="FFFFFF"/>
                                      <w:spacing w:val="-6"/>
                                      <w:sz w:val="20"/>
                                    </w:rPr>
                                    <w:t xml:space="preserve"> </w:t>
                                  </w:r>
                                  <w:r>
                                    <w:rPr>
                                      <w:color w:val="FFFFFF"/>
                                      <w:sz w:val="20"/>
                                    </w:rPr>
                                    <w:t>Language</w:t>
                                  </w:r>
                                  <w:r>
                                    <w:rPr>
                                      <w:color w:val="FFFFFF"/>
                                      <w:spacing w:val="-6"/>
                                      <w:sz w:val="20"/>
                                    </w:rPr>
                                    <w:t xml:space="preserve"> </w:t>
                                  </w:r>
                                  <w:r>
                                    <w:rPr>
                                      <w:color w:val="FFFFFF"/>
                                      <w:spacing w:val="-2"/>
                                      <w:sz w:val="20"/>
                                    </w:rPr>
                                    <w:t>Level</w:t>
                                  </w:r>
                                </w:p>
                              </w:tc>
                            </w:tr>
                            <w:tr w:rsidR="00C53B6C" w14:paraId="147527DC" w14:textId="77777777">
                              <w:trPr>
                                <w:trHeight w:val="271"/>
                              </w:trPr>
                              <w:tc>
                                <w:tcPr>
                                  <w:tcW w:w="2064" w:type="dxa"/>
                                  <w:vMerge/>
                                  <w:tcBorders>
                                    <w:top w:val="nil"/>
                                    <w:left w:val="single" w:sz="4" w:space="0" w:color="000000"/>
                                    <w:bottom w:val="nil"/>
                                    <w:right w:val="single" w:sz="4" w:space="0" w:color="000000"/>
                                  </w:tcBorders>
                                  <w:shd w:val="clear" w:color="auto" w:fill="000000"/>
                                </w:tcPr>
                                <w:p w14:paraId="147527D3" w14:textId="77777777" w:rsidR="00C53B6C" w:rsidRDefault="00C53B6C">
                                  <w:pPr>
                                    <w:rPr>
                                      <w:sz w:val="2"/>
                                      <w:szCs w:val="2"/>
                                    </w:rPr>
                                  </w:pP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7D4" w14:textId="77777777" w:rsidR="00C53B6C" w:rsidRDefault="00190AF0">
                                  <w:pPr>
                                    <w:pStyle w:val="TableParagraph"/>
                                    <w:spacing w:before="30" w:line="221" w:lineRule="exact"/>
                                    <w:ind w:left="257"/>
                                    <w:rPr>
                                      <w:sz w:val="20"/>
                                    </w:rPr>
                                  </w:pPr>
                                  <w:r>
                                    <w:rPr>
                                      <w:spacing w:val="-5"/>
                                      <w:sz w:val="20"/>
                                    </w:rPr>
                                    <w:t>UG</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147527D5" w14:textId="77777777" w:rsidR="00C53B6C" w:rsidRDefault="00190AF0">
                                  <w:pPr>
                                    <w:pStyle w:val="TableParagraph"/>
                                    <w:spacing w:before="30" w:line="221" w:lineRule="exact"/>
                                    <w:ind w:left="14"/>
                                    <w:jc w:val="center"/>
                                    <w:rPr>
                                      <w:sz w:val="20"/>
                                    </w:rPr>
                                  </w:pPr>
                                  <w:r>
                                    <w:rPr>
                                      <w:sz w:val="20"/>
                                    </w:rPr>
                                    <w:t>G</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7D6" w14:textId="77777777" w:rsidR="00C53B6C" w:rsidRDefault="00190AF0">
                                  <w:pPr>
                                    <w:pStyle w:val="TableParagraph"/>
                                    <w:spacing w:before="30" w:line="221" w:lineRule="exact"/>
                                    <w:ind w:left="176" w:right="166"/>
                                    <w:jc w:val="center"/>
                                    <w:rPr>
                                      <w:sz w:val="20"/>
                                    </w:rPr>
                                  </w:pPr>
                                  <w:r>
                                    <w:rPr>
                                      <w:spacing w:val="-2"/>
                                      <w:sz w:val="20"/>
                                    </w:rPr>
                                    <w:t>Total</w:t>
                                  </w:r>
                                </w:p>
                              </w:tc>
                              <w:tc>
                                <w:tcPr>
                                  <w:tcW w:w="811" w:type="dxa"/>
                                  <w:tcBorders>
                                    <w:top w:val="single" w:sz="18" w:space="0" w:color="000000"/>
                                    <w:left w:val="single" w:sz="4" w:space="0" w:color="000000"/>
                                    <w:bottom w:val="single" w:sz="4" w:space="0" w:color="000000"/>
                                    <w:right w:val="single" w:sz="4" w:space="0" w:color="000000"/>
                                  </w:tcBorders>
                                  <w:shd w:val="clear" w:color="auto" w:fill="D9D9D9"/>
                                </w:tcPr>
                                <w:p w14:paraId="147527D7" w14:textId="77777777" w:rsidR="00C53B6C" w:rsidRDefault="00190AF0">
                                  <w:pPr>
                                    <w:pStyle w:val="TableParagraph"/>
                                    <w:spacing w:before="65" w:line="156" w:lineRule="auto"/>
                                    <w:ind w:left="221" w:right="206"/>
                                    <w:jc w:val="center"/>
                                    <w:rPr>
                                      <w:sz w:val="13"/>
                                    </w:rPr>
                                  </w:pPr>
                                  <w:r>
                                    <w:rPr>
                                      <w:spacing w:val="-5"/>
                                      <w:position w:val="-6"/>
                                      <w:sz w:val="20"/>
                                    </w:rPr>
                                    <w:t>1</w:t>
                                  </w:r>
                                  <w:r>
                                    <w:rPr>
                                      <w:spacing w:val="-5"/>
                                      <w:sz w:val="13"/>
                                    </w:rPr>
                                    <w:t>st</w:t>
                                  </w:r>
                                </w:p>
                              </w:tc>
                              <w:tc>
                                <w:tcPr>
                                  <w:tcW w:w="811" w:type="dxa"/>
                                  <w:tcBorders>
                                    <w:top w:val="single" w:sz="18" w:space="0" w:color="000000"/>
                                    <w:left w:val="single" w:sz="4" w:space="0" w:color="000000"/>
                                    <w:bottom w:val="single" w:sz="4" w:space="0" w:color="000000"/>
                                    <w:right w:val="single" w:sz="4" w:space="0" w:color="000000"/>
                                  </w:tcBorders>
                                  <w:shd w:val="clear" w:color="auto" w:fill="D9D9D9"/>
                                </w:tcPr>
                                <w:p w14:paraId="147527D8" w14:textId="77777777" w:rsidR="00C53B6C" w:rsidRDefault="00190AF0">
                                  <w:pPr>
                                    <w:pStyle w:val="TableParagraph"/>
                                    <w:spacing w:before="65" w:line="156" w:lineRule="auto"/>
                                    <w:ind w:left="293"/>
                                    <w:rPr>
                                      <w:sz w:val="13"/>
                                    </w:rPr>
                                  </w:pPr>
                                  <w:r>
                                    <w:rPr>
                                      <w:spacing w:val="-5"/>
                                      <w:position w:val="-6"/>
                                      <w:sz w:val="20"/>
                                    </w:rPr>
                                    <w:t>2</w:t>
                                  </w:r>
                                  <w:r>
                                    <w:rPr>
                                      <w:spacing w:val="-5"/>
                                      <w:sz w:val="13"/>
                                    </w:rPr>
                                    <w:t>nd</w:t>
                                  </w:r>
                                </w:p>
                              </w:tc>
                              <w:tc>
                                <w:tcPr>
                                  <w:tcW w:w="811" w:type="dxa"/>
                                  <w:tcBorders>
                                    <w:top w:val="single" w:sz="18" w:space="0" w:color="000000"/>
                                    <w:left w:val="single" w:sz="4" w:space="0" w:color="000000"/>
                                    <w:bottom w:val="single" w:sz="4" w:space="0" w:color="000000"/>
                                    <w:right w:val="single" w:sz="4" w:space="0" w:color="000000"/>
                                  </w:tcBorders>
                                  <w:shd w:val="clear" w:color="auto" w:fill="D9D9D9"/>
                                </w:tcPr>
                                <w:p w14:paraId="147527D9" w14:textId="77777777" w:rsidR="00C53B6C" w:rsidRDefault="00190AF0">
                                  <w:pPr>
                                    <w:pStyle w:val="TableParagraph"/>
                                    <w:spacing w:before="65" w:line="156" w:lineRule="auto"/>
                                    <w:ind w:left="212" w:right="206"/>
                                    <w:jc w:val="center"/>
                                    <w:rPr>
                                      <w:sz w:val="13"/>
                                    </w:rPr>
                                  </w:pPr>
                                  <w:r>
                                    <w:rPr>
                                      <w:spacing w:val="-5"/>
                                      <w:position w:val="-6"/>
                                      <w:sz w:val="20"/>
                                    </w:rPr>
                                    <w:t>3</w:t>
                                  </w:r>
                                  <w:r>
                                    <w:rPr>
                                      <w:spacing w:val="-5"/>
                                      <w:sz w:val="13"/>
                                    </w:rPr>
                                    <w:t>rd</w:t>
                                  </w:r>
                                </w:p>
                              </w:tc>
                              <w:tc>
                                <w:tcPr>
                                  <w:tcW w:w="806" w:type="dxa"/>
                                  <w:tcBorders>
                                    <w:top w:val="single" w:sz="18" w:space="0" w:color="000000"/>
                                    <w:left w:val="single" w:sz="4" w:space="0" w:color="000000"/>
                                    <w:bottom w:val="single" w:sz="4" w:space="0" w:color="000000"/>
                                    <w:right w:val="single" w:sz="4" w:space="0" w:color="000000"/>
                                  </w:tcBorders>
                                  <w:shd w:val="clear" w:color="auto" w:fill="D9D9D9"/>
                                </w:tcPr>
                                <w:p w14:paraId="147527DA" w14:textId="77777777" w:rsidR="00C53B6C" w:rsidRDefault="00190AF0">
                                  <w:pPr>
                                    <w:pStyle w:val="TableParagraph"/>
                                    <w:spacing w:before="65" w:line="156" w:lineRule="auto"/>
                                    <w:ind w:left="176" w:right="165"/>
                                    <w:jc w:val="center"/>
                                    <w:rPr>
                                      <w:sz w:val="13"/>
                                    </w:rPr>
                                  </w:pPr>
                                  <w:r>
                                    <w:rPr>
                                      <w:spacing w:val="-5"/>
                                      <w:position w:val="-6"/>
                                      <w:sz w:val="20"/>
                                    </w:rPr>
                                    <w:t>4</w:t>
                                  </w:r>
                                  <w:r>
                                    <w:rPr>
                                      <w:spacing w:val="-5"/>
                                      <w:sz w:val="13"/>
                                    </w:rPr>
                                    <w:t>th</w:t>
                                  </w:r>
                                </w:p>
                              </w:tc>
                              <w:tc>
                                <w:tcPr>
                                  <w:tcW w:w="811" w:type="dxa"/>
                                  <w:tcBorders>
                                    <w:top w:val="single" w:sz="18" w:space="0" w:color="000000"/>
                                    <w:left w:val="single" w:sz="4" w:space="0" w:color="000000"/>
                                    <w:bottom w:val="single" w:sz="4" w:space="0" w:color="000000"/>
                                    <w:right w:val="single" w:sz="4" w:space="0" w:color="000000"/>
                                  </w:tcBorders>
                                  <w:shd w:val="clear" w:color="auto" w:fill="D9D9D9"/>
                                </w:tcPr>
                                <w:p w14:paraId="147527DB" w14:textId="77777777" w:rsidR="00C53B6C" w:rsidRDefault="00190AF0">
                                  <w:pPr>
                                    <w:pStyle w:val="TableParagraph"/>
                                    <w:spacing w:before="65" w:line="156" w:lineRule="auto"/>
                                    <w:ind w:left="222" w:right="205"/>
                                    <w:jc w:val="center"/>
                                    <w:rPr>
                                      <w:sz w:val="13"/>
                                    </w:rPr>
                                  </w:pPr>
                                  <w:r>
                                    <w:rPr>
                                      <w:spacing w:val="-5"/>
                                      <w:position w:val="-6"/>
                                      <w:sz w:val="20"/>
                                    </w:rPr>
                                    <w:t>5</w:t>
                                  </w:r>
                                  <w:r>
                                    <w:rPr>
                                      <w:spacing w:val="-5"/>
                                      <w:sz w:val="13"/>
                                    </w:rPr>
                                    <w:t>th</w:t>
                                  </w:r>
                                </w:p>
                              </w:tc>
                            </w:tr>
                            <w:tr w:rsidR="00C53B6C" w14:paraId="147527E6" w14:textId="77777777">
                              <w:trPr>
                                <w:trHeight w:val="270"/>
                              </w:trPr>
                              <w:tc>
                                <w:tcPr>
                                  <w:tcW w:w="2064" w:type="dxa"/>
                                  <w:tcBorders>
                                    <w:top w:val="nil"/>
                                    <w:left w:val="single" w:sz="4" w:space="0" w:color="000000"/>
                                    <w:bottom w:val="single" w:sz="4" w:space="0" w:color="000000"/>
                                    <w:right w:val="single" w:sz="4" w:space="0" w:color="000000"/>
                                  </w:tcBorders>
                                </w:tcPr>
                                <w:p w14:paraId="147527DD" w14:textId="77777777" w:rsidR="00C53B6C" w:rsidRDefault="00190AF0">
                                  <w:pPr>
                                    <w:pStyle w:val="TableParagraph"/>
                                    <w:spacing w:before="11"/>
                                    <w:rPr>
                                      <w:sz w:val="20"/>
                                    </w:rPr>
                                  </w:pPr>
                                  <w:r>
                                    <w:rPr>
                                      <w:spacing w:val="-2"/>
                                      <w:sz w:val="20"/>
                                    </w:rPr>
                                    <w:t>Arabic</w:t>
                                  </w:r>
                                </w:p>
                              </w:tc>
                              <w:tc>
                                <w:tcPr>
                                  <w:tcW w:w="806" w:type="dxa"/>
                                  <w:tcBorders>
                                    <w:top w:val="single" w:sz="4" w:space="0" w:color="000000"/>
                                    <w:left w:val="single" w:sz="4" w:space="0" w:color="000000"/>
                                    <w:bottom w:val="single" w:sz="4" w:space="0" w:color="000000"/>
                                    <w:right w:val="single" w:sz="4" w:space="0" w:color="000000"/>
                                  </w:tcBorders>
                                </w:tcPr>
                                <w:p w14:paraId="147527DE" w14:textId="77777777" w:rsidR="00C53B6C" w:rsidRDefault="00190AF0">
                                  <w:pPr>
                                    <w:pStyle w:val="TableParagraph"/>
                                    <w:spacing w:before="11"/>
                                    <w:ind w:left="251"/>
                                    <w:rPr>
                                      <w:sz w:val="20"/>
                                    </w:rPr>
                                  </w:pPr>
                                  <w:r>
                                    <w:rPr>
                                      <w:spacing w:val="-5"/>
                                      <w:sz w:val="20"/>
                                    </w:rPr>
                                    <w:t>272</w:t>
                                  </w:r>
                                </w:p>
                              </w:tc>
                              <w:tc>
                                <w:tcPr>
                                  <w:tcW w:w="811" w:type="dxa"/>
                                  <w:tcBorders>
                                    <w:top w:val="single" w:sz="18" w:space="0" w:color="D9D9D9"/>
                                    <w:left w:val="single" w:sz="4" w:space="0" w:color="000000"/>
                                    <w:bottom w:val="single" w:sz="4" w:space="0" w:color="000000"/>
                                    <w:right w:val="single" w:sz="4" w:space="0" w:color="000000"/>
                                  </w:tcBorders>
                                </w:tcPr>
                                <w:p w14:paraId="147527DF" w14:textId="77777777" w:rsidR="00C53B6C" w:rsidRDefault="00190AF0">
                                  <w:pPr>
                                    <w:pStyle w:val="TableParagraph"/>
                                    <w:spacing w:before="11"/>
                                    <w:ind w:left="219" w:right="206"/>
                                    <w:jc w:val="center"/>
                                    <w:rPr>
                                      <w:sz w:val="20"/>
                                    </w:rPr>
                                  </w:pPr>
                                  <w:r>
                                    <w:rPr>
                                      <w:spacing w:val="-5"/>
                                      <w:sz w:val="20"/>
                                    </w:rPr>
                                    <w:t>205</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7E0" w14:textId="77777777" w:rsidR="00C53B6C" w:rsidRDefault="00190AF0">
                                  <w:pPr>
                                    <w:pStyle w:val="TableParagraph"/>
                                    <w:spacing w:before="11"/>
                                    <w:ind w:left="175" w:right="166"/>
                                    <w:jc w:val="center"/>
                                    <w:rPr>
                                      <w:sz w:val="20"/>
                                    </w:rPr>
                                  </w:pPr>
                                  <w:r>
                                    <w:rPr>
                                      <w:spacing w:val="-5"/>
                                      <w:sz w:val="20"/>
                                    </w:rPr>
                                    <w:t>477</w:t>
                                  </w:r>
                                </w:p>
                              </w:tc>
                              <w:tc>
                                <w:tcPr>
                                  <w:tcW w:w="811" w:type="dxa"/>
                                  <w:tcBorders>
                                    <w:top w:val="single" w:sz="4" w:space="0" w:color="000000"/>
                                    <w:left w:val="single" w:sz="4" w:space="0" w:color="000000"/>
                                    <w:bottom w:val="single" w:sz="4" w:space="0" w:color="000000"/>
                                    <w:right w:val="single" w:sz="4" w:space="0" w:color="000000"/>
                                  </w:tcBorders>
                                </w:tcPr>
                                <w:p w14:paraId="147527E1" w14:textId="77777777" w:rsidR="00C53B6C" w:rsidRDefault="00190AF0">
                                  <w:pPr>
                                    <w:pStyle w:val="TableParagraph"/>
                                    <w:spacing w:before="11"/>
                                    <w:ind w:left="221" w:right="206"/>
                                    <w:jc w:val="center"/>
                                    <w:rPr>
                                      <w:sz w:val="20"/>
                                    </w:rPr>
                                  </w:pPr>
                                  <w:r>
                                    <w:rPr>
                                      <w:spacing w:val="-5"/>
                                      <w:sz w:val="20"/>
                                    </w:rPr>
                                    <w:t>144</w:t>
                                  </w:r>
                                </w:p>
                              </w:tc>
                              <w:tc>
                                <w:tcPr>
                                  <w:tcW w:w="811" w:type="dxa"/>
                                  <w:tcBorders>
                                    <w:top w:val="single" w:sz="18" w:space="0" w:color="D9D9D9"/>
                                    <w:left w:val="single" w:sz="4" w:space="0" w:color="000000"/>
                                    <w:bottom w:val="single" w:sz="4" w:space="0" w:color="000000"/>
                                    <w:right w:val="single" w:sz="4" w:space="0" w:color="000000"/>
                                  </w:tcBorders>
                                </w:tcPr>
                                <w:p w14:paraId="147527E2" w14:textId="77777777" w:rsidR="00C53B6C" w:rsidRDefault="00190AF0">
                                  <w:pPr>
                                    <w:pStyle w:val="TableParagraph"/>
                                    <w:spacing w:before="11"/>
                                    <w:ind w:left="258"/>
                                    <w:rPr>
                                      <w:sz w:val="20"/>
                                    </w:rPr>
                                  </w:pPr>
                                  <w:r>
                                    <w:rPr>
                                      <w:spacing w:val="-5"/>
                                      <w:sz w:val="20"/>
                                    </w:rPr>
                                    <w:t>125</w:t>
                                  </w:r>
                                </w:p>
                              </w:tc>
                              <w:tc>
                                <w:tcPr>
                                  <w:tcW w:w="811" w:type="dxa"/>
                                  <w:tcBorders>
                                    <w:top w:val="single" w:sz="18" w:space="0" w:color="D9D9D9"/>
                                    <w:left w:val="single" w:sz="4" w:space="0" w:color="000000"/>
                                    <w:bottom w:val="single" w:sz="4" w:space="0" w:color="000000"/>
                                    <w:right w:val="single" w:sz="4" w:space="0" w:color="000000"/>
                                  </w:tcBorders>
                                </w:tcPr>
                                <w:p w14:paraId="147527E3" w14:textId="77777777" w:rsidR="00C53B6C" w:rsidRDefault="00190AF0">
                                  <w:pPr>
                                    <w:pStyle w:val="TableParagraph"/>
                                    <w:spacing w:before="11"/>
                                    <w:ind w:left="212" w:right="206"/>
                                    <w:jc w:val="center"/>
                                    <w:rPr>
                                      <w:sz w:val="20"/>
                                    </w:rPr>
                                  </w:pPr>
                                  <w:r>
                                    <w:rPr>
                                      <w:spacing w:val="-5"/>
                                      <w:sz w:val="20"/>
                                    </w:rPr>
                                    <w:t>130</w:t>
                                  </w:r>
                                </w:p>
                              </w:tc>
                              <w:tc>
                                <w:tcPr>
                                  <w:tcW w:w="806" w:type="dxa"/>
                                  <w:tcBorders>
                                    <w:top w:val="single" w:sz="18" w:space="0" w:color="D9D9D9"/>
                                    <w:left w:val="single" w:sz="4" w:space="0" w:color="000000"/>
                                    <w:bottom w:val="single" w:sz="4" w:space="0" w:color="000000"/>
                                    <w:right w:val="single" w:sz="4" w:space="0" w:color="000000"/>
                                  </w:tcBorders>
                                </w:tcPr>
                                <w:p w14:paraId="147527E4" w14:textId="77777777" w:rsidR="00C53B6C" w:rsidRDefault="00190AF0">
                                  <w:pPr>
                                    <w:pStyle w:val="TableParagraph"/>
                                    <w:spacing w:before="11"/>
                                    <w:ind w:left="176" w:right="165"/>
                                    <w:jc w:val="center"/>
                                    <w:rPr>
                                      <w:sz w:val="20"/>
                                    </w:rPr>
                                  </w:pPr>
                                  <w:r>
                                    <w:rPr>
                                      <w:spacing w:val="-5"/>
                                      <w:sz w:val="20"/>
                                    </w:rPr>
                                    <w:t>42</w:t>
                                  </w:r>
                                </w:p>
                              </w:tc>
                              <w:tc>
                                <w:tcPr>
                                  <w:tcW w:w="811" w:type="dxa"/>
                                  <w:tcBorders>
                                    <w:top w:val="single" w:sz="4" w:space="0" w:color="000000"/>
                                    <w:left w:val="single" w:sz="4" w:space="0" w:color="000000"/>
                                    <w:bottom w:val="single" w:sz="4" w:space="0" w:color="000000"/>
                                    <w:right w:val="single" w:sz="4" w:space="0" w:color="000000"/>
                                  </w:tcBorders>
                                </w:tcPr>
                                <w:p w14:paraId="147527E5" w14:textId="77777777" w:rsidR="00C53B6C" w:rsidRDefault="00190AF0">
                                  <w:pPr>
                                    <w:pStyle w:val="TableParagraph"/>
                                    <w:spacing w:before="11"/>
                                    <w:ind w:left="222" w:right="205"/>
                                    <w:jc w:val="center"/>
                                    <w:rPr>
                                      <w:sz w:val="20"/>
                                    </w:rPr>
                                  </w:pPr>
                                  <w:r>
                                    <w:rPr>
                                      <w:spacing w:val="-5"/>
                                      <w:sz w:val="20"/>
                                    </w:rPr>
                                    <w:t>36</w:t>
                                  </w:r>
                                </w:p>
                              </w:tc>
                            </w:tr>
                            <w:tr w:rsidR="00C53B6C" w14:paraId="147527F0" w14:textId="77777777">
                              <w:trPr>
                                <w:trHeight w:val="287"/>
                              </w:trPr>
                              <w:tc>
                                <w:tcPr>
                                  <w:tcW w:w="2064" w:type="dxa"/>
                                  <w:tcBorders>
                                    <w:top w:val="single" w:sz="4" w:space="0" w:color="000000"/>
                                    <w:left w:val="single" w:sz="4" w:space="0" w:color="000000"/>
                                    <w:bottom w:val="single" w:sz="4" w:space="0" w:color="000000"/>
                                    <w:right w:val="single" w:sz="4" w:space="0" w:color="000000"/>
                                  </w:tcBorders>
                                </w:tcPr>
                                <w:p w14:paraId="147527E7" w14:textId="77777777" w:rsidR="00C53B6C" w:rsidRDefault="00190AF0">
                                  <w:pPr>
                                    <w:pStyle w:val="TableParagraph"/>
                                    <w:rPr>
                                      <w:sz w:val="20"/>
                                    </w:rPr>
                                  </w:pPr>
                                  <w:r>
                                    <w:rPr>
                                      <w:spacing w:val="-2"/>
                                      <w:sz w:val="20"/>
                                    </w:rPr>
                                    <w:t>Arabic</w:t>
                                  </w:r>
                                  <w:r>
                                    <w:rPr>
                                      <w:spacing w:val="7"/>
                                      <w:sz w:val="20"/>
                                    </w:rPr>
                                    <w:t xml:space="preserve"> </w:t>
                                  </w:r>
                                  <w:r>
                                    <w:rPr>
                                      <w:spacing w:val="-2"/>
                                      <w:sz w:val="20"/>
                                    </w:rPr>
                                    <w:t>(GU-</w:t>
                                  </w:r>
                                  <w:r>
                                    <w:rPr>
                                      <w:spacing w:val="-5"/>
                                      <w:sz w:val="20"/>
                                    </w:rPr>
                                    <w:t>Q)</w:t>
                                  </w:r>
                                </w:p>
                              </w:tc>
                              <w:tc>
                                <w:tcPr>
                                  <w:tcW w:w="806" w:type="dxa"/>
                                  <w:tcBorders>
                                    <w:top w:val="single" w:sz="4" w:space="0" w:color="000000"/>
                                    <w:left w:val="single" w:sz="4" w:space="0" w:color="000000"/>
                                    <w:bottom w:val="single" w:sz="4" w:space="0" w:color="000000"/>
                                    <w:right w:val="single" w:sz="4" w:space="0" w:color="000000"/>
                                  </w:tcBorders>
                                </w:tcPr>
                                <w:p w14:paraId="147527E8" w14:textId="77777777" w:rsidR="00C53B6C" w:rsidRDefault="00190AF0">
                                  <w:pPr>
                                    <w:pStyle w:val="TableParagraph"/>
                                    <w:ind w:left="251"/>
                                    <w:rPr>
                                      <w:sz w:val="20"/>
                                    </w:rPr>
                                  </w:pPr>
                                  <w:r>
                                    <w:rPr>
                                      <w:spacing w:val="-5"/>
                                      <w:sz w:val="20"/>
                                    </w:rPr>
                                    <w:t>364</w:t>
                                  </w:r>
                                </w:p>
                              </w:tc>
                              <w:tc>
                                <w:tcPr>
                                  <w:tcW w:w="811" w:type="dxa"/>
                                  <w:tcBorders>
                                    <w:top w:val="single" w:sz="4" w:space="0" w:color="000000"/>
                                    <w:left w:val="single" w:sz="4" w:space="0" w:color="000000"/>
                                    <w:bottom w:val="single" w:sz="4" w:space="0" w:color="000000"/>
                                    <w:right w:val="single" w:sz="4" w:space="0" w:color="000000"/>
                                  </w:tcBorders>
                                </w:tcPr>
                                <w:p w14:paraId="147527E9" w14:textId="77777777" w:rsidR="00C53B6C" w:rsidRDefault="00190AF0">
                                  <w:pPr>
                                    <w:pStyle w:val="TableParagraph"/>
                                    <w:ind w:left="220" w:right="206"/>
                                    <w:jc w:val="center"/>
                                    <w:rPr>
                                      <w:sz w:val="20"/>
                                    </w:rPr>
                                  </w:pPr>
                                  <w:r>
                                    <w:rPr>
                                      <w:spacing w:val="-5"/>
                                      <w:sz w:val="20"/>
                                    </w:rPr>
                                    <w:t>N/A</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7EA" w14:textId="77777777" w:rsidR="00C53B6C" w:rsidRDefault="00190AF0">
                                  <w:pPr>
                                    <w:pStyle w:val="TableParagraph"/>
                                    <w:ind w:left="175" w:right="166"/>
                                    <w:jc w:val="center"/>
                                    <w:rPr>
                                      <w:sz w:val="20"/>
                                    </w:rPr>
                                  </w:pPr>
                                  <w:r>
                                    <w:rPr>
                                      <w:spacing w:val="-5"/>
                                      <w:sz w:val="20"/>
                                    </w:rPr>
                                    <w:t>364</w:t>
                                  </w:r>
                                </w:p>
                              </w:tc>
                              <w:tc>
                                <w:tcPr>
                                  <w:tcW w:w="811" w:type="dxa"/>
                                  <w:tcBorders>
                                    <w:top w:val="single" w:sz="4" w:space="0" w:color="000000"/>
                                    <w:left w:val="single" w:sz="4" w:space="0" w:color="000000"/>
                                    <w:bottom w:val="single" w:sz="4" w:space="0" w:color="000000"/>
                                    <w:right w:val="single" w:sz="4" w:space="0" w:color="000000"/>
                                  </w:tcBorders>
                                </w:tcPr>
                                <w:p w14:paraId="147527EB" w14:textId="77777777" w:rsidR="00C53B6C" w:rsidRDefault="00190AF0">
                                  <w:pPr>
                                    <w:pStyle w:val="TableParagraph"/>
                                    <w:ind w:left="221" w:right="206"/>
                                    <w:jc w:val="center"/>
                                    <w:rPr>
                                      <w:sz w:val="20"/>
                                    </w:rPr>
                                  </w:pPr>
                                  <w:r>
                                    <w:rPr>
                                      <w:spacing w:val="-5"/>
                                      <w:sz w:val="20"/>
                                    </w:rPr>
                                    <w:t>70</w:t>
                                  </w:r>
                                </w:p>
                              </w:tc>
                              <w:tc>
                                <w:tcPr>
                                  <w:tcW w:w="811" w:type="dxa"/>
                                  <w:tcBorders>
                                    <w:top w:val="single" w:sz="4" w:space="0" w:color="000000"/>
                                    <w:left w:val="single" w:sz="4" w:space="0" w:color="000000"/>
                                    <w:bottom w:val="single" w:sz="4" w:space="0" w:color="000000"/>
                                    <w:right w:val="single" w:sz="4" w:space="0" w:color="000000"/>
                                  </w:tcBorders>
                                </w:tcPr>
                                <w:p w14:paraId="147527EC" w14:textId="77777777" w:rsidR="00C53B6C" w:rsidRDefault="00190AF0">
                                  <w:pPr>
                                    <w:pStyle w:val="TableParagraph"/>
                                    <w:ind w:left="308"/>
                                    <w:rPr>
                                      <w:sz w:val="20"/>
                                    </w:rPr>
                                  </w:pPr>
                                  <w:r>
                                    <w:rPr>
                                      <w:spacing w:val="-5"/>
                                      <w:sz w:val="20"/>
                                    </w:rPr>
                                    <w:t>83</w:t>
                                  </w:r>
                                </w:p>
                              </w:tc>
                              <w:tc>
                                <w:tcPr>
                                  <w:tcW w:w="811" w:type="dxa"/>
                                  <w:tcBorders>
                                    <w:top w:val="single" w:sz="4" w:space="0" w:color="000000"/>
                                    <w:left w:val="single" w:sz="4" w:space="0" w:color="000000"/>
                                    <w:bottom w:val="single" w:sz="4" w:space="0" w:color="000000"/>
                                    <w:right w:val="single" w:sz="4" w:space="0" w:color="000000"/>
                                  </w:tcBorders>
                                </w:tcPr>
                                <w:p w14:paraId="147527ED" w14:textId="77777777" w:rsidR="00C53B6C" w:rsidRDefault="00190AF0">
                                  <w:pPr>
                                    <w:pStyle w:val="TableParagraph"/>
                                    <w:ind w:left="212" w:right="206"/>
                                    <w:jc w:val="center"/>
                                    <w:rPr>
                                      <w:sz w:val="20"/>
                                    </w:rPr>
                                  </w:pPr>
                                  <w:r>
                                    <w:rPr>
                                      <w:spacing w:val="-5"/>
                                      <w:sz w:val="20"/>
                                    </w:rPr>
                                    <w:t>91</w:t>
                                  </w:r>
                                </w:p>
                              </w:tc>
                              <w:tc>
                                <w:tcPr>
                                  <w:tcW w:w="806" w:type="dxa"/>
                                  <w:tcBorders>
                                    <w:top w:val="single" w:sz="4" w:space="0" w:color="000000"/>
                                    <w:left w:val="single" w:sz="4" w:space="0" w:color="000000"/>
                                    <w:bottom w:val="single" w:sz="4" w:space="0" w:color="000000"/>
                                    <w:right w:val="single" w:sz="4" w:space="0" w:color="000000"/>
                                  </w:tcBorders>
                                </w:tcPr>
                                <w:p w14:paraId="147527EE" w14:textId="77777777" w:rsidR="00C53B6C" w:rsidRDefault="00190AF0">
                                  <w:pPr>
                                    <w:pStyle w:val="TableParagraph"/>
                                    <w:ind w:left="176" w:right="165"/>
                                    <w:jc w:val="center"/>
                                    <w:rPr>
                                      <w:sz w:val="20"/>
                                    </w:rPr>
                                  </w:pPr>
                                  <w:r>
                                    <w:rPr>
                                      <w:spacing w:val="-5"/>
                                      <w:sz w:val="20"/>
                                    </w:rPr>
                                    <w:t>120</w:t>
                                  </w:r>
                                </w:p>
                              </w:tc>
                              <w:tc>
                                <w:tcPr>
                                  <w:tcW w:w="811" w:type="dxa"/>
                                  <w:tcBorders>
                                    <w:top w:val="single" w:sz="4" w:space="0" w:color="000000"/>
                                    <w:left w:val="single" w:sz="4" w:space="0" w:color="000000"/>
                                    <w:bottom w:val="single" w:sz="4" w:space="0" w:color="000000"/>
                                    <w:right w:val="single" w:sz="4" w:space="0" w:color="000000"/>
                                  </w:tcBorders>
                                </w:tcPr>
                                <w:p w14:paraId="147527EF" w14:textId="77777777" w:rsidR="00C53B6C" w:rsidRDefault="00190AF0">
                                  <w:pPr>
                                    <w:pStyle w:val="TableParagraph"/>
                                    <w:ind w:left="222" w:right="204"/>
                                    <w:jc w:val="center"/>
                                    <w:rPr>
                                      <w:sz w:val="20"/>
                                    </w:rPr>
                                  </w:pPr>
                                  <w:r>
                                    <w:rPr>
                                      <w:spacing w:val="-5"/>
                                      <w:sz w:val="20"/>
                                    </w:rPr>
                                    <w:t>N/A</w:t>
                                  </w:r>
                                </w:p>
                              </w:tc>
                            </w:tr>
                            <w:tr w:rsidR="00C53B6C" w14:paraId="147527FA" w14:textId="77777777">
                              <w:trPr>
                                <w:trHeight w:val="287"/>
                              </w:trPr>
                              <w:tc>
                                <w:tcPr>
                                  <w:tcW w:w="2064" w:type="dxa"/>
                                  <w:tcBorders>
                                    <w:top w:val="single" w:sz="4" w:space="0" w:color="000000"/>
                                    <w:left w:val="single" w:sz="4" w:space="0" w:color="000000"/>
                                    <w:bottom w:val="single" w:sz="4" w:space="0" w:color="000000"/>
                                    <w:right w:val="single" w:sz="4" w:space="0" w:color="000000"/>
                                  </w:tcBorders>
                                </w:tcPr>
                                <w:p w14:paraId="147527F1" w14:textId="77777777" w:rsidR="00C53B6C" w:rsidRDefault="00190AF0">
                                  <w:pPr>
                                    <w:pStyle w:val="TableParagraph"/>
                                    <w:rPr>
                                      <w:sz w:val="20"/>
                                    </w:rPr>
                                  </w:pPr>
                                  <w:r>
                                    <w:rPr>
                                      <w:spacing w:val="-2"/>
                                      <w:sz w:val="20"/>
                                    </w:rPr>
                                    <w:t>Hebrew</w:t>
                                  </w:r>
                                </w:p>
                              </w:tc>
                              <w:tc>
                                <w:tcPr>
                                  <w:tcW w:w="806" w:type="dxa"/>
                                  <w:tcBorders>
                                    <w:top w:val="single" w:sz="4" w:space="0" w:color="000000"/>
                                    <w:left w:val="single" w:sz="4" w:space="0" w:color="000000"/>
                                    <w:bottom w:val="single" w:sz="4" w:space="0" w:color="000000"/>
                                    <w:right w:val="single" w:sz="4" w:space="0" w:color="000000"/>
                                  </w:tcBorders>
                                </w:tcPr>
                                <w:p w14:paraId="147527F2" w14:textId="77777777" w:rsidR="00C53B6C" w:rsidRDefault="00190AF0">
                                  <w:pPr>
                                    <w:pStyle w:val="TableParagraph"/>
                                    <w:ind w:left="301"/>
                                    <w:rPr>
                                      <w:sz w:val="20"/>
                                    </w:rPr>
                                  </w:pPr>
                                  <w:r>
                                    <w:rPr>
                                      <w:spacing w:val="-5"/>
                                      <w:sz w:val="20"/>
                                    </w:rPr>
                                    <w:t>34</w:t>
                                  </w:r>
                                </w:p>
                              </w:tc>
                              <w:tc>
                                <w:tcPr>
                                  <w:tcW w:w="811" w:type="dxa"/>
                                  <w:tcBorders>
                                    <w:top w:val="single" w:sz="4" w:space="0" w:color="000000"/>
                                    <w:left w:val="single" w:sz="4" w:space="0" w:color="000000"/>
                                    <w:bottom w:val="single" w:sz="4" w:space="0" w:color="000000"/>
                                    <w:right w:val="single" w:sz="4" w:space="0" w:color="000000"/>
                                  </w:tcBorders>
                                </w:tcPr>
                                <w:p w14:paraId="147527F3" w14:textId="77777777" w:rsidR="00C53B6C" w:rsidRDefault="00190AF0">
                                  <w:pPr>
                                    <w:pStyle w:val="TableParagraph"/>
                                    <w:ind w:left="13"/>
                                    <w:jc w:val="center"/>
                                    <w:rPr>
                                      <w:sz w:val="20"/>
                                    </w:rPr>
                                  </w:pPr>
                                  <w:r>
                                    <w:rPr>
                                      <w:sz w:val="20"/>
                                    </w:rPr>
                                    <w:t>3</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7F4" w14:textId="77777777" w:rsidR="00C53B6C" w:rsidRDefault="00190AF0">
                                  <w:pPr>
                                    <w:pStyle w:val="TableParagraph"/>
                                    <w:ind w:left="175" w:right="166"/>
                                    <w:jc w:val="center"/>
                                    <w:rPr>
                                      <w:sz w:val="20"/>
                                    </w:rPr>
                                  </w:pPr>
                                  <w:r>
                                    <w:rPr>
                                      <w:spacing w:val="-5"/>
                                      <w:sz w:val="20"/>
                                    </w:rPr>
                                    <w:t>37</w:t>
                                  </w:r>
                                </w:p>
                              </w:tc>
                              <w:tc>
                                <w:tcPr>
                                  <w:tcW w:w="811" w:type="dxa"/>
                                  <w:tcBorders>
                                    <w:top w:val="single" w:sz="4" w:space="0" w:color="000000"/>
                                    <w:left w:val="single" w:sz="4" w:space="0" w:color="000000"/>
                                    <w:bottom w:val="single" w:sz="4" w:space="0" w:color="000000"/>
                                    <w:right w:val="single" w:sz="4" w:space="0" w:color="000000"/>
                                  </w:tcBorders>
                                </w:tcPr>
                                <w:p w14:paraId="147527F5" w14:textId="77777777" w:rsidR="00C53B6C" w:rsidRDefault="00190AF0">
                                  <w:pPr>
                                    <w:pStyle w:val="TableParagraph"/>
                                    <w:ind w:left="16"/>
                                    <w:jc w:val="center"/>
                                    <w:rPr>
                                      <w:sz w:val="20"/>
                                    </w:rPr>
                                  </w:pPr>
                                  <w:r>
                                    <w:rPr>
                                      <w:sz w:val="20"/>
                                    </w:rPr>
                                    <w:t>4</w:t>
                                  </w:r>
                                </w:p>
                              </w:tc>
                              <w:tc>
                                <w:tcPr>
                                  <w:tcW w:w="811" w:type="dxa"/>
                                  <w:tcBorders>
                                    <w:top w:val="single" w:sz="4" w:space="0" w:color="000000"/>
                                    <w:left w:val="single" w:sz="4" w:space="0" w:color="000000"/>
                                    <w:bottom w:val="single" w:sz="4" w:space="0" w:color="000000"/>
                                    <w:right w:val="single" w:sz="4" w:space="0" w:color="000000"/>
                                  </w:tcBorders>
                                </w:tcPr>
                                <w:p w14:paraId="147527F6" w14:textId="77777777" w:rsidR="00C53B6C" w:rsidRDefault="00190AF0">
                                  <w:pPr>
                                    <w:pStyle w:val="TableParagraph"/>
                                    <w:ind w:left="308"/>
                                    <w:rPr>
                                      <w:sz w:val="20"/>
                                    </w:rPr>
                                  </w:pPr>
                                  <w:r>
                                    <w:rPr>
                                      <w:spacing w:val="-5"/>
                                      <w:sz w:val="20"/>
                                    </w:rPr>
                                    <w:t>19</w:t>
                                  </w:r>
                                </w:p>
                              </w:tc>
                              <w:tc>
                                <w:tcPr>
                                  <w:tcW w:w="811" w:type="dxa"/>
                                  <w:tcBorders>
                                    <w:top w:val="single" w:sz="4" w:space="0" w:color="000000"/>
                                    <w:left w:val="single" w:sz="4" w:space="0" w:color="000000"/>
                                    <w:bottom w:val="single" w:sz="4" w:space="0" w:color="000000"/>
                                    <w:right w:val="single" w:sz="4" w:space="0" w:color="000000"/>
                                  </w:tcBorders>
                                </w:tcPr>
                                <w:p w14:paraId="147527F7" w14:textId="77777777" w:rsidR="00C53B6C" w:rsidRDefault="00190AF0">
                                  <w:pPr>
                                    <w:pStyle w:val="TableParagraph"/>
                                    <w:ind w:left="212" w:right="206"/>
                                    <w:jc w:val="center"/>
                                    <w:rPr>
                                      <w:sz w:val="20"/>
                                    </w:rPr>
                                  </w:pPr>
                                  <w:r>
                                    <w:rPr>
                                      <w:spacing w:val="-5"/>
                                      <w:sz w:val="20"/>
                                    </w:rPr>
                                    <w:t>14</w:t>
                                  </w:r>
                                </w:p>
                              </w:tc>
                              <w:tc>
                                <w:tcPr>
                                  <w:tcW w:w="806" w:type="dxa"/>
                                  <w:tcBorders>
                                    <w:top w:val="single" w:sz="4" w:space="0" w:color="000000"/>
                                    <w:left w:val="single" w:sz="4" w:space="0" w:color="000000"/>
                                    <w:bottom w:val="single" w:sz="4" w:space="0" w:color="000000"/>
                                    <w:right w:val="single" w:sz="4" w:space="0" w:color="000000"/>
                                  </w:tcBorders>
                                </w:tcPr>
                                <w:p w14:paraId="147527F8" w14:textId="77777777" w:rsidR="00C53B6C" w:rsidRDefault="00190AF0">
                                  <w:pPr>
                                    <w:pStyle w:val="TableParagraph"/>
                                    <w:ind w:left="176" w:right="163"/>
                                    <w:jc w:val="center"/>
                                    <w:rPr>
                                      <w:sz w:val="20"/>
                                    </w:rPr>
                                  </w:pPr>
                                  <w:r>
                                    <w:rPr>
                                      <w:spacing w:val="-5"/>
                                      <w:sz w:val="20"/>
                                    </w:rPr>
                                    <w:t>N/A</w:t>
                                  </w:r>
                                </w:p>
                              </w:tc>
                              <w:tc>
                                <w:tcPr>
                                  <w:tcW w:w="811" w:type="dxa"/>
                                  <w:tcBorders>
                                    <w:top w:val="single" w:sz="4" w:space="0" w:color="000000"/>
                                    <w:left w:val="single" w:sz="4" w:space="0" w:color="000000"/>
                                    <w:bottom w:val="single" w:sz="4" w:space="0" w:color="000000"/>
                                    <w:right w:val="single" w:sz="4" w:space="0" w:color="000000"/>
                                  </w:tcBorders>
                                </w:tcPr>
                                <w:p w14:paraId="147527F9" w14:textId="77777777" w:rsidR="00C53B6C" w:rsidRDefault="00190AF0">
                                  <w:pPr>
                                    <w:pStyle w:val="TableParagraph"/>
                                    <w:ind w:left="222" w:right="204"/>
                                    <w:jc w:val="center"/>
                                    <w:rPr>
                                      <w:sz w:val="20"/>
                                    </w:rPr>
                                  </w:pPr>
                                  <w:r>
                                    <w:rPr>
                                      <w:spacing w:val="-5"/>
                                      <w:sz w:val="20"/>
                                    </w:rPr>
                                    <w:t>N/A</w:t>
                                  </w:r>
                                </w:p>
                              </w:tc>
                            </w:tr>
                            <w:tr w:rsidR="00C53B6C" w14:paraId="14752804" w14:textId="77777777">
                              <w:trPr>
                                <w:trHeight w:val="287"/>
                              </w:trPr>
                              <w:tc>
                                <w:tcPr>
                                  <w:tcW w:w="2064" w:type="dxa"/>
                                  <w:tcBorders>
                                    <w:top w:val="single" w:sz="4" w:space="0" w:color="000000"/>
                                    <w:left w:val="single" w:sz="4" w:space="0" w:color="000000"/>
                                    <w:bottom w:val="single" w:sz="4" w:space="0" w:color="000000"/>
                                    <w:right w:val="single" w:sz="4" w:space="0" w:color="000000"/>
                                  </w:tcBorders>
                                </w:tcPr>
                                <w:p w14:paraId="147527FB" w14:textId="77777777" w:rsidR="00C53B6C" w:rsidRDefault="00190AF0">
                                  <w:pPr>
                                    <w:pStyle w:val="TableParagraph"/>
                                    <w:rPr>
                                      <w:sz w:val="20"/>
                                    </w:rPr>
                                  </w:pPr>
                                  <w:r>
                                    <w:rPr>
                                      <w:spacing w:val="-2"/>
                                      <w:sz w:val="20"/>
                                    </w:rPr>
                                    <w:t>Persian</w:t>
                                  </w:r>
                                </w:p>
                              </w:tc>
                              <w:tc>
                                <w:tcPr>
                                  <w:tcW w:w="806" w:type="dxa"/>
                                  <w:tcBorders>
                                    <w:top w:val="single" w:sz="4" w:space="0" w:color="000000"/>
                                    <w:left w:val="single" w:sz="4" w:space="0" w:color="000000"/>
                                    <w:bottom w:val="single" w:sz="4" w:space="0" w:color="000000"/>
                                    <w:right w:val="single" w:sz="4" w:space="0" w:color="000000"/>
                                  </w:tcBorders>
                                </w:tcPr>
                                <w:p w14:paraId="147527FC" w14:textId="77777777" w:rsidR="00C53B6C" w:rsidRDefault="00190AF0">
                                  <w:pPr>
                                    <w:pStyle w:val="TableParagraph"/>
                                    <w:ind w:left="301"/>
                                    <w:rPr>
                                      <w:sz w:val="20"/>
                                    </w:rPr>
                                  </w:pPr>
                                  <w:r>
                                    <w:rPr>
                                      <w:spacing w:val="-5"/>
                                      <w:sz w:val="20"/>
                                    </w:rPr>
                                    <w:t>53</w:t>
                                  </w:r>
                                </w:p>
                              </w:tc>
                              <w:tc>
                                <w:tcPr>
                                  <w:tcW w:w="811" w:type="dxa"/>
                                  <w:tcBorders>
                                    <w:top w:val="single" w:sz="4" w:space="0" w:color="000000"/>
                                    <w:left w:val="single" w:sz="4" w:space="0" w:color="000000"/>
                                    <w:bottom w:val="single" w:sz="4" w:space="0" w:color="000000"/>
                                    <w:right w:val="single" w:sz="4" w:space="0" w:color="000000"/>
                                  </w:tcBorders>
                                </w:tcPr>
                                <w:p w14:paraId="147527FD" w14:textId="77777777" w:rsidR="00C53B6C" w:rsidRDefault="00190AF0">
                                  <w:pPr>
                                    <w:pStyle w:val="TableParagraph"/>
                                    <w:ind w:left="219" w:right="206"/>
                                    <w:jc w:val="center"/>
                                    <w:rPr>
                                      <w:sz w:val="20"/>
                                    </w:rPr>
                                  </w:pPr>
                                  <w:r>
                                    <w:rPr>
                                      <w:spacing w:val="-5"/>
                                      <w:sz w:val="20"/>
                                    </w:rPr>
                                    <w:t>29</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7FE" w14:textId="77777777" w:rsidR="00C53B6C" w:rsidRDefault="00190AF0">
                                  <w:pPr>
                                    <w:pStyle w:val="TableParagraph"/>
                                    <w:ind w:left="175" w:right="166"/>
                                    <w:jc w:val="center"/>
                                    <w:rPr>
                                      <w:sz w:val="20"/>
                                    </w:rPr>
                                  </w:pPr>
                                  <w:r>
                                    <w:rPr>
                                      <w:spacing w:val="-5"/>
                                      <w:sz w:val="20"/>
                                    </w:rPr>
                                    <w:t>82</w:t>
                                  </w:r>
                                </w:p>
                              </w:tc>
                              <w:tc>
                                <w:tcPr>
                                  <w:tcW w:w="811" w:type="dxa"/>
                                  <w:tcBorders>
                                    <w:top w:val="single" w:sz="4" w:space="0" w:color="000000"/>
                                    <w:left w:val="single" w:sz="4" w:space="0" w:color="000000"/>
                                    <w:bottom w:val="single" w:sz="4" w:space="0" w:color="000000"/>
                                    <w:right w:val="single" w:sz="4" w:space="0" w:color="000000"/>
                                  </w:tcBorders>
                                </w:tcPr>
                                <w:p w14:paraId="147527FF" w14:textId="77777777" w:rsidR="00C53B6C" w:rsidRDefault="00190AF0">
                                  <w:pPr>
                                    <w:pStyle w:val="TableParagraph"/>
                                    <w:ind w:left="221" w:right="206"/>
                                    <w:jc w:val="center"/>
                                    <w:rPr>
                                      <w:sz w:val="20"/>
                                    </w:rPr>
                                  </w:pPr>
                                  <w:r>
                                    <w:rPr>
                                      <w:spacing w:val="-5"/>
                                      <w:sz w:val="20"/>
                                    </w:rPr>
                                    <w:t>26</w:t>
                                  </w:r>
                                </w:p>
                              </w:tc>
                              <w:tc>
                                <w:tcPr>
                                  <w:tcW w:w="811" w:type="dxa"/>
                                  <w:tcBorders>
                                    <w:top w:val="single" w:sz="4" w:space="0" w:color="000000"/>
                                    <w:left w:val="single" w:sz="4" w:space="0" w:color="000000"/>
                                    <w:bottom w:val="single" w:sz="4" w:space="0" w:color="000000"/>
                                    <w:right w:val="single" w:sz="4" w:space="0" w:color="000000"/>
                                  </w:tcBorders>
                                </w:tcPr>
                                <w:p w14:paraId="14752800" w14:textId="77777777" w:rsidR="00C53B6C" w:rsidRDefault="00190AF0">
                                  <w:pPr>
                                    <w:pStyle w:val="TableParagraph"/>
                                    <w:ind w:left="308"/>
                                    <w:rPr>
                                      <w:sz w:val="20"/>
                                    </w:rPr>
                                  </w:pPr>
                                  <w:r>
                                    <w:rPr>
                                      <w:spacing w:val="-5"/>
                                      <w:sz w:val="20"/>
                                    </w:rPr>
                                    <w:t>19</w:t>
                                  </w:r>
                                </w:p>
                              </w:tc>
                              <w:tc>
                                <w:tcPr>
                                  <w:tcW w:w="811" w:type="dxa"/>
                                  <w:tcBorders>
                                    <w:top w:val="single" w:sz="4" w:space="0" w:color="000000"/>
                                    <w:left w:val="single" w:sz="4" w:space="0" w:color="000000"/>
                                    <w:bottom w:val="single" w:sz="4" w:space="0" w:color="000000"/>
                                    <w:right w:val="single" w:sz="4" w:space="0" w:color="000000"/>
                                  </w:tcBorders>
                                </w:tcPr>
                                <w:p w14:paraId="14752801" w14:textId="77777777" w:rsidR="00C53B6C" w:rsidRDefault="00190AF0">
                                  <w:pPr>
                                    <w:pStyle w:val="TableParagraph"/>
                                    <w:ind w:left="212" w:right="206"/>
                                    <w:jc w:val="center"/>
                                    <w:rPr>
                                      <w:sz w:val="20"/>
                                    </w:rPr>
                                  </w:pPr>
                                  <w:r>
                                    <w:rPr>
                                      <w:spacing w:val="-5"/>
                                      <w:sz w:val="20"/>
                                    </w:rPr>
                                    <w:t>21</w:t>
                                  </w:r>
                                </w:p>
                              </w:tc>
                              <w:tc>
                                <w:tcPr>
                                  <w:tcW w:w="806" w:type="dxa"/>
                                  <w:tcBorders>
                                    <w:top w:val="single" w:sz="4" w:space="0" w:color="000000"/>
                                    <w:left w:val="single" w:sz="4" w:space="0" w:color="000000"/>
                                    <w:bottom w:val="single" w:sz="4" w:space="0" w:color="000000"/>
                                    <w:right w:val="single" w:sz="4" w:space="0" w:color="000000"/>
                                  </w:tcBorders>
                                </w:tcPr>
                                <w:p w14:paraId="14752802" w14:textId="77777777" w:rsidR="00C53B6C" w:rsidRDefault="00190AF0">
                                  <w:pPr>
                                    <w:pStyle w:val="TableParagraph"/>
                                    <w:ind w:left="176" w:right="165"/>
                                    <w:jc w:val="center"/>
                                    <w:rPr>
                                      <w:sz w:val="20"/>
                                    </w:rPr>
                                  </w:pPr>
                                  <w:r>
                                    <w:rPr>
                                      <w:spacing w:val="-5"/>
                                      <w:sz w:val="20"/>
                                    </w:rPr>
                                    <w:t>16</w:t>
                                  </w:r>
                                </w:p>
                              </w:tc>
                              <w:tc>
                                <w:tcPr>
                                  <w:tcW w:w="811" w:type="dxa"/>
                                  <w:tcBorders>
                                    <w:top w:val="single" w:sz="4" w:space="0" w:color="000000"/>
                                    <w:left w:val="single" w:sz="4" w:space="0" w:color="000000"/>
                                    <w:bottom w:val="single" w:sz="4" w:space="0" w:color="000000"/>
                                    <w:right w:val="single" w:sz="4" w:space="0" w:color="000000"/>
                                  </w:tcBorders>
                                </w:tcPr>
                                <w:p w14:paraId="14752803" w14:textId="77777777" w:rsidR="00C53B6C" w:rsidRDefault="00190AF0">
                                  <w:pPr>
                                    <w:pStyle w:val="TableParagraph"/>
                                    <w:ind w:left="222" w:right="204"/>
                                    <w:jc w:val="center"/>
                                    <w:rPr>
                                      <w:sz w:val="20"/>
                                    </w:rPr>
                                  </w:pPr>
                                  <w:r>
                                    <w:rPr>
                                      <w:spacing w:val="-5"/>
                                      <w:sz w:val="20"/>
                                    </w:rPr>
                                    <w:t>N/A</w:t>
                                  </w:r>
                                </w:p>
                              </w:tc>
                            </w:tr>
                            <w:tr w:rsidR="00C53B6C" w14:paraId="1475280E" w14:textId="77777777">
                              <w:trPr>
                                <w:trHeight w:val="292"/>
                              </w:trPr>
                              <w:tc>
                                <w:tcPr>
                                  <w:tcW w:w="2064" w:type="dxa"/>
                                  <w:tcBorders>
                                    <w:top w:val="single" w:sz="4" w:space="0" w:color="000000"/>
                                    <w:left w:val="single" w:sz="4" w:space="0" w:color="000000"/>
                                    <w:bottom w:val="single" w:sz="4" w:space="0" w:color="000000"/>
                                    <w:right w:val="single" w:sz="4" w:space="0" w:color="000000"/>
                                  </w:tcBorders>
                                </w:tcPr>
                                <w:p w14:paraId="14752805" w14:textId="77777777" w:rsidR="00C53B6C" w:rsidRDefault="00190AF0">
                                  <w:pPr>
                                    <w:pStyle w:val="TableParagraph"/>
                                    <w:rPr>
                                      <w:sz w:val="20"/>
                                    </w:rPr>
                                  </w:pPr>
                                  <w:r>
                                    <w:rPr>
                                      <w:spacing w:val="-2"/>
                                      <w:sz w:val="20"/>
                                    </w:rPr>
                                    <w:t>Turkish</w:t>
                                  </w:r>
                                </w:p>
                              </w:tc>
                              <w:tc>
                                <w:tcPr>
                                  <w:tcW w:w="806" w:type="dxa"/>
                                  <w:tcBorders>
                                    <w:top w:val="single" w:sz="4" w:space="0" w:color="000000"/>
                                    <w:left w:val="single" w:sz="4" w:space="0" w:color="000000"/>
                                    <w:bottom w:val="single" w:sz="4" w:space="0" w:color="000000"/>
                                    <w:right w:val="single" w:sz="4" w:space="0" w:color="000000"/>
                                  </w:tcBorders>
                                </w:tcPr>
                                <w:p w14:paraId="14752806" w14:textId="77777777" w:rsidR="00C53B6C" w:rsidRDefault="00190AF0">
                                  <w:pPr>
                                    <w:pStyle w:val="TableParagraph"/>
                                    <w:ind w:left="301"/>
                                    <w:rPr>
                                      <w:sz w:val="20"/>
                                    </w:rPr>
                                  </w:pPr>
                                  <w:r>
                                    <w:rPr>
                                      <w:spacing w:val="-5"/>
                                      <w:sz w:val="20"/>
                                    </w:rPr>
                                    <w:t>19</w:t>
                                  </w:r>
                                </w:p>
                              </w:tc>
                              <w:tc>
                                <w:tcPr>
                                  <w:tcW w:w="811" w:type="dxa"/>
                                  <w:tcBorders>
                                    <w:top w:val="single" w:sz="4" w:space="0" w:color="000000"/>
                                    <w:left w:val="single" w:sz="4" w:space="0" w:color="000000"/>
                                    <w:bottom w:val="single" w:sz="4" w:space="0" w:color="000000"/>
                                    <w:right w:val="single" w:sz="4" w:space="0" w:color="000000"/>
                                  </w:tcBorders>
                                </w:tcPr>
                                <w:p w14:paraId="14752807" w14:textId="77777777" w:rsidR="00C53B6C" w:rsidRDefault="00190AF0">
                                  <w:pPr>
                                    <w:pStyle w:val="TableParagraph"/>
                                    <w:ind w:left="219" w:right="206"/>
                                    <w:jc w:val="center"/>
                                    <w:rPr>
                                      <w:sz w:val="20"/>
                                    </w:rPr>
                                  </w:pPr>
                                  <w:r>
                                    <w:rPr>
                                      <w:spacing w:val="-5"/>
                                      <w:sz w:val="20"/>
                                    </w:rPr>
                                    <w:t>25</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808" w14:textId="77777777" w:rsidR="00C53B6C" w:rsidRDefault="00190AF0">
                                  <w:pPr>
                                    <w:pStyle w:val="TableParagraph"/>
                                    <w:ind w:left="175" w:right="166"/>
                                    <w:jc w:val="center"/>
                                    <w:rPr>
                                      <w:sz w:val="20"/>
                                    </w:rPr>
                                  </w:pPr>
                                  <w:r>
                                    <w:rPr>
                                      <w:spacing w:val="-5"/>
                                      <w:sz w:val="20"/>
                                    </w:rPr>
                                    <w:t>44</w:t>
                                  </w:r>
                                </w:p>
                              </w:tc>
                              <w:tc>
                                <w:tcPr>
                                  <w:tcW w:w="811" w:type="dxa"/>
                                  <w:tcBorders>
                                    <w:top w:val="single" w:sz="4" w:space="0" w:color="000000"/>
                                    <w:left w:val="single" w:sz="4" w:space="0" w:color="000000"/>
                                    <w:bottom w:val="single" w:sz="4" w:space="0" w:color="000000"/>
                                    <w:right w:val="single" w:sz="4" w:space="0" w:color="000000"/>
                                  </w:tcBorders>
                                </w:tcPr>
                                <w:p w14:paraId="14752809" w14:textId="77777777" w:rsidR="00C53B6C" w:rsidRDefault="00190AF0">
                                  <w:pPr>
                                    <w:pStyle w:val="TableParagraph"/>
                                    <w:ind w:left="221" w:right="206"/>
                                    <w:jc w:val="center"/>
                                    <w:rPr>
                                      <w:sz w:val="20"/>
                                    </w:rPr>
                                  </w:pPr>
                                  <w:r>
                                    <w:rPr>
                                      <w:spacing w:val="-5"/>
                                      <w:sz w:val="20"/>
                                    </w:rPr>
                                    <w:t>13</w:t>
                                  </w:r>
                                </w:p>
                              </w:tc>
                              <w:tc>
                                <w:tcPr>
                                  <w:tcW w:w="811" w:type="dxa"/>
                                  <w:tcBorders>
                                    <w:top w:val="single" w:sz="4" w:space="0" w:color="000000"/>
                                    <w:left w:val="single" w:sz="4" w:space="0" w:color="000000"/>
                                    <w:bottom w:val="single" w:sz="4" w:space="0" w:color="000000"/>
                                    <w:right w:val="single" w:sz="4" w:space="0" w:color="000000"/>
                                  </w:tcBorders>
                                </w:tcPr>
                                <w:p w14:paraId="1475280A" w14:textId="77777777" w:rsidR="00C53B6C" w:rsidRDefault="00190AF0">
                                  <w:pPr>
                                    <w:pStyle w:val="TableParagraph"/>
                                    <w:ind w:left="308"/>
                                    <w:rPr>
                                      <w:sz w:val="20"/>
                                    </w:rPr>
                                  </w:pPr>
                                  <w:r>
                                    <w:rPr>
                                      <w:spacing w:val="-5"/>
                                      <w:sz w:val="20"/>
                                    </w:rPr>
                                    <w:t>18</w:t>
                                  </w:r>
                                </w:p>
                              </w:tc>
                              <w:tc>
                                <w:tcPr>
                                  <w:tcW w:w="811" w:type="dxa"/>
                                  <w:tcBorders>
                                    <w:top w:val="single" w:sz="4" w:space="0" w:color="000000"/>
                                    <w:left w:val="single" w:sz="4" w:space="0" w:color="000000"/>
                                    <w:bottom w:val="single" w:sz="4" w:space="0" w:color="000000"/>
                                    <w:right w:val="single" w:sz="4" w:space="0" w:color="000000"/>
                                  </w:tcBorders>
                                </w:tcPr>
                                <w:p w14:paraId="1475280B" w14:textId="77777777" w:rsidR="00C53B6C" w:rsidRDefault="00190AF0">
                                  <w:pPr>
                                    <w:pStyle w:val="TableParagraph"/>
                                    <w:ind w:left="7"/>
                                    <w:jc w:val="center"/>
                                    <w:rPr>
                                      <w:sz w:val="20"/>
                                    </w:rPr>
                                  </w:pPr>
                                  <w:r>
                                    <w:rPr>
                                      <w:sz w:val="20"/>
                                    </w:rPr>
                                    <w:t>9</w:t>
                                  </w:r>
                                </w:p>
                              </w:tc>
                              <w:tc>
                                <w:tcPr>
                                  <w:tcW w:w="806" w:type="dxa"/>
                                  <w:tcBorders>
                                    <w:top w:val="single" w:sz="4" w:space="0" w:color="000000"/>
                                    <w:left w:val="single" w:sz="4" w:space="0" w:color="000000"/>
                                    <w:bottom w:val="single" w:sz="4" w:space="0" w:color="000000"/>
                                    <w:right w:val="single" w:sz="4" w:space="0" w:color="000000"/>
                                  </w:tcBorders>
                                </w:tcPr>
                                <w:p w14:paraId="1475280C" w14:textId="77777777" w:rsidR="00C53B6C" w:rsidRDefault="00190AF0">
                                  <w:pPr>
                                    <w:pStyle w:val="TableParagraph"/>
                                    <w:ind w:left="12"/>
                                    <w:jc w:val="center"/>
                                    <w:rPr>
                                      <w:sz w:val="20"/>
                                    </w:rPr>
                                  </w:pPr>
                                  <w:r>
                                    <w:rPr>
                                      <w:sz w:val="20"/>
                                    </w:rPr>
                                    <w:t>4</w:t>
                                  </w:r>
                                </w:p>
                              </w:tc>
                              <w:tc>
                                <w:tcPr>
                                  <w:tcW w:w="811" w:type="dxa"/>
                                  <w:tcBorders>
                                    <w:top w:val="single" w:sz="4" w:space="0" w:color="000000"/>
                                    <w:left w:val="single" w:sz="4" w:space="0" w:color="000000"/>
                                    <w:bottom w:val="single" w:sz="4" w:space="0" w:color="000000"/>
                                    <w:right w:val="single" w:sz="4" w:space="0" w:color="000000"/>
                                  </w:tcBorders>
                                </w:tcPr>
                                <w:p w14:paraId="1475280D" w14:textId="77777777" w:rsidR="00C53B6C" w:rsidRDefault="00190AF0">
                                  <w:pPr>
                                    <w:pStyle w:val="TableParagraph"/>
                                    <w:ind w:left="222" w:right="204"/>
                                    <w:jc w:val="center"/>
                                    <w:rPr>
                                      <w:sz w:val="20"/>
                                    </w:rPr>
                                  </w:pPr>
                                  <w:r>
                                    <w:rPr>
                                      <w:spacing w:val="-5"/>
                                      <w:sz w:val="20"/>
                                    </w:rPr>
                                    <w:t>N/A</w:t>
                                  </w:r>
                                </w:p>
                              </w:tc>
                            </w:tr>
                            <w:tr w:rsidR="00C53B6C" w14:paraId="14752818" w14:textId="77777777">
                              <w:trPr>
                                <w:trHeight w:val="287"/>
                              </w:trPr>
                              <w:tc>
                                <w:tcPr>
                                  <w:tcW w:w="2064" w:type="dxa"/>
                                  <w:tcBorders>
                                    <w:top w:val="single" w:sz="4" w:space="0" w:color="000000"/>
                                    <w:left w:val="single" w:sz="4" w:space="0" w:color="000000"/>
                                    <w:bottom w:val="single" w:sz="4" w:space="0" w:color="000000"/>
                                    <w:right w:val="single" w:sz="4" w:space="0" w:color="000000"/>
                                  </w:tcBorders>
                                </w:tcPr>
                                <w:p w14:paraId="1475280F" w14:textId="77777777" w:rsidR="00C53B6C" w:rsidRDefault="00190AF0">
                                  <w:pPr>
                                    <w:pStyle w:val="TableParagraph"/>
                                    <w:ind w:left="0" w:right="95"/>
                                    <w:jc w:val="right"/>
                                    <w:rPr>
                                      <w:b/>
                                      <w:sz w:val="20"/>
                                    </w:rPr>
                                  </w:pPr>
                                  <w:r>
                                    <w:rPr>
                                      <w:b/>
                                      <w:spacing w:val="-2"/>
                                      <w:sz w:val="20"/>
                                    </w:rPr>
                                    <w:t>Total</w:t>
                                  </w:r>
                                </w:p>
                              </w:tc>
                              <w:tc>
                                <w:tcPr>
                                  <w:tcW w:w="806" w:type="dxa"/>
                                  <w:tcBorders>
                                    <w:top w:val="single" w:sz="4" w:space="0" w:color="000000"/>
                                    <w:left w:val="single" w:sz="4" w:space="0" w:color="000000"/>
                                    <w:bottom w:val="single" w:sz="4" w:space="0" w:color="000000"/>
                                    <w:right w:val="single" w:sz="4" w:space="0" w:color="000000"/>
                                  </w:tcBorders>
                                </w:tcPr>
                                <w:p w14:paraId="14752810" w14:textId="77777777" w:rsidR="00C53B6C" w:rsidRDefault="00190AF0">
                                  <w:pPr>
                                    <w:pStyle w:val="TableParagraph"/>
                                    <w:ind w:left="251"/>
                                    <w:rPr>
                                      <w:b/>
                                      <w:sz w:val="20"/>
                                    </w:rPr>
                                  </w:pPr>
                                  <w:r>
                                    <w:rPr>
                                      <w:b/>
                                      <w:spacing w:val="-5"/>
                                      <w:sz w:val="20"/>
                                    </w:rPr>
                                    <w:t>742</w:t>
                                  </w:r>
                                </w:p>
                              </w:tc>
                              <w:tc>
                                <w:tcPr>
                                  <w:tcW w:w="811" w:type="dxa"/>
                                  <w:tcBorders>
                                    <w:top w:val="single" w:sz="4" w:space="0" w:color="000000"/>
                                    <w:left w:val="single" w:sz="4" w:space="0" w:color="000000"/>
                                    <w:bottom w:val="single" w:sz="4" w:space="0" w:color="000000"/>
                                    <w:right w:val="single" w:sz="4" w:space="0" w:color="000000"/>
                                  </w:tcBorders>
                                </w:tcPr>
                                <w:p w14:paraId="14752811" w14:textId="77777777" w:rsidR="00C53B6C" w:rsidRDefault="00190AF0">
                                  <w:pPr>
                                    <w:pStyle w:val="TableParagraph"/>
                                    <w:ind w:left="219" w:right="206"/>
                                    <w:jc w:val="center"/>
                                    <w:rPr>
                                      <w:b/>
                                      <w:sz w:val="20"/>
                                    </w:rPr>
                                  </w:pPr>
                                  <w:r>
                                    <w:rPr>
                                      <w:b/>
                                      <w:spacing w:val="-5"/>
                                      <w:sz w:val="20"/>
                                    </w:rPr>
                                    <w:t>262</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812" w14:textId="77777777" w:rsidR="00C53B6C" w:rsidRDefault="00190AF0">
                                  <w:pPr>
                                    <w:pStyle w:val="TableParagraph"/>
                                    <w:ind w:left="175" w:right="166"/>
                                    <w:jc w:val="center"/>
                                    <w:rPr>
                                      <w:b/>
                                      <w:sz w:val="20"/>
                                    </w:rPr>
                                  </w:pPr>
                                  <w:r>
                                    <w:rPr>
                                      <w:b/>
                                      <w:spacing w:val="-4"/>
                                      <w:sz w:val="20"/>
                                    </w:rPr>
                                    <w:t>1004</w:t>
                                  </w:r>
                                </w:p>
                              </w:tc>
                              <w:tc>
                                <w:tcPr>
                                  <w:tcW w:w="811" w:type="dxa"/>
                                  <w:tcBorders>
                                    <w:top w:val="single" w:sz="4" w:space="0" w:color="000000"/>
                                    <w:left w:val="single" w:sz="4" w:space="0" w:color="000000"/>
                                    <w:bottom w:val="single" w:sz="4" w:space="0" w:color="000000"/>
                                    <w:right w:val="single" w:sz="4" w:space="0" w:color="000000"/>
                                  </w:tcBorders>
                                </w:tcPr>
                                <w:p w14:paraId="14752813" w14:textId="77777777" w:rsidR="00C53B6C" w:rsidRDefault="00190AF0">
                                  <w:pPr>
                                    <w:pStyle w:val="TableParagraph"/>
                                    <w:ind w:left="221" w:right="206"/>
                                    <w:jc w:val="center"/>
                                    <w:rPr>
                                      <w:b/>
                                      <w:sz w:val="20"/>
                                    </w:rPr>
                                  </w:pPr>
                                  <w:r>
                                    <w:rPr>
                                      <w:b/>
                                      <w:spacing w:val="-5"/>
                                      <w:sz w:val="20"/>
                                    </w:rPr>
                                    <w:t>257</w:t>
                                  </w:r>
                                </w:p>
                              </w:tc>
                              <w:tc>
                                <w:tcPr>
                                  <w:tcW w:w="811" w:type="dxa"/>
                                  <w:tcBorders>
                                    <w:top w:val="single" w:sz="4" w:space="0" w:color="000000"/>
                                    <w:left w:val="single" w:sz="4" w:space="0" w:color="000000"/>
                                    <w:bottom w:val="single" w:sz="4" w:space="0" w:color="000000"/>
                                    <w:right w:val="single" w:sz="4" w:space="0" w:color="000000"/>
                                  </w:tcBorders>
                                </w:tcPr>
                                <w:p w14:paraId="14752814" w14:textId="77777777" w:rsidR="00C53B6C" w:rsidRDefault="00190AF0">
                                  <w:pPr>
                                    <w:pStyle w:val="TableParagraph"/>
                                    <w:ind w:left="258"/>
                                    <w:rPr>
                                      <w:b/>
                                      <w:sz w:val="20"/>
                                    </w:rPr>
                                  </w:pPr>
                                  <w:r>
                                    <w:rPr>
                                      <w:b/>
                                      <w:spacing w:val="-5"/>
                                      <w:sz w:val="20"/>
                                    </w:rPr>
                                    <w:t>264</w:t>
                                  </w:r>
                                </w:p>
                              </w:tc>
                              <w:tc>
                                <w:tcPr>
                                  <w:tcW w:w="811" w:type="dxa"/>
                                  <w:tcBorders>
                                    <w:top w:val="single" w:sz="4" w:space="0" w:color="000000"/>
                                    <w:left w:val="single" w:sz="4" w:space="0" w:color="000000"/>
                                    <w:bottom w:val="single" w:sz="4" w:space="0" w:color="000000"/>
                                    <w:right w:val="single" w:sz="4" w:space="0" w:color="000000"/>
                                  </w:tcBorders>
                                </w:tcPr>
                                <w:p w14:paraId="14752815" w14:textId="77777777" w:rsidR="00C53B6C" w:rsidRDefault="00190AF0">
                                  <w:pPr>
                                    <w:pStyle w:val="TableParagraph"/>
                                    <w:ind w:left="212" w:right="206"/>
                                    <w:jc w:val="center"/>
                                    <w:rPr>
                                      <w:b/>
                                      <w:sz w:val="20"/>
                                    </w:rPr>
                                  </w:pPr>
                                  <w:r>
                                    <w:rPr>
                                      <w:b/>
                                      <w:spacing w:val="-5"/>
                                      <w:sz w:val="20"/>
                                    </w:rPr>
                                    <w:t>265</w:t>
                                  </w:r>
                                </w:p>
                              </w:tc>
                              <w:tc>
                                <w:tcPr>
                                  <w:tcW w:w="806" w:type="dxa"/>
                                  <w:tcBorders>
                                    <w:top w:val="single" w:sz="4" w:space="0" w:color="000000"/>
                                    <w:left w:val="single" w:sz="4" w:space="0" w:color="000000"/>
                                    <w:bottom w:val="single" w:sz="4" w:space="0" w:color="000000"/>
                                    <w:right w:val="single" w:sz="4" w:space="0" w:color="000000"/>
                                  </w:tcBorders>
                                </w:tcPr>
                                <w:p w14:paraId="14752816" w14:textId="77777777" w:rsidR="00C53B6C" w:rsidRDefault="00190AF0">
                                  <w:pPr>
                                    <w:pStyle w:val="TableParagraph"/>
                                    <w:ind w:left="176" w:right="165"/>
                                    <w:jc w:val="center"/>
                                    <w:rPr>
                                      <w:b/>
                                      <w:sz w:val="20"/>
                                    </w:rPr>
                                  </w:pPr>
                                  <w:r>
                                    <w:rPr>
                                      <w:b/>
                                      <w:spacing w:val="-5"/>
                                      <w:sz w:val="20"/>
                                    </w:rPr>
                                    <w:t>182</w:t>
                                  </w:r>
                                </w:p>
                              </w:tc>
                              <w:tc>
                                <w:tcPr>
                                  <w:tcW w:w="811" w:type="dxa"/>
                                  <w:tcBorders>
                                    <w:top w:val="single" w:sz="4" w:space="0" w:color="000000"/>
                                    <w:left w:val="single" w:sz="4" w:space="0" w:color="000000"/>
                                    <w:bottom w:val="single" w:sz="4" w:space="0" w:color="000000"/>
                                    <w:right w:val="single" w:sz="4" w:space="0" w:color="000000"/>
                                  </w:tcBorders>
                                </w:tcPr>
                                <w:p w14:paraId="14752817" w14:textId="77777777" w:rsidR="00C53B6C" w:rsidRDefault="00190AF0">
                                  <w:pPr>
                                    <w:pStyle w:val="TableParagraph"/>
                                    <w:ind w:left="222" w:right="205"/>
                                    <w:jc w:val="center"/>
                                    <w:rPr>
                                      <w:b/>
                                      <w:sz w:val="20"/>
                                    </w:rPr>
                                  </w:pPr>
                                  <w:r>
                                    <w:rPr>
                                      <w:b/>
                                      <w:spacing w:val="-5"/>
                                      <w:sz w:val="20"/>
                                    </w:rPr>
                                    <w:t>36</w:t>
                                  </w:r>
                                </w:p>
                              </w:tc>
                            </w:tr>
                          </w:tbl>
                          <w:p w14:paraId="14752819" w14:textId="77777777" w:rsidR="00C53B6C" w:rsidRDefault="00C53B6C">
                            <w:pPr>
                              <w:pStyle w:val="BodyText"/>
                              <w:ind w:left="0" w:righ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527C0" id="_x0000_t202" coordsize="21600,21600" o:spt="202" path="m,l,21600r21600,l21600,xe">
                <v:stroke joinstyle="miter"/>
                <v:path gradientshapeok="t" o:connecttype="rect"/>
              </v:shapetype>
              <v:shape id="docshape5" o:spid="_x0000_s1026" type="#_x0000_t202" style="position:absolute;left:0;text-align:left;margin-left:69.95pt;margin-top:181.8pt;width:433.45pt;height:119.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" filled="f" stroked="f">
                <v:textbox inset="0,0,0,0">
                  <w:txbxContent>
                    <w:tbl>
                      <w:tblPr>
                        <w:tblW w:w="0" w:type="auto"/>
                        <w:tblInd w:w="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64"/>
                        <w:gridCol w:w="806"/>
                        <w:gridCol w:w="811"/>
                        <w:gridCol w:w="806"/>
                        <w:gridCol w:w="811"/>
                        <w:gridCol w:w="811"/>
                        <w:gridCol w:w="811"/>
                        <w:gridCol w:w="806"/>
                        <w:gridCol w:w="811"/>
                      </w:tblGrid>
                      <w:tr w:rsidR="00C53B6C" w14:paraId="147527D2" w14:textId="77777777">
                        <w:trPr>
                          <w:trHeight w:val="226"/>
                        </w:trPr>
                        <w:tc>
                          <w:tcPr>
                            <w:tcW w:w="2064" w:type="dxa"/>
                            <w:vMerge w:val="restart"/>
                            <w:tcBorders>
                              <w:left w:val="single" w:sz="4" w:space="0" w:color="000000"/>
                              <w:bottom w:val="nil"/>
                              <w:right w:val="single" w:sz="4" w:space="0" w:color="000000"/>
                            </w:tcBorders>
                            <w:shd w:val="clear" w:color="auto" w:fill="000000"/>
                          </w:tcPr>
                          <w:p w14:paraId="147527CF" w14:textId="77777777" w:rsidR="00C53B6C" w:rsidRDefault="00190AF0">
                            <w:pPr>
                              <w:pStyle w:val="TableParagraph"/>
                              <w:spacing w:before="153"/>
                              <w:rPr>
                                <w:sz w:val="20"/>
                              </w:rPr>
                            </w:pPr>
                            <w:r>
                              <w:rPr>
                                <w:color w:val="FFFFFF"/>
                                <w:spacing w:val="-2"/>
                                <w:sz w:val="20"/>
                              </w:rPr>
                              <w:t>Language</w:t>
                            </w:r>
                          </w:p>
                        </w:tc>
                        <w:tc>
                          <w:tcPr>
                            <w:tcW w:w="2423" w:type="dxa"/>
                            <w:gridSpan w:val="3"/>
                            <w:tcBorders>
                              <w:left w:val="single" w:sz="4" w:space="0" w:color="000000"/>
                              <w:bottom w:val="nil"/>
                              <w:right w:val="single" w:sz="4" w:space="0" w:color="000000"/>
                            </w:tcBorders>
                            <w:shd w:val="clear" w:color="auto" w:fill="000000"/>
                          </w:tcPr>
                          <w:p w14:paraId="147527D0" w14:textId="77777777" w:rsidR="00C53B6C" w:rsidRDefault="00190AF0">
                            <w:pPr>
                              <w:pStyle w:val="TableParagraph"/>
                              <w:spacing w:before="4" w:line="202" w:lineRule="exact"/>
                              <w:ind w:left="105"/>
                              <w:rPr>
                                <w:sz w:val="20"/>
                              </w:rPr>
                            </w:pPr>
                            <w:r>
                              <w:rPr>
                                <w:color w:val="FFFFFF"/>
                                <w:sz w:val="20"/>
                              </w:rPr>
                              <w:t>By</w:t>
                            </w:r>
                            <w:r>
                              <w:rPr>
                                <w:color w:val="FFFFFF"/>
                                <w:spacing w:val="-3"/>
                                <w:sz w:val="20"/>
                              </w:rPr>
                              <w:t xml:space="preserve"> </w:t>
                            </w:r>
                            <w:r>
                              <w:rPr>
                                <w:color w:val="FFFFFF"/>
                                <w:spacing w:val="-2"/>
                                <w:sz w:val="20"/>
                              </w:rPr>
                              <w:t>Enrollment</w:t>
                            </w:r>
                          </w:p>
                        </w:tc>
                        <w:tc>
                          <w:tcPr>
                            <w:tcW w:w="4050" w:type="dxa"/>
                            <w:gridSpan w:val="5"/>
                            <w:tcBorders>
                              <w:left w:val="single" w:sz="4" w:space="0" w:color="000000"/>
                              <w:right w:val="single" w:sz="4" w:space="0" w:color="000000"/>
                            </w:tcBorders>
                            <w:shd w:val="clear" w:color="auto" w:fill="000000"/>
                          </w:tcPr>
                          <w:p w14:paraId="147527D1" w14:textId="77777777" w:rsidR="00C53B6C" w:rsidRDefault="00190AF0">
                            <w:pPr>
                              <w:pStyle w:val="TableParagraph"/>
                              <w:spacing w:before="4" w:line="202" w:lineRule="exact"/>
                              <w:ind w:left="111"/>
                              <w:rPr>
                                <w:sz w:val="20"/>
                              </w:rPr>
                            </w:pPr>
                            <w:r>
                              <w:rPr>
                                <w:color w:val="FFFFFF"/>
                                <w:sz w:val="20"/>
                              </w:rPr>
                              <w:t>By</w:t>
                            </w:r>
                            <w:r>
                              <w:rPr>
                                <w:color w:val="FFFFFF"/>
                                <w:spacing w:val="-6"/>
                                <w:sz w:val="20"/>
                              </w:rPr>
                              <w:t xml:space="preserve"> </w:t>
                            </w:r>
                            <w:r>
                              <w:rPr>
                                <w:color w:val="FFFFFF"/>
                                <w:sz w:val="20"/>
                              </w:rPr>
                              <w:t>Language</w:t>
                            </w:r>
                            <w:r>
                              <w:rPr>
                                <w:color w:val="FFFFFF"/>
                                <w:spacing w:val="-6"/>
                                <w:sz w:val="20"/>
                              </w:rPr>
                              <w:t xml:space="preserve"> </w:t>
                            </w:r>
                            <w:r>
                              <w:rPr>
                                <w:color w:val="FFFFFF"/>
                                <w:spacing w:val="-2"/>
                                <w:sz w:val="20"/>
                              </w:rPr>
                              <w:t>Level</w:t>
                            </w:r>
                          </w:p>
                        </w:tc>
                      </w:tr>
                      <w:tr w:rsidR="00C53B6C" w14:paraId="147527DC" w14:textId="77777777">
                        <w:trPr>
                          <w:trHeight w:val="271"/>
                        </w:trPr>
                        <w:tc>
                          <w:tcPr>
                            <w:tcW w:w="2064" w:type="dxa"/>
                            <w:vMerge/>
                            <w:tcBorders>
                              <w:top w:val="nil"/>
                              <w:left w:val="single" w:sz="4" w:space="0" w:color="000000"/>
                              <w:bottom w:val="nil"/>
                              <w:right w:val="single" w:sz="4" w:space="0" w:color="000000"/>
                            </w:tcBorders>
                            <w:shd w:val="clear" w:color="auto" w:fill="000000"/>
                          </w:tcPr>
                          <w:p w14:paraId="147527D3" w14:textId="77777777" w:rsidR="00C53B6C" w:rsidRDefault="00C53B6C">
                            <w:pPr>
                              <w:rPr>
                                <w:sz w:val="2"/>
                                <w:szCs w:val="2"/>
                              </w:rPr>
                            </w:pP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7D4" w14:textId="77777777" w:rsidR="00C53B6C" w:rsidRDefault="00190AF0">
                            <w:pPr>
                              <w:pStyle w:val="TableParagraph"/>
                              <w:spacing w:before="30" w:line="221" w:lineRule="exact"/>
                              <w:ind w:left="257"/>
                              <w:rPr>
                                <w:sz w:val="20"/>
                              </w:rPr>
                            </w:pPr>
                            <w:r>
                              <w:rPr>
                                <w:spacing w:val="-5"/>
                                <w:sz w:val="20"/>
                              </w:rPr>
                              <w:t>UG</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147527D5" w14:textId="77777777" w:rsidR="00C53B6C" w:rsidRDefault="00190AF0">
                            <w:pPr>
                              <w:pStyle w:val="TableParagraph"/>
                              <w:spacing w:before="30" w:line="221" w:lineRule="exact"/>
                              <w:ind w:left="14"/>
                              <w:jc w:val="center"/>
                              <w:rPr>
                                <w:sz w:val="20"/>
                              </w:rPr>
                            </w:pPr>
                            <w:r>
                              <w:rPr>
                                <w:sz w:val="20"/>
                              </w:rPr>
                              <w:t>G</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7D6" w14:textId="77777777" w:rsidR="00C53B6C" w:rsidRDefault="00190AF0">
                            <w:pPr>
                              <w:pStyle w:val="TableParagraph"/>
                              <w:spacing w:before="30" w:line="221" w:lineRule="exact"/>
                              <w:ind w:left="176" w:right="166"/>
                              <w:jc w:val="center"/>
                              <w:rPr>
                                <w:sz w:val="20"/>
                              </w:rPr>
                            </w:pPr>
                            <w:r>
                              <w:rPr>
                                <w:spacing w:val="-2"/>
                                <w:sz w:val="20"/>
                              </w:rPr>
                              <w:t>Total</w:t>
                            </w:r>
                          </w:p>
                        </w:tc>
                        <w:tc>
                          <w:tcPr>
                            <w:tcW w:w="811" w:type="dxa"/>
                            <w:tcBorders>
                              <w:top w:val="single" w:sz="18" w:space="0" w:color="000000"/>
                              <w:left w:val="single" w:sz="4" w:space="0" w:color="000000"/>
                              <w:bottom w:val="single" w:sz="4" w:space="0" w:color="000000"/>
                              <w:right w:val="single" w:sz="4" w:space="0" w:color="000000"/>
                            </w:tcBorders>
                            <w:shd w:val="clear" w:color="auto" w:fill="D9D9D9"/>
                          </w:tcPr>
                          <w:p w14:paraId="147527D7" w14:textId="77777777" w:rsidR="00C53B6C" w:rsidRDefault="00190AF0">
                            <w:pPr>
                              <w:pStyle w:val="TableParagraph"/>
                              <w:spacing w:before="65" w:line="156" w:lineRule="auto"/>
                              <w:ind w:left="221" w:right="206"/>
                              <w:jc w:val="center"/>
                              <w:rPr>
                                <w:sz w:val="13"/>
                              </w:rPr>
                            </w:pPr>
                            <w:r>
                              <w:rPr>
                                <w:spacing w:val="-5"/>
                                <w:position w:val="-6"/>
                                <w:sz w:val="20"/>
                              </w:rPr>
                              <w:t>1</w:t>
                            </w:r>
                            <w:r>
                              <w:rPr>
                                <w:spacing w:val="-5"/>
                                <w:sz w:val="13"/>
                              </w:rPr>
                              <w:t>st</w:t>
                            </w:r>
                          </w:p>
                        </w:tc>
                        <w:tc>
                          <w:tcPr>
                            <w:tcW w:w="811" w:type="dxa"/>
                            <w:tcBorders>
                              <w:top w:val="single" w:sz="18" w:space="0" w:color="000000"/>
                              <w:left w:val="single" w:sz="4" w:space="0" w:color="000000"/>
                              <w:bottom w:val="single" w:sz="4" w:space="0" w:color="000000"/>
                              <w:right w:val="single" w:sz="4" w:space="0" w:color="000000"/>
                            </w:tcBorders>
                            <w:shd w:val="clear" w:color="auto" w:fill="D9D9D9"/>
                          </w:tcPr>
                          <w:p w14:paraId="147527D8" w14:textId="77777777" w:rsidR="00C53B6C" w:rsidRDefault="00190AF0">
                            <w:pPr>
                              <w:pStyle w:val="TableParagraph"/>
                              <w:spacing w:before="65" w:line="156" w:lineRule="auto"/>
                              <w:ind w:left="293"/>
                              <w:rPr>
                                <w:sz w:val="13"/>
                              </w:rPr>
                            </w:pPr>
                            <w:r>
                              <w:rPr>
                                <w:spacing w:val="-5"/>
                                <w:position w:val="-6"/>
                                <w:sz w:val="20"/>
                              </w:rPr>
                              <w:t>2</w:t>
                            </w:r>
                            <w:r>
                              <w:rPr>
                                <w:spacing w:val="-5"/>
                                <w:sz w:val="13"/>
                              </w:rPr>
                              <w:t>nd</w:t>
                            </w:r>
                          </w:p>
                        </w:tc>
                        <w:tc>
                          <w:tcPr>
                            <w:tcW w:w="811" w:type="dxa"/>
                            <w:tcBorders>
                              <w:top w:val="single" w:sz="18" w:space="0" w:color="000000"/>
                              <w:left w:val="single" w:sz="4" w:space="0" w:color="000000"/>
                              <w:bottom w:val="single" w:sz="4" w:space="0" w:color="000000"/>
                              <w:right w:val="single" w:sz="4" w:space="0" w:color="000000"/>
                            </w:tcBorders>
                            <w:shd w:val="clear" w:color="auto" w:fill="D9D9D9"/>
                          </w:tcPr>
                          <w:p w14:paraId="147527D9" w14:textId="77777777" w:rsidR="00C53B6C" w:rsidRDefault="00190AF0">
                            <w:pPr>
                              <w:pStyle w:val="TableParagraph"/>
                              <w:spacing w:before="65" w:line="156" w:lineRule="auto"/>
                              <w:ind w:left="212" w:right="206"/>
                              <w:jc w:val="center"/>
                              <w:rPr>
                                <w:sz w:val="13"/>
                              </w:rPr>
                            </w:pPr>
                            <w:r>
                              <w:rPr>
                                <w:spacing w:val="-5"/>
                                <w:position w:val="-6"/>
                                <w:sz w:val="20"/>
                              </w:rPr>
                              <w:t>3</w:t>
                            </w:r>
                            <w:r>
                              <w:rPr>
                                <w:spacing w:val="-5"/>
                                <w:sz w:val="13"/>
                              </w:rPr>
                              <w:t>rd</w:t>
                            </w:r>
                          </w:p>
                        </w:tc>
                        <w:tc>
                          <w:tcPr>
                            <w:tcW w:w="806" w:type="dxa"/>
                            <w:tcBorders>
                              <w:top w:val="single" w:sz="18" w:space="0" w:color="000000"/>
                              <w:left w:val="single" w:sz="4" w:space="0" w:color="000000"/>
                              <w:bottom w:val="single" w:sz="4" w:space="0" w:color="000000"/>
                              <w:right w:val="single" w:sz="4" w:space="0" w:color="000000"/>
                            </w:tcBorders>
                            <w:shd w:val="clear" w:color="auto" w:fill="D9D9D9"/>
                          </w:tcPr>
                          <w:p w14:paraId="147527DA" w14:textId="77777777" w:rsidR="00C53B6C" w:rsidRDefault="00190AF0">
                            <w:pPr>
                              <w:pStyle w:val="TableParagraph"/>
                              <w:spacing w:before="65" w:line="156" w:lineRule="auto"/>
                              <w:ind w:left="176" w:right="165"/>
                              <w:jc w:val="center"/>
                              <w:rPr>
                                <w:sz w:val="13"/>
                              </w:rPr>
                            </w:pPr>
                            <w:r>
                              <w:rPr>
                                <w:spacing w:val="-5"/>
                                <w:position w:val="-6"/>
                                <w:sz w:val="20"/>
                              </w:rPr>
                              <w:t>4</w:t>
                            </w:r>
                            <w:r>
                              <w:rPr>
                                <w:spacing w:val="-5"/>
                                <w:sz w:val="13"/>
                              </w:rPr>
                              <w:t>th</w:t>
                            </w:r>
                          </w:p>
                        </w:tc>
                        <w:tc>
                          <w:tcPr>
                            <w:tcW w:w="811" w:type="dxa"/>
                            <w:tcBorders>
                              <w:top w:val="single" w:sz="18" w:space="0" w:color="000000"/>
                              <w:left w:val="single" w:sz="4" w:space="0" w:color="000000"/>
                              <w:bottom w:val="single" w:sz="4" w:space="0" w:color="000000"/>
                              <w:right w:val="single" w:sz="4" w:space="0" w:color="000000"/>
                            </w:tcBorders>
                            <w:shd w:val="clear" w:color="auto" w:fill="D9D9D9"/>
                          </w:tcPr>
                          <w:p w14:paraId="147527DB" w14:textId="77777777" w:rsidR="00C53B6C" w:rsidRDefault="00190AF0">
                            <w:pPr>
                              <w:pStyle w:val="TableParagraph"/>
                              <w:spacing w:before="65" w:line="156" w:lineRule="auto"/>
                              <w:ind w:left="222" w:right="205"/>
                              <w:jc w:val="center"/>
                              <w:rPr>
                                <w:sz w:val="13"/>
                              </w:rPr>
                            </w:pPr>
                            <w:r>
                              <w:rPr>
                                <w:spacing w:val="-5"/>
                                <w:position w:val="-6"/>
                                <w:sz w:val="20"/>
                              </w:rPr>
                              <w:t>5</w:t>
                            </w:r>
                            <w:r>
                              <w:rPr>
                                <w:spacing w:val="-5"/>
                                <w:sz w:val="13"/>
                              </w:rPr>
                              <w:t>th</w:t>
                            </w:r>
                          </w:p>
                        </w:tc>
                      </w:tr>
                      <w:tr w:rsidR="00C53B6C" w14:paraId="147527E6" w14:textId="77777777">
                        <w:trPr>
                          <w:trHeight w:val="270"/>
                        </w:trPr>
                        <w:tc>
                          <w:tcPr>
                            <w:tcW w:w="2064" w:type="dxa"/>
                            <w:tcBorders>
                              <w:top w:val="nil"/>
                              <w:left w:val="single" w:sz="4" w:space="0" w:color="000000"/>
                              <w:bottom w:val="single" w:sz="4" w:space="0" w:color="000000"/>
                              <w:right w:val="single" w:sz="4" w:space="0" w:color="000000"/>
                            </w:tcBorders>
                          </w:tcPr>
                          <w:p w14:paraId="147527DD" w14:textId="77777777" w:rsidR="00C53B6C" w:rsidRDefault="00190AF0">
                            <w:pPr>
                              <w:pStyle w:val="TableParagraph"/>
                              <w:spacing w:before="11"/>
                              <w:rPr>
                                <w:sz w:val="20"/>
                              </w:rPr>
                            </w:pPr>
                            <w:r>
                              <w:rPr>
                                <w:spacing w:val="-2"/>
                                <w:sz w:val="20"/>
                              </w:rPr>
                              <w:t>Arabic</w:t>
                            </w:r>
                          </w:p>
                        </w:tc>
                        <w:tc>
                          <w:tcPr>
                            <w:tcW w:w="806" w:type="dxa"/>
                            <w:tcBorders>
                              <w:top w:val="single" w:sz="4" w:space="0" w:color="000000"/>
                              <w:left w:val="single" w:sz="4" w:space="0" w:color="000000"/>
                              <w:bottom w:val="single" w:sz="4" w:space="0" w:color="000000"/>
                              <w:right w:val="single" w:sz="4" w:space="0" w:color="000000"/>
                            </w:tcBorders>
                          </w:tcPr>
                          <w:p w14:paraId="147527DE" w14:textId="77777777" w:rsidR="00C53B6C" w:rsidRDefault="00190AF0">
                            <w:pPr>
                              <w:pStyle w:val="TableParagraph"/>
                              <w:spacing w:before="11"/>
                              <w:ind w:left="251"/>
                              <w:rPr>
                                <w:sz w:val="20"/>
                              </w:rPr>
                            </w:pPr>
                            <w:r>
                              <w:rPr>
                                <w:spacing w:val="-5"/>
                                <w:sz w:val="20"/>
                              </w:rPr>
                              <w:t>272</w:t>
                            </w:r>
                          </w:p>
                        </w:tc>
                        <w:tc>
                          <w:tcPr>
                            <w:tcW w:w="811" w:type="dxa"/>
                            <w:tcBorders>
                              <w:top w:val="single" w:sz="18" w:space="0" w:color="D9D9D9"/>
                              <w:left w:val="single" w:sz="4" w:space="0" w:color="000000"/>
                              <w:bottom w:val="single" w:sz="4" w:space="0" w:color="000000"/>
                              <w:right w:val="single" w:sz="4" w:space="0" w:color="000000"/>
                            </w:tcBorders>
                          </w:tcPr>
                          <w:p w14:paraId="147527DF" w14:textId="77777777" w:rsidR="00C53B6C" w:rsidRDefault="00190AF0">
                            <w:pPr>
                              <w:pStyle w:val="TableParagraph"/>
                              <w:spacing w:before="11"/>
                              <w:ind w:left="219" w:right="206"/>
                              <w:jc w:val="center"/>
                              <w:rPr>
                                <w:sz w:val="20"/>
                              </w:rPr>
                            </w:pPr>
                            <w:r>
                              <w:rPr>
                                <w:spacing w:val="-5"/>
                                <w:sz w:val="20"/>
                              </w:rPr>
                              <w:t>205</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7E0" w14:textId="77777777" w:rsidR="00C53B6C" w:rsidRDefault="00190AF0">
                            <w:pPr>
                              <w:pStyle w:val="TableParagraph"/>
                              <w:spacing w:before="11"/>
                              <w:ind w:left="175" w:right="166"/>
                              <w:jc w:val="center"/>
                              <w:rPr>
                                <w:sz w:val="20"/>
                              </w:rPr>
                            </w:pPr>
                            <w:r>
                              <w:rPr>
                                <w:spacing w:val="-5"/>
                                <w:sz w:val="20"/>
                              </w:rPr>
                              <w:t>477</w:t>
                            </w:r>
                          </w:p>
                        </w:tc>
                        <w:tc>
                          <w:tcPr>
                            <w:tcW w:w="811" w:type="dxa"/>
                            <w:tcBorders>
                              <w:top w:val="single" w:sz="4" w:space="0" w:color="000000"/>
                              <w:left w:val="single" w:sz="4" w:space="0" w:color="000000"/>
                              <w:bottom w:val="single" w:sz="4" w:space="0" w:color="000000"/>
                              <w:right w:val="single" w:sz="4" w:space="0" w:color="000000"/>
                            </w:tcBorders>
                          </w:tcPr>
                          <w:p w14:paraId="147527E1" w14:textId="77777777" w:rsidR="00C53B6C" w:rsidRDefault="00190AF0">
                            <w:pPr>
                              <w:pStyle w:val="TableParagraph"/>
                              <w:spacing w:before="11"/>
                              <w:ind w:left="221" w:right="206"/>
                              <w:jc w:val="center"/>
                              <w:rPr>
                                <w:sz w:val="20"/>
                              </w:rPr>
                            </w:pPr>
                            <w:r>
                              <w:rPr>
                                <w:spacing w:val="-5"/>
                                <w:sz w:val="20"/>
                              </w:rPr>
                              <w:t>144</w:t>
                            </w:r>
                          </w:p>
                        </w:tc>
                        <w:tc>
                          <w:tcPr>
                            <w:tcW w:w="811" w:type="dxa"/>
                            <w:tcBorders>
                              <w:top w:val="single" w:sz="18" w:space="0" w:color="D9D9D9"/>
                              <w:left w:val="single" w:sz="4" w:space="0" w:color="000000"/>
                              <w:bottom w:val="single" w:sz="4" w:space="0" w:color="000000"/>
                              <w:right w:val="single" w:sz="4" w:space="0" w:color="000000"/>
                            </w:tcBorders>
                          </w:tcPr>
                          <w:p w14:paraId="147527E2" w14:textId="77777777" w:rsidR="00C53B6C" w:rsidRDefault="00190AF0">
                            <w:pPr>
                              <w:pStyle w:val="TableParagraph"/>
                              <w:spacing w:before="11"/>
                              <w:ind w:left="258"/>
                              <w:rPr>
                                <w:sz w:val="20"/>
                              </w:rPr>
                            </w:pPr>
                            <w:r>
                              <w:rPr>
                                <w:spacing w:val="-5"/>
                                <w:sz w:val="20"/>
                              </w:rPr>
                              <w:t>125</w:t>
                            </w:r>
                          </w:p>
                        </w:tc>
                        <w:tc>
                          <w:tcPr>
                            <w:tcW w:w="811" w:type="dxa"/>
                            <w:tcBorders>
                              <w:top w:val="single" w:sz="18" w:space="0" w:color="D9D9D9"/>
                              <w:left w:val="single" w:sz="4" w:space="0" w:color="000000"/>
                              <w:bottom w:val="single" w:sz="4" w:space="0" w:color="000000"/>
                              <w:right w:val="single" w:sz="4" w:space="0" w:color="000000"/>
                            </w:tcBorders>
                          </w:tcPr>
                          <w:p w14:paraId="147527E3" w14:textId="77777777" w:rsidR="00C53B6C" w:rsidRDefault="00190AF0">
                            <w:pPr>
                              <w:pStyle w:val="TableParagraph"/>
                              <w:spacing w:before="11"/>
                              <w:ind w:left="212" w:right="206"/>
                              <w:jc w:val="center"/>
                              <w:rPr>
                                <w:sz w:val="20"/>
                              </w:rPr>
                            </w:pPr>
                            <w:r>
                              <w:rPr>
                                <w:spacing w:val="-5"/>
                                <w:sz w:val="20"/>
                              </w:rPr>
                              <w:t>130</w:t>
                            </w:r>
                          </w:p>
                        </w:tc>
                        <w:tc>
                          <w:tcPr>
                            <w:tcW w:w="806" w:type="dxa"/>
                            <w:tcBorders>
                              <w:top w:val="single" w:sz="18" w:space="0" w:color="D9D9D9"/>
                              <w:left w:val="single" w:sz="4" w:space="0" w:color="000000"/>
                              <w:bottom w:val="single" w:sz="4" w:space="0" w:color="000000"/>
                              <w:right w:val="single" w:sz="4" w:space="0" w:color="000000"/>
                            </w:tcBorders>
                          </w:tcPr>
                          <w:p w14:paraId="147527E4" w14:textId="77777777" w:rsidR="00C53B6C" w:rsidRDefault="00190AF0">
                            <w:pPr>
                              <w:pStyle w:val="TableParagraph"/>
                              <w:spacing w:before="11"/>
                              <w:ind w:left="176" w:right="165"/>
                              <w:jc w:val="center"/>
                              <w:rPr>
                                <w:sz w:val="20"/>
                              </w:rPr>
                            </w:pPr>
                            <w:r>
                              <w:rPr>
                                <w:spacing w:val="-5"/>
                                <w:sz w:val="20"/>
                              </w:rPr>
                              <w:t>42</w:t>
                            </w:r>
                          </w:p>
                        </w:tc>
                        <w:tc>
                          <w:tcPr>
                            <w:tcW w:w="811" w:type="dxa"/>
                            <w:tcBorders>
                              <w:top w:val="single" w:sz="4" w:space="0" w:color="000000"/>
                              <w:left w:val="single" w:sz="4" w:space="0" w:color="000000"/>
                              <w:bottom w:val="single" w:sz="4" w:space="0" w:color="000000"/>
                              <w:right w:val="single" w:sz="4" w:space="0" w:color="000000"/>
                            </w:tcBorders>
                          </w:tcPr>
                          <w:p w14:paraId="147527E5" w14:textId="77777777" w:rsidR="00C53B6C" w:rsidRDefault="00190AF0">
                            <w:pPr>
                              <w:pStyle w:val="TableParagraph"/>
                              <w:spacing w:before="11"/>
                              <w:ind w:left="222" w:right="205"/>
                              <w:jc w:val="center"/>
                              <w:rPr>
                                <w:sz w:val="20"/>
                              </w:rPr>
                            </w:pPr>
                            <w:r>
                              <w:rPr>
                                <w:spacing w:val="-5"/>
                                <w:sz w:val="20"/>
                              </w:rPr>
                              <w:t>36</w:t>
                            </w:r>
                          </w:p>
                        </w:tc>
                      </w:tr>
                      <w:tr w:rsidR="00C53B6C" w14:paraId="147527F0" w14:textId="77777777">
                        <w:trPr>
                          <w:trHeight w:val="287"/>
                        </w:trPr>
                        <w:tc>
                          <w:tcPr>
                            <w:tcW w:w="2064" w:type="dxa"/>
                            <w:tcBorders>
                              <w:top w:val="single" w:sz="4" w:space="0" w:color="000000"/>
                              <w:left w:val="single" w:sz="4" w:space="0" w:color="000000"/>
                              <w:bottom w:val="single" w:sz="4" w:space="0" w:color="000000"/>
                              <w:right w:val="single" w:sz="4" w:space="0" w:color="000000"/>
                            </w:tcBorders>
                          </w:tcPr>
                          <w:p w14:paraId="147527E7" w14:textId="77777777" w:rsidR="00C53B6C" w:rsidRDefault="00190AF0">
                            <w:pPr>
                              <w:pStyle w:val="TableParagraph"/>
                              <w:rPr>
                                <w:sz w:val="20"/>
                              </w:rPr>
                            </w:pPr>
                            <w:r>
                              <w:rPr>
                                <w:spacing w:val="-2"/>
                                <w:sz w:val="20"/>
                              </w:rPr>
                              <w:t>Arabic</w:t>
                            </w:r>
                            <w:r>
                              <w:rPr>
                                <w:spacing w:val="7"/>
                                <w:sz w:val="20"/>
                              </w:rPr>
                              <w:t xml:space="preserve"> </w:t>
                            </w:r>
                            <w:r>
                              <w:rPr>
                                <w:spacing w:val="-2"/>
                                <w:sz w:val="20"/>
                              </w:rPr>
                              <w:t>(GU-</w:t>
                            </w:r>
                            <w:r>
                              <w:rPr>
                                <w:spacing w:val="-5"/>
                                <w:sz w:val="20"/>
                              </w:rPr>
                              <w:t>Q)</w:t>
                            </w:r>
                          </w:p>
                        </w:tc>
                        <w:tc>
                          <w:tcPr>
                            <w:tcW w:w="806" w:type="dxa"/>
                            <w:tcBorders>
                              <w:top w:val="single" w:sz="4" w:space="0" w:color="000000"/>
                              <w:left w:val="single" w:sz="4" w:space="0" w:color="000000"/>
                              <w:bottom w:val="single" w:sz="4" w:space="0" w:color="000000"/>
                              <w:right w:val="single" w:sz="4" w:space="0" w:color="000000"/>
                            </w:tcBorders>
                          </w:tcPr>
                          <w:p w14:paraId="147527E8" w14:textId="77777777" w:rsidR="00C53B6C" w:rsidRDefault="00190AF0">
                            <w:pPr>
                              <w:pStyle w:val="TableParagraph"/>
                              <w:ind w:left="251"/>
                              <w:rPr>
                                <w:sz w:val="20"/>
                              </w:rPr>
                            </w:pPr>
                            <w:r>
                              <w:rPr>
                                <w:spacing w:val="-5"/>
                                <w:sz w:val="20"/>
                              </w:rPr>
                              <w:t>364</w:t>
                            </w:r>
                          </w:p>
                        </w:tc>
                        <w:tc>
                          <w:tcPr>
                            <w:tcW w:w="811" w:type="dxa"/>
                            <w:tcBorders>
                              <w:top w:val="single" w:sz="4" w:space="0" w:color="000000"/>
                              <w:left w:val="single" w:sz="4" w:space="0" w:color="000000"/>
                              <w:bottom w:val="single" w:sz="4" w:space="0" w:color="000000"/>
                              <w:right w:val="single" w:sz="4" w:space="0" w:color="000000"/>
                            </w:tcBorders>
                          </w:tcPr>
                          <w:p w14:paraId="147527E9" w14:textId="77777777" w:rsidR="00C53B6C" w:rsidRDefault="00190AF0">
                            <w:pPr>
                              <w:pStyle w:val="TableParagraph"/>
                              <w:ind w:left="220" w:right="206"/>
                              <w:jc w:val="center"/>
                              <w:rPr>
                                <w:sz w:val="20"/>
                              </w:rPr>
                            </w:pPr>
                            <w:r>
                              <w:rPr>
                                <w:spacing w:val="-5"/>
                                <w:sz w:val="20"/>
                              </w:rPr>
                              <w:t>N/A</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7EA" w14:textId="77777777" w:rsidR="00C53B6C" w:rsidRDefault="00190AF0">
                            <w:pPr>
                              <w:pStyle w:val="TableParagraph"/>
                              <w:ind w:left="175" w:right="166"/>
                              <w:jc w:val="center"/>
                              <w:rPr>
                                <w:sz w:val="20"/>
                              </w:rPr>
                            </w:pPr>
                            <w:r>
                              <w:rPr>
                                <w:spacing w:val="-5"/>
                                <w:sz w:val="20"/>
                              </w:rPr>
                              <w:t>364</w:t>
                            </w:r>
                          </w:p>
                        </w:tc>
                        <w:tc>
                          <w:tcPr>
                            <w:tcW w:w="811" w:type="dxa"/>
                            <w:tcBorders>
                              <w:top w:val="single" w:sz="4" w:space="0" w:color="000000"/>
                              <w:left w:val="single" w:sz="4" w:space="0" w:color="000000"/>
                              <w:bottom w:val="single" w:sz="4" w:space="0" w:color="000000"/>
                              <w:right w:val="single" w:sz="4" w:space="0" w:color="000000"/>
                            </w:tcBorders>
                          </w:tcPr>
                          <w:p w14:paraId="147527EB" w14:textId="77777777" w:rsidR="00C53B6C" w:rsidRDefault="00190AF0">
                            <w:pPr>
                              <w:pStyle w:val="TableParagraph"/>
                              <w:ind w:left="221" w:right="206"/>
                              <w:jc w:val="center"/>
                              <w:rPr>
                                <w:sz w:val="20"/>
                              </w:rPr>
                            </w:pPr>
                            <w:r>
                              <w:rPr>
                                <w:spacing w:val="-5"/>
                                <w:sz w:val="20"/>
                              </w:rPr>
                              <w:t>70</w:t>
                            </w:r>
                          </w:p>
                        </w:tc>
                        <w:tc>
                          <w:tcPr>
                            <w:tcW w:w="811" w:type="dxa"/>
                            <w:tcBorders>
                              <w:top w:val="single" w:sz="4" w:space="0" w:color="000000"/>
                              <w:left w:val="single" w:sz="4" w:space="0" w:color="000000"/>
                              <w:bottom w:val="single" w:sz="4" w:space="0" w:color="000000"/>
                              <w:right w:val="single" w:sz="4" w:space="0" w:color="000000"/>
                            </w:tcBorders>
                          </w:tcPr>
                          <w:p w14:paraId="147527EC" w14:textId="77777777" w:rsidR="00C53B6C" w:rsidRDefault="00190AF0">
                            <w:pPr>
                              <w:pStyle w:val="TableParagraph"/>
                              <w:ind w:left="308"/>
                              <w:rPr>
                                <w:sz w:val="20"/>
                              </w:rPr>
                            </w:pPr>
                            <w:r>
                              <w:rPr>
                                <w:spacing w:val="-5"/>
                                <w:sz w:val="20"/>
                              </w:rPr>
                              <w:t>83</w:t>
                            </w:r>
                          </w:p>
                        </w:tc>
                        <w:tc>
                          <w:tcPr>
                            <w:tcW w:w="811" w:type="dxa"/>
                            <w:tcBorders>
                              <w:top w:val="single" w:sz="4" w:space="0" w:color="000000"/>
                              <w:left w:val="single" w:sz="4" w:space="0" w:color="000000"/>
                              <w:bottom w:val="single" w:sz="4" w:space="0" w:color="000000"/>
                              <w:right w:val="single" w:sz="4" w:space="0" w:color="000000"/>
                            </w:tcBorders>
                          </w:tcPr>
                          <w:p w14:paraId="147527ED" w14:textId="77777777" w:rsidR="00C53B6C" w:rsidRDefault="00190AF0">
                            <w:pPr>
                              <w:pStyle w:val="TableParagraph"/>
                              <w:ind w:left="212" w:right="206"/>
                              <w:jc w:val="center"/>
                              <w:rPr>
                                <w:sz w:val="20"/>
                              </w:rPr>
                            </w:pPr>
                            <w:r>
                              <w:rPr>
                                <w:spacing w:val="-5"/>
                                <w:sz w:val="20"/>
                              </w:rPr>
                              <w:t>91</w:t>
                            </w:r>
                          </w:p>
                        </w:tc>
                        <w:tc>
                          <w:tcPr>
                            <w:tcW w:w="806" w:type="dxa"/>
                            <w:tcBorders>
                              <w:top w:val="single" w:sz="4" w:space="0" w:color="000000"/>
                              <w:left w:val="single" w:sz="4" w:space="0" w:color="000000"/>
                              <w:bottom w:val="single" w:sz="4" w:space="0" w:color="000000"/>
                              <w:right w:val="single" w:sz="4" w:space="0" w:color="000000"/>
                            </w:tcBorders>
                          </w:tcPr>
                          <w:p w14:paraId="147527EE" w14:textId="77777777" w:rsidR="00C53B6C" w:rsidRDefault="00190AF0">
                            <w:pPr>
                              <w:pStyle w:val="TableParagraph"/>
                              <w:ind w:left="176" w:right="165"/>
                              <w:jc w:val="center"/>
                              <w:rPr>
                                <w:sz w:val="20"/>
                              </w:rPr>
                            </w:pPr>
                            <w:r>
                              <w:rPr>
                                <w:spacing w:val="-5"/>
                                <w:sz w:val="20"/>
                              </w:rPr>
                              <w:t>120</w:t>
                            </w:r>
                          </w:p>
                        </w:tc>
                        <w:tc>
                          <w:tcPr>
                            <w:tcW w:w="811" w:type="dxa"/>
                            <w:tcBorders>
                              <w:top w:val="single" w:sz="4" w:space="0" w:color="000000"/>
                              <w:left w:val="single" w:sz="4" w:space="0" w:color="000000"/>
                              <w:bottom w:val="single" w:sz="4" w:space="0" w:color="000000"/>
                              <w:right w:val="single" w:sz="4" w:space="0" w:color="000000"/>
                            </w:tcBorders>
                          </w:tcPr>
                          <w:p w14:paraId="147527EF" w14:textId="77777777" w:rsidR="00C53B6C" w:rsidRDefault="00190AF0">
                            <w:pPr>
                              <w:pStyle w:val="TableParagraph"/>
                              <w:ind w:left="222" w:right="204"/>
                              <w:jc w:val="center"/>
                              <w:rPr>
                                <w:sz w:val="20"/>
                              </w:rPr>
                            </w:pPr>
                            <w:r>
                              <w:rPr>
                                <w:spacing w:val="-5"/>
                                <w:sz w:val="20"/>
                              </w:rPr>
                              <w:t>N/A</w:t>
                            </w:r>
                          </w:p>
                        </w:tc>
                      </w:tr>
                      <w:tr w:rsidR="00C53B6C" w14:paraId="147527FA" w14:textId="77777777">
                        <w:trPr>
                          <w:trHeight w:val="287"/>
                        </w:trPr>
                        <w:tc>
                          <w:tcPr>
                            <w:tcW w:w="2064" w:type="dxa"/>
                            <w:tcBorders>
                              <w:top w:val="single" w:sz="4" w:space="0" w:color="000000"/>
                              <w:left w:val="single" w:sz="4" w:space="0" w:color="000000"/>
                              <w:bottom w:val="single" w:sz="4" w:space="0" w:color="000000"/>
                              <w:right w:val="single" w:sz="4" w:space="0" w:color="000000"/>
                            </w:tcBorders>
                          </w:tcPr>
                          <w:p w14:paraId="147527F1" w14:textId="77777777" w:rsidR="00C53B6C" w:rsidRDefault="00190AF0">
                            <w:pPr>
                              <w:pStyle w:val="TableParagraph"/>
                              <w:rPr>
                                <w:sz w:val="20"/>
                              </w:rPr>
                            </w:pPr>
                            <w:r>
                              <w:rPr>
                                <w:spacing w:val="-2"/>
                                <w:sz w:val="20"/>
                              </w:rPr>
                              <w:t>Hebrew</w:t>
                            </w:r>
                          </w:p>
                        </w:tc>
                        <w:tc>
                          <w:tcPr>
                            <w:tcW w:w="806" w:type="dxa"/>
                            <w:tcBorders>
                              <w:top w:val="single" w:sz="4" w:space="0" w:color="000000"/>
                              <w:left w:val="single" w:sz="4" w:space="0" w:color="000000"/>
                              <w:bottom w:val="single" w:sz="4" w:space="0" w:color="000000"/>
                              <w:right w:val="single" w:sz="4" w:space="0" w:color="000000"/>
                            </w:tcBorders>
                          </w:tcPr>
                          <w:p w14:paraId="147527F2" w14:textId="77777777" w:rsidR="00C53B6C" w:rsidRDefault="00190AF0">
                            <w:pPr>
                              <w:pStyle w:val="TableParagraph"/>
                              <w:ind w:left="301"/>
                              <w:rPr>
                                <w:sz w:val="20"/>
                              </w:rPr>
                            </w:pPr>
                            <w:r>
                              <w:rPr>
                                <w:spacing w:val="-5"/>
                                <w:sz w:val="20"/>
                              </w:rPr>
                              <w:t>34</w:t>
                            </w:r>
                          </w:p>
                        </w:tc>
                        <w:tc>
                          <w:tcPr>
                            <w:tcW w:w="811" w:type="dxa"/>
                            <w:tcBorders>
                              <w:top w:val="single" w:sz="4" w:space="0" w:color="000000"/>
                              <w:left w:val="single" w:sz="4" w:space="0" w:color="000000"/>
                              <w:bottom w:val="single" w:sz="4" w:space="0" w:color="000000"/>
                              <w:right w:val="single" w:sz="4" w:space="0" w:color="000000"/>
                            </w:tcBorders>
                          </w:tcPr>
                          <w:p w14:paraId="147527F3" w14:textId="77777777" w:rsidR="00C53B6C" w:rsidRDefault="00190AF0">
                            <w:pPr>
                              <w:pStyle w:val="TableParagraph"/>
                              <w:ind w:left="13"/>
                              <w:jc w:val="center"/>
                              <w:rPr>
                                <w:sz w:val="20"/>
                              </w:rPr>
                            </w:pPr>
                            <w:r>
                              <w:rPr>
                                <w:sz w:val="20"/>
                              </w:rPr>
                              <w:t>3</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7F4" w14:textId="77777777" w:rsidR="00C53B6C" w:rsidRDefault="00190AF0">
                            <w:pPr>
                              <w:pStyle w:val="TableParagraph"/>
                              <w:ind w:left="175" w:right="166"/>
                              <w:jc w:val="center"/>
                              <w:rPr>
                                <w:sz w:val="20"/>
                              </w:rPr>
                            </w:pPr>
                            <w:r>
                              <w:rPr>
                                <w:spacing w:val="-5"/>
                                <w:sz w:val="20"/>
                              </w:rPr>
                              <w:t>37</w:t>
                            </w:r>
                          </w:p>
                        </w:tc>
                        <w:tc>
                          <w:tcPr>
                            <w:tcW w:w="811" w:type="dxa"/>
                            <w:tcBorders>
                              <w:top w:val="single" w:sz="4" w:space="0" w:color="000000"/>
                              <w:left w:val="single" w:sz="4" w:space="0" w:color="000000"/>
                              <w:bottom w:val="single" w:sz="4" w:space="0" w:color="000000"/>
                              <w:right w:val="single" w:sz="4" w:space="0" w:color="000000"/>
                            </w:tcBorders>
                          </w:tcPr>
                          <w:p w14:paraId="147527F5" w14:textId="77777777" w:rsidR="00C53B6C" w:rsidRDefault="00190AF0">
                            <w:pPr>
                              <w:pStyle w:val="TableParagraph"/>
                              <w:ind w:left="16"/>
                              <w:jc w:val="center"/>
                              <w:rPr>
                                <w:sz w:val="20"/>
                              </w:rPr>
                            </w:pPr>
                            <w:r>
                              <w:rPr>
                                <w:sz w:val="20"/>
                              </w:rPr>
                              <w:t>4</w:t>
                            </w:r>
                          </w:p>
                        </w:tc>
                        <w:tc>
                          <w:tcPr>
                            <w:tcW w:w="811" w:type="dxa"/>
                            <w:tcBorders>
                              <w:top w:val="single" w:sz="4" w:space="0" w:color="000000"/>
                              <w:left w:val="single" w:sz="4" w:space="0" w:color="000000"/>
                              <w:bottom w:val="single" w:sz="4" w:space="0" w:color="000000"/>
                              <w:right w:val="single" w:sz="4" w:space="0" w:color="000000"/>
                            </w:tcBorders>
                          </w:tcPr>
                          <w:p w14:paraId="147527F6" w14:textId="77777777" w:rsidR="00C53B6C" w:rsidRDefault="00190AF0">
                            <w:pPr>
                              <w:pStyle w:val="TableParagraph"/>
                              <w:ind w:left="308"/>
                              <w:rPr>
                                <w:sz w:val="20"/>
                              </w:rPr>
                            </w:pPr>
                            <w:r>
                              <w:rPr>
                                <w:spacing w:val="-5"/>
                                <w:sz w:val="20"/>
                              </w:rPr>
                              <w:t>19</w:t>
                            </w:r>
                          </w:p>
                        </w:tc>
                        <w:tc>
                          <w:tcPr>
                            <w:tcW w:w="811" w:type="dxa"/>
                            <w:tcBorders>
                              <w:top w:val="single" w:sz="4" w:space="0" w:color="000000"/>
                              <w:left w:val="single" w:sz="4" w:space="0" w:color="000000"/>
                              <w:bottom w:val="single" w:sz="4" w:space="0" w:color="000000"/>
                              <w:right w:val="single" w:sz="4" w:space="0" w:color="000000"/>
                            </w:tcBorders>
                          </w:tcPr>
                          <w:p w14:paraId="147527F7" w14:textId="77777777" w:rsidR="00C53B6C" w:rsidRDefault="00190AF0">
                            <w:pPr>
                              <w:pStyle w:val="TableParagraph"/>
                              <w:ind w:left="212" w:right="206"/>
                              <w:jc w:val="center"/>
                              <w:rPr>
                                <w:sz w:val="20"/>
                              </w:rPr>
                            </w:pPr>
                            <w:r>
                              <w:rPr>
                                <w:spacing w:val="-5"/>
                                <w:sz w:val="20"/>
                              </w:rPr>
                              <w:t>14</w:t>
                            </w:r>
                          </w:p>
                        </w:tc>
                        <w:tc>
                          <w:tcPr>
                            <w:tcW w:w="806" w:type="dxa"/>
                            <w:tcBorders>
                              <w:top w:val="single" w:sz="4" w:space="0" w:color="000000"/>
                              <w:left w:val="single" w:sz="4" w:space="0" w:color="000000"/>
                              <w:bottom w:val="single" w:sz="4" w:space="0" w:color="000000"/>
                              <w:right w:val="single" w:sz="4" w:space="0" w:color="000000"/>
                            </w:tcBorders>
                          </w:tcPr>
                          <w:p w14:paraId="147527F8" w14:textId="77777777" w:rsidR="00C53B6C" w:rsidRDefault="00190AF0">
                            <w:pPr>
                              <w:pStyle w:val="TableParagraph"/>
                              <w:ind w:left="176" w:right="163"/>
                              <w:jc w:val="center"/>
                              <w:rPr>
                                <w:sz w:val="20"/>
                              </w:rPr>
                            </w:pPr>
                            <w:r>
                              <w:rPr>
                                <w:spacing w:val="-5"/>
                                <w:sz w:val="20"/>
                              </w:rPr>
                              <w:t>N/A</w:t>
                            </w:r>
                          </w:p>
                        </w:tc>
                        <w:tc>
                          <w:tcPr>
                            <w:tcW w:w="811" w:type="dxa"/>
                            <w:tcBorders>
                              <w:top w:val="single" w:sz="4" w:space="0" w:color="000000"/>
                              <w:left w:val="single" w:sz="4" w:space="0" w:color="000000"/>
                              <w:bottom w:val="single" w:sz="4" w:space="0" w:color="000000"/>
                              <w:right w:val="single" w:sz="4" w:space="0" w:color="000000"/>
                            </w:tcBorders>
                          </w:tcPr>
                          <w:p w14:paraId="147527F9" w14:textId="77777777" w:rsidR="00C53B6C" w:rsidRDefault="00190AF0">
                            <w:pPr>
                              <w:pStyle w:val="TableParagraph"/>
                              <w:ind w:left="222" w:right="204"/>
                              <w:jc w:val="center"/>
                              <w:rPr>
                                <w:sz w:val="20"/>
                              </w:rPr>
                            </w:pPr>
                            <w:r>
                              <w:rPr>
                                <w:spacing w:val="-5"/>
                                <w:sz w:val="20"/>
                              </w:rPr>
                              <w:t>N/A</w:t>
                            </w:r>
                          </w:p>
                        </w:tc>
                      </w:tr>
                      <w:tr w:rsidR="00C53B6C" w14:paraId="14752804" w14:textId="77777777">
                        <w:trPr>
                          <w:trHeight w:val="287"/>
                        </w:trPr>
                        <w:tc>
                          <w:tcPr>
                            <w:tcW w:w="2064" w:type="dxa"/>
                            <w:tcBorders>
                              <w:top w:val="single" w:sz="4" w:space="0" w:color="000000"/>
                              <w:left w:val="single" w:sz="4" w:space="0" w:color="000000"/>
                              <w:bottom w:val="single" w:sz="4" w:space="0" w:color="000000"/>
                              <w:right w:val="single" w:sz="4" w:space="0" w:color="000000"/>
                            </w:tcBorders>
                          </w:tcPr>
                          <w:p w14:paraId="147527FB" w14:textId="77777777" w:rsidR="00C53B6C" w:rsidRDefault="00190AF0">
                            <w:pPr>
                              <w:pStyle w:val="TableParagraph"/>
                              <w:rPr>
                                <w:sz w:val="20"/>
                              </w:rPr>
                            </w:pPr>
                            <w:r>
                              <w:rPr>
                                <w:spacing w:val="-2"/>
                                <w:sz w:val="20"/>
                              </w:rPr>
                              <w:t>Persian</w:t>
                            </w:r>
                          </w:p>
                        </w:tc>
                        <w:tc>
                          <w:tcPr>
                            <w:tcW w:w="806" w:type="dxa"/>
                            <w:tcBorders>
                              <w:top w:val="single" w:sz="4" w:space="0" w:color="000000"/>
                              <w:left w:val="single" w:sz="4" w:space="0" w:color="000000"/>
                              <w:bottom w:val="single" w:sz="4" w:space="0" w:color="000000"/>
                              <w:right w:val="single" w:sz="4" w:space="0" w:color="000000"/>
                            </w:tcBorders>
                          </w:tcPr>
                          <w:p w14:paraId="147527FC" w14:textId="77777777" w:rsidR="00C53B6C" w:rsidRDefault="00190AF0">
                            <w:pPr>
                              <w:pStyle w:val="TableParagraph"/>
                              <w:ind w:left="301"/>
                              <w:rPr>
                                <w:sz w:val="20"/>
                              </w:rPr>
                            </w:pPr>
                            <w:r>
                              <w:rPr>
                                <w:spacing w:val="-5"/>
                                <w:sz w:val="20"/>
                              </w:rPr>
                              <w:t>53</w:t>
                            </w:r>
                          </w:p>
                        </w:tc>
                        <w:tc>
                          <w:tcPr>
                            <w:tcW w:w="811" w:type="dxa"/>
                            <w:tcBorders>
                              <w:top w:val="single" w:sz="4" w:space="0" w:color="000000"/>
                              <w:left w:val="single" w:sz="4" w:space="0" w:color="000000"/>
                              <w:bottom w:val="single" w:sz="4" w:space="0" w:color="000000"/>
                              <w:right w:val="single" w:sz="4" w:space="0" w:color="000000"/>
                            </w:tcBorders>
                          </w:tcPr>
                          <w:p w14:paraId="147527FD" w14:textId="77777777" w:rsidR="00C53B6C" w:rsidRDefault="00190AF0">
                            <w:pPr>
                              <w:pStyle w:val="TableParagraph"/>
                              <w:ind w:left="219" w:right="206"/>
                              <w:jc w:val="center"/>
                              <w:rPr>
                                <w:sz w:val="20"/>
                              </w:rPr>
                            </w:pPr>
                            <w:r>
                              <w:rPr>
                                <w:spacing w:val="-5"/>
                                <w:sz w:val="20"/>
                              </w:rPr>
                              <w:t>29</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7FE" w14:textId="77777777" w:rsidR="00C53B6C" w:rsidRDefault="00190AF0">
                            <w:pPr>
                              <w:pStyle w:val="TableParagraph"/>
                              <w:ind w:left="175" w:right="166"/>
                              <w:jc w:val="center"/>
                              <w:rPr>
                                <w:sz w:val="20"/>
                              </w:rPr>
                            </w:pPr>
                            <w:r>
                              <w:rPr>
                                <w:spacing w:val="-5"/>
                                <w:sz w:val="20"/>
                              </w:rPr>
                              <w:t>82</w:t>
                            </w:r>
                          </w:p>
                        </w:tc>
                        <w:tc>
                          <w:tcPr>
                            <w:tcW w:w="811" w:type="dxa"/>
                            <w:tcBorders>
                              <w:top w:val="single" w:sz="4" w:space="0" w:color="000000"/>
                              <w:left w:val="single" w:sz="4" w:space="0" w:color="000000"/>
                              <w:bottom w:val="single" w:sz="4" w:space="0" w:color="000000"/>
                              <w:right w:val="single" w:sz="4" w:space="0" w:color="000000"/>
                            </w:tcBorders>
                          </w:tcPr>
                          <w:p w14:paraId="147527FF" w14:textId="77777777" w:rsidR="00C53B6C" w:rsidRDefault="00190AF0">
                            <w:pPr>
                              <w:pStyle w:val="TableParagraph"/>
                              <w:ind w:left="221" w:right="206"/>
                              <w:jc w:val="center"/>
                              <w:rPr>
                                <w:sz w:val="20"/>
                              </w:rPr>
                            </w:pPr>
                            <w:r>
                              <w:rPr>
                                <w:spacing w:val="-5"/>
                                <w:sz w:val="20"/>
                              </w:rPr>
                              <w:t>26</w:t>
                            </w:r>
                          </w:p>
                        </w:tc>
                        <w:tc>
                          <w:tcPr>
                            <w:tcW w:w="811" w:type="dxa"/>
                            <w:tcBorders>
                              <w:top w:val="single" w:sz="4" w:space="0" w:color="000000"/>
                              <w:left w:val="single" w:sz="4" w:space="0" w:color="000000"/>
                              <w:bottom w:val="single" w:sz="4" w:space="0" w:color="000000"/>
                              <w:right w:val="single" w:sz="4" w:space="0" w:color="000000"/>
                            </w:tcBorders>
                          </w:tcPr>
                          <w:p w14:paraId="14752800" w14:textId="77777777" w:rsidR="00C53B6C" w:rsidRDefault="00190AF0">
                            <w:pPr>
                              <w:pStyle w:val="TableParagraph"/>
                              <w:ind w:left="308"/>
                              <w:rPr>
                                <w:sz w:val="20"/>
                              </w:rPr>
                            </w:pPr>
                            <w:r>
                              <w:rPr>
                                <w:spacing w:val="-5"/>
                                <w:sz w:val="20"/>
                              </w:rPr>
                              <w:t>19</w:t>
                            </w:r>
                          </w:p>
                        </w:tc>
                        <w:tc>
                          <w:tcPr>
                            <w:tcW w:w="811" w:type="dxa"/>
                            <w:tcBorders>
                              <w:top w:val="single" w:sz="4" w:space="0" w:color="000000"/>
                              <w:left w:val="single" w:sz="4" w:space="0" w:color="000000"/>
                              <w:bottom w:val="single" w:sz="4" w:space="0" w:color="000000"/>
                              <w:right w:val="single" w:sz="4" w:space="0" w:color="000000"/>
                            </w:tcBorders>
                          </w:tcPr>
                          <w:p w14:paraId="14752801" w14:textId="77777777" w:rsidR="00C53B6C" w:rsidRDefault="00190AF0">
                            <w:pPr>
                              <w:pStyle w:val="TableParagraph"/>
                              <w:ind w:left="212" w:right="206"/>
                              <w:jc w:val="center"/>
                              <w:rPr>
                                <w:sz w:val="20"/>
                              </w:rPr>
                            </w:pPr>
                            <w:r>
                              <w:rPr>
                                <w:spacing w:val="-5"/>
                                <w:sz w:val="20"/>
                              </w:rPr>
                              <w:t>21</w:t>
                            </w:r>
                          </w:p>
                        </w:tc>
                        <w:tc>
                          <w:tcPr>
                            <w:tcW w:w="806" w:type="dxa"/>
                            <w:tcBorders>
                              <w:top w:val="single" w:sz="4" w:space="0" w:color="000000"/>
                              <w:left w:val="single" w:sz="4" w:space="0" w:color="000000"/>
                              <w:bottom w:val="single" w:sz="4" w:space="0" w:color="000000"/>
                              <w:right w:val="single" w:sz="4" w:space="0" w:color="000000"/>
                            </w:tcBorders>
                          </w:tcPr>
                          <w:p w14:paraId="14752802" w14:textId="77777777" w:rsidR="00C53B6C" w:rsidRDefault="00190AF0">
                            <w:pPr>
                              <w:pStyle w:val="TableParagraph"/>
                              <w:ind w:left="176" w:right="165"/>
                              <w:jc w:val="center"/>
                              <w:rPr>
                                <w:sz w:val="20"/>
                              </w:rPr>
                            </w:pPr>
                            <w:r>
                              <w:rPr>
                                <w:spacing w:val="-5"/>
                                <w:sz w:val="20"/>
                              </w:rPr>
                              <w:t>16</w:t>
                            </w:r>
                          </w:p>
                        </w:tc>
                        <w:tc>
                          <w:tcPr>
                            <w:tcW w:w="811" w:type="dxa"/>
                            <w:tcBorders>
                              <w:top w:val="single" w:sz="4" w:space="0" w:color="000000"/>
                              <w:left w:val="single" w:sz="4" w:space="0" w:color="000000"/>
                              <w:bottom w:val="single" w:sz="4" w:space="0" w:color="000000"/>
                              <w:right w:val="single" w:sz="4" w:space="0" w:color="000000"/>
                            </w:tcBorders>
                          </w:tcPr>
                          <w:p w14:paraId="14752803" w14:textId="77777777" w:rsidR="00C53B6C" w:rsidRDefault="00190AF0">
                            <w:pPr>
                              <w:pStyle w:val="TableParagraph"/>
                              <w:ind w:left="222" w:right="204"/>
                              <w:jc w:val="center"/>
                              <w:rPr>
                                <w:sz w:val="20"/>
                              </w:rPr>
                            </w:pPr>
                            <w:r>
                              <w:rPr>
                                <w:spacing w:val="-5"/>
                                <w:sz w:val="20"/>
                              </w:rPr>
                              <w:t>N/A</w:t>
                            </w:r>
                          </w:p>
                        </w:tc>
                      </w:tr>
                      <w:tr w:rsidR="00C53B6C" w14:paraId="1475280E" w14:textId="77777777">
                        <w:trPr>
                          <w:trHeight w:val="292"/>
                        </w:trPr>
                        <w:tc>
                          <w:tcPr>
                            <w:tcW w:w="2064" w:type="dxa"/>
                            <w:tcBorders>
                              <w:top w:val="single" w:sz="4" w:space="0" w:color="000000"/>
                              <w:left w:val="single" w:sz="4" w:space="0" w:color="000000"/>
                              <w:bottom w:val="single" w:sz="4" w:space="0" w:color="000000"/>
                              <w:right w:val="single" w:sz="4" w:space="0" w:color="000000"/>
                            </w:tcBorders>
                          </w:tcPr>
                          <w:p w14:paraId="14752805" w14:textId="77777777" w:rsidR="00C53B6C" w:rsidRDefault="00190AF0">
                            <w:pPr>
                              <w:pStyle w:val="TableParagraph"/>
                              <w:rPr>
                                <w:sz w:val="20"/>
                              </w:rPr>
                            </w:pPr>
                            <w:r>
                              <w:rPr>
                                <w:spacing w:val="-2"/>
                                <w:sz w:val="20"/>
                              </w:rPr>
                              <w:t>Turkish</w:t>
                            </w:r>
                          </w:p>
                        </w:tc>
                        <w:tc>
                          <w:tcPr>
                            <w:tcW w:w="806" w:type="dxa"/>
                            <w:tcBorders>
                              <w:top w:val="single" w:sz="4" w:space="0" w:color="000000"/>
                              <w:left w:val="single" w:sz="4" w:space="0" w:color="000000"/>
                              <w:bottom w:val="single" w:sz="4" w:space="0" w:color="000000"/>
                              <w:right w:val="single" w:sz="4" w:space="0" w:color="000000"/>
                            </w:tcBorders>
                          </w:tcPr>
                          <w:p w14:paraId="14752806" w14:textId="77777777" w:rsidR="00C53B6C" w:rsidRDefault="00190AF0">
                            <w:pPr>
                              <w:pStyle w:val="TableParagraph"/>
                              <w:ind w:left="301"/>
                              <w:rPr>
                                <w:sz w:val="20"/>
                              </w:rPr>
                            </w:pPr>
                            <w:r>
                              <w:rPr>
                                <w:spacing w:val="-5"/>
                                <w:sz w:val="20"/>
                              </w:rPr>
                              <w:t>19</w:t>
                            </w:r>
                          </w:p>
                        </w:tc>
                        <w:tc>
                          <w:tcPr>
                            <w:tcW w:w="811" w:type="dxa"/>
                            <w:tcBorders>
                              <w:top w:val="single" w:sz="4" w:space="0" w:color="000000"/>
                              <w:left w:val="single" w:sz="4" w:space="0" w:color="000000"/>
                              <w:bottom w:val="single" w:sz="4" w:space="0" w:color="000000"/>
                              <w:right w:val="single" w:sz="4" w:space="0" w:color="000000"/>
                            </w:tcBorders>
                          </w:tcPr>
                          <w:p w14:paraId="14752807" w14:textId="77777777" w:rsidR="00C53B6C" w:rsidRDefault="00190AF0">
                            <w:pPr>
                              <w:pStyle w:val="TableParagraph"/>
                              <w:ind w:left="219" w:right="206"/>
                              <w:jc w:val="center"/>
                              <w:rPr>
                                <w:sz w:val="20"/>
                              </w:rPr>
                            </w:pPr>
                            <w:r>
                              <w:rPr>
                                <w:spacing w:val="-5"/>
                                <w:sz w:val="20"/>
                              </w:rPr>
                              <w:t>25</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808" w14:textId="77777777" w:rsidR="00C53B6C" w:rsidRDefault="00190AF0">
                            <w:pPr>
                              <w:pStyle w:val="TableParagraph"/>
                              <w:ind w:left="175" w:right="166"/>
                              <w:jc w:val="center"/>
                              <w:rPr>
                                <w:sz w:val="20"/>
                              </w:rPr>
                            </w:pPr>
                            <w:r>
                              <w:rPr>
                                <w:spacing w:val="-5"/>
                                <w:sz w:val="20"/>
                              </w:rPr>
                              <w:t>44</w:t>
                            </w:r>
                          </w:p>
                        </w:tc>
                        <w:tc>
                          <w:tcPr>
                            <w:tcW w:w="811" w:type="dxa"/>
                            <w:tcBorders>
                              <w:top w:val="single" w:sz="4" w:space="0" w:color="000000"/>
                              <w:left w:val="single" w:sz="4" w:space="0" w:color="000000"/>
                              <w:bottom w:val="single" w:sz="4" w:space="0" w:color="000000"/>
                              <w:right w:val="single" w:sz="4" w:space="0" w:color="000000"/>
                            </w:tcBorders>
                          </w:tcPr>
                          <w:p w14:paraId="14752809" w14:textId="77777777" w:rsidR="00C53B6C" w:rsidRDefault="00190AF0">
                            <w:pPr>
                              <w:pStyle w:val="TableParagraph"/>
                              <w:ind w:left="221" w:right="206"/>
                              <w:jc w:val="center"/>
                              <w:rPr>
                                <w:sz w:val="20"/>
                              </w:rPr>
                            </w:pPr>
                            <w:r>
                              <w:rPr>
                                <w:spacing w:val="-5"/>
                                <w:sz w:val="20"/>
                              </w:rPr>
                              <w:t>13</w:t>
                            </w:r>
                          </w:p>
                        </w:tc>
                        <w:tc>
                          <w:tcPr>
                            <w:tcW w:w="811" w:type="dxa"/>
                            <w:tcBorders>
                              <w:top w:val="single" w:sz="4" w:space="0" w:color="000000"/>
                              <w:left w:val="single" w:sz="4" w:space="0" w:color="000000"/>
                              <w:bottom w:val="single" w:sz="4" w:space="0" w:color="000000"/>
                              <w:right w:val="single" w:sz="4" w:space="0" w:color="000000"/>
                            </w:tcBorders>
                          </w:tcPr>
                          <w:p w14:paraId="1475280A" w14:textId="77777777" w:rsidR="00C53B6C" w:rsidRDefault="00190AF0">
                            <w:pPr>
                              <w:pStyle w:val="TableParagraph"/>
                              <w:ind w:left="308"/>
                              <w:rPr>
                                <w:sz w:val="20"/>
                              </w:rPr>
                            </w:pPr>
                            <w:r>
                              <w:rPr>
                                <w:spacing w:val="-5"/>
                                <w:sz w:val="20"/>
                              </w:rPr>
                              <w:t>18</w:t>
                            </w:r>
                          </w:p>
                        </w:tc>
                        <w:tc>
                          <w:tcPr>
                            <w:tcW w:w="811" w:type="dxa"/>
                            <w:tcBorders>
                              <w:top w:val="single" w:sz="4" w:space="0" w:color="000000"/>
                              <w:left w:val="single" w:sz="4" w:space="0" w:color="000000"/>
                              <w:bottom w:val="single" w:sz="4" w:space="0" w:color="000000"/>
                              <w:right w:val="single" w:sz="4" w:space="0" w:color="000000"/>
                            </w:tcBorders>
                          </w:tcPr>
                          <w:p w14:paraId="1475280B" w14:textId="77777777" w:rsidR="00C53B6C" w:rsidRDefault="00190AF0">
                            <w:pPr>
                              <w:pStyle w:val="TableParagraph"/>
                              <w:ind w:left="7"/>
                              <w:jc w:val="center"/>
                              <w:rPr>
                                <w:sz w:val="20"/>
                              </w:rPr>
                            </w:pPr>
                            <w:r>
                              <w:rPr>
                                <w:sz w:val="20"/>
                              </w:rPr>
                              <w:t>9</w:t>
                            </w:r>
                          </w:p>
                        </w:tc>
                        <w:tc>
                          <w:tcPr>
                            <w:tcW w:w="806" w:type="dxa"/>
                            <w:tcBorders>
                              <w:top w:val="single" w:sz="4" w:space="0" w:color="000000"/>
                              <w:left w:val="single" w:sz="4" w:space="0" w:color="000000"/>
                              <w:bottom w:val="single" w:sz="4" w:space="0" w:color="000000"/>
                              <w:right w:val="single" w:sz="4" w:space="0" w:color="000000"/>
                            </w:tcBorders>
                          </w:tcPr>
                          <w:p w14:paraId="1475280C" w14:textId="77777777" w:rsidR="00C53B6C" w:rsidRDefault="00190AF0">
                            <w:pPr>
                              <w:pStyle w:val="TableParagraph"/>
                              <w:ind w:left="12"/>
                              <w:jc w:val="center"/>
                              <w:rPr>
                                <w:sz w:val="20"/>
                              </w:rPr>
                            </w:pPr>
                            <w:r>
                              <w:rPr>
                                <w:sz w:val="20"/>
                              </w:rPr>
                              <w:t>4</w:t>
                            </w:r>
                          </w:p>
                        </w:tc>
                        <w:tc>
                          <w:tcPr>
                            <w:tcW w:w="811" w:type="dxa"/>
                            <w:tcBorders>
                              <w:top w:val="single" w:sz="4" w:space="0" w:color="000000"/>
                              <w:left w:val="single" w:sz="4" w:space="0" w:color="000000"/>
                              <w:bottom w:val="single" w:sz="4" w:space="0" w:color="000000"/>
                              <w:right w:val="single" w:sz="4" w:space="0" w:color="000000"/>
                            </w:tcBorders>
                          </w:tcPr>
                          <w:p w14:paraId="1475280D" w14:textId="77777777" w:rsidR="00C53B6C" w:rsidRDefault="00190AF0">
                            <w:pPr>
                              <w:pStyle w:val="TableParagraph"/>
                              <w:ind w:left="222" w:right="204"/>
                              <w:jc w:val="center"/>
                              <w:rPr>
                                <w:sz w:val="20"/>
                              </w:rPr>
                            </w:pPr>
                            <w:r>
                              <w:rPr>
                                <w:spacing w:val="-5"/>
                                <w:sz w:val="20"/>
                              </w:rPr>
                              <w:t>N/A</w:t>
                            </w:r>
                          </w:p>
                        </w:tc>
                      </w:tr>
                      <w:tr w:rsidR="00C53B6C" w14:paraId="14752818" w14:textId="77777777">
                        <w:trPr>
                          <w:trHeight w:val="287"/>
                        </w:trPr>
                        <w:tc>
                          <w:tcPr>
                            <w:tcW w:w="2064" w:type="dxa"/>
                            <w:tcBorders>
                              <w:top w:val="single" w:sz="4" w:space="0" w:color="000000"/>
                              <w:left w:val="single" w:sz="4" w:space="0" w:color="000000"/>
                              <w:bottom w:val="single" w:sz="4" w:space="0" w:color="000000"/>
                              <w:right w:val="single" w:sz="4" w:space="0" w:color="000000"/>
                            </w:tcBorders>
                          </w:tcPr>
                          <w:p w14:paraId="1475280F" w14:textId="77777777" w:rsidR="00C53B6C" w:rsidRDefault="00190AF0">
                            <w:pPr>
                              <w:pStyle w:val="TableParagraph"/>
                              <w:ind w:left="0" w:right="95"/>
                              <w:jc w:val="right"/>
                              <w:rPr>
                                <w:b/>
                                <w:sz w:val="20"/>
                              </w:rPr>
                            </w:pPr>
                            <w:r>
                              <w:rPr>
                                <w:b/>
                                <w:spacing w:val="-2"/>
                                <w:sz w:val="20"/>
                              </w:rPr>
                              <w:t>Total</w:t>
                            </w:r>
                          </w:p>
                        </w:tc>
                        <w:tc>
                          <w:tcPr>
                            <w:tcW w:w="806" w:type="dxa"/>
                            <w:tcBorders>
                              <w:top w:val="single" w:sz="4" w:space="0" w:color="000000"/>
                              <w:left w:val="single" w:sz="4" w:space="0" w:color="000000"/>
                              <w:bottom w:val="single" w:sz="4" w:space="0" w:color="000000"/>
                              <w:right w:val="single" w:sz="4" w:space="0" w:color="000000"/>
                            </w:tcBorders>
                          </w:tcPr>
                          <w:p w14:paraId="14752810" w14:textId="77777777" w:rsidR="00C53B6C" w:rsidRDefault="00190AF0">
                            <w:pPr>
                              <w:pStyle w:val="TableParagraph"/>
                              <w:ind w:left="251"/>
                              <w:rPr>
                                <w:b/>
                                <w:sz w:val="20"/>
                              </w:rPr>
                            </w:pPr>
                            <w:r>
                              <w:rPr>
                                <w:b/>
                                <w:spacing w:val="-5"/>
                                <w:sz w:val="20"/>
                              </w:rPr>
                              <w:t>742</w:t>
                            </w:r>
                          </w:p>
                        </w:tc>
                        <w:tc>
                          <w:tcPr>
                            <w:tcW w:w="811" w:type="dxa"/>
                            <w:tcBorders>
                              <w:top w:val="single" w:sz="4" w:space="0" w:color="000000"/>
                              <w:left w:val="single" w:sz="4" w:space="0" w:color="000000"/>
                              <w:bottom w:val="single" w:sz="4" w:space="0" w:color="000000"/>
                              <w:right w:val="single" w:sz="4" w:space="0" w:color="000000"/>
                            </w:tcBorders>
                          </w:tcPr>
                          <w:p w14:paraId="14752811" w14:textId="77777777" w:rsidR="00C53B6C" w:rsidRDefault="00190AF0">
                            <w:pPr>
                              <w:pStyle w:val="TableParagraph"/>
                              <w:ind w:left="219" w:right="206"/>
                              <w:jc w:val="center"/>
                              <w:rPr>
                                <w:b/>
                                <w:sz w:val="20"/>
                              </w:rPr>
                            </w:pPr>
                            <w:r>
                              <w:rPr>
                                <w:b/>
                                <w:spacing w:val="-5"/>
                                <w:sz w:val="20"/>
                              </w:rPr>
                              <w:t>262</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Pr>
                          <w:p w14:paraId="14752812" w14:textId="77777777" w:rsidR="00C53B6C" w:rsidRDefault="00190AF0">
                            <w:pPr>
                              <w:pStyle w:val="TableParagraph"/>
                              <w:ind w:left="175" w:right="166"/>
                              <w:jc w:val="center"/>
                              <w:rPr>
                                <w:b/>
                                <w:sz w:val="20"/>
                              </w:rPr>
                            </w:pPr>
                            <w:r>
                              <w:rPr>
                                <w:b/>
                                <w:spacing w:val="-4"/>
                                <w:sz w:val="20"/>
                              </w:rPr>
                              <w:t>1004</w:t>
                            </w:r>
                          </w:p>
                        </w:tc>
                        <w:tc>
                          <w:tcPr>
                            <w:tcW w:w="811" w:type="dxa"/>
                            <w:tcBorders>
                              <w:top w:val="single" w:sz="4" w:space="0" w:color="000000"/>
                              <w:left w:val="single" w:sz="4" w:space="0" w:color="000000"/>
                              <w:bottom w:val="single" w:sz="4" w:space="0" w:color="000000"/>
                              <w:right w:val="single" w:sz="4" w:space="0" w:color="000000"/>
                            </w:tcBorders>
                          </w:tcPr>
                          <w:p w14:paraId="14752813" w14:textId="77777777" w:rsidR="00C53B6C" w:rsidRDefault="00190AF0">
                            <w:pPr>
                              <w:pStyle w:val="TableParagraph"/>
                              <w:ind w:left="221" w:right="206"/>
                              <w:jc w:val="center"/>
                              <w:rPr>
                                <w:b/>
                                <w:sz w:val="20"/>
                              </w:rPr>
                            </w:pPr>
                            <w:r>
                              <w:rPr>
                                <w:b/>
                                <w:spacing w:val="-5"/>
                                <w:sz w:val="20"/>
                              </w:rPr>
                              <w:t>257</w:t>
                            </w:r>
                          </w:p>
                        </w:tc>
                        <w:tc>
                          <w:tcPr>
                            <w:tcW w:w="811" w:type="dxa"/>
                            <w:tcBorders>
                              <w:top w:val="single" w:sz="4" w:space="0" w:color="000000"/>
                              <w:left w:val="single" w:sz="4" w:space="0" w:color="000000"/>
                              <w:bottom w:val="single" w:sz="4" w:space="0" w:color="000000"/>
                              <w:right w:val="single" w:sz="4" w:space="0" w:color="000000"/>
                            </w:tcBorders>
                          </w:tcPr>
                          <w:p w14:paraId="14752814" w14:textId="77777777" w:rsidR="00C53B6C" w:rsidRDefault="00190AF0">
                            <w:pPr>
                              <w:pStyle w:val="TableParagraph"/>
                              <w:ind w:left="258"/>
                              <w:rPr>
                                <w:b/>
                                <w:sz w:val="20"/>
                              </w:rPr>
                            </w:pPr>
                            <w:r>
                              <w:rPr>
                                <w:b/>
                                <w:spacing w:val="-5"/>
                                <w:sz w:val="20"/>
                              </w:rPr>
                              <w:t>264</w:t>
                            </w:r>
                          </w:p>
                        </w:tc>
                        <w:tc>
                          <w:tcPr>
                            <w:tcW w:w="811" w:type="dxa"/>
                            <w:tcBorders>
                              <w:top w:val="single" w:sz="4" w:space="0" w:color="000000"/>
                              <w:left w:val="single" w:sz="4" w:space="0" w:color="000000"/>
                              <w:bottom w:val="single" w:sz="4" w:space="0" w:color="000000"/>
                              <w:right w:val="single" w:sz="4" w:space="0" w:color="000000"/>
                            </w:tcBorders>
                          </w:tcPr>
                          <w:p w14:paraId="14752815" w14:textId="77777777" w:rsidR="00C53B6C" w:rsidRDefault="00190AF0">
                            <w:pPr>
                              <w:pStyle w:val="TableParagraph"/>
                              <w:ind w:left="212" w:right="206"/>
                              <w:jc w:val="center"/>
                              <w:rPr>
                                <w:b/>
                                <w:sz w:val="20"/>
                              </w:rPr>
                            </w:pPr>
                            <w:r>
                              <w:rPr>
                                <w:b/>
                                <w:spacing w:val="-5"/>
                                <w:sz w:val="20"/>
                              </w:rPr>
                              <w:t>265</w:t>
                            </w:r>
                          </w:p>
                        </w:tc>
                        <w:tc>
                          <w:tcPr>
                            <w:tcW w:w="806" w:type="dxa"/>
                            <w:tcBorders>
                              <w:top w:val="single" w:sz="4" w:space="0" w:color="000000"/>
                              <w:left w:val="single" w:sz="4" w:space="0" w:color="000000"/>
                              <w:bottom w:val="single" w:sz="4" w:space="0" w:color="000000"/>
                              <w:right w:val="single" w:sz="4" w:space="0" w:color="000000"/>
                            </w:tcBorders>
                          </w:tcPr>
                          <w:p w14:paraId="14752816" w14:textId="77777777" w:rsidR="00C53B6C" w:rsidRDefault="00190AF0">
                            <w:pPr>
                              <w:pStyle w:val="TableParagraph"/>
                              <w:ind w:left="176" w:right="165"/>
                              <w:jc w:val="center"/>
                              <w:rPr>
                                <w:b/>
                                <w:sz w:val="20"/>
                              </w:rPr>
                            </w:pPr>
                            <w:r>
                              <w:rPr>
                                <w:b/>
                                <w:spacing w:val="-5"/>
                                <w:sz w:val="20"/>
                              </w:rPr>
                              <w:t>182</w:t>
                            </w:r>
                          </w:p>
                        </w:tc>
                        <w:tc>
                          <w:tcPr>
                            <w:tcW w:w="811" w:type="dxa"/>
                            <w:tcBorders>
                              <w:top w:val="single" w:sz="4" w:space="0" w:color="000000"/>
                              <w:left w:val="single" w:sz="4" w:space="0" w:color="000000"/>
                              <w:bottom w:val="single" w:sz="4" w:space="0" w:color="000000"/>
                              <w:right w:val="single" w:sz="4" w:space="0" w:color="000000"/>
                            </w:tcBorders>
                          </w:tcPr>
                          <w:p w14:paraId="14752817" w14:textId="77777777" w:rsidR="00C53B6C" w:rsidRDefault="00190AF0">
                            <w:pPr>
                              <w:pStyle w:val="TableParagraph"/>
                              <w:ind w:left="222" w:right="205"/>
                              <w:jc w:val="center"/>
                              <w:rPr>
                                <w:b/>
                                <w:sz w:val="20"/>
                              </w:rPr>
                            </w:pPr>
                            <w:r>
                              <w:rPr>
                                <w:b/>
                                <w:spacing w:val="-5"/>
                                <w:sz w:val="20"/>
                              </w:rPr>
                              <w:t>36</w:t>
                            </w:r>
                          </w:p>
                        </w:tc>
                      </w:tr>
                    </w:tbl>
                    <w:p w14:paraId="14752819" w14:textId="77777777" w:rsidR="00C53B6C" w:rsidRDefault="00C53B6C">
                      <w:pPr>
                        <w:pStyle w:val="BodyText"/>
                        <w:ind w:left="0" w:right="0"/>
                      </w:pPr>
                    </w:p>
                  </w:txbxContent>
                </v:textbox>
                <w10:wrap anchorx="page"/>
              </v:shape>
            </w:pict>
          </mc:Fallback>
        </mc:AlternateContent>
      </w:r>
      <w:r>
        <w:rPr>
          <w:b/>
          <w:sz w:val="24"/>
        </w:rPr>
        <w:t>B1. Instruction in MENA Languages and Enrollments.</w:t>
      </w:r>
      <w:r>
        <w:rPr>
          <w:b/>
          <w:spacing w:val="40"/>
          <w:sz w:val="24"/>
        </w:rPr>
        <w:t xml:space="preserve"> </w:t>
      </w:r>
      <w:r>
        <w:rPr>
          <w:sz w:val="24"/>
        </w:rPr>
        <w:t>GU offers instruction in four languages of the MENA: Arabic (Modern Standard Arabic (MSA) and some dialects), modern Hebrew, Persian, and Turkish. These are offered through AIS, one of the oldest and most respected Arabic programs and the only free-standin</w:t>
      </w:r>
      <w:r>
        <w:rPr>
          <w:sz w:val="24"/>
        </w:rPr>
        <w:t>g department of Arabic in an American university, the CJC, and Persian and Turkish programs. GU’s courses in the four languages number</w:t>
      </w:r>
      <w:r>
        <w:rPr>
          <w:spacing w:val="-3"/>
          <w:sz w:val="24"/>
        </w:rPr>
        <w:t xml:space="preserve"> </w:t>
      </w:r>
      <w:r>
        <w:rPr>
          <w:sz w:val="24"/>
        </w:rPr>
        <w:t>over</w:t>
      </w:r>
      <w:r>
        <w:rPr>
          <w:spacing w:val="-3"/>
          <w:sz w:val="24"/>
        </w:rPr>
        <w:t xml:space="preserve"> </w:t>
      </w:r>
      <w:r>
        <w:rPr>
          <w:sz w:val="24"/>
        </w:rPr>
        <w:t>100</w:t>
      </w:r>
      <w:r>
        <w:rPr>
          <w:spacing w:val="-3"/>
          <w:sz w:val="24"/>
        </w:rPr>
        <w:t xml:space="preserve"> </w:t>
      </w:r>
      <w:r>
        <w:rPr>
          <w:sz w:val="24"/>
        </w:rPr>
        <w:t>per</w:t>
      </w:r>
      <w:r>
        <w:rPr>
          <w:spacing w:val="-3"/>
          <w:sz w:val="24"/>
        </w:rPr>
        <w:t xml:space="preserve"> </w:t>
      </w:r>
      <w:r>
        <w:rPr>
          <w:sz w:val="24"/>
        </w:rPr>
        <w:t>year</w:t>
      </w:r>
      <w:r>
        <w:rPr>
          <w:spacing w:val="-3"/>
          <w:sz w:val="24"/>
        </w:rPr>
        <w:t xml:space="preserve"> </w:t>
      </w:r>
      <w:r>
        <w:rPr>
          <w:sz w:val="24"/>
        </w:rPr>
        <w:t>and</w:t>
      </w:r>
      <w:r>
        <w:rPr>
          <w:spacing w:val="-3"/>
          <w:sz w:val="24"/>
        </w:rPr>
        <w:t xml:space="preserve"> </w:t>
      </w:r>
      <w:r>
        <w:rPr>
          <w:sz w:val="24"/>
        </w:rPr>
        <w:t>nearly</w:t>
      </w:r>
      <w:r>
        <w:rPr>
          <w:spacing w:val="-3"/>
          <w:sz w:val="24"/>
        </w:rPr>
        <w:t xml:space="preserve"> </w:t>
      </w:r>
      <w:r>
        <w:rPr>
          <w:sz w:val="24"/>
        </w:rPr>
        <w:t>950</w:t>
      </w:r>
      <w:r>
        <w:rPr>
          <w:spacing w:val="-3"/>
          <w:sz w:val="24"/>
        </w:rPr>
        <w:t xml:space="preserve"> </w:t>
      </w:r>
      <w:r>
        <w:rPr>
          <w:sz w:val="24"/>
        </w:rPr>
        <w:t>enrollments.</w:t>
      </w:r>
      <w:r>
        <w:rPr>
          <w:spacing w:val="-3"/>
          <w:sz w:val="24"/>
        </w:rPr>
        <w:t xml:space="preserve"> </w:t>
      </w:r>
      <w:r>
        <w:rPr>
          <w:b/>
          <w:sz w:val="24"/>
        </w:rPr>
        <w:t>Table</w:t>
      </w:r>
      <w:r>
        <w:rPr>
          <w:b/>
          <w:spacing w:val="-4"/>
          <w:sz w:val="24"/>
        </w:rPr>
        <w:t xml:space="preserve"> </w:t>
      </w:r>
      <w:r>
        <w:rPr>
          <w:b/>
          <w:sz w:val="24"/>
        </w:rPr>
        <w:t>2</w:t>
      </w:r>
      <w:r>
        <w:rPr>
          <w:b/>
          <w:spacing w:val="-4"/>
          <w:sz w:val="24"/>
        </w:rPr>
        <w:t xml:space="preserve"> </w:t>
      </w:r>
      <w:r>
        <w:rPr>
          <w:sz w:val="24"/>
        </w:rPr>
        <w:t>shows</w:t>
      </w:r>
      <w:r>
        <w:rPr>
          <w:spacing w:val="-3"/>
          <w:sz w:val="24"/>
        </w:rPr>
        <w:t xml:space="preserve"> </w:t>
      </w:r>
      <w:r>
        <w:rPr>
          <w:sz w:val="24"/>
        </w:rPr>
        <w:t>the</w:t>
      </w:r>
      <w:r>
        <w:rPr>
          <w:spacing w:val="-4"/>
          <w:sz w:val="24"/>
        </w:rPr>
        <w:t xml:space="preserve"> </w:t>
      </w:r>
      <w:r>
        <w:rPr>
          <w:sz w:val="24"/>
        </w:rPr>
        <w:t>AY20-21</w:t>
      </w:r>
      <w:r>
        <w:rPr>
          <w:spacing w:val="-3"/>
          <w:sz w:val="24"/>
        </w:rPr>
        <w:t xml:space="preserve"> </w:t>
      </w:r>
      <w:r>
        <w:rPr>
          <w:sz w:val="24"/>
        </w:rPr>
        <w:t xml:space="preserve">enrollments. </w:t>
      </w:r>
      <w:r>
        <w:rPr>
          <w:b/>
          <w:sz w:val="20"/>
        </w:rPr>
        <w:t>Table 2: Language Enrollments, AY20-21</w:t>
      </w:r>
      <w:r>
        <w:rPr>
          <w:b/>
          <w:spacing w:val="40"/>
          <w:sz w:val="20"/>
        </w:rPr>
        <w:t xml:space="preserve"> </w:t>
      </w:r>
      <w:r>
        <w:rPr>
          <w:b/>
          <w:sz w:val="20"/>
        </w:rPr>
        <w:t>(UG = Undergraduate, G = Graduate)</w:t>
      </w:r>
    </w:p>
    <w:p w14:paraId="147525B3" w14:textId="77777777" w:rsidR="00C53B6C" w:rsidRDefault="00C53B6C">
      <w:pPr>
        <w:spacing w:line="480" w:lineRule="auto"/>
        <w:rPr>
          <w:sz w:val="20"/>
        </w:rPr>
        <w:sectPr w:rsidR="00C53B6C">
          <w:pgSz w:w="12240" w:h="15840"/>
          <w:pgMar w:top="1400" w:right="1040" w:bottom="1240" w:left="1320" w:header="0" w:footer="1046" w:gutter="0"/>
          <w:cols w:space="720"/>
        </w:sectPr>
      </w:pPr>
    </w:p>
    <w:p w14:paraId="147525B4" w14:textId="77777777" w:rsidR="00C53B6C" w:rsidRDefault="00190AF0">
      <w:pPr>
        <w:pStyle w:val="Heading2"/>
        <w:spacing w:before="60"/>
      </w:pPr>
      <w:bookmarkStart w:id="2" w:name="_TOC_250011"/>
      <w:r>
        <w:lastRenderedPageBreak/>
        <w:t>B2.</w:t>
      </w:r>
      <w:r>
        <w:rPr>
          <w:spacing w:val="-2"/>
        </w:rPr>
        <w:t xml:space="preserve"> </w:t>
      </w:r>
      <w:r>
        <w:t>Levels</w:t>
      </w:r>
      <w:r>
        <w:rPr>
          <w:spacing w:val="-1"/>
        </w:rPr>
        <w:t xml:space="preserve"> </w:t>
      </w:r>
      <w:r>
        <w:t>of</w:t>
      </w:r>
      <w:r>
        <w:rPr>
          <w:spacing w:val="-1"/>
        </w:rPr>
        <w:t xml:space="preserve"> </w:t>
      </w:r>
      <w:r>
        <w:t>Language</w:t>
      </w:r>
      <w:r>
        <w:rPr>
          <w:spacing w:val="-2"/>
        </w:rPr>
        <w:t xml:space="preserve"> </w:t>
      </w:r>
      <w:r>
        <w:t>Training</w:t>
      </w:r>
      <w:r>
        <w:rPr>
          <w:spacing w:val="-1"/>
        </w:rPr>
        <w:t xml:space="preserve"> </w:t>
      </w:r>
      <w:r>
        <w:t>Offered</w:t>
      </w:r>
      <w:r>
        <w:rPr>
          <w:spacing w:val="-1"/>
        </w:rPr>
        <w:t xml:space="preserve"> </w:t>
      </w:r>
      <w:r>
        <w:t>and</w:t>
      </w:r>
      <w:r>
        <w:rPr>
          <w:spacing w:val="-1"/>
        </w:rPr>
        <w:t xml:space="preserve"> </w:t>
      </w:r>
      <w:r>
        <w:t>Disciplines</w:t>
      </w:r>
      <w:r>
        <w:rPr>
          <w:spacing w:val="-1"/>
        </w:rPr>
        <w:t xml:space="preserve"> </w:t>
      </w:r>
      <w:bookmarkEnd w:id="2"/>
      <w:r>
        <w:rPr>
          <w:spacing w:val="-2"/>
        </w:rPr>
        <w:t>Covered.</w:t>
      </w:r>
    </w:p>
    <w:p w14:paraId="147525B5" w14:textId="77777777" w:rsidR="00C53B6C" w:rsidRDefault="00C53B6C">
      <w:pPr>
        <w:pStyle w:val="BodyText"/>
        <w:ind w:left="0" w:right="0"/>
        <w:rPr>
          <w:b/>
        </w:rPr>
      </w:pPr>
    </w:p>
    <w:p w14:paraId="147525B6" w14:textId="77777777" w:rsidR="00C53B6C" w:rsidRDefault="00190AF0">
      <w:pPr>
        <w:pStyle w:val="BodyText"/>
        <w:spacing w:line="480" w:lineRule="auto"/>
        <w:ind w:right="429"/>
      </w:pPr>
      <w:r>
        <w:rPr>
          <w:b/>
        </w:rPr>
        <w:t xml:space="preserve">Arabic. </w:t>
      </w:r>
      <w:r>
        <w:t xml:space="preserve">Arabic is offered at five levels, with the first three (beginner, intermediate, and advanced) </w:t>
      </w:r>
      <w:r>
        <w:t>taught as intensive courses. Supplemental courses include Spoken Arabic and Media Arabic. Fourth and 5th level courses are conducted fully in Arabic, including assignments and classroom discussions. These include Business Arabic, Short Stories of the Maghr</w:t>
      </w:r>
      <w:r>
        <w:t>eb, Prison Literature, and Advanced Reading/Writing, Arabic Political Discourse, Syrian Revolution, Arab Feminism, Arab Politics, and others. Since 2018, CCAS has annually offered Academic Topics in Arabic to equip graduate students to coherently and intel</w:t>
      </w:r>
      <w:r>
        <w:t>ligently discuss contemporary issues related to politics, development, refugees, and human rights. AIS also offers courses conducted in English but with substantive readings in Arabic that require post-advanced proficiency, such as</w:t>
      </w:r>
      <w:r>
        <w:rPr>
          <w:spacing w:val="-3"/>
        </w:rPr>
        <w:t xml:space="preserve"> </w:t>
      </w:r>
      <w:r>
        <w:t>those</w:t>
      </w:r>
      <w:r>
        <w:rPr>
          <w:spacing w:val="-4"/>
        </w:rPr>
        <w:t xml:space="preserve"> </w:t>
      </w:r>
      <w:r>
        <w:t>related</w:t>
      </w:r>
      <w:r>
        <w:rPr>
          <w:spacing w:val="-3"/>
        </w:rPr>
        <w:t xml:space="preserve"> </w:t>
      </w:r>
      <w:r>
        <w:t>to</w:t>
      </w:r>
      <w:r>
        <w:rPr>
          <w:spacing w:val="-3"/>
        </w:rPr>
        <w:t xml:space="preserve"> </w:t>
      </w:r>
      <w:r>
        <w:t>classic</w:t>
      </w:r>
      <w:r>
        <w:t>al</w:t>
      </w:r>
      <w:r>
        <w:rPr>
          <w:spacing w:val="-3"/>
        </w:rPr>
        <w:t xml:space="preserve"> </w:t>
      </w:r>
      <w:r>
        <w:t>Arabic</w:t>
      </w:r>
      <w:r>
        <w:rPr>
          <w:spacing w:val="-4"/>
        </w:rPr>
        <w:t xml:space="preserve"> </w:t>
      </w:r>
      <w:r>
        <w:t>poetry,</w:t>
      </w:r>
      <w:r>
        <w:rPr>
          <w:spacing w:val="-3"/>
        </w:rPr>
        <w:t xml:space="preserve"> </w:t>
      </w:r>
      <w:r>
        <w:t>contemporary</w:t>
      </w:r>
      <w:r>
        <w:rPr>
          <w:spacing w:val="-3"/>
        </w:rPr>
        <w:t xml:space="preserve"> </w:t>
      </w:r>
      <w:r>
        <w:t>Arabic</w:t>
      </w:r>
      <w:r>
        <w:rPr>
          <w:spacing w:val="-4"/>
        </w:rPr>
        <w:t xml:space="preserve"> </w:t>
      </w:r>
      <w:r>
        <w:t>literature,</w:t>
      </w:r>
      <w:r>
        <w:rPr>
          <w:spacing w:val="-3"/>
        </w:rPr>
        <w:t xml:space="preserve"> </w:t>
      </w:r>
      <w:r>
        <w:t>Arabic</w:t>
      </w:r>
      <w:r>
        <w:rPr>
          <w:spacing w:val="-4"/>
        </w:rPr>
        <w:t xml:space="preserve"> </w:t>
      </w:r>
      <w:r>
        <w:t>linguistics,</w:t>
      </w:r>
      <w:r>
        <w:rPr>
          <w:spacing w:val="-3"/>
        </w:rPr>
        <w:t xml:space="preserve"> </w:t>
      </w:r>
      <w:r>
        <w:t>the Qur’an and Hadith, and Islamic legal texts. Within CCAS, all faculty are proficient in Arabic and, on occasion, provide supplemental Arabic readings for non-language courses. GU-Q of</w:t>
      </w:r>
      <w:r>
        <w:t>fers a variety of post-advanced Arabic language courses, such as Arabic Gulf Literature and Diplomacy</w:t>
      </w:r>
      <w:r>
        <w:rPr>
          <w:spacing w:val="-2"/>
        </w:rPr>
        <w:t xml:space="preserve"> </w:t>
      </w:r>
      <w:r>
        <w:t>&amp;</w:t>
      </w:r>
      <w:r>
        <w:rPr>
          <w:spacing w:val="-2"/>
        </w:rPr>
        <w:t xml:space="preserve"> </w:t>
      </w:r>
      <w:r>
        <w:t>International</w:t>
      </w:r>
      <w:r>
        <w:rPr>
          <w:spacing w:val="-2"/>
        </w:rPr>
        <w:t xml:space="preserve"> </w:t>
      </w:r>
      <w:r>
        <w:t>Relations,</w:t>
      </w:r>
      <w:r>
        <w:rPr>
          <w:spacing w:val="-2"/>
        </w:rPr>
        <w:t xml:space="preserve"> </w:t>
      </w:r>
      <w:r>
        <w:t>which</w:t>
      </w:r>
      <w:r>
        <w:rPr>
          <w:spacing w:val="-2"/>
        </w:rPr>
        <w:t xml:space="preserve"> </w:t>
      </w:r>
      <w:r>
        <w:t>are</w:t>
      </w:r>
      <w:r>
        <w:rPr>
          <w:spacing w:val="-3"/>
        </w:rPr>
        <w:t xml:space="preserve"> </w:t>
      </w:r>
      <w:r>
        <w:t>available</w:t>
      </w:r>
      <w:r>
        <w:rPr>
          <w:spacing w:val="-3"/>
        </w:rPr>
        <w:t xml:space="preserve"> </w:t>
      </w:r>
      <w:r>
        <w:t>to</w:t>
      </w:r>
      <w:r>
        <w:rPr>
          <w:spacing w:val="-2"/>
        </w:rPr>
        <w:t xml:space="preserve"> </w:t>
      </w:r>
      <w:r>
        <w:t>students</w:t>
      </w:r>
      <w:r>
        <w:rPr>
          <w:spacing w:val="-2"/>
        </w:rPr>
        <w:t xml:space="preserve"> </w:t>
      </w:r>
      <w:r>
        <w:t>who</w:t>
      </w:r>
      <w:r>
        <w:rPr>
          <w:spacing w:val="-2"/>
        </w:rPr>
        <w:t xml:space="preserve"> </w:t>
      </w:r>
      <w:r>
        <w:t>study</w:t>
      </w:r>
      <w:r>
        <w:rPr>
          <w:spacing w:val="-2"/>
        </w:rPr>
        <w:t xml:space="preserve"> </w:t>
      </w:r>
      <w:r>
        <w:t>abroad</w:t>
      </w:r>
      <w:r>
        <w:rPr>
          <w:spacing w:val="-2"/>
        </w:rPr>
        <w:t xml:space="preserve"> </w:t>
      </w:r>
      <w:r>
        <w:t>in</w:t>
      </w:r>
      <w:r>
        <w:rPr>
          <w:spacing w:val="-2"/>
        </w:rPr>
        <w:t xml:space="preserve"> </w:t>
      </w:r>
      <w:r>
        <w:t>Doha. GU-Q</w:t>
      </w:r>
      <w:r>
        <w:rPr>
          <w:spacing w:val="-3"/>
        </w:rPr>
        <w:t xml:space="preserve"> </w:t>
      </w:r>
      <w:r>
        <w:t>offers</w:t>
      </w:r>
      <w:r>
        <w:rPr>
          <w:spacing w:val="-3"/>
        </w:rPr>
        <w:t xml:space="preserve"> </w:t>
      </w:r>
      <w:r>
        <w:t>three</w:t>
      </w:r>
      <w:r>
        <w:rPr>
          <w:spacing w:val="-4"/>
        </w:rPr>
        <w:t xml:space="preserve"> </w:t>
      </w:r>
      <w:r>
        <w:t>levels</w:t>
      </w:r>
      <w:r>
        <w:rPr>
          <w:spacing w:val="-3"/>
        </w:rPr>
        <w:t xml:space="preserve"> </w:t>
      </w:r>
      <w:r>
        <w:t>of</w:t>
      </w:r>
      <w:r>
        <w:rPr>
          <w:spacing w:val="-3"/>
        </w:rPr>
        <w:t xml:space="preserve"> </w:t>
      </w:r>
      <w:r>
        <w:t>MSA</w:t>
      </w:r>
      <w:r>
        <w:rPr>
          <w:spacing w:val="-3"/>
        </w:rPr>
        <w:t xml:space="preserve"> </w:t>
      </w:r>
      <w:r>
        <w:t>for</w:t>
      </w:r>
      <w:r>
        <w:rPr>
          <w:spacing w:val="-3"/>
        </w:rPr>
        <w:t xml:space="preserve"> </w:t>
      </w:r>
      <w:r>
        <w:t>Arabic</w:t>
      </w:r>
      <w:r>
        <w:rPr>
          <w:spacing w:val="-4"/>
        </w:rPr>
        <w:t xml:space="preserve"> </w:t>
      </w:r>
      <w:r>
        <w:t>heritage</w:t>
      </w:r>
      <w:r>
        <w:rPr>
          <w:spacing w:val="-4"/>
        </w:rPr>
        <w:t xml:space="preserve"> </w:t>
      </w:r>
      <w:r>
        <w:t>speakers,</w:t>
      </w:r>
      <w:r>
        <w:rPr>
          <w:spacing w:val="-3"/>
        </w:rPr>
        <w:t xml:space="preserve"> </w:t>
      </w:r>
      <w:r>
        <w:t>a</w:t>
      </w:r>
      <w:r>
        <w:rPr>
          <w:spacing w:val="-4"/>
        </w:rPr>
        <w:t xml:space="preserve"> </w:t>
      </w:r>
      <w:r>
        <w:t>path-breaking</w:t>
      </w:r>
      <w:r>
        <w:rPr>
          <w:spacing w:val="-3"/>
        </w:rPr>
        <w:t xml:space="preserve"> </w:t>
      </w:r>
      <w:r>
        <w:t>initiative</w:t>
      </w:r>
      <w:r>
        <w:rPr>
          <w:spacing w:val="-4"/>
        </w:rPr>
        <w:t xml:space="preserve"> </w:t>
      </w:r>
      <w:r>
        <w:t>helping students of Arab background achieve reading, writing, and cultural proficiency.</w:t>
      </w:r>
    </w:p>
    <w:p w14:paraId="147525B7" w14:textId="77777777" w:rsidR="00C53B6C" w:rsidRDefault="00190AF0">
      <w:pPr>
        <w:pStyle w:val="BodyText"/>
        <w:spacing w:before="1" w:line="480" w:lineRule="auto"/>
      </w:pPr>
      <w:r>
        <w:rPr>
          <w:b/>
        </w:rPr>
        <w:t>Hebrew.</w:t>
      </w:r>
      <w:r>
        <w:rPr>
          <w:b/>
          <w:spacing w:val="-4"/>
        </w:rPr>
        <w:t xml:space="preserve"> </w:t>
      </w:r>
      <w:r>
        <w:t>GU</w:t>
      </w:r>
      <w:r>
        <w:rPr>
          <w:spacing w:val="-4"/>
        </w:rPr>
        <w:t xml:space="preserve"> </w:t>
      </w:r>
      <w:r>
        <w:t>offers</w:t>
      </w:r>
      <w:r>
        <w:rPr>
          <w:spacing w:val="-4"/>
        </w:rPr>
        <w:t xml:space="preserve"> </w:t>
      </w:r>
      <w:r>
        <w:t>three</w:t>
      </w:r>
      <w:r>
        <w:rPr>
          <w:spacing w:val="-5"/>
        </w:rPr>
        <w:t xml:space="preserve"> </w:t>
      </w:r>
      <w:r>
        <w:t>levels</w:t>
      </w:r>
      <w:r>
        <w:rPr>
          <w:spacing w:val="-4"/>
        </w:rPr>
        <w:t xml:space="preserve"> </w:t>
      </w:r>
      <w:r>
        <w:t>of</w:t>
      </w:r>
      <w:r>
        <w:rPr>
          <w:spacing w:val="-4"/>
        </w:rPr>
        <w:t xml:space="preserve"> </w:t>
      </w:r>
      <w:r>
        <w:t>modern</w:t>
      </w:r>
      <w:r>
        <w:rPr>
          <w:spacing w:val="-4"/>
        </w:rPr>
        <w:t xml:space="preserve"> </w:t>
      </w:r>
      <w:r>
        <w:t>Hebrew:</w:t>
      </w:r>
      <w:r>
        <w:rPr>
          <w:spacing w:val="-4"/>
        </w:rPr>
        <w:t xml:space="preserve"> </w:t>
      </w:r>
      <w:r>
        <w:t>beginner,</w:t>
      </w:r>
      <w:r>
        <w:rPr>
          <w:spacing w:val="-4"/>
        </w:rPr>
        <w:t xml:space="preserve"> </w:t>
      </w:r>
      <w:r>
        <w:t>intermediate,</w:t>
      </w:r>
      <w:r>
        <w:rPr>
          <w:spacing w:val="-4"/>
        </w:rPr>
        <w:t xml:space="preserve"> </w:t>
      </w:r>
      <w:r>
        <w:t>and</w:t>
      </w:r>
      <w:r>
        <w:rPr>
          <w:spacing w:val="-4"/>
        </w:rPr>
        <w:t xml:space="preserve"> </w:t>
      </w:r>
      <w:r>
        <w:t>advanced.</w:t>
      </w:r>
      <w:r>
        <w:rPr>
          <w:spacing w:val="-4"/>
        </w:rPr>
        <w:t xml:space="preserve"> </w:t>
      </w:r>
      <w:r>
        <w:t xml:space="preserve">CJC occasionally offers advanced literature </w:t>
      </w:r>
      <w:r>
        <w:t>or language courses or has opportunities for students to incorporate Hebrew materials into their coursework.</w:t>
      </w:r>
    </w:p>
    <w:p w14:paraId="147525B8" w14:textId="77777777" w:rsidR="00C53B6C" w:rsidRDefault="00190AF0">
      <w:pPr>
        <w:pStyle w:val="BodyText"/>
        <w:spacing w:line="480" w:lineRule="auto"/>
        <w:ind w:right="575"/>
        <w:jc w:val="both"/>
      </w:pPr>
      <w:r>
        <w:rPr>
          <w:b/>
        </w:rPr>
        <w:t>Persian.</w:t>
      </w:r>
      <w:r>
        <w:rPr>
          <w:b/>
          <w:spacing w:val="-4"/>
        </w:rPr>
        <w:t xml:space="preserve"> </w:t>
      </w:r>
      <w:r>
        <w:t>GU</w:t>
      </w:r>
      <w:r>
        <w:rPr>
          <w:spacing w:val="-3"/>
        </w:rPr>
        <w:t xml:space="preserve"> </w:t>
      </w:r>
      <w:r>
        <w:t>offers</w:t>
      </w:r>
      <w:r>
        <w:rPr>
          <w:spacing w:val="-3"/>
        </w:rPr>
        <w:t xml:space="preserve"> </w:t>
      </w:r>
      <w:r>
        <w:t>four</w:t>
      </w:r>
      <w:r>
        <w:rPr>
          <w:spacing w:val="-3"/>
        </w:rPr>
        <w:t xml:space="preserve"> </w:t>
      </w:r>
      <w:r>
        <w:t>levels</w:t>
      </w:r>
      <w:r>
        <w:rPr>
          <w:spacing w:val="-3"/>
        </w:rPr>
        <w:t xml:space="preserve"> </w:t>
      </w:r>
      <w:r>
        <w:t>of</w:t>
      </w:r>
      <w:r>
        <w:rPr>
          <w:spacing w:val="-3"/>
        </w:rPr>
        <w:t xml:space="preserve"> </w:t>
      </w:r>
      <w:r>
        <w:t>Persian.</w:t>
      </w:r>
      <w:r>
        <w:rPr>
          <w:spacing w:val="-3"/>
        </w:rPr>
        <w:t xml:space="preserve"> </w:t>
      </w:r>
      <w:r>
        <w:t>Beginner</w:t>
      </w:r>
      <w:r>
        <w:rPr>
          <w:spacing w:val="-3"/>
        </w:rPr>
        <w:t xml:space="preserve"> </w:t>
      </w:r>
      <w:r>
        <w:t>and</w:t>
      </w:r>
      <w:r>
        <w:rPr>
          <w:spacing w:val="-3"/>
        </w:rPr>
        <w:t xml:space="preserve"> </w:t>
      </w:r>
      <w:r>
        <w:t>intermediate</w:t>
      </w:r>
      <w:r>
        <w:rPr>
          <w:spacing w:val="-4"/>
        </w:rPr>
        <w:t xml:space="preserve"> </w:t>
      </w:r>
      <w:r>
        <w:t>Persian</w:t>
      </w:r>
      <w:r>
        <w:rPr>
          <w:spacing w:val="-3"/>
        </w:rPr>
        <w:t xml:space="preserve"> </w:t>
      </w:r>
      <w:r>
        <w:t>are</w:t>
      </w:r>
      <w:r>
        <w:rPr>
          <w:spacing w:val="-4"/>
        </w:rPr>
        <w:t xml:space="preserve"> </w:t>
      </w:r>
      <w:r>
        <w:t>intensive</w:t>
      </w:r>
      <w:r>
        <w:rPr>
          <w:spacing w:val="-3"/>
        </w:rPr>
        <w:t xml:space="preserve"> </w:t>
      </w:r>
      <w:r>
        <w:t>(GU offers</w:t>
      </w:r>
      <w:r>
        <w:rPr>
          <w:spacing w:val="-3"/>
        </w:rPr>
        <w:t xml:space="preserve"> </w:t>
      </w:r>
      <w:r>
        <w:t>non-intensive</w:t>
      </w:r>
      <w:r>
        <w:rPr>
          <w:spacing w:val="-4"/>
        </w:rPr>
        <w:t xml:space="preserve"> </w:t>
      </w:r>
      <w:r>
        <w:t>Persian</w:t>
      </w:r>
      <w:r>
        <w:rPr>
          <w:spacing w:val="-3"/>
        </w:rPr>
        <w:t xml:space="preserve"> </w:t>
      </w:r>
      <w:r>
        <w:t>for</w:t>
      </w:r>
      <w:r>
        <w:rPr>
          <w:spacing w:val="-3"/>
        </w:rPr>
        <w:t xml:space="preserve"> </w:t>
      </w:r>
      <w:r>
        <w:t>Arabic</w:t>
      </w:r>
      <w:r>
        <w:rPr>
          <w:spacing w:val="-4"/>
        </w:rPr>
        <w:t xml:space="preserve"> </w:t>
      </w:r>
      <w:r>
        <w:t>speakers</w:t>
      </w:r>
      <w:r>
        <w:rPr>
          <w:spacing w:val="-3"/>
        </w:rPr>
        <w:t xml:space="preserve"> </w:t>
      </w:r>
      <w:r>
        <w:t>who</w:t>
      </w:r>
      <w:r>
        <w:rPr>
          <w:spacing w:val="-3"/>
        </w:rPr>
        <w:t xml:space="preserve"> </w:t>
      </w:r>
      <w:r>
        <w:t>already</w:t>
      </w:r>
      <w:r>
        <w:rPr>
          <w:spacing w:val="-3"/>
        </w:rPr>
        <w:t xml:space="preserve"> </w:t>
      </w:r>
      <w:r>
        <w:t>know</w:t>
      </w:r>
      <w:r>
        <w:rPr>
          <w:spacing w:val="-3"/>
        </w:rPr>
        <w:t xml:space="preserve"> </w:t>
      </w:r>
      <w:r>
        <w:t>script).</w:t>
      </w:r>
      <w:r>
        <w:rPr>
          <w:spacing w:val="-3"/>
        </w:rPr>
        <w:t xml:space="preserve"> </w:t>
      </w:r>
      <w:r>
        <w:t>Fourth-year</w:t>
      </w:r>
      <w:r>
        <w:rPr>
          <w:spacing w:val="-3"/>
        </w:rPr>
        <w:t xml:space="preserve"> </w:t>
      </w:r>
      <w:r>
        <w:t>Persian courses include Post-Advanced Persian Oral Communication and Iranian Cinema and Culture.</w:t>
      </w:r>
    </w:p>
    <w:p w14:paraId="147525B9" w14:textId="77777777" w:rsidR="00C53B6C" w:rsidRDefault="00C53B6C">
      <w:pPr>
        <w:spacing w:line="480" w:lineRule="auto"/>
        <w:jc w:val="both"/>
        <w:sectPr w:rsidR="00C53B6C">
          <w:pgSz w:w="12240" w:h="15840"/>
          <w:pgMar w:top="1400" w:right="1040" w:bottom="1240" w:left="1320" w:header="0" w:footer="1046" w:gutter="0"/>
          <w:cols w:space="720"/>
        </w:sectPr>
      </w:pPr>
    </w:p>
    <w:p w14:paraId="147525BA" w14:textId="77777777" w:rsidR="00C53B6C" w:rsidRDefault="00190AF0">
      <w:pPr>
        <w:pStyle w:val="BodyText"/>
        <w:spacing w:before="60" w:line="480" w:lineRule="auto"/>
      </w:pPr>
      <w:r>
        <w:rPr>
          <w:b/>
        </w:rPr>
        <w:lastRenderedPageBreak/>
        <w:t>Turkish.</w:t>
      </w:r>
      <w:r>
        <w:rPr>
          <w:b/>
          <w:spacing w:val="-5"/>
        </w:rPr>
        <w:t xml:space="preserve"> </w:t>
      </w:r>
      <w:r>
        <w:t>GU</w:t>
      </w:r>
      <w:r>
        <w:rPr>
          <w:spacing w:val="-4"/>
        </w:rPr>
        <w:t xml:space="preserve"> </w:t>
      </w:r>
      <w:r>
        <w:t>offers</w:t>
      </w:r>
      <w:r>
        <w:rPr>
          <w:spacing w:val="-4"/>
        </w:rPr>
        <w:t xml:space="preserve"> </w:t>
      </w:r>
      <w:r>
        <w:t>four</w:t>
      </w:r>
      <w:r>
        <w:rPr>
          <w:spacing w:val="-4"/>
        </w:rPr>
        <w:t xml:space="preserve"> </w:t>
      </w:r>
      <w:r>
        <w:t>levels</w:t>
      </w:r>
      <w:r>
        <w:rPr>
          <w:spacing w:val="-4"/>
        </w:rPr>
        <w:t xml:space="preserve"> </w:t>
      </w:r>
      <w:r>
        <w:t>of</w:t>
      </w:r>
      <w:r>
        <w:rPr>
          <w:spacing w:val="-4"/>
        </w:rPr>
        <w:t xml:space="preserve"> </w:t>
      </w:r>
      <w:r>
        <w:t>modern</w:t>
      </w:r>
      <w:r>
        <w:rPr>
          <w:spacing w:val="-4"/>
        </w:rPr>
        <w:t xml:space="preserve"> </w:t>
      </w:r>
      <w:r>
        <w:t>Turkish.</w:t>
      </w:r>
      <w:r>
        <w:rPr>
          <w:spacing w:val="-4"/>
        </w:rPr>
        <w:t xml:space="preserve"> </w:t>
      </w:r>
      <w:r>
        <w:t>Beginner</w:t>
      </w:r>
      <w:r>
        <w:rPr>
          <w:spacing w:val="-4"/>
        </w:rPr>
        <w:t xml:space="preserve"> </w:t>
      </w:r>
      <w:r>
        <w:t>Turkish</w:t>
      </w:r>
      <w:r>
        <w:rPr>
          <w:spacing w:val="-4"/>
        </w:rPr>
        <w:t xml:space="preserve"> </w:t>
      </w:r>
      <w:r>
        <w:t>is</w:t>
      </w:r>
      <w:r>
        <w:rPr>
          <w:spacing w:val="-4"/>
        </w:rPr>
        <w:t xml:space="preserve"> </w:t>
      </w:r>
      <w:r>
        <w:t>intensive;</w:t>
      </w:r>
      <w:r>
        <w:rPr>
          <w:spacing w:val="-4"/>
        </w:rPr>
        <w:t xml:space="preserve"> </w:t>
      </w:r>
      <w:r>
        <w:t>intermediate and advanced classes meet three hours per week. Fourth-year Turkish, such as Contemporary Issues in Turkey, is typically offered as a semester course once a year.</w:t>
      </w:r>
    </w:p>
    <w:p w14:paraId="147525BB" w14:textId="77777777" w:rsidR="00C53B6C" w:rsidRDefault="00190AF0">
      <w:pPr>
        <w:pStyle w:val="BodyText"/>
        <w:spacing w:line="480" w:lineRule="auto"/>
        <w:ind w:firstLine="720"/>
      </w:pPr>
      <w:r>
        <w:t>GU has various opportunities for students to develop language skills outside the</w:t>
      </w:r>
      <w:r>
        <w:t xml:space="preserve"> classroom. AIS and CCAS offer academic lectures and events in Arabic, and students have conversation and poetry/literature groups to practice MSA and colloquial Arabic. There is a weekly</w:t>
      </w:r>
      <w:r>
        <w:rPr>
          <w:spacing w:val="-3"/>
        </w:rPr>
        <w:t xml:space="preserve"> </w:t>
      </w:r>
      <w:r>
        <w:t>Hebrew</w:t>
      </w:r>
      <w:r>
        <w:rPr>
          <w:spacing w:val="-3"/>
        </w:rPr>
        <w:t xml:space="preserve"> </w:t>
      </w:r>
      <w:r>
        <w:t>conversation</w:t>
      </w:r>
      <w:r>
        <w:rPr>
          <w:spacing w:val="-3"/>
        </w:rPr>
        <w:t xml:space="preserve"> </w:t>
      </w:r>
      <w:r>
        <w:t>coffee</w:t>
      </w:r>
      <w:r>
        <w:rPr>
          <w:spacing w:val="-4"/>
        </w:rPr>
        <w:t xml:space="preserve"> </w:t>
      </w:r>
      <w:r>
        <w:t>hour,</w:t>
      </w:r>
      <w:r>
        <w:rPr>
          <w:spacing w:val="-3"/>
        </w:rPr>
        <w:t xml:space="preserve"> </w:t>
      </w:r>
      <w:r>
        <w:t>and</w:t>
      </w:r>
      <w:r>
        <w:rPr>
          <w:spacing w:val="-3"/>
        </w:rPr>
        <w:t xml:space="preserve"> </w:t>
      </w:r>
      <w:r>
        <w:t>Hebrew</w:t>
      </w:r>
      <w:r>
        <w:rPr>
          <w:spacing w:val="-3"/>
        </w:rPr>
        <w:t xml:space="preserve"> </w:t>
      </w:r>
      <w:r>
        <w:t>classes</w:t>
      </w:r>
      <w:r>
        <w:rPr>
          <w:spacing w:val="-3"/>
        </w:rPr>
        <w:t xml:space="preserve"> </w:t>
      </w:r>
      <w:r>
        <w:t>participate</w:t>
      </w:r>
      <w:r>
        <w:rPr>
          <w:spacing w:val="-4"/>
        </w:rPr>
        <w:t xml:space="preserve"> </w:t>
      </w:r>
      <w:r>
        <w:t>in</w:t>
      </w:r>
      <w:r>
        <w:rPr>
          <w:spacing w:val="-3"/>
        </w:rPr>
        <w:t xml:space="preserve"> </w:t>
      </w:r>
      <w:r>
        <w:t>f</w:t>
      </w:r>
      <w:r>
        <w:t>ilm</w:t>
      </w:r>
      <w:r>
        <w:rPr>
          <w:spacing w:val="-3"/>
        </w:rPr>
        <w:t xml:space="preserve"> </w:t>
      </w:r>
      <w:r>
        <w:t>screenings</w:t>
      </w:r>
      <w:r>
        <w:rPr>
          <w:spacing w:val="-3"/>
        </w:rPr>
        <w:t xml:space="preserve"> </w:t>
      </w:r>
      <w:r>
        <w:t>and musical</w:t>
      </w:r>
      <w:r>
        <w:rPr>
          <w:spacing w:val="-3"/>
        </w:rPr>
        <w:t xml:space="preserve"> </w:t>
      </w:r>
      <w:r>
        <w:t>events.</w:t>
      </w:r>
      <w:r>
        <w:rPr>
          <w:spacing w:val="-3"/>
        </w:rPr>
        <w:t xml:space="preserve"> </w:t>
      </w:r>
      <w:r>
        <w:t>“Persian</w:t>
      </w:r>
      <w:r>
        <w:rPr>
          <w:spacing w:val="-3"/>
        </w:rPr>
        <w:t xml:space="preserve"> </w:t>
      </w:r>
      <w:r>
        <w:t>Corner”</w:t>
      </w:r>
      <w:r>
        <w:rPr>
          <w:spacing w:val="-3"/>
        </w:rPr>
        <w:t xml:space="preserve"> </w:t>
      </w:r>
      <w:r>
        <w:t>is</w:t>
      </w:r>
      <w:r>
        <w:rPr>
          <w:spacing w:val="-3"/>
        </w:rPr>
        <w:t xml:space="preserve"> </w:t>
      </w:r>
      <w:r>
        <w:t>hosted</w:t>
      </w:r>
      <w:r>
        <w:rPr>
          <w:spacing w:val="-4"/>
        </w:rPr>
        <w:t xml:space="preserve"> </w:t>
      </w:r>
      <w:r>
        <w:t>where</w:t>
      </w:r>
      <w:r>
        <w:rPr>
          <w:spacing w:val="-4"/>
        </w:rPr>
        <w:t xml:space="preserve"> </w:t>
      </w:r>
      <w:r>
        <w:t>students</w:t>
      </w:r>
      <w:r>
        <w:rPr>
          <w:spacing w:val="-3"/>
        </w:rPr>
        <w:t xml:space="preserve"> </w:t>
      </w:r>
      <w:r>
        <w:t>and</w:t>
      </w:r>
      <w:r>
        <w:rPr>
          <w:spacing w:val="-3"/>
        </w:rPr>
        <w:t xml:space="preserve"> </w:t>
      </w:r>
      <w:r>
        <w:t>faculty</w:t>
      </w:r>
      <w:r>
        <w:rPr>
          <w:spacing w:val="-3"/>
        </w:rPr>
        <w:t xml:space="preserve"> </w:t>
      </w:r>
      <w:r>
        <w:t>chat</w:t>
      </w:r>
      <w:r>
        <w:rPr>
          <w:spacing w:val="-3"/>
        </w:rPr>
        <w:t xml:space="preserve"> </w:t>
      </w:r>
      <w:r>
        <w:t>in</w:t>
      </w:r>
      <w:r>
        <w:rPr>
          <w:spacing w:val="-3"/>
        </w:rPr>
        <w:t xml:space="preserve"> </w:t>
      </w:r>
      <w:r>
        <w:t>Farsi,</w:t>
      </w:r>
      <w:r>
        <w:rPr>
          <w:spacing w:val="-3"/>
        </w:rPr>
        <w:t xml:space="preserve"> </w:t>
      </w:r>
      <w:r>
        <w:t>read</w:t>
      </w:r>
      <w:r>
        <w:rPr>
          <w:spacing w:val="-3"/>
        </w:rPr>
        <w:t xml:space="preserve"> </w:t>
      </w:r>
      <w:r>
        <w:t>poetry, and play traditional Persian games. GU’s School of Continuing Studies (SCS) has a Language Exchange and Conversation Partner Program, pairing English as a Foreign Language students from the MENA region with MENA language learners to help each other</w:t>
      </w:r>
      <w:r>
        <w:t xml:space="preserve"> practice.</w:t>
      </w:r>
    </w:p>
    <w:p w14:paraId="147525BC" w14:textId="77777777" w:rsidR="00C53B6C" w:rsidRDefault="00190AF0">
      <w:pPr>
        <w:pStyle w:val="BodyText"/>
        <w:spacing w:before="1" w:line="480" w:lineRule="auto"/>
        <w:ind w:right="423"/>
      </w:pPr>
      <w:r>
        <w:rPr>
          <w:b/>
        </w:rPr>
        <w:t>B3.</w:t>
      </w:r>
      <w:r>
        <w:rPr>
          <w:b/>
          <w:spacing w:val="-4"/>
        </w:rPr>
        <w:t xml:space="preserve"> </w:t>
      </w:r>
      <w:r>
        <w:rPr>
          <w:b/>
        </w:rPr>
        <w:t>Faculty</w:t>
      </w:r>
      <w:r>
        <w:rPr>
          <w:b/>
          <w:spacing w:val="-4"/>
        </w:rPr>
        <w:t xml:space="preserve"> </w:t>
      </w:r>
      <w:r>
        <w:rPr>
          <w:b/>
        </w:rPr>
        <w:t>Resources</w:t>
      </w:r>
      <w:r>
        <w:rPr>
          <w:b/>
          <w:spacing w:val="-4"/>
        </w:rPr>
        <w:t xml:space="preserve"> </w:t>
      </w:r>
      <w:r>
        <w:rPr>
          <w:b/>
        </w:rPr>
        <w:t>&amp;</w:t>
      </w:r>
      <w:r>
        <w:rPr>
          <w:b/>
          <w:spacing w:val="-4"/>
        </w:rPr>
        <w:t xml:space="preserve"> </w:t>
      </w:r>
      <w:r>
        <w:rPr>
          <w:b/>
        </w:rPr>
        <w:t>Pedagogical</w:t>
      </w:r>
      <w:r>
        <w:rPr>
          <w:b/>
          <w:spacing w:val="-5"/>
        </w:rPr>
        <w:t xml:space="preserve"> </w:t>
      </w:r>
      <w:r>
        <w:rPr>
          <w:b/>
        </w:rPr>
        <w:t>Training</w:t>
      </w:r>
      <w:r>
        <w:rPr>
          <w:b/>
          <w:spacing w:val="-4"/>
        </w:rPr>
        <w:t xml:space="preserve"> </w:t>
      </w:r>
      <w:r>
        <w:rPr>
          <w:b/>
        </w:rPr>
        <w:t>for</w:t>
      </w:r>
      <w:r>
        <w:rPr>
          <w:b/>
          <w:spacing w:val="-5"/>
        </w:rPr>
        <w:t xml:space="preserve"> </w:t>
      </w:r>
      <w:r>
        <w:rPr>
          <w:b/>
        </w:rPr>
        <w:t>Performance-Based</w:t>
      </w:r>
      <w:r>
        <w:rPr>
          <w:b/>
          <w:spacing w:val="-4"/>
        </w:rPr>
        <w:t xml:space="preserve"> </w:t>
      </w:r>
      <w:r>
        <w:rPr>
          <w:b/>
        </w:rPr>
        <w:t>Teaching.</w:t>
      </w:r>
      <w:r>
        <w:rPr>
          <w:b/>
          <w:spacing w:val="-4"/>
        </w:rPr>
        <w:t xml:space="preserve"> </w:t>
      </w:r>
      <w:r>
        <w:t>Beginner, intermediate, advanced, and some 4th-year Arabic courses are taught by six FTNTLs and two adjuncts. Additional language, literature, and Islamic Studies cours</w:t>
      </w:r>
      <w:r>
        <w:t>es in Arabic or using Arabic materials are taught by seven tenure or tenure-line faculty in AIS. One of the FTNTL Arabic professors originally came to GU from Syria in 2015 as part of the Scholar Rescue Fund. His courses, offered at the 3rd, 4th, and 5th l</w:t>
      </w:r>
      <w:r>
        <w:t>evels, are conducted entirely in Arabic, including a conversation class designed to raise 3rd year students’ oral proficiency interview (OPI) levels to Advanced Mid by supplementing instruction with conversation partners through NaTakallam (see B4: Adequac</w:t>
      </w:r>
      <w:r>
        <w:t>y of Resources). Hebrew classes are taught by two FTNTLs; Persian and Turkish are each taught by one FTNTL and supplemented with regular adjunct faculty.</w:t>
      </w:r>
    </w:p>
    <w:p w14:paraId="147525BD" w14:textId="77777777" w:rsidR="00C53B6C" w:rsidRDefault="00190AF0">
      <w:pPr>
        <w:pStyle w:val="BodyText"/>
        <w:spacing w:line="480" w:lineRule="auto"/>
      </w:pPr>
      <w:r>
        <w:t>Additional</w:t>
      </w:r>
      <w:r>
        <w:rPr>
          <w:spacing w:val="-3"/>
        </w:rPr>
        <w:t xml:space="preserve"> </w:t>
      </w:r>
      <w:r>
        <w:t>adjuncts</w:t>
      </w:r>
      <w:r>
        <w:rPr>
          <w:spacing w:val="-3"/>
        </w:rPr>
        <w:t xml:space="preserve"> </w:t>
      </w:r>
      <w:r>
        <w:t>are</w:t>
      </w:r>
      <w:r>
        <w:rPr>
          <w:spacing w:val="-4"/>
        </w:rPr>
        <w:t xml:space="preserve"> </w:t>
      </w:r>
      <w:r>
        <w:t>hired</w:t>
      </w:r>
      <w:r>
        <w:rPr>
          <w:spacing w:val="-3"/>
        </w:rPr>
        <w:t xml:space="preserve"> </w:t>
      </w:r>
      <w:r>
        <w:t>for</w:t>
      </w:r>
      <w:r>
        <w:rPr>
          <w:spacing w:val="-3"/>
        </w:rPr>
        <w:t xml:space="preserve"> </w:t>
      </w:r>
      <w:r>
        <w:t>post-advanced</w:t>
      </w:r>
      <w:r>
        <w:rPr>
          <w:spacing w:val="-3"/>
        </w:rPr>
        <w:t xml:space="preserve"> </w:t>
      </w:r>
      <w:r>
        <w:t>courses.</w:t>
      </w:r>
      <w:r>
        <w:rPr>
          <w:spacing w:val="-3"/>
        </w:rPr>
        <w:t xml:space="preserve"> </w:t>
      </w:r>
      <w:r>
        <w:t>Over</w:t>
      </w:r>
      <w:r>
        <w:rPr>
          <w:spacing w:val="-3"/>
        </w:rPr>
        <w:t xml:space="preserve"> </w:t>
      </w:r>
      <w:r>
        <w:t>75%</w:t>
      </w:r>
      <w:r>
        <w:rPr>
          <w:spacing w:val="-3"/>
        </w:rPr>
        <w:t xml:space="preserve"> </w:t>
      </w:r>
      <w:r>
        <w:t>of</w:t>
      </w:r>
      <w:r>
        <w:rPr>
          <w:spacing w:val="-3"/>
        </w:rPr>
        <w:t xml:space="preserve"> </w:t>
      </w:r>
      <w:r>
        <w:t>MENA</w:t>
      </w:r>
      <w:r>
        <w:rPr>
          <w:spacing w:val="-3"/>
        </w:rPr>
        <w:t xml:space="preserve"> </w:t>
      </w:r>
      <w:r>
        <w:t>language</w:t>
      </w:r>
      <w:r>
        <w:rPr>
          <w:spacing w:val="-4"/>
        </w:rPr>
        <w:t xml:space="preserve"> </w:t>
      </w:r>
      <w:r>
        <w:t xml:space="preserve">courses are taught </w:t>
      </w:r>
      <w:r>
        <w:t>by full-time faculty. MENA language faculty participate in pedagogical training for</w:t>
      </w:r>
    </w:p>
    <w:p w14:paraId="147525BE" w14:textId="77777777" w:rsidR="00C53B6C" w:rsidRDefault="00C53B6C">
      <w:pPr>
        <w:spacing w:line="480" w:lineRule="auto"/>
        <w:sectPr w:rsidR="00C53B6C">
          <w:pgSz w:w="12240" w:h="15840"/>
          <w:pgMar w:top="1400" w:right="1040" w:bottom="1240" w:left="1320" w:header="0" w:footer="1046" w:gutter="0"/>
          <w:cols w:space="720"/>
        </w:sectPr>
      </w:pPr>
    </w:p>
    <w:p w14:paraId="147525BF" w14:textId="77777777" w:rsidR="00C53B6C" w:rsidRDefault="00190AF0">
      <w:pPr>
        <w:pStyle w:val="BodyText"/>
        <w:spacing w:before="60" w:line="480" w:lineRule="auto"/>
      </w:pPr>
      <w:r>
        <w:lastRenderedPageBreak/>
        <w:t>performance-based teaching. All use the American Council on Teaching Foreign Languages (ACTFL)</w:t>
      </w:r>
      <w:r>
        <w:rPr>
          <w:spacing w:val="-3"/>
        </w:rPr>
        <w:t xml:space="preserve"> </w:t>
      </w:r>
      <w:r>
        <w:t>OPI</w:t>
      </w:r>
      <w:r>
        <w:rPr>
          <w:spacing w:val="-3"/>
        </w:rPr>
        <w:t xml:space="preserve"> </w:t>
      </w:r>
      <w:r>
        <w:t>to</w:t>
      </w:r>
      <w:r>
        <w:rPr>
          <w:spacing w:val="-3"/>
        </w:rPr>
        <w:t xml:space="preserve"> </w:t>
      </w:r>
      <w:r>
        <w:t>assess</w:t>
      </w:r>
      <w:r>
        <w:rPr>
          <w:spacing w:val="-3"/>
        </w:rPr>
        <w:t xml:space="preserve"> </w:t>
      </w:r>
      <w:r>
        <w:t>the</w:t>
      </w:r>
      <w:r>
        <w:rPr>
          <w:spacing w:val="-4"/>
        </w:rPr>
        <w:t xml:space="preserve"> </w:t>
      </w:r>
      <w:r>
        <w:t>proficiency</w:t>
      </w:r>
      <w:r>
        <w:rPr>
          <w:spacing w:val="-3"/>
        </w:rPr>
        <w:t xml:space="preserve"> </w:t>
      </w:r>
      <w:r>
        <w:t>of</w:t>
      </w:r>
      <w:r>
        <w:rPr>
          <w:spacing w:val="-3"/>
        </w:rPr>
        <w:t xml:space="preserve"> </w:t>
      </w:r>
      <w:r>
        <w:t>undergraduate</w:t>
      </w:r>
      <w:r>
        <w:rPr>
          <w:spacing w:val="-4"/>
        </w:rPr>
        <w:t xml:space="preserve"> </w:t>
      </w:r>
      <w:r>
        <w:t>and</w:t>
      </w:r>
      <w:r>
        <w:rPr>
          <w:spacing w:val="-3"/>
        </w:rPr>
        <w:t xml:space="preserve"> </w:t>
      </w:r>
      <w:r>
        <w:t>graduate</w:t>
      </w:r>
      <w:r>
        <w:rPr>
          <w:spacing w:val="-4"/>
        </w:rPr>
        <w:t xml:space="preserve"> </w:t>
      </w:r>
      <w:r>
        <w:t>stu</w:t>
      </w:r>
      <w:r>
        <w:t>dents,</w:t>
      </w:r>
      <w:r>
        <w:rPr>
          <w:spacing w:val="-3"/>
        </w:rPr>
        <w:t xml:space="preserve"> </w:t>
      </w:r>
      <w:r>
        <w:t>and</w:t>
      </w:r>
      <w:r>
        <w:rPr>
          <w:spacing w:val="-3"/>
        </w:rPr>
        <w:t xml:space="preserve"> </w:t>
      </w:r>
      <w:r>
        <w:t>several</w:t>
      </w:r>
      <w:r>
        <w:rPr>
          <w:spacing w:val="-3"/>
        </w:rPr>
        <w:t xml:space="preserve"> </w:t>
      </w:r>
      <w:r>
        <w:t>are certified ACTFL examiners.</w:t>
      </w:r>
    </w:p>
    <w:p w14:paraId="147525C0" w14:textId="77777777" w:rsidR="00C53B6C" w:rsidRDefault="00190AF0">
      <w:pPr>
        <w:pStyle w:val="Heading2"/>
      </w:pPr>
      <w:bookmarkStart w:id="3" w:name="_TOC_250010"/>
      <w:r>
        <w:t>B4.</w:t>
      </w:r>
      <w:r>
        <w:rPr>
          <w:spacing w:val="-1"/>
        </w:rPr>
        <w:t xml:space="preserve"> </w:t>
      </w:r>
      <w:r>
        <w:t>Quality of the</w:t>
      </w:r>
      <w:r>
        <w:rPr>
          <w:spacing w:val="-1"/>
        </w:rPr>
        <w:t xml:space="preserve"> </w:t>
      </w:r>
      <w:r>
        <w:t>Language</w:t>
      </w:r>
      <w:r>
        <w:rPr>
          <w:spacing w:val="-1"/>
        </w:rPr>
        <w:t xml:space="preserve"> </w:t>
      </w:r>
      <w:bookmarkEnd w:id="3"/>
      <w:r>
        <w:rPr>
          <w:spacing w:val="-2"/>
        </w:rPr>
        <w:t>Program.</w:t>
      </w:r>
    </w:p>
    <w:p w14:paraId="147525C1" w14:textId="77777777" w:rsidR="00C53B6C" w:rsidRDefault="00C53B6C">
      <w:pPr>
        <w:pStyle w:val="BodyText"/>
        <w:ind w:left="0" w:right="0"/>
        <w:rPr>
          <w:b/>
        </w:rPr>
      </w:pPr>
    </w:p>
    <w:p w14:paraId="147525C2" w14:textId="77777777" w:rsidR="00C53B6C" w:rsidRDefault="00190AF0">
      <w:pPr>
        <w:pStyle w:val="BodyText"/>
        <w:spacing w:line="480" w:lineRule="auto"/>
      </w:pPr>
      <w:r>
        <w:rPr>
          <w:b/>
        </w:rPr>
        <w:t xml:space="preserve">Performance-Based Instruction. </w:t>
      </w:r>
      <w:r>
        <w:t>GU students studying MENA languages are expected to communicate</w:t>
      </w:r>
      <w:r>
        <w:rPr>
          <w:spacing w:val="-4"/>
        </w:rPr>
        <w:t xml:space="preserve"> </w:t>
      </w:r>
      <w:r>
        <w:t>effectively</w:t>
      </w:r>
      <w:r>
        <w:rPr>
          <w:spacing w:val="-3"/>
        </w:rPr>
        <w:t xml:space="preserve"> </w:t>
      </w:r>
      <w:r>
        <w:t>and</w:t>
      </w:r>
      <w:r>
        <w:rPr>
          <w:spacing w:val="-3"/>
        </w:rPr>
        <w:t xml:space="preserve"> </w:t>
      </w:r>
      <w:r>
        <w:t>utilize</w:t>
      </w:r>
      <w:r>
        <w:rPr>
          <w:spacing w:val="-4"/>
        </w:rPr>
        <w:t xml:space="preserve"> </w:t>
      </w:r>
      <w:r>
        <w:t>their</w:t>
      </w:r>
      <w:r>
        <w:rPr>
          <w:spacing w:val="-3"/>
        </w:rPr>
        <w:t xml:space="preserve"> </w:t>
      </w:r>
      <w:r>
        <w:t>knowledge</w:t>
      </w:r>
      <w:r>
        <w:rPr>
          <w:spacing w:val="-4"/>
        </w:rPr>
        <w:t xml:space="preserve"> </w:t>
      </w:r>
      <w:r>
        <w:t>and</w:t>
      </w:r>
      <w:r>
        <w:rPr>
          <w:spacing w:val="-3"/>
        </w:rPr>
        <w:t xml:space="preserve"> </w:t>
      </w:r>
      <w:r>
        <w:t>skills</w:t>
      </w:r>
      <w:r>
        <w:rPr>
          <w:spacing w:val="-3"/>
        </w:rPr>
        <w:t xml:space="preserve"> </w:t>
      </w:r>
      <w:r>
        <w:t>to</w:t>
      </w:r>
      <w:r>
        <w:rPr>
          <w:spacing w:val="-3"/>
        </w:rPr>
        <w:t xml:space="preserve"> </w:t>
      </w:r>
      <w:r>
        <w:t>cope</w:t>
      </w:r>
      <w:r>
        <w:rPr>
          <w:spacing w:val="-4"/>
        </w:rPr>
        <w:t xml:space="preserve"> </w:t>
      </w:r>
      <w:r>
        <w:t>with</w:t>
      </w:r>
      <w:r>
        <w:rPr>
          <w:spacing w:val="-3"/>
        </w:rPr>
        <w:t xml:space="preserve"> </w:t>
      </w:r>
      <w:r>
        <w:t>authentic</w:t>
      </w:r>
      <w:r>
        <w:rPr>
          <w:spacing w:val="-4"/>
        </w:rPr>
        <w:t xml:space="preserve"> </w:t>
      </w:r>
      <w:r>
        <w:t>texts</w:t>
      </w:r>
      <w:r>
        <w:rPr>
          <w:spacing w:val="-3"/>
        </w:rPr>
        <w:t xml:space="preserve"> </w:t>
      </w:r>
      <w:r>
        <w:t>and situations,</w:t>
      </w:r>
      <w:r>
        <w:rPr>
          <w:spacing w:val="-4"/>
        </w:rPr>
        <w:t xml:space="preserve"> </w:t>
      </w:r>
      <w:r>
        <w:t>and</w:t>
      </w:r>
      <w:r>
        <w:rPr>
          <w:spacing w:val="-4"/>
        </w:rPr>
        <w:t xml:space="preserve"> </w:t>
      </w:r>
      <w:r>
        <w:t>AIS</w:t>
      </w:r>
      <w:r>
        <w:rPr>
          <w:spacing w:val="-4"/>
        </w:rPr>
        <w:t xml:space="preserve"> </w:t>
      </w:r>
      <w:r>
        <w:t>uses</w:t>
      </w:r>
      <w:r>
        <w:rPr>
          <w:spacing w:val="-4"/>
        </w:rPr>
        <w:t xml:space="preserve"> </w:t>
      </w:r>
      <w:r>
        <w:t>standardized</w:t>
      </w:r>
      <w:r>
        <w:rPr>
          <w:spacing w:val="-4"/>
        </w:rPr>
        <w:t xml:space="preserve"> </w:t>
      </w:r>
      <w:r>
        <w:t>achievement</w:t>
      </w:r>
      <w:r>
        <w:rPr>
          <w:spacing w:val="-5"/>
        </w:rPr>
        <w:t xml:space="preserve"> </w:t>
      </w:r>
      <w:r>
        <w:t>tests</w:t>
      </w:r>
      <w:r>
        <w:rPr>
          <w:spacing w:val="-4"/>
        </w:rPr>
        <w:t xml:space="preserve"> </w:t>
      </w:r>
      <w:r>
        <w:t>to</w:t>
      </w:r>
      <w:r>
        <w:rPr>
          <w:spacing w:val="-4"/>
        </w:rPr>
        <w:t xml:space="preserve"> </w:t>
      </w:r>
      <w:r>
        <w:t>measure</w:t>
      </w:r>
      <w:r>
        <w:rPr>
          <w:spacing w:val="-5"/>
        </w:rPr>
        <w:t xml:space="preserve"> </w:t>
      </w:r>
      <w:r>
        <w:t>student</w:t>
      </w:r>
      <w:r>
        <w:rPr>
          <w:spacing w:val="-5"/>
        </w:rPr>
        <w:t xml:space="preserve"> </w:t>
      </w:r>
      <w:r>
        <w:t>progress.</w:t>
      </w:r>
      <w:r>
        <w:rPr>
          <w:spacing w:val="-4"/>
        </w:rPr>
        <w:t xml:space="preserve"> </w:t>
      </w:r>
      <w:r>
        <w:t>Language instructors make use of their assessments of student progress to suggest areas in need of a different approach, and COVID-19 has presented opp</w:t>
      </w:r>
      <w:r>
        <w:t>ortunities for curricular interventions to address common pitfalls for students in creative ways. For example, AIS offered 0-credit grammar modules in AY21-22, which will be continued to help students fill language gaps.</w:t>
      </w:r>
    </w:p>
    <w:p w14:paraId="147525C3" w14:textId="77777777" w:rsidR="00C53B6C" w:rsidRDefault="00190AF0">
      <w:pPr>
        <w:pStyle w:val="BodyText"/>
        <w:spacing w:before="1" w:line="480" w:lineRule="auto"/>
        <w:ind w:right="402"/>
      </w:pPr>
      <w:r>
        <w:t>MAAS also mounted a performance-bas</w:t>
      </w:r>
      <w:r>
        <w:t>ed supplemental conversation course during COVID-19 to help students advance from Intermediate Mid/High or Advanced Low to Advanced Mid. It involves 4-5 hours of weekly conversations with a language professor, individual conversation partner through NaTaka</w:t>
      </w:r>
      <w:r>
        <w:t>llam (see next section), and small group sessions. MAAS also began administering</w:t>
      </w:r>
      <w:r>
        <w:rPr>
          <w:spacing w:val="-4"/>
        </w:rPr>
        <w:t xml:space="preserve"> </w:t>
      </w:r>
      <w:r>
        <w:t>entrance</w:t>
      </w:r>
      <w:r>
        <w:rPr>
          <w:spacing w:val="-5"/>
        </w:rPr>
        <w:t xml:space="preserve"> </w:t>
      </w:r>
      <w:r>
        <w:t>and</w:t>
      </w:r>
      <w:r>
        <w:rPr>
          <w:spacing w:val="-4"/>
        </w:rPr>
        <w:t xml:space="preserve"> </w:t>
      </w:r>
      <w:r>
        <w:t>exit</w:t>
      </w:r>
      <w:r>
        <w:rPr>
          <w:spacing w:val="-4"/>
        </w:rPr>
        <w:t xml:space="preserve"> </w:t>
      </w:r>
      <w:r>
        <w:t>Arabic</w:t>
      </w:r>
      <w:r>
        <w:rPr>
          <w:spacing w:val="-5"/>
        </w:rPr>
        <w:t xml:space="preserve"> </w:t>
      </w:r>
      <w:r>
        <w:t>exams</w:t>
      </w:r>
      <w:r>
        <w:rPr>
          <w:spacing w:val="-4"/>
        </w:rPr>
        <w:t xml:space="preserve"> </w:t>
      </w:r>
      <w:r>
        <w:t>for</w:t>
      </w:r>
      <w:r>
        <w:rPr>
          <w:spacing w:val="-4"/>
        </w:rPr>
        <w:t xml:space="preserve"> </w:t>
      </w:r>
      <w:r>
        <w:t>graduate</w:t>
      </w:r>
      <w:r>
        <w:rPr>
          <w:spacing w:val="-4"/>
        </w:rPr>
        <w:t xml:space="preserve"> </w:t>
      </w:r>
      <w:r>
        <w:t>students</w:t>
      </w:r>
      <w:r>
        <w:rPr>
          <w:spacing w:val="-4"/>
        </w:rPr>
        <w:t xml:space="preserve"> </w:t>
      </w:r>
      <w:r>
        <w:t>to</w:t>
      </w:r>
      <w:r>
        <w:rPr>
          <w:spacing w:val="-4"/>
        </w:rPr>
        <w:t xml:space="preserve"> </w:t>
      </w:r>
      <w:r>
        <w:t>inform</w:t>
      </w:r>
      <w:r>
        <w:rPr>
          <w:spacing w:val="-5"/>
        </w:rPr>
        <w:t xml:space="preserve"> </w:t>
      </w:r>
      <w:r>
        <w:t xml:space="preserve">performance-based curricular decisions. Since students who did not continue taking Arabic classes after passing </w:t>
      </w:r>
      <w:r>
        <w:t>the proficiency exam often graduated with a lower language level, the MAAS program began requiring students to take at least one Arabic language content course yearly. For Hebrew, the language curriculum has been completely revamped with emphasis on studen</w:t>
      </w:r>
      <w:r>
        <w:t>ts attaining advanced-level</w:t>
      </w:r>
      <w:r>
        <w:rPr>
          <w:spacing w:val="-2"/>
        </w:rPr>
        <w:t xml:space="preserve"> </w:t>
      </w:r>
      <w:r>
        <w:t>Hebrew</w:t>
      </w:r>
      <w:r>
        <w:rPr>
          <w:spacing w:val="-2"/>
        </w:rPr>
        <w:t xml:space="preserve"> </w:t>
      </w:r>
      <w:r>
        <w:t>and</w:t>
      </w:r>
      <w:r>
        <w:rPr>
          <w:spacing w:val="-2"/>
        </w:rPr>
        <w:t xml:space="preserve"> </w:t>
      </w:r>
      <w:r>
        <w:t>includes</w:t>
      </w:r>
      <w:r>
        <w:rPr>
          <w:spacing w:val="-2"/>
        </w:rPr>
        <w:t xml:space="preserve"> </w:t>
      </w:r>
      <w:r>
        <w:t>a</w:t>
      </w:r>
      <w:r>
        <w:rPr>
          <w:spacing w:val="-3"/>
        </w:rPr>
        <w:t xml:space="preserve"> </w:t>
      </w:r>
      <w:r>
        <w:t>system</w:t>
      </w:r>
      <w:r>
        <w:rPr>
          <w:spacing w:val="-2"/>
        </w:rPr>
        <w:t xml:space="preserve"> </w:t>
      </w:r>
      <w:r>
        <w:t>for</w:t>
      </w:r>
      <w:r>
        <w:rPr>
          <w:spacing w:val="-2"/>
        </w:rPr>
        <w:t xml:space="preserve"> </w:t>
      </w:r>
      <w:r>
        <w:t>testing</w:t>
      </w:r>
      <w:r>
        <w:rPr>
          <w:spacing w:val="-2"/>
        </w:rPr>
        <w:t xml:space="preserve"> </w:t>
      </w:r>
      <w:r>
        <w:t>students</w:t>
      </w:r>
      <w:r>
        <w:rPr>
          <w:spacing w:val="-2"/>
        </w:rPr>
        <w:t xml:space="preserve"> </w:t>
      </w:r>
      <w:r>
        <w:t>for</w:t>
      </w:r>
      <w:r>
        <w:rPr>
          <w:spacing w:val="-2"/>
        </w:rPr>
        <w:t xml:space="preserve"> </w:t>
      </w:r>
      <w:r>
        <w:t>placement</w:t>
      </w:r>
      <w:r>
        <w:rPr>
          <w:spacing w:val="-3"/>
        </w:rPr>
        <w:t xml:space="preserve"> </w:t>
      </w:r>
      <w:r>
        <w:t>and</w:t>
      </w:r>
      <w:r>
        <w:rPr>
          <w:spacing w:val="-2"/>
        </w:rPr>
        <w:t xml:space="preserve"> </w:t>
      </w:r>
      <w:r>
        <w:t xml:space="preserve">proficiency. </w:t>
      </w:r>
      <w:r>
        <w:rPr>
          <w:b/>
        </w:rPr>
        <w:t xml:space="preserve">Adequacy of Resources. </w:t>
      </w:r>
      <w:r>
        <w:t>NRC-MENA partners with NaTakallam, an award-winning organization that pairs language learners with displaced people from MENA countries who are</w:t>
      </w:r>
    </w:p>
    <w:p w14:paraId="147525C4" w14:textId="77777777" w:rsidR="00C53B6C" w:rsidRDefault="00C53B6C">
      <w:pPr>
        <w:spacing w:line="480" w:lineRule="auto"/>
        <w:sectPr w:rsidR="00C53B6C">
          <w:pgSz w:w="12240" w:h="15840"/>
          <w:pgMar w:top="1400" w:right="1040" w:bottom="1240" w:left="1320" w:header="0" w:footer="1046" w:gutter="0"/>
          <w:cols w:space="720"/>
        </w:sectPr>
      </w:pPr>
    </w:p>
    <w:p w14:paraId="147525C5" w14:textId="77777777" w:rsidR="00C53B6C" w:rsidRDefault="00190AF0">
      <w:pPr>
        <w:pStyle w:val="BodyText"/>
        <w:spacing w:before="60" w:line="480" w:lineRule="auto"/>
      </w:pPr>
      <w:r>
        <w:lastRenderedPageBreak/>
        <w:t xml:space="preserve">trained as language instructors, enabling students to virtually practice conversation with native </w:t>
      </w:r>
      <w:r>
        <w:t>speakers</w:t>
      </w:r>
      <w:r>
        <w:rPr>
          <w:spacing w:val="-3"/>
        </w:rPr>
        <w:t xml:space="preserve"> </w:t>
      </w:r>
      <w:r>
        <w:t>from</w:t>
      </w:r>
      <w:r>
        <w:rPr>
          <w:spacing w:val="-4"/>
        </w:rPr>
        <w:t xml:space="preserve"> </w:t>
      </w:r>
      <w:r>
        <w:t>a</w:t>
      </w:r>
      <w:r>
        <w:rPr>
          <w:spacing w:val="-4"/>
        </w:rPr>
        <w:t xml:space="preserve"> </w:t>
      </w:r>
      <w:r>
        <w:t>range</w:t>
      </w:r>
      <w:r>
        <w:rPr>
          <w:spacing w:val="-4"/>
        </w:rPr>
        <w:t xml:space="preserve"> </w:t>
      </w:r>
      <w:r>
        <w:t>of</w:t>
      </w:r>
      <w:r>
        <w:rPr>
          <w:spacing w:val="-3"/>
        </w:rPr>
        <w:t xml:space="preserve"> </w:t>
      </w:r>
      <w:r>
        <w:t>dialects.</w:t>
      </w:r>
      <w:r>
        <w:rPr>
          <w:spacing w:val="-3"/>
        </w:rPr>
        <w:t xml:space="preserve"> </w:t>
      </w:r>
      <w:r>
        <w:t>GU’s</w:t>
      </w:r>
      <w:r>
        <w:rPr>
          <w:spacing w:val="-3"/>
        </w:rPr>
        <w:t xml:space="preserve"> </w:t>
      </w:r>
      <w:r>
        <w:t>Language</w:t>
      </w:r>
      <w:r>
        <w:rPr>
          <w:spacing w:val="-4"/>
        </w:rPr>
        <w:t xml:space="preserve"> </w:t>
      </w:r>
      <w:r>
        <w:t>Learning</w:t>
      </w:r>
      <w:r>
        <w:rPr>
          <w:spacing w:val="-3"/>
        </w:rPr>
        <w:t xml:space="preserve"> </w:t>
      </w:r>
      <w:r>
        <w:t>Technology</w:t>
      </w:r>
      <w:r>
        <w:rPr>
          <w:spacing w:val="-3"/>
        </w:rPr>
        <w:t xml:space="preserve"> </w:t>
      </w:r>
      <w:r>
        <w:t>(LLT)</w:t>
      </w:r>
      <w:r>
        <w:rPr>
          <w:spacing w:val="-3"/>
        </w:rPr>
        <w:t xml:space="preserve"> </w:t>
      </w:r>
      <w:r>
        <w:t>Center</w:t>
      </w:r>
      <w:r>
        <w:rPr>
          <w:spacing w:val="-3"/>
        </w:rPr>
        <w:t xml:space="preserve"> </w:t>
      </w:r>
      <w:r>
        <w:t>integrates technology into language teaching and learning, offering materials, services, consulting support and an audio-visual language lab with video and computing material</w:t>
      </w:r>
      <w:r>
        <w:t>s for MENA languages.</w:t>
      </w:r>
    </w:p>
    <w:p w14:paraId="147525C6" w14:textId="77777777" w:rsidR="00C53B6C" w:rsidRDefault="00190AF0">
      <w:pPr>
        <w:pStyle w:val="BodyText"/>
        <w:spacing w:line="480" w:lineRule="auto"/>
      </w:pPr>
      <w:r>
        <w:rPr>
          <w:b/>
        </w:rPr>
        <w:t>Language</w:t>
      </w:r>
      <w:r>
        <w:rPr>
          <w:b/>
          <w:spacing w:val="-5"/>
        </w:rPr>
        <w:t xml:space="preserve"> </w:t>
      </w:r>
      <w:r>
        <w:rPr>
          <w:b/>
        </w:rPr>
        <w:t>Proficiency</w:t>
      </w:r>
      <w:r>
        <w:rPr>
          <w:b/>
          <w:spacing w:val="-4"/>
        </w:rPr>
        <w:t xml:space="preserve"> </w:t>
      </w:r>
      <w:r>
        <w:rPr>
          <w:b/>
        </w:rPr>
        <w:t>Requirements.</w:t>
      </w:r>
      <w:r>
        <w:rPr>
          <w:b/>
          <w:spacing w:val="-4"/>
        </w:rPr>
        <w:t xml:space="preserve"> </w:t>
      </w:r>
      <w:r>
        <w:t>Twice</w:t>
      </w:r>
      <w:r>
        <w:rPr>
          <w:spacing w:val="-5"/>
        </w:rPr>
        <w:t xml:space="preserve"> </w:t>
      </w:r>
      <w:r>
        <w:t>a</w:t>
      </w:r>
      <w:r>
        <w:rPr>
          <w:spacing w:val="-5"/>
        </w:rPr>
        <w:t xml:space="preserve"> </w:t>
      </w:r>
      <w:r>
        <w:t>year,</w:t>
      </w:r>
      <w:r>
        <w:rPr>
          <w:spacing w:val="-4"/>
        </w:rPr>
        <w:t xml:space="preserve"> </w:t>
      </w:r>
      <w:r>
        <w:t>the</w:t>
      </w:r>
      <w:r>
        <w:rPr>
          <w:spacing w:val="-5"/>
        </w:rPr>
        <w:t xml:space="preserve"> </w:t>
      </w:r>
      <w:r>
        <w:t>Arabic,</w:t>
      </w:r>
      <w:r>
        <w:rPr>
          <w:spacing w:val="-4"/>
        </w:rPr>
        <w:t xml:space="preserve"> </w:t>
      </w:r>
      <w:r>
        <w:t>Hebrew,</w:t>
      </w:r>
      <w:r>
        <w:rPr>
          <w:spacing w:val="-4"/>
        </w:rPr>
        <w:t xml:space="preserve"> </w:t>
      </w:r>
      <w:r>
        <w:t>Persian,</w:t>
      </w:r>
      <w:r>
        <w:rPr>
          <w:spacing w:val="-4"/>
        </w:rPr>
        <w:t xml:space="preserve"> </w:t>
      </w:r>
      <w:r>
        <w:t>and</w:t>
      </w:r>
      <w:r>
        <w:rPr>
          <w:spacing w:val="-4"/>
        </w:rPr>
        <w:t xml:space="preserve"> </w:t>
      </w:r>
      <w:r>
        <w:t>Turkish programs offer proficiency exams consisting of a 30-40 minute OPI with a reading comprehension component. Students may take the exam after three</w:t>
      </w:r>
      <w:r>
        <w:t xml:space="preserve"> years of language and must score Advanced Mid on the ACTFL scale to pass. For the MAAS program only, students must score</w:t>
      </w:r>
      <w:r>
        <w:rPr>
          <w:spacing w:val="-4"/>
        </w:rPr>
        <w:t xml:space="preserve"> </w:t>
      </w:r>
      <w:r>
        <w:t>Advanced</w:t>
      </w:r>
      <w:r>
        <w:rPr>
          <w:spacing w:val="-4"/>
        </w:rPr>
        <w:t xml:space="preserve"> </w:t>
      </w:r>
      <w:r>
        <w:t>Mid</w:t>
      </w:r>
      <w:r>
        <w:rPr>
          <w:spacing w:val="-4"/>
        </w:rPr>
        <w:t xml:space="preserve"> </w:t>
      </w:r>
      <w:r>
        <w:t>and</w:t>
      </w:r>
      <w:r>
        <w:rPr>
          <w:spacing w:val="-4"/>
        </w:rPr>
        <w:t xml:space="preserve"> </w:t>
      </w:r>
      <w:r>
        <w:t>pass</w:t>
      </w:r>
      <w:r>
        <w:rPr>
          <w:spacing w:val="-4"/>
        </w:rPr>
        <w:t xml:space="preserve"> </w:t>
      </w:r>
      <w:r>
        <w:t>an</w:t>
      </w:r>
      <w:r>
        <w:rPr>
          <w:spacing w:val="-4"/>
        </w:rPr>
        <w:t xml:space="preserve"> </w:t>
      </w:r>
      <w:r>
        <w:t>additional</w:t>
      </w:r>
      <w:r>
        <w:rPr>
          <w:spacing w:val="-4"/>
        </w:rPr>
        <w:t xml:space="preserve"> </w:t>
      </w:r>
      <w:r>
        <w:t>written</w:t>
      </w:r>
      <w:r>
        <w:rPr>
          <w:spacing w:val="-4"/>
        </w:rPr>
        <w:t xml:space="preserve"> </w:t>
      </w:r>
      <w:r>
        <w:t>exam</w:t>
      </w:r>
      <w:r>
        <w:rPr>
          <w:spacing w:val="-4"/>
        </w:rPr>
        <w:t xml:space="preserve"> </w:t>
      </w:r>
      <w:r>
        <w:t>for</w:t>
      </w:r>
      <w:r>
        <w:rPr>
          <w:spacing w:val="-4"/>
        </w:rPr>
        <w:t xml:space="preserve"> </w:t>
      </w:r>
      <w:r>
        <w:t>grammar,</w:t>
      </w:r>
      <w:r>
        <w:rPr>
          <w:spacing w:val="-4"/>
        </w:rPr>
        <w:t xml:space="preserve"> </w:t>
      </w:r>
      <w:r>
        <w:t>reading</w:t>
      </w:r>
      <w:r>
        <w:rPr>
          <w:spacing w:val="-4"/>
        </w:rPr>
        <w:t xml:space="preserve"> </w:t>
      </w:r>
      <w:r>
        <w:t>comprehension, and writing that is administered each semester. GU administers approximately 100 proficiency exams per year in MENA languages.</w:t>
      </w:r>
    </w:p>
    <w:p w14:paraId="147525C7" w14:textId="346A4E09" w:rsidR="00C53B6C" w:rsidRDefault="00190AF0">
      <w:pPr>
        <w:pStyle w:val="BodyText"/>
        <w:spacing w:before="8"/>
        <w:ind w:left="0" w:right="0"/>
        <w:rPr>
          <w:sz w:val="18"/>
        </w:rPr>
      </w:pPr>
      <w:r>
        <w:rPr>
          <w:noProof/>
        </w:rPr>
        <mc:AlternateContent>
          <mc:Choice Requires="wps">
            <w:drawing>
              <wp:anchor distT="0" distB="0" distL="0" distR="0" simplePos="0" relativeHeight="487589376" behindDoc="1" locked="0" layoutInCell="1" allowOverlap="1" wp14:anchorId="147527C1" wp14:editId="10053FB9">
                <wp:simplePos x="0" y="0"/>
                <wp:positionH relativeFrom="page">
                  <wp:posOffset>908050</wp:posOffset>
                </wp:positionH>
                <wp:positionV relativeFrom="paragraph">
                  <wp:posOffset>152400</wp:posOffset>
                </wp:positionV>
                <wp:extent cx="5980430" cy="6350"/>
                <wp:effectExtent l="0" t="0" r="0" b="0"/>
                <wp:wrapTopAndBottom/>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F9C4" id="docshape6" o:spid="_x0000_s1026" style="position:absolute;margin-left:71.5pt;margin-top:12pt;width:470.9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" fillcolor="black" stroked="f">
                <w10:wrap type="topAndBottom" anchorx="page"/>
              </v:rect>
            </w:pict>
          </mc:Fallback>
        </mc:AlternateContent>
      </w:r>
    </w:p>
    <w:p w14:paraId="147525C8" w14:textId="77777777" w:rsidR="00C53B6C" w:rsidRDefault="00190AF0">
      <w:pPr>
        <w:pStyle w:val="Heading1"/>
        <w:numPr>
          <w:ilvl w:val="0"/>
          <w:numId w:val="4"/>
        </w:numPr>
        <w:tabs>
          <w:tab w:val="left" w:pos="433"/>
        </w:tabs>
      </w:pPr>
      <w:bookmarkStart w:id="4" w:name="_TOC_250009"/>
      <w:r>
        <w:t>QUALITY</w:t>
      </w:r>
      <w:r>
        <w:rPr>
          <w:spacing w:val="-1"/>
        </w:rPr>
        <w:t xml:space="preserve"> </w:t>
      </w:r>
      <w:r>
        <w:t xml:space="preserve">OF NON-LANGUAGE INSTRUCTIONAL </w:t>
      </w:r>
      <w:bookmarkEnd w:id="4"/>
      <w:r>
        <w:rPr>
          <w:spacing w:val="-2"/>
        </w:rPr>
        <w:t>PROGRAM</w:t>
      </w:r>
    </w:p>
    <w:p w14:paraId="147525C9" w14:textId="77777777" w:rsidR="00C53B6C" w:rsidRDefault="00C53B6C">
      <w:pPr>
        <w:pStyle w:val="BodyText"/>
        <w:spacing w:before="9"/>
        <w:ind w:left="0" w:right="0"/>
        <w:rPr>
          <w:b/>
          <w:sz w:val="28"/>
        </w:rPr>
      </w:pPr>
    </w:p>
    <w:p w14:paraId="147525CA" w14:textId="77777777" w:rsidR="00C53B6C" w:rsidRDefault="00190AF0">
      <w:pPr>
        <w:spacing w:before="93" w:after="24"/>
        <w:ind w:left="244"/>
        <w:rPr>
          <w:b/>
          <w:sz w:val="20"/>
        </w:rPr>
      </w:pPr>
      <w:r>
        <w:rPr>
          <w:b/>
          <w:sz w:val="20"/>
        </w:rPr>
        <w:t>Table</w:t>
      </w:r>
      <w:r>
        <w:rPr>
          <w:b/>
          <w:spacing w:val="-12"/>
          <w:sz w:val="20"/>
        </w:rPr>
        <w:t xml:space="preserve"> </w:t>
      </w:r>
      <w:r>
        <w:rPr>
          <w:b/>
          <w:sz w:val="20"/>
        </w:rPr>
        <w:t>3:</w:t>
      </w:r>
      <w:r>
        <w:rPr>
          <w:b/>
          <w:spacing w:val="-9"/>
          <w:sz w:val="20"/>
        </w:rPr>
        <w:t xml:space="preserve"> </w:t>
      </w:r>
      <w:r>
        <w:rPr>
          <w:b/>
          <w:sz w:val="20"/>
        </w:rPr>
        <w:t>Main</w:t>
      </w:r>
      <w:r>
        <w:rPr>
          <w:b/>
          <w:spacing w:val="-9"/>
          <w:sz w:val="20"/>
        </w:rPr>
        <w:t xml:space="preserve"> </w:t>
      </w:r>
      <w:r>
        <w:rPr>
          <w:b/>
          <w:sz w:val="20"/>
        </w:rPr>
        <w:t>Campus</w:t>
      </w:r>
      <w:r>
        <w:rPr>
          <w:b/>
          <w:spacing w:val="-9"/>
          <w:sz w:val="20"/>
        </w:rPr>
        <w:t xml:space="preserve"> </w:t>
      </w:r>
      <w:r>
        <w:rPr>
          <w:b/>
          <w:sz w:val="20"/>
        </w:rPr>
        <w:t>Departments/Programs</w:t>
      </w:r>
      <w:r>
        <w:rPr>
          <w:b/>
          <w:spacing w:val="-9"/>
          <w:sz w:val="20"/>
        </w:rPr>
        <w:t xml:space="preserve"> </w:t>
      </w:r>
      <w:r>
        <w:rPr>
          <w:b/>
          <w:sz w:val="20"/>
        </w:rPr>
        <w:t>with</w:t>
      </w:r>
      <w:r>
        <w:rPr>
          <w:b/>
          <w:spacing w:val="-9"/>
          <w:sz w:val="20"/>
        </w:rPr>
        <w:t xml:space="preserve"> </w:t>
      </w:r>
      <w:r>
        <w:rPr>
          <w:b/>
          <w:sz w:val="20"/>
        </w:rPr>
        <w:t>25%-100%</w:t>
      </w:r>
      <w:r>
        <w:rPr>
          <w:b/>
          <w:spacing w:val="-10"/>
          <w:sz w:val="20"/>
        </w:rPr>
        <w:t xml:space="preserve"> </w:t>
      </w:r>
      <w:r>
        <w:rPr>
          <w:b/>
          <w:sz w:val="20"/>
        </w:rPr>
        <w:t>MENA</w:t>
      </w:r>
      <w:r>
        <w:rPr>
          <w:b/>
          <w:spacing w:val="-9"/>
          <w:sz w:val="20"/>
        </w:rPr>
        <w:t xml:space="preserve"> </w:t>
      </w:r>
      <w:r>
        <w:rPr>
          <w:b/>
          <w:sz w:val="20"/>
        </w:rPr>
        <w:t>Courses</w:t>
      </w:r>
      <w:r>
        <w:rPr>
          <w:b/>
          <w:spacing w:val="-9"/>
          <w:sz w:val="20"/>
        </w:rPr>
        <w:t xml:space="preserve"> </w:t>
      </w:r>
      <w:r>
        <w:rPr>
          <w:b/>
          <w:sz w:val="20"/>
        </w:rPr>
        <w:t>(AY20-</w:t>
      </w:r>
      <w:r>
        <w:rPr>
          <w:b/>
          <w:spacing w:val="-5"/>
          <w:sz w:val="20"/>
        </w:rPr>
        <w:t>21)</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1526"/>
        <w:gridCol w:w="1531"/>
        <w:gridCol w:w="1531"/>
        <w:gridCol w:w="1531"/>
      </w:tblGrid>
      <w:tr w:rsidR="00C53B6C" w14:paraId="147525D0" w14:textId="77777777">
        <w:trPr>
          <w:trHeight w:val="505"/>
        </w:trPr>
        <w:tc>
          <w:tcPr>
            <w:tcW w:w="2342" w:type="dxa"/>
            <w:tcBorders>
              <w:top w:val="nil"/>
              <w:bottom w:val="nil"/>
            </w:tcBorders>
            <w:shd w:val="clear" w:color="auto" w:fill="000000"/>
          </w:tcPr>
          <w:p w14:paraId="147525CB" w14:textId="77777777" w:rsidR="00C53B6C" w:rsidRDefault="00190AF0">
            <w:pPr>
              <w:pStyle w:val="TableParagraph"/>
              <w:ind w:left="105"/>
              <w:rPr>
                <w:sz w:val="20"/>
              </w:rPr>
            </w:pPr>
            <w:r>
              <w:rPr>
                <w:color w:val="FFFFFF"/>
                <w:sz w:val="20"/>
              </w:rPr>
              <w:t>Dept</w:t>
            </w:r>
            <w:r>
              <w:rPr>
                <w:color w:val="FFFFFF"/>
                <w:spacing w:val="-3"/>
                <w:sz w:val="20"/>
              </w:rPr>
              <w:t xml:space="preserve"> </w:t>
            </w:r>
            <w:r>
              <w:rPr>
                <w:color w:val="FFFFFF"/>
                <w:sz w:val="20"/>
              </w:rPr>
              <w:t>/</w:t>
            </w:r>
            <w:r>
              <w:rPr>
                <w:color w:val="FFFFFF"/>
                <w:spacing w:val="-3"/>
                <w:sz w:val="20"/>
              </w:rPr>
              <w:t xml:space="preserve"> </w:t>
            </w:r>
            <w:r>
              <w:rPr>
                <w:color w:val="FFFFFF"/>
                <w:spacing w:val="-2"/>
                <w:sz w:val="20"/>
              </w:rPr>
              <w:t>Program</w:t>
            </w:r>
          </w:p>
        </w:tc>
        <w:tc>
          <w:tcPr>
            <w:tcW w:w="1526" w:type="dxa"/>
            <w:tcBorders>
              <w:top w:val="nil"/>
              <w:bottom w:val="nil"/>
            </w:tcBorders>
            <w:shd w:val="clear" w:color="auto" w:fill="000000"/>
          </w:tcPr>
          <w:p w14:paraId="147525CC" w14:textId="77777777" w:rsidR="00C53B6C" w:rsidRDefault="00190AF0">
            <w:pPr>
              <w:pStyle w:val="TableParagraph"/>
              <w:spacing w:before="25" w:line="230" w:lineRule="atLeast"/>
              <w:ind w:left="105" w:right="614"/>
              <w:rPr>
                <w:sz w:val="20"/>
              </w:rPr>
            </w:pPr>
            <w:r>
              <w:rPr>
                <w:color w:val="FFFFFF"/>
                <w:sz w:val="20"/>
              </w:rPr>
              <w:t>#</w:t>
            </w:r>
            <w:r>
              <w:rPr>
                <w:color w:val="FFFFFF"/>
                <w:spacing w:val="-13"/>
                <w:sz w:val="20"/>
              </w:rPr>
              <w:t xml:space="preserve"> </w:t>
            </w:r>
            <w:r>
              <w:rPr>
                <w:color w:val="FFFFFF"/>
                <w:sz w:val="20"/>
              </w:rPr>
              <w:t xml:space="preserve">Courses </w:t>
            </w:r>
            <w:r>
              <w:rPr>
                <w:color w:val="FFFFFF"/>
                <w:spacing w:val="-2"/>
                <w:sz w:val="20"/>
              </w:rPr>
              <w:t>(25-</w:t>
            </w:r>
            <w:r>
              <w:rPr>
                <w:color w:val="FFFFFF"/>
                <w:spacing w:val="-4"/>
                <w:sz w:val="20"/>
              </w:rPr>
              <w:t>99%)</w:t>
            </w:r>
          </w:p>
        </w:tc>
        <w:tc>
          <w:tcPr>
            <w:tcW w:w="1531" w:type="dxa"/>
            <w:tcBorders>
              <w:top w:val="nil"/>
              <w:bottom w:val="nil"/>
            </w:tcBorders>
            <w:shd w:val="clear" w:color="auto" w:fill="000000"/>
          </w:tcPr>
          <w:p w14:paraId="147525CD" w14:textId="77777777" w:rsidR="00C53B6C" w:rsidRDefault="00190AF0">
            <w:pPr>
              <w:pStyle w:val="TableParagraph"/>
              <w:ind w:left="111"/>
              <w:rPr>
                <w:sz w:val="20"/>
              </w:rPr>
            </w:pPr>
            <w:r>
              <w:rPr>
                <w:color w:val="FFFFFF"/>
                <w:spacing w:val="-2"/>
                <w:sz w:val="20"/>
              </w:rPr>
              <w:t>Students</w:t>
            </w:r>
          </w:p>
        </w:tc>
        <w:tc>
          <w:tcPr>
            <w:tcW w:w="1531" w:type="dxa"/>
            <w:tcBorders>
              <w:top w:val="nil"/>
              <w:bottom w:val="nil"/>
            </w:tcBorders>
            <w:shd w:val="clear" w:color="auto" w:fill="000000"/>
          </w:tcPr>
          <w:p w14:paraId="147525CE" w14:textId="77777777" w:rsidR="00C53B6C" w:rsidRDefault="00190AF0">
            <w:pPr>
              <w:pStyle w:val="TableParagraph"/>
              <w:spacing w:before="25" w:line="230" w:lineRule="atLeast"/>
              <w:ind w:left="106" w:right="613"/>
              <w:rPr>
                <w:sz w:val="20"/>
              </w:rPr>
            </w:pPr>
            <w:r>
              <w:rPr>
                <w:color w:val="FFFFFF"/>
                <w:sz w:val="20"/>
              </w:rPr>
              <w:t>#</w:t>
            </w:r>
            <w:r>
              <w:rPr>
                <w:color w:val="FFFFFF"/>
                <w:spacing w:val="-13"/>
                <w:sz w:val="20"/>
              </w:rPr>
              <w:t xml:space="preserve"> </w:t>
            </w:r>
            <w:r>
              <w:rPr>
                <w:color w:val="FFFFFF"/>
                <w:sz w:val="20"/>
              </w:rPr>
              <w:t xml:space="preserve">Courses </w:t>
            </w:r>
            <w:r>
              <w:rPr>
                <w:color w:val="FFFFFF"/>
                <w:spacing w:val="-2"/>
                <w:sz w:val="20"/>
              </w:rPr>
              <w:t>(100%)</w:t>
            </w:r>
          </w:p>
        </w:tc>
        <w:tc>
          <w:tcPr>
            <w:tcW w:w="1531" w:type="dxa"/>
            <w:tcBorders>
              <w:top w:val="nil"/>
              <w:bottom w:val="nil"/>
            </w:tcBorders>
            <w:shd w:val="clear" w:color="auto" w:fill="000000"/>
          </w:tcPr>
          <w:p w14:paraId="147525CF" w14:textId="77777777" w:rsidR="00C53B6C" w:rsidRDefault="00190AF0">
            <w:pPr>
              <w:pStyle w:val="TableParagraph"/>
              <w:ind w:left="106"/>
              <w:rPr>
                <w:sz w:val="20"/>
              </w:rPr>
            </w:pPr>
            <w:r>
              <w:rPr>
                <w:color w:val="FFFFFF"/>
                <w:spacing w:val="-2"/>
                <w:sz w:val="20"/>
              </w:rPr>
              <w:t>Students</w:t>
            </w:r>
          </w:p>
        </w:tc>
      </w:tr>
      <w:tr w:rsidR="00C53B6C" w14:paraId="147525D6" w14:textId="77777777">
        <w:trPr>
          <w:trHeight w:val="265"/>
        </w:trPr>
        <w:tc>
          <w:tcPr>
            <w:tcW w:w="2342" w:type="dxa"/>
          </w:tcPr>
          <w:p w14:paraId="147525D1" w14:textId="77777777" w:rsidR="00C53B6C" w:rsidRDefault="00190AF0">
            <w:pPr>
              <w:pStyle w:val="TableParagraph"/>
              <w:spacing w:before="6"/>
              <w:ind w:left="105"/>
              <w:rPr>
                <w:sz w:val="20"/>
              </w:rPr>
            </w:pPr>
            <w:r>
              <w:rPr>
                <w:spacing w:val="-2"/>
                <w:sz w:val="20"/>
              </w:rPr>
              <w:t>Anthropology</w:t>
            </w:r>
          </w:p>
        </w:tc>
        <w:tc>
          <w:tcPr>
            <w:tcW w:w="1526" w:type="dxa"/>
            <w:tcBorders>
              <w:top w:val="single" w:sz="18" w:space="0" w:color="000000"/>
            </w:tcBorders>
          </w:tcPr>
          <w:p w14:paraId="147525D2" w14:textId="77777777" w:rsidR="00C53B6C" w:rsidRDefault="00190AF0">
            <w:pPr>
              <w:pStyle w:val="TableParagraph"/>
              <w:spacing w:before="6"/>
              <w:ind w:left="10"/>
              <w:jc w:val="center"/>
              <w:rPr>
                <w:sz w:val="20"/>
              </w:rPr>
            </w:pPr>
            <w:r>
              <w:rPr>
                <w:sz w:val="20"/>
              </w:rPr>
              <w:t>9</w:t>
            </w:r>
          </w:p>
        </w:tc>
        <w:tc>
          <w:tcPr>
            <w:tcW w:w="1531" w:type="dxa"/>
            <w:tcBorders>
              <w:top w:val="single" w:sz="18" w:space="0" w:color="000000"/>
            </w:tcBorders>
          </w:tcPr>
          <w:p w14:paraId="147525D3" w14:textId="77777777" w:rsidR="00C53B6C" w:rsidRDefault="00190AF0">
            <w:pPr>
              <w:pStyle w:val="TableParagraph"/>
              <w:spacing w:before="6"/>
              <w:ind w:left="0" w:right="601"/>
              <w:jc w:val="right"/>
              <w:rPr>
                <w:sz w:val="20"/>
              </w:rPr>
            </w:pPr>
            <w:r>
              <w:rPr>
                <w:spacing w:val="-5"/>
                <w:sz w:val="20"/>
              </w:rPr>
              <w:t>368</w:t>
            </w:r>
          </w:p>
        </w:tc>
        <w:tc>
          <w:tcPr>
            <w:tcW w:w="1531" w:type="dxa"/>
            <w:tcBorders>
              <w:top w:val="single" w:sz="18" w:space="0" w:color="000000"/>
            </w:tcBorders>
          </w:tcPr>
          <w:p w14:paraId="147525D4" w14:textId="77777777" w:rsidR="00C53B6C" w:rsidRDefault="00190AF0">
            <w:pPr>
              <w:pStyle w:val="TableParagraph"/>
              <w:spacing w:before="6"/>
              <w:ind w:left="6"/>
              <w:jc w:val="center"/>
              <w:rPr>
                <w:sz w:val="20"/>
              </w:rPr>
            </w:pPr>
            <w:r>
              <w:rPr>
                <w:sz w:val="20"/>
              </w:rPr>
              <w:t>1</w:t>
            </w:r>
          </w:p>
        </w:tc>
        <w:tc>
          <w:tcPr>
            <w:tcW w:w="1531" w:type="dxa"/>
            <w:tcBorders>
              <w:top w:val="single" w:sz="18" w:space="0" w:color="000000"/>
            </w:tcBorders>
          </w:tcPr>
          <w:p w14:paraId="147525D5" w14:textId="77777777" w:rsidR="00C53B6C" w:rsidRDefault="00190AF0">
            <w:pPr>
              <w:pStyle w:val="TableParagraph"/>
              <w:spacing w:before="6"/>
              <w:ind w:left="0" w:right="655"/>
              <w:jc w:val="right"/>
              <w:rPr>
                <w:sz w:val="20"/>
              </w:rPr>
            </w:pPr>
            <w:r>
              <w:rPr>
                <w:spacing w:val="-5"/>
                <w:sz w:val="20"/>
              </w:rPr>
              <w:t>43</w:t>
            </w:r>
          </w:p>
        </w:tc>
      </w:tr>
      <w:tr w:rsidR="00C53B6C" w14:paraId="147525DC" w14:textId="77777777">
        <w:trPr>
          <w:trHeight w:val="287"/>
        </w:trPr>
        <w:tc>
          <w:tcPr>
            <w:tcW w:w="2342" w:type="dxa"/>
          </w:tcPr>
          <w:p w14:paraId="147525D7" w14:textId="77777777" w:rsidR="00C53B6C" w:rsidRDefault="00190AF0">
            <w:pPr>
              <w:pStyle w:val="TableParagraph"/>
              <w:ind w:left="105"/>
              <w:rPr>
                <w:sz w:val="20"/>
              </w:rPr>
            </w:pPr>
            <w:r>
              <w:rPr>
                <w:spacing w:val="-5"/>
                <w:sz w:val="20"/>
              </w:rPr>
              <w:t>AIS</w:t>
            </w:r>
          </w:p>
        </w:tc>
        <w:tc>
          <w:tcPr>
            <w:tcW w:w="1526" w:type="dxa"/>
          </w:tcPr>
          <w:p w14:paraId="147525D8" w14:textId="77777777" w:rsidR="00C53B6C" w:rsidRDefault="00190AF0">
            <w:pPr>
              <w:pStyle w:val="TableParagraph"/>
              <w:ind w:left="590"/>
              <w:rPr>
                <w:sz w:val="20"/>
              </w:rPr>
            </w:pPr>
            <w:r>
              <w:rPr>
                <w:spacing w:val="-5"/>
                <w:sz w:val="20"/>
              </w:rPr>
              <w:t>N/A</w:t>
            </w:r>
          </w:p>
        </w:tc>
        <w:tc>
          <w:tcPr>
            <w:tcW w:w="1531" w:type="dxa"/>
          </w:tcPr>
          <w:p w14:paraId="147525D9" w14:textId="77777777" w:rsidR="00C53B6C" w:rsidRDefault="00190AF0">
            <w:pPr>
              <w:pStyle w:val="TableParagraph"/>
              <w:ind w:left="0" w:right="577"/>
              <w:jc w:val="right"/>
              <w:rPr>
                <w:sz w:val="20"/>
              </w:rPr>
            </w:pPr>
            <w:r>
              <w:rPr>
                <w:spacing w:val="-5"/>
                <w:sz w:val="20"/>
              </w:rPr>
              <w:t>N/A</w:t>
            </w:r>
          </w:p>
        </w:tc>
        <w:tc>
          <w:tcPr>
            <w:tcW w:w="1531" w:type="dxa"/>
          </w:tcPr>
          <w:p w14:paraId="147525DA" w14:textId="77777777" w:rsidR="00C53B6C" w:rsidRDefault="00190AF0">
            <w:pPr>
              <w:pStyle w:val="TableParagraph"/>
              <w:ind w:left="0" w:right="655"/>
              <w:jc w:val="right"/>
              <w:rPr>
                <w:sz w:val="20"/>
              </w:rPr>
            </w:pPr>
            <w:r>
              <w:rPr>
                <w:spacing w:val="-5"/>
                <w:sz w:val="20"/>
              </w:rPr>
              <w:t>18</w:t>
            </w:r>
          </w:p>
        </w:tc>
        <w:tc>
          <w:tcPr>
            <w:tcW w:w="1531" w:type="dxa"/>
          </w:tcPr>
          <w:p w14:paraId="147525DB" w14:textId="77777777" w:rsidR="00C53B6C" w:rsidRDefault="00190AF0">
            <w:pPr>
              <w:pStyle w:val="TableParagraph"/>
              <w:ind w:left="0" w:right="605"/>
              <w:jc w:val="right"/>
              <w:rPr>
                <w:sz w:val="20"/>
              </w:rPr>
            </w:pPr>
            <w:r>
              <w:rPr>
                <w:spacing w:val="-5"/>
                <w:sz w:val="20"/>
              </w:rPr>
              <w:t>131</w:t>
            </w:r>
          </w:p>
        </w:tc>
      </w:tr>
      <w:tr w:rsidR="00C53B6C" w14:paraId="147525E2" w14:textId="77777777">
        <w:trPr>
          <w:trHeight w:val="287"/>
        </w:trPr>
        <w:tc>
          <w:tcPr>
            <w:tcW w:w="2342" w:type="dxa"/>
          </w:tcPr>
          <w:p w14:paraId="147525DD" w14:textId="77777777" w:rsidR="00C53B6C" w:rsidRDefault="00190AF0">
            <w:pPr>
              <w:pStyle w:val="TableParagraph"/>
              <w:ind w:left="105"/>
              <w:rPr>
                <w:sz w:val="20"/>
              </w:rPr>
            </w:pPr>
            <w:r>
              <w:rPr>
                <w:spacing w:val="-4"/>
                <w:sz w:val="20"/>
              </w:rPr>
              <w:t>CCAS</w:t>
            </w:r>
          </w:p>
        </w:tc>
        <w:tc>
          <w:tcPr>
            <w:tcW w:w="1526" w:type="dxa"/>
          </w:tcPr>
          <w:p w14:paraId="147525DE" w14:textId="77777777" w:rsidR="00C53B6C" w:rsidRDefault="00190AF0">
            <w:pPr>
              <w:pStyle w:val="TableParagraph"/>
              <w:ind w:left="590"/>
              <w:rPr>
                <w:sz w:val="20"/>
              </w:rPr>
            </w:pPr>
            <w:r>
              <w:rPr>
                <w:spacing w:val="-5"/>
                <w:sz w:val="20"/>
              </w:rPr>
              <w:t>N/A</w:t>
            </w:r>
          </w:p>
        </w:tc>
        <w:tc>
          <w:tcPr>
            <w:tcW w:w="1531" w:type="dxa"/>
          </w:tcPr>
          <w:p w14:paraId="147525DF" w14:textId="77777777" w:rsidR="00C53B6C" w:rsidRDefault="00190AF0">
            <w:pPr>
              <w:pStyle w:val="TableParagraph"/>
              <w:ind w:left="0" w:right="577"/>
              <w:jc w:val="right"/>
              <w:rPr>
                <w:sz w:val="20"/>
              </w:rPr>
            </w:pPr>
            <w:r>
              <w:rPr>
                <w:spacing w:val="-5"/>
                <w:sz w:val="20"/>
              </w:rPr>
              <w:t>N/A</w:t>
            </w:r>
          </w:p>
        </w:tc>
        <w:tc>
          <w:tcPr>
            <w:tcW w:w="1531" w:type="dxa"/>
          </w:tcPr>
          <w:p w14:paraId="147525E0" w14:textId="77777777" w:rsidR="00C53B6C" w:rsidRDefault="00190AF0">
            <w:pPr>
              <w:pStyle w:val="TableParagraph"/>
              <w:ind w:left="0" w:right="655"/>
              <w:jc w:val="right"/>
              <w:rPr>
                <w:sz w:val="20"/>
              </w:rPr>
            </w:pPr>
            <w:r>
              <w:rPr>
                <w:spacing w:val="-5"/>
                <w:sz w:val="20"/>
              </w:rPr>
              <w:t>28</w:t>
            </w:r>
          </w:p>
        </w:tc>
        <w:tc>
          <w:tcPr>
            <w:tcW w:w="1531" w:type="dxa"/>
          </w:tcPr>
          <w:p w14:paraId="147525E1" w14:textId="77777777" w:rsidR="00C53B6C" w:rsidRDefault="00190AF0">
            <w:pPr>
              <w:pStyle w:val="TableParagraph"/>
              <w:ind w:left="0" w:right="605"/>
              <w:jc w:val="right"/>
              <w:rPr>
                <w:sz w:val="20"/>
              </w:rPr>
            </w:pPr>
            <w:r>
              <w:rPr>
                <w:spacing w:val="-5"/>
                <w:sz w:val="20"/>
              </w:rPr>
              <w:t>303</w:t>
            </w:r>
          </w:p>
        </w:tc>
      </w:tr>
      <w:tr w:rsidR="00C53B6C" w14:paraId="147525E8" w14:textId="77777777">
        <w:trPr>
          <w:trHeight w:val="287"/>
        </w:trPr>
        <w:tc>
          <w:tcPr>
            <w:tcW w:w="2342" w:type="dxa"/>
          </w:tcPr>
          <w:p w14:paraId="147525E3" w14:textId="77777777" w:rsidR="00C53B6C" w:rsidRDefault="00190AF0">
            <w:pPr>
              <w:pStyle w:val="TableParagraph"/>
              <w:ind w:left="105"/>
              <w:rPr>
                <w:sz w:val="20"/>
              </w:rPr>
            </w:pPr>
            <w:r>
              <w:rPr>
                <w:sz w:val="20"/>
              </w:rPr>
              <w:t>Cult,</w:t>
            </w:r>
            <w:r>
              <w:rPr>
                <w:spacing w:val="-7"/>
                <w:sz w:val="20"/>
              </w:rPr>
              <w:t xml:space="preserve"> </w:t>
            </w:r>
            <w:r>
              <w:rPr>
                <w:sz w:val="20"/>
              </w:rPr>
              <w:t>Comm,</w:t>
            </w:r>
            <w:r>
              <w:rPr>
                <w:spacing w:val="-7"/>
                <w:sz w:val="20"/>
              </w:rPr>
              <w:t xml:space="preserve"> </w:t>
            </w:r>
            <w:r>
              <w:rPr>
                <w:spacing w:val="-4"/>
                <w:sz w:val="20"/>
              </w:rPr>
              <w:t>Tech</w:t>
            </w:r>
          </w:p>
        </w:tc>
        <w:tc>
          <w:tcPr>
            <w:tcW w:w="1526" w:type="dxa"/>
          </w:tcPr>
          <w:p w14:paraId="147525E4" w14:textId="77777777" w:rsidR="00C53B6C" w:rsidRDefault="00190AF0">
            <w:pPr>
              <w:pStyle w:val="TableParagraph"/>
              <w:ind w:left="10"/>
              <w:jc w:val="center"/>
              <w:rPr>
                <w:sz w:val="20"/>
              </w:rPr>
            </w:pPr>
            <w:r>
              <w:rPr>
                <w:sz w:val="20"/>
              </w:rPr>
              <w:t>1</w:t>
            </w:r>
          </w:p>
        </w:tc>
        <w:tc>
          <w:tcPr>
            <w:tcW w:w="1531" w:type="dxa"/>
          </w:tcPr>
          <w:p w14:paraId="147525E5" w14:textId="77777777" w:rsidR="00C53B6C" w:rsidRDefault="00190AF0">
            <w:pPr>
              <w:pStyle w:val="TableParagraph"/>
              <w:ind w:left="15"/>
              <w:jc w:val="center"/>
              <w:rPr>
                <w:sz w:val="20"/>
              </w:rPr>
            </w:pPr>
            <w:r>
              <w:rPr>
                <w:sz w:val="20"/>
              </w:rPr>
              <w:t>6</w:t>
            </w:r>
          </w:p>
        </w:tc>
        <w:tc>
          <w:tcPr>
            <w:tcW w:w="1531" w:type="dxa"/>
          </w:tcPr>
          <w:p w14:paraId="147525E6" w14:textId="77777777" w:rsidR="00C53B6C" w:rsidRDefault="00190AF0">
            <w:pPr>
              <w:pStyle w:val="TableParagraph"/>
              <w:ind w:left="0" w:right="582"/>
              <w:jc w:val="right"/>
              <w:rPr>
                <w:sz w:val="20"/>
              </w:rPr>
            </w:pPr>
            <w:r>
              <w:rPr>
                <w:spacing w:val="-5"/>
                <w:sz w:val="20"/>
              </w:rPr>
              <w:t>N/A</w:t>
            </w:r>
          </w:p>
        </w:tc>
        <w:tc>
          <w:tcPr>
            <w:tcW w:w="1531" w:type="dxa"/>
          </w:tcPr>
          <w:p w14:paraId="147525E7" w14:textId="77777777" w:rsidR="00C53B6C" w:rsidRDefault="00190AF0">
            <w:pPr>
              <w:pStyle w:val="TableParagraph"/>
              <w:ind w:left="0" w:right="582"/>
              <w:jc w:val="right"/>
              <w:rPr>
                <w:sz w:val="20"/>
              </w:rPr>
            </w:pPr>
            <w:r>
              <w:rPr>
                <w:spacing w:val="-5"/>
                <w:sz w:val="20"/>
              </w:rPr>
              <w:t>N/A</w:t>
            </w:r>
          </w:p>
        </w:tc>
      </w:tr>
      <w:tr w:rsidR="00C53B6C" w14:paraId="147525EE" w14:textId="77777777">
        <w:trPr>
          <w:trHeight w:val="287"/>
        </w:trPr>
        <w:tc>
          <w:tcPr>
            <w:tcW w:w="2342" w:type="dxa"/>
          </w:tcPr>
          <w:p w14:paraId="147525E9" w14:textId="77777777" w:rsidR="00C53B6C" w:rsidRDefault="00190AF0">
            <w:pPr>
              <w:pStyle w:val="TableParagraph"/>
              <w:ind w:left="105"/>
              <w:rPr>
                <w:sz w:val="20"/>
              </w:rPr>
            </w:pPr>
            <w:r>
              <w:rPr>
                <w:spacing w:val="-4"/>
                <w:sz w:val="20"/>
              </w:rPr>
              <w:t>BSFS</w:t>
            </w:r>
          </w:p>
        </w:tc>
        <w:tc>
          <w:tcPr>
            <w:tcW w:w="1526" w:type="dxa"/>
          </w:tcPr>
          <w:p w14:paraId="147525EA" w14:textId="77777777" w:rsidR="00C53B6C" w:rsidRDefault="00190AF0">
            <w:pPr>
              <w:pStyle w:val="TableParagraph"/>
              <w:ind w:left="647" w:right="638"/>
              <w:jc w:val="center"/>
              <w:rPr>
                <w:sz w:val="20"/>
              </w:rPr>
            </w:pPr>
            <w:r>
              <w:rPr>
                <w:spacing w:val="-5"/>
                <w:sz w:val="20"/>
              </w:rPr>
              <w:t>21</w:t>
            </w:r>
          </w:p>
        </w:tc>
        <w:tc>
          <w:tcPr>
            <w:tcW w:w="1531" w:type="dxa"/>
          </w:tcPr>
          <w:p w14:paraId="147525EB" w14:textId="77777777" w:rsidR="00C53B6C" w:rsidRDefault="00190AF0">
            <w:pPr>
              <w:pStyle w:val="TableParagraph"/>
              <w:ind w:left="0" w:right="601"/>
              <w:jc w:val="right"/>
              <w:rPr>
                <w:sz w:val="20"/>
              </w:rPr>
            </w:pPr>
            <w:r>
              <w:rPr>
                <w:spacing w:val="-5"/>
                <w:sz w:val="20"/>
              </w:rPr>
              <w:t>278</w:t>
            </w:r>
          </w:p>
        </w:tc>
        <w:tc>
          <w:tcPr>
            <w:tcW w:w="1531" w:type="dxa"/>
          </w:tcPr>
          <w:p w14:paraId="147525EC" w14:textId="77777777" w:rsidR="00C53B6C" w:rsidRDefault="00190AF0">
            <w:pPr>
              <w:pStyle w:val="TableParagraph"/>
              <w:ind w:left="0" w:right="655"/>
              <w:jc w:val="right"/>
              <w:rPr>
                <w:sz w:val="20"/>
              </w:rPr>
            </w:pPr>
            <w:r>
              <w:rPr>
                <w:spacing w:val="-5"/>
                <w:sz w:val="20"/>
              </w:rPr>
              <w:t>18</w:t>
            </w:r>
          </w:p>
        </w:tc>
        <w:tc>
          <w:tcPr>
            <w:tcW w:w="1531" w:type="dxa"/>
          </w:tcPr>
          <w:p w14:paraId="147525ED" w14:textId="77777777" w:rsidR="00C53B6C" w:rsidRDefault="00190AF0">
            <w:pPr>
              <w:pStyle w:val="TableParagraph"/>
              <w:ind w:left="0" w:right="605"/>
              <w:jc w:val="right"/>
              <w:rPr>
                <w:sz w:val="20"/>
              </w:rPr>
            </w:pPr>
            <w:r>
              <w:rPr>
                <w:spacing w:val="-5"/>
                <w:sz w:val="20"/>
              </w:rPr>
              <w:t>205</w:t>
            </w:r>
          </w:p>
        </w:tc>
      </w:tr>
      <w:tr w:rsidR="00C53B6C" w14:paraId="147525F4" w14:textId="77777777">
        <w:trPr>
          <w:trHeight w:val="292"/>
        </w:trPr>
        <w:tc>
          <w:tcPr>
            <w:tcW w:w="2342" w:type="dxa"/>
          </w:tcPr>
          <w:p w14:paraId="147525EF" w14:textId="77777777" w:rsidR="00C53B6C" w:rsidRDefault="00190AF0">
            <w:pPr>
              <w:pStyle w:val="TableParagraph"/>
              <w:ind w:left="105"/>
              <w:rPr>
                <w:sz w:val="20"/>
              </w:rPr>
            </w:pPr>
            <w:r>
              <w:rPr>
                <w:spacing w:val="-2"/>
                <w:sz w:val="20"/>
              </w:rPr>
              <w:t>Government</w:t>
            </w:r>
          </w:p>
        </w:tc>
        <w:tc>
          <w:tcPr>
            <w:tcW w:w="1526" w:type="dxa"/>
          </w:tcPr>
          <w:p w14:paraId="147525F0" w14:textId="77777777" w:rsidR="00C53B6C" w:rsidRDefault="00190AF0">
            <w:pPr>
              <w:pStyle w:val="TableParagraph"/>
              <w:ind w:left="10"/>
              <w:jc w:val="center"/>
              <w:rPr>
                <w:sz w:val="20"/>
              </w:rPr>
            </w:pPr>
            <w:r>
              <w:rPr>
                <w:sz w:val="20"/>
              </w:rPr>
              <w:t>8</w:t>
            </w:r>
          </w:p>
        </w:tc>
        <w:tc>
          <w:tcPr>
            <w:tcW w:w="1531" w:type="dxa"/>
          </w:tcPr>
          <w:p w14:paraId="147525F1" w14:textId="77777777" w:rsidR="00C53B6C" w:rsidRDefault="00190AF0">
            <w:pPr>
              <w:pStyle w:val="TableParagraph"/>
              <w:ind w:left="0" w:right="601"/>
              <w:jc w:val="right"/>
              <w:rPr>
                <w:sz w:val="20"/>
              </w:rPr>
            </w:pPr>
            <w:r>
              <w:rPr>
                <w:spacing w:val="-5"/>
                <w:sz w:val="20"/>
              </w:rPr>
              <w:t>158</w:t>
            </w:r>
          </w:p>
        </w:tc>
        <w:tc>
          <w:tcPr>
            <w:tcW w:w="1531" w:type="dxa"/>
          </w:tcPr>
          <w:p w14:paraId="147525F2" w14:textId="77777777" w:rsidR="00C53B6C" w:rsidRDefault="00190AF0">
            <w:pPr>
              <w:pStyle w:val="TableParagraph"/>
              <w:ind w:left="6"/>
              <w:jc w:val="center"/>
              <w:rPr>
                <w:sz w:val="20"/>
              </w:rPr>
            </w:pPr>
            <w:r>
              <w:rPr>
                <w:sz w:val="20"/>
              </w:rPr>
              <w:t>6</w:t>
            </w:r>
          </w:p>
        </w:tc>
        <w:tc>
          <w:tcPr>
            <w:tcW w:w="1531" w:type="dxa"/>
          </w:tcPr>
          <w:p w14:paraId="147525F3" w14:textId="77777777" w:rsidR="00C53B6C" w:rsidRDefault="00190AF0">
            <w:pPr>
              <w:pStyle w:val="TableParagraph"/>
              <w:ind w:left="0" w:right="655"/>
              <w:jc w:val="right"/>
              <w:rPr>
                <w:sz w:val="20"/>
              </w:rPr>
            </w:pPr>
            <w:r>
              <w:rPr>
                <w:spacing w:val="-5"/>
                <w:sz w:val="20"/>
              </w:rPr>
              <w:t>55</w:t>
            </w:r>
          </w:p>
        </w:tc>
      </w:tr>
      <w:tr w:rsidR="00C53B6C" w14:paraId="147525FA" w14:textId="77777777">
        <w:trPr>
          <w:trHeight w:val="287"/>
        </w:trPr>
        <w:tc>
          <w:tcPr>
            <w:tcW w:w="2342" w:type="dxa"/>
          </w:tcPr>
          <w:p w14:paraId="147525F5" w14:textId="77777777" w:rsidR="00C53B6C" w:rsidRDefault="00190AF0">
            <w:pPr>
              <w:pStyle w:val="TableParagraph"/>
              <w:ind w:left="105"/>
              <w:rPr>
                <w:sz w:val="20"/>
              </w:rPr>
            </w:pPr>
            <w:r>
              <w:rPr>
                <w:spacing w:val="-2"/>
                <w:sz w:val="20"/>
              </w:rPr>
              <w:t>History</w:t>
            </w:r>
          </w:p>
        </w:tc>
        <w:tc>
          <w:tcPr>
            <w:tcW w:w="1526" w:type="dxa"/>
          </w:tcPr>
          <w:p w14:paraId="147525F6" w14:textId="77777777" w:rsidR="00C53B6C" w:rsidRDefault="00190AF0">
            <w:pPr>
              <w:pStyle w:val="TableParagraph"/>
              <w:ind w:left="647" w:right="638"/>
              <w:jc w:val="center"/>
              <w:rPr>
                <w:sz w:val="20"/>
              </w:rPr>
            </w:pPr>
            <w:r>
              <w:rPr>
                <w:spacing w:val="-5"/>
                <w:sz w:val="20"/>
              </w:rPr>
              <w:t>10</w:t>
            </w:r>
          </w:p>
        </w:tc>
        <w:tc>
          <w:tcPr>
            <w:tcW w:w="1531" w:type="dxa"/>
          </w:tcPr>
          <w:p w14:paraId="147525F7" w14:textId="77777777" w:rsidR="00C53B6C" w:rsidRDefault="00190AF0">
            <w:pPr>
              <w:pStyle w:val="TableParagraph"/>
              <w:ind w:left="0" w:right="601"/>
              <w:jc w:val="right"/>
              <w:rPr>
                <w:sz w:val="20"/>
              </w:rPr>
            </w:pPr>
            <w:r>
              <w:rPr>
                <w:spacing w:val="-5"/>
                <w:sz w:val="20"/>
              </w:rPr>
              <w:t>184</w:t>
            </w:r>
          </w:p>
        </w:tc>
        <w:tc>
          <w:tcPr>
            <w:tcW w:w="1531" w:type="dxa"/>
          </w:tcPr>
          <w:p w14:paraId="147525F8" w14:textId="77777777" w:rsidR="00C53B6C" w:rsidRDefault="00190AF0">
            <w:pPr>
              <w:pStyle w:val="TableParagraph"/>
              <w:ind w:left="0" w:right="655"/>
              <w:jc w:val="right"/>
              <w:rPr>
                <w:sz w:val="20"/>
              </w:rPr>
            </w:pPr>
            <w:r>
              <w:rPr>
                <w:spacing w:val="-5"/>
                <w:sz w:val="20"/>
              </w:rPr>
              <w:t>32</w:t>
            </w:r>
          </w:p>
        </w:tc>
        <w:tc>
          <w:tcPr>
            <w:tcW w:w="1531" w:type="dxa"/>
          </w:tcPr>
          <w:p w14:paraId="147525F9" w14:textId="77777777" w:rsidR="00C53B6C" w:rsidRDefault="00190AF0">
            <w:pPr>
              <w:pStyle w:val="TableParagraph"/>
              <w:ind w:left="0" w:right="605"/>
              <w:jc w:val="right"/>
              <w:rPr>
                <w:sz w:val="20"/>
              </w:rPr>
            </w:pPr>
            <w:r>
              <w:rPr>
                <w:spacing w:val="-5"/>
                <w:sz w:val="20"/>
              </w:rPr>
              <w:t>480</w:t>
            </w:r>
          </w:p>
        </w:tc>
      </w:tr>
      <w:tr w:rsidR="00C53B6C" w14:paraId="14752600" w14:textId="77777777">
        <w:trPr>
          <w:trHeight w:val="287"/>
        </w:trPr>
        <w:tc>
          <w:tcPr>
            <w:tcW w:w="2342" w:type="dxa"/>
          </w:tcPr>
          <w:p w14:paraId="147525FB" w14:textId="77777777" w:rsidR="00C53B6C" w:rsidRDefault="00190AF0">
            <w:pPr>
              <w:pStyle w:val="TableParagraph"/>
              <w:ind w:left="105"/>
              <w:rPr>
                <w:sz w:val="20"/>
              </w:rPr>
            </w:pPr>
            <w:r>
              <w:rPr>
                <w:spacing w:val="-5"/>
                <w:sz w:val="20"/>
              </w:rPr>
              <w:t>CJC</w:t>
            </w:r>
          </w:p>
        </w:tc>
        <w:tc>
          <w:tcPr>
            <w:tcW w:w="1526" w:type="dxa"/>
          </w:tcPr>
          <w:p w14:paraId="147525FC" w14:textId="77777777" w:rsidR="00C53B6C" w:rsidRDefault="00190AF0">
            <w:pPr>
              <w:pStyle w:val="TableParagraph"/>
              <w:ind w:left="10"/>
              <w:jc w:val="center"/>
              <w:rPr>
                <w:sz w:val="20"/>
              </w:rPr>
            </w:pPr>
            <w:r>
              <w:rPr>
                <w:sz w:val="20"/>
              </w:rPr>
              <w:t>7</w:t>
            </w:r>
          </w:p>
        </w:tc>
        <w:tc>
          <w:tcPr>
            <w:tcW w:w="1531" w:type="dxa"/>
          </w:tcPr>
          <w:p w14:paraId="147525FD" w14:textId="77777777" w:rsidR="00C53B6C" w:rsidRDefault="00190AF0">
            <w:pPr>
              <w:pStyle w:val="TableParagraph"/>
              <w:ind w:left="652" w:right="638"/>
              <w:jc w:val="center"/>
              <w:rPr>
                <w:sz w:val="20"/>
              </w:rPr>
            </w:pPr>
            <w:r>
              <w:rPr>
                <w:spacing w:val="-5"/>
                <w:sz w:val="20"/>
              </w:rPr>
              <w:t>45</w:t>
            </w:r>
          </w:p>
        </w:tc>
        <w:tc>
          <w:tcPr>
            <w:tcW w:w="1531" w:type="dxa"/>
          </w:tcPr>
          <w:p w14:paraId="147525FE" w14:textId="77777777" w:rsidR="00C53B6C" w:rsidRDefault="00190AF0">
            <w:pPr>
              <w:pStyle w:val="TableParagraph"/>
              <w:ind w:left="0" w:right="655"/>
              <w:jc w:val="right"/>
              <w:rPr>
                <w:sz w:val="20"/>
              </w:rPr>
            </w:pPr>
            <w:r>
              <w:rPr>
                <w:spacing w:val="-5"/>
                <w:sz w:val="20"/>
              </w:rPr>
              <w:t>13</w:t>
            </w:r>
          </w:p>
        </w:tc>
        <w:tc>
          <w:tcPr>
            <w:tcW w:w="1531" w:type="dxa"/>
          </w:tcPr>
          <w:p w14:paraId="147525FF" w14:textId="77777777" w:rsidR="00C53B6C" w:rsidRDefault="00190AF0">
            <w:pPr>
              <w:pStyle w:val="TableParagraph"/>
              <w:ind w:left="0" w:right="605"/>
              <w:jc w:val="right"/>
              <w:rPr>
                <w:sz w:val="20"/>
              </w:rPr>
            </w:pPr>
            <w:r>
              <w:rPr>
                <w:spacing w:val="-5"/>
                <w:sz w:val="20"/>
              </w:rPr>
              <w:t>127</w:t>
            </w:r>
          </w:p>
        </w:tc>
      </w:tr>
      <w:tr w:rsidR="00C53B6C" w14:paraId="14752606" w14:textId="77777777">
        <w:trPr>
          <w:trHeight w:val="287"/>
        </w:trPr>
        <w:tc>
          <w:tcPr>
            <w:tcW w:w="2342" w:type="dxa"/>
          </w:tcPr>
          <w:p w14:paraId="14752601" w14:textId="77777777" w:rsidR="00C53B6C" w:rsidRDefault="00190AF0">
            <w:pPr>
              <w:pStyle w:val="TableParagraph"/>
              <w:ind w:left="105"/>
              <w:rPr>
                <w:sz w:val="20"/>
              </w:rPr>
            </w:pPr>
            <w:r>
              <w:rPr>
                <w:sz w:val="20"/>
              </w:rPr>
              <w:t>MS</w:t>
            </w:r>
            <w:r>
              <w:rPr>
                <w:spacing w:val="-5"/>
                <w:sz w:val="20"/>
              </w:rPr>
              <w:t xml:space="preserve"> </w:t>
            </w:r>
            <w:r>
              <w:rPr>
                <w:sz w:val="20"/>
              </w:rPr>
              <w:t>Foreign</w:t>
            </w:r>
            <w:r>
              <w:rPr>
                <w:spacing w:val="-5"/>
                <w:sz w:val="20"/>
              </w:rPr>
              <w:t xml:space="preserve"> </w:t>
            </w:r>
            <w:r>
              <w:rPr>
                <w:spacing w:val="-2"/>
                <w:sz w:val="20"/>
              </w:rPr>
              <w:t>Serv.</w:t>
            </w:r>
          </w:p>
        </w:tc>
        <w:tc>
          <w:tcPr>
            <w:tcW w:w="1526" w:type="dxa"/>
          </w:tcPr>
          <w:p w14:paraId="14752602" w14:textId="77777777" w:rsidR="00C53B6C" w:rsidRDefault="00190AF0">
            <w:pPr>
              <w:pStyle w:val="TableParagraph"/>
              <w:ind w:left="10"/>
              <w:jc w:val="center"/>
              <w:rPr>
                <w:sz w:val="20"/>
              </w:rPr>
            </w:pPr>
            <w:r>
              <w:rPr>
                <w:sz w:val="20"/>
              </w:rPr>
              <w:t>2</w:t>
            </w:r>
          </w:p>
        </w:tc>
        <w:tc>
          <w:tcPr>
            <w:tcW w:w="1531" w:type="dxa"/>
          </w:tcPr>
          <w:p w14:paraId="14752603" w14:textId="77777777" w:rsidR="00C53B6C" w:rsidRDefault="00190AF0">
            <w:pPr>
              <w:pStyle w:val="TableParagraph"/>
              <w:ind w:left="652" w:right="638"/>
              <w:jc w:val="center"/>
              <w:rPr>
                <w:sz w:val="20"/>
              </w:rPr>
            </w:pPr>
            <w:r>
              <w:rPr>
                <w:spacing w:val="-5"/>
                <w:sz w:val="20"/>
              </w:rPr>
              <w:t>27</w:t>
            </w:r>
          </w:p>
        </w:tc>
        <w:tc>
          <w:tcPr>
            <w:tcW w:w="1531" w:type="dxa"/>
          </w:tcPr>
          <w:p w14:paraId="14752604" w14:textId="77777777" w:rsidR="00C53B6C" w:rsidRDefault="00190AF0">
            <w:pPr>
              <w:pStyle w:val="TableParagraph"/>
              <w:ind w:left="0" w:right="582"/>
              <w:jc w:val="right"/>
              <w:rPr>
                <w:sz w:val="20"/>
              </w:rPr>
            </w:pPr>
            <w:r>
              <w:rPr>
                <w:spacing w:val="-5"/>
                <w:sz w:val="20"/>
              </w:rPr>
              <w:t>N/A</w:t>
            </w:r>
          </w:p>
        </w:tc>
        <w:tc>
          <w:tcPr>
            <w:tcW w:w="1531" w:type="dxa"/>
          </w:tcPr>
          <w:p w14:paraId="14752605" w14:textId="77777777" w:rsidR="00C53B6C" w:rsidRDefault="00190AF0">
            <w:pPr>
              <w:pStyle w:val="TableParagraph"/>
              <w:ind w:left="0" w:right="582"/>
              <w:jc w:val="right"/>
              <w:rPr>
                <w:sz w:val="20"/>
              </w:rPr>
            </w:pPr>
            <w:r>
              <w:rPr>
                <w:spacing w:val="-5"/>
                <w:sz w:val="20"/>
              </w:rPr>
              <w:t>N/A</w:t>
            </w:r>
          </w:p>
        </w:tc>
      </w:tr>
      <w:tr w:rsidR="00C53B6C" w14:paraId="1475260C" w14:textId="77777777">
        <w:trPr>
          <w:trHeight w:val="287"/>
        </w:trPr>
        <w:tc>
          <w:tcPr>
            <w:tcW w:w="2342" w:type="dxa"/>
          </w:tcPr>
          <w:p w14:paraId="14752607" w14:textId="77777777" w:rsidR="00C53B6C" w:rsidRDefault="00190AF0">
            <w:pPr>
              <w:pStyle w:val="TableParagraph"/>
              <w:ind w:left="105"/>
              <w:rPr>
                <w:sz w:val="20"/>
              </w:rPr>
            </w:pPr>
            <w:r>
              <w:rPr>
                <w:sz w:val="20"/>
              </w:rPr>
              <w:t>Security</w:t>
            </w:r>
            <w:r>
              <w:rPr>
                <w:spacing w:val="-8"/>
                <w:sz w:val="20"/>
              </w:rPr>
              <w:t xml:space="preserve"> </w:t>
            </w:r>
            <w:r>
              <w:rPr>
                <w:spacing w:val="-2"/>
                <w:sz w:val="20"/>
              </w:rPr>
              <w:t>Studies</w:t>
            </w:r>
          </w:p>
        </w:tc>
        <w:tc>
          <w:tcPr>
            <w:tcW w:w="1526" w:type="dxa"/>
          </w:tcPr>
          <w:p w14:paraId="14752608" w14:textId="77777777" w:rsidR="00C53B6C" w:rsidRDefault="00190AF0">
            <w:pPr>
              <w:pStyle w:val="TableParagraph"/>
              <w:ind w:left="647" w:right="638"/>
              <w:jc w:val="center"/>
              <w:rPr>
                <w:sz w:val="20"/>
              </w:rPr>
            </w:pPr>
            <w:r>
              <w:rPr>
                <w:spacing w:val="-5"/>
                <w:sz w:val="20"/>
              </w:rPr>
              <w:t>14</w:t>
            </w:r>
          </w:p>
        </w:tc>
        <w:tc>
          <w:tcPr>
            <w:tcW w:w="1531" w:type="dxa"/>
          </w:tcPr>
          <w:p w14:paraId="14752609" w14:textId="77777777" w:rsidR="00C53B6C" w:rsidRDefault="00190AF0">
            <w:pPr>
              <w:pStyle w:val="TableParagraph"/>
              <w:ind w:left="0" w:right="601"/>
              <w:jc w:val="right"/>
              <w:rPr>
                <w:sz w:val="20"/>
              </w:rPr>
            </w:pPr>
            <w:r>
              <w:rPr>
                <w:spacing w:val="-5"/>
                <w:sz w:val="20"/>
              </w:rPr>
              <w:t>163</w:t>
            </w:r>
          </w:p>
        </w:tc>
        <w:tc>
          <w:tcPr>
            <w:tcW w:w="1531" w:type="dxa"/>
          </w:tcPr>
          <w:p w14:paraId="1475260A" w14:textId="77777777" w:rsidR="00C53B6C" w:rsidRDefault="00190AF0">
            <w:pPr>
              <w:pStyle w:val="TableParagraph"/>
              <w:ind w:left="0" w:right="655"/>
              <w:jc w:val="right"/>
              <w:rPr>
                <w:sz w:val="20"/>
              </w:rPr>
            </w:pPr>
            <w:r>
              <w:rPr>
                <w:spacing w:val="-5"/>
                <w:sz w:val="20"/>
              </w:rPr>
              <w:t>10</w:t>
            </w:r>
          </w:p>
        </w:tc>
        <w:tc>
          <w:tcPr>
            <w:tcW w:w="1531" w:type="dxa"/>
          </w:tcPr>
          <w:p w14:paraId="1475260B" w14:textId="77777777" w:rsidR="00C53B6C" w:rsidRDefault="00190AF0">
            <w:pPr>
              <w:pStyle w:val="TableParagraph"/>
              <w:ind w:left="0" w:right="605"/>
              <w:jc w:val="right"/>
              <w:rPr>
                <w:sz w:val="20"/>
              </w:rPr>
            </w:pPr>
            <w:r>
              <w:rPr>
                <w:spacing w:val="-5"/>
                <w:sz w:val="20"/>
              </w:rPr>
              <w:t>121</w:t>
            </w:r>
          </w:p>
        </w:tc>
      </w:tr>
      <w:tr w:rsidR="00C53B6C" w14:paraId="14752612" w14:textId="77777777">
        <w:trPr>
          <w:trHeight w:val="287"/>
        </w:trPr>
        <w:tc>
          <w:tcPr>
            <w:tcW w:w="2342" w:type="dxa"/>
          </w:tcPr>
          <w:p w14:paraId="1475260D" w14:textId="77777777" w:rsidR="00C53B6C" w:rsidRDefault="00190AF0">
            <w:pPr>
              <w:pStyle w:val="TableParagraph"/>
              <w:ind w:left="105"/>
              <w:rPr>
                <w:sz w:val="20"/>
              </w:rPr>
            </w:pPr>
            <w:r>
              <w:rPr>
                <w:spacing w:val="-2"/>
                <w:sz w:val="20"/>
              </w:rPr>
              <w:t>Sociology</w:t>
            </w:r>
          </w:p>
        </w:tc>
        <w:tc>
          <w:tcPr>
            <w:tcW w:w="1526" w:type="dxa"/>
          </w:tcPr>
          <w:p w14:paraId="1475260E" w14:textId="77777777" w:rsidR="00C53B6C" w:rsidRDefault="00190AF0">
            <w:pPr>
              <w:pStyle w:val="TableParagraph"/>
              <w:ind w:left="10"/>
              <w:jc w:val="center"/>
              <w:rPr>
                <w:sz w:val="20"/>
              </w:rPr>
            </w:pPr>
            <w:r>
              <w:rPr>
                <w:sz w:val="20"/>
              </w:rPr>
              <w:t>3</w:t>
            </w:r>
          </w:p>
        </w:tc>
        <w:tc>
          <w:tcPr>
            <w:tcW w:w="1531" w:type="dxa"/>
          </w:tcPr>
          <w:p w14:paraId="1475260F" w14:textId="77777777" w:rsidR="00C53B6C" w:rsidRDefault="00190AF0">
            <w:pPr>
              <w:pStyle w:val="TableParagraph"/>
              <w:ind w:left="652" w:right="638"/>
              <w:jc w:val="center"/>
              <w:rPr>
                <w:sz w:val="20"/>
              </w:rPr>
            </w:pPr>
            <w:r>
              <w:rPr>
                <w:spacing w:val="-5"/>
                <w:sz w:val="20"/>
              </w:rPr>
              <w:t>58</w:t>
            </w:r>
          </w:p>
        </w:tc>
        <w:tc>
          <w:tcPr>
            <w:tcW w:w="1531" w:type="dxa"/>
          </w:tcPr>
          <w:p w14:paraId="14752610" w14:textId="77777777" w:rsidR="00C53B6C" w:rsidRDefault="00190AF0">
            <w:pPr>
              <w:pStyle w:val="TableParagraph"/>
              <w:ind w:left="0" w:right="582"/>
              <w:jc w:val="right"/>
              <w:rPr>
                <w:sz w:val="20"/>
              </w:rPr>
            </w:pPr>
            <w:r>
              <w:rPr>
                <w:spacing w:val="-5"/>
                <w:sz w:val="20"/>
              </w:rPr>
              <w:t>N/A</w:t>
            </w:r>
          </w:p>
        </w:tc>
        <w:tc>
          <w:tcPr>
            <w:tcW w:w="1531" w:type="dxa"/>
          </w:tcPr>
          <w:p w14:paraId="14752611" w14:textId="77777777" w:rsidR="00C53B6C" w:rsidRDefault="00190AF0">
            <w:pPr>
              <w:pStyle w:val="TableParagraph"/>
              <w:ind w:left="0" w:right="582"/>
              <w:jc w:val="right"/>
              <w:rPr>
                <w:sz w:val="20"/>
              </w:rPr>
            </w:pPr>
            <w:r>
              <w:rPr>
                <w:spacing w:val="-5"/>
                <w:sz w:val="20"/>
              </w:rPr>
              <w:t>N/A</w:t>
            </w:r>
          </w:p>
        </w:tc>
      </w:tr>
      <w:tr w:rsidR="00C53B6C" w14:paraId="14752618" w14:textId="77777777">
        <w:trPr>
          <w:trHeight w:val="287"/>
        </w:trPr>
        <w:tc>
          <w:tcPr>
            <w:tcW w:w="2342" w:type="dxa"/>
          </w:tcPr>
          <w:p w14:paraId="14752613" w14:textId="77777777" w:rsidR="00C53B6C" w:rsidRDefault="00190AF0">
            <w:pPr>
              <w:pStyle w:val="TableParagraph"/>
              <w:ind w:left="105"/>
              <w:rPr>
                <w:sz w:val="20"/>
              </w:rPr>
            </w:pPr>
            <w:r>
              <w:rPr>
                <w:spacing w:val="-2"/>
                <w:sz w:val="20"/>
              </w:rPr>
              <w:t>Theology</w:t>
            </w:r>
          </w:p>
        </w:tc>
        <w:tc>
          <w:tcPr>
            <w:tcW w:w="1526" w:type="dxa"/>
          </w:tcPr>
          <w:p w14:paraId="14752614" w14:textId="77777777" w:rsidR="00C53B6C" w:rsidRDefault="00190AF0">
            <w:pPr>
              <w:pStyle w:val="TableParagraph"/>
              <w:ind w:left="647" w:right="638"/>
              <w:jc w:val="center"/>
              <w:rPr>
                <w:sz w:val="20"/>
              </w:rPr>
            </w:pPr>
            <w:r>
              <w:rPr>
                <w:spacing w:val="-5"/>
                <w:sz w:val="20"/>
              </w:rPr>
              <w:t>29</w:t>
            </w:r>
          </w:p>
        </w:tc>
        <w:tc>
          <w:tcPr>
            <w:tcW w:w="1531" w:type="dxa"/>
          </w:tcPr>
          <w:p w14:paraId="14752615" w14:textId="77777777" w:rsidR="00C53B6C" w:rsidRDefault="00190AF0">
            <w:pPr>
              <w:pStyle w:val="TableParagraph"/>
              <w:ind w:left="0" w:right="601"/>
              <w:jc w:val="right"/>
              <w:rPr>
                <w:sz w:val="20"/>
              </w:rPr>
            </w:pPr>
            <w:r>
              <w:rPr>
                <w:spacing w:val="-5"/>
                <w:sz w:val="20"/>
              </w:rPr>
              <w:t>666</w:t>
            </w:r>
          </w:p>
        </w:tc>
        <w:tc>
          <w:tcPr>
            <w:tcW w:w="1531" w:type="dxa"/>
          </w:tcPr>
          <w:p w14:paraId="14752616" w14:textId="77777777" w:rsidR="00C53B6C" w:rsidRDefault="00190AF0">
            <w:pPr>
              <w:pStyle w:val="TableParagraph"/>
              <w:ind w:left="0" w:right="582"/>
              <w:jc w:val="right"/>
              <w:rPr>
                <w:sz w:val="20"/>
              </w:rPr>
            </w:pPr>
            <w:r>
              <w:rPr>
                <w:spacing w:val="-5"/>
                <w:sz w:val="20"/>
              </w:rPr>
              <w:t>N/A</w:t>
            </w:r>
          </w:p>
        </w:tc>
        <w:tc>
          <w:tcPr>
            <w:tcW w:w="1531" w:type="dxa"/>
          </w:tcPr>
          <w:p w14:paraId="14752617" w14:textId="77777777" w:rsidR="00C53B6C" w:rsidRDefault="00190AF0">
            <w:pPr>
              <w:pStyle w:val="TableParagraph"/>
              <w:ind w:left="0" w:right="582"/>
              <w:jc w:val="right"/>
              <w:rPr>
                <w:sz w:val="20"/>
              </w:rPr>
            </w:pPr>
            <w:r>
              <w:rPr>
                <w:spacing w:val="-5"/>
                <w:sz w:val="20"/>
              </w:rPr>
              <w:t>N/A</w:t>
            </w:r>
          </w:p>
        </w:tc>
      </w:tr>
      <w:tr w:rsidR="00C53B6C" w14:paraId="1475261E" w14:textId="77777777">
        <w:trPr>
          <w:trHeight w:val="287"/>
        </w:trPr>
        <w:tc>
          <w:tcPr>
            <w:tcW w:w="2342" w:type="dxa"/>
            <w:shd w:val="clear" w:color="auto" w:fill="D9D9D9"/>
          </w:tcPr>
          <w:p w14:paraId="14752619" w14:textId="77777777" w:rsidR="00C53B6C" w:rsidRDefault="00190AF0">
            <w:pPr>
              <w:pStyle w:val="TableParagraph"/>
              <w:ind w:left="0" w:right="100"/>
              <w:jc w:val="right"/>
              <w:rPr>
                <w:b/>
                <w:sz w:val="20"/>
              </w:rPr>
            </w:pPr>
            <w:r>
              <w:rPr>
                <w:b/>
                <w:spacing w:val="-2"/>
                <w:sz w:val="20"/>
              </w:rPr>
              <w:t>Total</w:t>
            </w:r>
          </w:p>
        </w:tc>
        <w:tc>
          <w:tcPr>
            <w:tcW w:w="1526" w:type="dxa"/>
            <w:shd w:val="clear" w:color="auto" w:fill="D9D9D9"/>
          </w:tcPr>
          <w:p w14:paraId="1475261A" w14:textId="77777777" w:rsidR="00C53B6C" w:rsidRDefault="00190AF0">
            <w:pPr>
              <w:pStyle w:val="TableParagraph"/>
              <w:ind w:left="612"/>
              <w:rPr>
                <w:b/>
                <w:sz w:val="20"/>
              </w:rPr>
            </w:pPr>
            <w:r>
              <w:rPr>
                <w:b/>
                <w:spacing w:val="-5"/>
                <w:sz w:val="20"/>
              </w:rPr>
              <w:t>104</w:t>
            </w:r>
          </w:p>
        </w:tc>
        <w:tc>
          <w:tcPr>
            <w:tcW w:w="1531" w:type="dxa"/>
            <w:shd w:val="clear" w:color="auto" w:fill="D9D9D9"/>
          </w:tcPr>
          <w:p w14:paraId="1475261B" w14:textId="77777777" w:rsidR="00C53B6C" w:rsidRDefault="00190AF0">
            <w:pPr>
              <w:pStyle w:val="TableParagraph"/>
              <w:ind w:left="0" w:right="551"/>
              <w:jc w:val="right"/>
              <w:rPr>
                <w:b/>
                <w:sz w:val="20"/>
              </w:rPr>
            </w:pPr>
            <w:r>
              <w:rPr>
                <w:b/>
                <w:spacing w:val="-4"/>
                <w:sz w:val="20"/>
              </w:rPr>
              <w:t>1953</w:t>
            </w:r>
          </w:p>
        </w:tc>
        <w:tc>
          <w:tcPr>
            <w:tcW w:w="1531" w:type="dxa"/>
            <w:shd w:val="clear" w:color="auto" w:fill="D9D9D9"/>
          </w:tcPr>
          <w:p w14:paraId="1475261C" w14:textId="77777777" w:rsidR="00C53B6C" w:rsidRDefault="00190AF0">
            <w:pPr>
              <w:pStyle w:val="TableParagraph"/>
              <w:ind w:left="0" w:right="605"/>
              <w:jc w:val="right"/>
              <w:rPr>
                <w:b/>
                <w:sz w:val="20"/>
              </w:rPr>
            </w:pPr>
            <w:r>
              <w:rPr>
                <w:b/>
                <w:spacing w:val="-5"/>
                <w:sz w:val="20"/>
              </w:rPr>
              <w:t>126</w:t>
            </w:r>
          </w:p>
        </w:tc>
        <w:tc>
          <w:tcPr>
            <w:tcW w:w="1531" w:type="dxa"/>
            <w:shd w:val="clear" w:color="auto" w:fill="D9D9D9"/>
          </w:tcPr>
          <w:p w14:paraId="1475261D" w14:textId="77777777" w:rsidR="00C53B6C" w:rsidRDefault="00190AF0">
            <w:pPr>
              <w:pStyle w:val="TableParagraph"/>
              <w:ind w:left="0" w:right="555"/>
              <w:jc w:val="right"/>
              <w:rPr>
                <w:b/>
                <w:sz w:val="20"/>
              </w:rPr>
            </w:pPr>
            <w:r>
              <w:rPr>
                <w:b/>
                <w:spacing w:val="-4"/>
                <w:sz w:val="20"/>
              </w:rPr>
              <w:t>1465</w:t>
            </w:r>
          </w:p>
        </w:tc>
      </w:tr>
    </w:tbl>
    <w:p w14:paraId="1475261F" w14:textId="77777777" w:rsidR="00C53B6C" w:rsidRDefault="00190AF0">
      <w:pPr>
        <w:spacing w:before="14" w:line="480" w:lineRule="auto"/>
        <w:ind w:left="139" w:right="388"/>
        <w:rPr>
          <w:sz w:val="24"/>
        </w:rPr>
      </w:pPr>
      <w:r>
        <w:rPr>
          <w:b/>
          <w:sz w:val="24"/>
        </w:rPr>
        <w:t>C1.</w:t>
      </w:r>
      <w:r>
        <w:rPr>
          <w:b/>
          <w:spacing w:val="-3"/>
          <w:sz w:val="24"/>
        </w:rPr>
        <w:t xml:space="preserve"> </w:t>
      </w:r>
      <w:r>
        <w:rPr>
          <w:b/>
          <w:sz w:val="24"/>
        </w:rPr>
        <w:t>Quality</w:t>
      </w:r>
      <w:r>
        <w:rPr>
          <w:b/>
          <w:spacing w:val="-3"/>
          <w:sz w:val="24"/>
        </w:rPr>
        <w:t xml:space="preserve"> </w:t>
      </w:r>
      <w:r>
        <w:rPr>
          <w:b/>
          <w:sz w:val="24"/>
        </w:rPr>
        <w:t>and</w:t>
      </w:r>
      <w:r>
        <w:rPr>
          <w:b/>
          <w:spacing w:val="-3"/>
          <w:sz w:val="24"/>
        </w:rPr>
        <w:t xml:space="preserve"> </w:t>
      </w:r>
      <w:r>
        <w:rPr>
          <w:b/>
          <w:sz w:val="24"/>
        </w:rPr>
        <w:t>Extent</w:t>
      </w:r>
      <w:r>
        <w:rPr>
          <w:b/>
          <w:spacing w:val="-3"/>
          <w:sz w:val="24"/>
        </w:rPr>
        <w:t xml:space="preserve"> </w:t>
      </w:r>
      <w:r>
        <w:rPr>
          <w:b/>
          <w:sz w:val="24"/>
        </w:rPr>
        <w:t>of</w:t>
      </w:r>
      <w:r>
        <w:rPr>
          <w:b/>
          <w:spacing w:val="-3"/>
          <w:sz w:val="24"/>
        </w:rPr>
        <w:t xml:space="preserve"> </w:t>
      </w:r>
      <w:r>
        <w:rPr>
          <w:b/>
          <w:sz w:val="24"/>
        </w:rPr>
        <w:t>Course</w:t>
      </w:r>
      <w:r>
        <w:rPr>
          <w:b/>
          <w:spacing w:val="-4"/>
          <w:sz w:val="24"/>
        </w:rPr>
        <w:t xml:space="preserve"> </w:t>
      </w:r>
      <w:r>
        <w:rPr>
          <w:b/>
          <w:sz w:val="24"/>
        </w:rPr>
        <w:t>Offerings.</w:t>
      </w:r>
      <w:r>
        <w:rPr>
          <w:b/>
          <w:spacing w:val="-3"/>
          <w:sz w:val="24"/>
        </w:rPr>
        <w:t xml:space="preserve"> </w:t>
      </w:r>
      <w:r>
        <w:rPr>
          <w:sz w:val="24"/>
        </w:rPr>
        <w:t>GU’s</w:t>
      </w:r>
      <w:r>
        <w:rPr>
          <w:spacing w:val="-3"/>
          <w:sz w:val="24"/>
        </w:rPr>
        <w:t xml:space="preserve"> </w:t>
      </w:r>
      <w:r>
        <w:rPr>
          <w:sz w:val="24"/>
        </w:rPr>
        <w:t>Main</w:t>
      </w:r>
      <w:r>
        <w:rPr>
          <w:spacing w:val="-3"/>
          <w:sz w:val="24"/>
        </w:rPr>
        <w:t xml:space="preserve"> </w:t>
      </w:r>
      <w:r>
        <w:rPr>
          <w:sz w:val="24"/>
        </w:rPr>
        <w:t>Campus</w:t>
      </w:r>
      <w:r>
        <w:rPr>
          <w:spacing w:val="-3"/>
          <w:sz w:val="24"/>
        </w:rPr>
        <w:t xml:space="preserve"> </w:t>
      </w:r>
      <w:r>
        <w:rPr>
          <w:sz w:val="24"/>
        </w:rPr>
        <w:t>offers</w:t>
      </w:r>
      <w:r>
        <w:rPr>
          <w:spacing w:val="-3"/>
          <w:sz w:val="24"/>
        </w:rPr>
        <w:t xml:space="preserve"> </w:t>
      </w:r>
      <w:r>
        <w:rPr>
          <w:sz w:val="24"/>
        </w:rPr>
        <w:t>a</w:t>
      </w:r>
      <w:r>
        <w:rPr>
          <w:spacing w:val="-4"/>
          <w:sz w:val="24"/>
        </w:rPr>
        <w:t xml:space="preserve"> </w:t>
      </w:r>
      <w:r>
        <w:rPr>
          <w:sz w:val="24"/>
        </w:rPr>
        <w:t>considerable</w:t>
      </w:r>
      <w:r>
        <w:rPr>
          <w:spacing w:val="-4"/>
          <w:sz w:val="24"/>
        </w:rPr>
        <w:t xml:space="preserve"> </w:t>
      </w:r>
      <w:r>
        <w:rPr>
          <w:sz w:val="24"/>
        </w:rPr>
        <w:t>breadth and depth of MENA courses. The</w:t>
      </w:r>
      <w:r>
        <w:rPr>
          <w:spacing w:val="-1"/>
          <w:sz w:val="24"/>
        </w:rPr>
        <w:t xml:space="preserve"> </w:t>
      </w:r>
      <w:r>
        <w:rPr>
          <w:sz w:val="24"/>
        </w:rPr>
        <w:t>departments that house</w:t>
      </w:r>
      <w:r>
        <w:rPr>
          <w:spacing w:val="-1"/>
          <w:sz w:val="24"/>
        </w:rPr>
        <w:t xml:space="preserve"> </w:t>
      </w:r>
      <w:r>
        <w:rPr>
          <w:sz w:val="24"/>
        </w:rPr>
        <w:t>most MENA-focused faculty are</w:t>
      </w:r>
      <w:r>
        <w:rPr>
          <w:spacing w:val="-1"/>
          <w:sz w:val="24"/>
        </w:rPr>
        <w:t xml:space="preserve"> </w:t>
      </w:r>
      <w:r>
        <w:rPr>
          <w:sz w:val="24"/>
        </w:rPr>
        <w:t>in the</w:t>
      </w:r>
    </w:p>
    <w:p w14:paraId="14752620" w14:textId="77777777" w:rsidR="00C53B6C" w:rsidRDefault="00C53B6C">
      <w:pPr>
        <w:spacing w:line="480" w:lineRule="auto"/>
        <w:rPr>
          <w:sz w:val="24"/>
        </w:rPr>
        <w:sectPr w:rsidR="00C53B6C">
          <w:pgSz w:w="12240" w:h="15840"/>
          <w:pgMar w:top="1400" w:right="1040" w:bottom="1240" w:left="1320" w:header="0" w:footer="1046" w:gutter="0"/>
          <w:cols w:space="720"/>
        </w:sectPr>
      </w:pPr>
    </w:p>
    <w:p w14:paraId="14752621" w14:textId="77777777" w:rsidR="00C53B6C" w:rsidRDefault="00190AF0">
      <w:pPr>
        <w:pStyle w:val="BodyText"/>
        <w:spacing w:before="60" w:line="480" w:lineRule="auto"/>
        <w:ind w:right="407"/>
      </w:pPr>
      <w:r>
        <w:lastRenderedPageBreak/>
        <w:t>College (AIS, History, Theology, Anthropology, and Government) and SFS (CCAS, CJC, and Center for Muslim-Christian Understanding) with other ME</w:t>
      </w:r>
      <w:r>
        <w:t>NA faculty and courses found in Security Studies, Institute for the Study of Diplomacy (ISD), the Berkley Center for Religion, Peace, and World Affairs, and the Communication, Culture, and Technology Program. For AY20-21, GU offered 136 non-language course</w:t>
      </w:r>
      <w:r>
        <w:t xml:space="preserve">s with 100% content related to the MENA, and over 100 additional courses with at least 25% regional content. These courses are offered in 12 programs with approximately 20% being in CCAS. </w:t>
      </w:r>
      <w:r>
        <w:rPr>
          <w:b/>
        </w:rPr>
        <w:t xml:space="preserve">Table 3 </w:t>
      </w:r>
      <w:r>
        <w:t xml:space="preserve">shows courses and enrollments for 25%+ MENA content courses </w:t>
      </w:r>
      <w:r>
        <w:t>offered on Main Campus. GU also offers several professional school courses with 100% MENA content and additional courses with 25% or more. They include Global Business Experience: Morocco and UAE (MSB); Law and Society in the Middle East, International Oil</w:t>
      </w:r>
      <w:r>
        <w:t xml:space="preserve"> &amp; Gas Industry Seminar, Legal &amp; Political Aspects of Terrorist Recruiting, Issues in Disarmament: Proliferation and Terrorism, Jewish Law Seminar, Refugee Law and Policy (Law School); Capacity Building &amp; Counterterrorism (School of Public Policy); and Ter</w:t>
      </w:r>
      <w:r>
        <w:t>rorism &amp; Man-Made Disasters</w:t>
      </w:r>
      <w:r>
        <w:rPr>
          <w:b/>
        </w:rPr>
        <w:t xml:space="preserve">, </w:t>
      </w:r>
      <w:r>
        <w:t>Terrorism &amp; Weapons of Mass Destruction, The Nation- State</w:t>
      </w:r>
      <w:r>
        <w:rPr>
          <w:spacing w:val="-4"/>
        </w:rPr>
        <w:t xml:space="preserve"> </w:t>
      </w:r>
      <w:r>
        <w:t>and</w:t>
      </w:r>
      <w:r>
        <w:rPr>
          <w:spacing w:val="-3"/>
        </w:rPr>
        <w:t xml:space="preserve"> </w:t>
      </w:r>
      <w:r>
        <w:t>the</w:t>
      </w:r>
      <w:r>
        <w:rPr>
          <w:spacing w:val="-4"/>
        </w:rPr>
        <w:t xml:space="preserve"> </w:t>
      </w:r>
      <w:r>
        <w:t>Islamic</w:t>
      </w:r>
      <w:r>
        <w:rPr>
          <w:spacing w:val="-4"/>
        </w:rPr>
        <w:t xml:space="preserve"> </w:t>
      </w:r>
      <w:r>
        <w:t>Veil</w:t>
      </w:r>
      <w:r>
        <w:rPr>
          <w:spacing w:val="-3"/>
        </w:rPr>
        <w:t xml:space="preserve"> </w:t>
      </w:r>
      <w:r>
        <w:t>(SCS).</w:t>
      </w:r>
      <w:r>
        <w:rPr>
          <w:spacing w:val="-3"/>
        </w:rPr>
        <w:t xml:space="preserve"> </w:t>
      </w:r>
      <w:r>
        <w:t>GU</w:t>
      </w:r>
      <w:r>
        <w:rPr>
          <w:spacing w:val="-3"/>
        </w:rPr>
        <w:t xml:space="preserve"> </w:t>
      </w:r>
      <w:r>
        <w:t>students</w:t>
      </w:r>
      <w:r>
        <w:rPr>
          <w:spacing w:val="-3"/>
        </w:rPr>
        <w:t xml:space="preserve"> </w:t>
      </w:r>
      <w:r>
        <w:t>may</w:t>
      </w:r>
      <w:r>
        <w:rPr>
          <w:spacing w:val="-3"/>
        </w:rPr>
        <w:t xml:space="preserve"> </w:t>
      </w:r>
      <w:r>
        <w:t>take</w:t>
      </w:r>
      <w:r>
        <w:rPr>
          <w:spacing w:val="-4"/>
        </w:rPr>
        <w:t xml:space="preserve"> </w:t>
      </w:r>
      <w:r>
        <w:t>courses</w:t>
      </w:r>
      <w:r>
        <w:rPr>
          <w:spacing w:val="-3"/>
        </w:rPr>
        <w:t xml:space="preserve"> </w:t>
      </w:r>
      <w:r>
        <w:t>at</w:t>
      </w:r>
      <w:r>
        <w:rPr>
          <w:spacing w:val="-3"/>
        </w:rPr>
        <w:t xml:space="preserve"> </w:t>
      </w:r>
      <w:r>
        <w:t>DMV</w:t>
      </w:r>
      <w:r>
        <w:rPr>
          <w:spacing w:val="-4"/>
        </w:rPr>
        <w:t xml:space="preserve"> </w:t>
      </w:r>
      <w:r>
        <w:t>universities</w:t>
      </w:r>
      <w:r>
        <w:rPr>
          <w:spacing w:val="-3"/>
        </w:rPr>
        <w:t xml:space="preserve"> </w:t>
      </w:r>
      <w:r>
        <w:t>through</w:t>
      </w:r>
      <w:r>
        <w:rPr>
          <w:spacing w:val="-3"/>
        </w:rPr>
        <w:t xml:space="preserve"> </w:t>
      </w:r>
      <w:r>
        <w:t>the 20-member Consortium of the Universities of the Washington Metropolitan Area (C</w:t>
      </w:r>
      <w:r>
        <w:t>UWMA).</w:t>
      </w:r>
    </w:p>
    <w:p w14:paraId="14752622" w14:textId="77777777" w:rsidR="00C53B6C" w:rsidRDefault="00190AF0">
      <w:pPr>
        <w:pStyle w:val="BodyText"/>
        <w:spacing w:before="1" w:line="480" w:lineRule="auto"/>
      </w:pPr>
      <w:r>
        <w:rPr>
          <w:b/>
        </w:rPr>
        <w:t>C2. Depth of Specialized Course Coverage in One or More Disciplines.</w:t>
      </w:r>
      <w:r>
        <w:rPr>
          <w:b/>
          <w:spacing w:val="40"/>
        </w:rPr>
        <w:t xml:space="preserve"> </w:t>
      </w:r>
      <w:r>
        <w:t>The History Department has the most 100% MENA course offerings because of its multiple sections of ME History</w:t>
      </w:r>
      <w:r>
        <w:rPr>
          <w:spacing w:val="-3"/>
        </w:rPr>
        <w:t xml:space="preserve"> </w:t>
      </w:r>
      <w:r>
        <w:t>I</w:t>
      </w:r>
      <w:r>
        <w:rPr>
          <w:spacing w:val="-3"/>
        </w:rPr>
        <w:t xml:space="preserve"> </w:t>
      </w:r>
      <w:r>
        <w:t>and</w:t>
      </w:r>
      <w:r>
        <w:rPr>
          <w:spacing w:val="-3"/>
        </w:rPr>
        <w:t xml:space="preserve"> </w:t>
      </w:r>
      <w:r>
        <w:t>II.</w:t>
      </w:r>
      <w:r>
        <w:rPr>
          <w:spacing w:val="-3"/>
        </w:rPr>
        <w:t xml:space="preserve"> </w:t>
      </w:r>
      <w:r>
        <w:t>With</w:t>
      </w:r>
      <w:r>
        <w:rPr>
          <w:spacing w:val="-3"/>
        </w:rPr>
        <w:t xml:space="preserve"> </w:t>
      </w:r>
      <w:r>
        <w:t>six</w:t>
      </w:r>
      <w:r>
        <w:rPr>
          <w:spacing w:val="-4"/>
        </w:rPr>
        <w:t xml:space="preserve"> </w:t>
      </w:r>
      <w:r>
        <w:t>tenured</w:t>
      </w:r>
      <w:r>
        <w:rPr>
          <w:spacing w:val="-3"/>
        </w:rPr>
        <w:t xml:space="preserve"> </w:t>
      </w:r>
      <w:r>
        <w:t>MENA</w:t>
      </w:r>
      <w:r>
        <w:rPr>
          <w:spacing w:val="-3"/>
        </w:rPr>
        <w:t xml:space="preserve"> </w:t>
      </w:r>
      <w:r>
        <w:t>faculty</w:t>
      </w:r>
      <w:r>
        <w:rPr>
          <w:spacing w:val="-3"/>
        </w:rPr>
        <w:t xml:space="preserve"> </w:t>
      </w:r>
      <w:r>
        <w:t>and</w:t>
      </w:r>
      <w:r>
        <w:rPr>
          <w:spacing w:val="-3"/>
        </w:rPr>
        <w:t xml:space="preserve"> </w:t>
      </w:r>
      <w:r>
        <w:t>additional</w:t>
      </w:r>
      <w:r>
        <w:rPr>
          <w:spacing w:val="-3"/>
        </w:rPr>
        <w:t xml:space="preserve"> </w:t>
      </w:r>
      <w:r>
        <w:t>PhD</w:t>
      </w:r>
      <w:r>
        <w:rPr>
          <w:spacing w:val="-3"/>
        </w:rPr>
        <w:t xml:space="preserve"> </w:t>
      </w:r>
      <w:r>
        <w:t>teaching</w:t>
      </w:r>
      <w:r>
        <w:rPr>
          <w:spacing w:val="-3"/>
        </w:rPr>
        <w:t xml:space="preserve"> </w:t>
      </w:r>
      <w:r>
        <w:t>associates,</w:t>
      </w:r>
      <w:r>
        <w:rPr>
          <w:spacing w:val="-3"/>
        </w:rPr>
        <w:t xml:space="preserve"> </w:t>
      </w:r>
      <w:r>
        <w:t>MENA history courses cover topics such as gender, Islamic law, social history, imperialism, and medicine. In AY20-21, GU offered over 35 MENA courses across departments focused on politics, including the Israeli-Palestinian conflict, F</w:t>
      </w:r>
      <w:r>
        <w:t>oreign Policy and the MENA, Terrorism in MENA, Politics of Syria, Politics of N. Africa, Turkey and the Levant, Political History of</w:t>
      </w:r>
    </w:p>
    <w:p w14:paraId="14752623" w14:textId="77777777" w:rsidR="00C53B6C" w:rsidRDefault="00C53B6C">
      <w:pPr>
        <w:spacing w:line="480" w:lineRule="auto"/>
        <w:sectPr w:rsidR="00C53B6C">
          <w:pgSz w:w="12240" w:h="15840"/>
          <w:pgMar w:top="1400" w:right="1040" w:bottom="1240" w:left="1320" w:header="0" w:footer="1046" w:gutter="0"/>
          <w:cols w:space="720"/>
        </w:sectPr>
      </w:pPr>
    </w:p>
    <w:p w14:paraId="14752624" w14:textId="77777777" w:rsidR="00C53B6C" w:rsidRDefault="00190AF0">
      <w:pPr>
        <w:pStyle w:val="BodyText"/>
        <w:spacing w:before="60" w:line="480" w:lineRule="auto"/>
      </w:pPr>
      <w:r>
        <w:lastRenderedPageBreak/>
        <w:t>Afghanistan,</w:t>
      </w:r>
      <w:r>
        <w:rPr>
          <w:spacing w:val="-3"/>
        </w:rPr>
        <w:t xml:space="preserve"> </w:t>
      </w:r>
      <w:r>
        <w:t>Oil</w:t>
      </w:r>
      <w:r>
        <w:rPr>
          <w:spacing w:val="-3"/>
        </w:rPr>
        <w:t xml:space="preserve"> </w:t>
      </w:r>
      <w:r>
        <w:t>&amp;</w:t>
      </w:r>
      <w:r>
        <w:rPr>
          <w:spacing w:val="-3"/>
        </w:rPr>
        <w:t xml:space="preserve"> </w:t>
      </w:r>
      <w:r>
        <w:t>Politics</w:t>
      </w:r>
      <w:r>
        <w:rPr>
          <w:spacing w:val="-3"/>
        </w:rPr>
        <w:t xml:space="preserve"> </w:t>
      </w:r>
      <w:r>
        <w:t>of</w:t>
      </w:r>
      <w:r>
        <w:rPr>
          <w:spacing w:val="-3"/>
        </w:rPr>
        <w:t xml:space="preserve"> </w:t>
      </w:r>
      <w:r>
        <w:t>the</w:t>
      </w:r>
      <w:r>
        <w:rPr>
          <w:spacing w:val="-4"/>
        </w:rPr>
        <w:t xml:space="preserve"> </w:t>
      </w:r>
      <w:r>
        <w:t>Gulf,</w:t>
      </w:r>
      <w:r>
        <w:rPr>
          <w:spacing w:val="-3"/>
        </w:rPr>
        <w:t xml:space="preserve"> </w:t>
      </w:r>
      <w:r>
        <w:t>History</w:t>
      </w:r>
      <w:r>
        <w:rPr>
          <w:spacing w:val="-3"/>
        </w:rPr>
        <w:t xml:space="preserve"> </w:t>
      </w:r>
      <w:r>
        <w:t>of</w:t>
      </w:r>
      <w:r>
        <w:rPr>
          <w:spacing w:val="-3"/>
        </w:rPr>
        <w:t xml:space="preserve"> </w:t>
      </w:r>
      <w:r>
        <w:t>Peace-Making</w:t>
      </w:r>
      <w:r>
        <w:rPr>
          <w:spacing w:val="-3"/>
        </w:rPr>
        <w:t xml:space="preserve"> </w:t>
      </w:r>
      <w:r>
        <w:t>in</w:t>
      </w:r>
      <w:r>
        <w:rPr>
          <w:spacing w:val="-3"/>
        </w:rPr>
        <w:t xml:space="preserve"> </w:t>
      </w:r>
      <w:r>
        <w:t>ME,</w:t>
      </w:r>
      <w:r>
        <w:rPr>
          <w:spacing w:val="-3"/>
        </w:rPr>
        <w:t xml:space="preserve"> </w:t>
      </w:r>
      <w:r>
        <w:t>and</w:t>
      </w:r>
      <w:r>
        <w:rPr>
          <w:spacing w:val="-3"/>
        </w:rPr>
        <w:t xml:space="preserve"> </w:t>
      </w:r>
      <w:r>
        <w:t>Islam,</w:t>
      </w:r>
      <w:r>
        <w:rPr>
          <w:spacing w:val="-3"/>
        </w:rPr>
        <w:t xml:space="preserve"> </w:t>
      </w:r>
      <w:r>
        <w:t>Democracy, and Global Terr</w:t>
      </w:r>
      <w:r>
        <w:t>orism. CCAS, whose interdisciplinary academic program consists entirely of 100% MENA courses, offered courses in the following disciplines for AY20-21: politics (10), anthropology (4), history (4), literature (2), and courses featuring one or more discipli</w:t>
      </w:r>
      <w:r>
        <w:t>nes (6).</w:t>
      </w:r>
    </w:p>
    <w:p w14:paraId="14752625" w14:textId="77777777" w:rsidR="00C53B6C" w:rsidRDefault="00190AF0">
      <w:pPr>
        <w:pStyle w:val="BodyText"/>
        <w:spacing w:line="480" w:lineRule="auto"/>
        <w:ind w:right="434"/>
      </w:pPr>
      <w:r>
        <w:rPr>
          <w:b/>
        </w:rPr>
        <w:t>C3.1</w:t>
      </w:r>
      <w:r>
        <w:rPr>
          <w:b/>
          <w:spacing w:val="-3"/>
        </w:rPr>
        <w:t xml:space="preserve"> </w:t>
      </w:r>
      <w:r>
        <w:rPr>
          <w:b/>
        </w:rPr>
        <w:t>Teaching</w:t>
      </w:r>
      <w:r>
        <w:rPr>
          <w:b/>
          <w:spacing w:val="-3"/>
        </w:rPr>
        <w:t xml:space="preserve"> </w:t>
      </w:r>
      <w:r>
        <w:rPr>
          <w:b/>
        </w:rPr>
        <w:t>Faculty.</w:t>
      </w:r>
      <w:r>
        <w:rPr>
          <w:b/>
          <w:spacing w:val="40"/>
        </w:rPr>
        <w:t xml:space="preserve"> </w:t>
      </w:r>
      <w:r>
        <w:t>Of</w:t>
      </w:r>
      <w:r>
        <w:rPr>
          <w:spacing w:val="-3"/>
        </w:rPr>
        <w:t xml:space="preserve"> </w:t>
      </w:r>
      <w:r>
        <w:t>the</w:t>
      </w:r>
      <w:r>
        <w:rPr>
          <w:spacing w:val="-4"/>
        </w:rPr>
        <w:t xml:space="preserve"> </w:t>
      </w:r>
      <w:r>
        <w:t>150</w:t>
      </w:r>
      <w:r>
        <w:rPr>
          <w:spacing w:val="-3"/>
        </w:rPr>
        <w:t xml:space="preserve"> </w:t>
      </w:r>
      <w:r>
        <w:t>non-language</w:t>
      </w:r>
      <w:r>
        <w:rPr>
          <w:spacing w:val="-4"/>
        </w:rPr>
        <w:t xml:space="preserve"> </w:t>
      </w:r>
      <w:r>
        <w:t>courses</w:t>
      </w:r>
      <w:r>
        <w:rPr>
          <w:spacing w:val="-3"/>
        </w:rPr>
        <w:t xml:space="preserve"> </w:t>
      </w:r>
      <w:r>
        <w:t>offered</w:t>
      </w:r>
      <w:r>
        <w:rPr>
          <w:spacing w:val="-3"/>
        </w:rPr>
        <w:t xml:space="preserve"> </w:t>
      </w:r>
      <w:r>
        <w:t>with</w:t>
      </w:r>
      <w:r>
        <w:rPr>
          <w:spacing w:val="-3"/>
        </w:rPr>
        <w:t xml:space="preserve"> </w:t>
      </w:r>
      <w:r>
        <w:t>100%</w:t>
      </w:r>
      <w:r>
        <w:rPr>
          <w:spacing w:val="-3"/>
        </w:rPr>
        <w:t xml:space="preserve"> </w:t>
      </w:r>
      <w:r>
        <w:t>MENA</w:t>
      </w:r>
      <w:r>
        <w:rPr>
          <w:spacing w:val="-3"/>
        </w:rPr>
        <w:t xml:space="preserve"> </w:t>
      </w:r>
      <w:r>
        <w:t>content</w:t>
      </w:r>
      <w:r>
        <w:rPr>
          <w:spacing w:val="-4"/>
        </w:rPr>
        <w:t xml:space="preserve"> </w:t>
      </w:r>
      <w:r>
        <w:t>in AY20-21, 83 were taught by full-time faculty with research and teaching focusing primarily on the</w:t>
      </w:r>
      <w:r>
        <w:rPr>
          <w:spacing w:val="-4"/>
        </w:rPr>
        <w:t xml:space="preserve"> </w:t>
      </w:r>
      <w:r>
        <w:t>region.</w:t>
      </w:r>
      <w:r>
        <w:rPr>
          <w:spacing w:val="-3"/>
        </w:rPr>
        <w:t xml:space="preserve"> </w:t>
      </w:r>
      <w:r>
        <w:t>In</w:t>
      </w:r>
      <w:r>
        <w:rPr>
          <w:spacing w:val="-3"/>
        </w:rPr>
        <w:t xml:space="preserve"> </w:t>
      </w:r>
      <w:r>
        <w:t>addition,</w:t>
      </w:r>
      <w:r>
        <w:rPr>
          <w:spacing w:val="-3"/>
        </w:rPr>
        <w:t xml:space="preserve"> </w:t>
      </w:r>
      <w:r>
        <w:t>16</w:t>
      </w:r>
      <w:r>
        <w:rPr>
          <w:spacing w:val="-3"/>
        </w:rPr>
        <w:t xml:space="preserve"> </w:t>
      </w:r>
      <w:r>
        <w:t>were</w:t>
      </w:r>
      <w:r>
        <w:rPr>
          <w:spacing w:val="-4"/>
        </w:rPr>
        <w:t xml:space="preserve"> </w:t>
      </w:r>
      <w:r>
        <w:t>taught</w:t>
      </w:r>
      <w:r>
        <w:rPr>
          <w:spacing w:val="-4"/>
        </w:rPr>
        <w:t xml:space="preserve"> </w:t>
      </w:r>
      <w:r>
        <w:t>by</w:t>
      </w:r>
      <w:r>
        <w:rPr>
          <w:spacing w:val="-3"/>
        </w:rPr>
        <w:t xml:space="preserve"> </w:t>
      </w:r>
      <w:r>
        <w:t>full-time</w:t>
      </w:r>
      <w:r>
        <w:rPr>
          <w:spacing w:val="-4"/>
        </w:rPr>
        <w:t xml:space="preserve"> </w:t>
      </w:r>
      <w:r>
        <w:t>faculty</w:t>
      </w:r>
      <w:r>
        <w:rPr>
          <w:spacing w:val="-3"/>
        </w:rPr>
        <w:t xml:space="preserve"> </w:t>
      </w:r>
      <w:r>
        <w:t>at</w:t>
      </w:r>
      <w:r>
        <w:rPr>
          <w:spacing w:val="-3"/>
        </w:rPr>
        <w:t xml:space="preserve"> </w:t>
      </w:r>
      <w:r>
        <w:t>GU-Q,</w:t>
      </w:r>
      <w:r>
        <w:rPr>
          <w:spacing w:val="-3"/>
        </w:rPr>
        <w:t xml:space="preserve"> </w:t>
      </w:r>
      <w:r>
        <w:t>two</w:t>
      </w:r>
      <w:r>
        <w:rPr>
          <w:spacing w:val="-3"/>
        </w:rPr>
        <w:t xml:space="preserve"> </w:t>
      </w:r>
      <w:r>
        <w:t>by</w:t>
      </w:r>
      <w:r>
        <w:rPr>
          <w:spacing w:val="-3"/>
        </w:rPr>
        <w:t xml:space="preserve"> </w:t>
      </w:r>
      <w:r>
        <w:t>visiting</w:t>
      </w:r>
      <w:r>
        <w:rPr>
          <w:spacing w:val="-3"/>
        </w:rPr>
        <w:t xml:space="preserve"> </w:t>
      </w:r>
      <w:r>
        <w:t>fellows,</w:t>
      </w:r>
      <w:r>
        <w:rPr>
          <w:spacing w:val="-3"/>
        </w:rPr>
        <w:t xml:space="preserve"> </w:t>
      </w:r>
      <w:r>
        <w:t>two by PhD students, and 44 by adjuncts, many of whom are practitioners with experience and expertise directly related to the MENA. The faculty are housed across departments (see C1).</w:t>
      </w:r>
    </w:p>
    <w:p w14:paraId="14752626" w14:textId="77777777" w:rsidR="00C53B6C" w:rsidRDefault="00190AF0">
      <w:pPr>
        <w:pStyle w:val="BodyText"/>
        <w:spacing w:before="1" w:line="480" w:lineRule="auto"/>
        <w:ind w:right="428"/>
      </w:pPr>
      <w:r>
        <w:rPr>
          <w:b/>
        </w:rPr>
        <w:t>C3.2 Pedagogical Training for Instructional Assistants.</w:t>
      </w:r>
      <w:r>
        <w:rPr>
          <w:b/>
          <w:spacing w:val="40"/>
        </w:rPr>
        <w:t xml:space="preserve"> </w:t>
      </w:r>
      <w:r>
        <w:t>Teaching (or Ins</w:t>
      </w:r>
      <w:r>
        <w:t>tructional)</w:t>
      </w:r>
      <w:r>
        <w:rPr>
          <w:spacing w:val="40"/>
        </w:rPr>
        <w:t xml:space="preserve"> </w:t>
      </w:r>
      <w:r>
        <w:t xml:space="preserve">Assistants (TAs) are typically PhD candidates who receive pedagogical support and training from faculty with whom they work directly. GU’s Center for New Designs in Learning and Scholarship (CNDLS) provides instructors with innovative teaching </w:t>
      </w:r>
      <w:r>
        <w:t>and pedagogical tools, resources,</w:t>
      </w:r>
      <w:r>
        <w:rPr>
          <w:spacing w:val="-3"/>
        </w:rPr>
        <w:t xml:space="preserve"> </w:t>
      </w:r>
      <w:r>
        <w:t>and</w:t>
      </w:r>
      <w:r>
        <w:rPr>
          <w:spacing w:val="-3"/>
        </w:rPr>
        <w:t xml:space="preserve"> </w:t>
      </w:r>
      <w:r>
        <w:t>support</w:t>
      </w:r>
      <w:r>
        <w:rPr>
          <w:spacing w:val="-4"/>
        </w:rPr>
        <w:t xml:space="preserve"> </w:t>
      </w:r>
      <w:r>
        <w:t>and</w:t>
      </w:r>
      <w:r>
        <w:rPr>
          <w:spacing w:val="-3"/>
        </w:rPr>
        <w:t xml:space="preserve"> </w:t>
      </w:r>
      <w:r>
        <w:t>offers</w:t>
      </w:r>
      <w:r>
        <w:rPr>
          <w:spacing w:val="-3"/>
        </w:rPr>
        <w:t xml:space="preserve"> </w:t>
      </w:r>
      <w:r>
        <w:t>Course</w:t>
      </w:r>
      <w:r>
        <w:rPr>
          <w:spacing w:val="-4"/>
        </w:rPr>
        <w:t xml:space="preserve"> </w:t>
      </w:r>
      <w:r>
        <w:t>Design</w:t>
      </w:r>
      <w:r>
        <w:rPr>
          <w:spacing w:val="-3"/>
        </w:rPr>
        <w:t xml:space="preserve"> </w:t>
      </w:r>
      <w:r>
        <w:t>Institutes,</w:t>
      </w:r>
      <w:r>
        <w:rPr>
          <w:spacing w:val="-3"/>
        </w:rPr>
        <w:t xml:space="preserve"> </w:t>
      </w:r>
      <w:r>
        <w:t>Digital</w:t>
      </w:r>
      <w:r>
        <w:rPr>
          <w:spacing w:val="-3"/>
        </w:rPr>
        <w:t xml:space="preserve"> </w:t>
      </w:r>
      <w:r>
        <w:t>Learning</w:t>
      </w:r>
      <w:r>
        <w:rPr>
          <w:spacing w:val="-3"/>
        </w:rPr>
        <w:t xml:space="preserve"> </w:t>
      </w:r>
      <w:r>
        <w:t>Days,</w:t>
      </w:r>
      <w:r>
        <w:rPr>
          <w:spacing w:val="-3"/>
        </w:rPr>
        <w:t xml:space="preserve"> </w:t>
      </w:r>
      <w:r>
        <w:t>and</w:t>
      </w:r>
      <w:r>
        <w:rPr>
          <w:spacing w:val="-3"/>
        </w:rPr>
        <w:t xml:space="preserve"> </w:t>
      </w:r>
      <w:r>
        <w:t>an</w:t>
      </w:r>
      <w:r>
        <w:rPr>
          <w:spacing w:val="-3"/>
        </w:rPr>
        <w:t xml:space="preserve"> </w:t>
      </w:r>
      <w:r>
        <w:t>annual Teaching, Learning and Innovation Summer Institute for faculty, teaching associates, and staff. CNDLS’ Apprenticeship in Teaching Progra</w:t>
      </w:r>
      <w:r>
        <w:t>m helps graduate students familiarize themselves with pedagogical best practices to become more reflective and skilled teachers. CNDLS was instrumental in helping GU transition online during the COVID-19 pandemic and continues to provide</w:t>
      </w:r>
      <w:r>
        <w:rPr>
          <w:spacing w:val="-4"/>
        </w:rPr>
        <w:t xml:space="preserve"> </w:t>
      </w:r>
      <w:r>
        <w:t>critical</w:t>
      </w:r>
      <w:r>
        <w:rPr>
          <w:spacing w:val="-3"/>
        </w:rPr>
        <w:t xml:space="preserve"> </w:t>
      </w:r>
      <w:r>
        <w:t>support</w:t>
      </w:r>
      <w:r>
        <w:rPr>
          <w:spacing w:val="-4"/>
        </w:rPr>
        <w:t xml:space="preserve"> </w:t>
      </w:r>
      <w:r>
        <w:t>f</w:t>
      </w:r>
      <w:r>
        <w:t>or</w:t>
      </w:r>
      <w:r>
        <w:rPr>
          <w:spacing w:val="-3"/>
        </w:rPr>
        <w:t xml:space="preserve"> </w:t>
      </w:r>
      <w:r>
        <w:t>faculty</w:t>
      </w:r>
      <w:r>
        <w:rPr>
          <w:spacing w:val="-3"/>
        </w:rPr>
        <w:t xml:space="preserve"> </w:t>
      </w:r>
      <w:r>
        <w:t>and</w:t>
      </w:r>
      <w:r>
        <w:rPr>
          <w:spacing w:val="-3"/>
        </w:rPr>
        <w:t xml:space="preserve"> </w:t>
      </w:r>
      <w:r>
        <w:t>TAs</w:t>
      </w:r>
      <w:r>
        <w:rPr>
          <w:spacing w:val="-3"/>
        </w:rPr>
        <w:t xml:space="preserve"> </w:t>
      </w:r>
      <w:r>
        <w:t>navigating</w:t>
      </w:r>
      <w:r>
        <w:rPr>
          <w:spacing w:val="-3"/>
        </w:rPr>
        <w:t xml:space="preserve"> </w:t>
      </w:r>
      <w:r>
        <w:t>ever-changing</w:t>
      </w:r>
      <w:r>
        <w:rPr>
          <w:spacing w:val="-3"/>
        </w:rPr>
        <w:t xml:space="preserve"> </w:t>
      </w:r>
      <w:r>
        <w:t>learning</w:t>
      </w:r>
      <w:r>
        <w:rPr>
          <w:spacing w:val="-3"/>
        </w:rPr>
        <w:t xml:space="preserve"> </w:t>
      </w:r>
      <w:r>
        <w:t>environments</w:t>
      </w:r>
      <w:r>
        <w:rPr>
          <w:spacing w:val="-3"/>
        </w:rPr>
        <w:t xml:space="preserve"> </w:t>
      </w:r>
      <w:r>
        <w:t>and instructional needs.</w:t>
      </w:r>
    </w:p>
    <w:p w14:paraId="14752627" w14:textId="77777777" w:rsidR="00C53B6C" w:rsidRDefault="00190AF0">
      <w:pPr>
        <w:spacing w:line="480" w:lineRule="auto"/>
        <w:ind w:left="139" w:right="420"/>
        <w:rPr>
          <w:sz w:val="24"/>
        </w:rPr>
      </w:pPr>
      <w:r>
        <w:rPr>
          <w:b/>
          <w:sz w:val="24"/>
        </w:rPr>
        <w:t>C4.</w:t>
      </w:r>
      <w:r>
        <w:rPr>
          <w:b/>
          <w:spacing w:val="-1"/>
          <w:sz w:val="24"/>
        </w:rPr>
        <w:t xml:space="preserve"> </w:t>
      </w:r>
      <w:r>
        <w:rPr>
          <w:b/>
          <w:sz w:val="24"/>
        </w:rPr>
        <w:t>Interdisciplinary</w:t>
      </w:r>
      <w:r>
        <w:rPr>
          <w:b/>
          <w:spacing w:val="-1"/>
          <w:sz w:val="24"/>
        </w:rPr>
        <w:t xml:space="preserve"> </w:t>
      </w:r>
      <w:r>
        <w:rPr>
          <w:b/>
          <w:sz w:val="24"/>
        </w:rPr>
        <w:t>Courses</w:t>
      </w:r>
      <w:r>
        <w:rPr>
          <w:b/>
          <w:spacing w:val="-1"/>
          <w:sz w:val="24"/>
        </w:rPr>
        <w:t xml:space="preserve"> </w:t>
      </w:r>
      <w:r>
        <w:rPr>
          <w:b/>
          <w:sz w:val="24"/>
        </w:rPr>
        <w:t>for</w:t>
      </w:r>
      <w:r>
        <w:rPr>
          <w:b/>
          <w:spacing w:val="-2"/>
          <w:sz w:val="24"/>
        </w:rPr>
        <w:t xml:space="preserve"> </w:t>
      </w:r>
      <w:r>
        <w:rPr>
          <w:b/>
          <w:sz w:val="24"/>
        </w:rPr>
        <w:t>Undergraduate</w:t>
      </w:r>
      <w:r>
        <w:rPr>
          <w:b/>
          <w:spacing w:val="-2"/>
          <w:sz w:val="24"/>
        </w:rPr>
        <w:t xml:space="preserve"> </w:t>
      </w:r>
      <w:r>
        <w:rPr>
          <w:b/>
          <w:sz w:val="24"/>
        </w:rPr>
        <w:t>and</w:t>
      </w:r>
      <w:r>
        <w:rPr>
          <w:b/>
          <w:spacing w:val="-1"/>
          <w:sz w:val="24"/>
        </w:rPr>
        <w:t xml:space="preserve"> </w:t>
      </w:r>
      <w:r>
        <w:rPr>
          <w:b/>
          <w:sz w:val="24"/>
        </w:rPr>
        <w:t>Graduate</w:t>
      </w:r>
      <w:r>
        <w:rPr>
          <w:b/>
          <w:spacing w:val="-2"/>
          <w:sz w:val="24"/>
        </w:rPr>
        <w:t xml:space="preserve"> </w:t>
      </w:r>
      <w:r>
        <w:rPr>
          <w:b/>
          <w:sz w:val="24"/>
        </w:rPr>
        <w:t>Students</w:t>
      </w:r>
      <w:r>
        <w:rPr>
          <w:b/>
          <w:i/>
          <w:sz w:val="24"/>
        </w:rPr>
        <w:t>.</w:t>
      </w:r>
      <w:r>
        <w:rPr>
          <w:b/>
          <w:i/>
          <w:spacing w:val="40"/>
          <w:sz w:val="24"/>
        </w:rPr>
        <w:t xml:space="preserve"> </w:t>
      </w:r>
      <w:r>
        <w:rPr>
          <w:sz w:val="24"/>
        </w:rPr>
        <w:t>GU</w:t>
      </w:r>
      <w:r>
        <w:rPr>
          <w:spacing w:val="-1"/>
          <w:sz w:val="24"/>
        </w:rPr>
        <w:t xml:space="preserve"> </w:t>
      </w:r>
      <w:r>
        <w:rPr>
          <w:sz w:val="24"/>
        </w:rPr>
        <w:t>supports</w:t>
      </w:r>
      <w:r>
        <w:rPr>
          <w:spacing w:val="-1"/>
          <w:sz w:val="24"/>
        </w:rPr>
        <w:t xml:space="preserve"> </w:t>
      </w:r>
      <w:r>
        <w:rPr>
          <w:sz w:val="24"/>
        </w:rPr>
        <w:t>and encourages interdisciplinary programs and courses to better prepare students to deal with key, cross-cutting</w:t>
      </w:r>
      <w:r>
        <w:rPr>
          <w:spacing w:val="-3"/>
          <w:sz w:val="24"/>
        </w:rPr>
        <w:t xml:space="preserve"> </w:t>
      </w:r>
      <w:r>
        <w:rPr>
          <w:sz w:val="24"/>
        </w:rPr>
        <w:t>issues.</w:t>
      </w:r>
      <w:r>
        <w:rPr>
          <w:spacing w:val="-3"/>
          <w:sz w:val="24"/>
        </w:rPr>
        <w:t xml:space="preserve"> </w:t>
      </w:r>
      <w:r>
        <w:rPr>
          <w:color w:val="212529"/>
          <w:sz w:val="24"/>
        </w:rPr>
        <w:t>SFS</w:t>
      </w:r>
      <w:r>
        <w:rPr>
          <w:color w:val="212529"/>
          <w:spacing w:val="-3"/>
          <w:sz w:val="24"/>
        </w:rPr>
        <w:t xml:space="preserve"> </w:t>
      </w:r>
      <w:r>
        <w:rPr>
          <w:color w:val="212529"/>
          <w:sz w:val="24"/>
        </w:rPr>
        <w:t>and</w:t>
      </w:r>
      <w:r>
        <w:rPr>
          <w:color w:val="212529"/>
          <w:spacing w:val="-3"/>
          <w:sz w:val="24"/>
        </w:rPr>
        <w:t xml:space="preserve"> </w:t>
      </w:r>
      <w:r>
        <w:rPr>
          <w:color w:val="212529"/>
          <w:sz w:val="24"/>
        </w:rPr>
        <w:t>the</w:t>
      </w:r>
      <w:r>
        <w:rPr>
          <w:color w:val="212529"/>
          <w:spacing w:val="-4"/>
          <w:sz w:val="24"/>
        </w:rPr>
        <w:t xml:space="preserve"> </w:t>
      </w:r>
      <w:r>
        <w:rPr>
          <w:color w:val="212529"/>
          <w:sz w:val="24"/>
        </w:rPr>
        <w:t>MSB</w:t>
      </w:r>
      <w:r>
        <w:rPr>
          <w:color w:val="212529"/>
          <w:spacing w:val="-3"/>
          <w:sz w:val="24"/>
        </w:rPr>
        <w:t xml:space="preserve"> </w:t>
      </w:r>
      <w:r>
        <w:rPr>
          <w:color w:val="212529"/>
          <w:sz w:val="24"/>
        </w:rPr>
        <w:t>jointly</w:t>
      </w:r>
      <w:r>
        <w:rPr>
          <w:color w:val="212529"/>
          <w:spacing w:val="-3"/>
          <w:sz w:val="24"/>
        </w:rPr>
        <w:t xml:space="preserve"> </w:t>
      </w:r>
      <w:r>
        <w:rPr>
          <w:color w:val="212529"/>
          <w:sz w:val="24"/>
        </w:rPr>
        <w:t>offer</w:t>
      </w:r>
      <w:r>
        <w:rPr>
          <w:color w:val="212529"/>
          <w:spacing w:val="-3"/>
          <w:sz w:val="24"/>
        </w:rPr>
        <w:t xml:space="preserve"> </w:t>
      </w:r>
      <w:r>
        <w:rPr>
          <w:color w:val="212529"/>
          <w:sz w:val="24"/>
        </w:rPr>
        <w:t>two</w:t>
      </w:r>
      <w:r>
        <w:rPr>
          <w:color w:val="212529"/>
          <w:spacing w:val="-3"/>
          <w:sz w:val="24"/>
        </w:rPr>
        <w:t xml:space="preserve"> </w:t>
      </w:r>
      <w:r>
        <w:rPr>
          <w:color w:val="212529"/>
          <w:sz w:val="24"/>
        </w:rPr>
        <w:t>interdisciplinary</w:t>
      </w:r>
      <w:r>
        <w:rPr>
          <w:color w:val="212529"/>
          <w:spacing w:val="-3"/>
          <w:sz w:val="24"/>
        </w:rPr>
        <w:t xml:space="preserve"> </w:t>
      </w:r>
      <w:r>
        <w:rPr>
          <w:color w:val="212529"/>
          <w:sz w:val="24"/>
        </w:rPr>
        <w:t>degrees:</w:t>
      </w:r>
      <w:r>
        <w:rPr>
          <w:color w:val="212529"/>
          <w:spacing w:val="-3"/>
          <w:sz w:val="24"/>
        </w:rPr>
        <w:t xml:space="preserve"> </w:t>
      </w:r>
      <w:r>
        <w:rPr>
          <w:color w:val="212529"/>
          <w:sz w:val="24"/>
        </w:rPr>
        <w:t>a</w:t>
      </w:r>
      <w:r>
        <w:rPr>
          <w:color w:val="212529"/>
          <w:spacing w:val="-4"/>
          <w:sz w:val="24"/>
        </w:rPr>
        <w:t xml:space="preserve"> </w:t>
      </w:r>
      <w:r>
        <w:rPr>
          <w:color w:val="212529"/>
          <w:sz w:val="24"/>
        </w:rPr>
        <w:t>four-year</w:t>
      </w:r>
      <w:r>
        <w:rPr>
          <w:color w:val="212529"/>
          <w:spacing w:val="-3"/>
          <w:sz w:val="24"/>
        </w:rPr>
        <w:t xml:space="preserve"> </w:t>
      </w:r>
      <w:r>
        <w:rPr>
          <w:color w:val="212529"/>
          <w:sz w:val="24"/>
        </w:rPr>
        <w:t>BS</w:t>
      </w:r>
    </w:p>
    <w:p w14:paraId="14752628" w14:textId="77777777" w:rsidR="00C53B6C" w:rsidRDefault="00C53B6C">
      <w:pPr>
        <w:spacing w:line="480" w:lineRule="auto"/>
        <w:rPr>
          <w:sz w:val="24"/>
        </w:rPr>
        <w:sectPr w:rsidR="00C53B6C">
          <w:pgSz w:w="12240" w:h="15840"/>
          <w:pgMar w:top="1400" w:right="1040" w:bottom="1240" w:left="1320" w:header="0" w:footer="1046" w:gutter="0"/>
          <w:cols w:space="720"/>
        </w:sectPr>
      </w:pPr>
    </w:p>
    <w:p w14:paraId="14752629" w14:textId="77777777" w:rsidR="00C53B6C" w:rsidRDefault="00190AF0">
      <w:pPr>
        <w:pStyle w:val="BodyText"/>
        <w:spacing w:before="60" w:line="480" w:lineRule="auto"/>
        <w:ind w:right="411"/>
      </w:pPr>
      <w:r>
        <w:rPr>
          <w:color w:val="212529"/>
        </w:rPr>
        <w:lastRenderedPageBreak/>
        <w:t>in Business and Global Affairs and a one-year</w:t>
      </w:r>
      <w:r>
        <w:rPr>
          <w:color w:val="212529"/>
        </w:rPr>
        <w:t xml:space="preserve"> MA in International Business and Policy. Both programs</w:t>
      </w:r>
      <w:r>
        <w:rPr>
          <w:color w:val="212529"/>
          <w:spacing w:val="-3"/>
        </w:rPr>
        <w:t xml:space="preserve"> </w:t>
      </w:r>
      <w:r>
        <w:rPr>
          <w:color w:val="212529"/>
        </w:rPr>
        <w:t>explore</w:t>
      </w:r>
      <w:r>
        <w:rPr>
          <w:color w:val="212529"/>
          <w:spacing w:val="-4"/>
        </w:rPr>
        <w:t xml:space="preserve"> </w:t>
      </w:r>
      <w:r>
        <w:rPr>
          <w:color w:val="212529"/>
        </w:rPr>
        <w:t>the</w:t>
      </w:r>
      <w:r>
        <w:rPr>
          <w:color w:val="212529"/>
          <w:spacing w:val="-4"/>
        </w:rPr>
        <w:t xml:space="preserve"> </w:t>
      </w:r>
      <w:r>
        <w:rPr>
          <w:color w:val="212529"/>
        </w:rPr>
        <w:t>intersection</w:t>
      </w:r>
      <w:r>
        <w:rPr>
          <w:color w:val="212529"/>
          <w:spacing w:val="-3"/>
        </w:rPr>
        <w:t xml:space="preserve"> </w:t>
      </w:r>
      <w:r>
        <w:rPr>
          <w:color w:val="212529"/>
        </w:rPr>
        <w:t>of</w:t>
      </w:r>
      <w:r>
        <w:rPr>
          <w:color w:val="212529"/>
          <w:spacing w:val="-3"/>
        </w:rPr>
        <w:t xml:space="preserve"> </w:t>
      </w:r>
      <w:r>
        <w:rPr>
          <w:color w:val="212529"/>
        </w:rPr>
        <w:t>business,</w:t>
      </w:r>
      <w:r>
        <w:rPr>
          <w:color w:val="212529"/>
          <w:spacing w:val="-3"/>
        </w:rPr>
        <w:t xml:space="preserve"> </w:t>
      </w:r>
      <w:r>
        <w:rPr>
          <w:color w:val="212529"/>
        </w:rPr>
        <w:t>global</w:t>
      </w:r>
      <w:r>
        <w:rPr>
          <w:color w:val="212529"/>
          <w:spacing w:val="-3"/>
        </w:rPr>
        <w:t xml:space="preserve"> </w:t>
      </w:r>
      <w:r>
        <w:rPr>
          <w:color w:val="212529"/>
        </w:rPr>
        <w:t>policy,</w:t>
      </w:r>
      <w:r>
        <w:rPr>
          <w:color w:val="212529"/>
          <w:spacing w:val="-3"/>
        </w:rPr>
        <w:t xml:space="preserve"> </w:t>
      </w:r>
      <w:r>
        <w:rPr>
          <w:color w:val="212529"/>
        </w:rPr>
        <w:t>and</w:t>
      </w:r>
      <w:r>
        <w:rPr>
          <w:color w:val="212529"/>
          <w:spacing w:val="-3"/>
        </w:rPr>
        <w:t xml:space="preserve"> </w:t>
      </w:r>
      <w:r>
        <w:rPr>
          <w:color w:val="212529"/>
        </w:rPr>
        <w:t>geopolitics,</w:t>
      </w:r>
      <w:r>
        <w:rPr>
          <w:color w:val="212529"/>
          <w:spacing w:val="-3"/>
        </w:rPr>
        <w:t xml:space="preserve"> </w:t>
      </w:r>
      <w:r>
        <w:rPr>
          <w:color w:val="212529"/>
        </w:rPr>
        <w:t>and</w:t>
      </w:r>
      <w:r>
        <w:rPr>
          <w:color w:val="212529"/>
          <w:spacing w:val="-3"/>
        </w:rPr>
        <w:t xml:space="preserve"> </w:t>
      </w:r>
      <w:r>
        <w:rPr>
          <w:color w:val="212529"/>
        </w:rPr>
        <w:t>include</w:t>
      </w:r>
      <w:r>
        <w:rPr>
          <w:color w:val="212529"/>
          <w:spacing w:val="-4"/>
        </w:rPr>
        <w:t xml:space="preserve"> </w:t>
      </w:r>
      <w:r>
        <w:rPr>
          <w:color w:val="212529"/>
        </w:rPr>
        <w:t xml:space="preserve">courses with MENA content and experiences in the MENA region. </w:t>
      </w:r>
      <w:r>
        <w:t>GU offers many classes open to undergraduates and graduates that cross disciplines and involve significant MENA content but are not focused exclusively on the region, such as Islam and Democracy</w:t>
      </w:r>
      <w:r>
        <w:t>, Authoritarianism, Terrorism and Counterterrorism, and Oil and World Power. Arab Studies, a primarily graduate- level program with core faculty from a variety of disciplinary backgrounds, offers a wide range of interdisciplinary courses, including Politic</w:t>
      </w:r>
      <w:r>
        <w:t>s of Modern Middle Eastern Art, History and Politics of Iraq, Understanding Politics through Literature, and Oral History and Documentary Film. For AY20-21, over 170 courses with 25%+ MENA content were available to undergraduates, with an additional 46 off</w:t>
      </w:r>
      <w:r>
        <w:t>ered at GU-Q. Graduate students had access to 110 courses with 25%+ MENA content, with 65 being exclusively for graduate students.</w:t>
      </w:r>
    </w:p>
    <w:p w14:paraId="1475262A" w14:textId="1A3B2A62" w:rsidR="00C53B6C" w:rsidRDefault="00190AF0">
      <w:pPr>
        <w:pStyle w:val="BodyText"/>
        <w:spacing w:before="8"/>
        <w:ind w:left="0" w:right="0"/>
        <w:rPr>
          <w:sz w:val="18"/>
        </w:rPr>
      </w:pPr>
      <w:r>
        <w:rPr>
          <w:noProof/>
        </w:rPr>
        <mc:AlternateContent>
          <mc:Choice Requires="wps">
            <w:drawing>
              <wp:anchor distT="0" distB="0" distL="0" distR="0" simplePos="0" relativeHeight="487589888" behindDoc="1" locked="0" layoutInCell="1" allowOverlap="1" wp14:anchorId="147527C2" wp14:editId="51BB51BA">
                <wp:simplePos x="0" y="0"/>
                <wp:positionH relativeFrom="page">
                  <wp:posOffset>908050</wp:posOffset>
                </wp:positionH>
                <wp:positionV relativeFrom="paragraph">
                  <wp:posOffset>152400</wp:posOffset>
                </wp:positionV>
                <wp:extent cx="5980430" cy="6350"/>
                <wp:effectExtent l="0" t="0" r="0" b="0"/>
                <wp:wrapTopAndBottom/>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C9FB5" id="docshape7" o:spid="_x0000_s1026" style="position:absolute;margin-left:71.5pt;margin-top:12pt;width:470.9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" fillcolor="black" stroked="f">
                <w10:wrap type="topAndBottom" anchorx="page"/>
              </v:rect>
            </w:pict>
          </mc:Fallback>
        </mc:AlternateContent>
      </w:r>
    </w:p>
    <w:p w14:paraId="1475262B" w14:textId="77777777" w:rsidR="00C53B6C" w:rsidRDefault="00190AF0">
      <w:pPr>
        <w:pStyle w:val="Heading1"/>
        <w:numPr>
          <w:ilvl w:val="0"/>
          <w:numId w:val="4"/>
        </w:numPr>
        <w:tabs>
          <w:tab w:val="left" w:pos="433"/>
        </w:tabs>
      </w:pPr>
      <w:bookmarkStart w:id="5" w:name="_TOC_250008"/>
      <w:r>
        <w:t>QUALITY OF CURRICULUM</w:t>
      </w:r>
      <w:r>
        <w:rPr>
          <w:spacing w:val="-1"/>
        </w:rPr>
        <w:t xml:space="preserve"> </w:t>
      </w:r>
      <w:bookmarkEnd w:id="5"/>
      <w:r>
        <w:rPr>
          <w:spacing w:val="-2"/>
        </w:rPr>
        <w:t>DESIGN</w:t>
      </w:r>
    </w:p>
    <w:p w14:paraId="1475262C" w14:textId="77777777" w:rsidR="00C53B6C" w:rsidRDefault="00C53B6C">
      <w:pPr>
        <w:pStyle w:val="BodyText"/>
        <w:spacing w:before="2"/>
        <w:ind w:left="0" w:right="0"/>
        <w:rPr>
          <w:b/>
          <w:sz w:val="16"/>
        </w:rPr>
      </w:pPr>
    </w:p>
    <w:p w14:paraId="1475262D" w14:textId="77777777" w:rsidR="00C53B6C" w:rsidRDefault="00190AF0">
      <w:pPr>
        <w:pStyle w:val="BodyText"/>
        <w:spacing w:before="90" w:line="480" w:lineRule="auto"/>
        <w:ind w:right="435"/>
      </w:pPr>
      <w:r>
        <w:rPr>
          <w:b/>
        </w:rPr>
        <w:t>D1.1 Undergraduate Instruction Related to MENA.</w:t>
      </w:r>
      <w:r>
        <w:rPr>
          <w:b/>
          <w:spacing w:val="40"/>
        </w:rPr>
        <w:t xml:space="preserve"> </w:t>
      </w:r>
      <w:r>
        <w:t xml:space="preserve">GU undergraduate curriculum ensures students </w:t>
      </w:r>
      <w:r>
        <w:t>acquire global knowledge in language and area studies. All undergraduates must take two Engaging Diversity courses, one domestic and one internationally focused, to prepare them to be responsible global citizens. SFS also offers Centennial Labs, cross-curr</w:t>
      </w:r>
      <w:r>
        <w:t>icular experiential classes built around a real-world issue or challenge. Some labs have a global field component, such</w:t>
      </w:r>
      <w:r>
        <w:rPr>
          <w:spacing w:val="-3"/>
        </w:rPr>
        <w:t xml:space="preserve"> </w:t>
      </w:r>
      <w:r>
        <w:t>as</w:t>
      </w:r>
      <w:r>
        <w:rPr>
          <w:spacing w:val="-3"/>
        </w:rPr>
        <w:t xml:space="preserve"> </w:t>
      </w:r>
      <w:r>
        <w:t>Development/Displacement</w:t>
      </w:r>
      <w:r>
        <w:rPr>
          <w:spacing w:val="-4"/>
        </w:rPr>
        <w:t xml:space="preserve"> </w:t>
      </w:r>
      <w:r>
        <w:t>in</w:t>
      </w:r>
      <w:r>
        <w:rPr>
          <w:spacing w:val="-3"/>
        </w:rPr>
        <w:t xml:space="preserve"> </w:t>
      </w:r>
      <w:r>
        <w:t>the</w:t>
      </w:r>
      <w:r>
        <w:rPr>
          <w:spacing w:val="-4"/>
        </w:rPr>
        <w:t xml:space="preserve"> </w:t>
      </w:r>
      <w:r>
        <w:t>Arab</w:t>
      </w:r>
      <w:r>
        <w:rPr>
          <w:spacing w:val="-3"/>
        </w:rPr>
        <w:t xml:space="preserve"> </w:t>
      </w:r>
      <w:r>
        <w:t>World,</w:t>
      </w:r>
      <w:r>
        <w:rPr>
          <w:spacing w:val="-3"/>
        </w:rPr>
        <w:t xml:space="preserve"> </w:t>
      </w:r>
      <w:r>
        <w:t>which</w:t>
      </w:r>
      <w:r>
        <w:rPr>
          <w:spacing w:val="-3"/>
        </w:rPr>
        <w:t xml:space="preserve"> </w:t>
      </w:r>
      <w:r>
        <w:t>was</w:t>
      </w:r>
      <w:r>
        <w:rPr>
          <w:spacing w:val="-3"/>
        </w:rPr>
        <w:t xml:space="preserve"> </w:t>
      </w:r>
      <w:r>
        <w:t>piloted</w:t>
      </w:r>
      <w:r>
        <w:rPr>
          <w:spacing w:val="-3"/>
        </w:rPr>
        <w:t xml:space="preserve"> </w:t>
      </w:r>
      <w:r>
        <w:t>by</w:t>
      </w:r>
      <w:r>
        <w:rPr>
          <w:spacing w:val="-3"/>
        </w:rPr>
        <w:t xml:space="preserve"> </w:t>
      </w:r>
      <w:r>
        <w:t>two</w:t>
      </w:r>
      <w:r>
        <w:rPr>
          <w:spacing w:val="-3"/>
        </w:rPr>
        <w:t xml:space="preserve"> </w:t>
      </w:r>
      <w:r>
        <w:t>CCAS</w:t>
      </w:r>
      <w:r>
        <w:rPr>
          <w:spacing w:val="-3"/>
        </w:rPr>
        <w:t xml:space="preserve"> </w:t>
      </w:r>
      <w:r>
        <w:t xml:space="preserve">faculty and took a group of 14 undergraduates to Jordan in </w:t>
      </w:r>
      <w:r>
        <w:t>2018. Prior to graduation, all Bachelor of Science in Foreign Service (BSFS) students must pass a foreign language proficiency exam, which is offered in Arabic, Hebrew, Persian, Turkish, and Kurdish. Arabic is the second most popular language among BSFS st</w:t>
      </w:r>
      <w:r>
        <w:t>udents. Students are required to take three global history</w:t>
      </w:r>
    </w:p>
    <w:p w14:paraId="1475262E" w14:textId="77777777" w:rsidR="00C53B6C" w:rsidRDefault="00C53B6C">
      <w:pPr>
        <w:spacing w:line="480" w:lineRule="auto"/>
        <w:sectPr w:rsidR="00C53B6C">
          <w:pgSz w:w="12240" w:h="15840"/>
          <w:pgMar w:top="1400" w:right="1040" w:bottom="1240" w:left="1320" w:header="0" w:footer="1046" w:gutter="0"/>
          <w:cols w:space="720"/>
        </w:sectPr>
      </w:pPr>
    </w:p>
    <w:p w14:paraId="1475262F" w14:textId="77777777" w:rsidR="00C53B6C" w:rsidRDefault="00190AF0">
      <w:pPr>
        <w:pStyle w:val="BodyText"/>
        <w:spacing w:before="60" w:line="480" w:lineRule="auto"/>
        <w:ind w:right="413"/>
      </w:pPr>
      <w:r>
        <w:lastRenderedPageBreak/>
        <w:t>courses: an introductory survey and two regional survey courses. In AY20-21, undergraduate students filled nearly 4,000 seats in courses with more than 25% MENA content. Students have</w:t>
      </w:r>
      <w:r>
        <w:t xml:space="preserve"> the option of pursuing majors, minors, and certificates centered on MENA studies or languages. </w:t>
      </w:r>
      <w:r>
        <w:rPr>
          <w:b/>
        </w:rPr>
        <w:t xml:space="preserve">BA in Arabic: </w:t>
      </w:r>
      <w:r>
        <w:t>GU has offered an Arabic major since 1949, requiring a minimum of 120 credit hours (38 courses), including 12 foundational courses (2 each in Huma</w:t>
      </w:r>
      <w:r>
        <w:t>nities and Writing, Theology,</w:t>
      </w:r>
      <w:r>
        <w:rPr>
          <w:spacing w:val="-4"/>
        </w:rPr>
        <w:t xml:space="preserve"> </w:t>
      </w:r>
      <w:r>
        <w:t>Philosophy,</w:t>
      </w:r>
      <w:r>
        <w:rPr>
          <w:spacing w:val="-4"/>
        </w:rPr>
        <w:t xml:space="preserve"> </w:t>
      </w:r>
      <w:r>
        <w:t>Math/Science,</w:t>
      </w:r>
      <w:r>
        <w:rPr>
          <w:spacing w:val="-4"/>
        </w:rPr>
        <w:t xml:space="preserve"> </w:t>
      </w:r>
      <w:r>
        <w:t>History,</w:t>
      </w:r>
      <w:r>
        <w:rPr>
          <w:spacing w:val="-4"/>
        </w:rPr>
        <w:t xml:space="preserve"> </w:t>
      </w:r>
      <w:r>
        <w:t>and</w:t>
      </w:r>
      <w:r>
        <w:rPr>
          <w:spacing w:val="-4"/>
        </w:rPr>
        <w:t xml:space="preserve"> </w:t>
      </w:r>
      <w:r>
        <w:t>Social</w:t>
      </w:r>
      <w:r>
        <w:rPr>
          <w:spacing w:val="-4"/>
        </w:rPr>
        <w:t xml:space="preserve"> </w:t>
      </w:r>
      <w:r>
        <w:t>Sciences)</w:t>
      </w:r>
      <w:r>
        <w:rPr>
          <w:spacing w:val="-4"/>
        </w:rPr>
        <w:t xml:space="preserve"> </w:t>
      </w:r>
      <w:r>
        <w:t>and</w:t>
      </w:r>
      <w:r>
        <w:rPr>
          <w:spacing w:val="-4"/>
        </w:rPr>
        <w:t xml:space="preserve"> </w:t>
      </w:r>
      <w:r>
        <w:t>12-14</w:t>
      </w:r>
      <w:r>
        <w:rPr>
          <w:spacing w:val="-4"/>
        </w:rPr>
        <w:t xml:space="preserve"> </w:t>
      </w:r>
      <w:r>
        <w:t>courses</w:t>
      </w:r>
      <w:r>
        <w:rPr>
          <w:spacing w:val="-4"/>
        </w:rPr>
        <w:t xml:space="preserve"> </w:t>
      </w:r>
      <w:r>
        <w:t>in</w:t>
      </w:r>
      <w:r>
        <w:rPr>
          <w:spacing w:val="-4"/>
        </w:rPr>
        <w:t xml:space="preserve"> </w:t>
      </w:r>
      <w:r>
        <w:t>Arabic, including two (2), two-semester sequences of intensive language instruction in the first and second year and four semesters at the third leve</w:t>
      </w:r>
      <w:r>
        <w:t>l in instructional and media Arabic. Arabic majors complete core courses in spoken Arabic, Intro to Islamic Civilization, and a capstone course, as well as an OPI each April. The goals of the major are to train students who can produce written and oral wor</w:t>
      </w:r>
      <w:r>
        <w:t>k that analyzes and narrates current topics in a culturally informed way and grapple effectively with Arabic-language scholarship.</w:t>
      </w:r>
    </w:p>
    <w:p w14:paraId="14752630" w14:textId="77777777" w:rsidR="00C53B6C" w:rsidRDefault="00190AF0">
      <w:pPr>
        <w:pStyle w:val="BodyText"/>
        <w:spacing w:before="1" w:line="480" w:lineRule="auto"/>
        <w:ind w:right="435"/>
      </w:pPr>
      <w:r>
        <w:rPr>
          <w:b/>
        </w:rPr>
        <w:t xml:space="preserve">BSFS in Regional and Comparative Studies (RCST): </w:t>
      </w:r>
      <w:r>
        <w:t>All BSFS students must complete a minimum of 40 courses (120 credits), SFS C</w:t>
      </w:r>
      <w:r>
        <w:t>ore requirements (1st year Pro-seminar, Government, History, Economics &amp; Map of the Modern World), and University Core requirements (Theology, Philosophy, Writing, HALC and Engaging Diversity). The RCST interdisciplinary major fosters regional understandin</w:t>
      </w:r>
      <w:r>
        <w:t>g through intense study of the region’s languages and cultures and prepares students for a globalizing world. With support from a dean or</w:t>
      </w:r>
      <w:r>
        <w:rPr>
          <w:spacing w:val="-3"/>
        </w:rPr>
        <w:t xml:space="preserve"> </w:t>
      </w:r>
      <w:r>
        <w:t>faculty</w:t>
      </w:r>
      <w:r>
        <w:rPr>
          <w:spacing w:val="-3"/>
        </w:rPr>
        <w:t xml:space="preserve"> </w:t>
      </w:r>
      <w:r>
        <w:t>mentor,</w:t>
      </w:r>
      <w:r>
        <w:rPr>
          <w:spacing w:val="-3"/>
        </w:rPr>
        <w:t xml:space="preserve"> </w:t>
      </w:r>
      <w:r>
        <w:t>students</w:t>
      </w:r>
      <w:r>
        <w:rPr>
          <w:spacing w:val="-3"/>
        </w:rPr>
        <w:t xml:space="preserve"> </w:t>
      </w:r>
      <w:r>
        <w:t>identify</w:t>
      </w:r>
      <w:r>
        <w:rPr>
          <w:spacing w:val="-3"/>
        </w:rPr>
        <w:t xml:space="preserve"> </w:t>
      </w:r>
      <w:r>
        <w:t>a</w:t>
      </w:r>
      <w:r>
        <w:rPr>
          <w:spacing w:val="-4"/>
        </w:rPr>
        <w:t xml:space="preserve"> </w:t>
      </w:r>
      <w:r>
        <w:t>major</w:t>
      </w:r>
      <w:r>
        <w:rPr>
          <w:spacing w:val="-3"/>
        </w:rPr>
        <w:t xml:space="preserve"> </w:t>
      </w:r>
      <w:r>
        <w:t>theme</w:t>
      </w:r>
      <w:r>
        <w:rPr>
          <w:spacing w:val="-4"/>
        </w:rPr>
        <w:t xml:space="preserve"> </w:t>
      </w:r>
      <w:r>
        <w:t>in</w:t>
      </w:r>
      <w:r>
        <w:rPr>
          <w:spacing w:val="-3"/>
        </w:rPr>
        <w:t xml:space="preserve"> </w:t>
      </w:r>
      <w:r>
        <w:t>the</w:t>
      </w:r>
      <w:r>
        <w:rPr>
          <w:spacing w:val="-4"/>
        </w:rPr>
        <w:t xml:space="preserve"> </w:t>
      </w:r>
      <w:r>
        <w:t>MENA</w:t>
      </w:r>
      <w:r>
        <w:rPr>
          <w:spacing w:val="-3"/>
        </w:rPr>
        <w:t xml:space="preserve"> </w:t>
      </w:r>
      <w:r>
        <w:t>(or</w:t>
      </w:r>
      <w:r>
        <w:rPr>
          <w:spacing w:val="-3"/>
        </w:rPr>
        <w:t xml:space="preserve"> </w:t>
      </w:r>
      <w:r>
        <w:t>other)</w:t>
      </w:r>
      <w:r>
        <w:rPr>
          <w:spacing w:val="-3"/>
        </w:rPr>
        <w:t xml:space="preserve"> </w:t>
      </w:r>
      <w:r>
        <w:t>region</w:t>
      </w:r>
      <w:r>
        <w:rPr>
          <w:spacing w:val="-3"/>
        </w:rPr>
        <w:t xml:space="preserve"> </w:t>
      </w:r>
      <w:r>
        <w:t>and</w:t>
      </w:r>
      <w:r>
        <w:rPr>
          <w:spacing w:val="-3"/>
        </w:rPr>
        <w:t xml:space="preserve"> </w:t>
      </w:r>
      <w:r>
        <w:t>propose</w:t>
      </w:r>
      <w:r>
        <w:rPr>
          <w:spacing w:val="-4"/>
        </w:rPr>
        <w:t xml:space="preserve"> </w:t>
      </w:r>
      <w:r>
        <w:t>a course list to enable a comprehensive multi-disciplinary study of the selected theme.</w:t>
      </w:r>
    </w:p>
    <w:p w14:paraId="14752631" w14:textId="77777777" w:rsidR="00C53B6C" w:rsidRDefault="00190AF0">
      <w:pPr>
        <w:pStyle w:val="BodyText"/>
        <w:spacing w:line="480" w:lineRule="auto"/>
        <w:ind w:right="601"/>
        <w:jc w:val="both"/>
      </w:pPr>
      <w:r>
        <w:rPr>
          <w:b/>
        </w:rPr>
        <w:t>Minors in Arabic, Hebrew, Persian, and Turkish:</w:t>
      </w:r>
      <w:r>
        <w:rPr>
          <w:b/>
          <w:spacing w:val="-1"/>
        </w:rPr>
        <w:t xml:space="preserve"> </w:t>
      </w:r>
      <w:r>
        <w:t>Minors must take</w:t>
      </w:r>
      <w:r>
        <w:rPr>
          <w:spacing w:val="-1"/>
        </w:rPr>
        <w:t xml:space="preserve"> </w:t>
      </w:r>
      <w:r>
        <w:t>six</w:t>
      </w:r>
      <w:r>
        <w:rPr>
          <w:spacing w:val="-1"/>
        </w:rPr>
        <w:t xml:space="preserve"> </w:t>
      </w:r>
      <w:r>
        <w:t>courses. For Arabic and</w:t>
      </w:r>
      <w:r>
        <w:rPr>
          <w:spacing w:val="-3"/>
        </w:rPr>
        <w:t xml:space="preserve"> </w:t>
      </w:r>
      <w:r>
        <w:t>Turkish,</w:t>
      </w:r>
      <w:r>
        <w:rPr>
          <w:spacing w:val="-3"/>
        </w:rPr>
        <w:t xml:space="preserve"> </w:t>
      </w:r>
      <w:r>
        <w:t>students</w:t>
      </w:r>
      <w:r>
        <w:rPr>
          <w:spacing w:val="-3"/>
        </w:rPr>
        <w:t xml:space="preserve"> </w:t>
      </w:r>
      <w:r>
        <w:t>must</w:t>
      </w:r>
      <w:r>
        <w:rPr>
          <w:spacing w:val="-3"/>
        </w:rPr>
        <w:t xml:space="preserve"> </w:t>
      </w:r>
      <w:r>
        <w:t>take</w:t>
      </w:r>
      <w:r>
        <w:rPr>
          <w:spacing w:val="-4"/>
        </w:rPr>
        <w:t xml:space="preserve"> </w:t>
      </w:r>
      <w:r>
        <w:t>language</w:t>
      </w:r>
      <w:r>
        <w:rPr>
          <w:spacing w:val="-4"/>
        </w:rPr>
        <w:t xml:space="preserve"> </w:t>
      </w:r>
      <w:r>
        <w:t>courses,</w:t>
      </w:r>
      <w:r>
        <w:rPr>
          <w:spacing w:val="-3"/>
        </w:rPr>
        <w:t xml:space="preserve"> </w:t>
      </w:r>
      <w:r>
        <w:t>as</w:t>
      </w:r>
      <w:r>
        <w:rPr>
          <w:spacing w:val="-3"/>
        </w:rPr>
        <w:t xml:space="preserve"> </w:t>
      </w:r>
      <w:r>
        <w:t>well</w:t>
      </w:r>
      <w:r>
        <w:rPr>
          <w:spacing w:val="-3"/>
        </w:rPr>
        <w:t xml:space="preserve"> </w:t>
      </w:r>
      <w:r>
        <w:t>as</w:t>
      </w:r>
      <w:r>
        <w:rPr>
          <w:spacing w:val="-3"/>
        </w:rPr>
        <w:t xml:space="preserve"> </w:t>
      </w:r>
      <w:r>
        <w:t>an</w:t>
      </w:r>
      <w:r>
        <w:rPr>
          <w:spacing w:val="-3"/>
        </w:rPr>
        <w:t xml:space="preserve"> </w:t>
      </w:r>
      <w:r>
        <w:t>area</w:t>
      </w:r>
      <w:r>
        <w:rPr>
          <w:spacing w:val="-4"/>
        </w:rPr>
        <w:t xml:space="preserve"> </w:t>
      </w:r>
      <w:r>
        <w:t>studies</w:t>
      </w:r>
      <w:r>
        <w:rPr>
          <w:spacing w:val="-3"/>
        </w:rPr>
        <w:t xml:space="preserve"> </w:t>
      </w:r>
      <w:r>
        <w:t>co</w:t>
      </w:r>
      <w:r>
        <w:t>urse;</w:t>
      </w:r>
      <w:r>
        <w:rPr>
          <w:spacing w:val="-3"/>
        </w:rPr>
        <w:t xml:space="preserve"> </w:t>
      </w:r>
      <w:r>
        <w:t>for</w:t>
      </w:r>
      <w:r>
        <w:rPr>
          <w:spacing w:val="-3"/>
        </w:rPr>
        <w:t xml:space="preserve"> </w:t>
      </w:r>
      <w:r>
        <w:t>Persian and Hebrew, the certificates are for language only. Due to curricular changes allowing BSFS</w:t>
      </w:r>
    </w:p>
    <w:p w14:paraId="14752632" w14:textId="77777777" w:rsidR="00C53B6C" w:rsidRDefault="00C53B6C">
      <w:pPr>
        <w:spacing w:line="480" w:lineRule="auto"/>
        <w:jc w:val="both"/>
        <w:sectPr w:rsidR="00C53B6C">
          <w:pgSz w:w="12240" w:h="15840"/>
          <w:pgMar w:top="1400" w:right="1040" w:bottom="1240" w:left="1320" w:header="0" w:footer="1046" w:gutter="0"/>
          <w:cols w:space="720"/>
        </w:sectPr>
      </w:pPr>
    </w:p>
    <w:p w14:paraId="14752633" w14:textId="77777777" w:rsidR="00C53B6C" w:rsidRDefault="00190AF0">
      <w:pPr>
        <w:pStyle w:val="BodyText"/>
        <w:spacing w:before="60" w:line="480" w:lineRule="auto"/>
        <w:ind w:right="429"/>
      </w:pPr>
      <w:r>
        <w:lastRenderedPageBreak/>
        <w:t>students</w:t>
      </w:r>
      <w:r>
        <w:rPr>
          <w:spacing w:val="-3"/>
        </w:rPr>
        <w:t xml:space="preserve"> </w:t>
      </w:r>
      <w:r>
        <w:t>to</w:t>
      </w:r>
      <w:r>
        <w:rPr>
          <w:spacing w:val="-3"/>
        </w:rPr>
        <w:t xml:space="preserve"> </w:t>
      </w:r>
      <w:r>
        <w:t>declare</w:t>
      </w:r>
      <w:r>
        <w:rPr>
          <w:spacing w:val="-4"/>
        </w:rPr>
        <w:t xml:space="preserve"> </w:t>
      </w:r>
      <w:r>
        <w:t>minors</w:t>
      </w:r>
      <w:r>
        <w:rPr>
          <w:spacing w:val="-3"/>
        </w:rPr>
        <w:t xml:space="preserve"> </w:t>
      </w:r>
      <w:r>
        <w:t>in</w:t>
      </w:r>
      <w:r>
        <w:rPr>
          <w:spacing w:val="-3"/>
        </w:rPr>
        <w:t xml:space="preserve"> </w:t>
      </w:r>
      <w:r>
        <w:t>languages,</w:t>
      </w:r>
      <w:r>
        <w:rPr>
          <w:spacing w:val="-3"/>
        </w:rPr>
        <w:t xml:space="preserve"> </w:t>
      </w:r>
      <w:r>
        <w:t>the</w:t>
      </w:r>
      <w:r>
        <w:rPr>
          <w:spacing w:val="-4"/>
        </w:rPr>
        <w:t xml:space="preserve"> </w:t>
      </w:r>
      <w:r>
        <w:t>numbers</w:t>
      </w:r>
      <w:r>
        <w:rPr>
          <w:spacing w:val="-3"/>
        </w:rPr>
        <w:t xml:space="preserve"> </w:t>
      </w:r>
      <w:r>
        <w:t>of</w:t>
      </w:r>
      <w:r>
        <w:rPr>
          <w:spacing w:val="-3"/>
        </w:rPr>
        <w:t xml:space="preserve"> </w:t>
      </w:r>
      <w:r>
        <w:t>minors</w:t>
      </w:r>
      <w:r>
        <w:rPr>
          <w:spacing w:val="-3"/>
        </w:rPr>
        <w:t xml:space="preserve"> </w:t>
      </w:r>
      <w:r>
        <w:t>have</w:t>
      </w:r>
      <w:r>
        <w:rPr>
          <w:spacing w:val="-4"/>
        </w:rPr>
        <w:t xml:space="preserve"> </w:t>
      </w:r>
      <w:r>
        <w:t>increased</w:t>
      </w:r>
      <w:r>
        <w:rPr>
          <w:spacing w:val="-3"/>
        </w:rPr>
        <w:t xml:space="preserve"> </w:t>
      </w:r>
      <w:r>
        <w:t>six-fold.</w:t>
      </w:r>
      <w:r>
        <w:rPr>
          <w:spacing w:val="-3"/>
        </w:rPr>
        <w:t xml:space="preserve"> </w:t>
      </w:r>
      <w:r>
        <w:t>In</w:t>
      </w:r>
      <w:r>
        <w:rPr>
          <w:spacing w:val="-3"/>
        </w:rPr>
        <w:t xml:space="preserve"> </w:t>
      </w:r>
      <w:r>
        <w:t>A15- 16, there were 19 students minoring in these languages; by AY20-21, they numbered 120.</w:t>
      </w:r>
    </w:p>
    <w:p w14:paraId="14752634" w14:textId="77777777" w:rsidR="00C53B6C" w:rsidRDefault="00190AF0">
      <w:pPr>
        <w:pStyle w:val="BodyText"/>
        <w:spacing w:line="480" w:lineRule="auto"/>
        <w:ind w:right="429"/>
      </w:pPr>
      <w:r>
        <w:rPr>
          <w:b/>
        </w:rPr>
        <w:t xml:space="preserve">Minor in Jewish Civilization (CJC). </w:t>
      </w:r>
      <w:r>
        <w:t>A minor in Jewish civilization allows undergraduates to obtain an interdisciplinary perspective on Judaism and the Jewish people</w:t>
      </w:r>
      <w:r>
        <w:t xml:space="preserve"> with an emphasis on Jewish civilization and its interrelationship with other cultures. Students take “Introduction to Jewish Civilization,” four relevant electives chosen from the humanities, social sciences, and Hebrew language, and the “Senior Colloquiu</w:t>
      </w:r>
      <w:r>
        <w:t xml:space="preserve">m” with a required senior essay and presentation. </w:t>
      </w:r>
      <w:r>
        <w:rPr>
          <w:b/>
        </w:rPr>
        <w:t xml:space="preserve">Arab Studies Certificate (CCAS): </w:t>
      </w:r>
      <w:r>
        <w:t>This undergraduate certificate enables students to study the language, history, politics, economics, and culture of the MENA within the framework of their disciplinary</w:t>
      </w:r>
      <w:r>
        <w:rPr>
          <w:spacing w:val="-4"/>
        </w:rPr>
        <w:t xml:space="preserve"> </w:t>
      </w:r>
      <w:r>
        <w:t>major</w:t>
      </w:r>
      <w:r>
        <w:t>s.</w:t>
      </w:r>
      <w:r>
        <w:rPr>
          <w:spacing w:val="-4"/>
        </w:rPr>
        <w:t xml:space="preserve"> </w:t>
      </w:r>
      <w:r>
        <w:t>Certificate</w:t>
      </w:r>
      <w:r>
        <w:rPr>
          <w:spacing w:val="-5"/>
        </w:rPr>
        <w:t xml:space="preserve"> </w:t>
      </w:r>
      <w:r>
        <w:t>students</w:t>
      </w:r>
      <w:r>
        <w:rPr>
          <w:spacing w:val="-4"/>
        </w:rPr>
        <w:t xml:space="preserve"> </w:t>
      </w:r>
      <w:r>
        <w:t>must</w:t>
      </w:r>
      <w:r>
        <w:rPr>
          <w:spacing w:val="-4"/>
        </w:rPr>
        <w:t xml:space="preserve"> </w:t>
      </w:r>
      <w:r>
        <w:t>take</w:t>
      </w:r>
      <w:r>
        <w:rPr>
          <w:spacing w:val="-5"/>
        </w:rPr>
        <w:t xml:space="preserve"> </w:t>
      </w:r>
      <w:r>
        <w:t>“Understanding</w:t>
      </w:r>
      <w:r>
        <w:rPr>
          <w:spacing w:val="-4"/>
        </w:rPr>
        <w:t xml:space="preserve"> </w:t>
      </w:r>
      <w:r>
        <w:t>the</w:t>
      </w:r>
      <w:r>
        <w:rPr>
          <w:spacing w:val="-5"/>
        </w:rPr>
        <w:t xml:space="preserve"> </w:t>
      </w:r>
      <w:r>
        <w:t>Arab</w:t>
      </w:r>
      <w:r>
        <w:rPr>
          <w:spacing w:val="-4"/>
        </w:rPr>
        <w:t xml:space="preserve"> </w:t>
      </w:r>
      <w:r>
        <w:t>World,”</w:t>
      </w:r>
      <w:r>
        <w:rPr>
          <w:spacing w:val="-5"/>
        </w:rPr>
        <w:t xml:space="preserve"> </w:t>
      </w:r>
      <w:r>
        <w:t>and</w:t>
      </w:r>
      <w:r>
        <w:rPr>
          <w:spacing w:val="-4"/>
        </w:rPr>
        <w:t xml:space="preserve"> </w:t>
      </w:r>
      <w:r>
        <w:t>courses in modern history, politics, culture, and society. They must also take four semesters of Arabic or pass an Arabic proficiency exam and write and present a research paper.</w:t>
      </w:r>
    </w:p>
    <w:p w14:paraId="14752635" w14:textId="77777777" w:rsidR="00C53B6C" w:rsidRDefault="00190AF0">
      <w:pPr>
        <w:pStyle w:val="BodyText"/>
        <w:spacing w:before="1" w:line="480" w:lineRule="auto"/>
      </w:pPr>
      <w:r>
        <w:rPr>
          <w:b/>
        </w:rPr>
        <w:t>Certifi</w:t>
      </w:r>
      <w:r>
        <w:rPr>
          <w:b/>
        </w:rPr>
        <w:t>cate in Arab and Regional Studies (GU-Q)</w:t>
      </w:r>
      <w:r>
        <w:t>. This certificate is designed to provide students</w:t>
      </w:r>
      <w:r>
        <w:rPr>
          <w:spacing w:val="-3"/>
        </w:rPr>
        <w:t xml:space="preserve"> </w:t>
      </w:r>
      <w:r>
        <w:t>at</w:t>
      </w:r>
      <w:r>
        <w:rPr>
          <w:spacing w:val="-3"/>
        </w:rPr>
        <w:t xml:space="preserve"> </w:t>
      </w:r>
      <w:r>
        <w:t>GU-Q</w:t>
      </w:r>
      <w:r>
        <w:rPr>
          <w:spacing w:val="-3"/>
        </w:rPr>
        <w:t xml:space="preserve"> </w:t>
      </w:r>
      <w:r>
        <w:t>with</w:t>
      </w:r>
      <w:r>
        <w:rPr>
          <w:spacing w:val="-3"/>
        </w:rPr>
        <w:t xml:space="preserve"> </w:t>
      </w:r>
      <w:r>
        <w:t>a</w:t>
      </w:r>
      <w:r>
        <w:rPr>
          <w:spacing w:val="-4"/>
        </w:rPr>
        <w:t xml:space="preserve"> </w:t>
      </w:r>
      <w:r>
        <w:t>broad</w:t>
      </w:r>
      <w:r>
        <w:rPr>
          <w:spacing w:val="-3"/>
        </w:rPr>
        <w:t xml:space="preserve"> </w:t>
      </w:r>
      <w:r>
        <w:t>interdisciplinary</w:t>
      </w:r>
      <w:r>
        <w:rPr>
          <w:spacing w:val="-3"/>
        </w:rPr>
        <w:t xml:space="preserve"> </w:t>
      </w:r>
      <w:r>
        <w:t>understanding</w:t>
      </w:r>
      <w:r>
        <w:rPr>
          <w:spacing w:val="-3"/>
        </w:rPr>
        <w:t xml:space="preserve"> </w:t>
      </w:r>
      <w:r>
        <w:t>of</w:t>
      </w:r>
      <w:r>
        <w:rPr>
          <w:spacing w:val="-3"/>
        </w:rPr>
        <w:t xml:space="preserve"> </w:t>
      </w:r>
      <w:r>
        <w:t>the</w:t>
      </w:r>
      <w:r>
        <w:rPr>
          <w:spacing w:val="-3"/>
        </w:rPr>
        <w:t xml:space="preserve"> </w:t>
      </w:r>
      <w:r>
        <w:t>Arab</w:t>
      </w:r>
      <w:r>
        <w:rPr>
          <w:spacing w:val="-3"/>
        </w:rPr>
        <w:t xml:space="preserve"> </w:t>
      </w:r>
      <w:r>
        <w:t>and</w:t>
      </w:r>
      <w:r>
        <w:rPr>
          <w:spacing w:val="-3"/>
        </w:rPr>
        <w:t xml:space="preserve"> </w:t>
      </w:r>
      <w:r>
        <w:t>Islamic</w:t>
      </w:r>
      <w:r>
        <w:rPr>
          <w:spacing w:val="-4"/>
        </w:rPr>
        <w:t xml:space="preserve"> </w:t>
      </w:r>
      <w:r>
        <w:t>worlds. The certificate requires six courses (18 credit hours), a research thesis, and f</w:t>
      </w:r>
      <w:r>
        <w:t>our semesters (or passing the proficiency exam) in MSA or another regional language.</w:t>
      </w:r>
    </w:p>
    <w:p w14:paraId="14752636" w14:textId="77777777" w:rsidR="00C53B6C" w:rsidRDefault="00190AF0">
      <w:pPr>
        <w:spacing w:line="480" w:lineRule="auto"/>
        <w:ind w:left="139" w:right="409"/>
        <w:rPr>
          <w:sz w:val="24"/>
        </w:rPr>
      </w:pPr>
      <w:r>
        <w:rPr>
          <w:b/>
          <w:sz w:val="24"/>
        </w:rPr>
        <w:t>D1.2 Training Options for Graduate Students from a Variety of Disciplines and Professional Fields.</w:t>
      </w:r>
      <w:r>
        <w:rPr>
          <w:b/>
          <w:spacing w:val="40"/>
          <w:sz w:val="24"/>
        </w:rPr>
        <w:t xml:space="preserve"> </w:t>
      </w:r>
      <w:r>
        <w:rPr>
          <w:sz w:val="24"/>
        </w:rPr>
        <w:t>The graduate programs are a strength of the NRC-MENA. Anchored by MA and</w:t>
      </w:r>
      <w:r>
        <w:rPr>
          <w:sz w:val="24"/>
        </w:rPr>
        <w:t xml:space="preserve"> PhD programs in AIS and by the MA in Arab Studies, GU also offers multiple dual degree</w:t>
      </w:r>
      <w:r>
        <w:rPr>
          <w:spacing w:val="-5"/>
          <w:sz w:val="24"/>
        </w:rPr>
        <w:t xml:space="preserve"> </w:t>
      </w:r>
      <w:r>
        <w:rPr>
          <w:sz w:val="24"/>
        </w:rPr>
        <w:t>programs</w:t>
      </w:r>
      <w:r>
        <w:rPr>
          <w:spacing w:val="-4"/>
          <w:sz w:val="24"/>
        </w:rPr>
        <w:t xml:space="preserve"> </w:t>
      </w:r>
      <w:r>
        <w:rPr>
          <w:sz w:val="24"/>
        </w:rPr>
        <w:t>across</w:t>
      </w:r>
      <w:r>
        <w:rPr>
          <w:spacing w:val="-4"/>
          <w:sz w:val="24"/>
        </w:rPr>
        <w:t xml:space="preserve"> </w:t>
      </w:r>
      <w:r>
        <w:rPr>
          <w:sz w:val="24"/>
        </w:rPr>
        <w:t>departments</w:t>
      </w:r>
      <w:r>
        <w:rPr>
          <w:spacing w:val="-4"/>
          <w:sz w:val="24"/>
        </w:rPr>
        <w:t xml:space="preserve"> </w:t>
      </w:r>
      <w:r>
        <w:rPr>
          <w:sz w:val="24"/>
        </w:rPr>
        <w:t>and</w:t>
      </w:r>
      <w:r>
        <w:rPr>
          <w:spacing w:val="-4"/>
          <w:sz w:val="24"/>
        </w:rPr>
        <w:t xml:space="preserve"> </w:t>
      </w:r>
      <w:r>
        <w:rPr>
          <w:sz w:val="24"/>
        </w:rPr>
        <w:t>professional</w:t>
      </w:r>
      <w:r>
        <w:rPr>
          <w:spacing w:val="-4"/>
          <w:sz w:val="24"/>
        </w:rPr>
        <w:t xml:space="preserve"> </w:t>
      </w:r>
      <w:r>
        <w:rPr>
          <w:sz w:val="24"/>
        </w:rPr>
        <w:t>schools,</w:t>
      </w:r>
      <w:r>
        <w:rPr>
          <w:spacing w:val="-4"/>
          <w:sz w:val="24"/>
        </w:rPr>
        <w:t xml:space="preserve"> </w:t>
      </w:r>
      <w:r>
        <w:rPr>
          <w:sz w:val="24"/>
        </w:rPr>
        <w:t>and</w:t>
      </w:r>
      <w:r>
        <w:rPr>
          <w:spacing w:val="-4"/>
          <w:sz w:val="24"/>
        </w:rPr>
        <w:t xml:space="preserve"> </w:t>
      </w:r>
      <w:r>
        <w:rPr>
          <w:sz w:val="24"/>
        </w:rPr>
        <w:t>a</w:t>
      </w:r>
      <w:r>
        <w:rPr>
          <w:spacing w:val="-5"/>
          <w:sz w:val="24"/>
        </w:rPr>
        <w:t xml:space="preserve"> </w:t>
      </w:r>
      <w:r>
        <w:rPr>
          <w:sz w:val="24"/>
        </w:rPr>
        <w:t>graduate</w:t>
      </w:r>
      <w:r>
        <w:rPr>
          <w:spacing w:val="-5"/>
          <w:sz w:val="24"/>
        </w:rPr>
        <w:t xml:space="preserve"> </w:t>
      </w:r>
      <w:r>
        <w:rPr>
          <w:sz w:val="24"/>
        </w:rPr>
        <w:t>certificate</w:t>
      </w:r>
      <w:r>
        <w:rPr>
          <w:spacing w:val="-5"/>
          <w:sz w:val="24"/>
        </w:rPr>
        <w:t xml:space="preserve"> </w:t>
      </w:r>
      <w:r>
        <w:rPr>
          <w:sz w:val="24"/>
        </w:rPr>
        <w:t>program in Arab Studies.</w:t>
      </w:r>
    </w:p>
    <w:p w14:paraId="14752637" w14:textId="77777777" w:rsidR="00C53B6C" w:rsidRDefault="00190AF0">
      <w:pPr>
        <w:pStyle w:val="BodyText"/>
        <w:spacing w:line="480" w:lineRule="auto"/>
      </w:pPr>
      <w:r>
        <w:rPr>
          <w:b/>
        </w:rPr>
        <w:t>MA</w:t>
      </w:r>
      <w:r>
        <w:rPr>
          <w:b/>
          <w:spacing w:val="-3"/>
        </w:rPr>
        <w:t xml:space="preserve"> </w:t>
      </w:r>
      <w:r>
        <w:rPr>
          <w:b/>
        </w:rPr>
        <w:t>and</w:t>
      </w:r>
      <w:r>
        <w:rPr>
          <w:b/>
          <w:spacing w:val="-3"/>
        </w:rPr>
        <w:t xml:space="preserve"> </w:t>
      </w:r>
      <w:r>
        <w:rPr>
          <w:b/>
        </w:rPr>
        <w:t>PhD</w:t>
      </w:r>
      <w:r>
        <w:rPr>
          <w:b/>
          <w:spacing w:val="-3"/>
        </w:rPr>
        <w:t xml:space="preserve"> </w:t>
      </w:r>
      <w:r>
        <w:rPr>
          <w:b/>
        </w:rPr>
        <w:t>in</w:t>
      </w:r>
      <w:r>
        <w:rPr>
          <w:b/>
          <w:spacing w:val="-3"/>
        </w:rPr>
        <w:t xml:space="preserve"> </w:t>
      </w:r>
      <w:r>
        <w:rPr>
          <w:b/>
        </w:rPr>
        <w:t>AIS:</w:t>
      </w:r>
      <w:r>
        <w:rPr>
          <w:b/>
          <w:spacing w:val="-4"/>
        </w:rPr>
        <w:t xml:space="preserve"> </w:t>
      </w:r>
      <w:r>
        <w:t>With</w:t>
      </w:r>
      <w:r>
        <w:rPr>
          <w:spacing w:val="-3"/>
        </w:rPr>
        <w:t xml:space="preserve"> </w:t>
      </w:r>
      <w:r>
        <w:t>concentrations</w:t>
      </w:r>
      <w:r>
        <w:rPr>
          <w:spacing w:val="-3"/>
        </w:rPr>
        <w:t xml:space="preserve"> </w:t>
      </w:r>
      <w:r>
        <w:t>in</w:t>
      </w:r>
      <w:r>
        <w:rPr>
          <w:spacing w:val="-3"/>
        </w:rPr>
        <w:t xml:space="preserve"> </w:t>
      </w:r>
      <w:r>
        <w:t>either</w:t>
      </w:r>
      <w:r>
        <w:rPr>
          <w:spacing w:val="-3"/>
        </w:rPr>
        <w:t xml:space="preserve"> </w:t>
      </w:r>
      <w:r>
        <w:t>Arabic</w:t>
      </w:r>
      <w:r>
        <w:rPr>
          <w:spacing w:val="-4"/>
        </w:rPr>
        <w:t xml:space="preserve"> </w:t>
      </w:r>
      <w:r>
        <w:t>literature,</w:t>
      </w:r>
      <w:r>
        <w:rPr>
          <w:spacing w:val="-3"/>
        </w:rPr>
        <w:t xml:space="preserve"> </w:t>
      </w:r>
      <w:r>
        <w:t>Arabic</w:t>
      </w:r>
      <w:r>
        <w:rPr>
          <w:spacing w:val="-4"/>
        </w:rPr>
        <w:t xml:space="preserve"> </w:t>
      </w:r>
      <w:r>
        <w:t>linguistics,</w:t>
      </w:r>
      <w:r>
        <w:rPr>
          <w:spacing w:val="-3"/>
        </w:rPr>
        <w:t xml:space="preserve"> </w:t>
      </w:r>
      <w:r>
        <w:t>or Islamic studies, each student chooses two minor concentrations from among the following:</w:t>
      </w:r>
    </w:p>
    <w:p w14:paraId="14752638" w14:textId="77777777" w:rsidR="00C53B6C" w:rsidRDefault="00C53B6C">
      <w:pPr>
        <w:spacing w:line="480" w:lineRule="auto"/>
        <w:sectPr w:rsidR="00C53B6C">
          <w:pgSz w:w="12240" w:h="15840"/>
          <w:pgMar w:top="1400" w:right="1040" w:bottom="1240" w:left="1320" w:header="0" w:footer="1046" w:gutter="0"/>
          <w:cols w:space="720"/>
        </w:sectPr>
      </w:pPr>
    </w:p>
    <w:p w14:paraId="14752639" w14:textId="77777777" w:rsidR="00C53B6C" w:rsidRDefault="00190AF0">
      <w:pPr>
        <w:pStyle w:val="BodyText"/>
        <w:spacing w:before="60" w:line="480" w:lineRule="auto"/>
        <w:ind w:right="410"/>
      </w:pPr>
      <w:r>
        <w:lastRenderedPageBreak/>
        <w:t>Arabic literature, Arabic linguistics, Islamic Studies, linguistics, Arab Studies, modern or classical</w:t>
      </w:r>
      <w:r>
        <w:rPr>
          <w:spacing w:val="-3"/>
        </w:rPr>
        <w:t xml:space="preserve"> </w:t>
      </w:r>
      <w:r>
        <w:t>history</w:t>
      </w:r>
      <w:r>
        <w:rPr>
          <w:spacing w:val="-3"/>
        </w:rPr>
        <w:t xml:space="preserve"> </w:t>
      </w:r>
      <w:r>
        <w:t>and</w:t>
      </w:r>
      <w:r>
        <w:rPr>
          <w:spacing w:val="-3"/>
        </w:rPr>
        <w:t xml:space="preserve"> </w:t>
      </w:r>
      <w:r>
        <w:t>tho</w:t>
      </w:r>
      <w:r>
        <w:t>ught,</w:t>
      </w:r>
      <w:r>
        <w:rPr>
          <w:spacing w:val="-3"/>
        </w:rPr>
        <w:t xml:space="preserve"> </w:t>
      </w:r>
      <w:r>
        <w:t>modern</w:t>
      </w:r>
      <w:r>
        <w:rPr>
          <w:spacing w:val="-3"/>
        </w:rPr>
        <w:t xml:space="preserve"> </w:t>
      </w:r>
      <w:r>
        <w:t>Islam,</w:t>
      </w:r>
      <w:r>
        <w:rPr>
          <w:spacing w:val="-3"/>
        </w:rPr>
        <w:t xml:space="preserve"> </w:t>
      </w:r>
      <w:r>
        <w:t>or</w:t>
      </w:r>
      <w:r>
        <w:rPr>
          <w:spacing w:val="-3"/>
        </w:rPr>
        <w:t xml:space="preserve"> </w:t>
      </w:r>
      <w:r>
        <w:t>other</w:t>
      </w:r>
      <w:r>
        <w:rPr>
          <w:spacing w:val="-3"/>
        </w:rPr>
        <w:t xml:space="preserve"> </w:t>
      </w:r>
      <w:r>
        <w:t>related</w:t>
      </w:r>
      <w:r>
        <w:rPr>
          <w:spacing w:val="-3"/>
        </w:rPr>
        <w:t xml:space="preserve"> </w:t>
      </w:r>
      <w:r>
        <w:t>fields.</w:t>
      </w:r>
      <w:r>
        <w:rPr>
          <w:spacing w:val="-3"/>
        </w:rPr>
        <w:t xml:space="preserve"> </w:t>
      </w:r>
      <w:r>
        <w:t>The</w:t>
      </w:r>
      <w:r>
        <w:rPr>
          <w:spacing w:val="-4"/>
        </w:rPr>
        <w:t xml:space="preserve"> </w:t>
      </w:r>
      <w:r>
        <w:t>PhD</w:t>
      </w:r>
      <w:r>
        <w:rPr>
          <w:spacing w:val="-3"/>
        </w:rPr>
        <w:t xml:space="preserve"> </w:t>
      </w:r>
      <w:r>
        <w:t>requires</w:t>
      </w:r>
      <w:r>
        <w:rPr>
          <w:spacing w:val="-3"/>
        </w:rPr>
        <w:t xml:space="preserve"> </w:t>
      </w:r>
      <w:r>
        <w:t xml:space="preserve">proficiency in written and spoken Arabic, a European research language, and another language relevant to the study of Arabic or Islam, in addition to passing comprehensive exams and defending a </w:t>
      </w:r>
      <w:r>
        <w:t>dissertation. PhD candidates must complete 54 credits/18 graduate courses from the AIS lists, including 10 in the major concentration and five in each of two minor concentrations. MA students take 12 courses (36 credits): 11 program courses (eight in a maj</w:t>
      </w:r>
      <w:r>
        <w:t>or concentration and three in a minor concentration) plus one MA research course.</w:t>
      </w:r>
    </w:p>
    <w:p w14:paraId="1475263A" w14:textId="77777777" w:rsidR="00C53B6C" w:rsidRDefault="00190AF0">
      <w:pPr>
        <w:pStyle w:val="BodyText"/>
        <w:spacing w:before="1" w:line="480" w:lineRule="auto"/>
        <w:ind w:right="556"/>
      </w:pPr>
      <w:r>
        <w:rPr>
          <w:b/>
        </w:rPr>
        <w:t xml:space="preserve">MA in Arab Studies (CCAS): </w:t>
      </w:r>
      <w:r>
        <w:t xml:space="preserve">The 2-year MAAS program provides an interdisciplinary framework for students who seek to pursue higher education or careers in government, public, </w:t>
      </w:r>
      <w:r>
        <w:t>non-profit,</w:t>
      </w:r>
      <w:r>
        <w:rPr>
          <w:spacing w:val="-3"/>
        </w:rPr>
        <w:t xml:space="preserve"> </w:t>
      </w:r>
      <w:r>
        <w:t>educational,</w:t>
      </w:r>
      <w:r>
        <w:rPr>
          <w:spacing w:val="-3"/>
        </w:rPr>
        <w:t xml:space="preserve"> </w:t>
      </w:r>
      <w:r>
        <w:t>business,</w:t>
      </w:r>
      <w:r>
        <w:rPr>
          <w:spacing w:val="-3"/>
        </w:rPr>
        <w:t xml:space="preserve"> </w:t>
      </w:r>
      <w:r>
        <w:t>or</w:t>
      </w:r>
      <w:r>
        <w:rPr>
          <w:spacing w:val="-3"/>
        </w:rPr>
        <w:t xml:space="preserve"> </w:t>
      </w:r>
      <w:r>
        <w:t>private</w:t>
      </w:r>
      <w:r>
        <w:rPr>
          <w:spacing w:val="-4"/>
        </w:rPr>
        <w:t xml:space="preserve"> </w:t>
      </w:r>
      <w:r>
        <w:t>sectors.</w:t>
      </w:r>
      <w:r>
        <w:rPr>
          <w:spacing w:val="-3"/>
        </w:rPr>
        <w:t xml:space="preserve"> </w:t>
      </w:r>
      <w:r>
        <w:t>An</w:t>
      </w:r>
      <w:r>
        <w:rPr>
          <w:spacing w:val="-3"/>
        </w:rPr>
        <w:t xml:space="preserve"> </w:t>
      </w:r>
      <w:r>
        <w:t>average</w:t>
      </w:r>
      <w:r>
        <w:rPr>
          <w:spacing w:val="-4"/>
        </w:rPr>
        <w:t xml:space="preserve"> </w:t>
      </w:r>
      <w:r>
        <w:t>of</w:t>
      </w:r>
      <w:r>
        <w:rPr>
          <w:spacing w:val="-3"/>
        </w:rPr>
        <w:t xml:space="preserve"> </w:t>
      </w:r>
      <w:r>
        <w:t>30</w:t>
      </w:r>
      <w:r>
        <w:rPr>
          <w:spacing w:val="-3"/>
        </w:rPr>
        <w:t xml:space="preserve"> </w:t>
      </w:r>
      <w:r>
        <w:t>students</w:t>
      </w:r>
      <w:r>
        <w:rPr>
          <w:spacing w:val="-3"/>
        </w:rPr>
        <w:t xml:space="preserve"> </w:t>
      </w:r>
      <w:r>
        <w:t>enroll</w:t>
      </w:r>
      <w:r>
        <w:rPr>
          <w:spacing w:val="-3"/>
        </w:rPr>
        <w:t xml:space="preserve"> </w:t>
      </w:r>
      <w:r>
        <w:t>each</w:t>
      </w:r>
      <w:r>
        <w:rPr>
          <w:spacing w:val="-3"/>
        </w:rPr>
        <w:t xml:space="preserve"> </w:t>
      </w:r>
      <w:r>
        <w:t>year. The 12 required courses include mandatory history and theory courses, three core courses from various disciplines, three from Arab Studies (including AIS and</w:t>
      </w:r>
      <w:r>
        <w:t xml:space="preserve"> History), and four electives.</w:t>
      </w:r>
    </w:p>
    <w:p w14:paraId="1475263B" w14:textId="77777777" w:rsidR="00C53B6C" w:rsidRDefault="00190AF0">
      <w:pPr>
        <w:pStyle w:val="BodyText"/>
        <w:spacing w:line="480" w:lineRule="auto"/>
      </w:pPr>
      <w:r>
        <w:t>Students must pass Arabic oral and written proficiency exams at the Advanced Mid level on the ACTFL</w:t>
      </w:r>
      <w:r>
        <w:rPr>
          <w:spacing w:val="-3"/>
        </w:rPr>
        <w:t xml:space="preserve"> </w:t>
      </w:r>
      <w:r>
        <w:t>scale</w:t>
      </w:r>
      <w:r>
        <w:rPr>
          <w:spacing w:val="-4"/>
        </w:rPr>
        <w:t xml:space="preserve"> </w:t>
      </w:r>
      <w:r>
        <w:t>to</w:t>
      </w:r>
      <w:r>
        <w:rPr>
          <w:spacing w:val="-3"/>
        </w:rPr>
        <w:t xml:space="preserve"> </w:t>
      </w:r>
      <w:r>
        <w:t>graduate</w:t>
      </w:r>
      <w:r>
        <w:rPr>
          <w:spacing w:val="-4"/>
        </w:rPr>
        <w:t xml:space="preserve"> </w:t>
      </w:r>
      <w:r>
        <w:t>and</w:t>
      </w:r>
      <w:r>
        <w:rPr>
          <w:spacing w:val="-3"/>
        </w:rPr>
        <w:t xml:space="preserve"> </w:t>
      </w:r>
      <w:r>
        <w:t>take</w:t>
      </w:r>
      <w:r>
        <w:rPr>
          <w:spacing w:val="-4"/>
        </w:rPr>
        <w:t xml:space="preserve"> </w:t>
      </w:r>
      <w:r>
        <w:t>at</w:t>
      </w:r>
      <w:r>
        <w:rPr>
          <w:spacing w:val="-3"/>
        </w:rPr>
        <w:t xml:space="preserve"> </w:t>
      </w:r>
      <w:r>
        <w:t>least</w:t>
      </w:r>
      <w:r>
        <w:rPr>
          <w:spacing w:val="-3"/>
        </w:rPr>
        <w:t xml:space="preserve"> </w:t>
      </w:r>
      <w:r>
        <w:t>one</w:t>
      </w:r>
      <w:r>
        <w:rPr>
          <w:spacing w:val="-4"/>
        </w:rPr>
        <w:t xml:space="preserve"> </w:t>
      </w:r>
      <w:r>
        <w:t>Arabic</w:t>
      </w:r>
      <w:r>
        <w:rPr>
          <w:spacing w:val="-4"/>
        </w:rPr>
        <w:t xml:space="preserve"> </w:t>
      </w:r>
      <w:r>
        <w:t>course</w:t>
      </w:r>
      <w:r>
        <w:rPr>
          <w:spacing w:val="-4"/>
        </w:rPr>
        <w:t xml:space="preserve"> </w:t>
      </w:r>
      <w:r>
        <w:t>after</w:t>
      </w:r>
      <w:r>
        <w:rPr>
          <w:spacing w:val="-3"/>
        </w:rPr>
        <w:t xml:space="preserve"> </w:t>
      </w:r>
      <w:r>
        <w:t>passing</w:t>
      </w:r>
      <w:r>
        <w:rPr>
          <w:spacing w:val="-3"/>
        </w:rPr>
        <w:t xml:space="preserve"> </w:t>
      </w:r>
      <w:r>
        <w:t>the</w:t>
      </w:r>
      <w:r>
        <w:rPr>
          <w:spacing w:val="-4"/>
        </w:rPr>
        <w:t xml:space="preserve"> </w:t>
      </w:r>
      <w:r>
        <w:t>proficiency</w:t>
      </w:r>
      <w:r>
        <w:rPr>
          <w:spacing w:val="-3"/>
        </w:rPr>
        <w:t xml:space="preserve"> </w:t>
      </w:r>
      <w:r>
        <w:t>exam. In Section I2: Goal 1, we propose to offer additional post-advanced Arabic courses. MAAS has dual degree options for PhDs in Government and History, BSFS, and the law school.</w:t>
      </w:r>
    </w:p>
    <w:p w14:paraId="1475263C" w14:textId="77777777" w:rsidR="00C53B6C" w:rsidRDefault="00190AF0">
      <w:pPr>
        <w:pStyle w:val="BodyText"/>
        <w:spacing w:line="480" w:lineRule="auto"/>
        <w:ind w:right="683"/>
      </w:pPr>
      <w:r>
        <w:rPr>
          <w:b/>
        </w:rPr>
        <w:t>Graduate</w:t>
      </w:r>
      <w:r>
        <w:rPr>
          <w:b/>
          <w:spacing w:val="-4"/>
        </w:rPr>
        <w:t xml:space="preserve"> </w:t>
      </w:r>
      <w:r>
        <w:rPr>
          <w:b/>
        </w:rPr>
        <w:t>Certificate</w:t>
      </w:r>
      <w:r>
        <w:rPr>
          <w:b/>
          <w:spacing w:val="-4"/>
        </w:rPr>
        <w:t xml:space="preserve"> </w:t>
      </w:r>
      <w:r>
        <w:rPr>
          <w:b/>
        </w:rPr>
        <w:t>in</w:t>
      </w:r>
      <w:r>
        <w:rPr>
          <w:b/>
          <w:spacing w:val="-3"/>
        </w:rPr>
        <w:t xml:space="preserve"> </w:t>
      </w:r>
      <w:r>
        <w:rPr>
          <w:b/>
        </w:rPr>
        <w:t>Arab</w:t>
      </w:r>
      <w:r>
        <w:rPr>
          <w:b/>
          <w:spacing w:val="-3"/>
        </w:rPr>
        <w:t xml:space="preserve"> </w:t>
      </w:r>
      <w:r>
        <w:rPr>
          <w:b/>
        </w:rPr>
        <w:t>Studies</w:t>
      </w:r>
      <w:r>
        <w:rPr>
          <w:b/>
          <w:spacing w:val="-3"/>
        </w:rPr>
        <w:t xml:space="preserve"> </w:t>
      </w:r>
      <w:r>
        <w:rPr>
          <w:b/>
        </w:rPr>
        <w:t>(CCAS)</w:t>
      </w:r>
      <w:r>
        <w:t>:</w:t>
      </w:r>
      <w:r>
        <w:rPr>
          <w:spacing w:val="-3"/>
        </w:rPr>
        <w:t xml:space="preserve"> </w:t>
      </w:r>
      <w:r>
        <w:t>This</w:t>
      </w:r>
      <w:r>
        <w:rPr>
          <w:spacing w:val="-3"/>
        </w:rPr>
        <w:t xml:space="preserve"> </w:t>
      </w:r>
      <w:r>
        <w:t>certificate</w:t>
      </w:r>
      <w:r>
        <w:rPr>
          <w:spacing w:val="-4"/>
        </w:rPr>
        <w:t xml:space="preserve"> </w:t>
      </w:r>
      <w:r>
        <w:t>for</w:t>
      </w:r>
      <w:r>
        <w:rPr>
          <w:spacing w:val="-3"/>
        </w:rPr>
        <w:t xml:space="preserve"> </w:t>
      </w:r>
      <w:r>
        <w:t>MA</w:t>
      </w:r>
      <w:r>
        <w:rPr>
          <w:spacing w:val="-3"/>
        </w:rPr>
        <w:t xml:space="preserve"> </w:t>
      </w:r>
      <w:r>
        <w:t>and</w:t>
      </w:r>
      <w:r>
        <w:rPr>
          <w:spacing w:val="-3"/>
        </w:rPr>
        <w:t xml:space="preserve"> </w:t>
      </w:r>
      <w:r>
        <w:t>Ph</w:t>
      </w:r>
      <w:r>
        <w:t>D</w:t>
      </w:r>
      <w:r>
        <w:rPr>
          <w:spacing w:val="-3"/>
        </w:rPr>
        <w:t xml:space="preserve"> </w:t>
      </w:r>
      <w:r>
        <w:t>candidates requires students to take either the history or theory course required for the MAAS program (three credits), and four electives (six for PhD students) related to the MENA chosen for the coherence and support they lend to students’ academic and</w:t>
      </w:r>
      <w:r>
        <w:t xml:space="preserve"> career objectives. Two years of Arabic (or placement into advanced Arabic) are also required.</w:t>
      </w:r>
    </w:p>
    <w:p w14:paraId="1475263D" w14:textId="77777777" w:rsidR="00C53B6C" w:rsidRDefault="00C53B6C">
      <w:pPr>
        <w:spacing w:line="480" w:lineRule="auto"/>
        <w:sectPr w:rsidR="00C53B6C">
          <w:pgSz w:w="12240" w:h="15840"/>
          <w:pgMar w:top="1400" w:right="1040" w:bottom="1240" w:left="1320" w:header="0" w:footer="1046" w:gutter="0"/>
          <w:cols w:space="720"/>
        </w:sectPr>
      </w:pPr>
    </w:p>
    <w:p w14:paraId="1475263E" w14:textId="77777777" w:rsidR="00C53B6C" w:rsidRDefault="00190AF0">
      <w:pPr>
        <w:pStyle w:val="BodyText"/>
        <w:spacing w:before="60" w:line="480" w:lineRule="auto"/>
        <w:ind w:right="435"/>
      </w:pPr>
      <w:r>
        <w:rPr>
          <w:b/>
        </w:rPr>
        <w:lastRenderedPageBreak/>
        <w:t>D2. Academic and Career Advising Services.</w:t>
      </w:r>
      <w:r>
        <w:rPr>
          <w:b/>
          <w:spacing w:val="40"/>
        </w:rPr>
        <w:t xml:space="preserve"> </w:t>
      </w:r>
      <w:r>
        <w:t>SFS and the College’s dual-advising system allows</w:t>
      </w:r>
      <w:r>
        <w:rPr>
          <w:spacing w:val="-3"/>
        </w:rPr>
        <w:t xml:space="preserve"> </w:t>
      </w:r>
      <w:r>
        <w:t>undergraduates</w:t>
      </w:r>
      <w:r>
        <w:rPr>
          <w:spacing w:val="-3"/>
        </w:rPr>
        <w:t xml:space="preserve"> </w:t>
      </w:r>
      <w:r>
        <w:t>to</w:t>
      </w:r>
      <w:r>
        <w:rPr>
          <w:spacing w:val="-3"/>
        </w:rPr>
        <w:t xml:space="preserve"> </w:t>
      </w:r>
      <w:r>
        <w:t>take</w:t>
      </w:r>
      <w:r>
        <w:rPr>
          <w:spacing w:val="-4"/>
        </w:rPr>
        <w:t xml:space="preserve"> </w:t>
      </w:r>
      <w:r>
        <w:t>advantage</w:t>
      </w:r>
      <w:r>
        <w:rPr>
          <w:spacing w:val="-4"/>
        </w:rPr>
        <w:t xml:space="preserve"> </w:t>
      </w:r>
      <w:r>
        <w:t>of</w:t>
      </w:r>
      <w:r>
        <w:rPr>
          <w:spacing w:val="-3"/>
        </w:rPr>
        <w:t xml:space="preserve"> </w:t>
      </w:r>
      <w:r>
        <w:t>faculty</w:t>
      </w:r>
      <w:r>
        <w:rPr>
          <w:spacing w:val="-3"/>
        </w:rPr>
        <w:t xml:space="preserve"> </w:t>
      </w:r>
      <w:r>
        <w:t>expertise</w:t>
      </w:r>
      <w:r>
        <w:rPr>
          <w:spacing w:val="-4"/>
        </w:rPr>
        <w:t xml:space="preserve"> </w:t>
      </w:r>
      <w:r>
        <w:t>and</w:t>
      </w:r>
      <w:r>
        <w:rPr>
          <w:spacing w:val="-3"/>
        </w:rPr>
        <w:t xml:space="preserve"> </w:t>
      </w:r>
      <w:r>
        <w:t>Dean’s</w:t>
      </w:r>
      <w:r>
        <w:rPr>
          <w:spacing w:val="-3"/>
        </w:rPr>
        <w:t xml:space="preserve"> </w:t>
      </w:r>
      <w:r>
        <w:t>office</w:t>
      </w:r>
      <w:r>
        <w:rPr>
          <w:spacing w:val="-4"/>
        </w:rPr>
        <w:t xml:space="preserve"> </w:t>
      </w:r>
      <w:r>
        <w:t>guidance.</w:t>
      </w:r>
      <w:r>
        <w:rPr>
          <w:spacing w:val="-3"/>
        </w:rPr>
        <w:t xml:space="preserve"> </w:t>
      </w:r>
      <w:r>
        <w:rPr>
          <w:color w:val="212529"/>
        </w:rPr>
        <w:t>During their first two years, students meet with a member of the dean’s staff each semester to discuss their academic interests and goals and construct a four-year plan. After declaring a major, they are assigned a faculty advis</w:t>
      </w:r>
      <w:r>
        <w:rPr>
          <w:color w:val="212529"/>
        </w:rPr>
        <w:t>or from their major’s department, and usually meet with both a dean and their faculty advisor. GU provides individual advising and mentoring to all graduate students. Incoming graduate students are advised in the fall by the Director of Graduate Studies an</w:t>
      </w:r>
      <w:r>
        <w:rPr>
          <w:color w:val="212529"/>
        </w:rPr>
        <w:t xml:space="preserve">d meet to discuss course selection and registration. In the spring, they select a faculty advisor based on shared research interests. Advisors meet with students to discuss their academic interests, career questions, course selection and registration. </w:t>
      </w:r>
      <w:r>
        <w:t>NRC-</w:t>
      </w:r>
      <w:r>
        <w:t>MENA staff advise students on the FLAS process and provide information on language opportunities at GU and abroad.</w:t>
      </w:r>
    </w:p>
    <w:p w14:paraId="1475263F" w14:textId="77777777" w:rsidR="00C53B6C" w:rsidRDefault="00190AF0">
      <w:pPr>
        <w:pStyle w:val="BodyText"/>
        <w:spacing w:before="1" w:line="480" w:lineRule="auto"/>
        <w:ind w:right="443"/>
      </w:pPr>
      <w:r>
        <w:t>GU offers professional and discipline-specific career services through the SFS Career Center (SFSCC), the Graduate School of Arts and Science</w:t>
      </w:r>
      <w:r>
        <w:t>s (GSAS), the Georgetown College (GC) Cawley</w:t>
      </w:r>
      <w:r>
        <w:rPr>
          <w:spacing w:val="-4"/>
        </w:rPr>
        <w:t xml:space="preserve"> </w:t>
      </w:r>
      <w:r>
        <w:t>Career</w:t>
      </w:r>
      <w:r>
        <w:rPr>
          <w:spacing w:val="-4"/>
        </w:rPr>
        <w:t xml:space="preserve"> </w:t>
      </w:r>
      <w:r>
        <w:t>Education</w:t>
      </w:r>
      <w:r>
        <w:rPr>
          <w:spacing w:val="-4"/>
        </w:rPr>
        <w:t xml:space="preserve"> </w:t>
      </w:r>
      <w:r>
        <w:t>Center,</w:t>
      </w:r>
      <w:r>
        <w:rPr>
          <w:spacing w:val="-4"/>
        </w:rPr>
        <w:t xml:space="preserve"> </w:t>
      </w:r>
      <w:r>
        <w:t>MSB/MBA</w:t>
      </w:r>
      <w:r>
        <w:rPr>
          <w:spacing w:val="-4"/>
        </w:rPr>
        <w:t xml:space="preserve"> </w:t>
      </w:r>
      <w:r>
        <w:t>Career</w:t>
      </w:r>
      <w:r>
        <w:rPr>
          <w:spacing w:val="-4"/>
        </w:rPr>
        <w:t xml:space="preserve"> </w:t>
      </w:r>
      <w:r>
        <w:t>Management,</w:t>
      </w:r>
      <w:r>
        <w:rPr>
          <w:spacing w:val="-4"/>
        </w:rPr>
        <w:t xml:space="preserve"> </w:t>
      </w:r>
      <w:r>
        <w:t>and</w:t>
      </w:r>
      <w:r>
        <w:rPr>
          <w:spacing w:val="-4"/>
        </w:rPr>
        <w:t xml:space="preserve"> </w:t>
      </w:r>
      <w:r>
        <w:t>the</w:t>
      </w:r>
      <w:r>
        <w:rPr>
          <w:spacing w:val="-5"/>
        </w:rPr>
        <w:t xml:space="preserve"> </w:t>
      </w:r>
      <w:r>
        <w:t>Law</w:t>
      </w:r>
      <w:r>
        <w:rPr>
          <w:spacing w:val="-4"/>
        </w:rPr>
        <w:t xml:space="preserve"> </w:t>
      </w:r>
      <w:r>
        <w:t>School’s</w:t>
      </w:r>
      <w:r>
        <w:rPr>
          <w:spacing w:val="-4"/>
        </w:rPr>
        <w:t xml:space="preserve"> </w:t>
      </w:r>
      <w:r>
        <w:t>Office of Career Services. All these centers offer job-search workshops, interview preparation, career counseling/coaching, career fairs, and circulate employment opportunities. SFSCC career support in areas of national need is described in detail in secti</w:t>
      </w:r>
      <w:r>
        <w:t>on G2.</w:t>
      </w:r>
    </w:p>
    <w:p w14:paraId="14752640" w14:textId="77777777" w:rsidR="00C53B6C" w:rsidRDefault="00190AF0">
      <w:pPr>
        <w:pStyle w:val="BodyText"/>
        <w:spacing w:line="480" w:lineRule="auto"/>
        <w:ind w:right="460"/>
      </w:pPr>
      <w:r>
        <w:rPr>
          <w:b/>
        </w:rPr>
        <w:t>D3.1 Formal Arrangements for Students to Conduct Research or Study Abroad.</w:t>
      </w:r>
      <w:r>
        <w:rPr>
          <w:b/>
          <w:spacing w:val="40"/>
        </w:rPr>
        <w:t xml:space="preserve"> </w:t>
      </w:r>
      <w:r>
        <w:t>For AYs 17-20, GU’s OGE supported 327 graduate students and 180 undergraduates to conduct research or study in MENA countries: Egypt (9), Israel/West Bank (87), Jordan (151),</w:t>
      </w:r>
      <w:r>
        <w:t xml:space="preserve"> Kuwait (2), Lebanon (15), Morocco (37), Oman (51), Qatar (45), Tunisia (13), Turkey (6), and United Arab Emirates</w:t>
      </w:r>
      <w:r>
        <w:rPr>
          <w:spacing w:val="-4"/>
        </w:rPr>
        <w:t xml:space="preserve"> </w:t>
      </w:r>
      <w:r>
        <w:t>(91).</w:t>
      </w:r>
      <w:r>
        <w:rPr>
          <w:spacing w:val="-4"/>
        </w:rPr>
        <w:t xml:space="preserve"> </w:t>
      </w:r>
      <w:r>
        <w:t>This</w:t>
      </w:r>
      <w:r>
        <w:rPr>
          <w:spacing w:val="-4"/>
        </w:rPr>
        <w:t xml:space="preserve"> </w:t>
      </w:r>
      <w:r>
        <w:t>includes</w:t>
      </w:r>
      <w:r>
        <w:rPr>
          <w:spacing w:val="-4"/>
        </w:rPr>
        <w:t xml:space="preserve"> </w:t>
      </w:r>
      <w:r>
        <w:t>340</w:t>
      </w:r>
      <w:r>
        <w:rPr>
          <w:spacing w:val="-4"/>
        </w:rPr>
        <w:t xml:space="preserve"> </w:t>
      </w:r>
      <w:r>
        <w:t>participants</w:t>
      </w:r>
      <w:r>
        <w:rPr>
          <w:spacing w:val="-4"/>
        </w:rPr>
        <w:t xml:space="preserve"> </w:t>
      </w:r>
      <w:r>
        <w:t>in</w:t>
      </w:r>
      <w:r>
        <w:rPr>
          <w:spacing w:val="-4"/>
        </w:rPr>
        <w:t xml:space="preserve"> </w:t>
      </w:r>
      <w:r>
        <w:t>the</w:t>
      </w:r>
      <w:r>
        <w:rPr>
          <w:spacing w:val="-5"/>
        </w:rPr>
        <w:t xml:space="preserve"> </w:t>
      </w:r>
      <w:r>
        <w:t>following</w:t>
      </w:r>
      <w:r>
        <w:rPr>
          <w:spacing w:val="-4"/>
        </w:rPr>
        <w:t xml:space="preserve"> </w:t>
      </w:r>
      <w:r>
        <w:t>GU-sponsored</w:t>
      </w:r>
      <w:r>
        <w:rPr>
          <w:spacing w:val="-4"/>
        </w:rPr>
        <w:t xml:space="preserve"> </w:t>
      </w:r>
      <w:r>
        <w:t>programs:</w:t>
      </w:r>
      <w:r>
        <w:rPr>
          <w:spacing w:val="-4"/>
        </w:rPr>
        <w:t xml:space="preserve"> </w:t>
      </w:r>
      <w:r>
        <w:t>Summer Arabic</w:t>
      </w:r>
      <w:r>
        <w:rPr>
          <w:spacing w:val="-3"/>
        </w:rPr>
        <w:t xml:space="preserve"> </w:t>
      </w:r>
      <w:r>
        <w:t>in</w:t>
      </w:r>
      <w:r>
        <w:rPr>
          <w:spacing w:val="-2"/>
        </w:rPr>
        <w:t xml:space="preserve"> </w:t>
      </w:r>
      <w:r>
        <w:t>partnership</w:t>
      </w:r>
      <w:r>
        <w:rPr>
          <w:spacing w:val="-1"/>
        </w:rPr>
        <w:t xml:space="preserve"> </w:t>
      </w:r>
      <w:r>
        <w:t>with</w:t>
      </w:r>
      <w:r>
        <w:rPr>
          <w:spacing w:val="-2"/>
        </w:rPr>
        <w:t xml:space="preserve"> </w:t>
      </w:r>
      <w:r>
        <w:t>the</w:t>
      </w:r>
      <w:r>
        <w:rPr>
          <w:spacing w:val="-3"/>
        </w:rPr>
        <w:t xml:space="preserve"> </w:t>
      </w:r>
      <w:r>
        <w:t>American</w:t>
      </w:r>
      <w:r>
        <w:rPr>
          <w:spacing w:val="-1"/>
        </w:rPr>
        <w:t xml:space="preserve"> </w:t>
      </w:r>
      <w:r>
        <w:t>Center</w:t>
      </w:r>
      <w:r>
        <w:rPr>
          <w:spacing w:val="-2"/>
        </w:rPr>
        <w:t xml:space="preserve"> </w:t>
      </w:r>
      <w:r>
        <w:t>for</w:t>
      </w:r>
      <w:r>
        <w:rPr>
          <w:spacing w:val="-2"/>
        </w:rPr>
        <w:t xml:space="preserve"> </w:t>
      </w:r>
      <w:r>
        <w:t>Overse</w:t>
      </w:r>
      <w:r>
        <w:t>as</w:t>
      </w:r>
      <w:r>
        <w:rPr>
          <w:spacing w:val="-1"/>
        </w:rPr>
        <w:t xml:space="preserve"> </w:t>
      </w:r>
      <w:r>
        <w:t>Research</w:t>
      </w:r>
      <w:r>
        <w:rPr>
          <w:spacing w:val="-2"/>
        </w:rPr>
        <w:t xml:space="preserve"> </w:t>
      </w:r>
      <w:r>
        <w:t>and</w:t>
      </w:r>
      <w:r>
        <w:rPr>
          <w:spacing w:val="-2"/>
        </w:rPr>
        <w:t xml:space="preserve"> </w:t>
      </w:r>
      <w:r>
        <w:t>the</w:t>
      </w:r>
      <w:r>
        <w:rPr>
          <w:spacing w:val="-2"/>
        </w:rPr>
        <w:t xml:space="preserve"> </w:t>
      </w:r>
      <w:r>
        <w:t>Qasid</w:t>
      </w:r>
      <w:r>
        <w:rPr>
          <w:spacing w:val="-2"/>
        </w:rPr>
        <w:t xml:space="preserve"> </w:t>
      </w:r>
      <w:r>
        <w:t>Institute</w:t>
      </w:r>
      <w:r>
        <w:rPr>
          <w:spacing w:val="-2"/>
        </w:rPr>
        <w:t xml:space="preserve"> </w:t>
      </w:r>
      <w:r>
        <w:rPr>
          <w:spacing w:val="-5"/>
        </w:rPr>
        <w:t>in</w:t>
      </w:r>
    </w:p>
    <w:p w14:paraId="14752641" w14:textId="77777777" w:rsidR="00C53B6C" w:rsidRDefault="00C53B6C">
      <w:pPr>
        <w:spacing w:line="480" w:lineRule="auto"/>
        <w:sectPr w:rsidR="00C53B6C">
          <w:pgSz w:w="12240" w:h="15840"/>
          <w:pgMar w:top="1400" w:right="1040" w:bottom="1240" w:left="1320" w:header="0" w:footer="1046" w:gutter="0"/>
          <w:cols w:space="720"/>
        </w:sectPr>
      </w:pPr>
    </w:p>
    <w:p w14:paraId="14752642" w14:textId="77777777" w:rsidR="00C53B6C" w:rsidRDefault="00190AF0">
      <w:pPr>
        <w:pStyle w:val="BodyText"/>
        <w:spacing w:before="60" w:line="480" w:lineRule="auto"/>
      </w:pPr>
      <w:r>
        <w:lastRenderedPageBreak/>
        <w:t>Jordan (GC); Government Department Tunis Exchange (GSAS); Global Business Experiences and</w:t>
      </w:r>
      <w:r>
        <w:rPr>
          <w:spacing w:val="-2"/>
        </w:rPr>
        <w:t xml:space="preserve"> </w:t>
      </w:r>
      <w:r>
        <w:t>EMBA</w:t>
      </w:r>
      <w:r>
        <w:rPr>
          <w:spacing w:val="-2"/>
        </w:rPr>
        <w:t xml:space="preserve"> </w:t>
      </w:r>
      <w:r>
        <w:t>Capstone</w:t>
      </w:r>
      <w:r>
        <w:rPr>
          <w:spacing w:val="-3"/>
        </w:rPr>
        <w:t xml:space="preserve"> </w:t>
      </w:r>
      <w:r>
        <w:t>Projects</w:t>
      </w:r>
      <w:r>
        <w:rPr>
          <w:spacing w:val="-2"/>
        </w:rPr>
        <w:t xml:space="preserve"> </w:t>
      </w:r>
      <w:r>
        <w:t>(MSB);</w:t>
      </w:r>
      <w:r>
        <w:rPr>
          <w:spacing w:val="-3"/>
        </w:rPr>
        <w:t xml:space="preserve"> </w:t>
      </w:r>
      <w:r>
        <w:t>Centennial</w:t>
      </w:r>
      <w:r>
        <w:rPr>
          <w:spacing w:val="-2"/>
        </w:rPr>
        <w:t xml:space="preserve"> </w:t>
      </w:r>
      <w:r>
        <w:t>Labs</w:t>
      </w:r>
      <w:r>
        <w:rPr>
          <w:spacing w:val="-2"/>
        </w:rPr>
        <w:t xml:space="preserve"> </w:t>
      </w:r>
      <w:r>
        <w:t>(SFS</w:t>
      </w:r>
      <w:r>
        <w:rPr>
          <w:spacing w:val="-2"/>
        </w:rPr>
        <w:t xml:space="preserve"> </w:t>
      </w:r>
      <w:r>
        <w:t>–</w:t>
      </w:r>
      <w:r>
        <w:rPr>
          <w:spacing w:val="-2"/>
        </w:rPr>
        <w:t xml:space="preserve"> </w:t>
      </w:r>
      <w:r>
        <w:t>see</w:t>
      </w:r>
      <w:r>
        <w:rPr>
          <w:spacing w:val="-3"/>
        </w:rPr>
        <w:t xml:space="preserve"> </w:t>
      </w:r>
      <w:r>
        <w:t>D1.1);</w:t>
      </w:r>
      <w:r>
        <w:rPr>
          <w:spacing w:val="-3"/>
        </w:rPr>
        <w:t xml:space="preserve"> </w:t>
      </w:r>
      <w:r>
        <w:t>Global</w:t>
      </w:r>
      <w:r>
        <w:rPr>
          <w:spacing w:val="-2"/>
        </w:rPr>
        <w:t xml:space="preserve"> </w:t>
      </w:r>
      <w:r>
        <w:t>Residencies</w:t>
      </w:r>
      <w:r>
        <w:rPr>
          <w:spacing w:val="-2"/>
        </w:rPr>
        <w:t xml:space="preserve"> </w:t>
      </w:r>
      <w:r>
        <w:t>for the</w:t>
      </w:r>
      <w:r>
        <w:rPr>
          <w:spacing w:val="-5"/>
        </w:rPr>
        <w:t xml:space="preserve"> </w:t>
      </w:r>
      <w:r>
        <w:t>Executive</w:t>
      </w:r>
      <w:r>
        <w:rPr>
          <w:spacing w:val="-2"/>
        </w:rPr>
        <w:t xml:space="preserve"> </w:t>
      </w:r>
      <w:r>
        <w:t>Master's</w:t>
      </w:r>
      <w:r>
        <w:rPr>
          <w:spacing w:val="-2"/>
        </w:rPr>
        <w:t xml:space="preserve"> </w:t>
      </w:r>
      <w:r>
        <w:t>in</w:t>
      </w:r>
      <w:r>
        <w:rPr>
          <w:spacing w:val="-1"/>
        </w:rPr>
        <w:t xml:space="preserve"> </w:t>
      </w:r>
      <w:r>
        <w:t>Emergency</w:t>
      </w:r>
      <w:r>
        <w:rPr>
          <w:spacing w:val="-1"/>
        </w:rPr>
        <w:t xml:space="preserve"> </w:t>
      </w:r>
      <w:r>
        <w:t>&amp;</w:t>
      </w:r>
      <w:r>
        <w:rPr>
          <w:spacing w:val="-2"/>
        </w:rPr>
        <w:t xml:space="preserve"> </w:t>
      </w:r>
      <w:r>
        <w:t>Disaster</w:t>
      </w:r>
      <w:r>
        <w:rPr>
          <w:spacing w:val="-1"/>
        </w:rPr>
        <w:t xml:space="preserve"> </w:t>
      </w:r>
      <w:r>
        <w:t>Management</w:t>
      </w:r>
      <w:r>
        <w:rPr>
          <w:spacing w:val="-3"/>
        </w:rPr>
        <w:t xml:space="preserve"> </w:t>
      </w:r>
      <w:r>
        <w:t>(SCS);</w:t>
      </w:r>
      <w:r>
        <w:rPr>
          <w:spacing w:val="-1"/>
        </w:rPr>
        <w:t xml:space="preserve"> </w:t>
      </w:r>
      <w:r>
        <w:t>and</w:t>
      </w:r>
      <w:r>
        <w:rPr>
          <w:spacing w:val="-1"/>
        </w:rPr>
        <w:t xml:space="preserve"> </w:t>
      </w:r>
      <w:r>
        <w:t>study</w:t>
      </w:r>
      <w:r>
        <w:rPr>
          <w:spacing w:val="-2"/>
        </w:rPr>
        <w:t xml:space="preserve"> </w:t>
      </w:r>
      <w:r>
        <w:t>abroad</w:t>
      </w:r>
      <w:r>
        <w:rPr>
          <w:spacing w:val="-1"/>
        </w:rPr>
        <w:t xml:space="preserve"> </w:t>
      </w:r>
      <w:r>
        <w:t>at</w:t>
      </w:r>
      <w:r>
        <w:rPr>
          <w:spacing w:val="-1"/>
        </w:rPr>
        <w:t xml:space="preserve"> </w:t>
      </w:r>
      <w:r>
        <w:t>GU-</w:t>
      </w:r>
      <w:r>
        <w:rPr>
          <w:spacing w:val="-5"/>
        </w:rPr>
        <w:t>Q.</w:t>
      </w:r>
    </w:p>
    <w:p w14:paraId="14752643" w14:textId="77777777" w:rsidR="00C53B6C" w:rsidRDefault="00190AF0">
      <w:pPr>
        <w:pStyle w:val="BodyText"/>
        <w:spacing w:line="480" w:lineRule="auto"/>
        <w:ind w:right="384" w:firstLine="720"/>
      </w:pPr>
      <w:r>
        <w:t>Between 2017-2020, 61 graduate students and 20 undergraduates were approved for research in MENA countries. Graduate students receive financial support from GSAS to support resear</w:t>
      </w:r>
      <w:r>
        <w:t>ch</w:t>
      </w:r>
      <w:r>
        <w:rPr>
          <w:spacing w:val="-1"/>
        </w:rPr>
        <w:t xml:space="preserve"> </w:t>
      </w:r>
      <w:r>
        <w:t>opportunities</w:t>
      </w:r>
      <w:r>
        <w:rPr>
          <w:spacing w:val="-1"/>
        </w:rPr>
        <w:t xml:space="preserve"> </w:t>
      </w:r>
      <w:r>
        <w:t>abroad.</w:t>
      </w:r>
      <w:r>
        <w:rPr>
          <w:spacing w:val="-1"/>
        </w:rPr>
        <w:t xml:space="preserve"> </w:t>
      </w:r>
      <w:r>
        <w:t>For</w:t>
      </w:r>
      <w:r>
        <w:rPr>
          <w:spacing w:val="-1"/>
        </w:rPr>
        <w:t xml:space="preserve"> </w:t>
      </w:r>
      <w:r>
        <w:t>AY20-21,</w:t>
      </w:r>
      <w:r>
        <w:rPr>
          <w:spacing w:val="-1"/>
        </w:rPr>
        <w:t xml:space="preserve"> </w:t>
      </w:r>
      <w:r>
        <w:t>two</w:t>
      </w:r>
      <w:r>
        <w:rPr>
          <w:spacing w:val="-1"/>
        </w:rPr>
        <w:t xml:space="preserve"> </w:t>
      </w:r>
      <w:r>
        <w:t>of</w:t>
      </w:r>
      <w:r>
        <w:rPr>
          <w:spacing w:val="-1"/>
        </w:rPr>
        <w:t xml:space="preserve"> </w:t>
      </w:r>
      <w:r>
        <w:t>GSAS’</w:t>
      </w:r>
      <w:r>
        <w:rPr>
          <w:spacing w:val="-2"/>
        </w:rPr>
        <w:t xml:space="preserve"> </w:t>
      </w:r>
      <w:r>
        <w:t>ten</w:t>
      </w:r>
      <w:r>
        <w:rPr>
          <w:spacing w:val="-1"/>
        </w:rPr>
        <w:t xml:space="preserve"> </w:t>
      </w:r>
      <w:r>
        <w:t>dissertation</w:t>
      </w:r>
      <w:r>
        <w:rPr>
          <w:spacing w:val="-1"/>
        </w:rPr>
        <w:t xml:space="preserve"> </w:t>
      </w:r>
      <w:r>
        <w:t>grants</w:t>
      </w:r>
      <w:r>
        <w:rPr>
          <w:spacing w:val="-1"/>
        </w:rPr>
        <w:t xml:space="preserve"> </w:t>
      </w:r>
      <w:r>
        <w:t>and</w:t>
      </w:r>
      <w:r>
        <w:rPr>
          <w:spacing w:val="-1"/>
        </w:rPr>
        <w:t xml:space="preserve"> </w:t>
      </w:r>
      <w:r>
        <w:t>four</w:t>
      </w:r>
      <w:r>
        <w:rPr>
          <w:spacing w:val="-1"/>
        </w:rPr>
        <w:t xml:space="preserve"> </w:t>
      </w:r>
      <w:r>
        <w:t>of</w:t>
      </w:r>
      <w:r>
        <w:rPr>
          <w:spacing w:val="-1"/>
        </w:rPr>
        <w:t xml:space="preserve"> </w:t>
      </w:r>
      <w:r>
        <w:t>its 28 research project grants went to students engaged in MENA-related research. GSAS provides research development assistance, proposal preparation, directed funding s</w:t>
      </w:r>
      <w:r>
        <w:t xml:space="preserve">earches, and grant workshops to support student research. CCAS is pursuing a partnership with Sijal Institute in Jordan to provide support for graduate students conducting research (see Section I, Activity 1A). </w:t>
      </w:r>
      <w:r>
        <w:rPr>
          <w:b/>
        </w:rPr>
        <w:t>D3.2. Student Access to Other Institutions’ S</w:t>
      </w:r>
      <w:r>
        <w:rPr>
          <w:b/>
        </w:rPr>
        <w:t xml:space="preserve">tudy Abroad and Summer Language Programs. </w:t>
      </w:r>
      <w:r>
        <w:t>Undergraduate students may study at non-partner institutions abroad and transfer the credits, and the OGE coordinates with other institutions offering study abroad and language programs to facilitate students’ part</w:t>
      </w:r>
      <w:r>
        <w:t>icipation. From 2017-2020, 86 GU students participated in other institutions’ study abroad and language programs at Hebrew University, Tel Aviv University</w:t>
      </w:r>
      <w:r>
        <w:rPr>
          <w:spacing w:val="-4"/>
        </w:rPr>
        <w:t xml:space="preserve"> </w:t>
      </w:r>
      <w:r>
        <w:t>and</w:t>
      </w:r>
      <w:r>
        <w:rPr>
          <w:spacing w:val="-4"/>
        </w:rPr>
        <w:t xml:space="preserve"> </w:t>
      </w:r>
      <w:r>
        <w:t>Ben</w:t>
      </w:r>
      <w:r>
        <w:rPr>
          <w:spacing w:val="-4"/>
        </w:rPr>
        <w:t xml:space="preserve"> </w:t>
      </w:r>
      <w:r>
        <w:t>Gurion</w:t>
      </w:r>
      <w:r>
        <w:rPr>
          <w:spacing w:val="-4"/>
        </w:rPr>
        <w:t xml:space="preserve"> </w:t>
      </w:r>
      <w:r>
        <w:t>University</w:t>
      </w:r>
      <w:r>
        <w:rPr>
          <w:spacing w:val="-4"/>
        </w:rPr>
        <w:t xml:space="preserve"> </w:t>
      </w:r>
      <w:r>
        <w:t>(Israel);</w:t>
      </w:r>
      <w:r>
        <w:rPr>
          <w:spacing w:val="-5"/>
        </w:rPr>
        <w:t xml:space="preserve"> </w:t>
      </w:r>
      <w:r>
        <w:t>Middlebury</w:t>
      </w:r>
      <w:r>
        <w:rPr>
          <w:spacing w:val="-4"/>
        </w:rPr>
        <w:t xml:space="preserve"> </w:t>
      </w:r>
      <w:r>
        <w:t>(Jordan);</w:t>
      </w:r>
      <w:r>
        <w:rPr>
          <w:spacing w:val="-4"/>
        </w:rPr>
        <w:t xml:space="preserve"> </w:t>
      </w:r>
      <w:r>
        <w:t>SIT</w:t>
      </w:r>
      <w:r>
        <w:rPr>
          <w:spacing w:val="-5"/>
        </w:rPr>
        <w:t xml:space="preserve"> </w:t>
      </w:r>
      <w:r>
        <w:t>(Jordan,</w:t>
      </w:r>
      <w:r>
        <w:rPr>
          <w:spacing w:val="-4"/>
        </w:rPr>
        <w:t xml:space="preserve"> </w:t>
      </w:r>
      <w:r>
        <w:t>Morocco);</w:t>
      </w:r>
      <w:r>
        <w:rPr>
          <w:spacing w:val="-4"/>
        </w:rPr>
        <w:t xml:space="preserve"> </w:t>
      </w:r>
      <w:r>
        <w:t>and CIEE (Jordan), am</w:t>
      </w:r>
      <w:r>
        <w:t>ong others. Graduate</w:t>
      </w:r>
      <w:r>
        <w:rPr>
          <w:spacing w:val="-1"/>
        </w:rPr>
        <w:t xml:space="preserve"> </w:t>
      </w:r>
      <w:r>
        <w:t>students do not</w:t>
      </w:r>
      <w:r>
        <w:rPr>
          <w:spacing w:val="-1"/>
        </w:rPr>
        <w:t xml:space="preserve"> </w:t>
      </w:r>
      <w:r>
        <w:t>transfer language</w:t>
      </w:r>
      <w:r>
        <w:rPr>
          <w:spacing w:val="-1"/>
        </w:rPr>
        <w:t xml:space="preserve"> </w:t>
      </w:r>
      <w:r>
        <w:t>credits to GU and have more latitude when choosing programs abroad. Prior to COVID-19, which halted most study abroad, students enrolled in language programs in Egypt, Israel, Jordan, Morocco, Lebanon,</w:t>
      </w:r>
      <w:r>
        <w:t xml:space="preserve"> Oman, Tajikistan, Tunisia, Turkey, and the West Bank. Some have participated in these</w:t>
      </w:r>
      <w:r>
        <w:rPr>
          <w:spacing w:val="40"/>
        </w:rPr>
        <w:t xml:space="preserve"> </w:t>
      </w:r>
      <w:r>
        <w:t>programs remotely over the last two summers. Funding comes from FLAS and GU departments. Because of the high Arabic proficiency standards for the MAAS program, CCAS provides language grants of up to $5,000 for summer Arabic study.</w:t>
      </w:r>
    </w:p>
    <w:p w14:paraId="14752644" w14:textId="77777777" w:rsidR="00C53B6C" w:rsidRDefault="00C53B6C">
      <w:pPr>
        <w:spacing w:line="480" w:lineRule="auto"/>
        <w:sectPr w:rsidR="00C53B6C">
          <w:pgSz w:w="12240" w:h="15840"/>
          <w:pgMar w:top="1400" w:right="1040" w:bottom="1240" w:left="1320" w:header="0" w:footer="1046" w:gutter="0"/>
          <w:cols w:space="720"/>
        </w:sectPr>
      </w:pPr>
    </w:p>
    <w:p w14:paraId="14752645" w14:textId="77777777" w:rsidR="00C53B6C" w:rsidRDefault="00C53B6C">
      <w:pPr>
        <w:pStyle w:val="BodyText"/>
        <w:spacing w:before="4"/>
        <w:ind w:left="0" w:right="0"/>
        <w:rPr>
          <w:sz w:val="3"/>
        </w:rPr>
      </w:pPr>
    </w:p>
    <w:p w14:paraId="14752646" w14:textId="7C3A5614" w:rsidR="00C53B6C" w:rsidRDefault="00190AF0">
      <w:pPr>
        <w:pStyle w:val="BodyText"/>
        <w:spacing w:line="20" w:lineRule="exact"/>
        <w:ind w:left="110" w:right="0"/>
        <w:rPr>
          <w:sz w:val="2"/>
        </w:rPr>
      </w:pPr>
      <w:r>
        <w:rPr>
          <w:noProof/>
          <w:sz w:val="2"/>
        </w:rPr>
        <mc:AlternateContent>
          <mc:Choice Requires="wpg">
            <w:drawing>
              <wp:inline distT="0" distB="0" distL="0" distR="0" wp14:anchorId="147527C3" wp14:editId="689A22EA">
                <wp:extent cx="5980430" cy="6350"/>
                <wp:effectExtent l="3175" t="2540" r="0" b="635"/>
                <wp:docPr id="10"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1" name="docshape9"/>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B09159" id="docshapegroup8"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">
                <v:rect id="docshape9"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p w14:paraId="14752647" w14:textId="77777777" w:rsidR="00C53B6C" w:rsidRDefault="00190AF0">
      <w:pPr>
        <w:pStyle w:val="Heading1"/>
        <w:numPr>
          <w:ilvl w:val="0"/>
          <w:numId w:val="4"/>
        </w:numPr>
        <w:tabs>
          <w:tab w:val="left" w:pos="420"/>
        </w:tabs>
        <w:spacing w:before="11"/>
        <w:ind w:left="419" w:hanging="281"/>
      </w:pPr>
      <w:bookmarkStart w:id="6" w:name="_TOC_250007"/>
      <w:r>
        <w:t xml:space="preserve">QUALITY OF STAFF </w:t>
      </w:r>
      <w:bookmarkEnd w:id="6"/>
      <w:r>
        <w:rPr>
          <w:spacing w:val="-2"/>
        </w:rPr>
        <w:t>RESOURCES</w:t>
      </w:r>
    </w:p>
    <w:p w14:paraId="14752648" w14:textId="77777777" w:rsidR="00C53B6C" w:rsidRDefault="00C53B6C">
      <w:pPr>
        <w:pStyle w:val="BodyText"/>
        <w:spacing w:before="2"/>
        <w:ind w:left="0" w:right="0"/>
        <w:rPr>
          <w:b/>
          <w:sz w:val="16"/>
        </w:rPr>
      </w:pPr>
    </w:p>
    <w:p w14:paraId="14752649" w14:textId="77777777" w:rsidR="00C53B6C" w:rsidRDefault="00190AF0">
      <w:pPr>
        <w:pStyle w:val="BodyText"/>
        <w:spacing w:before="90" w:line="480" w:lineRule="auto"/>
        <w:ind w:right="429"/>
      </w:pPr>
      <w:r>
        <w:rPr>
          <w:b/>
        </w:rPr>
        <w:t>E1.1</w:t>
      </w:r>
      <w:r>
        <w:rPr>
          <w:b/>
          <w:spacing w:val="-3"/>
        </w:rPr>
        <w:t xml:space="preserve"> </w:t>
      </w:r>
      <w:r>
        <w:rPr>
          <w:b/>
        </w:rPr>
        <w:t>Qualifications</w:t>
      </w:r>
      <w:r>
        <w:rPr>
          <w:b/>
          <w:spacing w:val="-3"/>
        </w:rPr>
        <w:t xml:space="preserve"> </w:t>
      </w:r>
      <w:r>
        <w:rPr>
          <w:b/>
        </w:rPr>
        <w:t>of</w:t>
      </w:r>
      <w:r>
        <w:rPr>
          <w:b/>
          <w:spacing w:val="-3"/>
        </w:rPr>
        <w:t xml:space="preserve"> </w:t>
      </w:r>
      <w:r>
        <w:rPr>
          <w:b/>
        </w:rPr>
        <w:t>Teaching</w:t>
      </w:r>
      <w:r>
        <w:rPr>
          <w:b/>
          <w:spacing w:val="-3"/>
        </w:rPr>
        <w:t xml:space="preserve"> </w:t>
      </w:r>
      <w:r>
        <w:rPr>
          <w:b/>
        </w:rPr>
        <w:t>Faculty</w:t>
      </w:r>
      <w:r>
        <w:rPr>
          <w:b/>
          <w:spacing w:val="-3"/>
        </w:rPr>
        <w:t xml:space="preserve"> </w:t>
      </w:r>
      <w:r>
        <w:rPr>
          <w:b/>
        </w:rPr>
        <w:t>and</w:t>
      </w:r>
      <w:r>
        <w:rPr>
          <w:b/>
          <w:spacing w:val="-3"/>
        </w:rPr>
        <w:t xml:space="preserve"> </w:t>
      </w:r>
      <w:r>
        <w:rPr>
          <w:b/>
        </w:rPr>
        <w:t>Staff.</w:t>
      </w:r>
      <w:r>
        <w:rPr>
          <w:b/>
          <w:spacing w:val="40"/>
        </w:rPr>
        <w:t xml:space="preserve"> </w:t>
      </w:r>
      <w:r>
        <w:t>GU</w:t>
      </w:r>
      <w:r>
        <w:rPr>
          <w:spacing w:val="-3"/>
        </w:rPr>
        <w:t xml:space="preserve"> </w:t>
      </w:r>
      <w:r>
        <w:t>is</w:t>
      </w:r>
      <w:r>
        <w:rPr>
          <w:spacing w:val="-3"/>
        </w:rPr>
        <w:t xml:space="preserve"> </w:t>
      </w:r>
      <w:r>
        <w:t>currently</w:t>
      </w:r>
      <w:r>
        <w:rPr>
          <w:spacing w:val="-3"/>
        </w:rPr>
        <w:t xml:space="preserve"> </w:t>
      </w:r>
      <w:r>
        <w:t>home</w:t>
      </w:r>
      <w:r>
        <w:rPr>
          <w:spacing w:val="-4"/>
        </w:rPr>
        <w:t xml:space="preserve"> </w:t>
      </w:r>
      <w:r>
        <w:t>to</w:t>
      </w:r>
      <w:r>
        <w:rPr>
          <w:spacing w:val="-3"/>
        </w:rPr>
        <w:t xml:space="preserve"> </w:t>
      </w:r>
      <w:r>
        <w:t>more</w:t>
      </w:r>
      <w:r>
        <w:rPr>
          <w:spacing w:val="-4"/>
        </w:rPr>
        <w:t xml:space="preserve"> </w:t>
      </w:r>
      <w:r>
        <w:t>than</w:t>
      </w:r>
      <w:r>
        <w:rPr>
          <w:spacing w:val="-3"/>
        </w:rPr>
        <w:t xml:space="preserve"> </w:t>
      </w:r>
      <w:r>
        <w:t>100 faculty who teach or conduct research on the MENA region (see Appendix 1). With its</w:t>
      </w:r>
      <w:r>
        <w:t xml:space="preserve"> DC location, GU attracts high-level scholar practitioners (e.g., former Secretary of State Dr.</w:t>
      </w:r>
    </w:p>
    <w:p w14:paraId="1475264A" w14:textId="77777777" w:rsidR="00C53B6C" w:rsidRDefault="00190AF0">
      <w:pPr>
        <w:pStyle w:val="BodyText"/>
        <w:spacing w:line="480" w:lineRule="auto"/>
        <w:ind w:right="509"/>
      </w:pPr>
      <w:r>
        <w:t>Madeleine Albright) as visiting professors of practice, distinguished scholars in residence, NTL full-time</w:t>
      </w:r>
      <w:r>
        <w:rPr>
          <w:spacing w:val="-5"/>
        </w:rPr>
        <w:t xml:space="preserve"> </w:t>
      </w:r>
      <w:r>
        <w:t>faculty,</w:t>
      </w:r>
      <w:r>
        <w:rPr>
          <w:spacing w:val="-4"/>
        </w:rPr>
        <w:t xml:space="preserve"> </w:t>
      </w:r>
      <w:r>
        <w:t>and</w:t>
      </w:r>
      <w:r>
        <w:rPr>
          <w:spacing w:val="-4"/>
        </w:rPr>
        <w:t xml:space="preserve"> </w:t>
      </w:r>
      <w:r>
        <w:t>adjuncts</w:t>
      </w:r>
      <w:r>
        <w:rPr>
          <w:spacing w:val="-4"/>
        </w:rPr>
        <w:t xml:space="preserve"> </w:t>
      </w:r>
      <w:r>
        <w:t>teaching</w:t>
      </w:r>
      <w:r>
        <w:rPr>
          <w:spacing w:val="-4"/>
        </w:rPr>
        <w:t xml:space="preserve"> </w:t>
      </w:r>
      <w:r>
        <w:t>MENA-related</w:t>
      </w:r>
      <w:r>
        <w:rPr>
          <w:spacing w:val="-4"/>
        </w:rPr>
        <w:t xml:space="preserve"> </w:t>
      </w:r>
      <w:r>
        <w:t>courses.</w:t>
      </w:r>
      <w:r>
        <w:rPr>
          <w:spacing w:val="-4"/>
        </w:rPr>
        <w:t xml:space="preserve"> </w:t>
      </w:r>
      <w:r>
        <w:t>Half</w:t>
      </w:r>
      <w:r>
        <w:rPr>
          <w:spacing w:val="-4"/>
        </w:rPr>
        <w:t xml:space="preserve"> </w:t>
      </w:r>
      <w:r>
        <w:t>of</w:t>
      </w:r>
      <w:r>
        <w:rPr>
          <w:spacing w:val="-4"/>
        </w:rPr>
        <w:t xml:space="preserve"> </w:t>
      </w:r>
      <w:r>
        <w:t>the</w:t>
      </w:r>
      <w:r>
        <w:rPr>
          <w:spacing w:val="-5"/>
        </w:rPr>
        <w:t xml:space="preserve"> </w:t>
      </w:r>
      <w:r>
        <w:t>NRC-critical</w:t>
      </w:r>
      <w:r>
        <w:rPr>
          <w:spacing w:val="-4"/>
        </w:rPr>
        <w:t xml:space="preserve"> </w:t>
      </w:r>
      <w:r>
        <w:t>faculty (see Appendix 1) are from the MENA region, and MENA faculty include U.S. Ambassadors who</w:t>
      </w:r>
      <w:r>
        <w:rPr>
          <w:spacing w:val="-1"/>
        </w:rPr>
        <w:t xml:space="preserve"> </w:t>
      </w:r>
      <w:r>
        <w:t>have</w:t>
      </w:r>
      <w:r>
        <w:rPr>
          <w:spacing w:val="-2"/>
        </w:rPr>
        <w:t xml:space="preserve"> </w:t>
      </w:r>
      <w:r>
        <w:t>served</w:t>
      </w:r>
      <w:r>
        <w:rPr>
          <w:spacing w:val="-1"/>
        </w:rPr>
        <w:t xml:space="preserve"> </w:t>
      </w:r>
      <w:r>
        <w:t>in</w:t>
      </w:r>
      <w:r>
        <w:rPr>
          <w:spacing w:val="-1"/>
        </w:rPr>
        <w:t xml:space="preserve"> </w:t>
      </w:r>
      <w:r>
        <w:t>the</w:t>
      </w:r>
      <w:r>
        <w:rPr>
          <w:spacing w:val="-2"/>
        </w:rPr>
        <w:t xml:space="preserve"> </w:t>
      </w:r>
      <w:r>
        <w:t>region,</w:t>
      </w:r>
      <w:r>
        <w:rPr>
          <w:spacing w:val="-1"/>
        </w:rPr>
        <w:t xml:space="preserve"> </w:t>
      </w:r>
      <w:r>
        <w:t>such</w:t>
      </w:r>
      <w:r>
        <w:rPr>
          <w:spacing w:val="-1"/>
        </w:rPr>
        <w:t xml:space="preserve"> </w:t>
      </w:r>
      <w:r>
        <w:t>as</w:t>
      </w:r>
      <w:r>
        <w:rPr>
          <w:spacing w:val="-1"/>
        </w:rPr>
        <w:t xml:space="preserve"> </w:t>
      </w:r>
      <w:r>
        <w:t>Barbara</w:t>
      </w:r>
      <w:r>
        <w:rPr>
          <w:spacing w:val="-2"/>
        </w:rPr>
        <w:t xml:space="preserve"> </w:t>
      </w:r>
      <w:r>
        <w:t>Bodine,</w:t>
      </w:r>
      <w:r>
        <w:rPr>
          <w:spacing w:val="-1"/>
        </w:rPr>
        <w:t xml:space="preserve"> </w:t>
      </w:r>
      <w:r>
        <w:t>former</w:t>
      </w:r>
      <w:r>
        <w:rPr>
          <w:spacing w:val="-1"/>
        </w:rPr>
        <w:t xml:space="preserve"> </w:t>
      </w:r>
      <w:r>
        <w:t>U.S.</w:t>
      </w:r>
      <w:r>
        <w:rPr>
          <w:spacing w:val="-1"/>
        </w:rPr>
        <w:t xml:space="preserve"> </w:t>
      </w:r>
      <w:r>
        <w:t>Ambassador</w:t>
      </w:r>
      <w:r>
        <w:rPr>
          <w:spacing w:val="-1"/>
        </w:rPr>
        <w:t xml:space="preserve"> </w:t>
      </w:r>
      <w:r>
        <w:t>to</w:t>
      </w:r>
      <w:r>
        <w:rPr>
          <w:spacing w:val="-1"/>
        </w:rPr>
        <w:t xml:space="preserve"> </w:t>
      </w:r>
      <w:r>
        <w:t>Yemen</w:t>
      </w:r>
      <w:r>
        <w:rPr>
          <w:spacing w:val="-1"/>
        </w:rPr>
        <w:t xml:space="preserve"> </w:t>
      </w:r>
      <w:r>
        <w:t>and current director of the ISD. During the past grant cycle, the 31 NRC-critical faculty have published 15 books. Professor Judith Tucker is the immediate past president of the Middle East Studies Association, the largest MENA-oriented academic organizati</w:t>
      </w:r>
      <w:r>
        <w:t>on in North America.</w:t>
      </w:r>
    </w:p>
    <w:p w14:paraId="1475264B" w14:textId="77777777" w:rsidR="00C53B6C" w:rsidRDefault="00190AF0">
      <w:pPr>
        <w:pStyle w:val="BodyText"/>
        <w:spacing w:line="480" w:lineRule="auto"/>
      </w:pPr>
      <w:r>
        <w:t>MENA faculty have been fellows at Brookings Institutions’ Center for Middle East Policy, the Project</w:t>
      </w:r>
      <w:r>
        <w:rPr>
          <w:spacing w:val="-4"/>
        </w:rPr>
        <w:t xml:space="preserve"> </w:t>
      </w:r>
      <w:r>
        <w:t>on</w:t>
      </w:r>
      <w:r>
        <w:rPr>
          <w:spacing w:val="-4"/>
        </w:rPr>
        <w:t xml:space="preserve"> </w:t>
      </w:r>
      <w:r>
        <w:t>Middle</w:t>
      </w:r>
      <w:r>
        <w:rPr>
          <w:spacing w:val="-4"/>
        </w:rPr>
        <w:t xml:space="preserve"> </w:t>
      </w:r>
      <w:r>
        <w:t>East</w:t>
      </w:r>
      <w:r>
        <w:rPr>
          <w:spacing w:val="-4"/>
        </w:rPr>
        <w:t xml:space="preserve"> </w:t>
      </w:r>
      <w:r>
        <w:t>Democracy,</w:t>
      </w:r>
      <w:r>
        <w:rPr>
          <w:spacing w:val="-4"/>
        </w:rPr>
        <w:t xml:space="preserve"> </w:t>
      </w:r>
      <w:r>
        <w:t>and</w:t>
      </w:r>
      <w:r>
        <w:rPr>
          <w:spacing w:val="-4"/>
        </w:rPr>
        <w:t xml:space="preserve"> </w:t>
      </w:r>
      <w:r>
        <w:t>the</w:t>
      </w:r>
      <w:r>
        <w:rPr>
          <w:spacing w:val="-4"/>
        </w:rPr>
        <w:t xml:space="preserve"> </w:t>
      </w:r>
      <w:r>
        <w:t>Woodrow</w:t>
      </w:r>
      <w:r>
        <w:rPr>
          <w:spacing w:val="-4"/>
        </w:rPr>
        <w:t xml:space="preserve"> </w:t>
      </w:r>
      <w:r>
        <w:t>Wilson</w:t>
      </w:r>
      <w:r>
        <w:rPr>
          <w:spacing w:val="-4"/>
        </w:rPr>
        <w:t xml:space="preserve"> </w:t>
      </w:r>
      <w:r>
        <w:t>International</w:t>
      </w:r>
      <w:r>
        <w:rPr>
          <w:spacing w:val="-4"/>
        </w:rPr>
        <w:t xml:space="preserve"> </w:t>
      </w:r>
      <w:r>
        <w:t>Center</w:t>
      </w:r>
      <w:r>
        <w:rPr>
          <w:spacing w:val="-4"/>
        </w:rPr>
        <w:t xml:space="preserve"> </w:t>
      </w:r>
      <w:r>
        <w:t>for</w:t>
      </w:r>
      <w:r>
        <w:rPr>
          <w:spacing w:val="-4"/>
        </w:rPr>
        <w:t xml:space="preserve"> </w:t>
      </w:r>
      <w:r>
        <w:t xml:space="preserve">Scholars and received fellowships from Fulbright, MacArthur </w:t>
      </w:r>
      <w:r>
        <w:t>Foundation, Guggenheim, and National Endowment for the Humanities. GU is also dedicated to supporting at-risk scholars. SFS supported a Syrian professor to teach at SFS in 2021 through the Scholars at Risk program and has allocated $260,000 in FY22 for two</w:t>
      </w:r>
      <w:r>
        <w:t xml:space="preserve"> at-risk scholars from Afghanistan.</w:t>
      </w:r>
    </w:p>
    <w:p w14:paraId="1475264C" w14:textId="77777777" w:rsidR="00C53B6C" w:rsidRDefault="00190AF0">
      <w:pPr>
        <w:pStyle w:val="BodyText"/>
        <w:spacing w:line="480" w:lineRule="auto"/>
        <w:ind w:right="435"/>
      </w:pPr>
      <w:r>
        <w:rPr>
          <w:b/>
        </w:rPr>
        <w:t>E1.2 Faculty and Staff Professional Development Opportunities.</w:t>
      </w:r>
      <w:r>
        <w:rPr>
          <w:b/>
          <w:spacing w:val="40"/>
        </w:rPr>
        <w:t xml:space="preserve"> </w:t>
      </w:r>
      <w:r>
        <w:t>GU’s “Very High” Research</w:t>
      </w:r>
      <w:r>
        <w:rPr>
          <w:spacing w:val="-4"/>
        </w:rPr>
        <w:t xml:space="preserve"> </w:t>
      </w:r>
      <w:r>
        <w:t>Activity</w:t>
      </w:r>
      <w:r>
        <w:rPr>
          <w:spacing w:val="-4"/>
        </w:rPr>
        <w:t xml:space="preserve"> </w:t>
      </w:r>
      <w:r>
        <w:t>classification</w:t>
      </w:r>
      <w:r>
        <w:rPr>
          <w:spacing w:val="-4"/>
        </w:rPr>
        <w:t xml:space="preserve"> </w:t>
      </w:r>
      <w:r>
        <w:t>by</w:t>
      </w:r>
      <w:r>
        <w:rPr>
          <w:spacing w:val="-4"/>
        </w:rPr>
        <w:t xml:space="preserve"> </w:t>
      </w:r>
      <w:r>
        <w:t>the</w:t>
      </w:r>
      <w:r>
        <w:rPr>
          <w:spacing w:val="-5"/>
        </w:rPr>
        <w:t xml:space="preserve"> </w:t>
      </w:r>
      <w:r>
        <w:t>Carnegie</w:t>
      </w:r>
      <w:r>
        <w:rPr>
          <w:spacing w:val="-5"/>
        </w:rPr>
        <w:t xml:space="preserve"> </w:t>
      </w:r>
      <w:r>
        <w:t>Foundation</w:t>
      </w:r>
      <w:r>
        <w:rPr>
          <w:spacing w:val="-4"/>
        </w:rPr>
        <w:t xml:space="preserve"> </w:t>
      </w:r>
      <w:r>
        <w:t>for</w:t>
      </w:r>
      <w:r>
        <w:rPr>
          <w:spacing w:val="-4"/>
        </w:rPr>
        <w:t xml:space="preserve"> </w:t>
      </w:r>
      <w:r>
        <w:t>the</w:t>
      </w:r>
      <w:r>
        <w:rPr>
          <w:spacing w:val="-5"/>
        </w:rPr>
        <w:t xml:space="preserve"> </w:t>
      </w:r>
      <w:r>
        <w:t>Advancement</w:t>
      </w:r>
      <w:r>
        <w:rPr>
          <w:spacing w:val="-5"/>
        </w:rPr>
        <w:t xml:space="preserve"> </w:t>
      </w:r>
      <w:r>
        <w:t>of</w:t>
      </w:r>
      <w:r>
        <w:rPr>
          <w:spacing w:val="-4"/>
        </w:rPr>
        <w:t xml:space="preserve"> </w:t>
      </w:r>
      <w:r>
        <w:t>Teaching, reflects a deep commitment to the discovery and</w:t>
      </w:r>
      <w:r>
        <w:t xml:space="preserve"> transmission of knowledge. GU provides substantial support for faculty development, including travel, curriculum development, and research. In 2018, GU became a member of the National Center for Faculty Development &amp; Diversity (NCFDD), a nationally recogn</w:t>
      </w:r>
      <w:r>
        <w:t>ized organization that provides online career</w:t>
      </w:r>
    </w:p>
    <w:p w14:paraId="1475264D" w14:textId="77777777" w:rsidR="00C53B6C" w:rsidRDefault="00C53B6C">
      <w:pPr>
        <w:spacing w:line="480" w:lineRule="auto"/>
        <w:sectPr w:rsidR="00C53B6C">
          <w:pgSz w:w="12240" w:h="15840"/>
          <w:pgMar w:top="1420" w:right="1040" w:bottom="1240" w:left="1320" w:header="0" w:footer="1046" w:gutter="0"/>
          <w:cols w:space="720"/>
        </w:sectPr>
      </w:pPr>
    </w:p>
    <w:p w14:paraId="1475264E" w14:textId="77777777" w:rsidR="00C53B6C" w:rsidRDefault="00190AF0">
      <w:pPr>
        <w:pStyle w:val="BodyText"/>
        <w:spacing w:before="60" w:line="480" w:lineRule="auto"/>
        <w:ind w:right="429"/>
      </w:pPr>
      <w:r>
        <w:lastRenderedPageBreak/>
        <w:t>development</w:t>
      </w:r>
      <w:r>
        <w:rPr>
          <w:spacing w:val="-4"/>
        </w:rPr>
        <w:t xml:space="preserve"> </w:t>
      </w:r>
      <w:r>
        <w:t>and</w:t>
      </w:r>
      <w:r>
        <w:rPr>
          <w:spacing w:val="-3"/>
        </w:rPr>
        <w:t xml:space="preserve"> </w:t>
      </w:r>
      <w:r>
        <w:t>mentoring</w:t>
      </w:r>
      <w:r>
        <w:rPr>
          <w:spacing w:val="-3"/>
        </w:rPr>
        <w:t xml:space="preserve"> </w:t>
      </w:r>
      <w:r>
        <w:t>for</w:t>
      </w:r>
      <w:r>
        <w:rPr>
          <w:spacing w:val="-3"/>
        </w:rPr>
        <w:t xml:space="preserve"> </w:t>
      </w:r>
      <w:r>
        <w:t>faculty,</w:t>
      </w:r>
      <w:r>
        <w:rPr>
          <w:spacing w:val="-3"/>
        </w:rPr>
        <w:t xml:space="preserve"> </w:t>
      </w:r>
      <w:r>
        <w:t>post-docs,</w:t>
      </w:r>
      <w:r>
        <w:rPr>
          <w:spacing w:val="-3"/>
        </w:rPr>
        <w:t xml:space="preserve"> </w:t>
      </w:r>
      <w:r>
        <w:t>and</w:t>
      </w:r>
      <w:r>
        <w:rPr>
          <w:spacing w:val="-3"/>
        </w:rPr>
        <w:t xml:space="preserve"> </w:t>
      </w:r>
      <w:r>
        <w:t>graduate</w:t>
      </w:r>
      <w:r>
        <w:rPr>
          <w:spacing w:val="-4"/>
        </w:rPr>
        <w:t xml:space="preserve"> </w:t>
      </w:r>
      <w:r>
        <w:t>students.</w:t>
      </w:r>
      <w:r>
        <w:rPr>
          <w:spacing w:val="-3"/>
        </w:rPr>
        <w:t xml:space="preserve"> </w:t>
      </w:r>
      <w:r>
        <w:t>The</w:t>
      </w:r>
      <w:r>
        <w:rPr>
          <w:spacing w:val="-4"/>
        </w:rPr>
        <w:t xml:space="preserve"> </w:t>
      </w:r>
      <w:r>
        <w:t>Office</w:t>
      </w:r>
      <w:r>
        <w:rPr>
          <w:spacing w:val="-4"/>
        </w:rPr>
        <w:t xml:space="preserve"> </w:t>
      </w:r>
      <w:r>
        <w:t>of</w:t>
      </w:r>
      <w:r>
        <w:rPr>
          <w:spacing w:val="-3"/>
        </w:rPr>
        <w:t xml:space="preserve"> </w:t>
      </w:r>
      <w:r>
        <w:t>the</w:t>
      </w:r>
      <w:r>
        <w:rPr>
          <w:spacing w:val="-4"/>
        </w:rPr>
        <w:t xml:space="preserve"> </w:t>
      </w:r>
      <w:r>
        <w:t>Vice President for Global Engagement provides support for faculty research in collaboration with international</w:t>
      </w:r>
      <w:r>
        <w:rPr>
          <w:spacing w:val="-1"/>
        </w:rPr>
        <w:t xml:space="preserve"> </w:t>
      </w:r>
      <w:r>
        <w:t>partners.</w:t>
      </w:r>
      <w:r>
        <w:rPr>
          <w:spacing w:val="-1"/>
        </w:rPr>
        <w:t xml:space="preserve"> </w:t>
      </w:r>
      <w:r>
        <w:t>The</w:t>
      </w:r>
      <w:r>
        <w:rPr>
          <w:spacing w:val="-2"/>
        </w:rPr>
        <w:t xml:space="preserve"> </w:t>
      </w:r>
      <w:r>
        <w:t>Office</w:t>
      </w:r>
      <w:r>
        <w:rPr>
          <w:spacing w:val="-2"/>
        </w:rPr>
        <w:t xml:space="preserve"> </w:t>
      </w:r>
      <w:r>
        <w:t>of</w:t>
      </w:r>
      <w:r>
        <w:rPr>
          <w:spacing w:val="-1"/>
        </w:rPr>
        <w:t xml:space="preserve"> </w:t>
      </w:r>
      <w:r>
        <w:t>the</w:t>
      </w:r>
      <w:r>
        <w:rPr>
          <w:spacing w:val="-2"/>
        </w:rPr>
        <w:t xml:space="preserve"> </w:t>
      </w:r>
      <w:r>
        <w:t>Provost</w:t>
      </w:r>
      <w:r>
        <w:rPr>
          <w:spacing w:val="-1"/>
        </w:rPr>
        <w:t xml:space="preserve"> </w:t>
      </w:r>
      <w:r>
        <w:t>awards</w:t>
      </w:r>
      <w:r>
        <w:rPr>
          <w:spacing w:val="-1"/>
        </w:rPr>
        <w:t xml:space="preserve"> </w:t>
      </w:r>
      <w:r>
        <w:t>roughly</w:t>
      </w:r>
      <w:r>
        <w:rPr>
          <w:spacing w:val="-1"/>
        </w:rPr>
        <w:t xml:space="preserve"> </w:t>
      </w:r>
      <w:r>
        <w:t>$1</w:t>
      </w:r>
      <w:r>
        <w:rPr>
          <w:spacing w:val="-1"/>
        </w:rPr>
        <w:t xml:space="preserve"> </w:t>
      </w:r>
      <w:r>
        <w:t>million</w:t>
      </w:r>
      <w:r>
        <w:rPr>
          <w:spacing w:val="-1"/>
        </w:rPr>
        <w:t xml:space="preserve"> </w:t>
      </w:r>
      <w:r>
        <w:t>annually</w:t>
      </w:r>
      <w:r>
        <w:rPr>
          <w:spacing w:val="-1"/>
        </w:rPr>
        <w:t xml:space="preserve"> </w:t>
      </w:r>
      <w:r>
        <w:t>in</w:t>
      </w:r>
      <w:r>
        <w:rPr>
          <w:spacing w:val="-1"/>
        </w:rPr>
        <w:t xml:space="preserve"> </w:t>
      </w:r>
      <w:r>
        <w:t>grants</w:t>
      </w:r>
      <w:r>
        <w:rPr>
          <w:spacing w:val="-1"/>
        </w:rPr>
        <w:t xml:space="preserve"> </w:t>
      </w:r>
      <w:r>
        <w:t>or fellowships to Main Campus faculty for overseas research. It</w:t>
      </w:r>
      <w:r>
        <w:rPr>
          <w:spacing w:val="-1"/>
        </w:rPr>
        <w:t xml:space="preserve"> </w:t>
      </w:r>
      <w:r>
        <w:t>also awards junior faculty research fellowships to take</w:t>
      </w:r>
      <w:r>
        <w:rPr>
          <w:spacing w:val="-1"/>
        </w:rPr>
        <w:t xml:space="preserve"> </w:t>
      </w:r>
      <w:r>
        <w:t>a</w:t>
      </w:r>
      <w:r>
        <w:rPr>
          <w:spacing w:val="-1"/>
        </w:rPr>
        <w:t xml:space="preserve"> </w:t>
      </w:r>
      <w:r>
        <w:t>semester of leave</w:t>
      </w:r>
      <w:r>
        <w:rPr>
          <w:spacing w:val="-1"/>
        </w:rPr>
        <w:t xml:space="preserve"> </w:t>
      </w:r>
      <w:r>
        <w:t>before</w:t>
      </w:r>
      <w:r>
        <w:rPr>
          <w:spacing w:val="-1"/>
        </w:rPr>
        <w:t xml:space="preserve"> </w:t>
      </w:r>
      <w:r>
        <w:t>their tenure</w:t>
      </w:r>
      <w:r>
        <w:rPr>
          <w:spacing w:val="-1"/>
        </w:rPr>
        <w:t xml:space="preserve"> </w:t>
      </w:r>
      <w:r>
        <w:t>review. The</w:t>
      </w:r>
      <w:r>
        <w:rPr>
          <w:spacing w:val="-1"/>
        </w:rPr>
        <w:t xml:space="preserve"> </w:t>
      </w:r>
      <w:r>
        <w:t>Deans of GC, GSAS, and SFS award grants to faculty for conference and/or research travel. GU also hosts an Office of Scholarly Publications, which s</w:t>
      </w:r>
      <w:r>
        <w:t xml:space="preserve">erves as a resource for faculty and facilitates high-impact article and book publishing workshops. CNDLS (see C3.2) offers curriculum development and pedagogical support and training for GU faculty and staff. The Doyle Fellowship program at CNDLS provides </w:t>
      </w:r>
      <w:r>
        <w:t xml:space="preserve">grants to faculty to redesign undergraduate courses to incorporate themes of tolerance, diversity, and global awareness. Of the 168 faculty who received a Doyle Fellowship in the past 11 years, 10 teach courses with at least 25% MENA content, and five are </w:t>
      </w:r>
      <w:r>
        <w:t>MENA</w:t>
      </w:r>
    </w:p>
    <w:p w14:paraId="1475264F" w14:textId="057A35D7" w:rsidR="00C53B6C" w:rsidRDefault="00190AF0">
      <w:pPr>
        <w:pStyle w:val="BodyText"/>
        <w:spacing w:before="1" w:line="480" w:lineRule="auto"/>
      </w:pPr>
      <w:r>
        <w:rPr>
          <w:noProof/>
        </w:rPr>
        <mc:AlternateContent>
          <mc:Choice Requires="wps">
            <w:drawing>
              <wp:anchor distT="0" distB="0" distL="114300" distR="114300" simplePos="0" relativeHeight="486857728" behindDoc="1" locked="0" layoutInCell="1" allowOverlap="1" wp14:anchorId="147527C5" wp14:editId="78CDAD31">
                <wp:simplePos x="0" y="0"/>
                <wp:positionH relativeFrom="page">
                  <wp:posOffset>1974850</wp:posOffset>
                </wp:positionH>
                <wp:positionV relativeFrom="paragraph">
                  <wp:posOffset>-635</wp:posOffset>
                </wp:positionV>
                <wp:extent cx="39370" cy="176530"/>
                <wp:effectExtent l="0" t="0" r="0" b="0"/>
                <wp:wrapNone/>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7653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93B74" id="docshape10" o:spid="_x0000_s1026" style="position:absolute;margin-left:155.5pt;margin-top:-.05pt;width:3.1pt;height:13.9pt;z-index:-164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" fillcolor="#dbe5f1" stroked="f">
                <w10:wrap anchorx="page"/>
              </v:rect>
            </w:pict>
          </mc:Fallback>
        </mc:AlternateContent>
      </w:r>
      <w:r>
        <w:t>language faculty. Full-time faculty and staff can take advantage of the Tuition Assistance Program (TAP) to continue their education. In FY21, GU spent $7.6 million on TAP’s benefits for</w:t>
      </w:r>
      <w:r>
        <w:rPr>
          <w:spacing w:val="-3"/>
        </w:rPr>
        <w:t xml:space="preserve"> </w:t>
      </w:r>
      <w:r>
        <w:t>511</w:t>
      </w:r>
      <w:r>
        <w:rPr>
          <w:spacing w:val="-3"/>
        </w:rPr>
        <w:t xml:space="preserve"> </w:t>
      </w:r>
      <w:r>
        <w:t>employees</w:t>
      </w:r>
      <w:r>
        <w:rPr>
          <w:spacing w:val="-3"/>
        </w:rPr>
        <w:t xml:space="preserve"> </w:t>
      </w:r>
      <w:r>
        <w:t>and</w:t>
      </w:r>
      <w:r>
        <w:rPr>
          <w:spacing w:val="-3"/>
        </w:rPr>
        <w:t xml:space="preserve"> </w:t>
      </w:r>
      <w:r>
        <w:t>$8.3</w:t>
      </w:r>
      <w:r>
        <w:rPr>
          <w:spacing w:val="-3"/>
        </w:rPr>
        <w:t xml:space="preserve"> </w:t>
      </w:r>
      <w:r>
        <w:t>million</w:t>
      </w:r>
      <w:r>
        <w:rPr>
          <w:spacing w:val="-3"/>
        </w:rPr>
        <w:t xml:space="preserve"> </w:t>
      </w:r>
      <w:r>
        <w:t>on</w:t>
      </w:r>
      <w:r>
        <w:rPr>
          <w:spacing w:val="-3"/>
        </w:rPr>
        <w:t xml:space="preserve"> </w:t>
      </w:r>
      <w:r>
        <w:t>employee</w:t>
      </w:r>
      <w:r>
        <w:rPr>
          <w:spacing w:val="-4"/>
        </w:rPr>
        <w:t xml:space="preserve"> </w:t>
      </w:r>
      <w:r>
        <w:t>dependents.</w:t>
      </w:r>
      <w:r>
        <w:rPr>
          <w:spacing w:val="-3"/>
        </w:rPr>
        <w:t xml:space="preserve"> </w:t>
      </w:r>
      <w:r>
        <w:t>The</w:t>
      </w:r>
      <w:r>
        <w:rPr>
          <w:spacing w:val="-4"/>
        </w:rPr>
        <w:t xml:space="preserve"> </w:t>
      </w:r>
      <w:r>
        <w:t>Office</w:t>
      </w:r>
      <w:r>
        <w:rPr>
          <w:spacing w:val="-4"/>
        </w:rPr>
        <w:t xml:space="preserve"> </w:t>
      </w:r>
      <w:r>
        <w:t>of</w:t>
      </w:r>
      <w:r>
        <w:rPr>
          <w:spacing w:val="-3"/>
        </w:rPr>
        <w:t xml:space="preserve"> </w:t>
      </w:r>
      <w:r>
        <w:t>University</w:t>
      </w:r>
      <w:r>
        <w:rPr>
          <w:spacing w:val="-3"/>
        </w:rPr>
        <w:t xml:space="preserve"> </w:t>
      </w:r>
      <w:r>
        <w:t>Training and Organizational Development offers staff professional development.</w:t>
      </w:r>
    </w:p>
    <w:p w14:paraId="14752650" w14:textId="77777777" w:rsidR="00C53B6C" w:rsidRDefault="00190AF0">
      <w:pPr>
        <w:pStyle w:val="BodyText"/>
        <w:spacing w:line="480" w:lineRule="auto"/>
      </w:pPr>
      <w:r>
        <w:rPr>
          <w:b/>
        </w:rPr>
        <w:t>E1.3</w:t>
      </w:r>
      <w:r>
        <w:rPr>
          <w:b/>
          <w:spacing w:val="-3"/>
        </w:rPr>
        <w:t xml:space="preserve"> </w:t>
      </w:r>
      <w:r>
        <w:rPr>
          <w:b/>
        </w:rPr>
        <w:t>Teaching,</w:t>
      </w:r>
      <w:r>
        <w:rPr>
          <w:b/>
          <w:spacing w:val="-3"/>
        </w:rPr>
        <w:t xml:space="preserve"> </w:t>
      </w:r>
      <w:r>
        <w:rPr>
          <w:b/>
        </w:rPr>
        <w:t>Supervision,</w:t>
      </w:r>
      <w:r>
        <w:rPr>
          <w:b/>
          <w:spacing w:val="-4"/>
        </w:rPr>
        <w:t xml:space="preserve"> </w:t>
      </w:r>
      <w:r>
        <w:rPr>
          <w:b/>
        </w:rPr>
        <w:t>and</w:t>
      </w:r>
      <w:r>
        <w:rPr>
          <w:b/>
          <w:spacing w:val="-3"/>
        </w:rPr>
        <w:t xml:space="preserve"> </w:t>
      </w:r>
      <w:r>
        <w:rPr>
          <w:b/>
        </w:rPr>
        <w:t>Advising</w:t>
      </w:r>
      <w:r>
        <w:rPr>
          <w:b/>
          <w:spacing w:val="-3"/>
        </w:rPr>
        <w:t xml:space="preserve"> </w:t>
      </w:r>
      <w:r>
        <w:rPr>
          <w:b/>
        </w:rPr>
        <w:t>of</w:t>
      </w:r>
      <w:r>
        <w:rPr>
          <w:b/>
          <w:spacing w:val="-4"/>
        </w:rPr>
        <w:t xml:space="preserve"> </w:t>
      </w:r>
      <w:r>
        <w:rPr>
          <w:b/>
        </w:rPr>
        <w:t>Students.</w:t>
      </w:r>
      <w:r>
        <w:rPr>
          <w:b/>
          <w:spacing w:val="40"/>
        </w:rPr>
        <w:t xml:space="preserve"> </w:t>
      </w:r>
      <w:r>
        <w:t>All</w:t>
      </w:r>
      <w:r>
        <w:rPr>
          <w:spacing w:val="-3"/>
        </w:rPr>
        <w:t xml:space="preserve"> </w:t>
      </w:r>
      <w:r>
        <w:t>departments</w:t>
      </w:r>
      <w:r>
        <w:rPr>
          <w:spacing w:val="-3"/>
        </w:rPr>
        <w:t xml:space="preserve"> </w:t>
      </w:r>
      <w:r>
        <w:t>have</w:t>
      </w:r>
      <w:r>
        <w:rPr>
          <w:spacing w:val="-4"/>
        </w:rPr>
        <w:t xml:space="preserve"> </w:t>
      </w:r>
      <w:r>
        <w:t>faculty</w:t>
      </w:r>
      <w:r>
        <w:rPr>
          <w:spacing w:val="-3"/>
        </w:rPr>
        <w:t xml:space="preserve"> </w:t>
      </w:r>
      <w:r>
        <w:t>directors of undergraduate and graduate studies. Tenure-line faculty serve on committees at the department, college, and university level. Full-time faculty teach two courses per semester and are expected to spend at least 16 hours per week on teaching, of</w:t>
      </w:r>
      <w:r>
        <w:t>fice hours, and advising.</w:t>
      </w:r>
    </w:p>
    <w:p w14:paraId="14752651" w14:textId="77777777" w:rsidR="00C53B6C" w:rsidRDefault="00190AF0">
      <w:pPr>
        <w:pStyle w:val="BodyText"/>
        <w:spacing w:line="480" w:lineRule="auto"/>
        <w:ind w:right="569"/>
        <w:jc w:val="both"/>
      </w:pPr>
      <w:r>
        <w:t>Students</w:t>
      </w:r>
      <w:r>
        <w:rPr>
          <w:spacing w:val="-2"/>
        </w:rPr>
        <w:t xml:space="preserve"> </w:t>
      </w:r>
      <w:r>
        <w:t>receive</w:t>
      </w:r>
      <w:r>
        <w:rPr>
          <w:spacing w:val="-3"/>
        </w:rPr>
        <w:t xml:space="preserve"> </w:t>
      </w:r>
      <w:r>
        <w:t>careful</w:t>
      </w:r>
      <w:r>
        <w:rPr>
          <w:spacing w:val="-3"/>
        </w:rPr>
        <w:t xml:space="preserve"> </w:t>
      </w:r>
      <w:r>
        <w:t>mentoring</w:t>
      </w:r>
      <w:r>
        <w:rPr>
          <w:spacing w:val="-2"/>
        </w:rPr>
        <w:t xml:space="preserve"> </w:t>
      </w:r>
      <w:r>
        <w:t>and</w:t>
      </w:r>
      <w:r>
        <w:rPr>
          <w:spacing w:val="-2"/>
        </w:rPr>
        <w:t xml:space="preserve"> </w:t>
      </w:r>
      <w:r>
        <w:t>advising</w:t>
      </w:r>
      <w:r>
        <w:rPr>
          <w:spacing w:val="-2"/>
        </w:rPr>
        <w:t xml:space="preserve"> </w:t>
      </w:r>
      <w:r>
        <w:t>from</w:t>
      </w:r>
      <w:r>
        <w:rPr>
          <w:spacing w:val="-3"/>
        </w:rPr>
        <w:t xml:space="preserve"> </w:t>
      </w:r>
      <w:r>
        <w:t>faculty</w:t>
      </w:r>
      <w:r>
        <w:rPr>
          <w:spacing w:val="-2"/>
        </w:rPr>
        <w:t xml:space="preserve"> </w:t>
      </w:r>
      <w:r>
        <w:t>and</w:t>
      </w:r>
      <w:r>
        <w:rPr>
          <w:spacing w:val="-2"/>
        </w:rPr>
        <w:t xml:space="preserve"> </w:t>
      </w:r>
      <w:r>
        <w:t>staff</w:t>
      </w:r>
      <w:r>
        <w:rPr>
          <w:spacing w:val="-2"/>
        </w:rPr>
        <w:t xml:space="preserve"> </w:t>
      </w:r>
      <w:r>
        <w:t>each</w:t>
      </w:r>
      <w:r>
        <w:rPr>
          <w:spacing w:val="-2"/>
        </w:rPr>
        <w:t xml:space="preserve"> </w:t>
      </w:r>
      <w:r>
        <w:t>semester</w:t>
      </w:r>
      <w:r>
        <w:rPr>
          <w:spacing w:val="-2"/>
        </w:rPr>
        <w:t xml:space="preserve"> </w:t>
      </w:r>
      <w:r>
        <w:t>regarding registration,</w:t>
      </w:r>
      <w:r>
        <w:rPr>
          <w:spacing w:val="-3"/>
        </w:rPr>
        <w:t xml:space="preserve"> </w:t>
      </w:r>
      <w:r>
        <w:t>research,</w:t>
      </w:r>
      <w:r>
        <w:rPr>
          <w:spacing w:val="-3"/>
        </w:rPr>
        <w:t xml:space="preserve"> </w:t>
      </w:r>
      <w:r>
        <w:t>and/or</w:t>
      </w:r>
      <w:r>
        <w:rPr>
          <w:spacing w:val="-3"/>
        </w:rPr>
        <w:t xml:space="preserve"> </w:t>
      </w:r>
      <w:r>
        <w:t>career</w:t>
      </w:r>
      <w:r>
        <w:rPr>
          <w:spacing w:val="-3"/>
        </w:rPr>
        <w:t xml:space="preserve"> </w:t>
      </w:r>
      <w:r>
        <w:t>mentoring</w:t>
      </w:r>
      <w:r>
        <w:rPr>
          <w:spacing w:val="-3"/>
        </w:rPr>
        <w:t xml:space="preserve"> </w:t>
      </w:r>
      <w:r>
        <w:t>(see</w:t>
      </w:r>
      <w:r>
        <w:rPr>
          <w:spacing w:val="-4"/>
        </w:rPr>
        <w:t xml:space="preserve"> </w:t>
      </w:r>
      <w:r>
        <w:t>D2).</w:t>
      </w:r>
      <w:r>
        <w:rPr>
          <w:spacing w:val="-3"/>
        </w:rPr>
        <w:t xml:space="preserve"> </w:t>
      </w:r>
      <w:r>
        <w:t>Core</w:t>
      </w:r>
      <w:r>
        <w:rPr>
          <w:spacing w:val="-4"/>
        </w:rPr>
        <w:t xml:space="preserve"> </w:t>
      </w:r>
      <w:r>
        <w:t>faculty</w:t>
      </w:r>
      <w:r>
        <w:rPr>
          <w:spacing w:val="-3"/>
        </w:rPr>
        <w:t xml:space="preserve"> </w:t>
      </w:r>
      <w:r>
        <w:t>at</w:t>
      </w:r>
      <w:r>
        <w:rPr>
          <w:spacing w:val="-3"/>
        </w:rPr>
        <w:t xml:space="preserve"> </w:t>
      </w:r>
      <w:r>
        <w:t>CCAS</w:t>
      </w:r>
      <w:r>
        <w:rPr>
          <w:spacing w:val="-3"/>
        </w:rPr>
        <w:t xml:space="preserve"> </w:t>
      </w:r>
      <w:r>
        <w:t>are</w:t>
      </w:r>
      <w:r>
        <w:rPr>
          <w:spacing w:val="-4"/>
        </w:rPr>
        <w:t xml:space="preserve"> </w:t>
      </w:r>
      <w:r>
        <w:t>assigned</w:t>
      </w:r>
      <w:r>
        <w:rPr>
          <w:spacing w:val="-3"/>
        </w:rPr>
        <w:t xml:space="preserve"> </w:t>
      </w:r>
      <w:r>
        <w:t>10- 12 graduate advisees, who also meet wit</w:t>
      </w:r>
      <w:r>
        <w:t>h the Academic Director and Assistant Academic</w:t>
      </w:r>
    </w:p>
    <w:p w14:paraId="14752652" w14:textId="77777777" w:rsidR="00C53B6C" w:rsidRDefault="00C53B6C">
      <w:pPr>
        <w:spacing w:line="480" w:lineRule="auto"/>
        <w:jc w:val="both"/>
        <w:sectPr w:rsidR="00C53B6C">
          <w:pgSz w:w="12240" w:h="15840"/>
          <w:pgMar w:top="1400" w:right="1040" w:bottom="1240" w:left="1320" w:header="0" w:footer="1046" w:gutter="0"/>
          <w:cols w:space="720"/>
        </w:sectPr>
      </w:pPr>
    </w:p>
    <w:p w14:paraId="14752653" w14:textId="77777777" w:rsidR="00C53B6C" w:rsidRDefault="00190AF0">
      <w:pPr>
        <w:pStyle w:val="BodyText"/>
        <w:spacing w:before="60" w:line="480" w:lineRule="auto"/>
      </w:pPr>
      <w:r>
        <w:lastRenderedPageBreak/>
        <w:t>Director,</w:t>
      </w:r>
      <w:r>
        <w:rPr>
          <w:spacing w:val="-3"/>
        </w:rPr>
        <w:t xml:space="preserve"> </w:t>
      </w:r>
      <w:r>
        <w:t>who</w:t>
      </w:r>
      <w:r>
        <w:rPr>
          <w:spacing w:val="-3"/>
        </w:rPr>
        <w:t xml:space="preserve"> </w:t>
      </w:r>
      <w:r>
        <w:t>holds</w:t>
      </w:r>
      <w:r>
        <w:rPr>
          <w:spacing w:val="-3"/>
        </w:rPr>
        <w:t xml:space="preserve"> </w:t>
      </w:r>
      <w:r>
        <w:t>an</w:t>
      </w:r>
      <w:r>
        <w:rPr>
          <w:spacing w:val="-3"/>
        </w:rPr>
        <w:t xml:space="preserve"> </w:t>
      </w:r>
      <w:r>
        <w:t>MA</w:t>
      </w:r>
      <w:r>
        <w:rPr>
          <w:spacing w:val="-3"/>
        </w:rPr>
        <w:t xml:space="preserve"> </w:t>
      </w:r>
      <w:r>
        <w:t>in</w:t>
      </w:r>
      <w:r>
        <w:rPr>
          <w:spacing w:val="-3"/>
        </w:rPr>
        <w:t xml:space="preserve"> </w:t>
      </w:r>
      <w:r>
        <w:t>Learning</w:t>
      </w:r>
      <w:r>
        <w:rPr>
          <w:spacing w:val="-3"/>
        </w:rPr>
        <w:t xml:space="preserve"> </w:t>
      </w:r>
      <w:r>
        <w:t>Design</w:t>
      </w:r>
      <w:r>
        <w:rPr>
          <w:spacing w:val="-3"/>
        </w:rPr>
        <w:t xml:space="preserve"> </w:t>
      </w:r>
      <w:r>
        <w:t>and</w:t>
      </w:r>
      <w:r>
        <w:rPr>
          <w:spacing w:val="-3"/>
        </w:rPr>
        <w:t xml:space="preserve"> </w:t>
      </w:r>
      <w:r>
        <w:t>helps</w:t>
      </w:r>
      <w:r>
        <w:rPr>
          <w:spacing w:val="-3"/>
        </w:rPr>
        <w:t xml:space="preserve"> </w:t>
      </w:r>
      <w:r>
        <w:t>students</w:t>
      </w:r>
      <w:r>
        <w:rPr>
          <w:spacing w:val="-3"/>
        </w:rPr>
        <w:t xml:space="preserve"> </w:t>
      </w:r>
      <w:r>
        <w:t>navigate</w:t>
      </w:r>
      <w:r>
        <w:rPr>
          <w:spacing w:val="-4"/>
        </w:rPr>
        <w:t xml:space="preserve"> </w:t>
      </w:r>
      <w:r>
        <w:t>the</w:t>
      </w:r>
      <w:r>
        <w:rPr>
          <w:spacing w:val="-4"/>
        </w:rPr>
        <w:t xml:space="preserve"> </w:t>
      </w:r>
      <w:r>
        <w:t>transition</w:t>
      </w:r>
      <w:r>
        <w:rPr>
          <w:spacing w:val="-3"/>
        </w:rPr>
        <w:t xml:space="preserve"> </w:t>
      </w:r>
      <w:r>
        <w:t>to graduate school and fosters a cohesive, inclusive environment among cohorts.</w:t>
      </w:r>
    </w:p>
    <w:p w14:paraId="14752654" w14:textId="77777777" w:rsidR="00C53B6C" w:rsidRDefault="00190AF0">
      <w:pPr>
        <w:pStyle w:val="BodyText"/>
        <w:spacing w:line="480" w:lineRule="auto"/>
        <w:ind w:right="393"/>
      </w:pPr>
      <w:r>
        <w:rPr>
          <w:b/>
        </w:rPr>
        <w:t>E2. NRC Staffing and Oversight Arrangements.</w:t>
      </w:r>
      <w:r>
        <w:rPr>
          <w:b/>
          <w:spacing w:val="40"/>
        </w:rPr>
        <w:t xml:space="preserve"> </w:t>
      </w:r>
      <w:r>
        <w:t>The NRC-MENA team is comprised of seven</w:t>
      </w:r>
      <w:r>
        <w:rPr>
          <w:spacing w:val="-2"/>
        </w:rPr>
        <w:t xml:space="preserve"> </w:t>
      </w:r>
      <w:r>
        <w:t>members</w:t>
      </w:r>
      <w:r>
        <w:rPr>
          <w:spacing w:val="-2"/>
        </w:rPr>
        <w:t xml:space="preserve"> </w:t>
      </w:r>
      <w:r>
        <w:t>from</w:t>
      </w:r>
      <w:r>
        <w:rPr>
          <w:spacing w:val="-3"/>
        </w:rPr>
        <w:t xml:space="preserve"> </w:t>
      </w:r>
      <w:r>
        <w:t>CCAS</w:t>
      </w:r>
      <w:r>
        <w:rPr>
          <w:spacing w:val="-2"/>
        </w:rPr>
        <w:t xml:space="preserve"> </w:t>
      </w:r>
      <w:r>
        <w:t>and</w:t>
      </w:r>
      <w:r>
        <w:rPr>
          <w:spacing w:val="-2"/>
        </w:rPr>
        <w:t xml:space="preserve"> </w:t>
      </w:r>
      <w:r>
        <w:t>the</w:t>
      </w:r>
      <w:r>
        <w:rPr>
          <w:spacing w:val="-3"/>
        </w:rPr>
        <w:t xml:space="preserve"> </w:t>
      </w:r>
      <w:r>
        <w:t>SFS</w:t>
      </w:r>
      <w:r>
        <w:rPr>
          <w:spacing w:val="-2"/>
        </w:rPr>
        <w:t xml:space="preserve"> </w:t>
      </w:r>
      <w:r>
        <w:t>Dean’s</w:t>
      </w:r>
      <w:r>
        <w:rPr>
          <w:spacing w:val="-2"/>
        </w:rPr>
        <w:t xml:space="preserve"> </w:t>
      </w:r>
      <w:r>
        <w:t>Office.</w:t>
      </w:r>
      <w:r>
        <w:rPr>
          <w:spacing w:val="-2"/>
        </w:rPr>
        <w:t xml:space="preserve"> </w:t>
      </w:r>
      <w:r>
        <w:t>The</w:t>
      </w:r>
      <w:r>
        <w:rPr>
          <w:spacing w:val="-3"/>
        </w:rPr>
        <w:t xml:space="preserve"> </w:t>
      </w:r>
      <w:r>
        <w:t>current</w:t>
      </w:r>
      <w:r>
        <w:rPr>
          <w:spacing w:val="-3"/>
        </w:rPr>
        <w:t xml:space="preserve"> </w:t>
      </w:r>
      <w:r>
        <w:t>CCAS</w:t>
      </w:r>
      <w:r>
        <w:rPr>
          <w:spacing w:val="-2"/>
        </w:rPr>
        <w:t xml:space="preserve"> </w:t>
      </w:r>
      <w:r>
        <w:t>Director,</w:t>
      </w:r>
      <w:r>
        <w:rPr>
          <w:spacing w:val="-2"/>
        </w:rPr>
        <w:t xml:space="preserve"> </w:t>
      </w:r>
      <w:r>
        <w:rPr>
          <w:b/>
        </w:rPr>
        <w:t>Dr.</w:t>
      </w:r>
      <w:r>
        <w:rPr>
          <w:b/>
          <w:spacing w:val="-2"/>
        </w:rPr>
        <w:t xml:space="preserve"> </w:t>
      </w:r>
      <w:r>
        <w:rPr>
          <w:b/>
        </w:rPr>
        <w:t>Joseph Sassoon</w:t>
      </w:r>
      <w:r>
        <w:t>,</w:t>
      </w:r>
      <w:r>
        <w:t xml:space="preserve"> is a Professor of History and Political Economy and the PI on the Title VI grant. The NRC-MENA data collection and FLAS administration is done by </w:t>
      </w:r>
      <w:r>
        <w:rPr>
          <w:b/>
        </w:rPr>
        <w:t>Kelli Harris</w:t>
      </w:r>
      <w:r>
        <w:t>, CCAS Assistant Director of Academic Programs for over 10 years (MA in Liberal Studies, MA in Le</w:t>
      </w:r>
      <w:r>
        <w:t xml:space="preserve">arning, Design, and Technology). CCAS Editorial Director, </w:t>
      </w:r>
      <w:r>
        <w:rPr>
          <w:b/>
        </w:rPr>
        <w:t xml:space="preserve">Vicki Valosik </w:t>
      </w:r>
      <w:r>
        <w:t xml:space="preserve">(MA in Sociology, MA in Writing) produces content for the web and publication. </w:t>
      </w:r>
      <w:r>
        <w:rPr>
          <w:b/>
        </w:rPr>
        <w:t>Dana Al Dairani</w:t>
      </w:r>
      <w:r>
        <w:t xml:space="preserve">, Associate Director of CCAS (MA in Arab Studies), </w:t>
      </w:r>
      <w:r>
        <w:rPr>
          <w:b/>
        </w:rPr>
        <w:t>Ryan Gillis</w:t>
      </w:r>
      <w:r>
        <w:t>, SFS Interim CFO, and the S</w:t>
      </w:r>
      <w:r>
        <w:t xml:space="preserve">FS Grants Manager (hiring in progress), administer the budget. GU provides the compensation of these grant management-critical personnel. NRC-MENA Outreach Program is managed by </w:t>
      </w:r>
      <w:r>
        <w:rPr>
          <w:b/>
        </w:rPr>
        <w:t>Dr. Susan Douglass</w:t>
      </w:r>
      <w:r>
        <w:t>,</w:t>
      </w:r>
      <w:r>
        <w:rPr>
          <w:spacing w:val="-4"/>
        </w:rPr>
        <w:t xml:space="preserve"> </w:t>
      </w:r>
      <w:r>
        <w:t>CCAS</w:t>
      </w:r>
      <w:r>
        <w:rPr>
          <w:spacing w:val="-4"/>
        </w:rPr>
        <w:t xml:space="preserve"> </w:t>
      </w:r>
      <w:r>
        <w:t>K-14</w:t>
      </w:r>
      <w:r>
        <w:rPr>
          <w:spacing w:val="-4"/>
        </w:rPr>
        <w:t xml:space="preserve"> </w:t>
      </w:r>
      <w:r>
        <w:t>Educational</w:t>
      </w:r>
      <w:r>
        <w:rPr>
          <w:spacing w:val="-4"/>
        </w:rPr>
        <w:t xml:space="preserve"> </w:t>
      </w:r>
      <w:r>
        <w:t>Outreach</w:t>
      </w:r>
      <w:r>
        <w:rPr>
          <w:spacing w:val="-4"/>
        </w:rPr>
        <w:t xml:space="preserve"> </w:t>
      </w:r>
      <w:r>
        <w:t>Director</w:t>
      </w:r>
      <w:r>
        <w:rPr>
          <w:spacing w:val="-4"/>
        </w:rPr>
        <w:t xml:space="preserve"> </w:t>
      </w:r>
      <w:r>
        <w:t>(PhD</w:t>
      </w:r>
      <w:r>
        <w:rPr>
          <w:spacing w:val="-4"/>
        </w:rPr>
        <w:t xml:space="preserve"> </w:t>
      </w:r>
      <w:r>
        <w:t>in</w:t>
      </w:r>
      <w:r>
        <w:rPr>
          <w:spacing w:val="-4"/>
        </w:rPr>
        <w:t xml:space="preserve"> </w:t>
      </w:r>
      <w:r>
        <w:t>World</w:t>
      </w:r>
      <w:r>
        <w:rPr>
          <w:spacing w:val="-4"/>
        </w:rPr>
        <w:t xml:space="preserve"> </w:t>
      </w:r>
      <w:r>
        <w:t>Hist</w:t>
      </w:r>
      <w:r>
        <w:t>ory),</w:t>
      </w:r>
      <w:r>
        <w:rPr>
          <w:spacing w:val="-4"/>
        </w:rPr>
        <w:t xml:space="preserve"> </w:t>
      </w:r>
      <w:r>
        <w:t>and</w:t>
      </w:r>
      <w:r>
        <w:rPr>
          <w:spacing w:val="-4"/>
        </w:rPr>
        <w:t xml:space="preserve"> </w:t>
      </w:r>
      <w:r>
        <w:t>supported</w:t>
      </w:r>
      <w:r>
        <w:rPr>
          <w:spacing w:val="-4"/>
        </w:rPr>
        <w:t xml:space="preserve"> </w:t>
      </w:r>
      <w:r>
        <w:t xml:space="preserve">by </w:t>
      </w:r>
      <w:r>
        <w:rPr>
          <w:b/>
        </w:rPr>
        <w:t>Maddie Fisher</w:t>
      </w:r>
      <w:r>
        <w:t>, CCAS Event and Program Manager (BA in Arabic and Islamic studies). One- hundred percent</w:t>
      </w:r>
      <w:r>
        <w:rPr>
          <w:spacing w:val="-1"/>
        </w:rPr>
        <w:t xml:space="preserve"> </w:t>
      </w:r>
      <w:r>
        <w:t>of Dr. Douglass’ time</w:t>
      </w:r>
      <w:r>
        <w:rPr>
          <w:spacing w:val="-1"/>
        </w:rPr>
        <w:t xml:space="preserve"> </w:t>
      </w:r>
      <w:r>
        <w:t>is devoted to managing the</w:t>
      </w:r>
      <w:r>
        <w:rPr>
          <w:spacing w:val="-1"/>
        </w:rPr>
        <w:t xml:space="preserve"> </w:t>
      </w:r>
      <w:r>
        <w:t xml:space="preserve">NRC’s outreach activities and 70% of Ms. Fisher's work is dedicated to the NRC’s </w:t>
      </w:r>
      <w:r>
        <w:t>university and public outreach programs,</w:t>
      </w:r>
      <w:r>
        <w:rPr>
          <w:spacing w:val="40"/>
        </w:rPr>
        <w:t xml:space="preserve"> </w:t>
      </w:r>
      <w:r>
        <w:t>but only 10% of their salaries is charged to the grant.</w:t>
      </w:r>
    </w:p>
    <w:p w14:paraId="14752655" w14:textId="77777777" w:rsidR="00C53B6C" w:rsidRDefault="00190AF0">
      <w:pPr>
        <w:pStyle w:val="BodyText"/>
        <w:spacing w:before="1" w:line="480" w:lineRule="auto"/>
        <w:ind w:right="460" w:firstLine="720"/>
      </w:pPr>
      <w:r>
        <w:t>Different</w:t>
      </w:r>
      <w:r>
        <w:rPr>
          <w:spacing w:val="-5"/>
        </w:rPr>
        <w:t xml:space="preserve"> </w:t>
      </w:r>
      <w:r>
        <w:t>committees</w:t>
      </w:r>
      <w:r>
        <w:rPr>
          <w:spacing w:val="-5"/>
        </w:rPr>
        <w:t xml:space="preserve"> </w:t>
      </w:r>
      <w:r>
        <w:t>oversee</w:t>
      </w:r>
      <w:r>
        <w:rPr>
          <w:spacing w:val="-5"/>
        </w:rPr>
        <w:t xml:space="preserve"> </w:t>
      </w:r>
      <w:r>
        <w:t>NRC-MENA</w:t>
      </w:r>
      <w:r>
        <w:rPr>
          <w:spacing w:val="-5"/>
        </w:rPr>
        <w:t xml:space="preserve"> </w:t>
      </w:r>
      <w:r>
        <w:t>programming.</w:t>
      </w:r>
      <w:r>
        <w:rPr>
          <w:spacing w:val="-5"/>
        </w:rPr>
        <w:t xml:space="preserve"> </w:t>
      </w:r>
      <w:r>
        <w:t>A</w:t>
      </w:r>
      <w:r>
        <w:rPr>
          <w:spacing w:val="-5"/>
        </w:rPr>
        <w:t xml:space="preserve"> </w:t>
      </w:r>
      <w:r>
        <w:t>staff</w:t>
      </w:r>
      <w:r>
        <w:rPr>
          <w:spacing w:val="-5"/>
        </w:rPr>
        <w:t xml:space="preserve"> </w:t>
      </w:r>
      <w:r>
        <w:t>and</w:t>
      </w:r>
      <w:r>
        <w:rPr>
          <w:spacing w:val="-5"/>
        </w:rPr>
        <w:t xml:space="preserve"> </w:t>
      </w:r>
      <w:r>
        <w:t>faculty</w:t>
      </w:r>
      <w:r>
        <w:rPr>
          <w:spacing w:val="-5"/>
        </w:rPr>
        <w:t xml:space="preserve"> </w:t>
      </w:r>
      <w:r>
        <w:t>committee review education outreach and public event proposals to ensure events represent a diversity of subjects and viewpoints and generate debate on international affairs. The planning and evaluation for courses and languages is conducted by faculty fro</w:t>
      </w:r>
      <w:r>
        <w:t>m AIS, CCAS, CJC and SFS Dean’s Office. The CCAS Executive Committee (faculty, staff, and student reps) reviews the impact of new funding streams and programs, and opportunities at GU for meeting national</w:t>
      </w:r>
    </w:p>
    <w:p w14:paraId="14752656" w14:textId="77777777" w:rsidR="00C53B6C" w:rsidRDefault="00C53B6C">
      <w:pPr>
        <w:spacing w:line="480" w:lineRule="auto"/>
        <w:sectPr w:rsidR="00C53B6C">
          <w:pgSz w:w="12240" w:h="15840"/>
          <w:pgMar w:top="1400" w:right="1040" w:bottom="1240" w:left="1320" w:header="0" w:footer="1046" w:gutter="0"/>
          <w:cols w:space="720"/>
        </w:sectPr>
      </w:pPr>
    </w:p>
    <w:p w14:paraId="14752657" w14:textId="77777777" w:rsidR="00C53B6C" w:rsidRDefault="00190AF0">
      <w:pPr>
        <w:pStyle w:val="BodyText"/>
        <w:spacing w:before="60" w:line="480" w:lineRule="auto"/>
      </w:pPr>
      <w:r>
        <w:lastRenderedPageBreak/>
        <w:t>needs</w:t>
      </w:r>
      <w:r>
        <w:rPr>
          <w:spacing w:val="-3"/>
        </w:rPr>
        <w:t xml:space="preserve"> </w:t>
      </w:r>
      <w:r>
        <w:t>in</w:t>
      </w:r>
      <w:r>
        <w:rPr>
          <w:spacing w:val="-3"/>
        </w:rPr>
        <w:t xml:space="preserve"> </w:t>
      </w:r>
      <w:r>
        <w:t>language</w:t>
      </w:r>
      <w:r>
        <w:rPr>
          <w:spacing w:val="-4"/>
        </w:rPr>
        <w:t xml:space="preserve"> </w:t>
      </w:r>
      <w:r>
        <w:t>and</w:t>
      </w:r>
      <w:r>
        <w:rPr>
          <w:spacing w:val="-3"/>
        </w:rPr>
        <w:t xml:space="preserve"> </w:t>
      </w:r>
      <w:r>
        <w:t>area</w:t>
      </w:r>
      <w:r>
        <w:rPr>
          <w:spacing w:val="-4"/>
        </w:rPr>
        <w:t xml:space="preserve"> </w:t>
      </w:r>
      <w:r>
        <w:t>studies</w:t>
      </w:r>
      <w:r>
        <w:rPr>
          <w:spacing w:val="-3"/>
        </w:rPr>
        <w:t xml:space="preserve"> </w:t>
      </w:r>
      <w:r>
        <w:t>an</w:t>
      </w:r>
      <w:r>
        <w:t>d</w:t>
      </w:r>
      <w:r>
        <w:rPr>
          <w:spacing w:val="-3"/>
        </w:rPr>
        <w:t xml:space="preserve"> </w:t>
      </w:r>
      <w:r>
        <w:t>employment.</w:t>
      </w:r>
      <w:r>
        <w:rPr>
          <w:spacing w:val="-3"/>
        </w:rPr>
        <w:t xml:space="preserve"> </w:t>
      </w:r>
      <w:r>
        <w:t>CCAS’</w:t>
      </w:r>
      <w:r>
        <w:rPr>
          <w:spacing w:val="-3"/>
        </w:rPr>
        <w:t xml:space="preserve"> </w:t>
      </w:r>
      <w:r>
        <w:t>Diversity,</w:t>
      </w:r>
      <w:r>
        <w:rPr>
          <w:spacing w:val="-3"/>
        </w:rPr>
        <w:t xml:space="preserve"> </w:t>
      </w:r>
      <w:r>
        <w:t>Equity</w:t>
      </w:r>
      <w:r>
        <w:rPr>
          <w:spacing w:val="-3"/>
        </w:rPr>
        <w:t xml:space="preserve"> </w:t>
      </w:r>
      <w:r>
        <w:t>&amp;</w:t>
      </w:r>
      <w:r>
        <w:rPr>
          <w:spacing w:val="-3"/>
        </w:rPr>
        <w:t xml:space="preserve"> </w:t>
      </w:r>
      <w:r>
        <w:t>Inclusion</w:t>
      </w:r>
      <w:r>
        <w:rPr>
          <w:spacing w:val="-3"/>
        </w:rPr>
        <w:t xml:space="preserve"> </w:t>
      </w:r>
      <w:r>
        <w:t>(DEI) committee of faculty, staff and students ensures NRC operations and activities continue to place scholarly</w:t>
      </w:r>
      <w:r>
        <w:rPr>
          <w:spacing w:val="-3"/>
        </w:rPr>
        <w:t xml:space="preserve"> </w:t>
      </w:r>
      <w:r>
        <w:t>and</w:t>
      </w:r>
      <w:r>
        <w:rPr>
          <w:spacing w:val="-3"/>
        </w:rPr>
        <w:t xml:space="preserve"> </w:t>
      </w:r>
      <w:r>
        <w:t>strategic</w:t>
      </w:r>
      <w:r>
        <w:rPr>
          <w:spacing w:val="-4"/>
        </w:rPr>
        <w:t xml:space="preserve"> </w:t>
      </w:r>
      <w:r>
        <w:t>emphasis</w:t>
      </w:r>
      <w:r>
        <w:rPr>
          <w:spacing w:val="-3"/>
        </w:rPr>
        <w:t xml:space="preserve"> </w:t>
      </w:r>
      <w:r>
        <w:t>on</w:t>
      </w:r>
      <w:r>
        <w:rPr>
          <w:spacing w:val="-3"/>
        </w:rPr>
        <w:t xml:space="preserve"> </w:t>
      </w:r>
      <w:r>
        <w:t>DEI.</w:t>
      </w:r>
      <w:r>
        <w:rPr>
          <w:spacing w:val="-3"/>
        </w:rPr>
        <w:t xml:space="preserve"> </w:t>
      </w:r>
      <w:r>
        <w:t>The</w:t>
      </w:r>
      <w:r>
        <w:rPr>
          <w:spacing w:val="-4"/>
        </w:rPr>
        <w:t xml:space="preserve"> </w:t>
      </w:r>
      <w:r>
        <w:t>committee</w:t>
      </w:r>
      <w:r>
        <w:rPr>
          <w:spacing w:val="-4"/>
        </w:rPr>
        <w:t xml:space="preserve"> </w:t>
      </w:r>
      <w:r>
        <w:t>liaises</w:t>
      </w:r>
      <w:r>
        <w:rPr>
          <w:spacing w:val="-3"/>
        </w:rPr>
        <w:t xml:space="preserve"> </w:t>
      </w:r>
      <w:r>
        <w:t>with</w:t>
      </w:r>
      <w:r>
        <w:rPr>
          <w:spacing w:val="-3"/>
        </w:rPr>
        <w:t xml:space="preserve"> </w:t>
      </w:r>
      <w:r>
        <w:t>the</w:t>
      </w:r>
      <w:r>
        <w:rPr>
          <w:spacing w:val="-4"/>
        </w:rPr>
        <w:t xml:space="preserve"> </w:t>
      </w:r>
      <w:r>
        <w:t>SFS</w:t>
      </w:r>
      <w:r>
        <w:rPr>
          <w:spacing w:val="-3"/>
        </w:rPr>
        <w:t xml:space="preserve"> </w:t>
      </w:r>
      <w:r>
        <w:t>Vice</w:t>
      </w:r>
      <w:r>
        <w:rPr>
          <w:spacing w:val="-4"/>
        </w:rPr>
        <w:t xml:space="preserve"> </w:t>
      </w:r>
      <w:r>
        <w:t>Dean</w:t>
      </w:r>
      <w:r>
        <w:rPr>
          <w:spacing w:val="-3"/>
        </w:rPr>
        <w:t xml:space="preserve"> </w:t>
      </w:r>
      <w:r>
        <w:t>for</w:t>
      </w:r>
      <w:r>
        <w:rPr>
          <w:spacing w:val="-3"/>
        </w:rPr>
        <w:t xml:space="preserve"> </w:t>
      </w:r>
      <w:r>
        <w:t xml:space="preserve">DEI, gathers </w:t>
      </w:r>
      <w:r>
        <w:t>data on the state of DEI across all areas of our work, and makes recommendations.</w:t>
      </w:r>
    </w:p>
    <w:p w14:paraId="14752658" w14:textId="77777777" w:rsidR="00C53B6C" w:rsidRDefault="00190AF0">
      <w:pPr>
        <w:pStyle w:val="BodyText"/>
        <w:spacing w:line="480" w:lineRule="auto"/>
      </w:pPr>
      <w:r>
        <w:rPr>
          <w:b/>
        </w:rPr>
        <w:t>Involvement</w:t>
      </w:r>
      <w:r>
        <w:rPr>
          <w:b/>
          <w:spacing w:val="-4"/>
        </w:rPr>
        <w:t xml:space="preserve"> </w:t>
      </w:r>
      <w:r>
        <w:rPr>
          <w:b/>
        </w:rPr>
        <w:t>of</w:t>
      </w:r>
      <w:r>
        <w:rPr>
          <w:b/>
          <w:spacing w:val="-4"/>
        </w:rPr>
        <w:t xml:space="preserve"> </w:t>
      </w:r>
      <w:r>
        <w:rPr>
          <w:b/>
        </w:rPr>
        <w:t>Faculty</w:t>
      </w:r>
      <w:r>
        <w:rPr>
          <w:b/>
          <w:spacing w:val="-4"/>
        </w:rPr>
        <w:t xml:space="preserve"> </w:t>
      </w:r>
      <w:r>
        <w:rPr>
          <w:b/>
        </w:rPr>
        <w:t>and</w:t>
      </w:r>
      <w:r>
        <w:rPr>
          <w:b/>
          <w:spacing w:val="-4"/>
        </w:rPr>
        <w:t xml:space="preserve"> </w:t>
      </w:r>
      <w:r>
        <w:rPr>
          <w:b/>
        </w:rPr>
        <w:t>Staff</w:t>
      </w:r>
      <w:r>
        <w:rPr>
          <w:b/>
          <w:spacing w:val="-4"/>
        </w:rPr>
        <w:t xml:space="preserve"> </w:t>
      </w:r>
      <w:r>
        <w:rPr>
          <w:b/>
        </w:rPr>
        <w:t>from</w:t>
      </w:r>
      <w:r>
        <w:rPr>
          <w:b/>
          <w:spacing w:val="-4"/>
        </w:rPr>
        <w:t xml:space="preserve"> </w:t>
      </w:r>
      <w:r>
        <w:rPr>
          <w:b/>
        </w:rPr>
        <w:t>Professional</w:t>
      </w:r>
      <w:r>
        <w:rPr>
          <w:b/>
          <w:spacing w:val="-4"/>
        </w:rPr>
        <w:t xml:space="preserve"> </w:t>
      </w:r>
      <w:r>
        <w:rPr>
          <w:b/>
        </w:rPr>
        <w:t>Schools</w:t>
      </w:r>
      <w:r>
        <w:rPr>
          <w:b/>
          <w:spacing w:val="-4"/>
        </w:rPr>
        <w:t xml:space="preserve"> </w:t>
      </w:r>
      <w:r>
        <w:rPr>
          <w:b/>
        </w:rPr>
        <w:t>and</w:t>
      </w:r>
      <w:r>
        <w:rPr>
          <w:b/>
          <w:spacing w:val="-4"/>
        </w:rPr>
        <w:t xml:space="preserve"> </w:t>
      </w:r>
      <w:r>
        <w:rPr>
          <w:b/>
        </w:rPr>
        <w:t>Library:</w:t>
      </w:r>
      <w:r>
        <w:rPr>
          <w:b/>
          <w:spacing w:val="-4"/>
        </w:rPr>
        <w:t xml:space="preserve"> </w:t>
      </w:r>
      <w:r>
        <w:t>The</w:t>
      </w:r>
      <w:r>
        <w:rPr>
          <w:spacing w:val="-4"/>
        </w:rPr>
        <w:t xml:space="preserve"> </w:t>
      </w:r>
      <w:r>
        <w:t>NRC</w:t>
      </w:r>
      <w:r>
        <w:rPr>
          <w:spacing w:val="-4"/>
        </w:rPr>
        <w:t xml:space="preserve"> </w:t>
      </w:r>
      <w:r>
        <w:t>benefits from the expertise of faculty beyond SFS’ regional and global affairs programs, with MENA courses taught by faculty across GU (i.e., Departments of History, Culture &amp; Politics, Gender Studies, Government, Theology, Linguistics, etc.) and GU profes</w:t>
      </w:r>
      <w:r>
        <w:t>sional schools. MSB offers Global Business Experience courses in Morocco and UAE (see D3.1) that deepen student understanding</w:t>
      </w:r>
      <w:r>
        <w:rPr>
          <w:spacing w:val="-4"/>
        </w:rPr>
        <w:t xml:space="preserve"> </w:t>
      </w:r>
      <w:r>
        <w:t>of</w:t>
      </w:r>
      <w:r>
        <w:rPr>
          <w:spacing w:val="-4"/>
        </w:rPr>
        <w:t xml:space="preserve"> </w:t>
      </w:r>
      <w:r>
        <w:t>business</w:t>
      </w:r>
      <w:r>
        <w:rPr>
          <w:spacing w:val="-4"/>
        </w:rPr>
        <w:t xml:space="preserve"> </w:t>
      </w:r>
      <w:r>
        <w:t>practices</w:t>
      </w:r>
      <w:r>
        <w:rPr>
          <w:spacing w:val="-4"/>
        </w:rPr>
        <w:t xml:space="preserve"> </w:t>
      </w:r>
      <w:r>
        <w:t>in</w:t>
      </w:r>
      <w:r>
        <w:rPr>
          <w:spacing w:val="-4"/>
        </w:rPr>
        <w:t xml:space="preserve"> </w:t>
      </w:r>
      <w:r>
        <w:t>these</w:t>
      </w:r>
      <w:r>
        <w:rPr>
          <w:spacing w:val="-5"/>
        </w:rPr>
        <w:t xml:space="preserve"> </w:t>
      </w:r>
      <w:r>
        <w:t>countries.</w:t>
      </w:r>
      <w:r>
        <w:rPr>
          <w:spacing w:val="-4"/>
        </w:rPr>
        <w:t xml:space="preserve"> </w:t>
      </w:r>
      <w:r>
        <w:t>The</w:t>
      </w:r>
      <w:r>
        <w:rPr>
          <w:spacing w:val="-5"/>
        </w:rPr>
        <w:t xml:space="preserve"> </w:t>
      </w:r>
      <w:r>
        <w:t>Law</w:t>
      </w:r>
      <w:r>
        <w:rPr>
          <w:spacing w:val="-4"/>
        </w:rPr>
        <w:t xml:space="preserve"> </w:t>
      </w:r>
      <w:r>
        <w:t>School’s</w:t>
      </w:r>
      <w:r>
        <w:rPr>
          <w:spacing w:val="-4"/>
        </w:rPr>
        <w:t xml:space="preserve"> </w:t>
      </w:r>
      <w:r>
        <w:t>internationally</w:t>
      </w:r>
      <w:r>
        <w:rPr>
          <w:spacing w:val="-4"/>
        </w:rPr>
        <w:t xml:space="preserve"> </w:t>
      </w:r>
      <w:r>
        <w:t xml:space="preserve">focused courses, such as “International Arbitration in </w:t>
      </w:r>
      <w:r>
        <w:t>the Middle East,” often touch on the MENA.</w:t>
      </w:r>
    </w:p>
    <w:p w14:paraId="14752659" w14:textId="77777777" w:rsidR="00C53B6C" w:rsidRDefault="00190AF0">
      <w:pPr>
        <w:pStyle w:val="BodyText"/>
        <w:spacing w:before="1" w:line="480" w:lineRule="auto"/>
        <w:ind w:firstLine="720"/>
      </w:pPr>
      <w:r>
        <w:t>The</w:t>
      </w:r>
      <w:r>
        <w:rPr>
          <w:spacing w:val="-4"/>
        </w:rPr>
        <w:t xml:space="preserve"> </w:t>
      </w:r>
      <w:r>
        <w:t>NRC-MENA</w:t>
      </w:r>
      <w:r>
        <w:rPr>
          <w:spacing w:val="-4"/>
        </w:rPr>
        <w:t xml:space="preserve"> </w:t>
      </w:r>
      <w:r>
        <w:t>is</w:t>
      </w:r>
      <w:r>
        <w:rPr>
          <w:spacing w:val="-4"/>
        </w:rPr>
        <w:t xml:space="preserve"> </w:t>
      </w:r>
      <w:r>
        <w:t>supported</w:t>
      </w:r>
      <w:r>
        <w:rPr>
          <w:spacing w:val="-4"/>
        </w:rPr>
        <w:t xml:space="preserve"> </w:t>
      </w:r>
      <w:r>
        <w:t>by</w:t>
      </w:r>
      <w:r>
        <w:rPr>
          <w:spacing w:val="-4"/>
        </w:rPr>
        <w:t xml:space="preserve"> </w:t>
      </w:r>
      <w:r>
        <w:t>a</w:t>
      </w:r>
      <w:r>
        <w:rPr>
          <w:spacing w:val="-5"/>
        </w:rPr>
        <w:t xml:space="preserve"> </w:t>
      </w:r>
      <w:r>
        <w:t>full-time</w:t>
      </w:r>
      <w:r>
        <w:rPr>
          <w:spacing w:val="-5"/>
        </w:rPr>
        <w:t xml:space="preserve"> </w:t>
      </w:r>
      <w:r>
        <w:t>Middle</w:t>
      </w:r>
      <w:r>
        <w:rPr>
          <w:spacing w:val="-5"/>
        </w:rPr>
        <w:t xml:space="preserve"> </w:t>
      </w:r>
      <w:r>
        <w:t>Eastern</w:t>
      </w:r>
      <w:r>
        <w:rPr>
          <w:spacing w:val="-4"/>
        </w:rPr>
        <w:t xml:space="preserve"> </w:t>
      </w:r>
      <w:r>
        <w:t>Studies</w:t>
      </w:r>
      <w:r>
        <w:rPr>
          <w:spacing w:val="-4"/>
        </w:rPr>
        <w:t xml:space="preserve"> </w:t>
      </w:r>
      <w:r>
        <w:t>Reference</w:t>
      </w:r>
      <w:r>
        <w:rPr>
          <w:spacing w:val="-5"/>
        </w:rPr>
        <w:t xml:space="preserve"> </w:t>
      </w:r>
      <w:r>
        <w:t>Librarian who serves as the expert for all materials related to the study of the MENA and its languages.</w:t>
      </w:r>
    </w:p>
    <w:p w14:paraId="1475265A" w14:textId="77777777" w:rsidR="00C53B6C" w:rsidRDefault="00190AF0">
      <w:pPr>
        <w:pStyle w:val="BodyText"/>
        <w:spacing w:line="480" w:lineRule="auto"/>
        <w:ind w:right="443"/>
      </w:pPr>
      <w:r>
        <w:t>The Middle East librarian analyzes</w:t>
      </w:r>
      <w:r>
        <w:t xml:space="preserve"> information needs of students, faculty, and other library users, recommends and directs them to appropriate sources of information, teaches library research</w:t>
      </w:r>
      <w:r>
        <w:rPr>
          <w:spacing w:val="-4"/>
        </w:rPr>
        <w:t xml:space="preserve"> </w:t>
      </w:r>
      <w:r>
        <w:t>sessions,</w:t>
      </w:r>
      <w:r>
        <w:rPr>
          <w:spacing w:val="-4"/>
        </w:rPr>
        <w:t xml:space="preserve"> </w:t>
      </w:r>
      <w:r>
        <w:t>and</w:t>
      </w:r>
      <w:r>
        <w:rPr>
          <w:spacing w:val="-4"/>
        </w:rPr>
        <w:t xml:space="preserve"> </w:t>
      </w:r>
      <w:r>
        <w:t>creates</w:t>
      </w:r>
      <w:r>
        <w:rPr>
          <w:spacing w:val="-4"/>
        </w:rPr>
        <w:t xml:space="preserve"> </w:t>
      </w:r>
      <w:r>
        <w:t>research</w:t>
      </w:r>
      <w:r>
        <w:rPr>
          <w:spacing w:val="-4"/>
        </w:rPr>
        <w:t xml:space="preserve"> </w:t>
      </w:r>
      <w:r>
        <w:t>guides</w:t>
      </w:r>
      <w:r>
        <w:rPr>
          <w:spacing w:val="-4"/>
        </w:rPr>
        <w:t xml:space="preserve"> </w:t>
      </w:r>
      <w:r>
        <w:t>and</w:t>
      </w:r>
      <w:r>
        <w:rPr>
          <w:spacing w:val="-4"/>
        </w:rPr>
        <w:t xml:space="preserve"> </w:t>
      </w:r>
      <w:r>
        <w:t>instructional</w:t>
      </w:r>
      <w:r>
        <w:rPr>
          <w:spacing w:val="-4"/>
        </w:rPr>
        <w:t xml:space="preserve"> </w:t>
      </w:r>
      <w:r>
        <w:t>materials.</w:t>
      </w:r>
      <w:r>
        <w:rPr>
          <w:spacing w:val="-4"/>
        </w:rPr>
        <w:t xml:space="preserve"> </w:t>
      </w:r>
      <w:r>
        <w:t>They</w:t>
      </w:r>
      <w:r>
        <w:rPr>
          <w:spacing w:val="-4"/>
        </w:rPr>
        <w:t xml:space="preserve"> </w:t>
      </w:r>
      <w:r>
        <w:t>also</w:t>
      </w:r>
      <w:r>
        <w:rPr>
          <w:spacing w:val="-4"/>
        </w:rPr>
        <w:t xml:space="preserve"> </w:t>
      </w:r>
      <w:r>
        <w:t>assist</w:t>
      </w:r>
      <w:r>
        <w:rPr>
          <w:spacing w:val="-4"/>
        </w:rPr>
        <w:t xml:space="preserve"> </w:t>
      </w:r>
      <w:r>
        <w:t>NRC- MENA</w:t>
      </w:r>
      <w:r>
        <w:rPr>
          <w:spacing w:val="-3"/>
        </w:rPr>
        <w:t xml:space="preserve"> </w:t>
      </w:r>
      <w:r>
        <w:t>facu</w:t>
      </w:r>
      <w:r>
        <w:t>lty</w:t>
      </w:r>
      <w:r>
        <w:rPr>
          <w:spacing w:val="-3"/>
        </w:rPr>
        <w:t xml:space="preserve"> </w:t>
      </w:r>
      <w:r>
        <w:t>and</w:t>
      </w:r>
      <w:r>
        <w:rPr>
          <w:spacing w:val="-3"/>
        </w:rPr>
        <w:t xml:space="preserve"> </w:t>
      </w:r>
      <w:r>
        <w:t>staff</w:t>
      </w:r>
      <w:r>
        <w:rPr>
          <w:spacing w:val="-3"/>
        </w:rPr>
        <w:t xml:space="preserve"> </w:t>
      </w:r>
      <w:r>
        <w:t>in</w:t>
      </w:r>
      <w:r>
        <w:rPr>
          <w:spacing w:val="-3"/>
        </w:rPr>
        <w:t xml:space="preserve"> </w:t>
      </w:r>
      <w:r>
        <w:t>preparing</w:t>
      </w:r>
      <w:r>
        <w:rPr>
          <w:spacing w:val="-3"/>
        </w:rPr>
        <w:t xml:space="preserve"> </w:t>
      </w:r>
      <w:r>
        <w:t>outreach</w:t>
      </w:r>
      <w:r>
        <w:rPr>
          <w:spacing w:val="-3"/>
        </w:rPr>
        <w:t xml:space="preserve"> </w:t>
      </w:r>
      <w:r>
        <w:t>materials</w:t>
      </w:r>
      <w:r>
        <w:rPr>
          <w:spacing w:val="-3"/>
        </w:rPr>
        <w:t xml:space="preserve"> </w:t>
      </w:r>
      <w:r>
        <w:t>and</w:t>
      </w:r>
      <w:r>
        <w:rPr>
          <w:spacing w:val="-3"/>
        </w:rPr>
        <w:t xml:space="preserve"> </w:t>
      </w:r>
      <w:r>
        <w:t>activities.</w:t>
      </w:r>
      <w:r>
        <w:rPr>
          <w:spacing w:val="-3"/>
        </w:rPr>
        <w:t xml:space="preserve"> </w:t>
      </w:r>
      <w:r>
        <w:t>The</w:t>
      </w:r>
      <w:r>
        <w:rPr>
          <w:spacing w:val="-4"/>
        </w:rPr>
        <w:t xml:space="preserve"> </w:t>
      </w:r>
      <w:r>
        <w:t>person</w:t>
      </w:r>
      <w:r>
        <w:rPr>
          <w:spacing w:val="-3"/>
        </w:rPr>
        <w:t xml:space="preserve"> </w:t>
      </w:r>
      <w:r>
        <w:t>who</w:t>
      </w:r>
      <w:r>
        <w:rPr>
          <w:spacing w:val="-3"/>
        </w:rPr>
        <w:t xml:space="preserve"> </w:t>
      </w:r>
      <w:r>
        <w:t>held</w:t>
      </w:r>
      <w:r>
        <w:rPr>
          <w:spacing w:val="-3"/>
        </w:rPr>
        <w:t xml:space="preserve"> </w:t>
      </w:r>
      <w:r>
        <w:t>this position at GU for many years recently retired. At the time of submission, MCL has already extended an offer to their top candidate to fill the Middle East Librarian vacancy.</w:t>
      </w:r>
    </w:p>
    <w:p w14:paraId="1475265B" w14:textId="77777777" w:rsidR="00C53B6C" w:rsidRDefault="00190AF0">
      <w:pPr>
        <w:pStyle w:val="BodyText"/>
        <w:spacing w:line="480" w:lineRule="auto"/>
      </w:pPr>
      <w:r>
        <w:rPr>
          <w:b/>
        </w:rPr>
        <w:t>E3. Non-Discriminatory Employment Practices.</w:t>
      </w:r>
      <w:r>
        <w:rPr>
          <w:b/>
          <w:spacing w:val="40"/>
        </w:rPr>
        <w:t xml:space="preserve"> </w:t>
      </w:r>
      <w:r>
        <w:t>GU provides equal employment op</w:t>
      </w:r>
      <w:r>
        <w:t>portunity and prohibits unlawful discrimination because of age, race, religion, national origin, disability, family</w:t>
      </w:r>
      <w:r>
        <w:rPr>
          <w:spacing w:val="-4"/>
        </w:rPr>
        <w:t xml:space="preserve"> </w:t>
      </w:r>
      <w:r>
        <w:t>responsibilities,</w:t>
      </w:r>
      <w:r>
        <w:rPr>
          <w:spacing w:val="-4"/>
        </w:rPr>
        <w:t xml:space="preserve"> </w:t>
      </w:r>
      <w:r>
        <w:t>gender</w:t>
      </w:r>
      <w:r>
        <w:rPr>
          <w:spacing w:val="-4"/>
        </w:rPr>
        <w:t xml:space="preserve"> </w:t>
      </w:r>
      <w:r>
        <w:t>identity,</w:t>
      </w:r>
      <w:r>
        <w:rPr>
          <w:spacing w:val="-4"/>
        </w:rPr>
        <w:t xml:space="preserve"> </w:t>
      </w:r>
      <w:r>
        <w:t>political</w:t>
      </w:r>
      <w:r>
        <w:rPr>
          <w:spacing w:val="-4"/>
        </w:rPr>
        <w:t xml:space="preserve"> </w:t>
      </w:r>
      <w:r>
        <w:t>affiliation,</w:t>
      </w:r>
      <w:r>
        <w:rPr>
          <w:spacing w:val="-4"/>
        </w:rPr>
        <w:t xml:space="preserve"> </w:t>
      </w:r>
      <w:r>
        <w:t>sexual</w:t>
      </w:r>
      <w:r>
        <w:rPr>
          <w:spacing w:val="-4"/>
        </w:rPr>
        <w:t xml:space="preserve"> </w:t>
      </w:r>
      <w:r>
        <w:t>orientation,</w:t>
      </w:r>
      <w:r>
        <w:rPr>
          <w:spacing w:val="-4"/>
        </w:rPr>
        <w:t xml:space="preserve"> </w:t>
      </w:r>
      <w:r>
        <w:t>or</w:t>
      </w:r>
      <w:r>
        <w:rPr>
          <w:spacing w:val="-4"/>
        </w:rPr>
        <w:t xml:space="preserve"> </w:t>
      </w:r>
      <w:r>
        <w:t>any</w:t>
      </w:r>
      <w:r>
        <w:rPr>
          <w:spacing w:val="-4"/>
        </w:rPr>
        <w:t xml:space="preserve"> </w:t>
      </w:r>
      <w:r>
        <w:t>other</w:t>
      </w:r>
      <w:r>
        <w:rPr>
          <w:spacing w:val="-4"/>
        </w:rPr>
        <w:t xml:space="preserve"> </w:t>
      </w:r>
      <w:r>
        <w:t>factor prohibited by law. GU is committed to recr</w:t>
      </w:r>
      <w:r>
        <w:t>uiting and employing qualified candidates, including</w:t>
      </w:r>
    </w:p>
    <w:p w14:paraId="1475265C" w14:textId="77777777" w:rsidR="00C53B6C" w:rsidRDefault="00C53B6C">
      <w:pPr>
        <w:spacing w:line="480" w:lineRule="auto"/>
        <w:sectPr w:rsidR="00C53B6C">
          <w:pgSz w:w="12240" w:h="15840"/>
          <w:pgMar w:top="1400" w:right="1040" w:bottom="1240" w:left="1320" w:header="0" w:footer="1046" w:gutter="0"/>
          <w:cols w:space="720"/>
        </w:sectPr>
      </w:pPr>
    </w:p>
    <w:p w14:paraId="1475265D" w14:textId="77777777" w:rsidR="00C53B6C" w:rsidRDefault="00190AF0">
      <w:pPr>
        <w:pStyle w:val="BodyText"/>
        <w:spacing w:before="60" w:line="480" w:lineRule="auto"/>
        <w:ind w:right="403"/>
      </w:pPr>
      <w:r>
        <w:lastRenderedPageBreak/>
        <w:t>persons of color, women, veterans, and persons with disabilities. Academic departments are uniquely positioned to recruit diverse scholars, researchers, and educators with a wide range of p</w:t>
      </w:r>
      <w:r>
        <w:t>erspectives. The GU Office of Institutional Diversity, Equity, and Affirmative Action assists departments</w:t>
      </w:r>
      <w:r>
        <w:rPr>
          <w:spacing w:val="-4"/>
        </w:rPr>
        <w:t xml:space="preserve"> </w:t>
      </w:r>
      <w:r>
        <w:t>in</w:t>
      </w:r>
      <w:r>
        <w:rPr>
          <w:spacing w:val="-4"/>
        </w:rPr>
        <w:t xml:space="preserve"> </w:t>
      </w:r>
      <w:r>
        <w:t>their</w:t>
      </w:r>
      <w:r>
        <w:rPr>
          <w:spacing w:val="-4"/>
        </w:rPr>
        <w:t xml:space="preserve"> </w:t>
      </w:r>
      <w:r>
        <w:t>recruitment</w:t>
      </w:r>
      <w:r>
        <w:rPr>
          <w:spacing w:val="-5"/>
        </w:rPr>
        <w:t xml:space="preserve"> </w:t>
      </w:r>
      <w:r>
        <w:t>efforts,</w:t>
      </w:r>
      <w:r>
        <w:rPr>
          <w:spacing w:val="-4"/>
        </w:rPr>
        <w:t xml:space="preserve"> </w:t>
      </w:r>
      <w:r>
        <w:t>reviewing</w:t>
      </w:r>
      <w:r>
        <w:rPr>
          <w:spacing w:val="-4"/>
        </w:rPr>
        <w:t xml:space="preserve"> </w:t>
      </w:r>
      <w:r>
        <w:t>diversity</w:t>
      </w:r>
      <w:r>
        <w:rPr>
          <w:spacing w:val="-4"/>
        </w:rPr>
        <w:t xml:space="preserve"> </w:t>
      </w:r>
      <w:r>
        <w:t>recruitment</w:t>
      </w:r>
      <w:r>
        <w:rPr>
          <w:spacing w:val="-5"/>
        </w:rPr>
        <w:t xml:space="preserve"> </w:t>
      </w:r>
      <w:r>
        <w:t>plans</w:t>
      </w:r>
      <w:r>
        <w:rPr>
          <w:spacing w:val="-4"/>
        </w:rPr>
        <w:t xml:space="preserve"> </w:t>
      </w:r>
      <w:r>
        <w:t>(required</w:t>
      </w:r>
      <w:r>
        <w:rPr>
          <w:spacing w:val="-4"/>
        </w:rPr>
        <w:t xml:space="preserve"> </w:t>
      </w:r>
      <w:r>
        <w:t>for</w:t>
      </w:r>
      <w:r>
        <w:rPr>
          <w:spacing w:val="-4"/>
        </w:rPr>
        <w:t xml:space="preserve"> </w:t>
      </w:r>
      <w:r>
        <w:t>every position) and identifying additional measures to achieve diver</w:t>
      </w:r>
      <w:r>
        <w:t>se applicant pools. GU also conducts annual audits on the composition of its workforce in comparison to relevant labor</w:t>
      </w:r>
      <w:r>
        <w:rPr>
          <w:spacing w:val="40"/>
        </w:rPr>
        <w:t xml:space="preserve"> </w:t>
      </w:r>
      <w:r>
        <w:t>pools, engaging in specific steps to address underutilization. Employees and applicants have</w:t>
      </w:r>
      <w:r>
        <w:rPr>
          <w:spacing w:val="40"/>
        </w:rPr>
        <w:t xml:space="preserve"> </w:t>
      </w:r>
      <w:r>
        <w:t>clear channels to submit grievances and rece</w:t>
      </w:r>
      <w:r>
        <w:t xml:space="preserve">ive fair and impartial consideration through GU’s Affirmative Action Plan. The Just Employment Policy demonstrates GU’s commitment to going above what is legally required to ensure fair and competitive wages, setting a minimum compensation limit at $18.10 </w:t>
      </w:r>
      <w:r>
        <w:t>per hour as of 2021. GU is committed to protecting union contracts and ensuring hourly wage earners receive equivalent pay for equivalent work.</w:t>
      </w:r>
    </w:p>
    <w:p w14:paraId="1475265E" w14:textId="7DA4F398" w:rsidR="00C53B6C" w:rsidRDefault="00190AF0">
      <w:pPr>
        <w:pStyle w:val="BodyText"/>
        <w:spacing w:before="8"/>
        <w:ind w:left="0" w:right="0"/>
        <w:rPr>
          <w:sz w:val="18"/>
        </w:rPr>
      </w:pPr>
      <w:r>
        <w:rPr>
          <w:noProof/>
        </w:rPr>
        <mc:AlternateContent>
          <mc:Choice Requires="wps">
            <w:drawing>
              <wp:anchor distT="0" distB="0" distL="0" distR="0" simplePos="0" relativeHeight="487591424" behindDoc="1" locked="0" layoutInCell="1" allowOverlap="1" wp14:anchorId="147527C6" wp14:editId="3A8AE5F6">
                <wp:simplePos x="0" y="0"/>
                <wp:positionH relativeFrom="page">
                  <wp:posOffset>908050</wp:posOffset>
                </wp:positionH>
                <wp:positionV relativeFrom="paragraph">
                  <wp:posOffset>152400</wp:posOffset>
                </wp:positionV>
                <wp:extent cx="5980430" cy="6350"/>
                <wp:effectExtent l="0" t="0" r="0" b="0"/>
                <wp:wrapTopAndBottom/>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AFAF" id="docshape11" o:spid="_x0000_s1026" style="position:absolute;margin-left:71.5pt;margin-top:12pt;width:470.9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" fillcolor="black" stroked="f">
                <w10:wrap type="topAndBottom" anchorx="page"/>
              </v:rect>
            </w:pict>
          </mc:Fallback>
        </mc:AlternateContent>
      </w:r>
    </w:p>
    <w:p w14:paraId="1475265F" w14:textId="77777777" w:rsidR="00C53B6C" w:rsidRDefault="00190AF0">
      <w:pPr>
        <w:pStyle w:val="Heading1"/>
        <w:numPr>
          <w:ilvl w:val="0"/>
          <w:numId w:val="4"/>
        </w:numPr>
        <w:tabs>
          <w:tab w:val="left" w:pos="406"/>
        </w:tabs>
        <w:ind w:left="405" w:hanging="267"/>
      </w:pPr>
      <w:bookmarkStart w:id="7" w:name="_TOC_250006"/>
      <w:r>
        <w:t>STRENGTH</w:t>
      </w:r>
      <w:r>
        <w:rPr>
          <w:spacing w:val="-1"/>
        </w:rPr>
        <w:t xml:space="preserve"> </w:t>
      </w:r>
      <w:r>
        <w:t xml:space="preserve">OF </w:t>
      </w:r>
      <w:bookmarkEnd w:id="7"/>
      <w:r>
        <w:rPr>
          <w:spacing w:val="-2"/>
        </w:rPr>
        <w:t>LIBRARY</w:t>
      </w:r>
    </w:p>
    <w:p w14:paraId="14752660" w14:textId="77777777" w:rsidR="00C53B6C" w:rsidRDefault="00C53B6C">
      <w:pPr>
        <w:pStyle w:val="BodyText"/>
        <w:spacing w:before="2"/>
        <w:ind w:left="0" w:right="0"/>
        <w:rPr>
          <w:b/>
          <w:sz w:val="16"/>
        </w:rPr>
      </w:pPr>
    </w:p>
    <w:p w14:paraId="14752661" w14:textId="77777777" w:rsidR="00C53B6C" w:rsidRDefault="00190AF0">
      <w:pPr>
        <w:pStyle w:val="BodyText"/>
        <w:spacing w:before="90" w:line="480" w:lineRule="auto"/>
        <w:ind w:right="402"/>
      </w:pPr>
      <w:r>
        <w:rPr>
          <w:b/>
        </w:rPr>
        <w:t>F1.</w:t>
      </w:r>
      <w:r>
        <w:rPr>
          <w:b/>
          <w:spacing w:val="-3"/>
        </w:rPr>
        <w:t xml:space="preserve"> </w:t>
      </w:r>
      <w:r>
        <w:rPr>
          <w:b/>
        </w:rPr>
        <w:t>Strength</w:t>
      </w:r>
      <w:r>
        <w:rPr>
          <w:b/>
          <w:spacing w:val="-3"/>
        </w:rPr>
        <w:t xml:space="preserve"> </w:t>
      </w:r>
      <w:r>
        <w:rPr>
          <w:b/>
        </w:rPr>
        <w:t>of</w:t>
      </w:r>
      <w:r>
        <w:rPr>
          <w:b/>
          <w:spacing w:val="-3"/>
        </w:rPr>
        <w:t xml:space="preserve"> </w:t>
      </w:r>
      <w:r>
        <w:rPr>
          <w:b/>
        </w:rPr>
        <w:t>Library</w:t>
      </w:r>
      <w:r>
        <w:rPr>
          <w:b/>
          <w:spacing w:val="-3"/>
        </w:rPr>
        <w:t xml:space="preserve"> </w:t>
      </w:r>
      <w:r>
        <w:rPr>
          <w:b/>
        </w:rPr>
        <w:t>Holdings.</w:t>
      </w:r>
      <w:r>
        <w:rPr>
          <w:b/>
          <w:spacing w:val="40"/>
        </w:rPr>
        <w:t xml:space="preserve"> </w:t>
      </w:r>
      <w:r>
        <w:t>The</w:t>
      </w:r>
      <w:r>
        <w:rPr>
          <w:spacing w:val="-4"/>
        </w:rPr>
        <w:t xml:space="preserve"> </w:t>
      </w:r>
      <w:r>
        <w:t>GU</w:t>
      </w:r>
      <w:r>
        <w:rPr>
          <w:spacing w:val="-3"/>
        </w:rPr>
        <w:t xml:space="preserve"> </w:t>
      </w:r>
      <w:r>
        <w:t>library</w:t>
      </w:r>
      <w:r>
        <w:rPr>
          <w:spacing w:val="-3"/>
        </w:rPr>
        <w:t xml:space="preserve"> </w:t>
      </w:r>
      <w:r>
        <w:t>collection</w:t>
      </w:r>
      <w:r>
        <w:rPr>
          <w:spacing w:val="-3"/>
        </w:rPr>
        <w:t xml:space="preserve"> </w:t>
      </w:r>
      <w:r>
        <w:t>has</w:t>
      </w:r>
      <w:r>
        <w:rPr>
          <w:spacing w:val="-3"/>
        </w:rPr>
        <w:t xml:space="preserve"> </w:t>
      </w:r>
      <w:r>
        <w:t>benefited</w:t>
      </w:r>
      <w:r>
        <w:rPr>
          <w:spacing w:val="-3"/>
        </w:rPr>
        <w:t xml:space="preserve"> </w:t>
      </w:r>
      <w:r>
        <w:t>from</w:t>
      </w:r>
      <w:r>
        <w:rPr>
          <w:spacing w:val="-4"/>
        </w:rPr>
        <w:t xml:space="preserve"> </w:t>
      </w:r>
      <w:r>
        <w:t>many</w:t>
      </w:r>
      <w:r>
        <w:rPr>
          <w:spacing w:val="-3"/>
        </w:rPr>
        <w:t xml:space="preserve"> </w:t>
      </w:r>
      <w:r>
        <w:t>years</w:t>
      </w:r>
      <w:r>
        <w:rPr>
          <w:spacing w:val="-3"/>
        </w:rPr>
        <w:t xml:space="preserve"> </w:t>
      </w:r>
      <w:r>
        <w:t>of systematically collecting materials on the MENA and is part of the Library of Congress (LOC) Middle</w:t>
      </w:r>
      <w:r>
        <w:rPr>
          <w:spacing w:val="-3"/>
        </w:rPr>
        <w:t xml:space="preserve"> </w:t>
      </w:r>
      <w:r>
        <w:t>East</w:t>
      </w:r>
      <w:r>
        <w:rPr>
          <w:spacing w:val="-2"/>
        </w:rPr>
        <w:t xml:space="preserve"> </w:t>
      </w:r>
      <w:r>
        <w:t>Cooperative</w:t>
      </w:r>
      <w:r>
        <w:rPr>
          <w:spacing w:val="-3"/>
        </w:rPr>
        <w:t xml:space="preserve"> </w:t>
      </w:r>
      <w:r>
        <w:t>Acquisitions</w:t>
      </w:r>
      <w:r>
        <w:rPr>
          <w:spacing w:val="-2"/>
        </w:rPr>
        <w:t xml:space="preserve"> </w:t>
      </w:r>
      <w:r>
        <w:t>Program.</w:t>
      </w:r>
      <w:r>
        <w:rPr>
          <w:spacing w:val="-2"/>
        </w:rPr>
        <w:t xml:space="preserve"> </w:t>
      </w:r>
      <w:r>
        <w:t>Over</w:t>
      </w:r>
      <w:r>
        <w:rPr>
          <w:spacing w:val="-2"/>
        </w:rPr>
        <w:t xml:space="preserve"> </w:t>
      </w:r>
      <w:r>
        <w:t>130,000</w:t>
      </w:r>
      <w:r>
        <w:rPr>
          <w:spacing w:val="-2"/>
        </w:rPr>
        <w:t xml:space="preserve"> </w:t>
      </w:r>
      <w:r>
        <w:t>of</w:t>
      </w:r>
      <w:r>
        <w:rPr>
          <w:spacing w:val="-2"/>
        </w:rPr>
        <w:t xml:space="preserve"> </w:t>
      </w:r>
      <w:r>
        <w:t>the</w:t>
      </w:r>
      <w:r>
        <w:rPr>
          <w:spacing w:val="-3"/>
        </w:rPr>
        <w:t xml:space="preserve"> </w:t>
      </w:r>
      <w:r>
        <w:t>MCL's</w:t>
      </w:r>
      <w:r>
        <w:rPr>
          <w:spacing w:val="-2"/>
        </w:rPr>
        <w:t xml:space="preserve"> </w:t>
      </w:r>
      <w:r>
        <w:t>3.8</w:t>
      </w:r>
      <w:r>
        <w:rPr>
          <w:spacing w:val="-2"/>
        </w:rPr>
        <w:t xml:space="preserve"> </w:t>
      </w:r>
      <w:r>
        <w:t>million</w:t>
      </w:r>
      <w:r>
        <w:rPr>
          <w:spacing w:val="-2"/>
        </w:rPr>
        <w:t xml:space="preserve"> </w:t>
      </w:r>
      <w:r>
        <w:t>volumes relate to the study of the MENA, Islam, and the Islamic world.</w:t>
      </w:r>
      <w:r>
        <w:t xml:space="preserve"> Approximately 88,000 volumes on the region are in western languages, 65,557 are in Arabic, more than 3,667 in Turkish, over 2,000 in Modern Hebrew (up from 300 four years ago), and 500 in Persian. At least 145 out of the more than 11,000 MCL periodical su</w:t>
      </w:r>
      <w:r>
        <w:t>bscriptions focus specifically on the MENA, Islam, and Judaic</w:t>
      </w:r>
      <w:r>
        <w:rPr>
          <w:spacing w:val="-2"/>
        </w:rPr>
        <w:t xml:space="preserve"> </w:t>
      </w:r>
      <w:r>
        <w:t>studies,</w:t>
      </w:r>
      <w:r>
        <w:rPr>
          <w:spacing w:val="-1"/>
        </w:rPr>
        <w:t xml:space="preserve"> </w:t>
      </w:r>
      <w:r>
        <w:t>with</w:t>
      </w:r>
      <w:r>
        <w:rPr>
          <w:spacing w:val="-1"/>
        </w:rPr>
        <w:t xml:space="preserve"> </w:t>
      </w:r>
      <w:r>
        <w:t>one-third</w:t>
      </w:r>
      <w:r>
        <w:rPr>
          <w:spacing w:val="-1"/>
        </w:rPr>
        <w:t xml:space="preserve"> </w:t>
      </w:r>
      <w:r>
        <w:t>of</w:t>
      </w:r>
      <w:r>
        <w:rPr>
          <w:spacing w:val="-1"/>
        </w:rPr>
        <w:t xml:space="preserve"> </w:t>
      </w:r>
      <w:r>
        <w:t>these</w:t>
      </w:r>
      <w:r>
        <w:rPr>
          <w:spacing w:val="-2"/>
        </w:rPr>
        <w:t xml:space="preserve"> </w:t>
      </w:r>
      <w:r>
        <w:t>in</w:t>
      </w:r>
      <w:r>
        <w:rPr>
          <w:spacing w:val="-1"/>
        </w:rPr>
        <w:t xml:space="preserve"> </w:t>
      </w:r>
      <w:r>
        <w:t>Arabic.</w:t>
      </w:r>
      <w:r>
        <w:rPr>
          <w:spacing w:val="-1"/>
        </w:rPr>
        <w:t xml:space="preserve"> </w:t>
      </w:r>
      <w:r>
        <w:t>In</w:t>
      </w:r>
      <w:r>
        <w:rPr>
          <w:spacing w:val="-1"/>
        </w:rPr>
        <w:t xml:space="preserve"> </w:t>
      </w:r>
      <w:r>
        <w:t>addition</w:t>
      </w:r>
      <w:r>
        <w:rPr>
          <w:spacing w:val="-1"/>
        </w:rPr>
        <w:t xml:space="preserve"> </w:t>
      </w:r>
      <w:r>
        <w:t>to</w:t>
      </w:r>
      <w:r>
        <w:rPr>
          <w:spacing w:val="-1"/>
        </w:rPr>
        <w:t xml:space="preserve"> </w:t>
      </w:r>
      <w:r>
        <w:t>print</w:t>
      </w:r>
      <w:r>
        <w:rPr>
          <w:spacing w:val="-2"/>
        </w:rPr>
        <w:t xml:space="preserve"> </w:t>
      </w:r>
      <w:r>
        <w:t>materials,</w:t>
      </w:r>
      <w:r>
        <w:rPr>
          <w:spacing w:val="-1"/>
        </w:rPr>
        <w:t xml:space="preserve"> </w:t>
      </w:r>
      <w:r>
        <w:t>MCL</w:t>
      </w:r>
      <w:r>
        <w:rPr>
          <w:spacing w:val="-2"/>
        </w:rPr>
        <w:t xml:space="preserve"> </w:t>
      </w:r>
      <w:r>
        <w:t>houses</w:t>
      </w:r>
      <w:r>
        <w:rPr>
          <w:spacing w:val="-1"/>
        </w:rPr>
        <w:t xml:space="preserve"> </w:t>
      </w:r>
      <w:r>
        <w:t>over 500 titles in microformat on the MENA and Islam, with an emphasis on the modern history and politics o</w:t>
      </w:r>
      <w:r>
        <w:t>f the region. Users have access to dozens of digital collections related to the MENA,</w:t>
      </w:r>
    </w:p>
    <w:p w14:paraId="14752662" w14:textId="77777777" w:rsidR="00C53B6C" w:rsidRDefault="00C53B6C">
      <w:pPr>
        <w:spacing w:line="480" w:lineRule="auto"/>
        <w:sectPr w:rsidR="00C53B6C">
          <w:pgSz w:w="12240" w:h="15840"/>
          <w:pgMar w:top="1400" w:right="1040" w:bottom="1240" w:left="1320" w:header="0" w:footer="1046" w:gutter="0"/>
          <w:cols w:space="720"/>
        </w:sectPr>
      </w:pPr>
    </w:p>
    <w:p w14:paraId="14752663" w14:textId="77777777" w:rsidR="00C53B6C" w:rsidRDefault="00190AF0">
      <w:pPr>
        <w:pStyle w:val="BodyText"/>
        <w:spacing w:before="60" w:line="480" w:lineRule="auto"/>
        <w:ind w:right="395"/>
      </w:pPr>
      <w:r>
        <w:lastRenderedPageBreak/>
        <w:t>including Foreign Office and State Department Files, holdings from libraries in the region, and historical databases. Subject-specific databases available t</w:t>
      </w:r>
      <w:r>
        <w:t>hrough GU Libraries that lend support to MENA and Islamic studies include Columbia International Affairs Online, Oxford Analytica, and Business Monitor International Research. MCL holds over 300 Arabic and subtitled films and approximately 500 documentarie</w:t>
      </w:r>
      <w:r>
        <w:t>s on the region that are regularly utilized in classes and public screenings. Over 100 audiotapes and videos of primary sources are held by the MCL. Special</w:t>
      </w:r>
      <w:r>
        <w:rPr>
          <w:spacing w:val="-3"/>
        </w:rPr>
        <w:t xml:space="preserve"> </w:t>
      </w:r>
      <w:r>
        <w:t>Collections</w:t>
      </w:r>
      <w:r>
        <w:rPr>
          <w:spacing w:val="-3"/>
        </w:rPr>
        <w:t xml:space="preserve"> </w:t>
      </w:r>
      <w:r>
        <w:t>at</w:t>
      </w:r>
      <w:r>
        <w:rPr>
          <w:spacing w:val="-3"/>
        </w:rPr>
        <w:t xml:space="preserve"> </w:t>
      </w:r>
      <w:r>
        <w:t>GU</w:t>
      </w:r>
      <w:r>
        <w:rPr>
          <w:spacing w:val="-3"/>
        </w:rPr>
        <w:t xml:space="preserve"> </w:t>
      </w:r>
      <w:r>
        <w:t>are</w:t>
      </w:r>
      <w:r>
        <w:rPr>
          <w:spacing w:val="-4"/>
        </w:rPr>
        <w:t xml:space="preserve"> </w:t>
      </w:r>
      <w:r>
        <w:t>particularly</w:t>
      </w:r>
      <w:r>
        <w:rPr>
          <w:spacing w:val="-3"/>
        </w:rPr>
        <w:t xml:space="preserve"> </w:t>
      </w:r>
      <w:r>
        <w:t>strong</w:t>
      </w:r>
      <w:r>
        <w:rPr>
          <w:spacing w:val="-3"/>
        </w:rPr>
        <w:t xml:space="preserve"> </w:t>
      </w:r>
      <w:r>
        <w:t>on</w:t>
      </w:r>
      <w:r>
        <w:rPr>
          <w:spacing w:val="-3"/>
        </w:rPr>
        <w:t xml:space="preserve"> </w:t>
      </w:r>
      <w:r>
        <w:t>the</w:t>
      </w:r>
      <w:r>
        <w:rPr>
          <w:spacing w:val="-4"/>
        </w:rPr>
        <w:t xml:space="preserve"> </w:t>
      </w:r>
      <w:r>
        <w:t>Arabian</w:t>
      </w:r>
      <w:r>
        <w:rPr>
          <w:spacing w:val="-3"/>
        </w:rPr>
        <w:t xml:space="preserve"> </w:t>
      </w:r>
      <w:r>
        <w:t>Peninsula</w:t>
      </w:r>
      <w:r>
        <w:rPr>
          <w:spacing w:val="-4"/>
        </w:rPr>
        <w:t xml:space="preserve"> </w:t>
      </w:r>
      <w:r>
        <w:t>and</w:t>
      </w:r>
      <w:r>
        <w:rPr>
          <w:spacing w:val="-3"/>
        </w:rPr>
        <w:t xml:space="preserve"> </w:t>
      </w:r>
      <w:r>
        <w:t>Turkey,</w:t>
      </w:r>
      <w:r>
        <w:rPr>
          <w:spacing w:val="-3"/>
        </w:rPr>
        <w:t xml:space="preserve"> </w:t>
      </w:r>
      <w:r>
        <w:t>including papers and oral histories of U.S. diplomats with MENA experience. Beyond MCL, there are extensive MENA-related holdings at other GU libraries. The Law Library houses nearly 8,000 books and 600 journals on the MENA and subscribes to several databa</w:t>
      </w:r>
      <w:r>
        <w:t>ses, while the Woodstock Theological Library has 887 holdings related to the MENA. The Bioethics Research Library hosts an Islamic Medical Ethics Collection and a Jewish Ethics Collection. The GU-Q campus hosts its own library with 6,000+ MENA-related hold</w:t>
      </w:r>
      <w:r>
        <w:t>ings.</w:t>
      </w:r>
    </w:p>
    <w:p w14:paraId="14752664" w14:textId="77777777" w:rsidR="00C53B6C" w:rsidRDefault="00190AF0">
      <w:pPr>
        <w:pStyle w:val="BodyText"/>
        <w:spacing w:before="1" w:line="480" w:lineRule="auto"/>
        <w:ind w:right="383"/>
      </w:pPr>
      <w:r>
        <w:rPr>
          <w:b/>
        </w:rPr>
        <w:t>F2. Cross-Institutional Library Access.</w:t>
      </w:r>
      <w:r>
        <w:rPr>
          <w:b/>
          <w:spacing w:val="40"/>
        </w:rPr>
        <w:t xml:space="preserve"> </w:t>
      </w:r>
      <w:r>
        <w:t>MCL belongs to the Association of Research</w:t>
      </w:r>
      <w:r>
        <w:rPr>
          <w:spacing w:val="40"/>
        </w:rPr>
        <w:t xml:space="preserve"> </w:t>
      </w:r>
      <w:r>
        <w:t>Libraries, Association of Jesuit Colleges and Universities, Washington Research Library Consortium (WRLC), Northeast Research Library Consortium, and Chesapeake Inform</w:t>
      </w:r>
      <w:r>
        <w:t>ation and Research Library Association (CIRLA). GU also participates in the Online Computer Library Center Reciprocal Faculty Borrowing Program with about 200 research libraries across the U.S. MCL is a founding member of the Middle Eastern Microform Proje</w:t>
      </w:r>
      <w:r>
        <w:t>ct, a cooperative project based at the Center for Research Libraries to preserve and make available rare research materials for MENA studies. Membership in these consortia offers students and faculty access to millions of additional resources free of charg</w:t>
      </w:r>
      <w:r>
        <w:t>e through interlibrary loan. GU MCLs are open to the public and</w:t>
      </w:r>
      <w:r>
        <w:rPr>
          <w:spacing w:val="-3"/>
        </w:rPr>
        <w:t xml:space="preserve"> </w:t>
      </w:r>
      <w:r>
        <w:t>are</w:t>
      </w:r>
      <w:r>
        <w:rPr>
          <w:spacing w:val="-4"/>
        </w:rPr>
        <w:t xml:space="preserve"> </w:t>
      </w:r>
      <w:r>
        <w:t>ADA</w:t>
      </w:r>
      <w:r>
        <w:rPr>
          <w:spacing w:val="-3"/>
        </w:rPr>
        <w:t xml:space="preserve"> </w:t>
      </w:r>
      <w:r>
        <w:t>compliant.</w:t>
      </w:r>
      <w:r>
        <w:rPr>
          <w:spacing w:val="-3"/>
        </w:rPr>
        <w:t xml:space="preserve"> </w:t>
      </w:r>
      <w:r>
        <w:t>Faculty</w:t>
      </w:r>
      <w:r>
        <w:rPr>
          <w:spacing w:val="-3"/>
        </w:rPr>
        <w:t xml:space="preserve"> </w:t>
      </w:r>
      <w:r>
        <w:t>and</w:t>
      </w:r>
      <w:r>
        <w:rPr>
          <w:spacing w:val="-3"/>
        </w:rPr>
        <w:t xml:space="preserve"> </w:t>
      </w:r>
      <w:r>
        <w:t>students</w:t>
      </w:r>
      <w:r>
        <w:rPr>
          <w:spacing w:val="-3"/>
        </w:rPr>
        <w:t xml:space="preserve"> </w:t>
      </w:r>
      <w:r>
        <w:t>from</w:t>
      </w:r>
      <w:r>
        <w:rPr>
          <w:spacing w:val="-4"/>
        </w:rPr>
        <w:t xml:space="preserve"> </w:t>
      </w:r>
      <w:r>
        <w:t>institutions</w:t>
      </w:r>
      <w:r>
        <w:rPr>
          <w:spacing w:val="-3"/>
        </w:rPr>
        <w:t xml:space="preserve"> </w:t>
      </w:r>
      <w:r>
        <w:t>participating</w:t>
      </w:r>
      <w:r>
        <w:rPr>
          <w:spacing w:val="-3"/>
        </w:rPr>
        <w:t xml:space="preserve"> </w:t>
      </w:r>
      <w:r>
        <w:t>in</w:t>
      </w:r>
      <w:r>
        <w:rPr>
          <w:spacing w:val="-3"/>
        </w:rPr>
        <w:t xml:space="preserve"> </w:t>
      </w:r>
      <w:r>
        <w:t>WRLC</w:t>
      </w:r>
      <w:r>
        <w:rPr>
          <w:spacing w:val="-3"/>
        </w:rPr>
        <w:t xml:space="preserve"> </w:t>
      </w:r>
      <w:r>
        <w:t>or</w:t>
      </w:r>
      <w:r>
        <w:rPr>
          <w:spacing w:val="-3"/>
        </w:rPr>
        <w:t xml:space="preserve"> </w:t>
      </w:r>
      <w:r>
        <w:t>CIRLA</w:t>
      </w:r>
    </w:p>
    <w:p w14:paraId="14752665" w14:textId="77777777" w:rsidR="00C53B6C" w:rsidRDefault="00C53B6C">
      <w:pPr>
        <w:spacing w:line="480" w:lineRule="auto"/>
        <w:sectPr w:rsidR="00C53B6C">
          <w:pgSz w:w="12240" w:h="15840"/>
          <w:pgMar w:top="1400" w:right="1040" w:bottom="1240" w:left="1320" w:header="0" w:footer="1046" w:gutter="0"/>
          <w:cols w:space="720"/>
        </w:sectPr>
      </w:pPr>
    </w:p>
    <w:p w14:paraId="14752666" w14:textId="77777777" w:rsidR="00C53B6C" w:rsidRDefault="00190AF0">
      <w:pPr>
        <w:pStyle w:val="BodyText"/>
        <w:spacing w:before="60" w:line="480" w:lineRule="auto"/>
        <w:ind w:right="435"/>
      </w:pPr>
      <w:r>
        <w:lastRenderedPageBreak/>
        <w:t>are entitled to borrowing privileges at GU at no cost. Those at institutions not party to</w:t>
      </w:r>
      <w:r>
        <w:t xml:space="preserve"> these consortia</w:t>
      </w:r>
      <w:r>
        <w:rPr>
          <w:spacing w:val="-4"/>
        </w:rPr>
        <w:t xml:space="preserve"> </w:t>
      </w:r>
      <w:r>
        <w:t>may</w:t>
      </w:r>
      <w:r>
        <w:rPr>
          <w:spacing w:val="-3"/>
        </w:rPr>
        <w:t xml:space="preserve"> </w:t>
      </w:r>
      <w:r>
        <w:t>obtain</w:t>
      </w:r>
      <w:r>
        <w:rPr>
          <w:spacing w:val="-3"/>
        </w:rPr>
        <w:t xml:space="preserve"> </w:t>
      </w:r>
      <w:r>
        <w:t>special</w:t>
      </w:r>
      <w:r>
        <w:rPr>
          <w:spacing w:val="-3"/>
        </w:rPr>
        <w:t xml:space="preserve"> </w:t>
      </w:r>
      <w:r>
        <w:t>borrower</w:t>
      </w:r>
      <w:r>
        <w:rPr>
          <w:spacing w:val="-3"/>
        </w:rPr>
        <w:t xml:space="preserve"> </w:t>
      </w:r>
      <w:r>
        <w:t>privileges</w:t>
      </w:r>
      <w:r>
        <w:rPr>
          <w:spacing w:val="-3"/>
        </w:rPr>
        <w:t xml:space="preserve"> </w:t>
      </w:r>
      <w:r>
        <w:t>for</w:t>
      </w:r>
      <w:r>
        <w:rPr>
          <w:spacing w:val="-3"/>
        </w:rPr>
        <w:t xml:space="preserve"> </w:t>
      </w:r>
      <w:r>
        <w:t>a</w:t>
      </w:r>
      <w:r>
        <w:rPr>
          <w:spacing w:val="-4"/>
        </w:rPr>
        <w:t xml:space="preserve"> </w:t>
      </w:r>
      <w:r>
        <w:t>small</w:t>
      </w:r>
      <w:r>
        <w:rPr>
          <w:spacing w:val="-3"/>
        </w:rPr>
        <w:t xml:space="preserve"> </w:t>
      </w:r>
      <w:r>
        <w:t>fee.</w:t>
      </w:r>
      <w:r>
        <w:rPr>
          <w:spacing w:val="-3"/>
        </w:rPr>
        <w:t xml:space="preserve"> </w:t>
      </w:r>
      <w:r>
        <w:t>MCL</w:t>
      </w:r>
      <w:r>
        <w:rPr>
          <w:spacing w:val="-4"/>
        </w:rPr>
        <w:t xml:space="preserve"> </w:t>
      </w:r>
      <w:r>
        <w:t>is</w:t>
      </w:r>
      <w:r>
        <w:rPr>
          <w:spacing w:val="-3"/>
        </w:rPr>
        <w:t xml:space="preserve"> </w:t>
      </w:r>
      <w:r>
        <w:t>a</w:t>
      </w:r>
      <w:r>
        <w:rPr>
          <w:spacing w:val="-4"/>
        </w:rPr>
        <w:t xml:space="preserve"> </w:t>
      </w:r>
      <w:r>
        <w:t>selective</w:t>
      </w:r>
      <w:r>
        <w:rPr>
          <w:spacing w:val="-4"/>
        </w:rPr>
        <w:t xml:space="preserve"> </w:t>
      </w:r>
      <w:r>
        <w:t>depository for U.S. government documents for which area residents may request access.</w:t>
      </w:r>
    </w:p>
    <w:p w14:paraId="14752667" w14:textId="2842D5C4" w:rsidR="00C53B6C" w:rsidRDefault="00190AF0">
      <w:pPr>
        <w:pStyle w:val="BodyText"/>
        <w:spacing w:before="8"/>
        <w:ind w:left="0" w:right="0"/>
        <w:rPr>
          <w:sz w:val="18"/>
        </w:rPr>
      </w:pPr>
      <w:r>
        <w:rPr>
          <w:noProof/>
        </w:rPr>
        <mc:AlternateContent>
          <mc:Choice Requires="wps">
            <w:drawing>
              <wp:anchor distT="0" distB="0" distL="0" distR="0" simplePos="0" relativeHeight="487591936" behindDoc="1" locked="0" layoutInCell="1" allowOverlap="1" wp14:anchorId="147527C7" wp14:editId="6C7A3B53">
                <wp:simplePos x="0" y="0"/>
                <wp:positionH relativeFrom="page">
                  <wp:posOffset>908050</wp:posOffset>
                </wp:positionH>
                <wp:positionV relativeFrom="paragraph">
                  <wp:posOffset>151765</wp:posOffset>
                </wp:positionV>
                <wp:extent cx="5980430" cy="6350"/>
                <wp:effectExtent l="0" t="0" r="0" b="0"/>
                <wp:wrapTopAndBottom/>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FBD9F" id="docshape12" o:spid="_x0000_s1026" style="position:absolute;margin-left:71.5pt;margin-top:11.95pt;width:470.9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" fillcolor="black" stroked="f">
                <w10:wrap type="topAndBottom" anchorx="page"/>
              </v:rect>
            </w:pict>
          </mc:Fallback>
        </mc:AlternateContent>
      </w:r>
    </w:p>
    <w:p w14:paraId="14752668" w14:textId="77777777" w:rsidR="00C53B6C" w:rsidRDefault="00190AF0">
      <w:pPr>
        <w:pStyle w:val="Heading1"/>
        <w:numPr>
          <w:ilvl w:val="0"/>
          <w:numId w:val="4"/>
        </w:numPr>
        <w:tabs>
          <w:tab w:val="left" w:pos="446"/>
        </w:tabs>
        <w:ind w:left="445" w:hanging="307"/>
      </w:pPr>
      <w:bookmarkStart w:id="8" w:name="_TOC_250005"/>
      <w:r>
        <w:t>IMPACT</w:t>
      </w:r>
      <w:r>
        <w:rPr>
          <w:spacing w:val="-1"/>
        </w:rPr>
        <w:t xml:space="preserve"> </w:t>
      </w:r>
      <w:r>
        <w:t xml:space="preserve">AND </w:t>
      </w:r>
      <w:bookmarkEnd w:id="8"/>
      <w:r>
        <w:rPr>
          <w:spacing w:val="-2"/>
        </w:rPr>
        <w:t>EVALUATION</w:t>
      </w:r>
    </w:p>
    <w:p w14:paraId="14752669" w14:textId="77777777" w:rsidR="00C53B6C" w:rsidRDefault="00C53B6C">
      <w:pPr>
        <w:pStyle w:val="BodyText"/>
        <w:spacing w:before="2"/>
        <w:ind w:left="0" w:right="0"/>
        <w:rPr>
          <w:b/>
          <w:sz w:val="16"/>
        </w:rPr>
      </w:pPr>
    </w:p>
    <w:p w14:paraId="1475266A" w14:textId="77777777" w:rsidR="00C53B6C" w:rsidRDefault="00190AF0">
      <w:pPr>
        <w:pStyle w:val="BodyText"/>
        <w:spacing w:before="90" w:line="480" w:lineRule="auto"/>
        <w:ind w:right="656"/>
        <w:jc w:val="both"/>
      </w:pPr>
      <w:r>
        <w:t>This section documents the impact of the NRC-MENA on the university, community, region, and nation and outlines a comprehensive evaluation plan for the Center organized around four goals.</w:t>
      </w:r>
      <w:r>
        <w:rPr>
          <w:spacing w:val="-2"/>
        </w:rPr>
        <w:t xml:space="preserve"> </w:t>
      </w:r>
      <w:r>
        <w:t>The</w:t>
      </w:r>
      <w:r>
        <w:rPr>
          <w:spacing w:val="-2"/>
        </w:rPr>
        <w:t xml:space="preserve"> </w:t>
      </w:r>
      <w:r>
        <w:t>activities</w:t>
      </w:r>
      <w:r>
        <w:rPr>
          <w:spacing w:val="-1"/>
        </w:rPr>
        <w:t xml:space="preserve"> </w:t>
      </w:r>
      <w:r>
        <w:t>to</w:t>
      </w:r>
      <w:r>
        <w:rPr>
          <w:spacing w:val="-2"/>
        </w:rPr>
        <w:t xml:space="preserve"> </w:t>
      </w:r>
      <w:r>
        <w:t>be</w:t>
      </w:r>
      <w:r>
        <w:rPr>
          <w:spacing w:val="-2"/>
        </w:rPr>
        <w:t xml:space="preserve"> </w:t>
      </w:r>
      <w:r>
        <w:t>developed</w:t>
      </w:r>
      <w:r>
        <w:rPr>
          <w:spacing w:val="-1"/>
        </w:rPr>
        <w:t xml:space="preserve"> </w:t>
      </w:r>
      <w:r>
        <w:t>for</w:t>
      </w:r>
      <w:r>
        <w:rPr>
          <w:spacing w:val="-2"/>
        </w:rPr>
        <w:t xml:space="preserve"> </w:t>
      </w:r>
      <w:r>
        <w:t>each</w:t>
      </w:r>
      <w:r>
        <w:rPr>
          <w:spacing w:val="-1"/>
        </w:rPr>
        <w:t xml:space="preserve"> </w:t>
      </w:r>
      <w:r>
        <w:t>of</w:t>
      </w:r>
      <w:r>
        <w:rPr>
          <w:spacing w:val="-1"/>
        </w:rPr>
        <w:t xml:space="preserve"> </w:t>
      </w:r>
      <w:r>
        <w:t>these</w:t>
      </w:r>
      <w:r>
        <w:rPr>
          <w:spacing w:val="-2"/>
        </w:rPr>
        <w:t xml:space="preserve"> </w:t>
      </w:r>
      <w:r>
        <w:t>goals</w:t>
      </w:r>
      <w:r>
        <w:rPr>
          <w:spacing w:val="-2"/>
        </w:rPr>
        <w:t xml:space="preserve"> </w:t>
      </w:r>
      <w:r>
        <w:t>are</w:t>
      </w:r>
      <w:r>
        <w:rPr>
          <w:spacing w:val="-2"/>
        </w:rPr>
        <w:t xml:space="preserve"> </w:t>
      </w:r>
      <w:r>
        <w:t>described</w:t>
      </w:r>
      <w:r>
        <w:rPr>
          <w:spacing w:val="-1"/>
        </w:rPr>
        <w:t xml:space="preserve"> </w:t>
      </w:r>
      <w:r>
        <w:t>in</w:t>
      </w:r>
      <w:r>
        <w:rPr>
          <w:spacing w:val="-2"/>
        </w:rPr>
        <w:t xml:space="preserve"> </w:t>
      </w:r>
      <w:r>
        <w:t>detail</w:t>
      </w:r>
      <w:r>
        <w:rPr>
          <w:spacing w:val="-1"/>
        </w:rPr>
        <w:t xml:space="preserve"> </w:t>
      </w:r>
      <w:r>
        <w:t>in</w:t>
      </w:r>
      <w:r>
        <w:rPr>
          <w:spacing w:val="-1"/>
        </w:rPr>
        <w:t xml:space="preserve"> </w:t>
      </w:r>
      <w:r>
        <w:t>section</w:t>
      </w:r>
      <w:r>
        <w:rPr>
          <w:spacing w:val="-1"/>
        </w:rPr>
        <w:t xml:space="preserve"> </w:t>
      </w:r>
      <w:r>
        <w:rPr>
          <w:spacing w:val="-5"/>
        </w:rPr>
        <w:t>I.</w:t>
      </w:r>
    </w:p>
    <w:p w14:paraId="1475266B" w14:textId="77777777" w:rsidR="00C53B6C" w:rsidRDefault="00190AF0">
      <w:pPr>
        <w:pStyle w:val="ListParagraph"/>
        <w:numPr>
          <w:ilvl w:val="1"/>
          <w:numId w:val="4"/>
        </w:numPr>
        <w:tabs>
          <w:tab w:val="left" w:pos="858"/>
          <w:tab w:val="left" w:pos="860"/>
        </w:tabs>
        <w:spacing w:before="1"/>
        <w:ind w:hanging="361"/>
        <w:rPr>
          <w:sz w:val="24"/>
        </w:rPr>
      </w:pPr>
      <w:r>
        <w:rPr>
          <w:b/>
          <w:sz w:val="24"/>
        </w:rPr>
        <w:t>Goal</w:t>
      </w:r>
      <w:r>
        <w:rPr>
          <w:b/>
          <w:spacing w:val="-4"/>
          <w:sz w:val="24"/>
        </w:rPr>
        <w:t xml:space="preserve"> </w:t>
      </w:r>
      <w:r>
        <w:rPr>
          <w:b/>
          <w:sz w:val="24"/>
        </w:rPr>
        <w:t>1:</w:t>
      </w:r>
      <w:r>
        <w:rPr>
          <w:b/>
          <w:spacing w:val="-1"/>
          <w:sz w:val="24"/>
        </w:rPr>
        <w:t xml:space="preserve"> </w:t>
      </w:r>
      <w:r>
        <w:rPr>
          <w:sz w:val="24"/>
        </w:rPr>
        <w:t>Support</w:t>
      </w:r>
      <w:r>
        <w:rPr>
          <w:spacing w:val="-1"/>
          <w:sz w:val="24"/>
        </w:rPr>
        <w:t xml:space="preserve"> </w:t>
      </w:r>
      <w:r>
        <w:rPr>
          <w:sz w:val="24"/>
        </w:rPr>
        <w:t>GU</w:t>
      </w:r>
      <w:r>
        <w:rPr>
          <w:spacing w:val="-1"/>
          <w:sz w:val="24"/>
        </w:rPr>
        <w:t xml:space="preserve"> </w:t>
      </w:r>
      <w:r>
        <w:rPr>
          <w:sz w:val="24"/>
        </w:rPr>
        <w:t>students in</w:t>
      </w:r>
      <w:r>
        <w:rPr>
          <w:spacing w:val="-1"/>
          <w:sz w:val="24"/>
        </w:rPr>
        <w:t xml:space="preserve"> </w:t>
      </w:r>
      <w:r>
        <w:rPr>
          <w:sz w:val="24"/>
        </w:rPr>
        <w:t>improving</w:t>
      </w:r>
      <w:r>
        <w:rPr>
          <w:spacing w:val="-1"/>
          <w:sz w:val="24"/>
        </w:rPr>
        <w:t xml:space="preserve"> </w:t>
      </w:r>
      <w:r>
        <w:rPr>
          <w:sz w:val="24"/>
        </w:rPr>
        <w:t>their MENA</w:t>
      </w:r>
      <w:r>
        <w:rPr>
          <w:spacing w:val="-1"/>
          <w:sz w:val="24"/>
        </w:rPr>
        <w:t xml:space="preserve"> </w:t>
      </w:r>
      <w:r>
        <w:rPr>
          <w:sz w:val="24"/>
        </w:rPr>
        <w:t>language</w:t>
      </w:r>
      <w:r>
        <w:rPr>
          <w:spacing w:val="-1"/>
          <w:sz w:val="24"/>
        </w:rPr>
        <w:t xml:space="preserve"> </w:t>
      </w:r>
      <w:r>
        <w:rPr>
          <w:spacing w:val="-2"/>
          <w:sz w:val="24"/>
        </w:rPr>
        <w:t>capacity.</w:t>
      </w:r>
    </w:p>
    <w:p w14:paraId="1475266C" w14:textId="77777777" w:rsidR="00C53B6C" w:rsidRDefault="00C53B6C">
      <w:pPr>
        <w:pStyle w:val="BodyText"/>
        <w:spacing w:before="11"/>
        <w:ind w:left="0" w:right="0"/>
        <w:rPr>
          <w:sz w:val="22"/>
        </w:rPr>
      </w:pPr>
    </w:p>
    <w:p w14:paraId="1475266D" w14:textId="77777777" w:rsidR="00C53B6C" w:rsidRDefault="00190AF0">
      <w:pPr>
        <w:pStyle w:val="ListParagraph"/>
        <w:numPr>
          <w:ilvl w:val="1"/>
          <w:numId w:val="4"/>
        </w:numPr>
        <w:tabs>
          <w:tab w:val="left" w:pos="858"/>
          <w:tab w:val="left" w:pos="860"/>
        </w:tabs>
        <w:spacing w:before="0" w:line="456" w:lineRule="auto"/>
        <w:ind w:right="1168"/>
        <w:rPr>
          <w:sz w:val="24"/>
        </w:rPr>
      </w:pPr>
      <w:r>
        <w:rPr>
          <w:b/>
          <w:sz w:val="24"/>
        </w:rPr>
        <w:t>Goal</w:t>
      </w:r>
      <w:r>
        <w:rPr>
          <w:b/>
          <w:spacing w:val="-5"/>
          <w:sz w:val="24"/>
        </w:rPr>
        <w:t xml:space="preserve"> </w:t>
      </w:r>
      <w:r>
        <w:rPr>
          <w:b/>
          <w:sz w:val="24"/>
        </w:rPr>
        <w:t>2:</w:t>
      </w:r>
      <w:r>
        <w:rPr>
          <w:b/>
          <w:spacing w:val="-4"/>
          <w:sz w:val="24"/>
        </w:rPr>
        <w:t xml:space="preserve"> </w:t>
      </w:r>
      <w:r>
        <w:rPr>
          <w:sz w:val="24"/>
        </w:rPr>
        <w:t>Increase</w:t>
      </w:r>
      <w:r>
        <w:rPr>
          <w:spacing w:val="-4"/>
          <w:sz w:val="24"/>
        </w:rPr>
        <w:t xml:space="preserve"> </w:t>
      </w:r>
      <w:r>
        <w:rPr>
          <w:sz w:val="24"/>
        </w:rPr>
        <w:t>GU</w:t>
      </w:r>
      <w:r>
        <w:rPr>
          <w:spacing w:val="-4"/>
          <w:sz w:val="24"/>
        </w:rPr>
        <w:t xml:space="preserve"> </w:t>
      </w:r>
      <w:r>
        <w:rPr>
          <w:sz w:val="24"/>
        </w:rPr>
        <w:t>students’</w:t>
      </w:r>
      <w:r>
        <w:rPr>
          <w:spacing w:val="-4"/>
          <w:sz w:val="24"/>
        </w:rPr>
        <w:t xml:space="preserve"> </w:t>
      </w:r>
      <w:r>
        <w:rPr>
          <w:sz w:val="24"/>
        </w:rPr>
        <w:t>interdisciplinary</w:t>
      </w:r>
      <w:r>
        <w:rPr>
          <w:spacing w:val="-4"/>
          <w:sz w:val="24"/>
        </w:rPr>
        <w:t xml:space="preserve"> </w:t>
      </w:r>
      <w:r>
        <w:rPr>
          <w:sz w:val="24"/>
        </w:rPr>
        <w:t>knowledge</w:t>
      </w:r>
      <w:r>
        <w:rPr>
          <w:spacing w:val="-5"/>
          <w:sz w:val="24"/>
        </w:rPr>
        <w:t xml:space="preserve"> </w:t>
      </w:r>
      <w:r>
        <w:rPr>
          <w:sz w:val="24"/>
        </w:rPr>
        <w:t>of</w:t>
      </w:r>
      <w:r>
        <w:rPr>
          <w:spacing w:val="-4"/>
          <w:sz w:val="24"/>
        </w:rPr>
        <w:t xml:space="preserve"> </w:t>
      </w:r>
      <w:r>
        <w:rPr>
          <w:sz w:val="24"/>
        </w:rPr>
        <w:t>and</w:t>
      </w:r>
      <w:r>
        <w:rPr>
          <w:spacing w:val="-4"/>
          <w:sz w:val="24"/>
        </w:rPr>
        <w:t xml:space="preserve"> </w:t>
      </w:r>
      <w:r>
        <w:rPr>
          <w:sz w:val="24"/>
        </w:rPr>
        <w:t>preparation</w:t>
      </w:r>
      <w:r>
        <w:rPr>
          <w:spacing w:val="-4"/>
          <w:sz w:val="24"/>
        </w:rPr>
        <w:t xml:space="preserve"> </w:t>
      </w:r>
      <w:r>
        <w:rPr>
          <w:sz w:val="24"/>
        </w:rPr>
        <w:t>for engagement with issues related to the MENA.</w:t>
      </w:r>
    </w:p>
    <w:p w14:paraId="1475266E" w14:textId="77777777" w:rsidR="00C53B6C" w:rsidRDefault="00190AF0">
      <w:pPr>
        <w:pStyle w:val="ListParagraph"/>
        <w:numPr>
          <w:ilvl w:val="1"/>
          <w:numId w:val="4"/>
        </w:numPr>
        <w:tabs>
          <w:tab w:val="left" w:pos="858"/>
          <w:tab w:val="left" w:pos="860"/>
        </w:tabs>
        <w:spacing w:before="28"/>
        <w:ind w:hanging="361"/>
        <w:rPr>
          <w:sz w:val="24"/>
        </w:rPr>
      </w:pPr>
      <w:r>
        <w:rPr>
          <w:b/>
          <w:sz w:val="24"/>
        </w:rPr>
        <w:t>Goal</w:t>
      </w:r>
      <w:r>
        <w:rPr>
          <w:b/>
          <w:spacing w:val="-5"/>
          <w:sz w:val="24"/>
        </w:rPr>
        <w:t xml:space="preserve"> </w:t>
      </w:r>
      <w:r>
        <w:rPr>
          <w:b/>
          <w:sz w:val="24"/>
        </w:rPr>
        <w:t>3:</w:t>
      </w:r>
      <w:r>
        <w:rPr>
          <w:b/>
          <w:spacing w:val="-1"/>
          <w:sz w:val="24"/>
        </w:rPr>
        <w:t xml:space="preserve"> </w:t>
      </w:r>
      <w:r>
        <w:rPr>
          <w:sz w:val="24"/>
        </w:rPr>
        <w:t>Create</w:t>
      </w:r>
      <w:r>
        <w:rPr>
          <w:spacing w:val="-2"/>
          <w:sz w:val="24"/>
        </w:rPr>
        <w:t xml:space="preserve"> </w:t>
      </w:r>
      <w:r>
        <w:rPr>
          <w:sz w:val="24"/>
        </w:rPr>
        <w:t>increased</w:t>
      </w:r>
      <w:r>
        <w:rPr>
          <w:spacing w:val="-2"/>
          <w:sz w:val="24"/>
        </w:rPr>
        <w:t xml:space="preserve"> </w:t>
      </w:r>
      <w:r>
        <w:rPr>
          <w:sz w:val="24"/>
        </w:rPr>
        <w:t>MENA</w:t>
      </w:r>
      <w:r>
        <w:rPr>
          <w:spacing w:val="-1"/>
          <w:sz w:val="24"/>
        </w:rPr>
        <w:t xml:space="preserve"> </w:t>
      </w:r>
      <w:r>
        <w:rPr>
          <w:sz w:val="24"/>
        </w:rPr>
        <w:t>capacity</w:t>
      </w:r>
      <w:r>
        <w:rPr>
          <w:spacing w:val="-1"/>
          <w:sz w:val="24"/>
        </w:rPr>
        <w:t xml:space="preserve"> </w:t>
      </w:r>
      <w:r>
        <w:rPr>
          <w:sz w:val="24"/>
        </w:rPr>
        <w:t>for</w:t>
      </w:r>
      <w:r>
        <w:rPr>
          <w:spacing w:val="-1"/>
          <w:sz w:val="24"/>
        </w:rPr>
        <w:t xml:space="preserve"> </w:t>
      </w:r>
      <w:r>
        <w:rPr>
          <w:sz w:val="24"/>
        </w:rPr>
        <w:t>pre-</w:t>
      </w:r>
      <w:r>
        <w:rPr>
          <w:spacing w:val="-2"/>
          <w:sz w:val="24"/>
        </w:rPr>
        <w:t xml:space="preserve"> </w:t>
      </w:r>
      <w:r>
        <w:rPr>
          <w:sz w:val="24"/>
        </w:rPr>
        <w:t>and</w:t>
      </w:r>
      <w:r>
        <w:rPr>
          <w:spacing w:val="-1"/>
          <w:sz w:val="24"/>
        </w:rPr>
        <w:t xml:space="preserve"> </w:t>
      </w:r>
      <w:r>
        <w:rPr>
          <w:sz w:val="24"/>
        </w:rPr>
        <w:t>in-service</w:t>
      </w:r>
      <w:r>
        <w:rPr>
          <w:spacing w:val="-2"/>
          <w:sz w:val="24"/>
        </w:rPr>
        <w:t xml:space="preserve"> </w:t>
      </w:r>
      <w:r>
        <w:rPr>
          <w:sz w:val="24"/>
        </w:rPr>
        <w:t>K-14</w:t>
      </w:r>
      <w:r>
        <w:rPr>
          <w:spacing w:val="-1"/>
          <w:sz w:val="24"/>
        </w:rPr>
        <w:t xml:space="preserve"> </w:t>
      </w:r>
      <w:r>
        <w:rPr>
          <w:spacing w:val="-2"/>
          <w:sz w:val="24"/>
        </w:rPr>
        <w:t>teachers.</w:t>
      </w:r>
    </w:p>
    <w:p w14:paraId="1475266F" w14:textId="77777777" w:rsidR="00C53B6C" w:rsidRDefault="00C53B6C">
      <w:pPr>
        <w:pStyle w:val="BodyText"/>
        <w:spacing w:before="10"/>
        <w:ind w:left="0" w:right="0"/>
        <w:rPr>
          <w:sz w:val="22"/>
        </w:rPr>
      </w:pPr>
    </w:p>
    <w:p w14:paraId="14752670" w14:textId="77777777" w:rsidR="00C53B6C" w:rsidRDefault="00190AF0">
      <w:pPr>
        <w:pStyle w:val="ListParagraph"/>
        <w:numPr>
          <w:ilvl w:val="1"/>
          <w:numId w:val="4"/>
        </w:numPr>
        <w:tabs>
          <w:tab w:val="left" w:pos="858"/>
          <w:tab w:val="left" w:pos="860"/>
        </w:tabs>
        <w:spacing w:before="0"/>
        <w:ind w:hanging="361"/>
        <w:rPr>
          <w:sz w:val="24"/>
        </w:rPr>
      </w:pPr>
      <w:r>
        <w:rPr>
          <w:b/>
          <w:sz w:val="24"/>
        </w:rPr>
        <w:t>Goal</w:t>
      </w:r>
      <w:r>
        <w:rPr>
          <w:b/>
          <w:spacing w:val="-5"/>
          <w:sz w:val="24"/>
        </w:rPr>
        <w:t xml:space="preserve"> </w:t>
      </w:r>
      <w:r>
        <w:rPr>
          <w:b/>
          <w:sz w:val="24"/>
        </w:rPr>
        <w:t>4:</w:t>
      </w:r>
      <w:r>
        <w:rPr>
          <w:b/>
          <w:spacing w:val="-1"/>
          <w:sz w:val="24"/>
        </w:rPr>
        <w:t xml:space="preserve"> </w:t>
      </w:r>
      <w:r>
        <w:rPr>
          <w:sz w:val="24"/>
        </w:rPr>
        <w:t>Increase</w:t>
      </w:r>
      <w:r>
        <w:rPr>
          <w:spacing w:val="-2"/>
          <w:sz w:val="24"/>
        </w:rPr>
        <w:t xml:space="preserve"> </w:t>
      </w:r>
      <w:r>
        <w:rPr>
          <w:sz w:val="24"/>
        </w:rPr>
        <w:t>MENA</w:t>
      </w:r>
      <w:r>
        <w:rPr>
          <w:spacing w:val="-1"/>
          <w:sz w:val="24"/>
        </w:rPr>
        <w:t xml:space="preserve"> </w:t>
      </w:r>
      <w:r>
        <w:rPr>
          <w:sz w:val="24"/>
        </w:rPr>
        <w:t>capacity</w:t>
      </w:r>
      <w:r>
        <w:rPr>
          <w:spacing w:val="-2"/>
          <w:sz w:val="24"/>
        </w:rPr>
        <w:t xml:space="preserve"> </w:t>
      </w:r>
      <w:r>
        <w:rPr>
          <w:sz w:val="24"/>
        </w:rPr>
        <w:t>among</w:t>
      </w:r>
      <w:r>
        <w:rPr>
          <w:spacing w:val="-1"/>
          <w:sz w:val="24"/>
        </w:rPr>
        <w:t xml:space="preserve"> </w:t>
      </w:r>
      <w:r>
        <w:rPr>
          <w:sz w:val="24"/>
        </w:rPr>
        <w:t>the</w:t>
      </w:r>
      <w:r>
        <w:rPr>
          <w:spacing w:val="-2"/>
          <w:sz w:val="24"/>
        </w:rPr>
        <w:t xml:space="preserve"> </w:t>
      </w:r>
      <w:r>
        <w:rPr>
          <w:sz w:val="24"/>
        </w:rPr>
        <w:t>larger</w:t>
      </w:r>
      <w:r>
        <w:rPr>
          <w:spacing w:val="-1"/>
          <w:sz w:val="24"/>
        </w:rPr>
        <w:t xml:space="preserve"> </w:t>
      </w:r>
      <w:r>
        <w:rPr>
          <w:spacing w:val="-2"/>
          <w:sz w:val="24"/>
        </w:rPr>
        <w:t>community.</w:t>
      </w:r>
    </w:p>
    <w:p w14:paraId="14752671" w14:textId="77777777" w:rsidR="00C53B6C" w:rsidRDefault="00C53B6C">
      <w:pPr>
        <w:pStyle w:val="BodyText"/>
        <w:ind w:left="0" w:right="0"/>
        <w:rPr>
          <w:sz w:val="28"/>
        </w:rPr>
      </w:pPr>
    </w:p>
    <w:p w14:paraId="14752672" w14:textId="77777777" w:rsidR="00C53B6C" w:rsidRDefault="00190AF0">
      <w:pPr>
        <w:pStyle w:val="Heading2"/>
        <w:spacing w:before="182"/>
        <w:jc w:val="both"/>
      </w:pPr>
      <w:bookmarkStart w:id="9" w:name="_TOC_250004"/>
      <w:r>
        <w:t>G1.</w:t>
      </w:r>
      <w:r>
        <w:rPr>
          <w:spacing w:val="-3"/>
        </w:rPr>
        <w:t xml:space="preserve"> </w:t>
      </w:r>
      <w:r>
        <w:t>Impact</w:t>
      </w:r>
      <w:r>
        <w:rPr>
          <w:spacing w:val="-1"/>
        </w:rPr>
        <w:t xml:space="preserve"> </w:t>
      </w:r>
      <w:r>
        <w:t>on the</w:t>
      </w:r>
      <w:r>
        <w:rPr>
          <w:spacing w:val="-2"/>
        </w:rPr>
        <w:t xml:space="preserve"> </w:t>
      </w:r>
      <w:r>
        <w:t>University, Community,</w:t>
      </w:r>
      <w:r>
        <w:rPr>
          <w:spacing w:val="-2"/>
        </w:rPr>
        <w:t xml:space="preserve"> </w:t>
      </w:r>
      <w:r>
        <w:t>Region, and</w:t>
      </w:r>
      <w:r>
        <w:rPr>
          <w:spacing w:val="-1"/>
        </w:rPr>
        <w:t xml:space="preserve"> </w:t>
      </w:r>
      <w:r>
        <w:t>the</w:t>
      </w:r>
      <w:r>
        <w:rPr>
          <w:spacing w:val="-1"/>
        </w:rPr>
        <w:t xml:space="preserve"> </w:t>
      </w:r>
      <w:bookmarkEnd w:id="9"/>
      <w:r>
        <w:rPr>
          <w:spacing w:val="-2"/>
        </w:rPr>
        <w:t>Nation.</w:t>
      </w:r>
    </w:p>
    <w:p w14:paraId="14752673" w14:textId="77777777" w:rsidR="00C53B6C" w:rsidRDefault="00C53B6C">
      <w:pPr>
        <w:pStyle w:val="BodyText"/>
        <w:ind w:left="0" w:right="0"/>
        <w:rPr>
          <w:b/>
          <w:sz w:val="26"/>
        </w:rPr>
      </w:pPr>
    </w:p>
    <w:p w14:paraId="14752674" w14:textId="77777777" w:rsidR="00C53B6C" w:rsidRDefault="00190AF0">
      <w:pPr>
        <w:pStyle w:val="BodyText"/>
        <w:spacing w:before="217" w:line="480" w:lineRule="auto"/>
        <w:ind w:right="382"/>
      </w:pPr>
      <w:r>
        <w:rPr>
          <w:b/>
        </w:rPr>
        <w:t xml:space="preserve">Impact on the university: </w:t>
      </w:r>
      <w:r>
        <w:t>As discussed in B.1, GU offers more than 100 courses each year in Arabic, Hebrew, Turkish, and Persian language instruction with approximately 1,000</w:t>
      </w:r>
      <w:r>
        <w:rPr>
          <w:spacing w:val="40"/>
        </w:rPr>
        <w:t xml:space="preserve"> </w:t>
      </w:r>
      <w:r>
        <w:t>enrollments annually. GU regularly offers five levels of Arabic, with the 4th and</w:t>
      </w:r>
      <w:r>
        <w:t xml:space="preserve"> 5th levels</w:t>
      </w:r>
      <w:r>
        <w:rPr>
          <w:spacing w:val="40"/>
        </w:rPr>
        <w:t xml:space="preserve"> </w:t>
      </w:r>
      <w:r>
        <w:t>taught fully in Arabic. Of the 841 students who took Arabic in AY20-21, 198 enrolled in these top</w:t>
      </w:r>
      <w:r>
        <w:rPr>
          <w:spacing w:val="-2"/>
        </w:rPr>
        <w:t xml:space="preserve"> </w:t>
      </w:r>
      <w:r>
        <w:t>two</w:t>
      </w:r>
      <w:r>
        <w:rPr>
          <w:spacing w:val="-2"/>
        </w:rPr>
        <w:t xml:space="preserve"> </w:t>
      </w:r>
      <w:r>
        <w:t>levels.</w:t>
      </w:r>
      <w:r>
        <w:rPr>
          <w:spacing w:val="-2"/>
        </w:rPr>
        <w:t xml:space="preserve"> </w:t>
      </w:r>
      <w:r>
        <w:t>GU</w:t>
      </w:r>
      <w:r>
        <w:rPr>
          <w:spacing w:val="-2"/>
        </w:rPr>
        <w:t xml:space="preserve"> </w:t>
      </w:r>
      <w:r>
        <w:t>also</w:t>
      </w:r>
      <w:r>
        <w:rPr>
          <w:spacing w:val="-2"/>
        </w:rPr>
        <w:t xml:space="preserve"> </w:t>
      </w:r>
      <w:r>
        <w:t>offers</w:t>
      </w:r>
      <w:r>
        <w:rPr>
          <w:spacing w:val="-2"/>
        </w:rPr>
        <w:t xml:space="preserve"> </w:t>
      </w:r>
      <w:r>
        <w:t>“Persian</w:t>
      </w:r>
      <w:r>
        <w:rPr>
          <w:spacing w:val="-2"/>
        </w:rPr>
        <w:t xml:space="preserve"> </w:t>
      </w:r>
      <w:r>
        <w:t>for</w:t>
      </w:r>
      <w:r>
        <w:rPr>
          <w:spacing w:val="-2"/>
        </w:rPr>
        <w:t xml:space="preserve"> </w:t>
      </w:r>
      <w:r>
        <w:t>Arabic</w:t>
      </w:r>
      <w:r>
        <w:rPr>
          <w:spacing w:val="-3"/>
        </w:rPr>
        <w:t xml:space="preserve"> </w:t>
      </w:r>
      <w:r>
        <w:t>Speakers,”</w:t>
      </w:r>
      <w:r>
        <w:rPr>
          <w:spacing w:val="-3"/>
        </w:rPr>
        <w:t xml:space="preserve"> </w:t>
      </w:r>
      <w:r>
        <w:t>helping</w:t>
      </w:r>
      <w:r>
        <w:rPr>
          <w:spacing w:val="-2"/>
        </w:rPr>
        <w:t xml:space="preserve"> </w:t>
      </w:r>
      <w:r>
        <w:t>students</w:t>
      </w:r>
      <w:r>
        <w:rPr>
          <w:spacing w:val="-2"/>
        </w:rPr>
        <w:t xml:space="preserve"> </w:t>
      </w:r>
      <w:r>
        <w:t>build</w:t>
      </w:r>
      <w:r>
        <w:rPr>
          <w:spacing w:val="-2"/>
        </w:rPr>
        <w:t xml:space="preserve"> </w:t>
      </w:r>
      <w:r>
        <w:t>on</w:t>
      </w:r>
      <w:r>
        <w:rPr>
          <w:spacing w:val="-2"/>
        </w:rPr>
        <w:t xml:space="preserve"> </w:t>
      </w:r>
      <w:r>
        <w:t>advanced Arabic skills to learn an additional MENA language. G</w:t>
      </w:r>
      <w:r>
        <w:t>U is one of the only universities in the nation that has been able to consistently offer three levels of Persian and Turkish, and we are currently</w:t>
      </w:r>
      <w:r>
        <w:rPr>
          <w:spacing w:val="-3"/>
        </w:rPr>
        <w:t xml:space="preserve"> </w:t>
      </w:r>
      <w:r>
        <w:t>offering</w:t>
      </w:r>
      <w:r>
        <w:rPr>
          <w:spacing w:val="-3"/>
        </w:rPr>
        <w:t xml:space="preserve"> </w:t>
      </w:r>
      <w:r>
        <w:t>4th</w:t>
      </w:r>
      <w:r>
        <w:rPr>
          <w:spacing w:val="-3"/>
        </w:rPr>
        <w:t xml:space="preserve"> </w:t>
      </w:r>
      <w:r>
        <w:t>levels</w:t>
      </w:r>
      <w:r>
        <w:rPr>
          <w:spacing w:val="-3"/>
        </w:rPr>
        <w:t xml:space="preserve"> </w:t>
      </w:r>
      <w:r>
        <w:t>of</w:t>
      </w:r>
      <w:r>
        <w:rPr>
          <w:spacing w:val="-3"/>
        </w:rPr>
        <w:t xml:space="preserve"> </w:t>
      </w:r>
      <w:r>
        <w:t>each.</w:t>
      </w:r>
      <w:r>
        <w:rPr>
          <w:spacing w:val="-3"/>
        </w:rPr>
        <w:t xml:space="preserve"> </w:t>
      </w:r>
      <w:r>
        <w:t>GU</w:t>
      </w:r>
      <w:r>
        <w:rPr>
          <w:spacing w:val="-3"/>
        </w:rPr>
        <w:t xml:space="preserve"> </w:t>
      </w:r>
      <w:r>
        <w:t>also</w:t>
      </w:r>
      <w:r>
        <w:rPr>
          <w:spacing w:val="-3"/>
        </w:rPr>
        <w:t xml:space="preserve"> </w:t>
      </w:r>
      <w:r>
        <w:t>offers</w:t>
      </w:r>
      <w:r>
        <w:rPr>
          <w:spacing w:val="-3"/>
        </w:rPr>
        <w:t xml:space="preserve"> </w:t>
      </w:r>
      <w:r>
        <w:t>the</w:t>
      </w:r>
      <w:r>
        <w:rPr>
          <w:spacing w:val="-4"/>
        </w:rPr>
        <w:t xml:space="preserve"> </w:t>
      </w:r>
      <w:r>
        <w:t>only</w:t>
      </w:r>
      <w:r>
        <w:rPr>
          <w:spacing w:val="-3"/>
        </w:rPr>
        <w:t xml:space="preserve"> </w:t>
      </w:r>
      <w:r>
        <w:t>Turkish</w:t>
      </w:r>
      <w:r>
        <w:rPr>
          <w:spacing w:val="-3"/>
        </w:rPr>
        <w:t xml:space="preserve"> </w:t>
      </w:r>
      <w:r>
        <w:t>program</w:t>
      </w:r>
      <w:r>
        <w:rPr>
          <w:spacing w:val="-3"/>
        </w:rPr>
        <w:t xml:space="preserve"> </w:t>
      </w:r>
      <w:r>
        <w:t>in</w:t>
      </w:r>
      <w:r>
        <w:rPr>
          <w:spacing w:val="-3"/>
        </w:rPr>
        <w:t xml:space="preserve"> </w:t>
      </w:r>
      <w:r>
        <w:t>the</w:t>
      </w:r>
      <w:r>
        <w:rPr>
          <w:spacing w:val="-4"/>
        </w:rPr>
        <w:t xml:space="preserve"> </w:t>
      </w:r>
      <w:r>
        <w:t>DC</w:t>
      </w:r>
      <w:r>
        <w:rPr>
          <w:spacing w:val="-3"/>
        </w:rPr>
        <w:t xml:space="preserve"> </w:t>
      </w:r>
      <w:r>
        <w:t>area</w:t>
      </w:r>
      <w:r>
        <w:rPr>
          <w:spacing w:val="-4"/>
        </w:rPr>
        <w:t xml:space="preserve"> </w:t>
      </w:r>
      <w:r>
        <w:t>and serves students in th</w:t>
      </w:r>
      <w:r>
        <w:t>e CUWMA (see Impact on Community). For Fall 2021, four of the 23</w:t>
      </w:r>
    </w:p>
    <w:p w14:paraId="14752675" w14:textId="77777777" w:rsidR="00C53B6C" w:rsidRDefault="00C53B6C">
      <w:pPr>
        <w:spacing w:line="480" w:lineRule="auto"/>
        <w:sectPr w:rsidR="00C53B6C">
          <w:pgSz w:w="12240" w:h="15840"/>
          <w:pgMar w:top="1400" w:right="1040" w:bottom="1240" w:left="1320" w:header="0" w:footer="1046" w:gutter="0"/>
          <w:cols w:space="720"/>
        </w:sectPr>
      </w:pPr>
    </w:p>
    <w:p w14:paraId="14752676" w14:textId="77777777" w:rsidR="00C53B6C" w:rsidRDefault="00190AF0">
      <w:pPr>
        <w:pStyle w:val="BodyText"/>
        <w:spacing w:before="60" w:line="480" w:lineRule="auto"/>
        <w:ind w:right="382"/>
      </w:pPr>
      <w:r>
        <w:lastRenderedPageBreak/>
        <w:t>students enrolled were from other area universities. In AY20-21, Persian and Turkish courses filled 82 and 44 seats, respectively. As detailed in sections C and E, GU offers non</w:t>
      </w:r>
      <w:r>
        <w:t>-language courses with MENA content across numerous schools and departments. These courses span multiple disciplines and are taught predominantly by full-time GU faculty, augmented by PhD students and adjunct faculty members. In AY20-21, across 17 programs</w:t>
      </w:r>
      <w:r>
        <w:t xml:space="preserve"> GU offered 150 non- language</w:t>
      </w:r>
      <w:r>
        <w:rPr>
          <w:spacing w:val="-4"/>
        </w:rPr>
        <w:t xml:space="preserve"> </w:t>
      </w:r>
      <w:r>
        <w:t>courses</w:t>
      </w:r>
      <w:r>
        <w:rPr>
          <w:spacing w:val="-3"/>
        </w:rPr>
        <w:t xml:space="preserve"> </w:t>
      </w:r>
      <w:r>
        <w:t>with</w:t>
      </w:r>
      <w:r>
        <w:rPr>
          <w:spacing w:val="-3"/>
        </w:rPr>
        <w:t xml:space="preserve"> </w:t>
      </w:r>
      <w:r>
        <w:t>100%</w:t>
      </w:r>
      <w:r>
        <w:rPr>
          <w:spacing w:val="-3"/>
        </w:rPr>
        <w:t xml:space="preserve"> </w:t>
      </w:r>
      <w:r>
        <w:t>MENA</w:t>
      </w:r>
      <w:r>
        <w:rPr>
          <w:spacing w:val="-3"/>
        </w:rPr>
        <w:t xml:space="preserve"> </w:t>
      </w:r>
      <w:r>
        <w:t>content</w:t>
      </w:r>
      <w:r>
        <w:rPr>
          <w:spacing w:val="-4"/>
        </w:rPr>
        <w:t xml:space="preserve"> </w:t>
      </w:r>
      <w:r>
        <w:t>(with</w:t>
      </w:r>
      <w:r>
        <w:rPr>
          <w:spacing w:val="-3"/>
        </w:rPr>
        <w:t xml:space="preserve"> </w:t>
      </w:r>
      <w:r>
        <w:t>1,809</w:t>
      </w:r>
      <w:r>
        <w:rPr>
          <w:spacing w:val="-3"/>
        </w:rPr>
        <w:t xml:space="preserve"> </w:t>
      </w:r>
      <w:r>
        <w:t>students</w:t>
      </w:r>
      <w:r>
        <w:rPr>
          <w:spacing w:val="-3"/>
        </w:rPr>
        <w:t xml:space="preserve"> </w:t>
      </w:r>
      <w:r>
        <w:t>enrolled)</w:t>
      </w:r>
      <w:r>
        <w:rPr>
          <w:spacing w:val="-3"/>
        </w:rPr>
        <w:t xml:space="preserve"> </w:t>
      </w:r>
      <w:r>
        <w:t>and</w:t>
      </w:r>
      <w:r>
        <w:rPr>
          <w:spacing w:val="-3"/>
        </w:rPr>
        <w:t xml:space="preserve"> </w:t>
      </w:r>
      <w:r>
        <w:t>an</w:t>
      </w:r>
      <w:r>
        <w:rPr>
          <w:spacing w:val="-3"/>
        </w:rPr>
        <w:t xml:space="preserve"> </w:t>
      </w:r>
      <w:r>
        <w:t>additional</w:t>
      </w:r>
      <w:r>
        <w:rPr>
          <w:spacing w:val="-3"/>
        </w:rPr>
        <w:t xml:space="preserve"> </w:t>
      </w:r>
      <w:r>
        <w:t xml:space="preserve">124 courses with at least 25% MENA content (with 2,216 students enrolled). Undergraduate enrollments in MENA language minors doubled from 2016 to present (from 62 to 120 students). Graduate enrollments and interest in MENA programs have increased as well; </w:t>
      </w:r>
      <w:r>
        <w:t>the number of MAAS students grew by 20% from 56 students in Fall 2018 to 68 in Fall 2021, reaching historic numbers in both MAAS and GSFS. Additionally, the number of students utilizing NaTakallam tutoring in Arabic and Persian increased from 12 to 33 stud</w:t>
      </w:r>
      <w:r>
        <w:t>ents in the past three years.</w:t>
      </w:r>
    </w:p>
    <w:p w14:paraId="14752677" w14:textId="77777777" w:rsidR="00C53B6C" w:rsidRDefault="00190AF0">
      <w:pPr>
        <w:pStyle w:val="BodyText"/>
        <w:spacing w:before="1" w:line="480" w:lineRule="auto"/>
        <w:ind w:right="414" w:firstLine="720"/>
      </w:pPr>
      <w:r>
        <w:t>NRC-MENA faculty and staff participation in a range of school-wide committees not only strengthens NRC programming by fostering cross-department collaboration but also builds</w:t>
      </w:r>
      <w:r>
        <w:rPr>
          <w:spacing w:val="40"/>
        </w:rPr>
        <w:t xml:space="preserve"> </w:t>
      </w:r>
      <w:r>
        <w:t xml:space="preserve">a symbiotic sharing of feedback and best practices </w:t>
      </w:r>
      <w:r>
        <w:t>among programs and the NRC-MENA. In the coming</w:t>
      </w:r>
      <w:r>
        <w:rPr>
          <w:spacing w:val="-3"/>
        </w:rPr>
        <w:t xml:space="preserve"> </w:t>
      </w:r>
      <w:r>
        <w:t>cycle,</w:t>
      </w:r>
      <w:r>
        <w:rPr>
          <w:spacing w:val="-3"/>
        </w:rPr>
        <w:t xml:space="preserve"> </w:t>
      </w:r>
      <w:r>
        <w:t>the</w:t>
      </w:r>
      <w:r>
        <w:rPr>
          <w:spacing w:val="-4"/>
        </w:rPr>
        <w:t xml:space="preserve"> </w:t>
      </w:r>
      <w:r>
        <w:t>NRC</w:t>
      </w:r>
      <w:r>
        <w:rPr>
          <w:spacing w:val="-3"/>
        </w:rPr>
        <w:t xml:space="preserve"> </w:t>
      </w:r>
      <w:r>
        <w:t>will</w:t>
      </w:r>
      <w:r>
        <w:rPr>
          <w:spacing w:val="-3"/>
        </w:rPr>
        <w:t xml:space="preserve"> </w:t>
      </w:r>
      <w:r>
        <w:t>utilize</w:t>
      </w:r>
      <w:r>
        <w:rPr>
          <w:spacing w:val="-4"/>
        </w:rPr>
        <w:t xml:space="preserve"> </w:t>
      </w:r>
      <w:r>
        <w:t>these</w:t>
      </w:r>
      <w:r>
        <w:rPr>
          <w:spacing w:val="-4"/>
        </w:rPr>
        <w:t xml:space="preserve"> </w:t>
      </w:r>
      <w:r>
        <w:t>platforms</w:t>
      </w:r>
      <w:r>
        <w:rPr>
          <w:spacing w:val="-3"/>
        </w:rPr>
        <w:t xml:space="preserve"> </w:t>
      </w:r>
      <w:r>
        <w:t>to</w:t>
      </w:r>
      <w:r>
        <w:rPr>
          <w:spacing w:val="-3"/>
        </w:rPr>
        <w:t xml:space="preserve"> </w:t>
      </w:r>
      <w:r>
        <w:t>draw</w:t>
      </w:r>
      <w:r>
        <w:rPr>
          <w:spacing w:val="-3"/>
        </w:rPr>
        <w:t xml:space="preserve"> </w:t>
      </w:r>
      <w:r>
        <w:t>on</w:t>
      </w:r>
      <w:r>
        <w:rPr>
          <w:spacing w:val="-3"/>
        </w:rPr>
        <w:t xml:space="preserve"> </w:t>
      </w:r>
      <w:r>
        <w:t>lessons</w:t>
      </w:r>
      <w:r>
        <w:rPr>
          <w:spacing w:val="-3"/>
        </w:rPr>
        <w:t xml:space="preserve"> </w:t>
      </w:r>
      <w:r>
        <w:t>learned</w:t>
      </w:r>
      <w:r>
        <w:rPr>
          <w:spacing w:val="-3"/>
        </w:rPr>
        <w:t xml:space="preserve"> </w:t>
      </w:r>
      <w:r>
        <w:t>and</w:t>
      </w:r>
      <w:r>
        <w:rPr>
          <w:spacing w:val="-3"/>
        </w:rPr>
        <w:t xml:space="preserve"> </w:t>
      </w:r>
      <w:r>
        <w:t>build</w:t>
      </w:r>
      <w:r>
        <w:rPr>
          <w:spacing w:val="-3"/>
        </w:rPr>
        <w:t xml:space="preserve"> </w:t>
      </w:r>
      <w:r>
        <w:t>a</w:t>
      </w:r>
      <w:r>
        <w:rPr>
          <w:spacing w:val="-3"/>
        </w:rPr>
        <w:t xml:space="preserve"> </w:t>
      </w:r>
      <w:r>
        <w:t>culture of assessment that strengthens both the NRC and GU’s academic programs.</w:t>
      </w:r>
    </w:p>
    <w:p w14:paraId="14752678" w14:textId="77777777" w:rsidR="00C53B6C" w:rsidRDefault="00190AF0">
      <w:pPr>
        <w:pStyle w:val="BodyText"/>
        <w:spacing w:line="480" w:lineRule="auto"/>
        <w:ind w:right="429"/>
      </w:pPr>
      <w:r>
        <w:rPr>
          <w:b/>
        </w:rPr>
        <w:t>Impact on the community and the region: (</w:t>
      </w:r>
      <w:r>
        <w:t>We have combined the community and regional impact in this section, as many of the Center’s events and programs draw participants from throughout</w:t>
      </w:r>
      <w:r>
        <w:rPr>
          <w:spacing w:val="-4"/>
        </w:rPr>
        <w:t xml:space="preserve"> </w:t>
      </w:r>
      <w:r>
        <w:t>the</w:t>
      </w:r>
      <w:r>
        <w:rPr>
          <w:spacing w:val="-4"/>
        </w:rPr>
        <w:t xml:space="preserve"> </w:t>
      </w:r>
      <w:r>
        <w:t>DMV</w:t>
      </w:r>
      <w:r>
        <w:rPr>
          <w:spacing w:val="-3"/>
        </w:rPr>
        <w:t xml:space="preserve"> </w:t>
      </w:r>
      <w:r>
        <w:t>region.)</w:t>
      </w:r>
      <w:r>
        <w:rPr>
          <w:spacing w:val="-3"/>
        </w:rPr>
        <w:t xml:space="preserve"> </w:t>
      </w:r>
      <w:r>
        <w:t>GU</w:t>
      </w:r>
      <w:r>
        <w:rPr>
          <w:spacing w:val="-3"/>
        </w:rPr>
        <w:t xml:space="preserve"> </w:t>
      </w:r>
      <w:r>
        <w:t>is</w:t>
      </w:r>
      <w:r>
        <w:rPr>
          <w:spacing w:val="-3"/>
        </w:rPr>
        <w:t xml:space="preserve"> </w:t>
      </w:r>
      <w:r>
        <w:t>party</w:t>
      </w:r>
      <w:r>
        <w:rPr>
          <w:spacing w:val="-3"/>
        </w:rPr>
        <w:t xml:space="preserve"> </w:t>
      </w:r>
      <w:r>
        <w:t>to</w:t>
      </w:r>
      <w:r>
        <w:rPr>
          <w:spacing w:val="-3"/>
        </w:rPr>
        <w:t xml:space="preserve"> </w:t>
      </w:r>
      <w:r>
        <w:t>the</w:t>
      </w:r>
      <w:r>
        <w:rPr>
          <w:spacing w:val="-4"/>
        </w:rPr>
        <w:t xml:space="preserve"> </w:t>
      </w:r>
      <w:r>
        <w:t>20-member</w:t>
      </w:r>
      <w:r>
        <w:rPr>
          <w:spacing w:val="-3"/>
        </w:rPr>
        <w:t xml:space="preserve"> </w:t>
      </w:r>
      <w:r>
        <w:t>CUWMA,</w:t>
      </w:r>
      <w:r>
        <w:rPr>
          <w:spacing w:val="-3"/>
        </w:rPr>
        <w:t xml:space="preserve"> </w:t>
      </w:r>
      <w:r>
        <w:t>which</w:t>
      </w:r>
      <w:r>
        <w:rPr>
          <w:spacing w:val="-3"/>
        </w:rPr>
        <w:t xml:space="preserve"> </w:t>
      </w:r>
      <w:r>
        <w:t>facilitate</w:t>
      </w:r>
      <w:r>
        <w:t>s</w:t>
      </w:r>
      <w:r>
        <w:rPr>
          <w:spacing w:val="-3"/>
        </w:rPr>
        <w:t xml:space="preserve"> </w:t>
      </w:r>
      <w:r>
        <w:t>cross- institution collaboration, library lending, and course registration—dramatically increasing the resources and course options available to the roughly 400,000 post-secondary students in the</w:t>
      </w:r>
    </w:p>
    <w:p w14:paraId="14752679" w14:textId="77777777" w:rsidR="00C53B6C" w:rsidRDefault="00C53B6C">
      <w:pPr>
        <w:spacing w:line="480" w:lineRule="auto"/>
        <w:sectPr w:rsidR="00C53B6C">
          <w:pgSz w:w="12240" w:h="15840"/>
          <w:pgMar w:top="1400" w:right="1040" w:bottom="1240" w:left="1320" w:header="0" w:footer="1046" w:gutter="0"/>
          <w:cols w:space="720"/>
        </w:sectPr>
      </w:pPr>
    </w:p>
    <w:p w14:paraId="1475267A" w14:textId="77777777" w:rsidR="00C53B6C" w:rsidRDefault="00190AF0">
      <w:pPr>
        <w:pStyle w:val="BodyText"/>
        <w:spacing w:before="60" w:line="480" w:lineRule="auto"/>
        <w:ind w:right="429"/>
      </w:pPr>
      <w:r>
        <w:lastRenderedPageBreak/>
        <w:t>DMV,</w:t>
      </w:r>
      <w:r>
        <w:rPr>
          <w:spacing w:val="-4"/>
        </w:rPr>
        <w:t xml:space="preserve"> </w:t>
      </w:r>
      <w:r>
        <w:t>including</w:t>
      </w:r>
      <w:r>
        <w:rPr>
          <w:spacing w:val="-4"/>
        </w:rPr>
        <w:t xml:space="preserve"> </w:t>
      </w:r>
      <w:r>
        <w:t>GU’s</w:t>
      </w:r>
      <w:r>
        <w:rPr>
          <w:spacing w:val="-4"/>
        </w:rPr>
        <w:t xml:space="preserve"> </w:t>
      </w:r>
      <w:r>
        <w:t>MENA</w:t>
      </w:r>
      <w:r>
        <w:rPr>
          <w:spacing w:val="-4"/>
        </w:rPr>
        <w:t xml:space="preserve"> </w:t>
      </w:r>
      <w:r>
        <w:t>content</w:t>
      </w:r>
      <w:r>
        <w:rPr>
          <w:spacing w:val="-5"/>
        </w:rPr>
        <w:t xml:space="preserve"> </w:t>
      </w:r>
      <w:r>
        <w:t>and</w:t>
      </w:r>
      <w:r>
        <w:rPr>
          <w:spacing w:val="-4"/>
        </w:rPr>
        <w:t xml:space="preserve"> </w:t>
      </w:r>
      <w:r>
        <w:t>languag</w:t>
      </w:r>
      <w:r>
        <w:t>e</w:t>
      </w:r>
      <w:r>
        <w:rPr>
          <w:spacing w:val="-5"/>
        </w:rPr>
        <w:t xml:space="preserve"> </w:t>
      </w:r>
      <w:r>
        <w:t>courses.</w:t>
      </w:r>
      <w:r>
        <w:rPr>
          <w:spacing w:val="-4"/>
        </w:rPr>
        <w:t xml:space="preserve"> </w:t>
      </w:r>
      <w:r>
        <w:t>CUWMA</w:t>
      </w:r>
      <w:r>
        <w:rPr>
          <w:spacing w:val="-4"/>
        </w:rPr>
        <w:t xml:space="preserve"> </w:t>
      </w:r>
      <w:r>
        <w:t>members</w:t>
      </w:r>
      <w:r>
        <w:rPr>
          <w:spacing w:val="-4"/>
        </w:rPr>
        <w:t xml:space="preserve"> </w:t>
      </w:r>
      <w:r>
        <w:t>include</w:t>
      </w:r>
      <w:r>
        <w:rPr>
          <w:spacing w:val="-5"/>
        </w:rPr>
        <w:t xml:space="preserve"> </w:t>
      </w:r>
      <w:r>
        <w:t>public and private universities, CCs and MSIs, federal universities, and the Smithsonian Institute.</w:t>
      </w:r>
    </w:p>
    <w:p w14:paraId="1475267B" w14:textId="77777777" w:rsidR="00C53B6C" w:rsidRDefault="00190AF0">
      <w:pPr>
        <w:pStyle w:val="BodyText"/>
        <w:spacing w:line="480" w:lineRule="auto"/>
        <w:ind w:firstLine="720"/>
      </w:pPr>
      <w:r>
        <w:t>As</w:t>
      </w:r>
      <w:r>
        <w:rPr>
          <w:spacing w:val="-4"/>
        </w:rPr>
        <w:t xml:space="preserve"> </w:t>
      </w:r>
      <w:r>
        <w:t>described</w:t>
      </w:r>
      <w:r>
        <w:rPr>
          <w:spacing w:val="-4"/>
        </w:rPr>
        <w:t xml:space="preserve"> </w:t>
      </w:r>
      <w:r>
        <w:t>below</w:t>
      </w:r>
      <w:r>
        <w:rPr>
          <w:spacing w:val="-4"/>
        </w:rPr>
        <w:t xml:space="preserve"> </w:t>
      </w:r>
      <w:r>
        <w:t>in</w:t>
      </w:r>
      <w:r>
        <w:rPr>
          <w:spacing w:val="-4"/>
        </w:rPr>
        <w:t xml:space="preserve"> </w:t>
      </w:r>
      <w:r>
        <w:t>H1,</w:t>
      </w:r>
      <w:r>
        <w:rPr>
          <w:spacing w:val="-4"/>
        </w:rPr>
        <w:t xml:space="preserve"> </w:t>
      </w:r>
      <w:r>
        <w:t>the</w:t>
      </w:r>
      <w:r>
        <w:rPr>
          <w:spacing w:val="-5"/>
        </w:rPr>
        <w:t xml:space="preserve"> </w:t>
      </w:r>
      <w:r>
        <w:t>NRC-MENA</w:t>
      </w:r>
      <w:r>
        <w:rPr>
          <w:spacing w:val="-4"/>
        </w:rPr>
        <w:t xml:space="preserve"> </w:t>
      </w:r>
      <w:r>
        <w:t>offers</w:t>
      </w:r>
      <w:r>
        <w:rPr>
          <w:spacing w:val="-4"/>
        </w:rPr>
        <w:t xml:space="preserve"> </w:t>
      </w:r>
      <w:r>
        <w:t>workshops</w:t>
      </w:r>
      <w:r>
        <w:rPr>
          <w:spacing w:val="-4"/>
        </w:rPr>
        <w:t xml:space="preserve"> </w:t>
      </w:r>
      <w:r>
        <w:t>and</w:t>
      </w:r>
      <w:r>
        <w:rPr>
          <w:spacing w:val="-4"/>
        </w:rPr>
        <w:t xml:space="preserve"> </w:t>
      </w:r>
      <w:r>
        <w:t>disseminates</w:t>
      </w:r>
      <w:r>
        <w:rPr>
          <w:spacing w:val="-4"/>
        </w:rPr>
        <w:t xml:space="preserve"> </w:t>
      </w:r>
      <w:r>
        <w:t>teaching resources that support K-14 instructors and students in public schools and postsecondary institutions in the region. Over the past cycle, the K-14 outreach program offered 78 events serving 5,302 educators. A quarter of workshop attendees teach 20</w:t>
      </w:r>
      <w:r>
        <w:t xml:space="preserve">0+ students per year, a third teach 100-200, and another third teach 20-100 (some attendees being administrators), giving a potential reach of 300,000 unduplicated students annually. The CCAS K-14 Outreach </w:t>
      </w:r>
      <w:r>
        <w:rPr>
          <w:u w:val="single"/>
        </w:rPr>
        <w:t>website,</w:t>
      </w:r>
    </w:p>
    <w:p w14:paraId="1475267C" w14:textId="77777777" w:rsidR="00C53B6C" w:rsidRDefault="00190AF0">
      <w:pPr>
        <w:pStyle w:val="BodyText"/>
        <w:spacing w:before="1" w:line="480" w:lineRule="auto"/>
        <w:ind w:right="435"/>
      </w:pPr>
      <w:r>
        <w:t xml:space="preserve">which hosts teaching materials and links </w:t>
      </w:r>
      <w:r>
        <w:t>to hundreds of videos, serves as a resource for DMV educators and beyond. Through an ongoing collaboration between the NRC and Theodore Roosevelt High School (TRHS) in DC, SFS faculty provided expertise for course development on global and MENA topics. The</w:t>
      </w:r>
      <w:r>
        <w:t xml:space="preserve"> NRC also works with regional public schools and maintains instructional collaborations with DMV-area institutions Montgomery [Community] College, Howard University and Virginia State University (VSU), each MSIs, and George Washington University</w:t>
      </w:r>
      <w:r>
        <w:rPr>
          <w:spacing w:val="-3"/>
        </w:rPr>
        <w:t xml:space="preserve"> </w:t>
      </w:r>
      <w:r>
        <w:t>and</w:t>
      </w:r>
      <w:r>
        <w:rPr>
          <w:spacing w:val="-3"/>
        </w:rPr>
        <w:t xml:space="preserve"> </w:t>
      </w:r>
      <w:r>
        <w:t>George</w:t>
      </w:r>
      <w:r>
        <w:rPr>
          <w:spacing w:val="-4"/>
        </w:rPr>
        <w:t xml:space="preserve"> </w:t>
      </w:r>
      <w:r>
        <w:t>Mason</w:t>
      </w:r>
      <w:r>
        <w:rPr>
          <w:spacing w:val="-3"/>
        </w:rPr>
        <w:t xml:space="preserve"> </w:t>
      </w:r>
      <w:r>
        <w:t>University</w:t>
      </w:r>
      <w:r>
        <w:rPr>
          <w:spacing w:val="-3"/>
        </w:rPr>
        <w:t xml:space="preserve"> </w:t>
      </w:r>
      <w:r>
        <w:t>(GMU).</w:t>
      </w:r>
      <w:r>
        <w:rPr>
          <w:spacing w:val="-3"/>
        </w:rPr>
        <w:t xml:space="preserve"> </w:t>
      </w:r>
      <w:r>
        <w:t>It</w:t>
      </w:r>
      <w:r>
        <w:rPr>
          <w:spacing w:val="-4"/>
        </w:rPr>
        <w:t xml:space="preserve"> </w:t>
      </w:r>
      <w:r>
        <w:t>has</w:t>
      </w:r>
      <w:r>
        <w:rPr>
          <w:spacing w:val="-3"/>
        </w:rPr>
        <w:t xml:space="preserve"> </w:t>
      </w:r>
      <w:r>
        <w:t>also</w:t>
      </w:r>
      <w:r>
        <w:rPr>
          <w:spacing w:val="-3"/>
        </w:rPr>
        <w:t xml:space="preserve"> </w:t>
      </w:r>
      <w:r>
        <w:t>partnered</w:t>
      </w:r>
      <w:r>
        <w:rPr>
          <w:spacing w:val="-3"/>
        </w:rPr>
        <w:t xml:space="preserve"> </w:t>
      </w:r>
      <w:r>
        <w:t>with</w:t>
      </w:r>
      <w:r>
        <w:rPr>
          <w:spacing w:val="-3"/>
        </w:rPr>
        <w:t xml:space="preserve"> </w:t>
      </w:r>
      <w:r>
        <w:t>organizations</w:t>
      </w:r>
      <w:r>
        <w:rPr>
          <w:spacing w:val="-3"/>
        </w:rPr>
        <w:t xml:space="preserve"> </w:t>
      </w:r>
      <w:r>
        <w:t>based in DC to offer public events, including the Smithsonian, Brookings Institution, World Bank, Middle East Institute, and U.S. State Department. SFS places a substantial proportion of its</w:t>
      </w:r>
      <w:r>
        <w:t xml:space="preserve"> graduates in the federal government, the largest employer in the DMV region (see G2).</w:t>
      </w:r>
    </w:p>
    <w:p w14:paraId="1475267D" w14:textId="77777777" w:rsidR="00C53B6C" w:rsidRDefault="00190AF0">
      <w:pPr>
        <w:pStyle w:val="BodyText"/>
        <w:spacing w:line="480" w:lineRule="auto"/>
        <w:ind w:right="382"/>
      </w:pPr>
      <w:r>
        <w:rPr>
          <w:b/>
        </w:rPr>
        <w:t>Impact</w:t>
      </w:r>
      <w:r>
        <w:rPr>
          <w:b/>
          <w:spacing w:val="-1"/>
        </w:rPr>
        <w:t xml:space="preserve"> </w:t>
      </w:r>
      <w:r>
        <w:rPr>
          <w:b/>
        </w:rPr>
        <w:t>on</w:t>
      </w:r>
      <w:r>
        <w:rPr>
          <w:b/>
          <w:spacing w:val="-1"/>
        </w:rPr>
        <w:t xml:space="preserve"> </w:t>
      </w:r>
      <w:r>
        <w:rPr>
          <w:b/>
        </w:rPr>
        <w:t>the</w:t>
      </w:r>
      <w:r>
        <w:rPr>
          <w:b/>
          <w:spacing w:val="-2"/>
        </w:rPr>
        <w:t xml:space="preserve"> </w:t>
      </w:r>
      <w:r>
        <w:rPr>
          <w:b/>
        </w:rPr>
        <w:t>nation:</w:t>
      </w:r>
      <w:r>
        <w:rPr>
          <w:b/>
          <w:spacing w:val="-2"/>
        </w:rPr>
        <w:t xml:space="preserve"> </w:t>
      </w:r>
      <w:r>
        <w:t>NRC-MENA</w:t>
      </w:r>
      <w:r>
        <w:rPr>
          <w:spacing w:val="-1"/>
        </w:rPr>
        <w:t xml:space="preserve"> </w:t>
      </w:r>
      <w:r>
        <w:t>Outreach</w:t>
      </w:r>
      <w:r>
        <w:rPr>
          <w:spacing w:val="-1"/>
        </w:rPr>
        <w:t xml:space="preserve"> </w:t>
      </w:r>
      <w:r>
        <w:t>has</w:t>
      </w:r>
      <w:r>
        <w:rPr>
          <w:spacing w:val="-1"/>
        </w:rPr>
        <w:t xml:space="preserve"> </w:t>
      </w:r>
      <w:r>
        <w:t>provided</w:t>
      </w:r>
      <w:r>
        <w:rPr>
          <w:spacing w:val="-1"/>
        </w:rPr>
        <w:t xml:space="preserve"> </w:t>
      </w:r>
      <w:r>
        <w:t>support</w:t>
      </w:r>
      <w:r>
        <w:rPr>
          <w:spacing w:val="-2"/>
        </w:rPr>
        <w:t xml:space="preserve"> </w:t>
      </w:r>
      <w:r>
        <w:t>to</w:t>
      </w:r>
      <w:r>
        <w:rPr>
          <w:spacing w:val="-1"/>
        </w:rPr>
        <w:t xml:space="preserve"> </w:t>
      </w:r>
      <w:r>
        <w:t>school</w:t>
      </w:r>
      <w:r>
        <w:rPr>
          <w:spacing w:val="-2"/>
        </w:rPr>
        <w:t xml:space="preserve"> </w:t>
      </w:r>
      <w:r>
        <w:t>districts</w:t>
      </w:r>
      <w:r>
        <w:rPr>
          <w:spacing w:val="-1"/>
        </w:rPr>
        <w:t xml:space="preserve"> </w:t>
      </w:r>
      <w:r>
        <w:t>in</w:t>
      </w:r>
      <w:r>
        <w:rPr>
          <w:spacing w:val="-1"/>
        </w:rPr>
        <w:t xml:space="preserve"> </w:t>
      </w:r>
      <w:r>
        <w:t>Florida and</w:t>
      </w:r>
      <w:r>
        <w:rPr>
          <w:spacing w:val="-3"/>
        </w:rPr>
        <w:t xml:space="preserve"> </w:t>
      </w:r>
      <w:r>
        <w:t>Michigan,</w:t>
      </w:r>
      <w:r>
        <w:rPr>
          <w:spacing w:val="-3"/>
        </w:rPr>
        <w:t xml:space="preserve"> </w:t>
      </w:r>
      <w:r>
        <w:t>and</w:t>
      </w:r>
      <w:r>
        <w:rPr>
          <w:spacing w:val="-3"/>
        </w:rPr>
        <w:t xml:space="preserve"> </w:t>
      </w:r>
      <w:r>
        <w:t>to</w:t>
      </w:r>
      <w:r>
        <w:rPr>
          <w:spacing w:val="-3"/>
        </w:rPr>
        <w:t xml:space="preserve"> </w:t>
      </w:r>
      <w:r>
        <w:t>state-level</w:t>
      </w:r>
      <w:r>
        <w:rPr>
          <w:spacing w:val="-3"/>
        </w:rPr>
        <w:t xml:space="preserve"> </w:t>
      </w:r>
      <w:r>
        <w:t>curriculum</w:t>
      </w:r>
      <w:r>
        <w:rPr>
          <w:spacing w:val="-4"/>
        </w:rPr>
        <w:t xml:space="preserve"> </w:t>
      </w:r>
      <w:r>
        <w:t>and</w:t>
      </w:r>
      <w:r>
        <w:rPr>
          <w:spacing w:val="-3"/>
        </w:rPr>
        <w:t xml:space="preserve"> </w:t>
      </w:r>
      <w:r>
        <w:t>standards</w:t>
      </w:r>
      <w:r>
        <w:rPr>
          <w:spacing w:val="-3"/>
        </w:rPr>
        <w:t xml:space="preserve"> </w:t>
      </w:r>
      <w:r>
        <w:t>revision</w:t>
      </w:r>
      <w:r>
        <w:rPr>
          <w:spacing w:val="-3"/>
        </w:rPr>
        <w:t xml:space="preserve"> </w:t>
      </w:r>
      <w:r>
        <w:t>efforts</w:t>
      </w:r>
      <w:r>
        <w:rPr>
          <w:spacing w:val="-3"/>
        </w:rPr>
        <w:t xml:space="preserve"> </w:t>
      </w:r>
      <w:r>
        <w:t>in</w:t>
      </w:r>
      <w:r>
        <w:rPr>
          <w:spacing w:val="-3"/>
        </w:rPr>
        <w:t xml:space="preserve"> </w:t>
      </w:r>
      <w:r>
        <w:t>Virginia,</w:t>
      </w:r>
      <w:r>
        <w:rPr>
          <w:spacing w:val="-3"/>
        </w:rPr>
        <w:t xml:space="preserve"> </w:t>
      </w:r>
      <w:r>
        <w:t>Texas,</w:t>
      </w:r>
      <w:r>
        <w:rPr>
          <w:spacing w:val="-3"/>
        </w:rPr>
        <w:t xml:space="preserve"> </w:t>
      </w:r>
      <w:r>
        <w:t>and California. The program has also supported pre-service teacher training at universities in several states</w:t>
      </w:r>
      <w:r>
        <w:rPr>
          <w:spacing w:val="-3"/>
        </w:rPr>
        <w:t xml:space="preserve"> </w:t>
      </w:r>
      <w:r>
        <w:t>outside</w:t>
      </w:r>
      <w:r>
        <w:rPr>
          <w:spacing w:val="-4"/>
        </w:rPr>
        <w:t xml:space="preserve"> </w:t>
      </w:r>
      <w:r>
        <w:t>the</w:t>
      </w:r>
      <w:r>
        <w:rPr>
          <w:spacing w:val="-4"/>
        </w:rPr>
        <w:t xml:space="preserve"> </w:t>
      </w:r>
      <w:r>
        <w:t>DMV</w:t>
      </w:r>
      <w:r>
        <w:rPr>
          <w:spacing w:val="-3"/>
        </w:rPr>
        <w:t xml:space="preserve"> </w:t>
      </w:r>
      <w:r>
        <w:t>area,</w:t>
      </w:r>
      <w:r>
        <w:rPr>
          <w:spacing w:val="-3"/>
        </w:rPr>
        <w:t xml:space="preserve"> </w:t>
      </w:r>
      <w:r>
        <w:t>as</w:t>
      </w:r>
      <w:r>
        <w:rPr>
          <w:spacing w:val="-3"/>
        </w:rPr>
        <w:t xml:space="preserve"> </w:t>
      </w:r>
      <w:r>
        <w:t>documented</w:t>
      </w:r>
      <w:r>
        <w:rPr>
          <w:spacing w:val="-3"/>
        </w:rPr>
        <w:t xml:space="preserve"> </w:t>
      </w:r>
      <w:r>
        <w:t>in</w:t>
      </w:r>
      <w:r>
        <w:rPr>
          <w:spacing w:val="-3"/>
        </w:rPr>
        <w:t xml:space="preserve"> </w:t>
      </w:r>
      <w:r>
        <w:t>section</w:t>
      </w:r>
      <w:r>
        <w:rPr>
          <w:spacing w:val="-3"/>
        </w:rPr>
        <w:t xml:space="preserve"> </w:t>
      </w:r>
      <w:r>
        <w:t>H2.</w:t>
      </w:r>
      <w:r>
        <w:rPr>
          <w:spacing w:val="-3"/>
        </w:rPr>
        <w:t xml:space="preserve"> </w:t>
      </w:r>
      <w:r>
        <w:t>CCAS</w:t>
      </w:r>
      <w:r>
        <w:rPr>
          <w:spacing w:val="-3"/>
        </w:rPr>
        <w:t xml:space="preserve"> </w:t>
      </w:r>
      <w:r>
        <w:t>is</w:t>
      </w:r>
      <w:r>
        <w:rPr>
          <w:spacing w:val="-3"/>
        </w:rPr>
        <w:t xml:space="preserve"> </w:t>
      </w:r>
      <w:r>
        <w:t>an</w:t>
      </w:r>
      <w:r>
        <w:rPr>
          <w:spacing w:val="-3"/>
        </w:rPr>
        <w:t xml:space="preserve"> </w:t>
      </w:r>
      <w:r>
        <w:t>affiliate</w:t>
      </w:r>
      <w:r>
        <w:rPr>
          <w:spacing w:val="-4"/>
        </w:rPr>
        <w:t xml:space="preserve"> </w:t>
      </w:r>
      <w:r>
        <w:t>of</w:t>
      </w:r>
      <w:r>
        <w:rPr>
          <w:spacing w:val="-3"/>
        </w:rPr>
        <w:t xml:space="preserve"> </w:t>
      </w:r>
      <w:r>
        <w:t>the</w:t>
      </w:r>
      <w:r>
        <w:rPr>
          <w:spacing w:val="-4"/>
        </w:rPr>
        <w:t xml:space="preserve"> </w:t>
      </w:r>
      <w:r>
        <w:t xml:space="preserve">University of Arizona (UA) resource </w:t>
      </w:r>
      <w:r>
        <w:rPr>
          <w:u w:val="single"/>
        </w:rPr>
        <w:t>web</w:t>
      </w:r>
      <w:r>
        <w:rPr>
          <w:u w:val="single"/>
        </w:rPr>
        <w:t xml:space="preserve">site </w:t>
      </w:r>
      <w:r>
        <w:t>on curriculum internationalization for Community College</w:t>
      </w:r>
    </w:p>
    <w:p w14:paraId="1475267E" w14:textId="77777777" w:rsidR="00C53B6C" w:rsidRDefault="00C53B6C">
      <w:pPr>
        <w:spacing w:line="480" w:lineRule="auto"/>
        <w:sectPr w:rsidR="00C53B6C">
          <w:pgSz w:w="12240" w:h="15840"/>
          <w:pgMar w:top="1400" w:right="1040" w:bottom="1240" w:left="1320" w:header="0" w:footer="1046" w:gutter="0"/>
          <w:cols w:space="720"/>
        </w:sectPr>
      </w:pPr>
    </w:p>
    <w:p w14:paraId="1475267F" w14:textId="77777777" w:rsidR="00C53B6C" w:rsidRDefault="00190AF0">
      <w:pPr>
        <w:pStyle w:val="BodyText"/>
        <w:spacing w:before="60"/>
        <w:ind w:right="0"/>
      </w:pPr>
      <w:r>
        <w:lastRenderedPageBreak/>
        <w:t>Educators</w:t>
      </w:r>
      <w:r>
        <w:rPr>
          <w:spacing w:val="-4"/>
        </w:rPr>
        <w:t xml:space="preserve"> </w:t>
      </w:r>
      <w:r>
        <w:t>and</w:t>
      </w:r>
      <w:r>
        <w:rPr>
          <w:spacing w:val="-2"/>
        </w:rPr>
        <w:t xml:space="preserve"> </w:t>
      </w:r>
      <w:r>
        <w:t>the</w:t>
      </w:r>
      <w:r>
        <w:rPr>
          <w:spacing w:val="-2"/>
        </w:rPr>
        <w:t xml:space="preserve"> </w:t>
      </w:r>
      <w:r>
        <w:rPr>
          <w:u w:val="single"/>
        </w:rPr>
        <w:t>Teaching</w:t>
      </w:r>
      <w:r>
        <w:rPr>
          <w:spacing w:val="-2"/>
          <w:u w:val="single"/>
        </w:rPr>
        <w:t xml:space="preserve"> </w:t>
      </w:r>
      <w:r>
        <w:rPr>
          <w:u w:val="single"/>
        </w:rPr>
        <w:t>the</w:t>
      </w:r>
      <w:r>
        <w:rPr>
          <w:spacing w:val="-3"/>
          <w:u w:val="single"/>
        </w:rPr>
        <w:t xml:space="preserve"> </w:t>
      </w:r>
      <w:r>
        <w:rPr>
          <w:u w:val="single"/>
        </w:rPr>
        <w:t>World</w:t>
      </w:r>
      <w:r>
        <w:rPr>
          <w:spacing w:val="-2"/>
        </w:rPr>
        <w:t xml:space="preserve"> </w:t>
      </w:r>
      <w:r>
        <w:t>website</w:t>
      </w:r>
      <w:r>
        <w:rPr>
          <w:spacing w:val="-3"/>
        </w:rPr>
        <w:t xml:space="preserve"> </w:t>
      </w:r>
      <w:r>
        <w:t>collaboration</w:t>
      </w:r>
      <w:r>
        <w:rPr>
          <w:spacing w:val="-2"/>
        </w:rPr>
        <w:t xml:space="preserve"> </w:t>
      </w:r>
      <w:r>
        <w:t>between</w:t>
      </w:r>
      <w:r>
        <w:rPr>
          <w:spacing w:val="-2"/>
        </w:rPr>
        <w:t xml:space="preserve"> </w:t>
      </w:r>
      <w:r>
        <w:t>global</w:t>
      </w:r>
      <w:r>
        <w:rPr>
          <w:spacing w:val="-1"/>
        </w:rPr>
        <w:t xml:space="preserve"> </w:t>
      </w:r>
      <w:r>
        <w:rPr>
          <w:spacing w:val="-2"/>
        </w:rPr>
        <w:t>NRCs.</w:t>
      </w:r>
    </w:p>
    <w:p w14:paraId="14752680" w14:textId="77777777" w:rsidR="00C53B6C" w:rsidRDefault="00C53B6C">
      <w:pPr>
        <w:pStyle w:val="BodyText"/>
        <w:spacing w:before="2"/>
        <w:ind w:left="0" w:right="0"/>
        <w:rPr>
          <w:sz w:val="16"/>
        </w:rPr>
      </w:pPr>
    </w:p>
    <w:p w14:paraId="14752681" w14:textId="77777777" w:rsidR="00C53B6C" w:rsidRDefault="00190AF0">
      <w:pPr>
        <w:pStyle w:val="BodyText"/>
        <w:spacing w:before="90" w:line="480" w:lineRule="auto"/>
      </w:pPr>
      <w:r>
        <w:t>Additionally, our Summer Teacher Institute</w:t>
      </w:r>
      <w:r>
        <w:rPr>
          <w:spacing w:val="-1"/>
        </w:rPr>
        <w:t xml:space="preserve"> </w:t>
      </w:r>
      <w:r>
        <w:t>(see</w:t>
      </w:r>
      <w:r>
        <w:rPr>
          <w:spacing w:val="-1"/>
        </w:rPr>
        <w:t xml:space="preserve"> </w:t>
      </w:r>
      <w:r>
        <w:t>H1) has expanded its efforts to reach educators bey</w:t>
      </w:r>
      <w:r>
        <w:t>ond</w:t>
      </w:r>
      <w:r>
        <w:rPr>
          <w:spacing w:val="-3"/>
        </w:rPr>
        <w:t xml:space="preserve"> </w:t>
      </w:r>
      <w:r>
        <w:t>the</w:t>
      </w:r>
      <w:r>
        <w:rPr>
          <w:spacing w:val="-4"/>
        </w:rPr>
        <w:t xml:space="preserve"> </w:t>
      </w:r>
      <w:r>
        <w:t>DMV</w:t>
      </w:r>
      <w:r>
        <w:rPr>
          <w:spacing w:val="-3"/>
        </w:rPr>
        <w:t xml:space="preserve"> </w:t>
      </w:r>
      <w:r>
        <w:t>area.</w:t>
      </w:r>
      <w:r>
        <w:rPr>
          <w:spacing w:val="-3"/>
        </w:rPr>
        <w:t xml:space="preserve"> </w:t>
      </w:r>
      <w:r>
        <w:t>Prior</w:t>
      </w:r>
      <w:r>
        <w:rPr>
          <w:spacing w:val="-3"/>
        </w:rPr>
        <w:t xml:space="preserve"> </w:t>
      </w:r>
      <w:r>
        <w:t>to</w:t>
      </w:r>
      <w:r>
        <w:rPr>
          <w:spacing w:val="-3"/>
        </w:rPr>
        <w:t xml:space="preserve"> </w:t>
      </w:r>
      <w:r>
        <w:t>the</w:t>
      </w:r>
      <w:r>
        <w:rPr>
          <w:spacing w:val="-4"/>
        </w:rPr>
        <w:t xml:space="preserve"> </w:t>
      </w:r>
      <w:r>
        <w:t>pandemic,</w:t>
      </w:r>
      <w:r>
        <w:rPr>
          <w:spacing w:val="-3"/>
        </w:rPr>
        <w:t xml:space="preserve"> </w:t>
      </w:r>
      <w:r>
        <w:t>15</w:t>
      </w:r>
      <w:r>
        <w:rPr>
          <w:spacing w:val="-3"/>
        </w:rPr>
        <w:t xml:space="preserve"> </w:t>
      </w:r>
      <w:r>
        <w:t>travel</w:t>
      </w:r>
      <w:r>
        <w:rPr>
          <w:spacing w:val="-3"/>
        </w:rPr>
        <w:t xml:space="preserve"> </w:t>
      </w:r>
      <w:r>
        <w:t>grants</w:t>
      </w:r>
      <w:r>
        <w:rPr>
          <w:spacing w:val="-3"/>
        </w:rPr>
        <w:t xml:space="preserve"> </w:t>
      </w:r>
      <w:r>
        <w:t>were</w:t>
      </w:r>
      <w:r>
        <w:rPr>
          <w:spacing w:val="-4"/>
        </w:rPr>
        <w:t xml:space="preserve"> </w:t>
      </w:r>
      <w:r>
        <w:t>awarded</w:t>
      </w:r>
      <w:r>
        <w:rPr>
          <w:spacing w:val="-3"/>
        </w:rPr>
        <w:t xml:space="preserve"> </w:t>
      </w:r>
      <w:r>
        <w:t>to</w:t>
      </w:r>
      <w:r>
        <w:rPr>
          <w:spacing w:val="-3"/>
        </w:rPr>
        <w:t xml:space="preserve"> </w:t>
      </w:r>
      <w:r>
        <w:t>teachers</w:t>
      </w:r>
      <w:r>
        <w:rPr>
          <w:spacing w:val="-3"/>
        </w:rPr>
        <w:t xml:space="preserve"> </w:t>
      </w:r>
      <w:r>
        <w:t>from</w:t>
      </w:r>
      <w:r>
        <w:rPr>
          <w:spacing w:val="-4"/>
        </w:rPr>
        <w:t xml:space="preserve"> </w:t>
      </w:r>
      <w:r>
        <w:t>19 states who could not otherwise attend due to travel costs. The past two summer institutes have been conducted virtually, enabling us to reach teachers from 20 states and abroad.</w:t>
      </w:r>
    </w:p>
    <w:p w14:paraId="14752682" w14:textId="77777777" w:rsidR="00C53B6C" w:rsidRDefault="00190AF0">
      <w:pPr>
        <w:pStyle w:val="BodyText"/>
        <w:spacing w:line="480" w:lineRule="auto"/>
        <w:ind w:firstLine="720"/>
      </w:pPr>
      <w:r>
        <w:t>As detailed in G2, the SFS supports the federal government and foreign serv</w:t>
      </w:r>
      <w:r>
        <w:t>ice by providing highly trained graduates and professional development opportunities to current employees. SFS faculty provide expertise to news organizations and the public (see G3). The NRC-MENA shares videos of public and educator events on YouTube, est</w:t>
      </w:r>
      <w:r>
        <w:t>ablishing a national audience. Between July 2020 and June 2021, the CCAS website logged 35,000 visitors, 102,000 page views, and 1,000 downloads of K-14 teaching materials; the CCAS YouTube channel, featuring 348 videos and 42 thematic playlists, logged 3,</w:t>
      </w:r>
      <w:r>
        <w:t xml:space="preserve">000 hours watched. CCAS has 851 YouTube subscribers, 6,500 Facebook followers, 2,940 Twitter followers, and 753 Instagram followers. The </w:t>
      </w:r>
      <w:r>
        <w:rPr>
          <w:i/>
        </w:rPr>
        <w:t xml:space="preserve">CCAS News Magazine </w:t>
      </w:r>
      <w:r>
        <w:t xml:space="preserve">had 3,600 online and print readers for two recent issues. </w:t>
      </w:r>
      <w:r>
        <w:rPr>
          <w:b/>
        </w:rPr>
        <w:t>G2. Placement of Students after Graduation</w:t>
      </w:r>
      <w:r>
        <w:rPr>
          <w:b/>
        </w:rPr>
        <w:t xml:space="preserve"> in Areas of National Need. </w:t>
      </w:r>
      <w:r>
        <w:t>SFS prepares students for careers that address areas of national need and maintains a strong record of job placement among recent graduates. Despite COVID-19 challenges, 92.4% of GSFS 2020 graduates</w:t>
      </w:r>
      <w:r>
        <w:rPr>
          <w:spacing w:val="-3"/>
        </w:rPr>
        <w:t xml:space="preserve"> </w:t>
      </w:r>
      <w:r>
        <w:t>were</w:t>
      </w:r>
      <w:r>
        <w:rPr>
          <w:spacing w:val="-4"/>
        </w:rPr>
        <w:t xml:space="preserve"> </w:t>
      </w:r>
      <w:r>
        <w:t>employed</w:t>
      </w:r>
      <w:r>
        <w:rPr>
          <w:spacing w:val="-3"/>
        </w:rPr>
        <w:t xml:space="preserve"> </w:t>
      </w:r>
      <w:r>
        <w:t>(one-third</w:t>
      </w:r>
      <w:r>
        <w:rPr>
          <w:spacing w:val="-3"/>
        </w:rPr>
        <w:t xml:space="preserve"> </w:t>
      </w:r>
      <w:r>
        <w:t>in</w:t>
      </w:r>
      <w:r>
        <w:rPr>
          <w:spacing w:val="-3"/>
        </w:rPr>
        <w:t xml:space="preserve"> </w:t>
      </w:r>
      <w:r>
        <w:t>t</w:t>
      </w:r>
      <w:r>
        <w:t>he</w:t>
      </w:r>
      <w:r>
        <w:rPr>
          <w:spacing w:val="-4"/>
        </w:rPr>
        <w:t xml:space="preserve"> </w:t>
      </w:r>
      <w:r>
        <w:t>public</w:t>
      </w:r>
      <w:r>
        <w:rPr>
          <w:spacing w:val="-4"/>
        </w:rPr>
        <w:t xml:space="preserve"> </w:t>
      </w:r>
      <w:r>
        <w:t>sector)</w:t>
      </w:r>
      <w:r>
        <w:rPr>
          <w:spacing w:val="-3"/>
        </w:rPr>
        <w:t xml:space="preserve"> </w:t>
      </w:r>
      <w:r>
        <w:t>by</w:t>
      </w:r>
      <w:r>
        <w:rPr>
          <w:spacing w:val="-3"/>
        </w:rPr>
        <w:t xml:space="preserve"> </w:t>
      </w:r>
      <w:r>
        <w:t>April</w:t>
      </w:r>
      <w:r>
        <w:rPr>
          <w:spacing w:val="-3"/>
        </w:rPr>
        <w:t xml:space="preserve"> </w:t>
      </w:r>
      <w:r>
        <w:t>2021</w:t>
      </w:r>
      <w:r>
        <w:rPr>
          <w:spacing w:val="-3"/>
        </w:rPr>
        <w:t xml:space="preserve"> </w:t>
      </w:r>
      <w:r>
        <w:t>and</w:t>
      </w:r>
      <w:r>
        <w:rPr>
          <w:spacing w:val="-3"/>
        </w:rPr>
        <w:t xml:space="preserve"> </w:t>
      </w:r>
      <w:r>
        <w:t>4.3%</w:t>
      </w:r>
      <w:r>
        <w:rPr>
          <w:spacing w:val="-3"/>
        </w:rPr>
        <w:t xml:space="preserve"> </w:t>
      </w:r>
      <w:r>
        <w:t>pursued</w:t>
      </w:r>
      <w:r>
        <w:rPr>
          <w:spacing w:val="-3"/>
        </w:rPr>
        <w:t xml:space="preserve"> </w:t>
      </w:r>
      <w:r>
        <w:t>further education. The U.S. Department of State was the top employer for 2021 MAAS graduates, and recent graduates from MENA studies are also employed by private and multilateral entities like World Bank Gro</w:t>
      </w:r>
      <w:r>
        <w:t>up, the International Organization for Migration, the International Finance Corporation, and the National Endowment for Democracy. SFS’ own career center (SFSCC), offers 200+ events annually, spanning the public and private sectors, a majority of which tar</w:t>
      </w:r>
      <w:r>
        <w:t>get</w:t>
      </w:r>
    </w:p>
    <w:p w14:paraId="14752683" w14:textId="77777777" w:rsidR="00C53B6C" w:rsidRDefault="00C53B6C">
      <w:pPr>
        <w:spacing w:line="480" w:lineRule="auto"/>
        <w:sectPr w:rsidR="00C53B6C">
          <w:pgSz w:w="12240" w:h="15840"/>
          <w:pgMar w:top="1400" w:right="1040" w:bottom="1240" w:left="1320" w:header="0" w:footer="1046" w:gutter="0"/>
          <w:cols w:space="720"/>
        </w:sectPr>
      </w:pPr>
    </w:p>
    <w:p w14:paraId="14752684" w14:textId="77777777" w:rsidR="00C53B6C" w:rsidRDefault="00190AF0">
      <w:pPr>
        <w:pStyle w:val="BodyText"/>
        <w:spacing w:before="60" w:line="480" w:lineRule="auto"/>
        <w:ind w:right="402"/>
      </w:pPr>
      <w:r>
        <w:lastRenderedPageBreak/>
        <w:t>areas of national need. During AY20-21, 35% of employer events targeted federal careers, including intelligence, law enforcement, national security, Congress, and State Department. Another 35% targeted contracting and technology firms wit</w:t>
      </w:r>
      <w:r>
        <w:t>h direct services to the government. SFSCC provided 1,500 hours of one-on-one career coaching to 700 students and alumni, including 200 hours with intelligence, government, and national security practitioners and 900 hours with staff experienced in federal</w:t>
      </w:r>
      <w:r>
        <w:t xml:space="preserve"> hiring and security clearance processes, consulting, and nonprofit and academic careers. In 2021, SFSCC gained an Assistant Director of Public Service Initiatives to work with SFS students focusing on federal, state, and local government careers. </w:t>
      </w:r>
      <w:r>
        <w:rPr>
          <w:b/>
        </w:rPr>
        <w:t>G3. Addr</w:t>
      </w:r>
      <w:r>
        <w:rPr>
          <w:b/>
        </w:rPr>
        <w:t>essing</w:t>
      </w:r>
      <w:r>
        <w:rPr>
          <w:b/>
          <w:spacing w:val="-1"/>
        </w:rPr>
        <w:t xml:space="preserve"> </w:t>
      </w:r>
      <w:r>
        <w:rPr>
          <w:b/>
        </w:rPr>
        <w:t>National Needs and</w:t>
      </w:r>
      <w:r>
        <w:rPr>
          <w:b/>
          <w:spacing w:val="-1"/>
        </w:rPr>
        <w:t xml:space="preserve"> </w:t>
      </w:r>
      <w:r>
        <w:rPr>
          <w:b/>
        </w:rPr>
        <w:t>Disseminating Information to the Public.</w:t>
      </w:r>
      <w:r>
        <w:rPr>
          <w:b/>
          <w:spacing w:val="40"/>
        </w:rPr>
        <w:t xml:space="preserve"> </w:t>
      </w:r>
      <w:r>
        <w:t xml:space="preserve">NRC-MENA faculty are regular contributors to media and have written for </w:t>
      </w:r>
      <w:r>
        <w:rPr>
          <w:i/>
        </w:rPr>
        <w:t>Foreign Policy</w:t>
      </w:r>
      <w:r>
        <w:t xml:space="preserve">, </w:t>
      </w:r>
      <w:r>
        <w:rPr>
          <w:i/>
        </w:rPr>
        <w:t>Foreign Affairs</w:t>
      </w:r>
      <w:r>
        <w:t xml:space="preserve">, </w:t>
      </w:r>
      <w:r>
        <w:rPr>
          <w:i/>
        </w:rPr>
        <w:t>Open</w:t>
      </w:r>
      <w:r>
        <w:rPr>
          <w:i/>
          <w:spacing w:val="-3"/>
        </w:rPr>
        <w:t xml:space="preserve"> </w:t>
      </w:r>
      <w:r>
        <w:rPr>
          <w:i/>
        </w:rPr>
        <w:t>Democracy</w:t>
      </w:r>
      <w:r>
        <w:t>,</w:t>
      </w:r>
      <w:r>
        <w:rPr>
          <w:spacing w:val="-3"/>
        </w:rPr>
        <w:t xml:space="preserve"> </w:t>
      </w:r>
      <w:r>
        <w:rPr>
          <w:i/>
        </w:rPr>
        <w:t>The</w:t>
      </w:r>
      <w:r>
        <w:rPr>
          <w:i/>
          <w:spacing w:val="-4"/>
        </w:rPr>
        <w:t xml:space="preserve"> </w:t>
      </w:r>
      <w:r>
        <w:rPr>
          <w:i/>
        </w:rPr>
        <w:t>Washington</w:t>
      </w:r>
      <w:r>
        <w:rPr>
          <w:i/>
          <w:spacing w:val="-3"/>
        </w:rPr>
        <w:t xml:space="preserve"> </w:t>
      </w:r>
      <w:r>
        <w:rPr>
          <w:i/>
        </w:rPr>
        <w:t>Post</w:t>
      </w:r>
      <w:r>
        <w:t>,</w:t>
      </w:r>
      <w:r>
        <w:rPr>
          <w:spacing w:val="-3"/>
        </w:rPr>
        <w:t xml:space="preserve"> </w:t>
      </w:r>
      <w:r>
        <w:t>and</w:t>
      </w:r>
      <w:r>
        <w:rPr>
          <w:spacing w:val="-3"/>
        </w:rPr>
        <w:t xml:space="preserve"> </w:t>
      </w:r>
      <w:r>
        <w:rPr>
          <w:i/>
        </w:rPr>
        <w:t>The</w:t>
      </w:r>
      <w:r>
        <w:rPr>
          <w:i/>
          <w:spacing w:val="-4"/>
        </w:rPr>
        <w:t xml:space="preserve"> </w:t>
      </w:r>
      <w:r>
        <w:rPr>
          <w:i/>
        </w:rPr>
        <w:t>Atlantic</w:t>
      </w:r>
      <w:r>
        <w:t>,</w:t>
      </w:r>
      <w:r>
        <w:rPr>
          <w:spacing w:val="-3"/>
        </w:rPr>
        <w:t xml:space="preserve"> </w:t>
      </w:r>
      <w:r>
        <w:t>among</w:t>
      </w:r>
      <w:r>
        <w:rPr>
          <w:spacing w:val="-3"/>
        </w:rPr>
        <w:t xml:space="preserve"> </w:t>
      </w:r>
      <w:r>
        <w:t>others,</w:t>
      </w:r>
      <w:r>
        <w:rPr>
          <w:spacing w:val="-3"/>
        </w:rPr>
        <w:t xml:space="preserve"> </w:t>
      </w:r>
      <w:r>
        <w:t>with</w:t>
      </w:r>
      <w:r>
        <w:rPr>
          <w:spacing w:val="-3"/>
        </w:rPr>
        <w:t xml:space="preserve"> </w:t>
      </w:r>
      <w:r>
        <w:t>op-eds</w:t>
      </w:r>
      <w:r>
        <w:rPr>
          <w:spacing w:val="-3"/>
        </w:rPr>
        <w:t xml:space="preserve"> </w:t>
      </w:r>
      <w:r>
        <w:t>syndicated by news outlets in the U.S. and abroad. A media citation analysis shows that SFS faculty (not only</w:t>
      </w:r>
      <w:r>
        <w:rPr>
          <w:spacing w:val="-3"/>
        </w:rPr>
        <w:t xml:space="preserve"> </w:t>
      </w:r>
      <w:r>
        <w:t>MENA</w:t>
      </w:r>
      <w:r>
        <w:rPr>
          <w:spacing w:val="-3"/>
        </w:rPr>
        <w:t xml:space="preserve"> </w:t>
      </w:r>
      <w:r>
        <w:t>faculty)</w:t>
      </w:r>
      <w:r>
        <w:rPr>
          <w:spacing w:val="-3"/>
        </w:rPr>
        <w:t xml:space="preserve"> </w:t>
      </w:r>
      <w:r>
        <w:t>were</w:t>
      </w:r>
      <w:r>
        <w:rPr>
          <w:spacing w:val="-4"/>
        </w:rPr>
        <w:t xml:space="preserve"> </w:t>
      </w:r>
      <w:r>
        <w:t>cited</w:t>
      </w:r>
      <w:r>
        <w:rPr>
          <w:spacing w:val="-3"/>
        </w:rPr>
        <w:t xml:space="preserve"> </w:t>
      </w:r>
      <w:r>
        <w:t>by</w:t>
      </w:r>
      <w:r>
        <w:rPr>
          <w:spacing w:val="-3"/>
        </w:rPr>
        <w:t xml:space="preserve"> </w:t>
      </w:r>
      <w:r>
        <w:t>national</w:t>
      </w:r>
      <w:r>
        <w:rPr>
          <w:spacing w:val="-3"/>
        </w:rPr>
        <w:t xml:space="preserve"> </w:t>
      </w:r>
      <w:r>
        <w:t>and</w:t>
      </w:r>
      <w:r>
        <w:rPr>
          <w:spacing w:val="-3"/>
        </w:rPr>
        <w:t xml:space="preserve"> </w:t>
      </w:r>
      <w:r>
        <w:t>international</w:t>
      </w:r>
      <w:r>
        <w:rPr>
          <w:spacing w:val="-3"/>
        </w:rPr>
        <w:t xml:space="preserve"> </w:t>
      </w:r>
      <w:r>
        <w:t>news</w:t>
      </w:r>
      <w:r>
        <w:rPr>
          <w:spacing w:val="-3"/>
        </w:rPr>
        <w:t xml:space="preserve"> </w:t>
      </w:r>
      <w:r>
        <w:t>outlets</w:t>
      </w:r>
      <w:r>
        <w:rPr>
          <w:spacing w:val="-3"/>
        </w:rPr>
        <w:t xml:space="preserve"> </w:t>
      </w:r>
      <w:r>
        <w:t>more</w:t>
      </w:r>
      <w:r>
        <w:rPr>
          <w:spacing w:val="-4"/>
        </w:rPr>
        <w:t xml:space="preserve"> </w:t>
      </w:r>
      <w:r>
        <w:t>than</w:t>
      </w:r>
      <w:r>
        <w:rPr>
          <w:spacing w:val="-3"/>
        </w:rPr>
        <w:t xml:space="preserve"> </w:t>
      </w:r>
      <w:r>
        <w:t>8,000</w:t>
      </w:r>
      <w:r>
        <w:rPr>
          <w:spacing w:val="-3"/>
        </w:rPr>
        <w:t xml:space="preserve"> </w:t>
      </w:r>
      <w:r>
        <w:t>times in 2021. The NRC-MENA’s curriculum, degree progra</w:t>
      </w:r>
      <w:r>
        <w:t xml:space="preserve">ms, outreach and public events, and library offerings respond to the ongoing national need for training individuals and growing institutions with expertise and competence in world languages and area studies. Through its events and outreach activities, the </w:t>
      </w:r>
      <w:r>
        <w:t>NRC trains educators (and their students), members of the public, and those with professional interest in the region. This helps create an informed cadre of people who will participate in employment or programs related to the MENA region. NRC- MENA hosts h</w:t>
      </w:r>
      <w:r>
        <w:t>undreds of teachers each year free of charge, and provides teaching resources and access to world-class, specialized knowledge of direct interest to their work.</w:t>
      </w:r>
    </w:p>
    <w:p w14:paraId="14752685" w14:textId="77777777" w:rsidR="00C53B6C" w:rsidRDefault="00190AF0">
      <w:pPr>
        <w:pStyle w:val="BodyText"/>
        <w:spacing w:before="1" w:line="480" w:lineRule="auto"/>
        <w:ind w:firstLine="720"/>
      </w:pPr>
      <w:r>
        <w:t>All four of the NRC languages, as well as the MENA region, are designated by the Secretary</w:t>
      </w:r>
      <w:r>
        <w:rPr>
          <w:spacing w:val="-4"/>
        </w:rPr>
        <w:t xml:space="preserve"> </w:t>
      </w:r>
      <w:r>
        <w:t>as</w:t>
      </w:r>
      <w:r>
        <w:rPr>
          <w:spacing w:val="-4"/>
        </w:rPr>
        <w:t xml:space="preserve"> </w:t>
      </w:r>
      <w:r>
        <w:t>F</w:t>
      </w:r>
      <w:r>
        <w:t>Y22</w:t>
      </w:r>
      <w:r>
        <w:rPr>
          <w:spacing w:val="-4"/>
        </w:rPr>
        <w:t xml:space="preserve"> </w:t>
      </w:r>
      <w:r>
        <w:t>areas</w:t>
      </w:r>
      <w:r>
        <w:rPr>
          <w:spacing w:val="-4"/>
        </w:rPr>
        <w:t xml:space="preserve"> </w:t>
      </w:r>
      <w:r>
        <w:t>of</w:t>
      </w:r>
      <w:r>
        <w:rPr>
          <w:spacing w:val="-4"/>
        </w:rPr>
        <w:t xml:space="preserve"> </w:t>
      </w:r>
      <w:r>
        <w:t>priority</w:t>
      </w:r>
      <w:r>
        <w:rPr>
          <w:spacing w:val="-4"/>
        </w:rPr>
        <w:t xml:space="preserve"> </w:t>
      </w:r>
      <w:r>
        <w:t>for</w:t>
      </w:r>
      <w:r>
        <w:rPr>
          <w:spacing w:val="-4"/>
        </w:rPr>
        <w:t xml:space="preserve"> </w:t>
      </w:r>
      <w:r>
        <w:t>addressing</w:t>
      </w:r>
      <w:r>
        <w:rPr>
          <w:spacing w:val="-4"/>
        </w:rPr>
        <w:t xml:space="preserve"> </w:t>
      </w:r>
      <w:r>
        <w:t>national</w:t>
      </w:r>
      <w:r>
        <w:rPr>
          <w:spacing w:val="-4"/>
        </w:rPr>
        <w:t xml:space="preserve"> </w:t>
      </w:r>
      <w:r>
        <w:t>need.</w:t>
      </w:r>
      <w:r>
        <w:rPr>
          <w:spacing w:val="-4"/>
        </w:rPr>
        <w:t xml:space="preserve"> </w:t>
      </w:r>
      <w:r>
        <w:t>Forty-seven</w:t>
      </w:r>
      <w:r>
        <w:rPr>
          <w:spacing w:val="-4"/>
        </w:rPr>
        <w:t xml:space="preserve"> </w:t>
      </w:r>
      <w:r>
        <w:t>FLAS</w:t>
      </w:r>
      <w:r>
        <w:rPr>
          <w:spacing w:val="-4"/>
        </w:rPr>
        <w:t xml:space="preserve"> </w:t>
      </w:r>
      <w:r>
        <w:t>fellowships</w:t>
      </w:r>
    </w:p>
    <w:p w14:paraId="14752686" w14:textId="77777777" w:rsidR="00C53B6C" w:rsidRDefault="00C53B6C">
      <w:pPr>
        <w:spacing w:line="480" w:lineRule="auto"/>
        <w:sectPr w:rsidR="00C53B6C">
          <w:pgSz w:w="12240" w:h="15840"/>
          <w:pgMar w:top="1400" w:right="1040" w:bottom="1240" w:left="1320" w:header="0" w:footer="1046" w:gutter="0"/>
          <w:cols w:space="720"/>
        </w:sectPr>
      </w:pPr>
    </w:p>
    <w:p w14:paraId="14752687" w14:textId="77777777" w:rsidR="00C53B6C" w:rsidRDefault="00190AF0">
      <w:pPr>
        <w:pStyle w:val="BodyText"/>
        <w:spacing w:before="60" w:line="480" w:lineRule="auto"/>
      </w:pPr>
      <w:r>
        <w:lastRenderedPageBreak/>
        <w:t>have</w:t>
      </w:r>
      <w:r>
        <w:rPr>
          <w:spacing w:val="-4"/>
        </w:rPr>
        <w:t xml:space="preserve"> </w:t>
      </w:r>
      <w:r>
        <w:t>been</w:t>
      </w:r>
      <w:r>
        <w:rPr>
          <w:spacing w:val="-3"/>
        </w:rPr>
        <w:t xml:space="preserve"> </w:t>
      </w:r>
      <w:r>
        <w:t>awarded</w:t>
      </w:r>
      <w:r>
        <w:rPr>
          <w:spacing w:val="-3"/>
        </w:rPr>
        <w:t xml:space="preserve"> </w:t>
      </w:r>
      <w:r>
        <w:t>to</w:t>
      </w:r>
      <w:r>
        <w:rPr>
          <w:spacing w:val="-3"/>
        </w:rPr>
        <w:t xml:space="preserve"> </w:t>
      </w:r>
      <w:r>
        <w:t>38</w:t>
      </w:r>
      <w:r>
        <w:rPr>
          <w:spacing w:val="-3"/>
        </w:rPr>
        <w:t xml:space="preserve"> </w:t>
      </w:r>
      <w:r>
        <w:t>students</w:t>
      </w:r>
      <w:r>
        <w:rPr>
          <w:spacing w:val="-3"/>
        </w:rPr>
        <w:t xml:space="preserve"> </w:t>
      </w:r>
      <w:r>
        <w:t>since</w:t>
      </w:r>
      <w:r>
        <w:rPr>
          <w:spacing w:val="-4"/>
        </w:rPr>
        <w:t xml:space="preserve"> </w:t>
      </w:r>
      <w:r>
        <w:t>AY18-19</w:t>
      </w:r>
      <w:r>
        <w:rPr>
          <w:spacing w:val="-3"/>
        </w:rPr>
        <w:t xml:space="preserve"> </w:t>
      </w:r>
      <w:r>
        <w:t>(four</w:t>
      </w:r>
      <w:r>
        <w:rPr>
          <w:spacing w:val="-3"/>
        </w:rPr>
        <w:t xml:space="preserve"> </w:t>
      </w:r>
      <w:r>
        <w:t>undergraduate,</w:t>
      </w:r>
      <w:r>
        <w:rPr>
          <w:spacing w:val="-3"/>
        </w:rPr>
        <w:t xml:space="preserve"> </w:t>
      </w:r>
      <w:r>
        <w:t>33</w:t>
      </w:r>
      <w:r>
        <w:rPr>
          <w:spacing w:val="-3"/>
        </w:rPr>
        <w:t xml:space="preserve"> </w:t>
      </w:r>
      <w:r>
        <w:t>graduate,</w:t>
      </w:r>
      <w:r>
        <w:rPr>
          <w:spacing w:val="-3"/>
        </w:rPr>
        <w:t xml:space="preserve"> </w:t>
      </w:r>
      <w:r>
        <w:t>and</w:t>
      </w:r>
      <w:r>
        <w:rPr>
          <w:spacing w:val="-3"/>
        </w:rPr>
        <w:t xml:space="preserve"> </w:t>
      </w:r>
      <w:r>
        <w:t>one</w:t>
      </w:r>
      <w:r>
        <w:rPr>
          <w:spacing w:val="-4"/>
        </w:rPr>
        <w:t xml:space="preserve"> </w:t>
      </w:r>
      <w:r>
        <w:t xml:space="preserve">dual law student). Forty-one were awarded for Arabic, five for Persian, </w:t>
      </w:r>
      <w:r>
        <w:t>and one for Turkish.</w:t>
      </w:r>
    </w:p>
    <w:p w14:paraId="14752688" w14:textId="77777777" w:rsidR="00C53B6C" w:rsidRDefault="00190AF0">
      <w:pPr>
        <w:pStyle w:val="BodyText"/>
        <w:spacing w:line="480" w:lineRule="auto"/>
        <w:ind w:right="435"/>
      </w:pPr>
      <w:r>
        <w:t>Fellowships</w:t>
      </w:r>
      <w:r>
        <w:rPr>
          <w:spacing w:val="-4"/>
        </w:rPr>
        <w:t xml:space="preserve"> </w:t>
      </w:r>
      <w:r>
        <w:t>were</w:t>
      </w:r>
      <w:r>
        <w:rPr>
          <w:spacing w:val="-4"/>
        </w:rPr>
        <w:t xml:space="preserve"> </w:t>
      </w:r>
      <w:r>
        <w:t>awarded</w:t>
      </w:r>
      <w:r>
        <w:rPr>
          <w:spacing w:val="-4"/>
        </w:rPr>
        <w:t xml:space="preserve"> </w:t>
      </w:r>
      <w:r>
        <w:t>each</w:t>
      </w:r>
      <w:r>
        <w:rPr>
          <w:spacing w:val="-4"/>
        </w:rPr>
        <w:t xml:space="preserve"> </w:t>
      </w:r>
      <w:r>
        <w:t>year</w:t>
      </w:r>
      <w:r>
        <w:rPr>
          <w:spacing w:val="-4"/>
        </w:rPr>
        <w:t xml:space="preserve"> </w:t>
      </w:r>
      <w:r>
        <w:t>to</w:t>
      </w:r>
      <w:r>
        <w:rPr>
          <w:spacing w:val="-4"/>
        </w:rPr>
        <w:t xml:space="preserve"> </w:t>
      </w:r>
      <w:r>
        <w:t>students</w:t>
      </w:r>
      <w:r>
        <w:rPr>
          <w:spacing w:val="-4"/>
        </w:rPr>
        <w:t xml:space="preserve"> </w:t>
      </w:r>
      <w:r>
        <w:t>demonstrating</w:t>
      </w:r>
      <w:r>
        <w:rPr>
          <w:spacing w:val="-4"/>
        </w:rPr>
        <w:t xml:space="preserve"> </w:t>
      </w:r>
      <w:r>
        <w:t>full</w:t>
      </w:r>
      <w:r>
        <w:rPr>
          <w:spacing w:val="-4"/>
        </w:rPr>
        <w:t xml:space="preserve"> </w:t>
      </w:r>
      <w:r>
        <w:t>financial</w:t>
      </w:r>
      <w:r>
        <w:rPr>
          <w:spacing w:val="-4"/>
        </w:rPr>
        <w:t xml:space="preserve"> </w:t>
      </w:r>
      <w:r>
        <w:t>need.</w:t>
      </w:r>
      <w:r>
        <w:rPr>
          <w:spacing w:val="-4"/>
        </w:rPr>
        <w:t xml:space="preserve"> </w:t>
      </w:r>
      <w:r>
        <w:t>Recent</w:t>
      </w:r>
      <w:r>
        <w:rPr>
          <w:spacing w:val="-4"/>
        </w:rPr>
        <w:t xml:space="preserve"> </w:t>
      </w:r>
      <w:r>
        <w:t>FLAS awardees now hold positions in Departments of State and Treasury, U.S. House of Representatives, International Rescue Committee, Norwegian Refugee Council, and in the private sector, including with defense contractors. Four are U.S. military (three ac</w:t>
      </w:r>
      <w:r>
        <w:t>tive duty, one veteran) and three are pursuing PhDs. Fifteen are still students at GU. All but one of the recipients attended programs in the SFS, which engages students in debates on critical global issues to prepare them for careers related to the MENA i</w:t>
      </w:r>
      <w:r>
        <w:t>n areas of national need.</w:t>
      </w:r>
    </w:p>
    <w:p w14:paraId="14752689" w14:textId="77777777" w:rsidR="00C53B6C" w:rsidRDefault="00190AF0">
      <w:pPr>
        <w:pStyle w:val="BodyText"/>
        <w:spacing w:before="1" w:line="480" w:lineRule="auto"/>
      </w:pPr>
      <w:r>
        <w:rPr>
          <w:b/>
        </w:rPr>
        <w:t>G4.1. Evaluation Plan.</w:t>
      </w:r>
      <w:r>
        <w:rPr>
          <w:b/>
          <w:spacing w:val="40"/>
        </w:rPr>
        <w:t xml:space="preserve"> </w:t>
      </w:r>
      <w:r>
        <w:t>The NRC-MENA collects data that is used by oversight committees to review</w:t>
      </w:r>
      <w:r>
        <w:rPr>
          <w:spacing w:val="-2"/>
        </w:rPr>
        <w:t xml:space="preserve"> </w:t>
      </w:r>
      <w:r>
        <w:t>programming.</w:t>
      </w:r>
      <w:r>
        <w:rPr>
          <w:spacing w:val="-2"/>
        </w:rPr>
        <w:t xml:space="preserve"> </w:t>
      </w:r>
      <w:r>
        <w:t>The</w:t>
      </w:r>
      <w:r>
        <w:rPr>
          <w:spacing w:val="-3"/>
        </w:rPr>
        <w:t xml:space="preserve"> </w:t>
      </w:r>
      <w:r>
        <w:t>principal</w:t>
      </w:r>
      <w:r>
        <w:rPr>
          <w:spacing w:val="-2"/>
        </w:rPr>
        <w:t xml:space="preserve"> </w:t>
      </w:r>
      <w:r>
        <w:t>objective</w:t>
      </w:r>
      <w:r>
        <w:rPr>
          <w:spacing w:val="-3"/>
        </w:rPr>
        <w:t xml:space="preserve"> </w:t>
      </w:r>
      <w:r>
        <w:t>of</w:t>
      </w:r>
      <w:r>
        <w:rPr>
          <w:spacing w:val="-2"/>
        </w:rPr>
        <w:t xml:space="preserve"> </w:t>
      </w:r>
      <w:r>
        <w:t>the</w:t>
      </w:r>
      <w:r>
        <w:rPr>
          <w:spacing w:val="-3"/>
        </w:rPr>
        <w:t xml:space="preserve"> </w:t>
      </w:r>
      <w:r>
        <w:t>proposed</w:t>
      </w:r>
      <w:r>
        <w:rPr>
          <w:spacing w:val="-2"/>
        </w:rPr>
        <w:t xml:space="preserve"> </w:t>
      </w:r>
      <w:r>
        <w:t>evaluation</w:t>
      </w:r>
      <w:r>
        <w:rPr>
          <w:spacing w:val="-2"/>
        </w:rPr>
        <w:t xml:space="preserve"> </w:t>
      </w:r>
      <w:r>
        <w:t>plan</w:t>
      </w:r>
      <w:r>
        <w:rPr>
          <w:spacing w:val="-2"/>
        </w:rPr>
        <w:t xml:space="preserve"> </w:t>
      </w:r>
      <w:r>
        <w:t>for</w:t>
      </w:r>
      <w:r>
        <w:rPr>
          <w:spacing w:val="-2"/>
        </w:rPr>
        <w:t xml:space="preserve"> </w:t>
      </w:r>
      <w:r>
        <w:t>2022-2026</w:t>
      </w:r>
      <w:r>
        <w:rPr>
          <w:spacing w:val="-2"/>
        </w:rPr>
        <w:t xml:space="preserve"> </w:t>
      </w:r>
      <w:r>
        <w:t>will be</w:t>
      </w:r>
      <w:r>
        <w:rPr>
          <w:spacing w:val="-2"/>
        </w:rPr>
        <w:t xml:space="preserve"> </w:t>
      </w:r>
      <w:r>
        <w:t>to</w:t>
      </w:r>
      <w:r>
        <w:rPr>
          <w:spacing w:val="-1"/>
        </w:rPr>
        <w:t xml:space="preserve"> </w:t>
      </w:r>
      <w:r>
        <w:t>build</w:t>
      </w:r>
      <w:r>
        <w:rPr>
          <w:spacing w:val="-1"/>
        </w:rPr>
        <w:t xml:space="preserve"> </w:t>
      </w:r>
      <w:r>
        <w:t>on</w:t>
      </w:r>
      <w:r>
        <w:rPr>
          <w:spacing w:val="-1"/>
        </w:rPr>
        <w:t xml:space="preserve"> </w:t>
      </w:r>
      <w:r>
        <w:t>this</w:t>
      </w:r>
      <w:r>
        <w:rPr>
          <w:spacing w:val="-1"/>
        </w:rPr>
        <w:t xml:space="preserve"> </w:t>
      </w:r>
      <w:r>
        <w:t>process</w:t>
      </w:r>
      <w:r>
        <w:rPr>
          <w:spacing w:val="-1"/>
        </w:rPr>
        <w:t xml:space="preserve"> </w:t>
      </w:r>
      <w:r>
        <w:t>and</w:t>
      </w:r>
      <w:r>
        <w:rPr>
          <w:spacing w:val="-1"/>
        </w:rPr>
        <w:t xml:space="preserve"> </w:t>
      </w:r>
      <w:r>
        <w:t>formalize</w:t>
      </w:r>
      <w:r>
        <w:rPr>
          <w:spacing w:val="-2"/>
        </w:rPr>
        <w:t xml:space="preserve"> </w:t>
      </w:r>
      <w:r>
        <w:t>a</w:t>
      </w:r>
      <w:r>
        <w:rPr>
          <w:spacing w:val="-2"/>
        </w:rPr>
        <w:t xml:space="preserve"> </w:t>
      </w:r>
      <w:r>
        <w:t>“</w:t>
      </w:r>
      <w:r>
        <w:t>culture</w:t>
      </w:r>
      <w:r>
        <w:rPr>
          <w:spacing w:val="-2"/>
        </w:rPr>
        <w:t xml:space="preserve"> </w:t>
      </w:r>
      <w:r>
        <w:t>of</w:t>
      </w:r>
      <w:r>
        <w:rPr>
          <w:spacing w:val="-1"/>
        </w:rPr>
        <w:t xml:space="preserve"> </w:t>
      </w:r>
      <w:r>
        <w:t>ongoing</w:t>
      </w:r>
      <w:r>
        <w:rPr>
          <w:spacing w:val="-1"/>
        </w:rPr>
        <w:t xml:space="preserve"> </w:t>
      </w:r>
      <w:r>
        <w:t>assessment”</w:t>
      </w:r>
      <w:r>
        <w:rPr>
          <w:spacing w:val="-2"/>
        </w:rPr>
        <w:t xml:space="preserve"> </w:t>
      </w:r>
      <w:r>
        <w:t>throughout</w:t>
      </w:r>
      <w:r>
        <w:rPr>
          <w:spacing w:val="-2"/>
        </w:rPr>
        <w:t xml:space="preserve"> </w:t>
      </w:r>
      <w:r>
        <w:t>the</w:t>
      </w:r>
      <w:r>
        <w:rPr>
          <w:spacing w:val="-2"/>
        </w:rPr>
        <w:t xml:space="preserve"> </w:t>
      </w:r>
      <w:r>
        <w:t>NRC. As such, the</w:t>
      </w:r>
      <w:r>
        <w:rPr>
          <w:spacing w:val="-1"/>
        </w:rPr>
        <w:t xml:space="preserve"> </w:t>
      </w:r>
      <w:r>
        <w:t>NRC-MENA has engaged an external evaluator to develop indicators for measuring progress</w:t>
      </w:r>
      <w:r>
        <w:rPr>
          <w:spacing w:val="-3"/>
        </w:rPr>
        <w:t xml:space="preserve"> </w:t>
      </w:r>
      <w:r>
        <w:t>in</w:t>
      </w:r>
      <w:r>
        <w:rPr>
          <w:spacing w:val="-3"/>
        </w:rPr>
        <w:t xml:space="preserve"> </w:t>
      </w:r>
      <w:r>
        <w:t>achieving</w:t>
      </w:r>
      <w:r>
        <w:rPr>
          <w:spacing w:val="-3"/>
        </w:rPr>
        <w:t xml:space="preserve"> </w:t>
      </w:r>
      <w:r>
        <w:t>the</w:t>
      </w:r>
      <w:r>
        <w:rPr>
          <w:spacing w:val="-3"/>
        </w:rPr>
        <w:t xml:space="preserve"> </w:t>
      </w:r>
      <w:r>
        <w:t>four</w:t>
      </w:r>
      <w:r>
        <w:rPr>
          <w:spacing w:val="-3"/>
        </w:rPr>
        <w:t xml:space="preserve"> </w:t>
      </w:r>
      <w:r>
        <w:t>program</w:t>
      </w:r>
      <w:r>
        <w:rPr>
          <w:spacing w:val="-3"/>
        </w:rPr>
        <w:t xml:space="preserve"> </w:t>
      </w:r>
      <w:r>
        <w:t>goals</w:t>
      </w:r>
      <w:r>
        <w:rPr>
          <w:spacing w:val="-3"/>
        </w:rPr>
        <w:t xml:space="preserve"> </w:t>
      </w:r>
      <w:r>
        <w:t>listed</w:t>
      </w:r>
      <w:r>
        <w:rPr>
          <w:spacing w:val="-3"/>
        </w:rPr>
        <w:t xml:space="preserve"> </w:t>
      </w:r>
      <w:r>
        <w:t>at</w:t>
      </w:r>
      <w:r>
        <w:rPr>
          <w:spacing w:val="-3"/>
        </w:rPr>
        <w:t xml:space="preserve"> </w:t>
      </w:r>
      <w:r>
        <w:t>the</w:t>
      </w:r>
      <w:r>
        <w:rPr>
          <w:spacing w:val="-3"/>
        </w:rPr>
        <w:t xml:space="preserve"> </w:t>
      </w:r>
      <w:r>
        <w:t>beginning</w:t>
      </w:r>
      <w:r>
        <w:rPr>
          <w:spacing w:val="-3"/>
        </w:rPr>
        <w:t xml:space="preserve"> </w:t>
      </w:r>
      <w:r>
        <w:t>of</w:t>
      </w:r>
      <w:r>
        <w:rPr>
          <w:spacing w:val="-3"/>
        </w:rPr>
        <w:t xml:space="preserve"> </w:t>
      </w:r>
      <w:r>
        <w:t>Section</w:t>
      </w:r>
      <w:r>
        <w:rPr>
          <w:spacing w:val="-3"/>
        </w:rPr>
        <w:t xml:space="preserve"> </w:t>
      </w:r>
      <w:r>
        <w:t>G.</w:t>
      </w:r>
      <w:r>
        <w:rPr>
          <w:spacing w:val="-3"/>
        </w:rPr>
        <w:t xml:space="preserve"> </w:t>
      </w:r>
      <w:r>
        <w:t>The</w:t>
      </w:r>
      <w:r>
        <w:rPr>
          <w:spacing w:val="-3"/>
        </w:rPr>
        <w:t xml:space="preserve"> </w:t>
      </w:r>
      <w:r>
        <w:t>core</w:t>
      </w:r>
      <w:r>
        <w:rPr>
          <w:spacing w:val="-3"/>
        </w:rPr>
        <w:t xml:space="preserve"> </w:t>
      </w:r>
      <w:r>
        <w:t>of</w:t>
      </w:r>
      <w:r>
        <w:rPr>
          <w:spacing w:val="-3"/>
        </w:rPr>
        <w:t xml:space="preserve"> </w:t>
      </w:r>
      <w:r>
        <w:t>the proposed</w:t>
      </w:r>
      <w:r>
        <w:rPr>
          <w:spacing w:val="-1"/>
        </w:rPr>
        <w:t xml:space="preserve"> </w:t>
      </w:r>
      <w:r>
        <w:t>evaluation</w:t>
      </w:r>
      <w:r>
        <w:rPr>
          <w:spacing w:val="-1"/>
        </w:rPr>
        <w:t xml:space="preserve"> </w:t>
      </w:r>
      <w:r>
        <w:t>plan</w:t>
      </w:r>
      <w:r>
        <w:rPr>
          <w:spacing w:val="-1"/>
        </w:rPr>
        <w:t xml:space="preserve"> </w:t>
      </w:r>
      <w:r>
        <w:t>will</w:t>
      </w:r>
      <w:r>
        <w:rPr>
          <w:spacing w:val="-1"/>
        </w:rPr>
        <w:t xml:space="preserve"> </w:t>
      </w:r>
      <w:r>
        <w:t>involve</w:t>
      </w:r>
      <w:r>
        <w:rPr>
          <w:spacing w:val="-2"/>
        </w:rPr>
        <w:t xml:space="preserve"> </w:t>
      </w:r>
      <w:r>
        <w:t>asking</w:t>
      </w:r>
      <w:r>
        <w:rPr>
          <w:spacing w:val="-1"/>
        </w:rPr>
        <w:t xml:space="preserve"> </w:t>
      </w:r>
      <w:r>
        <w:t>questions,</w:t>
      </w:r>
      <w:r>
        <w:rPr>
          <w:spacing w:val="-1"/>
        </w:rPr>
        <w:t xml:space="preserve"> </w:t>
      </w:r>
      <w:r>
        <w:t>gathering</w:t>
      </w:r>
      <w:r>
        <w:rPr>
          <w:spacing w:val="-1"/>
        </w:rPr>
        <w:t xml:space="preserve"> </w:t>
      </w:r>
      <w:r>
        <w:t>evidence,</w:t>
      </w:r>
      <w:r>
        <w:rPr>
          <w:spacing w:val="-1"/>
        </w:rPr>
        <w:t xml:space="preserve"> </w:t>
      </w:r>
      <w:r>
        <w:t>and</w:t>
      </w:r>
      <w:r>
        <w:rPr>
          <w:spacing w:val="-1"/>
        </w:rPr>
        <w:t xml:space="preserve"> </w:t>
      </w:r>
      <w:r>
        <w:t>then</w:t>
      </w:r>
      <w:r>
        <w:rPr>
          <w:spacing w:val="-1"/>
        </w:rPr>
        <w:t xml:space="preserve"> </w:t>
      </w:r>
      <w:r>
        <w:t>making</w:t>
      </w:r>
      <w:r>
        <w:rPr>
          <w:spacing w:val="-1"/>
        </w:rPr>
        <w:t xml:space="preserve"> </w:t>
      </w:r>
      <w:r>
        <w:t>use of that evidence in decision-making about NRC programming. When planning or reviewing an activity, NRC staff will first ask the following: How will this act</w:t>
      </w:r>
      <w:r>
        <w:t>ivity impact the University, the community, the region, and the nation? How will this activity support GU students in improving their MENA language capacity (Goal 1)? How will this activity increase GU students’ interdisciplinary knowledge of and preparati</w:t>
      </w:r>
      <w:r>
        <w:t>on for engagement with issues related to the MENA (Goal 2)? How will this activity increase MENA capacity for pre- and in-service K-14 teachers (Goal 3)? How will this activity increase MENA capacity in the broader community (Goal 4)?</w:t>
      </w:r>
    </w:p>
    <w:p w14:paraId="1475268A" w14:textId="77777777" w:rsidR="00C53B6C" w:rsidRDefault="00190AF0">
      <w:pPr>
        <w:pStyle w:val="BodyText"/>
        <w:ind w:right="0"/>
      </w:pPr>
      <w:r>
        <w:t>During</w:t>
      </w:r>
      <w:r>
        <w:rPr>
          <w:spacing w:val="-2"/>
        </w:rPr>
        <w:t xml:space="preserve"> </w:t>
      </w:r>
      <w:r>
        <w:t>event</w:t>
      </w:r>
      <w:r>
        <w:rPr>
          <w:spacing w:val="-3"/>
        </w:rPr>
        <w:t xml:space="preserve"> </w:t>
      </w:r>
      <w:r>
        <w:t>implemen</w:t>
      </w:r>
      <w:r>
        <w:t>tation,</w:t>
      </w:r>
      <w:r>
        <w:rPr>
          <w:spacing w:val="-1"/>
        </w:rPr>
        <w:t xml:space="preserve"> </w:t>
      </w:r>
      <w:r>
        <w:t>staff</w:t>
      </w:r>
      <w:r>
        <w:rPr>
          <w:spacing w:val="-2"/>
        </w:rPr>
        <w:t xml:space="preserve"> </w:t>
      </w:r>
      <w:r>
        <w:t>will</w:t>
      </w:r>
      <w:r>
        <w:rPr>
          <w:spacing w:val="-2"/>
        </w:rPr>
        <w:t xml:space="preserve"> </w:t>
      </w:r>
      <w:r>
        <w:t>collect</w:t>
      </w:r>
      <w:r>
        <w:rPr>
          <w:spacing w:val="-2"/>
        </w:rPr>
        <w:t xml:space="preserve"> </w:t>
      </w:r>
      <w:r>
        <w:t>evidence</w:t>
      </w:r>
      <w:r>
        <w:rPr>
          <w:spacing w:val="-2"/>
        </w:rPr>
        <w:t xml:space="preserve"> </w:t>
      </w:r>
      <w:r>
        <w:t>to</w:t>
      </w:r>
      <w:r>
        <w:rPr>
          <w:spacing w:val="-2"/>
        </w:rPr>
        <w:t xml:space="preserve"> </w:t>
      </w:r>
      <w:r>
        <w:t>provide</w:t>
      </w:r>
      <w:r>
        <w:rPr>
          <w:spacing w:val="-2"/>
        </w:rPr>
        <w:t xml:space="preserve"> </w:t>
      </w:r>
      <w:r>
        <w:t>answers</w:t>
      </w:r>
      <w:r>
        <w:rPr>
          <w:spacing w:val="-2"/>
        </w:rPr>
        <w:t xml:space="preserve"> </w:t>
      </w:r>
      <w:r>
        <w:t>to</w:t>
      </w:r>
      <w:r>
        <w:rPr>
          <w:spacing w:val="-2"/>
        </w:rPr>
        <w:t xml:space="preserve"> </w:t>
      </w:r>
      <w:r>
        <w:t>these</w:t>
      </w:r>
      <w:r>
        <w:rPr>
          <w:spacing w:val="-2"/>
        </w:rPr>
        <w:t xml:space="preserve"> questions</w:t>
      </w:r>
    </w:p>
    <w:p w14:paraId="1475268B" w14:textId="77777777" w:rsidR="00C53B6C" w:rsidRDefault="00C53B6C">
      <w:pPr>
        <w:sectPr w:rsidR="00C53B6C">
          <w:pgSz w:w="12240" w:h="15840"/>
          <w:pgMar w:top="1400" w:right="1040" w:bottom="1240" w:left="1320" w:header="0" w:footer="1046" w:gutter="0"/>
          <w:cols w:space="720"/>
        </w:sectPr>
      </w:pPr>
    </w:p>
    <w:p w14:paraId="1475268C" w14:textId="77777777" w:rsidR="00C53B6C" w:rsidRDefault="00190AF0">
      <w:pPr>
        <w:pStyle w:val="BodyText"/>
        <w:spacing w:before="60" w:line="480" w:lineRule="auto"/>
        <w:ind w:right="429"/>
      </w:pPr>
      <w:r>
        <w:lastRenderedPageBreak/>
        <w:t>and support the ongoing review process by: 1) Tracking event registration and tabulating (at minimum) whether participants are GU students, students or faculty from oth</w:t>
      </w:r>
      <w:r>
        <w:t xml:space="preserve">er institutions, or members of the community; 2) Collecting data on programming in line with the examples of measurable outcomes shown in </w:t>
      </w:r>
      <w:r>
        <w:rPr>
          <w:b/>
        </w:rPr>
        <w:t>Table 4</w:t>
      </w:r>
      <w:r>
        <w:t>. Through monthly planning and review meetings, the staff and committees will implement an assessment process w</w:t>
      </w:r>
      <w:r>
        <w:t>here actions and decisions are documented, and recommended changes are tracked. The ongoing data collections will then inform</w:t>
      </w:r>
      <w:r>
        <w:rPr>
          <w:spacing w:val="-4"/>
        </w:rPr>
        <w:t xml:space="preserve"> </w:t>
      </w:r>
      <w:r>
        <w:t>the</w:t>
      </w:r>
      <w:r>
        <w:rPr>
          <w:spacing w:val="-4"/>
        </w:rPr>
        <w:t xml:space="preserve"> </w:t>
      </w:r>
      <w:r>
        <w:t>review</w:t>
      </w:r>
      <w:r>
        <w:rPr>
          <w:spacing w:val="-3"/>
        </w:rPr>
        <w:t xml:space="preserve"> </w:t>
      </w:r>
      <w:r>
        <w:t>of</w:t>
      </w:r>
      <w:r>
        <w:rPr>
          <w:spacing w:val="-3"/>
        </w:rPr>
        <w:t xml:space="preserve"> </w:t>
      </w:r>
      <w:r>
        <w:t>those</w:t>
      </w:r>
      <w:r>
        <w:rPr>
          <w:spacing w:val="-4"/>
        </w:rPr>
        <w:t xml:space="preserve"> </w:t>
      </w:r>
      <w:r>
        <w:t>decisions.</w:t>
      </w:r>
      <w:r>
        <w:rPr>
          <w:spacing w:val="-3"/>
        </w:rPr>
        <w:t xml:space="preserve"> </w:t>
      </w:r>
      <w:r>
        <w:t>The</w:t>
      </w:r>
      <w:r>
        <w:rPr>
          <w:spacing w:val="-4"/>
        </w:rPr>
        <w:t xml:space="preserve"> </w:t>
      </w:r>
      <w:r>
        <w:t>external</w:t>
      </w:r>
      <w:r>
        <w:rPr>
          <w:spacing w:val="-3"/>
        </w:rPr>
        <w:t xml:space="preserve"> </w:t>
      </w:r>
      <w:r>
        <w:t>evaluator</w:t>
      </w:r>
      <w:r>
        <w:rPr>
          <w:spacing w:val="-3"/>
        </w:rPr>
        <w:t xml:space="preserve"> </w:t>
      </w:r>
      <w:r>
        <w:t>proposed</w:t>
      </w:r>
      <w:r>
        <w:rPr>
          <w:spacing w:val="-3"/>
        </w:rPr>
        <w:t xml:space="preserve"> </w:t>
      </w:r>
      <w:r>
        <w:t>for</w:t>
      </w:r>
      <w:r>
        <w:rPr>
          <w:spacing w:val="-3"/>
        </w:rPr>
        <w:t xml:space="preserve"> </w:t>
      </w:r>
      <w:r>
        <w:t>2022-2026</w:t>
      </w:r>
      <w:r>
        <w:rPr>
          <w:spacing w:val="-3"/>
        </w:rPr>
        <w:t xml:space="preserve"> </w:t>
      </w:r>
      <w:r>
        <w:t>is</w:t>
      </w:r>
      <w:r>
        <w:rPr>
          <w:spacing w:val="-3"/>
        </w:rPr>
        <w:t xml:space="preserve"> </w:t>
      </w:r>
      <w:r>
        <w:t>Dr.</w:t>
      </w:r>
      <w:r>
        <w:rPr>
          <w:spacing w:val="-3"/>
        </w:rPr>
        <w:t xml:space="preserve"> </w:t>
      </w:r>
      <w:r>
        <w:t>John</w:t>
      </w:r>
    </w:p>
    <w:p w14:paraId="1475268D" w14:textId="77777777" w:rsidR="00C53B6C" w:rsidRDefault="00190AF0">
      <w:pPr>
        <w:pStyle w:val="BodyText"/>
        <w:spacing w:before="1" w:line="480" w:lineRule="auto"/>
        <w:ind w:right="435"/>
      </w:pPr>
      <w:r>
        <w:t>W. Curtis, a sociologist and independent research and evaluation consultant with extensive experience in U.S. higher education, having served as director of the American Sociological Association and the American Association of University Professors. Dr. Cu</w:t>
      </w:r>
      <w:r>
        <w:t>rtis is based in Washington, DC and will provide both formative and summary evaluation for the project. He will</w:t>
      </w:r>
      <w:r>
        <w:rPr>
          <w:spacing w:val="-3"/>
        </w:rPr>
        <w:t xml:space="preserve"> </w:t>
      </w:r>
      <w:r>
        <w:t>participate</w:t>
      </w:r>
      <w:r>
        <w:rPr>
          <w:spacing w:val="-4"/>
        </w:rPr>
        <w:t xml:space="preserve"> </w:t>
      </w:r>
      <w:r>
        <w:t>in</w:t>
      </w:r>
      <w:r>
        <w:rPr>
          <w:spacing w:val="-3"/>
        </w:rPr>
        <w:t xml:space="preserve"> </w:t>
      </w:r>
      <w:r>
        <w:t>NRC</w:t>
      </w:r>
      <w:r>
        <w:rPr>
          <w:spacing w:val="-3"/>
        </w:rPr>
        <w:t xml:space="preserve"> </w:t>
      </w:r>
      <w:r>
        <w:t>staff</w:t>
      </w:r>
      <w:r>
        <w:rPr>
          <w:spacing w:val="-3"/>
        </w:rPr>
        <w:t xml:space="preserve"> </w:t>
      </w:r>
      <w:r>
        <w:t>meetings</w:t>
      </w:r>
      <w:r>
        <w:rPr>
          <w:spacing w:val="-3"/>
        </w:rPr>
        <w:t xml:space="preserve"> </w:t>
      </w:r>
      <w:r>
        <w:t>to</w:t>
      </w:r>
      <w:r>
        <w:rPr>
          <w:spacing w:val="-3"/>
        </w:rPr>
        <w:t xml:space="preserve"> </w:t>
      </w:r>
      <w:r>
        <w:t>help</w:t>
      </w:r>
      <w:r>
        <w:rPr>
          <w:spacing w:val="-3"/>
        </w:rPr>
        <w:t xml:space="preserve"> </w:t>
      </w:r>
      <w:r>
        <w:t>document</w:t>
      </w:r>
      <w:r>
        <w:rPr>
          <w:spacing w:val="-4"/>
        </w:rPr>
        <w:t xml:space="preserve"> </w:t>
      </w:r>
      <w:r>
        <w:t>the</w:t>
      </w:r>
      <w:r>
        <w:rPr>
          <w:spacing w:val="-4"/>
        </w:rPr>
        <w:t xml:space="preserve"> </w:t>
      </w:r>
      <w:r>
        <w:t>decision-making</w:t>
      </w:r>
      <w:r>
        <w:rPr>
          <w:spacing w:val="-3"/>
        </w:rPr>
        <w:t xml:space="preserve"> </w:t>
      </w:r>
      <w:r>
        <w:t>process</w:t>
      </w:r>
      <w:r>
        <w:rPr>
          <w:spacing w:val="-3"/>
        </w:rPr>
        <w:t xml:space="preserve"> </w:t>
      </w:r>
      <w:r>
        <w:t>and</w:t>
      </w:r>
      <w:r>
        <w:rPr>
          <w:spacing w:val="-3"/>
        </w:rPr>
        <w:t xml:space="preserve"> </w:t>
      </w:r>
      <w:r>
        <w:t>advise on collection of evaluation data, complete annual site</w:t>
      </w:r>
      <w:r>
        <w:t xml:space="preserve"> visits and prepare annual reports on goal progress and a summary report at the end of the 4-year cycle to inform future planning.</w:t>
      </w:r>
    </w:p>
    <w:p w14:paraId="1475268E" w14:textId="77777777" w:rsidR="00C53B6C" w:rsidRDefault="00190AF0">
      <w:pPr>
        <w:spacing w:line="229" w:lineRule="exact"/>
        <w:ind w:left="139"/>
        <w:rPr>
          <w:sz w:val="20"/>
        </w:rPr>
      </w:pPr>
      <w:r>
        <w:rPr>
          <w:b/>
          <w:sz w:val="20"/>
        </w:rPr>
        <w:t>Table</w:t>
      </w:r>
      <w:r>
        <w:rPr>
          <w:b/>
          <w:spacing w:val="-8"/>
          <w:sz w:val="20"/>
        </w:rPr>
        <w:t xml:space="preserve"> </w:t>
      </w:r>
      <w:r>
        <w:rPr>
          <w:b/>
          <w:sz w:val="20"/>
        </w:rPr>
        <w:t>4:</w:t>
      </w:r>
      <w:r>
        <w:rPr>
          <w:b/>
          <w:spacing w:val="-5"/>
          <w:sz w:val="20"/>
        </w:rPr>
        <w:t xml:space="preserve"> </w:t>
      </w:r>
      <w:r>
        <w:rPr>
          <w:b/>
          <w:sz w:val="20"/>
        </w:rPr>
        <w:t>Examples</w:t>
      </w:r>
      <w:r>
        <w:rPr>
          <w:b/>
          <w:spacing w:val="-5"/>
          <w:sz w:val="20"/>
        </w:rPr>
        <w:t xml:space="preserve"> </w:t>
      </w:r>
      <w:r>
        <w:rPr>
          <w:b/>
          <w:sz w:val="20"/>
        </w:rPr>
        <w:t>of</w:t>
      </w:r>
      <w:r>
        <w:rPr>
          <w:b/>
          <w:spacing w:val="-6"/>
          <w:sz w:val="20"/>
        </w:rPr>
        <w:t xml:space="preserve"> </w:t>
      </w:r>
      <w:r>
        <w:rPr>
          <w:b/>
          <w:sz w:val="20"/>
        </w:rPr>
        <w:t>Measurable</w:t>
      </w:r>
      <w:r>
        <w:rPr>
          <w:b/>
          <w:spacing w:val="-5"/>
          <w:sz w:val="20"/>
        </w:rPr>
        <w:t xml:space="preserve"> </w:t>
      </w:r>
      <w:r>
        <w:rPr>
          <w:b/>
          <w:sz w:val="20"/>
        </w:rPr>
        <w:t>Indicators</w:t>
      </w:r>
      <w:r>
        <w:rPr>
          <w:b/>
          <w:spacing w:val="-5"/>
          <w:sz w:val="20"/>
        </w:rPr>
        <w:t xml:space="preserve"> </w:t>
      </w:r>
      <w:r>
        <w:rPr>
          <w:b/>
          <w:sz w:val="20"/>
        </w:rPr>
        <w:t>for</w:t>
      </w:r>
      <w:r>
        <w:rPr>
          <w:b/>
          <w:spacing w:val="-6"/>
          <w:sz w:val="20"/>
        </w:rPr>
        <w:t xml:space="preserve"> </w:t>
      </w:r>
      <w:r>
        <w:rPr>
          <w:b/>
          <w:sz w:val="20"/>
        </w:rPr>
        <w:t>Evaluation</w:t>
      </w:r>
      <w:r>
        <w:rPr>
          <w:b/>
          <w:spacing w:val="-5"/>
          <w:sz w:val="20"/>
        </w:rPr>
        <w:t xml:space="preserve"> </w:t>
      </w:r>
      <w:r>
        <w:rPr>
          <w:b/>
          <w:sz w:val="20"/>
        </w:rPr>
        <w:t>of</w:t>
      </w:r>
      <w:r>
        <w:rPr>
          <w:b/>
          <w:spacing w:val="-5"/>
          <w:sz w:val="20"/>
        </w:rPr>
        <w:t xml:space="preserve"> </w:t>
      </w:r>
      <w:r>
        <w:rPr>
          <w:b/>
          <w:sz w:val="20"/>
        </w:rPr>
        <w:t>the</w:t>
      </w:r>
      <w:r>
        <w:rPr>
          <w:b/>
          <w:spacing w:val="-5"/>
          <w:sz w:val="20"/>
        </w:rPr>
        <w:t xml:space="preserve"> </w:t>
      </w:r>
      <w:r>
        <w:rPr>
          <w:b/>
          <w:sz w:val="20"/>
        </w:rPr>
        <w:t>NRC</w:t>
      </w:r>
      <w:r>
        <w:rPr>
          <w:b/>
          <w:spacing w:val="-6"/>
          <w:sz w:val="20"/>
        </w:rPr>
        <w:t xml:space="preserve"> </w:t>
      </w:r>
      <w:r>
        <w:rPr>
          <w:sz w:val="20"/>
        </w:rPr>
        <w:t>(see</w:t>
      </w:r>
      <w:r>
        <w:rPr>
          <w:spacing w:val="-5"/>
          <w:sz w:val="20"/>
        </w:rPr>
        <w:t xml:space="preserve"> </w:t>
      </w:r>
      <w:r>
        <w:rPr>
          <w:sz w:val="20"/>
        </w:rPr>
        <w:t>Table</w:t>
      </w:r>
      <w:r>
        <w:rPr>
          <w:spacing w:val="-5"/>
          <w:sz w:val="20"/>
        </w:rPr>
        <w:t xml:space="preserve"> </w:t>
      </w:r>
      <w:r>
        <w:rPr>
          <w:sz w:val="20"/>
        </w:rPr>
        <w:t>7</w:t>
      </w:r>
      <w:r>
        <w:rPr>
          <w:spacing w:val="-6"/>
          <w:sz w:val="20"/>
        </w:rPr>
        <w:t xml:space="preserve"> </w:t>
      </w:r>
      <w:r>
        <w:rPr>
          <w:sz w:val="20"/>
        </w:rPr>
        <w:t>for</w:t>
      </w:r>
      <w:r>
        <w:rPr>
          <w:spacing w:val="-5"/>
          <w:sz w:val="20"/>
        </w:rPr>
        <w:t xml:space="preserve"> </w:t>
      </w:r>
      <w:r>
        <w:rPr>
          <w:sz w:val="20"/>
        </w:rPr>
        <w:t>baselines</w:t>
      </w:r>
      <w:r>
        <w:rPr>
          <w:spacing w:val="-5"/>
          <w:sz w:val="20"/>
        </w:rPr>
        <w:t xml:space="preserve"> </w:t>
      </w:r>
      <w:r>
        <w:rPr>
          <w:sz w:val="20"/>
        </w:rPr>
        <w:t>and</w:t>
      </w:r>
      <w:r>
        <w:rPr>
          <w:spacing w:val="-5"/>
          <w:sz w:val="20"/>
        </w:rPr>
        <w:t xml:space="preserve"> </w:t>
      </w:r>
      <w:r>
        <w:rPr>
          <w:spacing w:val="-2"/>
          <w:sz w:val="20"/>
        </w:rPr>
        <w:t>targets)</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5765"/>
      </w:tblGrid>
      <w:tr w:rsidR="00C53B6C" w14:paraId="14752690" w14:textId="77777777">
        <w:trPr>
          <w:trHeight w:val="279"/>
        </w:trPr>
        <w:tc>
          <w:tcPr>
            <w:tcW w:w="9360" w:type="dxa"/>
            <w:gridSpan w:val="2"/>
            <w:tcBorders>
              <w:bottom w:val="nil"/>
            </w:tcBorders>
            <w:shd w:val="clear" w:color="auto" w:fill="000000"/>
          </w:tcPr>
          <w:p w14:paraId="1475268F" w14:textId="77777777" w:rsidR="00C53B6C" w:rsidRDefault="00190AF0">
            <w:pPr>
              <w:pStyle w:val="TableParagraph"/>
              <w:tabs>
                <w:tab w:val="left" w:pos="3700"/>
              </w:tabs>
              <w:rPr>
                <w:sz w:val="20"/>
              </w:rPr>
            </w:pPr>
            <w:r>
              <w:rPr>
                <w:color w:val="FFFFFF"/>
                <w:sz w:val="20"/>
              </w:rPr>
              <w:t>Specific</w:t>
            </w:r>
            <w:r>
              <w:rPr>
                <w:color w:val="FFFFFF"/>
                <w:spacing w:val="-8"/>
                <w:sz w:val="20"/>
              </w:rPr>
              <w:t xml:space="preserve"> </w:t>
            </w:r>
            <w:r>
              <w:rPr>
                <w:color w:val="FFFFFF"/>
                <w:sz w:val="20"/>
              </w:rPr>
              <w:t>Program</w:t>
            </w:r>
            <w:r>
              <w:rPr>
                <w:color w:val="FFFFFF"/>
                <w:spacing w:val="-8"/>
                <w:sz w:val="20"/>
              </w:rPr>
              <w:t xml:space="preserve"> </w:t>
            </w:r>
            <w:r>
              <w:rPr>
                <w:color w:val="FFFFFF"/>
                <w:spacing w:val="-2"/>
                <w:sz w:val="20"/>
              </w:rPr>
              <w:t>Elements</w:t>
            </w:r>
            <w:r>
              <w:rPr>
                <w:color w:val="FFFFFF"/>
                <w:sz w:val="20"/>
              </w:rPr>
              <w:tab/>
              <w:t>Examples</w:t>
            </w:r>
            <w:r>
              <w:rPr>
                <w:color w:val="FFFFFF"/>
                <w:spacing w:val="-10"/>
                <w:sz w:val="20"/>
              </w:rPr>
              <w:t xml:space="preserve"> </w:t>
            </w:r>
            <w:r>
              <w:rPr>
                <w:color w:val="FFFFFF"/>
                <w:sz w:val="20"/>
              </w:rPr>
              <w:t>of</w:t>
            </w:r>
            <w:r>
              <w:rPr>
                <w:color w:val="FFFFFF"/>
                <w:spacing w:val="-7"/>
                <w:sz w:val="20"/>
              </w:rPr>
              <w:t xml:space="preserve"> </w:t>
            </w:r>
            <w:r>
              <w:rPr>
                <w:color w:val="FFFFFF"/>
                <w:sz w:val="20"/>
              </w:rPr>
              <w:t>Measurable</w:t>
            </w:r>
            <w:r>
              <w:rPr>
                <w:color w:val="FFFFFF"/>
                <w:spacing w:val="-7"/>
                <w:sz w:val="20"/>
              </w:rPr>
              <w:t xml:space="preserve"> </w:t>
            </w:r>
            <w:r>
              <w:rPr>
                <w:color w:val="FFFFFF"/>
                <w:spacing w:val="-2"/>
                <w:sz w:val="20"/>
              </w:rPr>
              <w:t>Outcomes</w:t>
            </w:r>
          </w:p>
        </w:tc>
      </w:tr>
      <w:tr w:rsidR="00C53B6C" w14:paraId="14752692" w14:textId="77777777">
        <w:trPr>
          <w:trHeight w:val="265"/>
        </w:trPr>
        <w:tc>
          <w:tcPr>
            <w:tcW w:w="9360" w:type="dxa"/>
            <w:gridSpan w:val="2"/>
            <w:tcBorders>
              <w:top w:val="single" w:sz="18" w:space="0" w:color="000000"/>
            </w:tcBorders>
            <w:shd w:val="clear" w:color="auto" w:fill="D9D9D9"/>
          </w:tcPr>
          <w:p w14:paraId="14752691" w14:textId="77777777" w:rsidR="00C53B6C" w:rsidRDefault="00190AF0">
            <w:pPr>
              <w:pStyle w:val="TableParagraph"/>
              <w:spacing w:before="1"/>
              <w:rPr>
                <w:sz w:val="20"/>
              </w:rPr>
            </w:pPr>
            <w:r>
              <w:rPr>
                <w:sz w:val="20"/>
              </w:rPr>
              <w:t>Goal</w:t>
            </w:r>
            <w:r>
              <w:rPr>
                <w:spacing w:val="-6"/>
                <w:sz w:val="20"/>
              </w:rPr>
              <w:t xml:space="preserve"> </w:t>
            </w:r>
            <w:r>
              <w:rPr>
                <w:sz w:val="20"/>
              </w:rPr>
              <w:t>1.</w:t>
            </w:r>
            <w:r>
              <w:rPr>
                <w:spacing w:val="-6"/>
                <w:sz w:val="20"/>
              </w:rPr>
              <w:t xml:space="preserve"> </w:t>
            </w:r>
            <w:r>
              <w:rPr>
                <w:sz w:val="20"/>
              </w:rPr>
              <w:t>Support</w:t>
            </w:r>
            <w:r>
              <w:rPr>
                <w:spacing w:val="-6"/>
                <w:sz w:val="20"/>
              </w:rPr>
              <w:t xml:space="preserve"> </w:t>
            </w:r>
            <w:r>
              <w:rPr>
                <w:sz w:val="20"/>
              </w:rPr>
              <w:t>GU</w:t>
            </w:r>
            <w:r>
              <w:rPr>
                <w:spacing w:val="-6"/>
                <w:sz w:val="20"/>
              </w:rPr>
              <w:t xml:space="preserve"> </w:t>
            </w:r>
            <w:r>
              <w:rPr>
                <w:sz w:val="20"/>
              </w:rPr>
              <w:t>students</w:t>
            </w:r>
            <w:r>
              <w:rPr>
                <w:spacing w:val="-6"/>
                <w:sz w:val="20"/>
              </w:rPr>
              <w:t xml:space="preserve"> </w:t>
            </w:r>
            <w:r>
              <w:rPr>
                <w:sz w:val="20"/>
              </w:rPr>
              <w:t>in</w:t>
            </w:r>
            <w:r>
              <w:rPr>
                <w:spacing w:val="-6"/>
                <w:sz w:val="20"/>
              </w:rPr>
              <w:t xml:space="preserve"> </w:t>
            </w:r>
            <w:r>
              <w:rPr>
                <w:sz w:val="20"/>
              </w:rPr>
              <w:t>improving</w:t>
            </w:r>
            <w:r>
              <w:rPr>
                <w:spacing w:val="-5"/>
                <w:sz w:val="20"/>
              </w:rPr>
              <w:t xml:space="preserve"> </w:t>
            </w:r>
            <w:r>
              <w:rPr>
                <w:sz w:val="20"/>
              </w:rPr>
              <w:t>their</w:t>
            </w:r>
            <w:r>
              <w:rPr>
                <w:spacing w:val="-6"/>
                <w:sz w:val="20"/>
              </w:rPr>
              <w:t xml:space="preserve"> </w:t>
            </w:r>
            <w:r>
              <w:rPr>
                <w:sz w:val="20"/>
              </w:rPr>
              <w:t>MENA</w:t>
            </w:r>
            <w:r>
              <w:rPr>
                <w:spacing w:val="-6"/>
                <w:sz w:val="20"/>
              </w:rPr>
              <w:t xml:space="preserve"> </w:t>
            </w:r>
            <w:r>
              <w:rPr>
                <w:sz w:val="20"/>
              </w:rPr>
              <w:t>language</w:t>
            </w:r>
            <w:r>
              <w:rPr>
                <w:spacing w:val="-5"/>
                <w:sz w:val="20"/>
              </w:rPr>
              <w:t xml:space="preserve"> </w:t>
            </w:r>
            <w:r>
              <w:rPr>
                <w:spacing w:val="-2"/>
                <w:sz w:val="20"/>
              </w:rPr>
              <w:t>capacity</w:t>
            </w:r>
          </w:p>
        </w:tc>
      </w:tr>
      <w:tr w:rsidR="00C53B6C" w14:paraId="14752696" w14:textId="77777777">
        <w:trPr>
          <w:trHeight w:val="748"/>
        </w:trPr>
        <w:tc>
          <w:tcPr>
            <w:tcW w:w="3595" w:type="dxa"/>
          </w:tcPr>
          <w:p w14:paraId="14752693" w14:textId="77777777" w:rsidR="00C53B6C" w:rsidRDefault="00190AF0">
            <w:pPr>
              <w:pStyle w:val="TableParagraph"/>
              <w:spacing w:before="24"/>
              <w:rPr>
                <w:sz w:val="20"/>
              </w:rPr>
            </w:pPr>
            <w:r>
              <w:rPr>
                <w:sz w:val="20"/>
              </w:rPr>
              <w:t>Increase</w:t>
            </w:r>
            <w:r>
              <w:rPr>
                <w:spacing w:val="-7"/>
                <w:sz w:val="20"/>
              </w:rPr>
              <w:t xml:space="preserve"> </w:t>
            </w:r>
            <w:r>
              <w:rPr>
                <w:sz w:val="20"/>
              </w:rPr>
              <w:t>graduate</w:t>
            </w:r>
            <w:r>
              <w:rPr>
                <w:spacing w:val="-7"/>
                <w:sz w:val="20"/>
              </w:rPr>
              <w:t xml:space="preserve"> </w:t>
            </w:r>
            <w:r>
              <w:rPr>
                <w:sz w:val="20"/>
              </w:rPr>
              <w:t>offerings</w:t>
            </w:r>
            <w:r>
              <w:rPr>
                <w:spacing w:val="-7"/>
                <w:sz w:val="20"/>
              </w:rPr>
              <w:t xml:space="preserve"> </w:t>
            </w:r>
            <w:r>
              <w:rPr>
                <w:sz w:val="20"/>
              </w:rPr>
              <w:t>in</w:t>
            </w:r>
            <w:r>
              <w:rPr>
                <w:spacing w:val="-6"/>
                <w:sz w:val="20"/>
              </w:rPr>
              <w:t xml:space="preserve"> </w:t>
            </w:r>
            <w:r>
              <w:rPr>
                <w:spacing w:val="-2"/>
                <w:sz w:val="20"/>
              </w:rPr>
              <w:t>Arabic</w:t>
            </w:r>
          </w:p>
        </w:tc>
        <w:tc>
          <w:tcPr>
            <w:tcW w:w="5765" w:type="dxa"/>
          </w:tcPr>
          <w:p w14:paraId="14752694" w14:textId="77777777" w:rsidR="00C53B6C" w:rsidRDefault="00190AF0">
            <w:pPr>
              <w:pStyle w:val="TableParagraph"/>
              <w:spacing w:before="24"/>
              <w:ind w:left="105"/>
              <w:rPr>
                <w:sz w:val="20"/>
              </w:rPr>
            </w:pPr>
            <w:r>
              <w:rPr>
                <w:sz w:val="20"/>
              </w:rPr>
              <w:t>#</w:t>
            </w:r>
            <w:r>
              <w:rPr>
                <w:spacing w:val="-10"/>
                <w:sz w:val="20"/>
              </w:rPr>
              <w:t xml:space="preserve"> </w:t>
            </w:r>
            <w:r>
              <w:rPr>
                <w:sz w:val="20"/>
              </w:rPr>
              <w:t>graduate-only</w:t>
            </w:r>
            <w:r>
              <w:rPr>
                <w:spacing w:val="-10"/>
                <w:sz w:val="20"/>
              </w:rPr>
              <w:t xml:space="preserve"> </w:t>
            </w:r>
            <w:r>
              <w:rPr>
                <w:sz w:val="20"/>
              </w:rPr>
              <w:t>intermediate/advanced</w:t>
            </w:r>
            <w:r>
              <w:rPr>
                <w:spacing w:val="-10"/>
                <w:sz w:val="20"/>
              </w:rPr>
              <w:t xml:space="preserve"> </w:t>
            </w:r>
            <w:r>
              <w:rPr>
                <w:sz w:val="20"/>
              </w:rPr>
              <w:t>reading/writing</w:t>
            </w:r>
            <w:r>
              <w:rPr>
                <w:spacing w:val="-10"/>
                <w:sz w:val="20"/>
              </w:rPr>
              <w:t xml:space="preserve"> </w:t>
            </w:r>
            <w:r>
              <w:rPr>
                <w:sz w:val="20"/>
              </w:rPr>
              <w:t>and speaking/listening courses offered</w:t>
            </w:r>
          </w:p>
          <w:p w14:paraId="14752695" w14:textId="77777777" w:rsidR="00C53B6C" w:rsidRDefault="00190AF0">
            <w:pPr>
              <w:pStyle w:val="TableParagraph"/>
              <w:spacing w:before="1"/>
              <w:ind w:left="105"/>
              <w:rPr>
                <w:sz w:val="20"/>
              </w:rPr>
            </w:pPr>
            <w:r>
              <w:rPr>
                <w:sz w:val="20"/>
              </w:rPr>
              <w:t>#</w:t>
            </w:r>
            <w:r>
              <w:rPr>
                <w:spacing w:val="-6"/>
                <w:sz w:val="20"/>
              </w:rPr>
              <w:t xml:space="preserve"> </w:t>
            </w:r>
            <w:r>
              <w:rPr>
                <w:sz w:val="20"/>
              </w:rPr>
              <w:t>summer</w:t>
            </w:r>
            <w:r>
              <w:rPr>
                <w:spacing w:val="-5"/>
                <w:sz w:val="20"/>
              </w:rPr>
              <w:t xml:space="preserve"> </w:t>
            </w:r>
            <w:r>
              <w:rPr>
                <w:sz w:val="20"/>
              </w:rPr>
              <w:t>courses</w:t>
            </w:r>
            <w:r>
              <w:rPr>
                <w:spacing w:val="-6"/>
                <w:sz w:val="20"/>
              </w:rPr>
              <w:t xml:space="preserve"> </w:t>
            </w:r>
            <w:r>
              <w:rPr>
                <w:sz w:val="20"/>
              </w:rPr>
              <w:t>(and</w:t>
            </w:r>
            <w:r>
              <w:rPr>
                <w:spacing w:val="-5"/>
                <w:sz w:val="20"/>
              </w:rPr>
              <w:t xml:space="preserve"> </w:t>
            </w:r>
            <w:r>
              <w:rPr>
                <w:sz w:val="20"/>
              </w:rPr>
              <w:t>#</w:t>
            </w:r>
            <w:r>
              <w:rPr>
                <w:spacing w:val="-6"/>
                <w:sz w:val="20"/>
              </w:rPr>
              <w:t xml:space="preserve"> </w:t>
            </w:r>
            <w:r>
              <w:rPr>
                <w:sz w:val="20"/>
              </w:rPr>
              <w:t>enrolled)</w:t>
            </w:r>
            <w:r>
              <w:rPr>
                <w:spacing w:val="-5"/>
                <w:sz w:val="20"/>
              </w:rPr>
              <w:t xml:space="preserve"> </w:t>
            </w:r>
            <w:r>
              <w:rPr>
                <w:sz w:val="20"/>
              </w:rPr>
              <w:t>offered</w:t>
            </w:r>
            <w:r>
              <w:rPr>
                <w:spacing w:val="-6"/>
                <w:sz w:val="20"/>
              </w:rPr>
              <w:t xml:space="preserve"> </w:t>
            </w:r>
            <w:r>
              <w:rPr>
                <w:sz w:val="20"/>
              </w:rPr>
              <w:t>through</w:t>
            </w:r>
            <w:r>
              <w:rPr>
                <w:spacing w:val="-5"/>
                <w:sz w:val="20"/>
              </w:rPr>
              <w:t xml:space="preserve"> </w:t>
            </w:r>
            <w:r>
              <w:rPr>
                <w:sz w:val="20"/>
              </w:rPr>
              <w:t>Sijal</w:t>
            </w:r>
            <w:r>
              <w:rPr>
                <w:spacing w:val="-5"/>
                <w:sz w:val="20"/>
              </w:rPr>
              <w:t xml:space="preserve"> </w:t>
            </w:r>
            <w:r>
              <w:rPr>
                <w:spacing w:val="-2"/>
                <w:sz w:val="20"/>
              </w:rPr>
              <w:t>Institute</w:t>
            </w:r>
          </w:p>
        </w:tc>
      </w:tr>
      <w:tr w:rsidR="00C53B6C" w14:paraId="14752699" w14:textId="77777777">
        <w:trPr>
          <w:trHeight w:val="518"/>
        </w:trPr>
        <w:tc>
          <w:tcPr>
            <w:tcW w:w="3595" w:type="dxa"/>
          </w:tcPr>
          <w:p w14:paraId="14752697" w14:textId="77777777" w:rsidR="00C53B6C" w:rsidRDefault="00190AF0">
            <w:pPr>
              <w:pStyle w:val="TableParagraph"/>
              <w:spacing w:before="24"/>
              <w:rPr>
                <w:sz w:val="20"/>
              </w:rPr>
            </w:pPr>
            <w:r>
              <w:rPr>
                <w:sz w:val="20"/>
              </w:rPr>
              <w:t>Enhance</w:t>
            </w:r>
            <w:r>
              <w:rPr>
                <w:spacing w:val="-6"/>
                <w:sz w:val="20"/>
              </w:rPr>
              <w:t xml:space="preserve"> </w:t>
            </w:r>
            <w:r>
              <w:rPr>
                <w:sz w:val="20"/>
              </w:rPr>
              <w:t>quality</w:t>
            </w:r>
            <w:r>
              <w:rPr>
                <w:spacing w:val="-6"/>
                <w:sz w:val="20"/>
              </w:rPr>
              <w:t xml:space="preserve"> </w:t>
            </w:r>
            <w:r>
              <w:rPr>
                <w:sz w:val="20"/>
              </w:rPr>
              <w:t>of</w:t>
            </w:r>
            <w:r>
              <w:rPr>
                <w:spacing w:val="-6"/>
                <w:sz w:val="20"/>
              </w:rPr>
              <w:t xml:space="preserve"> </w:t>
            </w:r>
            <w:r>
              <w:rPr>
                <w:sz w:val="20"/>
              </w:rPr>
              <w:t>Arabic</w:t>
            </w:r>
            <w:r>
              <w:rPr>
                <w:spacing w:val="-5"/>
                <w:sz w:val="20"/>
              </w:rPr>
              <w:t xml:space="preserve"> </w:t>
            </w:r>
            <w:r>
              <w:rPr>
                <w:spacing w:val="-2"/>
                <w:sz w:val="20"/>
              </w:rPr>
              <w:t>instruction</w:t>
            </w:r>
          </w:p>
        </w:tc>
        <w:tc>
          <w:tcPr>
            <w:tcW w:w="5765" w:type="dxa"/>
          </w:tcPr>
          <w:p w14:paraId="14752698" w14:textId="77777777" w:rsidR="00C53B6C" w:rsidRDefault="00190AF0">
            <w:pPr>
              <w:pStyle w:val="TableParagraph"/>
              <w:spacing w:before="24"/>
              <w:ind w:left="105" w:right="112"/>
              <w:rPr>
                <w:sz w:val="20"/>
              </w:rPr>
            </w:pPr>
            <w:r>
              <w:rPr>
                <w:sz w:val="20"/>
              </w:rPr>
              <w:t>#</w:t>
            </w:r>
            <w:r>
              <w:rPr>
                <w:spacing w:val="-3"/>
                <w:sz w:val="20"/>
              </w:rPr>
              <w:t xml:space="preserve"> </w:t>
            </w:r>
            <w:r>
              <w:rPr>
                <w:sz w:val="20"/>
              </w:rPr>
              <w:t>GU</w:t>
            </w:r>
            <w:r>
              <w:rPr>
                <w:spacing w:val="-4"/>
                <w:sz w:val="20"/>
              </w:rPr>
              <w:t xml:space="preserve"> </w:t>
            </w:r>
            <w:r>
              <w:rPr>
                <w:sz w:val="20"/>
              </w:rPr>
              <w:t>Arabic</w:t>
            </w:r>
            <w:r>
              <w:rPr>
                <w:spacing w:val="-3"/>
                <w:sz w:val="20"/>
              </w:rPr>
              <w:t xml:space="preserve"> </w:t>
            </w:r>
            <w:r>
              <w:rPr>
                <w:sz w:val="20"/>
              </w:rPr>
              <w:t>instructors</w:t>
            </w:r>
            <w:r>
              <w:rPr>
                <w:spacing w:val="-3"/>
                <w:sz w:val="20"/>
              </w:rPr>
              <w:t xml:space="preserve"> </w:t>
            </w:r>
            <w:r>
              <w:rPr>
                <w:sz w:val="20"/>
              </w:rPr>
              <w:t>completing</w:t>
            </w:r>
            <w:r>
              <w:rPr>
                <w:spacing w:val="-3"/>
                <w:sz w:val="20"/>
              </w:rPr>
              <w:t xml:space="preserve"> </w:t>
            </w:r>
            <w:r>
              <w:rPr>
                <w:sz w:val="20"/>
              </w:rPr>
              <w:t>ACTFL</w:t>
            </w:r>
            <w:r>
              <w:rPr>
                <w:spacing w:val="-4"/>
                <w:sz w:val="20"/>
              </w:rPr>
              <w:t xml:space="preserve"> </w:t>
            </w:r>
            <w:r>
              <w:rPr>
                <w:sz w:val="20"/>
              </w:rPr>
              <w:t>OPI</w:t>
            </w:r>
            <w:r>
              <w:rPr>
                <w:spacing w:val="-3"/>
                <w:sz w:val="20"/>
              </w:rPr>
              <w:t xml:space="preserve"> </w:t>
            </w:r>
            <w:r>
              <w:rPr>
                <w:sz w:val="20"/>
              </w:rPr>
              <w:t>training</w:t>
            </w:r>
            <w:r>
              <w:rPr>
                <w:spacing w:val="-3"/>
                <w:sz w:val="20"/>
              </w:rPr>
              <w:t xml:space="preserve"> </w:t>
            </w:r>
            <w:r>
              <w:rPr>
                <w:sz w:val="20"/>
              </w:rPr>
              <w:t>workshops #</w:t>
            </w:r>
            <w:r>
              <w:rPr>
                <w:spacing w:val="-6"/>
                <w:sz w:val="20"/>
              </w:rPr>
              <w:t xml:space="preserve"> </w:t>
            </w:r>
            <w:r>
              <w:rPr>
                <w:sz w:val="20"/>
              </w:rPr>
              <w:t>courses</w:t>
            </w:r>
            <w:r>
              <w:rPr>
                <w:spacing w:val="-6"/>
                <w:sz w:val="20"/>
              </w:rPr>
              <w:t xml:space="preserve"> </w:t>
            </w:r>
            <w:r>
              <w:rPr>
                <w:sz w:val="20"/>
              </w:rPr>
              <w:t>or</w:t>
            </w:r>
            <w:r>
              <w:rPr>
                <w:spacing w:val="-5"/>
                <w:sz w:val="20"/>
              </w:rPr>
              <w:t xml:space="preserve"> </w:t>
            </w:r>
            <w:r>
              <w:rPr>
                <w:sz w:val="20"/>
              </w:rPr>
              <w:t>materials</w:t>
            </w:r>
            <w:r>
              <w:rPr>
                <w:spacing w:val="-6"/>
                <w:sz w:val="20"/>
              </w:rPr>
              <w:t xml:space="preserve"> </w:t>
            </w:r>
            <w:r>
              <w:rPr>
                <w:sz w:val="20"/>
              </w:rPr>
              <w:t>developed</w:t>
            </w:r>
            <w:r>
              <w:rPr>
                <w:spacing w:val="-5"/>
                <w:sz w:val="20"/>
              </w:rPr>
              <w:t xml:space="preserve"> </w:t>
            </w:r>
            <w:r>
              <w:rPr>
                <w:sz w:val="20"/>
              </w:rPr>
              <w:t>by</w:t>
            </w:r>
            <w:r>
              <w:rPr>
                <w:spacing w:val="-6"/>
                <w:sz w:val="20"/>
              </w:rPr>
              <w:t xml:space="preserve"> </w:t>
            </w:r>
            <w:r>
              <w:rPr>
                <w:sz w:val="20"/>
              </w:rPr>
              <w:t>AIS</w:t>
            </w:r>
            <w:r>
              <w:rPr>
                <w:spacing w:val="-5"/>
                <w:sz w:val="20"/>
              </w:rPr>
              <w:t xml:space="preserve"> </w:t>
            </w:r>
            <w:r>
              <w:rPr>
                <w:sz w:val="20"/>
              </w:rPr>
              <w:t>Arabic</w:t>
            </w:r>
            <w:r>
              <w:rPr>
                <w:spacing w:val="-6"/>
                <w:sz w:val="20"/>
              </w:rPr>
              <w:t xml:space="preserve"> </w:t>
            </w:r>
            <w:r>
              <w:rPr>
                <w:sz w:val="20"/>
              </w:rPr>
              <w:t>pedagogy</w:t>
            </w:r>
            <w:r>
              <w:rPr>
                <w:spacing w:val="-5"/>
                <w:sz w:val="20"/>
              </w:rPr>
              <w:t xml:space="preserve"> </w:t>
            </w:r>
            <w:r>
              <w:rPr>
                <w:spacing w:val="-2"/>
                <w:sz w:val="20"/>
              </w:rPr>
              <w:t>laboratory</w:t>
            </w:r>
          </w:p>
        </w:tc>
      </w:tr>
      <w:tr w:rsidR="00C53B6C" w14:paraId="1475269C" w14:textId="77777777">
        <w:trPr>
          <w:trHeight w:val="517"/>
        </w:trPr>
        <w:tc>
          <w:tcPr>
            <w:tcW w:w="3595" w:type="dxa"/>
          </w:tcPr>
          <w:p w14:paraId="1475269A" w14:textId="77777777" w:rsidR="00C53B6C" w:rsidRDefault="00190AF0">
            <w:pPr>
              <w:pStyle w:val="TableParagraph"/>
              <w:spacing w:before="24"/>
              <w:rPr>
                <w:sz w:val="20"/>
              </w:rPr>
            </w:pPr>
            <w:r>
              <w:rPr>
                <w:sz w:val="20"/>
              </w:rPr>
              <w:t>Improve</w:t>
            </w:r>
            <w:r>
              <w:rPr>
                <w:spacing w:val="-9"/>
                <w:sz w:val="20"/>
              </w:rPr>
              <w:t xml:space="preserve"> </w:t>
            </w:r>
            <w:r>
              <w:rPr>
                <w:sz w:val="20"/>
              </w:rPr>
              <w:t>GU</w:t>
            </w:r>
            <w:r>
              <w:rPr>
                <w:spacing w:val="-10"/>
                <w:sz w:val="20"/>
              </w:rPr>
              <w:t xml:space="preserve"> </w:t>
            </w:r>
            <w:r>
              <w:rPr>
                <w:sz w:val="20"/>
              </w:rPr>
              <w:t>students’</w:t>
            </w:r>
            <w:r>
              <w:rPr>
                <w:spacing w:val="-9"/>
                <w:sz w:val="20"/>
              </w:rPr>
              <w:t xml:space="preserve"> </w:t>
            </w:r>
            <w:r>
              <w:rPr>
                <w:sz w:val="20"/>
              </w:rPr>
              <w:t>Arabic</w:t>
            </w:r>
            <w:r>
              <w:rPr>
                <w:spacing w:val="-9"/>
                <w:sz w:val="20"/>
              </w:rPr>
              <w:t xml:space="preserve"> </w:t>
            </w:r>
            <w:r>
              <w:rPr>
                <w:sz w:val="20"/>
              </w:rPr>
              <w:t xml:space="preserve">dialect </w:t>
            </w:r>
            <w:r>
              <w:rPr>
                <w:spacing w:val="-2"/>
                <w:sz w:val="20"/>
              </w:rPr>
              <w:t>capacity</w:t>
            </w:r>
          </w:p>
        </w:tc>
        <w:tc>
          <w:tcPr>
            <w:tcW w:w="5765" w:type="dxa"/>
          </w:tcPr>
          <w:p w14:paraId="1475269B" w14:textId="77777777" w:rsidR="00C53B6C" w:rsidRDefault="00190AF0">
            <w:pPr>
              <w:pStyle w:val="TableParagraph"/>
              <w:spacing w:before="24"/>
              <w:ind w:left="105" w:right="112"/>
              <w:rPr>
                <w:sz w:val="20"/>
              </w:rPr>
            </w:pPr>
            <w:r>
              <w:rPr>
                <w:sz w:val="20"/>
              </w:rPr>
              <w:t>#</w:t>
            </w:r>
            <w:r>
              <w:rPr>
                <w:spacing w:val="-5"/>
                <w:sz w:val="20"/>
              </w:rPr>
              <w:t xml:space="preserve"> </w:t>
            </w:r>
            <w:r>
              <w:rPr>
                <w:sz w:val="20"/>
              </w:rPr>
              <w:t>students</w:t>
            </w:r>
            <w:r>
              <w:rPr>
                <w:spacing w:val="-5"/>
                <w:sz w:val="20"/>
              </w:rPr>
              <w:t xml:space="preserve"> </w:t>
            </w:r>
            <w:r>
              <w:rPr>
                <w:sz w:val="20"/>
              </w:rPr>
              <w:t>participating</w:t>
            </w:r>
            <w:r>
              <w:rPr>
                <w:spacing w:val="-5"/>
                <w:sz w:val="20"/>
              </w:rPr>
              <w:t xml:space="preserve"> </w:t>
            </w:r>
            <w:r>
              <w:rPr>
                <w:sz w:val="20"/>
              </w:rPr>
              <w:t>in</w:t>
            </w:r>
            <w:r>
              <w:rPr>
                <w:spacing w:val="-5"/>
                <w:sz w:val="20"/>
              </w:rPr>
              <w:t xml:space="preserve"> </w:t>
            </w:r>
            <w:r>
              <w:rPr>
                <w:sz w:val="20"/>
              </w:rPr>
              <w:t>NaTakallam</w:t>
            </w:r>
            <w:r>
              <w:rPr>
                <w:spacing w:val="-6"/>
                <w:sz w:val="20"/>
              </w:rPr>
              <w:t xml:space="preserve"> </w:t>
            </w:r>
            <w:r>
              <w:rPr>
                <w:sz w:val="20"/>
              </w:rPr>
              <w:t>sessions</w:t>
            </w:r>
            <w:r>
              <w:rPr>
                <w:spacing w:val="-5"/>
                <w:sz w:val="20"/>
              </w:rPr>
              <w:t xml:space="preserve"> </w:t>
            </w:r>
            <w:r>
              <w:rPr>
                <w:sz w:val="20"/>
              </w:rPr>
              <w:t>with</w:t>
            </w:r>
            <w:r>
              <w:rPr>
                <w:spacing w:val="-5"/>
                <w:sz w:val="20"/>
              </w:rPr>
              <w:t xml:space="preserve"> </w:t>
            </w:r>
            <w:r>
              <w:rPr>
                <w:sz w:val="20"/>
              </w:rPr>
              <w:t>native</w:t>
            </w:r>
            <w:r>
              <w:rPr>
                <w:spacing w:val="-5"/>
                <w:sz w:val="20"/>
              </w:rPr>
              <w:t xml:space="preserve"> </w:t>
            </w:r>
            <w:r>
              <w:rPr>
                <w:sz w:val="20"/>
              </w:rPr>
              <w:t>speakers # weekly conversation groups held</w:t>
            </w:r>
          </w:p>
        </w:tc>
      </w:tr>
      <w:tr w:rsidR="00C53B6C" w14:paraId="147526A1" w14:textId="77777777">
        <w:trPr>
          <w:trHeight w:val="1434"/>
        </w:trPr>
        <w:tc>
          <w:tcPr>
            <w:tcW w:w="3595" w:type="dxa"/>
          </w:tcPr>
          <w:p w14:paraId="1475269D" w14:textId="77777777" w:rsidR="00C53B6C" w:rsidRDefault="00190AF0">
            <w:pPr>
              <w:pStyle w:val="TableParagraph"/>
              <w:spacing w:before="24"/>
              <w:ind w:right="114"/>
              <w:rPr>
                <w:sz w:val="20"/>
              </w:rPr>
            </w:pPr>
            <w:r>
              <w:rPr>
                <w:sz w:val="20"/>
              </w:rPr>
              <w:t>Increase</w:t>
            </w:r>
            <w:r>
              <w:rPr>
                <w:spacing w:val="-12"/>
                <w:sz w:val="20"/>
              </w:rPr>
              <w:t xml:space="preserve"> </w:t>
            </w:r>
            <w:r>
              <w:rPr>
                <w:sz w:val="20"/>
              </w:rPr>
              <w:t>programming</w:t>
            </w:r>
            <w:r>
              <w:rPr>
                <w:spacing w:val="-12"/>
                <w:sz w:val="20"/>
              </w:rPr>
              <w:t xml:space="preserve"> </w:t>
            </w:r>
            <w:r>
              <w:rPr>
                <w:sz w:val="20"/>
              </w:rPr>
              <w:t>for</w:t>
            </w:r>
            <w:r>
              <w:rPr>
                <w:spacing w:val="-12"/>
                <w:sz w:val="20"/>
              </w:rPr>
              <w:t xml:space="preserve"> </w:t>
            </w:r>
            <w:r>
              <w:rPr>
                <w:sz w:val="20"/>
              </w:rPr>
              <w:t>MENA languages other than Arabic</w:t>
            </w:r>
          </w:p>
        </w:tc>
        <w:tc>
          <w:tcPr>
            <w:tcW w:w="5765" w:type="dxa"/>
          </w:tcPr>
          <w:p w14:paraId="1475269E" w14:textId="77777777" w:rsidR="00C53B6C" w:rsidRDefault="00190AF0">
            <w:pPr>
              <w:pStyle w:val="TableParagraph"/>
              <w:spacing w:before="24"/>
              <w:ind w:left="105" w:right="103"/>
              <w:rPr>
                <w:sz w:val="20"/>
              </w:rPr>
            </w:pPr>
            <w:r>
              <w:rPr>
                <w:sz w:val="20"/>
              </w:rPr>
              <w:t>#</w:t>
            </w:r>
            <w:r>
              <w:rPr>
                <w:spacing w:val="-4"/>
                <w:sz w:val="20"/>
              </w:rPr>
              <w:t xml:space="preserve"> </w:t>
            </w:r>
            <w:r>
              <w:rPr>
                <w:sz w:val="20"/>
              </w:rPr>
              <w:t>students</w:t>
            </w:r>
            <w:r>
              <w:rPr>
                <w:spacing w:val="-4"/>
                <w:sz w:val="20"/>
              </w:rPr>
              <w:t xml:space="preserve"> </w:t>
            </w:r>
            <w:r>
              <w:rPr>
                <w:sz w:val="20"/>
              </w:rPr>
              <w:t>enrolled</w:t>
            </w:r>
            <w:r>
              <w:rPr>
                <w:spacing w:val="-4"/>
                <w:sz w:val="20"/>
              </w:rPr>
              <w:t xml:space="preserve"> </w:t>
            </w:r>
            <w:r>
              <w:rPr>
                <w:sz w:val="20"/>
              </w:rPr>
              <w:t>in</w:t>
            </w:r>
            <w:r>
              <w:rPr>
                <w:spacing w:val="-4"/>
                <w:sz w:val="20"/>
              </w:rPr>
              <w:t xml:space="preserve"> </w:t>
            </w:r>
            <w:r>
              <w:rPr>
                <w:sz w:val="20"/>
              </w:rPr>
              <w:t>1)</w:t>
            </w:r>
            <w:r>
              <w:rPr>
                <w:spacing w:val="-4"/>
                <w:sz w:val="20"/>
              </w:rPr>
              <w:t xml:space="preserve"> </w:t>
            </w:r>
            <w:r>
              <w:rPr>
                <w:sz w:val="20"/>
              </w:rPr>
              <w:t>post-advanced</w:t>
            </w:r>
            <w:r>
              <w:rPr>
                <w:spacing w:val="-4"/>
                <w:sz w:val="20"/>
              </w:rPr>
              <w:t xml:space="preserve"> </w:t>
            </w:r>
            <w:r>
              <w:rPr>
                <w:sz w:val="20"/>
              </w:rPr>
              <w:t>course</w:t>
            </w:r>
            <w:r>
              <w:rPr>
                <w:spacing w:val="-4"/>
                <w:sz w:val="20"/>
              </w:rPr>
              <w:t xml:space="preserve"> </w:t>
            </w:r>
            <w:r>
              <w:rPr>
                <w:sz w:val="20"/>
              </w:rPr>
              <w:t>on</w:t>
            </w:r>
            <w:r>
              <w:rPr>
                <w:spacing w:val="-4"/>
                <w:sz w:val="20"/>
              </w:rPr>
              <w:t xml:space="preserve"> </w:t>
            </w:r>
            <w:r>
              <w:rPr>
                <w:sz w:val="20"/>
              </w:rPr>
              <w:t>Turkish</w:t>
            </w:r>
            <w:r>
              <w:rPr>
                <w:spacing w:val="-4"/>
                <w:sz w:val="20"/>
              </w:rPr>
              <w:t xml:space="preserve"> </w:t>
            </w:r>
            <w:r>
              <w:rPr>
                <w:sz w:val="20"/>
              </w:rPr>
              <w:t>politics;</w:t>
            </w:r>
            <w:r>
              <w:rPr>
                <w:spacing w:val="-4"/>
                <w:sz w:val="20"/>
              </w:rPr>
              <w:t xml:space="preserve"> </w:t>
            </w:r>
            <w:r>
              <w:rPr>
                <w:sz w:val="20"/>
              </w:rPr>
              <w:t>2) post-advanced Persian course; 3) online Kurdish and Pashto classes through partner universities</w:t>
            </w:r>
          </w:p>
          <w:p w14:paraId="1475269F" w14:textId="77777777" w:rsidR="00C53B6C" w:rsidRDefault="00190AF0">
            <w:pPr>
              <w:pStyle w:val="TableParagraph"/>
              <w:spacing w:before="1"/>
              <w:ind w:left="105"/>
              <w:rPr>
                <w:sz w:val="20"/>
              </w:rPr>
            </w:pPr>
            <w:r>
              <w:rPr>
                <w:sz w:val="20"/>
              </w:rPr>
              <w:t>#</w:t>
            </w:r>
            <w:r>
              <w:rPr>
                <w:spacing w:val="-4"/>
                <w:sz w:val="20"/>
              </w:rPr>
              <w:t xml:space="preserve"> </w:t>
            </w:r>
            <w:r>
              <w:rPr>
                <w:sz w:val="20"/>
              </w:rPr>
              <w:t>GU</w:t>
            </w:r>
            <w:r>
              <w:rPr>
                <w:spacing w:val="-5"/>
                <w:sz w:val="20"/>
              </w:rPr>
              <w:t xml:space="preserve"> </w:t>
            </w:r>
            <w:r>
              <w:rPr>
                <w:sz w:val="20"/>
              </w:rPr>
              <w:t>instructors</w:t>
            </w:r>
            <w:r>
              <w:rPr>
                <w:spacing w:val="-4"/>
                <w:sz w:val="20"/>
              </w:rPr>
              <w:t xml:space="preserve"> </w:t>
            </w:r>
            <w:r>
              <w:rPr>
                <w:sz w:val="20"/>
              </w:rPr>
              <w:t>in</w:t>
            </w:r>
            <w:r>
              <w:rPr>
                <w:spacing w:val="-4"/>
                <w:sz w:val="20"/>
              </w:rPr>
              <w:t xml:space="preserve"> </w:t>
            </w:r>
            <w:r>
              <w:rPr>
                <w:sz w:val="20"/>
              </w:rPr>
              <w:t>other</w:t>
            </w:r>
            <w:r>
              <w:rPr>
                <w:spacing w:val="-4"/>
                <w:sz w:val="20"/>
              </w:rPr>
              <w:t xml:space="preserve"> </w:t>
            </w:r>
            <w:r>
              <w:rPr>
                <w:sz w:val="20"/>
              </w:rPr>
              <w:t>MENA</w:t>
            </w:r>
            <w:r>
              <w:rPr>
                <w:spacing w:val="-5"/>
                <w:sz w:val="20"/>
              </w:rPr>
              <w:t xml:space="preserve"> </w:t>
            </w:r>
            <w:r>
              <w:rPr>
                <w:sz w:val="20"/>
              </w:rPr>
              <w:t>languages</w:t>
            </w:r>
            <w:r>
              <w:rPr>
                <w:spacing w:val="-4"/>
                <w:sz w:val="20"/>
              </w:rPr>
              <w:t xml:space="preserve"> </w:t>
            </w:r>
            <w:r>
              <w:rPr>
                <w:sz w:val="20"/>
              </w:rPr>
              <w:t>completing</w:t>
            </w:r>
            <w:r>
              <w:rPr>
                <w:spacing w:val="-4"/>
                <w:sz w:val="20"/>
              </w:rPr>
              <w:t xml:space="preserve"> </w:t>
            </w:r>
            <w:r>
              <w:rPr>
                <w:sz w:val="20"/>
              </w:rPr>
              <w:t>ACTFL</w:t>
            </w:r>
            <w:r>
              <w:rPr>
                <w:spacing w:val="-5"/>
                <w:sz w:val="20"/>
              </w:rPr>
              <w:t xml:space="preserve"> </w:t>
            </w:r>
            <w:r>
              <w:rPr>
                <w:sz w:val="20"/>
              </w:rPr>
              <w:t>OPI training workshops</w:t>
            </w:r>
          </w:p>
          <w:p w14:paraId="147526A0" w14:textId="77777777" w:rsidR="00C53B6C" w:rsidRDefault="00190AF0">
            <w:pPr>
              <w:pStyle w:val="TableParagraph"/>
              <w:spacing w:before="0" w:line="226" w:lineRule="exact"/>
              <w:ind w:left="105"/>
              <w:rPr>
                <w:sz w:val="20"/>
              </w:rPr>
            </w:pPr>
            <w:r>
              <w:rPr>
                <w:sz w:val="20"/>
              </w:rPr>
              <w:t>#</w:t>
            </w:r>
            <w:r>
              <w:rPr>
                <w:spacing w:val="-7"/>
                <w:sz w:val="20"/>
              </w:rPr>
              <w:t xml:space="preserve"> </w:t>
            </w:r>
            <w:r>
              <w:rPr>
                <w:sz w:val="20"/>
              </w:rPr>
              <w:t>students</w:t>
            </w:r>
            <w:r>
              <w:rPr>
                <w:spacing w:val="-7"/>
                <w:sz w:val="20"/>
              </w:rPr>
              <w:t xml:space="preserve"> </w:t>
            </w:r>
            <w:r>
              <w:rPr>
                <w:sz w:val="20"/>
              </w:rPr>
              <w:t>participating</w:t>
            </w:r>
            <w:r>
              <w:rPr>
                <w:spacing w:val="-7"/>
                <w:sz w:val="20"/>
              </w:rPr>
              <w:t xml:space="preserve"> </w:t>
            </w:r>
            <w:r>
              <w:rPr>
                <w:sz w:val="20"/>
              </w:rPr>
              <w:t>in</w:t>
            </w:r>
            <w:r>
              <w:rPr>
                <w:spacing w:val="-7"/>
                <w:sz w:val="20"/>
              </w:rPr>
              <w:t xml:space="preserve"> </w:t>
            </w:r>
            <w:r>
              <w:rPr>
                <w:sz w:val="20"/>
              </w:rPr>
              <w:t>NaTakallam</w:t>
            </w:r>
            <w:r>
              <w:rPr>
                <w:spacing w:val="-7"/>
                <w:sz w:val="20"/>
              </w:rPr>
              <w:t xml:space="preserve"> </w:t>
            </w:r>
            <w:r>
              <w:rPr>
                <w:sz w:val="20"/>
              </w:rPr>
              <w:t>sessions</w:t>
            </w:r>
            <w:r>
              <w:rPr>
                <w:spacing w:val="-7"/>
                <w:sz w:val="20"/>
              </w:rPr>
              <w:t xml:space="preserve"> </w:t>
            </w:r>
            <w:r>
              <w:rPr>
                <w:sz w:val="20"/>
              </w:rPr>
              <w:t>with</w:t>
            </w:r>
            <w:r>
              <w:rPr>
                <w:spacing w:val="-7"/>
                <w:sz w:val="20"/>
              </w:rPr>
              <w:t xml:space="preserve"> </w:t>
            </w:r>
            <w:r>
              <w:rPr>
                <w:sz w:val="20"/>
              </w:rPr>
              <w:t>native</w:t>
            </w:r>
            <w:r>
              <w:rPr>
                <w:spacing w:val="-6"/>
                <w:sz w:val="20"/>
              </w:rPr>
              <w:t xml:space="preserve"> </w:t>
            </w:r>
            <w:r>
              <w:rPr>
                <w:spacing w:val="-2"/>
                <w:sz w:val="20"/>
              </w:rPr>
              <w:t>speakers</w:t>
            </w:r>
          </w:p>
        </w:tc>
      </w:tr>
      <w:tr w:rsidR="00C53B6C" w14:paraId="147526A3" w14:textId="77777777">
        <w:trPr>
          <w:trHeight w:val="518"/>
        </w:trPr>
        <w:tc>
          <w:tcPr>
            <w:tcW w:w="9360" w:type="dxa"/>
            <w:gridSpan w:val="2"/>
            <w:shd w:val="clear" w:color="auto" w:fill="D9D9D9"/>
          </w:tcPr>
          <w:p w14:paraId="147526A2" w14:textId="77777777" w:rsidR="00C53B6C" w:rsidRDefault="00190AF0">
            <w:pPr>
              <w:pStyle w:val="TableParagraph"/>
              <w:spacing w:before="24"/>
              <w:ind w:right="100"/>
              <w:rPr>
                <w:sz w:val="20"/>
              </w:rPr>
            </w:pPr>
            <w:r>
              <w:rPr>
                <w:sz w:val="20"/>
              </w:rPr>
              <w:t>Goal</w:t>
            </w:r>
            <w:r>
              <w:rPr>
                <w:spacing w:val="-3"/>
                <w:sz w:val="20"/>
              </w:rPr>
              <w:t xml:space="preserve"> </w:t>
            </w:r>
            <w:r>
              <w:rPr>
                <w:sz w:val="20"/>
              </w:rPr>
              <w:t>2</w:t>
            </w:r>
            <w:r>
              <w:rPr>
                <w:sz w:val="20"/>
              </w:rPr>
              <w:t>.</w:t>
            </w:r>
            <w:r>
              <w:rPr>
                <w:spacing w:val="-3"/>
                <w:sz w:val="20"/>
              </w:rPr>
              <w:t xml:space="preserve"> </w:t>
            </w:r>
            <w:r>
              <w:rPr>
                <w:sz w:val="20"/>
              </w:rPr>
              <w:t>Increase</w:t>
            </w:r>
            <w:r>
              <w:rPr>
                <w:spacing w:val="-3"/>
                <w:sz w:val="20"/>
              </w:rPr>
              <w:t xml:space="preserve"> </w:t>
            </w:r>
            <w:r>
              <w:rPr>
                <w:sz w:val="20"/>
              </w:rPr>
              <w:t>GU</w:t>
            </w:r>
            <w:r>
              <w:rPr>
                <w:spacing w:val="-4"/>
                <w:sz w:val="20"/>
              </w:rPr>
              <w:t xml:space="preserve"> </w:t>
            </w:r>
            <w:r>
              <w:rPr>
                <w:sz w:val="20"/>
              </w:rPr>
              <w:t>students’</w:t>
            </w:r>
            <w:r>
              <w:rPr>
                <w:spacing w:val="-3"/>
                <w:sz w:val="20"/>
              </w:rPr>
              <w:t xml:space="preserve"> </w:t>
            </w:r>
            <w:r>
              <w:rPr>
                <w:sz w:val="20"/>
              </w:rPr>
              <w:t>interdisciplinary</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and</w:t>
            </w:r>
            <w:r>
              <w:rPr>
                <w:spacing w:val="-3"/>
                <w:sz w:val="20"/>
              </w:rPr>
              <w:t xml:space="preserve"> </w:t>
            </w:r>
            <w:r>
              <w:rPr>
                <w:sz w:val="20"/>
              </w:rPr>
              <w:t>preparation</w:t>
            </w:r>
            <w:r>
              <w:rPr>
                <w:spacing w:val="-3"/>
                <w:sz w:val="20"/>
              </w:rPr>
              <w:t xml:space="preserve"> </w:t>
            </w:r>
            <w:r>
              <w:rPr>
                <w:sz w:val="20"/>
              </w:rPr>
              <w:t>for</w:t>
            </w:r>
            <w:r>
              <w:rPr>
                <w:spacing w:val="-3"/>
                <w:sz w:val="20"/>
              </w:rPr>
              <w:t xml:space="preserve"> </w:t>
            </w:r>
            <w:r>
              <w:rPr>
                <w:sz w:val="20"/>
              </w:rPr>
              <w:t>engagement</w:t>
            </w:r>
            <w:r>
              <w:rPr>
                <w:spacing w:val="-3"/>
                <w:sz w:val="20"/>
              </w:rPr>
              <w:t xml:space="preserve"> </w:t>
            </w:r>
            <w:r>
              <w:rPr>
                <w:sz w:val="20"/>
              </w:rPr>
              <w:t>with</w:t>
            </w:r>
            <w:r>
              <w:rPr>
                <w:spacing w:val="-3"/>
                <w:sz w:val="20"/>
              </w:rPr>
              <w:t xml:space="preserve"> </w:t>
            </w:r>
            <w:r>
              <w:rPr>
                <w:sz w:val="20"/>
              </w:rPr>
              <w:t>issues</w:t>
            </w:r>
            <w:r>
              <w:rPr>
                <w:spacing w:val="-3"/>
                <w:sz w:val="20"/>
              </w:rPr>
              <w:t xml:space="preserve"> </w:t>
            </w:r>
            <w:r>
              <w:rPr>
                <w:sz w:val="20"/>
              </w:rPr>
              <w:t>related to the MENA</w:t>
            </w:r>
          </w:p>
        </w:tc>
      </w:tr>
      <w:tr w:rsidR="00C53B6C" w14:paraId="147526A6" w14:textId="77777777">
        <w:trPr>
          <w:trHeight w:val="522"/>
        </w:trPr>
        <w:tc>
          <w:tcPr>
            <w:tcW w:w="3595" w:type="dxa"/>
          </w:tcPr>
          <w:p w14:paraId="147526A4" w14:textId="77777777" w:rsidR="00C53B6C" w:rsidRDefault="00190AF0">
            <w:pPr>
              <w:pStyle w:val="TableParagraph"/>
              <w:spacing w:before="24"/>
              <w:ind w:right="114"/>
              <w:rPr>
                <w:sz w:val="20"/>
              </w:rPr>
            </w:pPr>
            <w:r>
              <w:rPr>
                <w:sz w:val="20"/>
              </w:rPr>
              <w:t>Cross-regional,</w:t>
            </w:r>
            <w:r>
              <w:rPr>
                <w:spacing w:val="-13"/>
                <w:sz w:val="20"/>
              </w:rPr>
              <w:t xml:space="preserve"> </w:t>
            </w:r>
            <w:r>
              <w:rPr>
                <w:sz w:val="20"/>
              </w:rPr>
              <w:t>cross-discipline</w:t>
            </w:r>
            <w:r>
              <w:rPr>
                <w:spacing w:val="-12"/>
                <w:sz w:val="20"/>
              </w:rPr>
              <w:t xml:space="preserve"> </w:t>
            </w:r>
            <w:r>
              <w:rPr>
                <w:sz w:val="20"/>
              </w:rPr>
              <w:t>area studies courses</w:t>
            </w:r>
          </w:p>
        </w:tc>
        <w:tc>
          <w:tcPr>
            <w:tcW w:w="5765" w:type="dxa"/>
          </w:tcPr>
          <w:p w14:paraId="147526A5" w14:textId="77777777" w:rsidR="00C53B6C" w:rsidRDefault="00190AF0">
            <w:pPr>
              <w:pStyle w:val="TableParagraph"/>
              <w:spacing w:before="24"/>
              <w:ind w:left="105"/>
              <w:rPr>
                <w:sz w:val="20"/>
              </w:rPr>
            </w:pPr>
            <w:r>
              <w:rPr>
                <w:sz w:val="20"/>
              </w:rPr>
              <w:t>#</w:t>
            </w:r>
            <w:r>
              <w:rPr>
                <w:spacing w:val="-5"/>
                <w:sz w:val="20"/>
              </w:rPr>
              <w:t xml:space="preserve"> </w:t>
            </w:r>
            <w:r>
              <w:rPr>
                <w:sz w:val="20"/>
              </w:rPr>
              <w:t>new</w:t>
            </w:r>
            <w:r>
              <w:rPr>
                <w:spacing w:val="-6"/>
                <w:sz w:val="20"/>
              </w:rPr>
              <w:t xml:space="preserve"> </w:t>
            </w:r>
            <w:r>
              <w:rPr>
                <w:sz w:val="20"/>
              </w:rPr>
              <w:t>courses</w:t>
            </w:r>
            <w:r>
              <w:rPr>
                <w:spacing w:val="-4"/>
                <w:sz w:val="20"/>
              </w:rPr>
              <w:t xml:space="preserve"> </w:t>
            </w:r>
            <w:r>
              <w:rPr>
                <w:sz w:val="20"/>
              </w:rPr>
              <w:t>offered;</w:t>
            </w:r>
            <w:r>
              <w:rPr>
                <w:spacing w:val="-5"/>
                <w:sz w:val="20"/>
              </w:rPr>
              <w:t xml:space="preserve"> </w:t>
            </w:r>
            <w:r>
              <w:rPr>
                <w:sz w:val="20"/>
              </w:rPr>
              <w:t>#</w:t>
            </w:r>
            <w:r>
              <w:rPr>
                <w:spacing w:val="-5"/>
                <w:sz w:val="20"/>
              </w:rPr>
              <w:t xml:space="preserve"> </w:t>
            </w:r>
            <w:r>
              <w:rPr>
                <w:sz w:val="20"/>
              </w:rPr>
              <w:t>students</w:t>
            </w:r>
            <w:r>
              <w:rPr>
                <w:spacing w:val="-4"/>
                <w:sz w:val="20"/>
              </w:rPr>
              <w:t xml:space="preserve"> </w:t>
            </w:r>
            <w:r>
              <w:rPr>
                <w:spacing w:val="-2"/>
                <w:sz w:val="20"/>
              </w:rPr>
              <w:t>enrolled</w:t>
            </w:r>
          </w:p>
        </w:tc>
      </w:tr>
    </w:tbl>
    <w:p w14:paraId="147526A7" w14:textId="77777777" w:rsidR="00C53B6C" w:rsidRDefault="00C53B6C">
      <w:pPr>
        <w:rPr>
          <w:sz w:val="20"/>
        </w:rPr>
        <w:sectPr w:rsidR="00C53B6C">
          <w:pgSz w:w="12240" w:h="15840"/>
          <w:pgMar w:top="1400" w:right="1040" w:bottom="1345" w:left="1320" w:header="0" w:footer="1046" w:gutter="0"/>
          <w:cols w:space="720"/>
        </w:sect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5765"/>
      </w:tblGrid>
      <w:tr w:rsidR="00C53B6C" w14:paraId="147526AA" w14:textId="77777777">
        <w:trPr>
          <w:trHeight w:val="302"/>
        </w:trPr>
        <w:tc>
          <w:tcPr>
            <w:tcW w:w="3595" w:type="dxa"/>
            <w:tcBorders>
              <w:top w:val="nil"/>
              <w:bottom w:val="nil"/>
            </w:tcBorders>
            <w:shd w:val="clear" w:color="auto" w:fill="000000"/>
          </w:tcPr>
          <w:p w14:paraId="147526A8" w14:textId="77777777" w:rsidR="00C53B6C" w:rsidRDefault="00190AF0">
            <w:pPr>
              <w:pStyle w:val="TableParagraph"/>
              <w:spacing w:before="39"/>
              <w:rPr>
                <w:sz w:val="20"/>
              </w:rPr>
            </w:pPr>
            <w:r>
              <w:rPr>
                <w:color w:val="FFFFFF"/>
                <w:sz w:val="20"/>
              </w:rPr>
              <w:lastRenderedPageBreak/>
              <w:t>Specific</w:t>
            </w:r>
            <w:r>
              <w:rPr>
                <w:color w:val="FFFFFF"/>
                <w:spacing w:val="-8"/>
                <w:sz w:val="20"/>
              </w:rPr>
              <w:t xml:space="preserve"> </w:t>
            </w:r>
            <w:r>
              <w:rPr>
                <w:color w:val="FFFFFF"/>
                <w:sz w:val="20"/>
              </w:rPr>
              <w:t>Program</w:t>
            </w:r>
            <w:r>
              <w:rPr>
                <w:color w:val="FFFFFF"/>
                <w:spacing w:val="-8"/>
                <w:sz w:val="20"/>
              </w:rPr>
              <w:t xml:space="preserve"> </w:t>
            </w:r>
            <w:r>
              <w:rPr>
                <w:color w:val="FFFFFF"/>
                <w:spacing w:val="-2"/>
                <w:sz w:val="20"/>
              </w:rPr>
              <w:t>Elements</w:t>
            </w:r>
          </w:p>
        </w:tc>
        <w:tc>
          <w:tcPr>
            <w:tcW w:w="5765" w:type="dxa"/>
            <w:tcBorders>
              <w:top w:val="nil"/>
              <w:bottom w:val="nil"/>
            </w:tcBorders>
            <w:shd w:val="clear" w:color="auto" w:fill="000000"/>
          </w:tcPr>
          <w:p w14:paraId="147526A9" w14:textId="77777777" w:rsidR="00C53B6C" w:rsidRDefault="00190AF0">
            <w:pPr>
              <w:pStyle w:val="TableParagraph"/>
              <w:spacing w:before="39"/>
              <w:ind w:left="105"/>
              <w:rPr>
                <w:sz w:val="20"/>
              </w:rPr>
            </w:pPr>
            <w:r>
              <w:rPr>
                <w:color w:val="FFFFFF"/>
                <w:sz w:val="20"/>
              </w:rPr>
              <w:t>Examples</w:t>
            </w:r>
            <w:r>
              <w:rPr>
                <w:color w:val="FFFFFF"/>
                <w:spacing w:val="-8"/>
                <w:sz w:val="20"/>
              </w:rPr>
              <w:t xml:space="preserve"> </w:t>
            </w:r>
            <w:r>
              <w:rPr>
                <w:color w:val="FFFFFF"/>
                <w:sz w:val="20"/>
              </w:rPr>
              <w:t>of</w:t>
            </w:r>
            <w:r>
              <w:rPr>
                <w:color w:val="FFFFFF"/>
                <w:spacing w:val="-7"/>
                <w:sz w:val="20"/>
              </w:rPr>
              <w:t xml:space="preserve"> </w:t>
            </w:r>
            <w:r>
              <w:rPr>
                <w:color w:val="FFFFFF"/>
                <w:sz w:val="20"/>
              </w:rPr>
              <w:t>Measurable</w:t>
            </w:r>
            <w:r>
              <w:rPr>
                <w:color w:val="FFFFFF"/>
                <w:spacing w:val="-7"/>
                <w:sz w:val="20"/>
              </w:rPr>
              <w:t xml:space="preserve"> </w:t>
            </w:r>
            <w:r>
              <w:rPr>
                <w:color w:val="FFFFFF"/>
                <w:spacing w:val="-2"/>
                <w:sz w:val="20"/>
              </w:rPr>
              <w:t>Outcomes</w:t>
            </w:r>
          </w:p>
        </w:tc>
      </w:tr>
      <w:tr w:rsidR="00C53B6C" w14:paraId="147526AD" w14:textId="77777777">
        <w:trPr>
          <w:trHeight w:val="513"/>
        </w:trPr>
        <w:tc>
          <w:tcPr>
            <w:tcW w:w="3595" w:type="dxa"/>
          </w:tcPr>
          <w:p w14:paraId="147526AB" w14:textId="77777777" w:rsidR="00C53B6C" w:rsidRDefault="00190AF0">
            <w:pPr>
              <w:pStyle w:val="TableParagraph"/>
              <w:spacing w:before="24"/>
              <w:rPr>
                <w:sz w:val="20"/>
              </w:rPr>
            </w:pPr>
            <w:r>
              <w:rPr>
                <w:sz w:val="20"/>
              </w:rPr>
              <w:t>Political</w:t>
            </w:r>
            <w:r>
              <w:rPr>
                <w:spacing w:val="-9"/>
                <w:sz w:val="20"/>
              </w:rPr>
              <w:t xml:space="preserve"> </w:t>
            </w:r>
            <w:r>
              <w:rPr>
                <w:sz w:val="20"/>
              </w:rPr>
              <w:t>economy</w:t>
            </w:r>
            <w:r>
              <w:rPr>
                <w:spacing w:val="-8"/>
                <w:sz w:val="20"/>
              </w:rPr>
              <w:t xml:space="preserve"> </w:t>
            </w:r>
            <w:r>
              <w:rPr>
                <w:sz w:val="20"/>
              </w:rPr>
              <w:t>summer</w:t>
            </w:r>
            <w:r>
              <w:rPr>
                <w:spacing w:val="-8"/>
                <w:sz w:val="20"/>
              </w:rPr>
              <w:t xml:space="preserve"> </w:t>
            </w:r>
            <w:r>
              <w:rPr>
                <w:spacing w:val="-2"/>
                <w:sz w:val="20"/>
              </w:rPr>
              <w:t>institute</w:t>
            </w:r>
          </w:p>
        </w:tc>
        <w:tc>
          <w:tcPr>
            <w:tcW w:w="5765" w:type="dxa"/>
          </w:tcPr>
          <w:p w14:paraId="147526AC" w14:textId="77777777" w:rsidR="00C53B6C" w:rsidRDefault="00190AF0">
            <w:pPr>
              <w:pStyle w:val="TableParagraph"/>
              <w:spacing w:before="24"/>
              <w:ind w:left="105"/>
              <w:rPr>
                <w:sz w:val="20"/>
              </w:rPr>
            </w:pPr>
            <w:r>
              <w:rPr>
                <w:sz w:val="20"/>
              </w:rPr>
              <w:t>#</w:t>
            </w:r>
            <w:r>
              <w:rPr>
                <w:spacing w:val="-6"/>
                <w:sz w:val="20"/>
              </w:rPr>
              <w:t xml:space="preserve"> </w:t>
            </w:r>
            <w:r>
              <w:rPr>
                <w:sz w:val="20"/>
              </w:rPr>
              <w:t>students</w:t>
            </w:r>
            <w:r>
              <w:rPr>
                <w:spacing w:val="-6"/>
                <w:sz w:val="20"/>
              </w:rPr>
              <w:t xml:space="preserve"> </w:t>
            </w:r>
            <w:r>
              <w:rPr>
                <w:sz w:val="20"/>
              </w:rPr>
              <w:t>participating;</w:t>
            </w:r>
            <w:r>
              <w:rPr>
                <w:spacing w:val="-6"/>
                <w:sz w:val="20"/>
              </w:rPr>
              <w:t xml:space="preserve"> </w:t>
            </w:r>
            <w:r>
              <w:rPr>
                <w:sz w:val="20"/>
              </w:rPr>
              <w:t>#</w:t>
            </w:r>
            <w:r>
              <w:rPr>
                <w:spacing w:val="-6"/>
                <w:sz w:val="20"/>
              </w:rPr>
              <w:t xml:space="preserve"> </w:t>
            </w:r>
            <w:r>
              <w:rPr>
                <w:sz w:val="20"/>
              </w:rPr>
              <w:t>faculty</w:t>
            </w:r>
            <w:r>
              <w:rPr>
                <w:spacing w:val="-6"/>
                <w:sz w:val="20"/>
              </w:rPr>
              <w:t xml:space="preserve"> </w:t>
            </w:r>
            <w:r>
              <w:rPr>
                <w:sz w:val="20"/>
              </w:rPr>
              <w:t>participating;</w:t>
            </w:r>
            <w:r>
              <w:rPr>
                <w:spacing w:val="-6"/>
                <w:sz w:val="20"/>
              </w:rPr>
              <w:t xml:space="preserve"> </w:t>
            </w:r>
            <w:r>
              <w:rPr>
                <w:sz w:val="20"/>
              </w:rPr>
              <w:t>#</w:t>
            </w:r>
            <w:r>
              <w:rPr>
                <w:spacing w:val="-6"/>
                <w:sz w:val="20"/>
              </w:rPr>
              <w:t xml:space="preserve"> </w:t>
            </w:r>
            <w:r>
              <w:rPr>
                <w:sz w:val="20"/>
              </w:rPr>
              <w:t xml:space="preserve">universities </w:t>
            </w:r>
            <w:r>
              <w:rPr>
                <w:spacing w:val="-2"/>
                <w:sz w:val="20"/>
              </w:rPr>
              <w:t>represented</w:t>
            </w:r>
          </w:p>
        </w:tc>
      </w:tr>
      <w:tr w:rsidR="00C53B6C" w14:paraId="147526B0" w14:textId="77777777">
        <w:trPr>
          <w:trHeight w:val="517"/>
        </w:trPr>
        <w:tc>
          <w:tcPr>
            <w:tcW w:w="3595" w:type="dxa"/>
          </w:tcPr>
          <w:p w14:paraId="147526AE" w14:textId="77777777" w:rsidR="00C53B6C" w:rsidRDefault="00190AF0">
            <w:pPr>
              <w:pStyle w:val="TableParagraph"/>
              <w:rPr>
                <w:sz w:val="20"/>
              </w:rPr>
            </w:pPr>
            <w:r>
              <w:rPr>
                <w:sz w:val="20"/>
              </w:rPr>
              <w:t>Monthly</w:t>
            </w:r>
            <w:r>
              <w:rPr>
                <w:spacing w:val="-13"/>
                <w:sz w:val="20"/>
              </w:rPr>
              <w:t xml:space="preserve"> </w:t>
            </w:r>
            <w:r>
              <w:rPr>
                <w:sz w:val="20"/>
              </w:rPr>
              <w:t>career</w:t>
            </w:r>
            <w:r>
              <w:rPr>
                <w:spacing w:val="-12"/>
                <w:sz w:val="20"/>
              </w:rPr>
              <w:t xml:space="preserve"> </w:t>
            </w:r>
            <w:r>
              <w:rPr>
                <w:sz w:val="20"/>
              </w:rPr>
              <w:t>and</w:t>
            </w:r>
            <w:r>
              <w:rPr>
                <w:spacing w:val="-13"/>
                <w:sz w:val="20"/>
              </w:rPr>
              <w:t xml:space="preserve"> </w:t>
            </w:r>
            <w:r>
              <w:rPr>
                <w:sz w:val="20"/>
              </w:rPr>
              <w:t>professional development discussions</w:t>
            </w:r>
          </w:p>
        </w:tc>
        <w:tc>
          <w:tcPr>
            <w:tcW w:w="5765" w:type="dxa"/>
          </w:tcPr>
          <w:p w14:paraId="147526AF" w14:textId="77777777" w:rsidR="00C53B6C" w:rsidRDefault="00190AF0">
            <w:pPr>
              <w:pStyle w:val="TableParagraph"/>
              <w:ind w:left="105"/>
              <w:rPr>
                <w:sz w:val="20"/>
              </w:rPr>
            </w:pPr>
            <w:r>
              <w:rPr>
                <w:sz w:val="20"/>
              </w:rPr>
              <w:t>#</w:t>
            </w:r>
            <w:r>
              <w:rPr>
                <w:spacing w:val="-5"/>
                <w:sz w:val="20"/>
              </w:rPr>
              <w:t xml:space="preserve"> </w:t>
            </w:r>
            <w:r>
              <w:rPr>
                <w:sz w:val="20"/>
              </w:rPr>
              <w:t>events;</w:t>
            </w:r>
            <w:r>
              <w:rPr>
                <w:spacing w:val="-4"/>
                <w:sz w:val="20"/>
              </w:rPr>
              <w:t xml:space="preserve"> </w:t>
            </w:r>
            <w:r>
              <w:rPr>
                <w:sz w:val="20"/>
              </w:rPr>
              <w:t>#</w:t>
            </w:r>
            <w:r>
              <w:rPr>
                <w:spacing w:val="-4"/>
                <w:sz w:val="20"/>
              </w:rPr>
              <w:t xml:space="preserve"> </w:t>
            </w:r>
            <w:r>
              <w:rPr>
                <w:sz w:val="20"/>
              </w:rPr>
              <w:t>students</w:t>
            </w:r>
            <w:r>
              <w:rPr>
                <w:spacing w:val="-4"/>
                <w:sz w:val="20"/>
              </w:rPr>
              <w:t xml:space="preserve"> </w:t>
            </w:r>
            <w:r>
              <w:rPr>
                <w:spacing w:val="-2"/>
                <w:sz w:val="20"/>
              </w:rPr>
              <w:t>participating</w:t>
            </w:r>
          </w:p>
        </w:tc>
      </w:tr>
      <w:tr w:rsidR="00C53B6C" w14:paraId="147526B3" w14:textId="77777777">
        <w:trPr>
          <w:trHeight w:val="518"/>
        </w:trPr>
        <w:tc>
          <w:tcPr>
            <w:tcW w:w="3595" w:type="dxa"/>
          </w:tcPr>
          <w:p w14:paraId="147526B1" w14:textId="77777777" w:rsidR="00C53B6C" w:rsidRDefault="00190AF0">
            <w:pPr>
              <w:pStyle w:val="TableParagraph"/>
              <w:ind w:right="114"/>
              <w:rPr>
                <w:sz w:val="20"/>
              </w:rPr>
            </w:pPr>
            <w:r>
              <w:rPr>
                <w:sz w:val="20"/>
              </w:rPr>
              <w:t>Increasing</w:t>
            </w:r>
            <w:r>
              <w:rPr>
                <w:spacing w:val="-10"/>
                <w:sz w:val="20"/>
              </w:rPr>
              <w:t xml:space="preserve"> </w:t>
            </w:r>
            <w:r>
              <w:rPr>
                <w:sz w:val="20"/>
              </w:rPr>
              <w:t>DEI</w:t>
            </w:r>
            <w:r>
              <w:rPr>
                <w:spacing w:val="-10"/>
                <w:sz w:val="20"/>
              </w:rPr>
              <w:t xml:space="preserve"> </w:t>
            </w:r>
            <w:r>
              <w:rPr>
                <w:sz w:val="20"/>
              </w:rPr>
              <w:t>capacity</w:t>
            </w:r>
            <w:r>
              <w:rPr>
                <w:spacing w:val="-10"/>
                <w:sz w:val="20"/>
              </w:rPr>
              <w:t xml:space="preserve"> </w:t>
            </w:r>
            <w:r>
              <w:rPr>
                <w:sz w:val="20"/>
              </w:rPr>
              <w:t>among</w:t>
            </w:r>
            <w:r>
              <w:rPr>
                <w:spacing w:val="-10"/>
                <w:sz w:val="20"/>
              </w:rPr>
              <w:t xml:space="preserve"> </w:t>
            </w:r>
            <w:r>
              <w:rPr>
                <w:sz w:val="20"/>
              </w:rPr>
              <w:t>faculty and students</w:t>
            </w:r>
          </w:p>
        </w:tc>
        <w:tc>
          <w:tcPr>
            <w:tcW w:w="5765" w:type="dxa"/>
          </w:tcPr>
          <w:p w14:paraId="147526B2" w14:textId="77777777" w:rsidR="00C53B6C" w:rsidRDefault="00190AF0">
            <w:pPr>
              <w:pStyle w:val="TableParagraph"/>
              <w:ind w:left="105" w:right="485"/>
              <w:rPr>
                <w:sz w:val="20"/>
              </w:rPr>
            </w:pPr>
            <w:r>
              <w:rPr>
                <w:sz w:val="20"/>
              </w:rPr>
              <w:t>#</w:t>
            </w:r>
            <w:r>
              <w:rPr>
                <w:spacing w:val="-6"/>
                <w:sz w:val="20"/>
              </w:rPr>
              <w:t xml:space="preserve"> </w:t>
            </w:r>
            <w:r>
              <w:rPr>
                <w:sz w:val="20"/>
              </w:rPr>
              <w:t>faculty</w:t>
            </w:r>
            <w:r>
              <w:rPr>
                <w:spacing w:val="-6"/>
                <w:sz w:val="20"/>
              </w:rPr>
              <w:t xml:space="preserve"> </w:t>
            </w:r>
            <w:r>
              <w:rPr>
                <w:sz w:val="20"/>
              </w:rPr>
              <w:t>participating</w:t>
            </w:r>
            <w:r>
              <w:rPr>
                <w:spacing w:val="-6"/>
                <w:sz w:val="20"/>
              </w:rPr>
              <w:t xml:space="preserve"> </w:t>
            </w:r>
            <w:r>
              <w:rPr>
                <w:sz w:val="20"/>
              </w:rPr>
              <w:t>in</w:t>
            </w:r>
            <w:r>
              <w:rPr>
                <w:spacing w:val="-6"/>
                <w:sz w:val="20"/>
              </w:rPr>
              <w:t xml:space="preserve"> </w:t>
            </w:r>
            <w:r>
              <w:rPr>
                <w:sz w:val="20"/>
              </w:rPr>
              <w:t>curricular</w:t>
            </w:r>
            <w:r>
              <w:rPr>
                <w:spacing w:val="-6"/>
                <w:sz w:val="20"/>
              </w:rPr>
              <w:t xml:space="preserve"> </w:t>
            </w:r>
            <w:r>
              <w:rPr>
                <w:sz w:val="20"/>
              </w:rPr>
              <w:t>and</w:t>
            </w:r>
            <w:r>
              <w:rPr>
                <w:spacing w:val="-6"/>
                <w:sz w:val="20"/>
              </w:rPr>
              <w:t xml:space="preserve"> </w:t>
            </w:r>
            <w:r>
              <w:rPr>
                <w:sz w:val="20"/>
              </w:rPr>
              <w:t>pedagogical</w:t>
            </w:r>
            <w:r>
              <w:rPr>
                <w:spacing w:val="-6"/>
                <w:sz w:val="20"/>
              </w:rPr>
              <w:t xml:space="preserve"> </w:t>
            </w:r>
            <w:r>
              <w:rPr>
                <w:sz w:val="20"/>
              </w:rPr>
              <w:t>workshops; # students enrolled in “Race and Racism in the MENA” course</w:t>
            </w:r>
          </w:p>
        </w:tc>
      </w:tr>
      <w:tr w:rsidR="00C53B6C" w14:paraId="147526B5" w14:textId="77777777">
        <w:trPr>
          <w:trHeight w:val="287"/>
        </w:trPr>
        <w:tc>
          <w:tcPr>
            <w:tcW w:w="9360" w:type="dxa"/>
            <w:gridSpan w:val="2"/>
            <w:shd w:val="clear" w:color="auto" w:fill="D9D9D9"/>
          </w:tcPr>
          <w:p w14:paraId="147526B4" w14:textId="77777777" w:rsidR="00C53B6C" w:rsidRDefault="00190AF0">
            <w:pPr>
              <w:pStyle w:val="TableParagraph"/>
              <w:rPr>
                <w:sz w:val="20"/>
              </w:rPr>
            </w:pPr>
            <w:r>
              <w:rPr>
                <w:sz w:val="20"/>
              </w:rPr>
              <w:t>Goal</w:t>
            </w:r>
            <w:r>
              <w:rPr>
                <w:spacing w:val="-8"/>
                <w:sz w:val="20"/>
              </w:rPr>
              <w:t xml:space="preserve"> </w:t>
            </w:r>
            <w:r>
              <w:rPr>
                <w:sz w:val="20"/>
              </w:rPr>
              <w:t>3.</w:t>
            </w:r>
            <w:r>
              <w:rPr>
                <w:spacing w:val="-6"/>
                <w:sz w:val="20"/>
              </w:rPr>
              <w:t xml:space="preserve"> </w:t>
            </w:r>
            <w:r>
              <w:rPr>
                <w:sz w:val="20"/>
              </w:rPr>
              <w:t>Create</w:t>
            </w:r>
            <w:r>
              <w:rPr>
                <w:spacing w:val="-6"/>
                <w:sz w:val="20"/>
              </w:rPr>
              <w:t xml:space="preserve"> </w:t>
            </w:r>
            <w:r>
              <w:rPr>
                <w:sz w:val="20"/>
              </w:rPr>
              <w:t>increased</w:t>
            </w:r>
            <w:r>
              <w:rPr>
                <w:spacing w:val="-6"/>
                <w:sz w:val="20"/>
              </w:rPr>
              <w:t xml:space="preserve"> </w:t>
            </w:r>
            <w:r>
              <w:rPr>
                <w:sz w:val="20"/>
              </w:rPr>
              <w:t>MENA</w:t>
            </w:r>
            <w:r>
              <w:rPr>
                <w:spacing w:val="-7"/>
                <w:sz w:val="20"/>
              </w:rPr>
              <w:t xml:space="preserve"> </w:t>
            </w:r>
            <w:r>
              <w:rPr>
                <w:sz w:val="20"/>
              </w:rPr>
              <w:t>capacity</w:t>
            </w:r>
            <w:r>
              <w:rPr>
                <w:spacing w:val="-5"/>
                <w:sz w:val="20"/>
              </w:rPr>
              <w:t xml:space="preserve"> </w:t>
            </w:r>
            <w:r>
              <w:rPr>
                <w:sz w:val="20"/>
              </w:rPr>
              <w:t>for</w:t>
            </w:r>
            <w:r>
              <w:rPr>
                <w:spacing w:val="-6"/>
                <w:sz w:val="20"/>
              </w:rPr>
              <w:t xml:space="preserve"> </w:t>
            </w:r>
            <w:r>
              <w:rPr>
                <w:sz w:val="20"/>
              </w:rPr>
              <w:t>pre-</w:t>
            </w:r>
            <w:r>
              <w:rPr>
                <w:spacing w:val="-6"/>
                <w:sz w:val="20"/>
              </w:rPr>
              <w:t xml:space="preserve"> </w:t>
            </w:r>
            <w:r>
              <w:rPr>
                <w:sz w:val="20"/>
              </w:rPr>
              <w:t>and</w:t>
            </w:r>
            <w:r>
              <w:rPr>
                <w:spacing w:val="-6"/>
                <w:sz w:val="20"/>
              </w:rPr>
              <w:t xml:space="preserve"> </w:t>
            </w:r>
            <w:r>
              <w:rPr>
                <w:sz w:val="20"/>
              </w:rPr>
              <w:t>in-service</w:t>
            </w:r>
            <w:r>
              <w:rPr>
                <w:spacing w:val="-6"/>
                <w:sz w:val="20"/>
              </w:rPr>
              <w:t xml:space="preserve"> </w:t>
            </w:r>
            <w:r>
              <w:rPr>
                <w:sz w:val="20"/>
              </w:rPr>
              <w:t>K-14</w:t>
            </w:r>
            <w:r>
              <w:rPr>
                <w:spacing w:val="-5"/>
                <w:sz w:val="20"/>
              </w:rPr>
              <w:t xml:space="preserve"> </w:t>
            </w:r>
            <w:r>
              <w:rPr>
                <w:spacing w:val="-2"/>
                <w:sz w:val="20"/>
              </w:rPr>
              <w:t>teachers</w:t>
            </w:r>
          </w:p>
        </w:tc>
      </w:tr>
      <w:tr w:rsidR="00C53B6C" w14:paraId="147526BC" w14:textId="77777777">
        <w:trPr>
          <w:trHeight w:val="1684"/>
        </w:trPr>
        <w:tc>
          <w:tcPr>
            <w:tcW w:w="3595" w:type="dxa"/>
          </w:tcPr>
          <w:p w14:paraId="147526B6" w14:textId="77777777" w:rsidR="00C53B6C" w:rsidRDefault="00190AF0">
            <w:pPr>
              <w:pStyle w:val="TableParagraph"/>
              <w:numPr>
                <w:ilvl w:val="0"/>
                <w:numId w:val="3"/>
              </w:numPr>
              <w:tabs>
                <w:tab w:val="left" w:pos="470"/>
                <w:tab w:val="left" w:pos="471"/>
              </w:tabs>
              <w:spacing w:before="37" w:line="230" w:lineRule="auto"/>
              <w:ind w:right="166"/>
              <w:rPr>
                <w:sz w:val="20"/>
              </w:rPr>
            </w:pPr>
            <w:r>
              <w:rPr>
                <w:sz w:val="20"/>
              </w:rPr>
              <w:t>Workshops</w:t>
            </w:r>
            <w:r>
              <w:rPr>
                <w:spacing w:val="-9"/>
                <w:sz w:val="20"/>
              </w:rPr>
              <w:t xml:space="preserve"> </w:t>
            </w:r>
            <w:r>
              <w:rPr>
                <w:sz w:val="20"/>
              </w:rPr>
              <w:t>and</w:t>
            </w:r>
            <w:r>
              <w:rPr>
                <w:spacing w:val="-9"/>
                <w:sz w:val="20"/>
              </w:rPr>
              <w:t xml:space="preserve"> </w:t>
            </w:r>
            <w:r>
              <w:rPr>
                <w:sz w:val="20"/>
              </w:rPr>
              <w:t>PD</w:t>
            </w:r>
            <w:r>
              <w:rPr>
                <w:spacing w:val="-10"/>
                <w:sz w:val="20"/>
              </w:rPr>
              <w:t xml:space="preserve"> </w:t>
            </w:r>
            <w:r>
              <w:rPr>
                <w:sz w:val="20"/>
              </w:rPr>
              <w:t>opportunities</w:t>
            </w:r>
            <w:r>
              <w:rPr>
                <w:spacing w:val="-9"/>
                <w:sz w:val="20"/>
              </w:rPr>
              <w:t xml:space="preserve"> </w:t>
            </w:r>
            <w:r>
              <w:rPr>
                <w:sz w:val="20"/>
              </w:rPr>
              <w:t>for K-14 teachers</w:t>
            </w:r>
          </w:p>
          <w:p w14:paraId="147526B7" w14:textId="77777777" w:rsidR="00C53B6C" w:rsidRDefault="00190AF0">
            <w:pPr>
              <w:pStyle w:val="TableParagraph"/>
              <w:numPr>
                <w:ilvl w:val="0"/>
                <w:numId w:val="3"/>
              </w:numPr>
              <w:tabs>
                <w:tab w:val="left" w:pos="470"/>
                <w:tab w:val="left" w:pos="471"/>
              </w:tabs>
              <w:spacing w:before="15" w:line="225" w:lineRule="auto"/>
              <w:ind w:right="229"/>
              <w:rPr>
                <w:sz w:val="20"/>
              </w:rPr>
            </w:pPr>
            <w:r>
              <w:rPr>
                <w:sz w:val="20"/>
              </w:rPr>
              <w:t>Outreach</w:t>
            </w:r>
            <w:r>
              <w:rPr>
                <w:spacing w:val="-8"/>
                <w:sz w:val="20"/>
              </w:rPr>
              <w:t xml:space="preserve"> </w:t>
            </w:r>
            <w:r>
              <w:rPr>
                <w:sz w:val="20"/>
              </w:rPr>
              <w:t>on</w:t>
            </w:r>
            <w:r>
              <w:rPr>
                <w:spacing w:val="-8"/>
                <w:sz w:val="20"/>
              </w:rPr>
              <w:t xml:space="preserve"> </w:t>
            </w:r>
            <w:r>
              <w:rPr>
                <w:sz w:val="20"/>
              </w:rPr>
              <w:t>global</w:t>
            </w:r>
            <w:r>
              <w:rPr>
                <w:spacing w:val="-8"/>
                <w:sz w:val="20"/>
              </w:rPr>
              <w:t xml:space="preserve"> </w:t>
            </w:r>
            <w:r>
              <w:rPr>
                <w:sz w:val="20"/>
              </w:rPr>
              <w:t>literature</w:t>
            </w:r>
            <w:r>
              <w:rPr>
                <w:spacing w:val="-8"/>
                <w:sz w:val="20"/>
              </w:rPr>
              <w:t xml:space="preserve"> </w:t>
            </w:r>
            <w:r>
              <w:rPr>
                <w:sz w:val="20"/>
              </w:rPr>
              <w:t>for</w:t>
            </w:r>
            <w:r>
              <w:rPr>
                <w:spacing w:val="-8"/>
                <w:sz w:val="20"/>
              </w:rPr>
              <w:t xml:space="preserve"> </w:t>
            </w:r>
            <w:r>
              <w:rPr>
                <w:sz w:val="20"/>
              </w:rPr>
              <w:t xml:space="preserve">the </w:t>
            </w:r>
            <w:r>
              <w:rPr>
                <w:spacing w:val="-2"/>
                <w:sz w:val="20"/>
              </w:rPr>
              <w:t>classroom</w:t>
            </w:r>
          </w:p>
          <w:p w14:paraId="147526B8" w14:textId="77777777" w:rsidR="00C53B6C" w:rsidRDefault="00190AF0">
            <w:pPr>
              <w:pStyle w:val="TableParagraph"/>
              <w:numPr>
                <w:ilvl w:val="0"/>
                <w:numId w:val="3"/>
              </w:numPr>
              <w:tabs>
                <w:tab w:val="left" w:pos="470"/>
                <w:tab w:val="left" w:pos="471"/>
              </w:tabs>
              <w:spacing w:before="11" w:line="230" w:lineRule="auto"/>
              <w:ind w:right="661"/>
              <w:rPr>
                <w:sz w:val="20"/>
              </w:rPr>
            </w:pPr>
            <w:r>
              <w:rPr>
                <w:sz w:val="20"/>
              </w:rPr>
              <w:t>Middle</w:t>
            </w:r>
            <w:r>
              <w:rPr>
                <w:spacing w:val="-14"/>
                <w:sz w:val="20"/>
              </w:rPr>
              <w:t xml:space="preserve"> </w:t>
            </w:r>
            <w:r>
              <w:rPr>
                <w:sz w:val="20"/>
              </w:rPr>
              <w:t>East</w:t>
            </w:r>
            <w:r>
              <w:rPr>
                <w:spacing w:val="-12"/>
                <w:sz w:val="20"/>
              </w:rPr>
              <w:t xml:space="preserve"> </w:t>
            </w:r>
            <w:r>
              <w:rPr>
                <w:sz w:val="20"/>
              </w:rPr>
              <w:t>Studies</w:t>
            </w:r>
            <w:r>
              <w:rPr>
                <w:spacing w:val="-12"/>
                <w:sz w:val="20"/>
              </w:rPr>
              <w:t xml:space="preserve"> </w:t>
            </w:r>
            <w:r>
              <w:rPr>
                <w:sz w:val="20"/>
              </w:rPr>
              <w:t xml:space="preserve">Pedagogy </w:t>
            </w:r>
            <w:r>
              <w:rPr>
                <w:spacing w:val="-2"/>
                <w:sz w:val="20"/>
              </w:rPr>
              <w:t>Initiative</w:t>
            </w:r>
          </w:p>
          <w:p w14:paraId="147526B9" w14:textId="77777777" w:rsidR="00C53B6C" w:rsidRDefault="00190AF0">
            <w:pPr>
              <w:pStyle w:val="TableParagraph"/>
              <w:numPr>
                <w:ilvl w:val="0"/>
                <w:numId w:val="3"/>
              </w:numPr>
              <w:tabs>
                <w:tab w:val="left" w:pos="470"/>
                <w:tab w:val="left" w:pos="471"/>
              </w:tabs>
              <w:spacing w:before="3" w:line="242" w:lineRule="exact"/>
              <w:ind w:hanging="361"/>
              <w:rPr>
                <w:sz w:val="20"/>
              </w:rPr>
            </w:pPr>
            <w:r>
              <w:rPr>
                <w:sz w:val="20"/>
              </w:rPr>
              <w:t>Summer</w:t>
            </w:r>
            <w:r>
              <w:rPr>
                <w:spacing w:val="-8"/>
                <w:sz w:val="20"/>
              </w:rPr>
              <w:t xml:space="preserve"> </w:t>
            </w:r>
            <w:r>
              <w:rPr>
                <w:sz w:val="20"/>
              </w:rPr>
              <w:t>Teacher</w:t>
            </w:r>
            <w:r>
              <w:rPr>
                <w:spacing w:val="-8"/>
                <w:sz w:val="20"/>
              </w:rPr>
              <w:t xml:space="preserve"> </w:t>
            </w:r>
            <w:r>
              <w:rPr>
                <w:spacing w:val="-2"/>
                <w:sz w:val="20"/>
              </w:rPr>
              <w:t>Institutes</w:t>
            </w:r>
          </w:p>
        </w:tc>
        <w:tc>
          <w:tcPr>
            <w:tcW w:w="5765" w:type="dxa"/>
          </w:tcPr>
          <w:p w14:paraId="147526BA" w14:textId="77777777" w:rsidR="00C53B6C" w:rsidRDefault="00190AF0">
            <w:pPr>
              <w:pStyle w:val="TableParagraph"/>
              <w:ind w:left="105"/>
              <w:rPr>
                <w:sz w:val="20"/>
              </w:rPr>
            </w:pPr>
            <w:r>
              <w:rPr>
                <w:sz w:val="20"/>
              </w:rPr>
              <w:t>#</w:t>
            </w:r>
            <w:r>
              <w:rPr>
                <w:spacing w:val="-4"/>
                <w:sz w:val="20"/>
              </w:rPr>
              <w:t xml:space="preserve"> </w:t>
            </w:r>
            <w:r>
              <w:rPr>
                <w:sz w:val="20"/>
              </w:rPr>
              <w:t>teachers</w:t>
            </w:r>
            <w:r>
              <w:rPr>
                <w:spacing w:val="-4"/>
                <w:sz w:val="20"/>
              </w:rPr>
              <w:t xml:space="preserve"> </w:t>
            </w:r>
            <w:r>
              <w:rPr>
                <w:sz w:val="20"/>
              </w:rPr>
              <w:t>participating;</w:t>
            </w:r>
            <w:r>
              <w:rPr>
                <w:spacing w:val="-4"/>
                <w:sz w:val="20"/>
              </w:rPr>
              <w:t xml:space="preserve"> </w:t>
            </w:r>
            <w:r>
              <w:rPr>
                <w:sz w:val="20"/>
              </w:rPr>
              <w:t>#</w:t>
            </w:r>
            <w:r>
              <w:rPr>
                <w:spacing w:val="-4"/>
                <w:sz w:val="20"/>
              </w:rPr>
              <w:t xml:space="preserve"> </w:t>
            </w:r>
            <w:r>
              <w:rPr>
                <w:sz w:val="20"/>
              </w:rPr>
              <w:t>of</w:t>
            </w:r>
            <w:r>
              <w:rPr>
                <w:spacing w:val="-4"/>
                <w:sz w:val="20"/>
              </w:rPr>
              <w:t xml:space="preserve"> </w:t>
            </w:r>
            <w:r>
              <w:rPr>
                <w:sz w:val="20"/>
              </w:rPr>
              <w:t>pre-service</w:t>
            </w:r>
            <w:r>
              <w:rPr>
                <w:spacing w:val="-4"/>
                <w:sz w:val="20"/>
              </w:rPr>
              <w:t xml:space="preserve"> </w:t>
            </w:r>
            <w:r>
              <w:rPr>
                <w:sz w:val="20"/>
              </w:rPr>
              <w:t>participants</w:t>
            </w:r>
            <w:r>
              <w:rPr>
                <w:spacing w:val="-4"/>
                <w:sz w:val="20"/>
              </w:rPr>
              <w:t xml:space="preserve"> </w:t>
            </w:r>
            <w:r>
              <w:rPr>
                <w:sz w:val="20"/>
              </w:rPr>
              <w:t>from</w:t>
            </w:r>
            <w:r>
              <w:rPr>
                <w:spacing w:val="-5"/>
                <w:sz w:val="20"/>
              </w:rPr>
              <w:t xml:space="preserve"> </w:t>
            </w:r>
            <w:r>
              <w:rPr>
                <w:sz w:val="20"/>
              </w:rPr>
              <w:t>MSIs;</w:t>
            </w:r>
            <w:r>
              <w:rPr>
                <w:spacing w:val="-4"/>
                <w:sz w:val="20"/>
              </w:rPr>
              <w:t xml:space="preserve"> </w:t>
            </w:r>
            <w:r>
              <w:rPr>
                <w:sz w:val="20"/>
              </w:rPr>
              <w:t>#of participants from underrepresented groups; # school districts/institutions represented;</w:t>
            </w:r>
          </w:p>
          <w:p w14:paraId="147526BB" w14:textId="77777777" w:rsidR="00C53B6C" w:rsidRDefault="00190AF0">
            <w:pPr>
              <w:pStyle w:val="TableParagraph"/>
              <w:spacing w:before="1"/>
              <w:ind w:left="105"/>
              <w:rPr>
                <w:sz w:val="20"/>
              </w:rPr>
            </w:pPr>
            <w:r>
              <w:rPr>
                <w:sz w:val="20"/>
              </w:rPr>
              <w:t>#</w:t>
            </w:r>
            <w:r>
              <w:rPr>
                <w:spacing w:val="-7"/>
                <w:sz w:val="20"/>
              </w:rPr>
              <w:t xml:space="preserve"> </w:t>
            </w:r>
            <w:r>
              <w:rPr>
                <w:sz w:val="20"/>
              </w:rPr>
              <w:t>topics</w:t>
            </w:r>
            <w:r>
              <w:rPr>
                <w:spacing w:val="-7"/>
                <w:sz w:val="20"/>
              </w:rPr>
              <w:t xml:space="preserve"> </w:t>
            </w:r>
            <w:r>
              <w:rPr>
                <w:sz w:val="20"/>
              </w:rPr>
              <w:t>and</w:t>
            </w:r>
            <w:r>
              <w:rPr>
                <w:spacing w:val="-7"/>
                <w:sz w:val="20"/>
              </w:rPr>
              <w:t xml:space="preserve"> </w:t>
            </w:r>
            <w:r>
              <w:rPr>
                <w:sz w:val="20"/>
              </w:rPr>
              <w:t>countries/regions</w:t>
            </w:r>
            <w:r>
              <w:rPr>
                <w:spacing w:val="-6"/>
                <w:sz w:val="20"/>
              </w:rPr>
              <w:t xml:space="preserve"> </w:t>
            </w:r>
            <w:r>
              <w:rPr>
                <w:spacing w:val="-2"/>
                <w:sz w:val="20"/>
              </w:rPr>
              <w:t>covered</w:t>
            </w:r>
          </w:p>
        </w:tc>
      </w:tr>
      <w:tr w:rsidR="00C53B6C" w14:paraId="147526BF" w14:textId="77777777">
        <w:trPr>
          <w:trHeight w:val="518"/>
        </w:trPr>
        <w:tc>
          <w:tcPr>
            <w:tcW w:w="3595" w:type="dxa"/>
          </w:tcPr>
          <w:p w14:paraId="147526BD" w14:textId="77777777" w:rsidR="00C53B6C" w:rsidRDefault="00190AF0">
            <w:pPr>
              <w:pStyle w:val="TableParagraph"/>
              <w:ind w:right="114"/>
              <w:rPr>
                <w:sz w:val="20"/>
              </w:rPr>
            </w:pPr>
            <w:r>
              <w:rPr>
                <w:sz w:val="20"/>
              </w:rPr>
              <w:t>Curriculum</w:t>
            </w:r>
            <w:r>
              <w:rPr>
                <w:spacing w:val="-10"/>
                <w:sz w:val="20"/>
              </w:rPr>
              <w:t xml:space="preserve"> </w:t>
            </w:r>
            <w:r>
              <w:rPr>
                <w:sz w:val="20"/>
              </w:rPr>
              <w:t>Development</w:t>
            </w:r>
            <w:r>
              <w:rPr>
                <w:spacing w:val="-10"/>
                <w:sz w:val="20"/>
              </w:rPr>
              <w:t xml:space="preserve"> </w:t>
            </w:r>
            <w:r>
              <w:rPr>
                <w:sz w:val="20"/>
              </w:rPr>
              <w:t>at</w:t>
            </w:r>
            <w:r>
              <w:rPr>
                <w:spacing w:val="-10"/>
                <w:sz w:val="20"/>
              </w:rPr>
              <w:t xml:space="preserve"> </w:t>
            </w:r>
            <w:r>
              <w:rPr>
                <w:sz w:val="20"/>
              </w:rPr>
              <w:t>Local</w:t>
            </w:r>
            <w:r>
              <w:rPr>
                <w:spacing w:val="-10"/>
                <w:sz w:val="20"/>
              </w:rPr>
              <w:t xml:space="preserve"> </w:t>
            </w:r>
            <w:r>
              <w:rPr>
                <w:sz w:val="20"/>
              </w:rPr>
              <w:t>and State Levels</w:t>
            </w:r>
          </w:p>
        </w:tc>
        <w:tc>
          <w:tcPr>
            <w:tcW w:w="5765" w:type="dxa"/>
          </w:tcPr>
          <w:p w14:paraId="147526BE" w14:textId="77777777" w:rsidR="00C53B6C" w:rsidRDefault="00190AF0">
            <w:pPr>
              <w:pStyle w:val="TableParagraph"/>
              <w:ind w:left="155" w:right="1393" w:hanging="50"/>
              <w:rPr>
                <w:sz w:val="20"/>
              </w:rPr>
            </w:pPr>
            <w:r>
              <w:rPr>
                <w:sz w:val="20"/>
              </w:rPr>
              <w:t>#</w:t>
            </w:r>
            <w:r>
              <w:rPr>
                <w:spacing w:val="-8"/>
                <w:sz w:val="20"/>
              </w:rPr>
              <w:t xml:space="preserve"> </w:t>
            </w:r>
            <w:r>
              <w:rPr>
                <w:sz w:val="20"/>
              </w:rPr>
              <w:t>projects;</w:t>
            </w:r>
            <w:r>
              <w:rPr>
                <w:spacing w:val="-8"/>
                <w:sz w:val="20"/>
              </w:rPr>
              <w:t xml:space="preserve"> </w:t>
            </w:r>
            <w:r>
              <w:rPr>
                <w:sz w:val="20"/>
              </w:rPr>
              <w:t>#</w:t>
            </w:r>
            <w:r>
              <w:rPr>
                <w:spacing w:val="-8"/>
                <w:sz w:val="20"/>
              </w:rPr>
              <w:t xml:space="preserve"> </w:t>
            </w:r>
            <w:r>
              <w:rPr>
                <w:sz w:val="20"/>
              </w:rPr>
              <w:t>school</w:t>
            </w:r>
            <w:r>
              <w:rPr>
                <w:spacing w:val="-8"/>
                <w:sz w:val="20"/>
              </w:rPr>
              <w:t xml:space="preserve"> </w:t>
            </w:r>
            <w:r>
              <w:rPr>
                <w:sz w:val="20"/>
              </w:rPr>
              <w:t>districts/institutions</w:t>
            </w:r>
            <w:r>
              <w:rPr>
                <w:spacing w:val="-8"/>
                <w:sz w:val="20"/>
              </w:rPr>
              <w:t xml:space="preserve"> </w:t>
            </w:r>
            <w:r>
              <w:rPr>
                <w:sz w:val="20"/>
              </w:rPr>
              <w:t>represented; # topics/disciplines and countries/regions covered</w:t>
            </w:r>
          </w:p>
        </w:tc>
      </w:tr>
      <w:tr w:rsidR="00C53B6C" w14:paraId="147526C2" w14:textId="77777777">
        <w:trPr>
          <w:trHeight w:val="518"/>
        </w:trPr>
        <w:tc>
          <w:tcPr>
            <w:tcW w:w="3595" w:type="dxa"/>
          </w:tcPr>
          <w:p w14:paraId="147526C0" w14:textId="77777777" w:rsidR="00C53B6C" w:rsidRDefault="00190AF0">
            <w:pPr>
              <w:pStyle w:val="TableParagraph"/>
              <w:rPr>
                <w:sz w:val="20"/>
              </w:rPr>
            </w:pPr>
            <w:r>
              <w:rPr>
                <w:sz w:val="20"/>
              </w:rPr>
              <w:t>"Unfold</w:t>
            </w:r>
            <w:r>
              <w:rPr>
                <w:spacing w:val="-8"/>
                <w:sz w:val="20"/>
              </w:rPr>
              <w:t xml:space="preserve"> </w:t>
            </w:r>
            <w:r>
              <w:rPr>
                <w:sz w:val="20"/>
              </w:rPr>
              <w:t>Your</w:t>
            </w:r>
            <w:r>
              <w:rPr>
                <w:spacing w:val="-6"/>
                <w:sz w:val="20"/>
              </w:rPr>
              <w:t xml:space="preserve"> </w:t>
            </w:r>
            <w:r>
              <w:rPr>
                <w:sz w:val="20"/>
              </w:rPr>
              <w:t>Own</w:t>
            </w:r>
            <w:r>
              <w:rPr>
                <w:spacing w:val="-6"/>
                <w:sz w:val="20"/>
              </w:rPr>
              <w:t xml:space="preserve"> </w:t>
            </w:r>
            <w:r>
              <w:rPr>
                <w:spacing w:val="-4"/>
                <w:sz w:val="20"/>
              </w:rPr>
              <w:t>Myth"</w:t>
            </w:r>
          </w:p>
        </w:tc>
        <w:tc>
          <w:tcPr>
            <w:tcW w:w="5765" w:type="dxa"/>
          </w:tcPr>
          <w:p w14:paraId="147526C1" w14:textId="77777777" w:rsidR="00C53B6C" w:rsidRDefault="00190AF0">
            <w:pPr>
              <w:pStyle w:val="TableParagraph"/>
              <w:ind w:left="105" w:right="112"/>
              <w:rPr>
                <w:sz w:val="20"/>
              </w:rPr>
            </w:pPr>
            <w:r>
              <w:rPr>
                <w:sz w:val="20"/>
              </w:rPr>
              <w:t>#</w:t>
            </w:r>
            <w:r>
              <w:rPr>
                <w:spacing w:val="-6"/>
                <w:sz w:val="20"/>
              </w:rPr>
              <w:t xml:space="preserve"> </w:t>
            </w:r>
            <w:r>
              <w:rPr>
                <w:sz w:val="20"/>
              </w:rPr>
              <w:t>workshops;</w:t>
            </w:r>
            <w:r>
              <w:rPr>
                <w:spacing w:val="-6"/>
                <w:sz w:val="20"/>
              </w:rPr>
              <w:t xml:space="preserve"> </w:t>
            </w:r>
            <w:r>
              <w:rPr>
                <w:sz w:val="20"/>
              </w:rPr>
              <w:t>#</w:t>
            </w:r>
            <w:r>
              <w:rPr>
                <w:spacing w:val="-6"/>
                <w:sz w:val="20"/>
              </w:rPr>
              <w:t xml:space="preserve"> </w:t>
            </w:r>
            <w:r>
              <w:rPr>
                <w:sz w:val="20"/>
              </w:rPr>
              <w:t>teachers</w:t>
            </w:r>
            <w:r>
              <w:rPr>
                <w:spacing w:val="-6"/>
                <w:sz w:val="20"/>
              </w:rPr>
              <w:t xml:space="preserve"> </w:t>
            </w:r>
            <w:r>
              <w:rPr>
                <w:sz w:val="20"/>
              </w:rPr>
              <w:t>participating;</w:t>
            </w:r>
            <w:r>
              <w:rPr>
                <w:spacing w:val="-6"/>
                <w:sz w:val="20"/>
              </w:rPr>
              <w:t xml:space="preserve"> </w:t>
            </w:r>
            <w:r>
              <w:rPr>
                <w:sz w:val="20"/>
              </w:rPr>
              <w:t>#</w:t>
            </w:r>
            <w:r>
              <w:rPr>
                <w:spacing w:val="-6"/>
                <w:sz w:val="20"/>
              </w:rPr>
              <w:t xml:space="preserve"> </w:t>
            </w:r>
            <w:r>
              <w:rPr>
                <w:sz w:val="20"/>
              </w:rPr>
              <w:t>from</w:t>
            </w:r>
            <w:r>
              <w:rPr>
                <w:spacing w:val="-7"/>
                <w:sz w:val="20"/>
              </w:rPr>
              <w:t xml:space="preserve"> </w:t>
            </w:r>
            <w:r>
              <w:rPr>
                <w:sz w:val="20"/>
              </w:rPr>
              <w:t>underrepresented groups; # school districts/institutions (including MSIs)</w:t>
            </w:r>
          </w:p>
        </w:tc>
      </w:tr>
      <w:tr w:rsidR="00C53B6C" w14:paraId="147526C4" w14:textId="77777777">
        <w:trPr>
          <w:trHeight w:val="287"/>
        </w:trPr>
        <w:tc>
          <w:tcPr>
            <w:tcW w:w="9360" w:type="dxa"/>
            <w:gridSpan w:val="2"/>
            <w:shd w:val="clear" w:color="auto" w:fill="D9D9D9"/>
          </w:tcPr>
          <w:p w14:paraId="147526C3" w14:textId="77777777" w:rsidR="00C53B6C" w:rsidRDefault="00190AF0">
            <w:pPr>
              <w:pStyle w:val="TableParagraph"/>
              <w:rPr>
                <w:sz w:val="20"/>
              </w:rPr>
            </w:pPr>
            <w:r>
              <w:rPr>
                <w:sz w:val="20"/>
              </w:rPr>
              <w:t>Goal</w:t>
            </w:r>
            <w:r>
              <w:rPr>
                <w:spacing w:val="-6"/>
                <w:sz w:val="20"/>
              </w:rPr>
              <w:t xml:space="preserve"> </w:t>
            </w:r>
            <w:r>
              <w:rPr>
                <w:sz w:val="20"/>
              </w:rPr>
              <w:t>4.</w:t>
            </w:r>
            <w:r>
              <w:rPr>
                <w:spacing w:val="-6"/>
                <w:sz w:val="20"/>
              </w:rPr>
              <w:t xml:space="preserve"> </w:t>
            </w:r>
            <w:r>
              <w:rPr>
                <w:sz w:val="20"/>
              </w:rPr>
              <w:t>Increase</w:t>
            </w:r>
            <w:r>
              <w:rPr>
                <w:spacing w:val="-5"/>
                <w:sz w:val="20"/>
              </w:rPr>
              <w:t xml:space="preserve"> </w:t>
            </w:r>
            <w:r>
              <w:rPr>
                <w:sz w:val="20"/>
              </w:rPr>
              <w:t>MENA</w:t>
            </w:r>
            <w:r>
              <w:rPr>
                <w:spacing w:val="-6"/>
                <w:sz w:val="20"/>
              </w:rPr>
              <w:t xml:space="preserve"> </w:t>
            </w:r>
            <w:r>
              <w:rPr>
                <w:sz w:val="20"/>
              </w:rPr>
              <w:t>capacity</w:t>
            </w:r>
            <w:r>
              <w:rPr>
                <w:spacing w:val="-6"/>
                <w:sz w:val="20"/>
              </w:rPr>
              <w:t xml:space="preserve"> </w:t>
            </w:r>
            <w:r>
              <w:rPr>
                <w:sz w:val="20"/>
              </w:rPr>
              <w:t>among</w:t>
            </w:r>
            <w:r>
              <w:rPr>
                <w:spacing w:val="-5"/>
                <w:sz w:val="20"/>
              </w:rPr>
              <w:t xml:space="preserve"> </w:t>
            </w:r>
            <w:r>
              <w:rPr>
                <w:sz w:val="20"/>
              </w:rPr>
              <w:t>the</w:t>
            </w:r>
            <w:r>
              <w:rPr>
                <w:spacing w:val="-6"/>
                <w:sz w:val="20"/>
              </w:rPr>
              <w:t xml:space="preserve"> </w:t>
            </w:r>
            <w:r>
              <w:rPr>
                <w:sz w:val="20"/>
              </w:rPr>
              <w:t>larger</w:t>
            </w:r>
            <w:r>
              <w:rPr>
                <w:spacing w:val="-5"/>
                <w:sz w:val="20"/>
              </w:rPr>
              <w:t xml:space="preserve"> </w:t>
            </w:r>
            <w:r>
              <w:rPr>
                <w:spacing w:val="-2"/>
                <w:sz w:val="20"/>
              </w:rPr>
              <w:t>community</w:t>
            </w:r>
          </w:p>
        </w:tc>
      </w:tr>
      <w:tr w:rsidR="00C53B6C" w14:paraId="147526C8" w14:textId="77777777">
        <w:trPr>
          <w:trHeight w:val="522"/>
        </w:trPr>
        <w:tc>
          <w:tcPr>
            <w:tcW w:w="3595" w:type="dxa"/>
          </w:tcPr>
          <w:p w14:paraId="147526C5" w14:textId="77777777" w:rsidR="00C53B6C" w:rsidRDefault="00190AF0">
            <w:pPr>
              <w:pStyle w:val="TableParagraph"/>
              <w:numPr>
                <w:ilvl w:val="0"/>
                <w:numId w:val="2"/>
              </w:numPr>
              <w:tabs>
                <w:tab w:val="left" w:pos="470"/>
                <w:tab w:val="left" w:pos="471"/>
              </w:tabs>
              <w:spacing w:before="30" w:line="237" w:lineRule="exact"/>
              <w:ind w:hanging="361"/>
              <w:rPr>
                <w:sz w:val="20"/>
              </w:rPr>
            </w:pPr>
            <w:r>
              <w:rPr>
                <w:sz w:val="20"/>
              </w:rPr>
              <w:t>Targeted</w:t>
            </w:r>
            <w:r>
              <w:rPr>
                <w:spacing w:val="-7"/>
                <w:sz w:val="20"/>
              </w:rPr>
              <w:t xml:space="preserve"> </w:t>
            </w:r>
            <w:r>
              <w:rPr>
                <w:sz w:val="20"/>
              </w:rPr>
              <w:t>event</w:t>
            </w:r>
            <w:r>
              <w:rPr>
                <w:spacing w:val="-6"/>
                <w:sz w:val="20"/>
              </w:rPr>
              <w:t xml:space="preserve"> </w:t>
            </w:r>
            <w:r>
              <w:rPr>
                <w:spacing w:val="-2"/>
                <w:sz w:val="20"/>
              </w:rPr>
              <w:t>series</w:t>
            </w:r>
          </w:p>
          <w:p w14:paraId="147526C6" w14:textId="77777777" w:rsidR="00C53B6C" w:rsidRDefault="00190AF0">
            <w:pPr>
              <w:pStyle w:val="TableParagraph"/>
              <w:numPr>
                <w:ilvl w:val="0"/>
                <w:numId w:val="2"/>
              </w:numPr>
              <w:tabs>
                <w:tab w:val="left" w:pos="470"/>
                <w:tab w:val="left" w:pos="471"/>
              </w:tabs>
              <w:spacing w:before="0" w:line="235" w:lineRule="exact"/>
              <w:ind w:hanging="361"/>
              <w:rPr>
                <w:sz w:val="20"/>
              </w:rPr>
            </w:pPr>
            <w:r>
              <w:rPr>
                <w:sz w:val="20"/>
              </w:rPr>
              <w:t>Topical</w:t>
            </w:r>
            <w:r>
              <w:rPr>
                <w:spacing w:val="-9"/>
                <w:sz w:val="20"/>
              </w:rPr>
              <w:t xml:space="preserve"> </w:t>
            </w:r>
            <w:r>
              <w:rPr>
                <w:spacing w:val="-2"/>
                <w:sz w:val="20"/>
              </w:rPr>
              <w:t>events</w:t>
            </w:r>
          </w:p>
        </w:tc>
        <w:tc>
          <w:tcPr>
            <w:tcW w:w="5765" w:type="dxa"/>
          </w:tcPr>
          <w:p w14:paraId="147526C7" w14:textId="77777777" w:rsidR="00C53B6C" w:rsidRDefault="00190AF0">
            <w:pPr>
              <w:pStyle w:val="TableParagraph"/>
              <w:ind w:left="105" w:right="112"/>
              <w:rPr>
                <w:sz w:val="20"/>
              </w:rPr>
            </w:pPr>
            <w:r>
              <w:rPr>
                <w:sz w:val="20"/>
              </w:rPr>
              <w:t>#</w:t>
            </w:r>
            <w:r>
              <w:rPr>
                <w:spacing w:val="-4"/>
                <w:sz w:val="20"/>
              </w:rPr>
              <w:t xml:space="preserve"> </w:t>
            </w:r>
            <w:r>
              <w:rPr>
                <w:sz w:val="20"/>
              </w:rPr>
              <w:t>events;</w:t>
            </w:r>
            <w:r>
              <w:rPr>
                <w:spacing w:val="-4"/>
                <w:sz w:val="20"/>
              </w:rPr>
              <w:t xml:space="preserve"> </w:t>
            </w:r>
            <w:r>
              <w:rPr>
                <w:sz w:val="20"/>
              </w:rPr>
              <w:t>#</w:t>
            </w:r>
            <w:r>
              <w:rPr>
                <w:spacing w:val="-4"/>
                <w:sz w:val="20"/>
              </w:rPr>
              <w:t xml:space="preserve"> </w:t>
            </w:r>
            <w:r>
              <w:rPr>
                <w:sz w:val="20"/>
              </w:rPr>
              <w:t>speakers,</w:t>
            </w:r>
            <w:r>
              <w:rPr>
                <w:spacing w:val="-4"/>
                <w:sz w:val="20"/>
              </w:rPr>
              <w:t xml:space="preserve"> </w:t>
            </w:r>
            <w:r>
              <w:rPr>
                <w:sz w:val="20"/>
              </w:rPr>
              <w:t>by</w:t>
            </w:r>
            <w:r>
              <w:rPr>
                <w:spacing w:val="-4"/>
                <w:sz w:val="20"/>
              </w:rPr>
              <w:t xml:space="preserve"> </w:t>
            </w:r>
            <w:r>
              <w:rPr>
                <w:sz w:val="20"/>
              </w:rPr>
              <w:t>GU</w:t>
            </w:r>
            <w:r>
              <w:rPr>
                <w:spacing w:val="-5"/>
                <w:sz w:val="20"/>
              </w:rPr>
              <w:t xml:space="preserve"> </w:t>
            </w:r>
            <w:r>
              <w:rPr>
                <w:sz w:val="20"/>
              </w:rPr>
              <w:t>status</w:t>
            </w:r>
            <w:r>
              <w:rPr>
                <w:spacing w:val="-4"/>
                <w:sz w:val="20"/>
              </w:rPr>
              <w:t xml:space="preserve"> </w:t>
            </w:r>
            <w:r>
              <w:rPr>
                <w:sz w:val="20"/>
              </w:rPr>
              <w:t>(faculty,</w:t>
            </w:r>
            <w:r>
              <w:rPr>
                <w:spacing w:val="-4"/>
                <w:sz w:val="20"/>
              </w:rPr>
              <w:t xml:space="preserve"> </w:t>
            </w:r>
            <w:r>
              <w:rPr>
                <w:sz w:val="20"/>
              </w:rPr>
              <w:t>alumni,</w:t>
            </w:r>
            <w:r>
              <w:rPr>
                <w:spacing w:val="-4"/>
                <w:sz w:val="20"/>
              </w:rPr>
              <w:t xml:space="preserve"> </w:t>
            </w:r>
            <w:r>
              <w:rPr>
                <w:sz w:val="20"/>
              </w:rPr>
              <w:t>etc.);</w:t>
            </w:r>
            <w:r>
              <w:rPr>
                <w:spacing w:val="-4"/>
                <w:sz w:val="20"/>
              </w:rPr>
              <w:t xml:space="preserve"> </w:t>
            </w:r>
            <w:r>
              <w:rPr>
                <w:sz w:val="20"/>
              </w:rPr>
              <w:t># registrants, by sector; # from underrepresented groups</w:t>
            </w:r>
          </w:p>
        </w:tc>
      </w:tr>
      <w:tr w:rsidR="00C53B6C" w14:paraId="147526CB" w14:textId="77777777">
        <w:trPr>
          <w:trHeight w:val="517"/>
        </w:trPr>
        <w:tc>
          <w:tcPr>
            <w:tcW w:w="3595" w:type="dxa"/>
          </w:tcPr>
          <w:p w14:paraId="147526C9" w14:textId="77777777" w:rsidR="00C53B6C" w:rsidRDefault="00190AF0">
            <w:pPr>
              <w:pStyle w:val="TableParagraph"/>
              <w:rPr>
                <w:sz w:val="20"/>
              </w:rPr>
            </w:pPr>
            <w:r>
              <w:rPr>
                <w:sz w:val="20"/>
              </w:rPr>
              <w:t>Expand</w:t>
            </w:r>
            <w:r>
              <w:rPr>
                <w:spacing w:val="-10"/>
                <w:sz w:val="20"/>
              </w:rPr>
              <w:t xml:space="preserve"> </w:t>
            </w:r>
            <w:r>
              <w:rPr>
                <w:sz w:val="20"/>
              </w:rPr>
              <w:t>library</w:t>
            </w:r>
            <w:r>
              <w:rPr>
                <w:spacing w:val="-10"/>
                <w:sz w:val="20"/>
              </w:rPr>
              <w:t xml:space="preserve"> </w:t>
            </w:r>
            <w:r>
              <w:rPr>
                <w:sz w:val="20"/>
              </w:rPr>
              <w:t>holdings,</w:t>
            </w:r>
            <w:r>
              <w:rPr>
                <w:spacing w:val="-10"/>
                <w:sz w:val="20"/>
              </w:rPr>
              <w:t xml:space="preserve"> </w:t>
            </w:r>
            <w:r>
              <w:rPr>
                <w:sz w:val="20"/>
              </w:rPr>
              <w:t>expertise,</w:t>
            </w:r>
            <w:r>
              <w:rPr>
                <w:spacing w:val="-10"/>
                <w:sz w:val="20"/>
              </w:rPr>
              <w:t xml:space="preserve"> </w:t>
            </w:r>
            <w:r>
              <w:rPr>
                <w:sz w:val="20"/>
              </w:rPr>
              <w:t xml:space="preserve">and </w:t>
            </w:r>
            <w:r>
              <w:rPr>
                <w:spacing w:val="-2"/>
                <w:sz w:val="20"/>
              </w:rPr>
              <w:t>access</w:t>
            </w:r>
          </w:p>
        </w:tc>
        <w:tc>
          <w:tcPr>
            <w:tcW w:w="5765" w:type="dxa"/>
          </w:tcPr>
          <w:p w14:paraId="147526CA" w14:textId="77777777" w:rsidR="00C53B6C" w:rsidRDefault="00190AF0">
            <w:pPr>
              <w:pStyle w:val="TableParagraph"/>
              <w:ind w:left="105" w:right="141"/>
              <w:rPr>
                <w:sz w:val="20"/>
              </w:rPr>
            </w:pPr>
            <w:r>
              <w:rPr>
                <w:sz w:val="20"/>
              </w:rPr>
              <w:t>#</w:t>
            </w:r>
            <w:r>
              <w:rPr>
                <w:spacing w:val="-6"/>
                <w:sz w:val="20"/>
              </w:rPr>
              <w:t xml:space="preserve"> </w:t>
            </w:r>
            <w:r>
              <w:rPr>
                <w:sz w:val="20"/>
              </w:rPr>
              <w:t>materials</w:t>
            </w:r>
            <w:r>
              <w:rPr>
                <w:spacing w:val="-6"/>
                <w:sz w:val="20"/>
              </w:rPr>
              <w:t xml:space="preserve"> </w:t>
            </w:r>
            <w:r>
              <w:rPr>
                <w:sz w:val="20"/>
              </w:rPr>
              <w:t>acquired</w:t>
            </w:r>
            <w:r>
              <w:rPr>
                <w:spacing w:val="-6"/>
                <w:sz w:val="20"/>
              </w:rPr>
              <w:t xml:space="preserve"> </w:t>
            </w:r>
            <w:r>
              <w:rPr>
                <w:sz w:val="20"/>
              </w:rPr>
              <w:t>and/or</w:t>
            </w:r>
            <w:r>
              <w:rPr>
                <w:spacing w:val="-6"/>
                <w:sz w:val="20"/>
              </w:rPr>
              <w:t xml:space="preserve"> </w:t>
            </w:r>
            <w:r>
              <w:rPr>
                <w:sz w:val="20"/>
              </w:rPr>
              <w:t>accessed;</w:t>
            </w:r>
            <w:r>
              <w:rPr>
                <w:spacing w:val="-6"/>
                <w:sz w:val="20"/>
              </w:rPr>
              <w:t xml:space="preserve"> </w:t>
            </w:r>
            <w:r>
              <w:rPr>
                <w:sz w:val="20"/>
              </w:rPr>
              <w:t>#</w:t>
            </w:r>
            <w:r>
              <w:rPr>
                <w:spacing w:val="-6"/>
                <w:sz w:val="20"/>
              </w:rPr>
              <w:t xml:space="preserve"> </w:t>
            </w:r>
            <w:r>
              <w:rPr>
                <w:sz w:val="20"/>
              </w:rPr>
              <w:t>communications</w:t>
            </w:r>
            <w:r>
              <w:rPr>
                <w:spacing w:val="-6"/>
                <w:sz w:val="20"/>
              </w:rPr>
              <w:t xml:space="preserve"> </w:t>
            </w:r>
            <w:r>
              <w:rPr>
                <w:sz w:val="20"/>
              </w:rPr>
              <w:t>distributed; # sponsored university associates granted access, by institution</w:t>
            </w:r>
          </w:p>
        </w:tc>
      </w:tr>
    </w:tbl>
    <w:p w14:paraId="147526CC" w14:textId="77777777" w:rsidR="00C53B6C" w:rsidRDefault="00190AF0">
      <w:pPr>
        <w:pStyle w:val="BodyText"/>
        <w:spacing w:before="25" w:line="480" w:lineRule="auto"/>
        <w:ind w:right="402"/>
      </w:pPr>
      <w:r>
        <w:rPr>
          <w:b/>
        </w:rPr>
        <w:t>G4.2.</w:t>
      </w:r>
      <w:r>
        <w:rPr>
          <w:b/>
          <w:spacing w:val="-3"/>
        </w:rPr>
        <w:t xml:space="preserve"> </w:t>
      </w:r>
      <w:r>
        <w:rPr>
          <w:b/>
        </w:rPr>
        <w:t>The</w:t>
      </w:r>
      <w:r>
        <w:rPr>
          <w:b/>
          <w:spacing w:val="-4"/>
        </w:rPr>
        <w:t xml:space="preserve"> </w:t>
      </w:r>
      <w:r>
        <w:rPr>
          <w:b/>
        </w:rPr>
        <w:t>Extent</w:t>
      </w:r>
      <w:r>
        <w:rPr>
          <w:b/>
          <w:spacing w:val="-3"/>
        </w:rPr>
        <w:t xml:space="preserve"> </w:t>
      </w:r>
      <w:r>
        <w:rPr>
          <w:b/>
        </w:rPr>
        <w:t>to</w:t>
      </w:r>
      <w:r>
        <w:rPr>
          <w:b/>
          <w:spacing w:val="-3"/>
        </w:rPr>
        <w:t xml:space="preserve"> </w:t>
      </w:r>
      <w:r>
        <w:rPr>
          <w:b/>
        </w:rPr>
        <w:t>Which</w:t>
      </w:r>
      <w:r>
        <w:rPr>
          <w:b/>
          <w:spacing w:val="-3"/>
        </w:rPr>
        <w:t xml:space="preserve"> </w:t>
      </w:r>
      <w:r>
        <w:rPr>
          <w:b/>
        </w:rPr>
        <w:t>Recent</w:t>
      </w:r>
      <w:r>
        <w:rPr>
          <w:b/>
          <w:spacing w:val="-3"/>
        </w:rPr>
        <w:t xml:space="preserve"> </w:t>
      </w:r>
      <w:r>
        <w:rPr>
          <w:b/>
        </w:rPr>
        <w:t>Evaluations</w:t>
      </w:r>
      <w:r>
        <w:rPr>
          <w:b/>
          <w:spacing w:val="-3"/>
        </w:rPr>
        <w:t xml:space="preserve"> </w:t>
      </w:r>
      <w:r>
        <w:rPr>
          <w:b/>
        </w:rPr>
        <w:t>Have</w:t>
      </w:r>
      <w:r>
        <w:rPr>
          <w:b/>
          <w:spacing w:val="-3"/>
        </w:rPr>
        <w:t xml:space="preserve"> </w:t>
      </w:r>
      <w:r>
        <w:rPr>
          <w:b/>
        </w:rPr>
        <w:t>Been</w:t>
      </w:r>
      <w:r>
        <w:rPr>
          <w:b/>
          <w:spacing w:val="-4"/>
        </w:rPr>
        <w:t xml:space="preserve"> </w:t>
      </w:r>
      <w:r>
        <w:rPr>
          <w:b/>
        </w:rPr>
        <w:t>Used</w:t>
      </w:r>
      <w:r>
        <w:rPr>
          <w:b/>
          <w:spacing w:val="-3"/>
        </w:rPr>
        <w:t xml:space="preserve"> </w:t>
      </w:r>
      <w:r>
        <w:rPr>
          <w:b/>
        </w:rPr>
        <w:t>to</w:t>
      </w:r>
      <w:r>
        <w:rPr>
          <w:b/>
          <w:spacing w:val="-3"/>
        </w:rPr>
        <w:t xml:space="preserve"> </w:t>
      </w:r>
      <w:r>
        <w:rPr>
          <w:b/>
        </w:rPr>
        <w:t>Improve</w:t>
      </w:r>
      <w:r>
        <w:rPr>
          <w:b/>
          <w:spacing w:val="-4"/>
        </w:rPr>
        <w:t xml:space="preserve"> </w:t>
      </w:r>
      <w:r>
        <w:rPr>
          <w:b/>
        </w:rPr>
        <w:t>the</w:t>
      </w:r>
      <w:r>
        <w:rPr>
          <w:b/>
          <w:spacing w:val="-4"/>
        </w:rPr>
        <w:t xml:space="preserve"> </w:t>
      </w:r>
      <w:r>
        <w:rPr>
          <w:b/>
        </w:rPr>
        <w:t>NRC.</w:t>
      </w:r>
      <w:r>
        <w:rPr>
          <w:b/>
          <w:spacing w:val="40"/>
        </w:rPr>
        <w:t xml:space="preserve"> </w:t>
      </w:r>
      <w:r>
        <w:t>NRC staff collect program data and evaluations to ensure we continue to address the learning needs of our constituents. K-14 Education Outreach event participants complete an evaluation at the end of each workshop. Eighty to ninety percent report the highe</w:t>
      </w:r>
      <w:r>
        <w:t>st satisfaction rating and 5% -10% report the second-highest satisfaction rating. Using feedback gleaned through open-ended questions, we adjust workshop topics, the balance of lectures vs. interactive sessions, event duration and discussion time with spea</w:t>
      </w:r>
      <w:r>
        <w:t>kers, and note the effectiveness of individual speakers.</w:t>
      </w:r>
    </w:p>
    <w:p w14:paraId="147526CD" w14:textId="77777777" w:rsidR="00C53B6C" w:rsidRDefault="00190AF0">
      <w:pPr>
        <w:pStyle w:val="BodyText"/>
        <w:spacing w:line="480" w:lineRule="auto"/>
      </w:pPr>
      <w:r>
        <w:t>We pair the rollout of in-development curriculum material with workshops where teachers receive</w:t>
      </w:r>
      <w:r>
        <w:rPr>
          <w:spacing w:val="-4"/>
        </w:rPr>
        <w:t xml:space="preserve"> </w:t>
      </w:r>
      <w:r>
        <w:t>pilot</w:t>
      </w:r>
      <w:r>
        <w:rPr>
          <w:spacing w:val="-4"/>
        </w:rPr>
        <w:t xml:space="preserve"> </w:t>
      </w:r>
      <w:r>
        <w:t>versions</w:t>
      </w:r>
      <w:r>
        <w:rPr>
          <w:spacing w:val="-3"/>
        </w:rPr>
        <w:t xml:space="preserve"> </w:t>
      </w:r>
      <w:r>
        <w:t>for</w:t>
      </w:r>
      <w:r>
        <w:rPr>
          <w:spacing w:val="-3"/>
        </w:rPr>
        <w:t xml:space="preserve"> </w:t>
      </w:r>
      <w:r>
        <w:t>classroom</w:t>
      </w:r>
      <w:r>
        <w:rPr>
          <w:spacing w:val="-4"/>
        </w:rPr>
        <w:t xml:space="preserve"> </w:t>
      </w:r>
      <w:r>
        <w:t>use</w:t>
      </w:r>
      <w:r>
        <w:rPr>
          <w:spacing w:val="-4"/>
        </w:rPr>
        <w:t xml:space="preserve"> </w:t>
      </w:r>
      <w:r>
        <w:t>and</w:t>
      </w:r>
      <w:r>
        <w:rPr>
          <w:spacing w:val="-3"/>
        </w:rPr>
        <w:t xml:space="preserve"> </w:t>
      </w:r>
      <w:r>
        <w:t>provide</w:t>
      </w:r>
      <w:r>
        <w:rPr>
          <w:spacing w:val="-4"/>
        </w:rPr>
        <w:t xml:space="preserve"> </w:t>
      </w:r>
      <w:r>
        <w:t>feedback</w:t>
      </w:r>
      <w:r>
        <w:rPr>
          <w:spacing w:val="-3"/>
        </w:rPr>
        <w:t xml:space="preserve"> </w:t>
      </w:r>
      <w:r>
        <w:t>on</w:t>
      </w:r>
      <w:r>
        <w:rPr>
          <w:spacing w:val="-3"/>
        </w:rPr>
        <w:t xml:space="preserve"> </w:t>
      </w:r>
      <w:r>
        <w:t>how</w:t>
      </w:r>
      <w:r>
        <w:rPr>
          <w:spacing w:val="-3"/>
        </w:rPr>
        <w:t xml:space="preserve"> </w:t>
      </w:r>
      <w:r>
        <w:t>it</w:t>
      </w:r>
      <w:r>
        <w:rPr>
          <w:spacing w:val="-3"/>
        </w:rPr>
        <w:t xml:space="preserve"> </w:t>
      </w:r>
      <w:r>
        <w:t>could</w:t>
      </w:r>
      <w:r>
        <w:rPr>
          <w:spacing w:val="-3"/>
        </w:rPr>
        <w:t xml:space="preserve"> </w:t>
      </w:r>
      <w:r>
        <w:t>be</w:t>
      </w:r>
      <w:r>
        <w:rPr>
          <w:spacing w:val="-4"/>
        </w:rPr>
        <w:t xml:space="preserve"> </w:t>
      </w:r>
      <w:r>
        <w:t>improved.</w:t>
      </w:r>
    </w:p>
    <w:p w14:paraId="147526CE" w14:textId="77777777" w:rsidR="00C53B6C" w:rsidRDefault="00190AF0">
      <w:pPr>
        <w:pStyle w:val="BodyText"/>
        <w:spacing w:line="480" w:lineRule="auto"/>
        <w:ind w:firstLine="720"/>
      </w:pPr>
      <w:r>
        <w:t>As noted in E2, NRC-</w:t>
      </w:r>
      <w:r>
        <w:t>MENA programming is overseen by committees responsible for ensuring</w:t>
      </w:r>
      <w:r>
        <w:rPr>
          <w:spacing w:val="-3"/>
        </w:rPr>
        <w:t xml:space="preserve"> </w:t>
      </w:r>
      <w:r>
        <w:t>constituent</w:t>
      </w:r>
      <w:r>
        <w:rPr>
          <w:spacing w:val="-4"/>
        </w:rPr>
        <w:t xml:space="preserve"> </w:t>
      </w:r>
      <w:r>
        <w:t>needs</w:t>
      </w:r>
      <w:r>
        <w:rPr>
          <w:spacing w:val="-3"/>
        </w:rPr>
        <w:t xml:space="preserve"> </w:t>
      </w:r>
      <w:r>
        <w:t>are</w:t>
      </w:r>
      <w:r>
        <w:rPr>
          <w:spacing w:val="-4"/>
        </w:rPr>
        <w:t xml:space="preserve"> </w:t>
      </w:r>
      <w:r>
        <w:t>met</w:t>
      </w:r>
      <w:r>
        <w:rPr>
          <w:spacing w:val="-3"/>
        </w:rPr>
        <w:t xml:space="preserve"> </w:t>
      </w:r>
      <w:r>
        <w:t>and</w:t>
      </w:r>
      <w:r>
        <w:rPr>
          <w:spacing w:val="-3"/>
        </w:rPr>
        <w:t xml:space="preserve"> </w:t>
      </w:r>
      <w:r>
        <w:t>a</w:t>
      </w:r>
      <w:r>
        <w:rPr>
          <w:spacing w:val="-4"/>
        </w:rPr>
        <w:t xml:space="preserve"> </w:t>
      </w:r>
      <w:r>
        <w:t>diversity</w:t>
      </w:r>
      <w:r>
        <w:rPr>
          <w:spacing w:val="-3"/>
        </w:rPr>
        <w:t xml:space="preserve"> </w:t>
      </w:r>
      <w:r>
        <w:t>of</w:t>
      </w:r>
      <w:r>
        <w:rPr>
          <w:spacing w:val="-3"/>
        </w:rPr>
        <w:t xml:space="preserve"> </w:t>
      </w:r>
      <w:r>
        <w:t>subjects</w:t>
      </w:r>
      <w:r>
        <w:rPr>
          <w:spacing w:val="-3"/>
        </w:rPr>
        <w:t xml:space="preserve"> </w:t>
      </w:r>
      <w:r>
        <w:t>and</w:t>
      </w:r>
      <w:r>
        <w:rPr>
          <w:spacing w:val="-3"/>
        </w:rPr>
        <w:t xml:space="preserve"> </w:t>
      </w:r>
      <w:r>
        <w:t>viewpoints</w:t>
      </w:r>
      <w:r>
        <w:rPr>
          <w:spacing w:val="-3"/>
        </w:rPr>
        <w:t xml:space="preserve"> </w:t>
      </w:r>
      <w:r>
        <w:t>are</w:t>
      </w:r>
      <w:r>
        <w:rPr>
          <w:spacing w:val="-4"/>
        </w:rPr>
        <w:t xml:space="preserve"> </w:t>
      </w:r>
      <w:r>
        <w:t>represented.</w:t>
      </w:r>
      <w:r>
        <w:rPr>
          <w:spacing w:val="-3"/>
        </w:rPr>
        <w:t xml:space="preserve"> </w:t>
      </w:r>
      <w:r>
        <w:t>In response to input from the DEI taskforce at CCAS, we launched a new course “Race and</w:t>
      </w:r>
    </w:p>
    <w:p w14:paraId="147526CF" w14:textId="77777777" w:rsidR="00C53B6C" w:rsidRDefault="00C53B6C">
      <w:pPr>
        <w:spacing w:line="480" w:lineRule="auto"/>
        <w:sectPr w:rsidR="00C53B6C">
          <w:type w:val="continuous"/>
          <w:pgSz w:w="12240" w:h="15840"/>
          <w:pgMar w:top="1440" w:right="1040" w:bottom="1240" w:left="1320" w:header="0" w:footer="1046" w:gutter="0"/>
          <w:cols w:space="720"/>
        </w:sectPr>
      </w:pPr>
    </w:p>
    <w:p w14:paraId="147526D0" w14:textId="77777777" w:rsidR="00C53B6C" w:rsidRDefault="00190AF0">
      <w:pPr>
        <w:pStyle w:val="BodyText"/>
        <w:spacing w:before="60" w:line="480" w:lineRule="auto"/>
        <w:ind w:right="382"/>
      </w:pPr>
      <w:r>
        <w:lastRenderedPageBreak/>
        <w:t>Ethnicity in the MENA” in spring 2021 and held, in collaboration with the African Studies Department, a public lecture series on Race and Racism in the MENA. The work of the SFS Faculty Council on Global Anti-Racism led to faculty across the school partici</w:t>
      </w:r>
      <w:r>
        <w:t xml:space="preserve">pating in a syllabi and curricula review to identify DEI areas for improvement in content and classroom practices. </w:t>
      </w:r>
      <w:r>
        <w:rPr>
          <w:b/>
        </w:rPr>
        <w:t>G5. Inclusion of Participants Who Are Members of Groups That Have Been Traditionally Underrepresented.</w:t>
      </w:r>
      <w:r>
        <w:rPr>
          <w:b/>
          <w:spacing w:val="40"/>
        </w:rPr>
        <w:t xml:space="preserve"> </w:t>
      </w:r>
      <w:r>
        <w:t>GU</w:t>
      </w:r>
      <w:r>
        <w:rPr>
          <w:spacing w:val="-3"/>
        </w:rPr>
        <w:t xml:space="preserve"> </w:t>
      </w:r>
      <w:r>
        <w:t>strives</w:t>
      </w:r>
      <w:r>
        <w:rPr>
          <w:spacing w:val="-3"/>
        </w:rPr>
        <w:t xml:space="preserve"> </w:t>
      </w:r>
      <w:r>
        <w:t>to</w:t>
      </w:r>
      <w:r>
        <w:rPr>
          <w:spacing w:val="-3"/>
        </w:rPr>
        <w:t xml:space="preserve"> </w:t>
      </w:r>
      <w:r>
        <w:t>provide</w:t>
      </w:r>
      <w:r>
        <w:rPr>
          <w:spacing w:val="-4"/>
        </w:rPr>
        <w:t xml:space="preserve"> </w:t>
      </w:r>
      <w:r>
        <w:t>equal</w:t>
      </w:r>
      <w:r>
        <w:rPr>
          <w:spacing w:val="-3"/>
        </w:rPr>
        <w:t xml:space="preserve"> </w:t>
      </w:r>
      <w:r>
        <w:t>access</w:t>
      </w:r>
      <w:r>
        <w:rPr>
          <w:spacing w:val="-3"/>
        </w:rPr>
        <w:t xml:space="preserve"> </w:t>
      </w:r>
      <w:r>
        <w:t>and</w:t>
      </w:r>
      <w:r>
        <w:rPr>
          <w:spacing w:val="-3"/>
        </w:rPr>
        <w:t xml:space="preserve"> </w:t>
      </w:r>
      <w:r>
        <w:t>encourage</w:t>
      </w:r>
      <w:r>
        <w:rPr>
          <w:spacing w:val="-4"/>
        </w:rPr>
        <w:t xml:space="preserve"> </w:t>
      </w:r>
      <w:r>
        <w:t>diversity</w:t>
      </w:r>
      <w:r>
        <w:rPr>
          <w:spacing w:val="-3"/>
        </w:rPr>
        <w:t xml:space="preserve"> </w:t>
      </w:r>
      <w:r>
        <w:t>in</w:t>
      </w:r>
      <w:r>
        <w:rPr>
          <w:spacing w:val="-3"/>
        </w:rPr>
        <w:t xml:space="preserve"> </w:t>
      </w:r>
      <w:r>
        <w:t>its</w:t>
      </w:r>
      <w:r>
        <w:rPr>
          <w:spacing w:val="-3"/>
        </w:rPr>
        <w:t xml:space="preserve"> </w:t>
      </w:r>
      <w:r>
        <w:t>university- wide and NRC programming. All graduate SFS programs have scholarship matching agreements for recipients of the Thomas R. Pickering Foreign Affairs Fellowship, the Rangel Graduate Fellowship,</w:t>
      </w:r>
      <w:r>
        <w:rPr>
          <w:spacing w:val="-1"/>
        </w:rPr>
        <w:t xml:space="preserve"> </w:t>
      </w:r>
      <w:r>
        <w:t>and</w:t>
      </w:r>
      <w:r>
        <w:rPr>
          <w:spacing w:val="-1"/>
        </w:rPr>
        <w:t xml:space="preserve"> </w:t>
      </w:r>
      <w:r>
        <w:t>the</w:t>
      </w:r>
      <w:r>
        <w:rPr>
          <w:spacing w:val="-2"/>
        </w:rPr>
        <w:t xml:space="preserve"> </w:t>
      </w:r>
      <w:r>
        <w:t>Payne</w:t>
      </w:r>
      <w:r>
        <w:rPr>
          <w:spacing w:val="-2"/>
        </w:rPr>
        <w:t xml:space="preserve"> </w:t>
      </w:r>
      <w:r>
        <w:t>Fellowship</w:t>
      </w:r>
      <w:r>
        <w:rPr>
          <w:spacing w:val="-1"/>
        </w:rPr>
        <w:t xml:space="preserve"> </w:t>
      </w:r>
      <w:r>
        <w:t>programs,</w:t>
      </w:r>
      <w:r>
        <w:rPr>
          <w:spacing w:val="-1"/>
        </w:rPr>
        <w:t xml:space="preserve"> </w:t>
      </w:r>
      <w:r>
        <w:t>all</w:t>
      </w:r>
      <w:r>
        <w:rPr>
          <w:spacing w:val="-1"/>
        </w:rPr>
        <w:t xml:space="preserve"> </w:t>
      </w:r>
      <w:r>
        <w:t>of</w:t>
      </w:r>
      <w:r>
        <w:rPr>
          <w:spacing w:val="-1"/>
        </w:rPr>
        <w:t xml:space="preserve"> </w:t>
      </w:r>
      <w:r>
        <w:t>which</w:t>
      </w:r>
      <w:r>
        <w:rPr>
          <w:spacing w:val="-1"/>
        </w:rPr>
        <w:t xml:space="preserve"> </w:t>
      </w:r>
      <w:r>
        <w:t>aim</w:t>
      </w:r>
      <w:r>
        <w:rPr>
          <w:spacing w:val="-1"/>
        </w:rPr>
        <w:t xml:space="preserve"> </w:t>
      </w:r>
      <w:r>
        <w:t>to</w:t>
      </w:r>
      <w:r>
        <w:rPr>
          <w:spacing w:val="-1"/>
        </w:rPr>
        <w:t xml:space="preserve"> </w:t>
      </w:r>
      <w:r>
        <w:t>increase</w:t>
      </w:r>
      <w:r>
        <w:rPr>
          <w:spacing w:val="-2"/>
        </w:rPr>
        <w:t xml:space="preserve"> </w:t>
      </w:r>
      <w:r>
        <w:t>diversity</w:t>
      </w:r>
      <w:r>
        <w:rPr>
          <w:spacing w:val="-1"/>
        </w:rPr>
        <w:t xml:space="preserve"> </w:t>
      </w:r>
      <w:r>
        <w:t>within</w:t>
      </w:r>
      <w:r>
        <w:rPr>
          <w:spacing w:val="-1"/>
        </w:rPr>
        <w:t xml:space="preserve"> </w:t>
      </w:r>
      <w:r>
        <w:t>the foreign service; 20 such fellows matriculated at SFS this fall.</w:t>
      </w:r>
      <w:r>
        <w:rPr>
          <w:spacing w:val="40"/>
        </w:rPr>
        <w:t xml:space="preserve"> </w:t>
      </w:r>
      <w:r>
        <w:t xml:space="preserve">The SFS DEI team, including a Vice Dean and two new full-time staff positions, has increased efforts to track hiring and </w:t>
      </w:r>
      <w:r>
        <w:t>enrollment data in support of the school’s effort to continue to become more inclusive of traditionally</w:t>
      </w:r>
      <w:r>
        <w:rPr>
          <w:spacing w:val="-3"/>
        </w:rPr>
        <w:t xml:space="preserve"> </w:t>
      </w:r>
      <w:r>
        <w:t>underrepresented</w:t>
      </w:r>
      <w:r>
        <w:rPr>
          <w:spacing w:val="-3"/>
        </w:rPr>
        <w:t xml:space="preserve"> </w:t>
      </w:r>
      <w:r>
        <w:t>groups,</w:t>
      </w:r>
      <w:r>
        <w:rPr>
          <w:spacing w:val="-3"/>
        </w:rPr>
        <w:t xml:space="preserve"> </w:t>
      </w:r>
      <w:r>
        <w:t>and</w:t>
      </w:r>
      <w:r>
        <w:rPr>
          <w:spacing w:val="-3"/>
        </w:rPr>
        <w:t xml:space="preserve"> </w:t>
      </w:r>
      <w:r>
        <w:t>the</w:t>
      </w:r>
      <w:r>
        <w:rPr>
          <w:spacing w:val="-4"/>
        </w:rPr>
        <w:t xml:space="preserve"> </w:t>
      </w:r>
      <w:r>
        <w:t>NRC</w:t>
      </w:r>
      <w:r>
        <w:rPr>
          <w:spacing w:val="-3"/>
        </w:rPr>
        <w:t xml:space="preserve"> </w:t>
      </w:r>
      <w:r>
        <w:t>will</w:t>
      </w:r>
      <w:r>
        <w:rPr>
          <w:spacing w:val="-3"/>
        </w:rPr>
        <w:t xml:space="preserve"> </w:t>
      </w:r>
      <w:r>
        <w:t>take</w:t>
      </w:r>
      <w:r>
        <w:rPr>
          <w:spacing w:val="-4"/>
        </w:rPr>
        <w:t xml:space="preserve"> </w:t>
      </w:r>
      <w:r>
        <w:t>advantage</w:t>
      </w:r>
      <w:r>
        <w:rPr>
          <w:spacing w:val="-4"/>
        </w:rPr>
        <w:t xml:space="preserve"> </w:t>
      </w:r>
      <w:r>
        <w:t>of</w:t>
      </w:r>
      <w:r>
        <w:rPr>
          <w:spacing w:val="-3"/>
        </w:rPr>
        <w:t xml:space="preserve"> </w:t>
      </w:r>
      <w:r>
        <w:t>those</w:t>
      </w:r>
      <w:r>
        <w:rPr>
          <w:spacing w:val="-4"/>
        </w:rPr>
        <w:t xml:space="preserve"> </w:t>
      </w:r>
      <w:r>
        <w:t>efforts.</w:t>
      </w:r>
      <w:r>
        <w:rPr>
          <w:spacing w:val="-3"/>
        </w:rPr>
        <w:t xml:space="preserve"> </w:t>
      </w:r>
      <w:r>
        <w:t>Students of color make up 49% of the undergraduate SFS population (up from 40</w:t>
      </w:r>
      <w:r>
        <w:t>% a decade ago) and a third of SFS graduate students. In the past decade, we have also seen a shift from a male to a female majority among SFS graduate students. Of the 33 students who matriculated to MAAS in 2021, 18 are students of color and three are fr</w:t>
      </w:r>
      <w:r>
        <w:t>om the MENA. As part of a larger GU effort to support Afghan scholars and students, SFS allocated $464,000 for FY22 to provide full scholarships for eight graduate students from Afghanistan.</w:t>
      </w:r>
    </w:p>
    <w:p w14:paraId="147526D1" w14:textId="77777777" w:rsidR="00C53B6C" w:rsidRDefault="00190AF0">
      <w:pPr>
        <w:pStyle w:val="BodyText"/>
        <w:spacing w:before="1" w:line="480" w:lineRule="auto"/>
      </w:pPr>
      <w:r>
        <w:t>In addition, SFS has begun several new initiatives to engage stud</w:t>
      </w:r>
      <w:r>
        <w:t>ents from historically excluded backgrounds: 1) The SFS Future Global Leaders Fellowship provides DC high school students full</w:t>
      </w:r>
      <w:r>
        <w:rPr>
          <w:spacing w:val="-3"/>
        </w:rPr>
        <w:t xml:space="preserve"> </w:t>
      </w:r>
      <w:r>
        <w:t>scholarships</w:t>
      </w:r>
      <w:r>
        <w:rPr>
          <w:spacing w:val="-3"/>
        </w:rPr>
        <w:t xml:space="preserve"> </w:t>
      </w:r>
      <w:r>
        <w:t>(20</w:t>
      </w:r>
      <w:r>
        <w:rPr>
          <w:spacing w:val="-3"/>
        </w:rPr>
        <w:t xml:space="preserve"> </w:t>
      </w:r>
      <w:r>
        <w:t>awarded</w:t>
      </w:r>
      <w:r>
        <w:rPr>
          <w:spacing w:val="-3"/>
        </w:rPr>
        <w:t xml:space="preserve"> </w:t>
      </w:r>
      <w:r>
        <w:t>for</w:t>
      </w:r>
      <w:r>
        <w:rPr>
          <w:spacing w:val="-3"/>
        </w:rPr>
        <w:t xml:space="preserve"> </w:t>
      </w:r>
      <w:r>
        <w:t>2021)</w:t>
      </w:r>
      <w:r>
        <w:rPr>
          <w:spacing w:val="-3"/>
        </w:rPr>
        <w:t xml:space="preserve"> </w:t>
      </w:r>
      <w:r>
        <w:t>to</w:t>
      </w:r>
      <w:r>
        <w:rPr>
          <w:spacing w:val="-3"/>
        </w:rPr>
        <w:t xml:space="preserve"> </w:t>
      </w:r>
      <w:r>
        <w:t>attend</w:t>
      </w:r>
      <w:r>
        <w:rPr>
          <w:spacing w:val="-3"/>
        </w:rPr>
        <w:t xml:space="preserve"> </w:t>
      </w:r>
      <w:r>
        <w:t>online</w:t>
      </w:r>
      <w:r>
        <w:rPr>
          <w:spacing w:val="-4"/>
        </w:rPr>
        <w:t xml:space="preserve"> </w:t>
      </w:r>
      <w:r>
        <w:t>summer</w:t>
      </w:r>
      <w:r>
        <w:rPr>
          <w:spacing w:val="-3"/>
        </w:rPr>
        <w:t xml:space="preserve"> </w:t>
      </w:r>
      <w:r>
        <w:t>programs</w:t>
      </w:r>
      <w:r>
        <w:rPr>
          <w:spacing w:val="-3"/>
        </w:rPr>
        <w:t xml:space="preserve"> </w:t>
      </w:r>
      <w:r>
        <w:t>taught</w:t>
      </w:r>
      <w:r>
        <w:rPr>
          <w:spacing w:val="-4"/>
        </w:rPr>
        <w:t xml:space="preserve"> </w:t>
      </w:r>
      <w:r>
        <w:t>by</w:t>
      </w:r>
      <w:r>
        <w:rPr>
          <w:spacing w:val="-3"/>
        </w:rPr>
        <w:t xml:space="preserve"> </w:t>
      </w:r>
      <w:r>
        <w:t>SFS</w:t>
      </w:r>
      <w:r>
        <w:rPr>
          <w:spacing w:val="-3"/>
        </w:rPr>
        <w:t xml:space="preserve"> </w:t>
      </w:r>
      <w:r>
        <w:t>faculty.</w:t>
      </w:r>
    </w:p>
    <w:p w14:paraId="147526D2" w14:textId="77777777" w:rsidR="00C53B6C" w:rsidRDefault="00190AF0">
      <w:pPr>
        <w:pStyle w:val="BodyText"/>
        <w:ind w:right="0"/>
      </w:pPr>
      <w:r>
        <w:t>2)</w:t>
      </w:r>
      <w:r>
        <w:rPr>
          <w:spacing w:val="-1"/>
        </w:rPr>
        <w:t xml:space="preserve"> </w:t>
      </w:r>
      <w:r>
        <w:t>In</w:t>
      </w:r>
      <w:r>
        <w:rPr>
          <w:spacing w:val="-1"/>
        </w:rPr>
        <w:t xml:space="preserve"> </w:t>
      </w:r>
      <w:r>
        <w:t>partnership</w:t>
      </w:r>
      <w:r>
        <w:rPr>
          <w:spacing w:val="-1"/>
        </w:rPr>
        <w:t xml:space="preserve"> </w:t>
      </w:r>
      <w:r>
        <w:t>with</w:t>
      </w:r>
      <w:r>
        <w:rPr>
          <w:spacing w:val="-1"/>
        </w:rPr>
        <w:t xml:space="preserve"> </w:t>
      </w:r>
      <w:r>
        <w:t>the</w:t>
      </w:r>
      <w:r>
        <w:rPr>
          <w:spacing w:val="-1"/>
        </w:rPr>
        <w:t xml:space="preserve"> </w:t>
      </w:r>
      <w:r>
        <w:t>National</w:t>
      </w:r>
      <w:r>
        <w:rPr>
          <w:spacing w:val="-1"/>
        </w:rPr>
        <w:t xml:space="preserve"> </w:t>
      </w:r>
      <w:r>
        <w:t>Ed</w:t>
      </w:r>
      <w:r>
        <w:t>ucation</w:t>
      </w:r>
      <w:r>
        <w:rPr>
          <w:spacing w:val="-1"/>
        </w:rPr>
        <w:t xml:space="preserve"> </w:t>
      </w:r>
      <w:r>
        <w:t>Equity</w:t>
      </w:r>
      <w:r>
        <w:rPr>
          <w:spacing w:val="-1"/>
        </w:rPr>
        <w:t xml:space="preserve"> </w:t>
      </w:r>
      <w:r>
        <w:t>Lab,</w:t>
      </w:r>
      <w:r>
        <w:rPr>
          <w:spacing w:val="-1"/>
        </w:rPr>
        <w:t xml:space="preserve"> </w:t>
      </w:r>
      <w:r>
        <w:t>SFS sponsors</w:t>
      </w:r>
      <w:r>
        <w:rPr>
          <w:spacing w:val="-1"/>
        </w:rPr>
        <w:t xml:space="preserve"> </w:t>
      </w:r>
      <w:r>
        <w:t>students</w:t>
      </w:r>
      <w:r>
        <w:rPr>
          <w:spacing w:val="-1"/>
        </w:rPr>
        <w:t xml:space="preserve"> </w:t>
      </w:r>
      <w:r>
        <w:t>from</w:t>
      </w:r>
      <w:r>
        <w:rPr>
          <w:spacing w:val="-2"/>
        </w:rPr>
        <w:t xml:space="preserve"> </w:t>
      </w:r>
      <w:r>
        <w:t>Title</w:t>
      </w:r>
      <w:r>
        <w:rPr>
          <w:spacing w:val="-1"/>
        </w:rPr>
        <w:t xml:space="preserve"> </w:t>
      </w:r>
      <w:r>
        <w:rPr>
          <w:spacing w:val="-10"/>
        </w:rPr>
        <w:t>I</w:t>
      </w:r>
    </w:p>
    <w:p w14:paraId="147526D3" w14:textId="77777777" w:rsidR="00C53B6C" w:rsidRDefault="00C53B6C">
      <w:pPr>
        <w:sectPr w:rsidR="00C53B6C">
          <w:pgSz w:w="12240" w:h="15840"/>
          <w:pgMar w:top="1400" w:right="1040" w:bottom="1240" w:left="1320" w:header="0" w:footer="1046" w:gutter="0"/>
          <w:cols w:space="720"/>
        </w:sectPr>
      </w:pPr>
    </w:p>
    <w:p w14:paraId="147526D4" w14:textId="77777777" w:rsidR="00C53B6C" w:rsidRDefault="00190AF0">
      <w:pPr>
        <w:pStyle w:val="BodyText"/>
        <w:spacing w:before="60" w:line="480" w:lineRule="auto"/>
        <w:ind w:right="434"/>
      </w:pPr>
      <w:r>
        <w:lastRenderedPageBreak/>
        <w:t>high schools nationwide to take Prof. Mark Giordano’s Map of the Modern World class at no cost. This fall 115 participated, and there are plans to expand the program. 3) An SFS Ambassadors</w:t>
      </w:r>
      <w:r>
        <w:rPr>
          <w:spacing w:val="-4"/>
        </w:rPr>
        <w:t xml:space="preserve"> </w:t>
      </w:r>
      <w:r>
        <w:t>Program</w:t>
      </w:r>
      <w:r>
        <w:rPr>
          <w:spacing w:val="-4"/>
        </w:rPr>
        <w:t xml:space="preserve"> </w:t>
      </w:r>
      <w:r>
        <w:t>is</w:t>
      </w:r>
      <w:r>
        <w:rPr>
          <w:spacing w:val="-4"/>
        </w:rPr>
        <w:t xml:space="preserve"> </w:t>
      </w:r>
      <w:r>
        <w:t>under</w:t>
      </w:r>
      <w:r>
        <w:rPr>
          <w:spacing w:val="-4"/>
        </w:rPr>
        <w:t xml:space="preserve"> </w:t>
      </w:r>
      <w:r>
        <w:t>development</w:t>
      </w:r>
      <w:r>
        <w:rPr>
          <w:spacing w:val="-5"/>
        </w:rPr>
        <w:t xml:space="preserve"> </w:t>
      </w:r>
      <w:r>
        <w:t>to</w:t>
      </w:r>
      <w:r>
        <w:rPr>
          <w:spacing w:val="-4"/>
        </w:rPr>
        <w:t xml:space="preserve"> </w:t>
      </w:r>
      <w:r>
        <w:t>expand</w:t>
      </w:r>
      <w:r>
        <w:rPr>
          <w:spacing w:val="-4"/>
        </w:rPr>
        <w:t xml:space="preserve"> </w:t>
      </w:r>
      <w:r>
        <w:t>undergraduate</w:t>
      </w:r>
      <w:r>
        <w:rPr>
          <w:spacing w:val="-5"/>
        </w:rPr>
        <w:t xml:space="preserve"> </w:t>
      </w:r>
      <w:r>
        <w:t>recruitment</w:t>
      </w:r>
      <w:r>
        <w:rPr>
          <w:spacing w:val="-5"/>
        </w:rPr>
        <w:t xml:space="preserve"> </w:t>
      </w:r>
      <w:r>
        <w:t>to</w:t>
      </w:r>
      <w:r>
        <w:rPr>
          <w:spacing w:val="-4"/>
        </w:rPr>
        <w:t xml:space="preserve"> </w:t>
      </w:r>
      <w:r>
        <w:t>a</w:t>
      </w:r>
      <w:r>
        <w:rPr>
          <w:spacing w:val="-5"/>
        </w:rPr>
        <w:t xml:space="preserve"> </w:t>
      </w:r>
      <w:r>
        <w:t xml:space="preserve">broader set of high schools. GU is also a member of the Graduate School Consortium of the </w:t>
      </w:r>
      <w:r>
        <w:rPr>
          <w:u w:val="single"/>
        </w:rPr>
        <w:t>Public</w:t>
      </w:r>
    </w:p>
    <w:p w14:paraId="147526D5" w14:textId="77777777" w:rsidR="00C53B6C" w:rsidRDefault="00190AF0">
      <w:pPr>
        <w:pStyle w:val="BodyText"/>
        <w:ind w:right="0"/>
      </w:pPr>
      <w:r>
        <w:rPr>
          <w:u w:val="single"/>
        </w:rPr>
        <w:t>Policy</w:t>
      </w:r>
      <w:r>
        <w:rPr>
          <w:spacing w:val="-4"/>
          <w:u w:val="single"/>
        </w:rPr>
        <w:t xml:space="preserve"> </w:t>
      </w:r>
      <w:r>
        <w:rPr>
          <w:u w:val="single"/>
        </w:rPr>
        <w:t>and</w:t>
      </w:r>
      <w:r>
        <w:rPr>
          <w:spacing w:val="-1"/>
          <w:u w:val="single"/>
        </w:rPr>
        <w:t xml:space="preserve"> </w:t>
      </w:r>
      <w:r>
        <w:rPr>
          <w:u w:val="single"/>
        </w:rPr>
        <w:t>International</w:t>
      </w:r>
      <w:r>
        <w:rPr>
          <w:spacing w:val="-2"/>
          <w:u w:val="single"/>
        </w:rPr>
        <w:t xml:space="preserve"> </w:t>
      </w:r>
      <w:r>
        <w:rPr>
          <w:u w:val="single"/>
        </w:rPr>
        <w:t>Affairs</w:t>
      </w:r>
      <w:r>
        <w:rPr>
          <w:spacing w:val="-2"/>
          <w:u w:val="single"/>
        </w:rPr>
        <w:t xml:space="preserve"> </w:t>
      </w:r>
      <w:r>
        <w:rPr>
          <w:u w:val="single"/>
        </w:rPr>
        <w:t>Program</w:t>
      </w:r>
      <w:r>
        <w:t>,</w:t>
      </w:r>
      <w:r>
        <w:rPr>
          <w:spacing w:val="-1"/>
        </w:rPr>
        <w:t xml:space="preserve"> </w:t>
      </w:r>
      <w:r>
        <w:t>which</w:t>
      </w:r>
      <w:r>
        <w:rPr>
          <w:spacing w:val="-2"/>
        </w:rPr>
        <w:t xml:space="preserve"> </w:t>
      </w:r>
      <w:r>
        <w:t>promotes</w:t>
      </w:r>
      <w:r>
        <w:rPr>
          <w:spacing w:val="-1"/>
        </w:rPr>
        <w:t xml:space="preserve"> </w:t>
      </w:r>
      <w:r>
        <w:t>the</w:t>
      </w:r>
      <w:r>
        <w:rPr>
          <w:spacing w:val="-2"/>
        </w:rPr>
        <w:t xml:space="preserve"> </w:t>
      </w:r>
      <w:r>
        <w:t>inclusion</w:t>
      </w:r>
      <w:r>
        <w:rPr>
          <w:spacing w:val="-2"/>
        </w:rPr>
        <w:t xml:space="preserve"> </w:t>
      </w:r>
      <w:r>
        <w:t>of</w:t>
      </w:r>
      <w:r>
        <w:rPr>
          <w:spacing w:val="-1"/>
        </w:rPr>
        <w:t xml:space="preserve"> </w:t>
      </w:r>
      <w:r>
        <w:rPr>
          <w:spacing w:val="-2"/>
        </w:rPr>
        <w:t>historically</w:t>
      </w:r>
    </w:p>
    <w:p w14:paraId="147526D6" w14:textId="77777777" w:rsidR="00C53B6C" w:rsidRDefault="00C53B6C">
      <w:pPr>
        <w:pStyle w:val="BodyText"/>
        <w:spacing w:before="2"/>
        <w:ind w:left="0" w:right="0"/>
        <w:rPr>
          <w:sz w:val="16"/>
        </w:rPr>
      </w:pPr>
    </w:p>
    <w:p w14:paraId="147526D7" w14:textId="77777777" w:rsidR="00C53B6C" w:rsidRDefault="00190AF0">
      <w:pPr>
        <w:pStyle w:val="BodyText"/>
        <w:spacing w:before="90" w:line="480" w:lineRule="auto"/>
        <w:ind w:right="487"/>
      </w:pPr>
      <w:r>
        <w:t>underrepresented</w:t>
      </w:r>
      <w:r>
        <w:rPr>
          <w:spacing w:val="-3"/>
        </w:rPr>
        <w:t xml:space="preserve"> </w:t>
      </w:r>
      <w:r>
        <w:t>groups</w:t>
      </w:r>
      <w:r>
        <w:rPr>
          <w:spacing w:val="-3"/>
        </w:rPr>
        <w:t xml:space="preserve"> </w:t>
      </w:r>
      <w:r>
        <w:t>in</w:t>
      </w:r>
      <w:r>
        <w:rPr>
          <w:spacing w:val="-3"/>
        </w:rPr>
        <w:t xml:space="preserve"> </w:t>
      </w:r>
      <w:r>
        <w:t>these</w:t>
      </w:r>
      <w:r>
        <w:rPr>
          <w:spacing w:val="-4"/>
        </w:rPr>
        <w:t xml:space="preserve"> </w:t>
      </w:r>
      <w:r>
        <w:t>fields.</w:t>
      </w:r>
      <w:r>
        <w:rPr>
          <w:spacing w:val="-3"/>
        </w:rPr>
        <w:t xml:space="preserve"> </w:t>
      </w:r>
      <w:r>
        <w:t>4)</w:t>
      </w:r>
      <w:r>
        <w:rPr>
          <w:spacing w:val="-3"/>
        </w:rPr>
        <w:t xml:space="preserve"> </w:t>
      </w:r>
      <w:r>
        <w:t>GSFS’</w:t>
      </w:r>
      <w:r>
        <w:rPr>
          <w:spacing w:val="-4"/>
        </w:rPr>
        <w:t xml:space="preserve"> </w:t>
      </w:r>
      <w:r>
        <w:t>Security</w:t>
      </w:r>
      <w:r>
        <w:rPr>
          <w:spacing w:val="-3"/>
        </w:rPr>
        <w:t xml:space="preserve"> </w:t>
      </w:r>
      <w:r>
        <w:t>Studies</w:t>
      </w:r>
      <w:r>
        <w:rPr>
          <w:spacing w:val="-3"/>
        </w:rPr>
        <w:t xml:space="preserve"> </w:t>
      </w:r>
      <w:r>
        <w:t>program</w:t>
      </w:r>
      <w:r>
        <w:rPr>
          <w:spacing w:val="-3"/>
        </w:rPr>
        <w:t xml:space="preserve"> </w:t>
      </w:r>
      <w:r>
        <w:t>will</w:t>
      </w:r>
      <w:r>
        <w:rPr>
          <w:spacing w:val="-3"/>
        </w:rPr>
        <w:t xml:space="preserve"> </w:t>
      </w:r>
      <w:r>
        <w:t>launch,</w:t>
      </w:r>
      <w:r>
        <w:rPr>
          <w:spacing w:val="-3"/>
        </w:rPr>
        <w:t xml:space="preserve"> </w:t>
      </w:r>
      <w:r>
        <w:t>in</w:t>
      </w:r>
      <w:r>
        <w:rPr>
          <w:spacing w:val="-3"/>
        </w:rPr>
        <w:t xml:space="preserve"> </w:t>
      </w:r>
      <w:r>
        <w:t>July, a pipeline initiative to bring 12-18 rising juniors from HBCUs across the country to GU for a five-day program to expose them to graduate school programs to support career development in security studies and international affairs.</w:t>
      </w:r>
    </w:p>
    <w:p w14:paraId="147526D8" w14:textId="77777777" w:rsidR="00C53B6C" w:rsidRDefault="00190AF0">
      <w:pPr>
        <w:pStyle w:val="BodyText"/>
        <w:spacing w:before="1" w:line="480" w:lineRule="auto"/>
        <w:ind w:right="443" w:firstLine="720"/>
      </w:pPr>
      <w:r>
        <w:t xml:space="preserve">The NRC is engaged </w:t>
      </w:r>
      <w:r>
        <w:t>in ongoing collaborations with Howard University, Montgomery College, and VSU, all of which are MSIs. NRC Outreach provides instructional support for DC Public Schools, whose enrollment is roughly 80% African American or Hispanic. GU is committed</w:t>
      </w:r>
      <w:r>
        <w:rPr>
          <w:spacing w:val="-3"/>
        </w:rPr>
        <w:t xml:space="preserve"> </w:t>
      </w:r>
      <w:r>
        <w:t>to</w:t>
      </w:r>
      <w:r>
        <w:rPr>
          <w:spacing w:val="-3"/>
        </w:rPr>
        <w:t xml:space="preserve"> </w:t>
      </w:r>
      <w:r>
        <w:t>making</w:t>
      </w:r>
      <w:r>
        <w:rPr>
          <w:spacing w:val="-3"/>
        </w:rPr>
        <w:t xml:space="preserve"> </w:t>
      </w:r>
      <w:r>
        <w:t>its</w:t>
      </w:r>
      <w:r>
        <w:rPr>
          <w:spacing w:val="-3"/>
        </w:rPr>
        <w:t xml:space="preserve"> </w:t>
      </w:r>
      <w:r>
        <w:t>online</w:t>
      </w:r>
      <w:r>
        <w:rPr>
          <w:spacing w:val="-4"/>
        </w:rPr>
        <w:t xml:space="preserve"> </w:t>
      </w:r>
      <w:r>
        <w:t>and</w:t>
      </w:r>
      <w:r>
        <w:rPr>
          <w:spacing w:val="-3"/>
        </w:rPr>
        <w:t xml:space="preserve"> </w:t>
      </w:r>
      <w:r>
        <w:t>in-person</w:t>
      </w:r>
      <w:r>
        <w:rPr>
          <w:spacing w:val="-3"/>
        </w:rPr>
        <w:t xml:space="preserve"> </w:t>
      </w:r>
      <w:r>
        <w:t>programming</w:t>
      </w:r>
      <w:r>
        <w:rPr>
          <w:spacing w:val="-3"/>
        </w:rPr>
        <w:t xml:space="preserve"> </w:t>
      </w:r>
      <w:r>
        <w:t>as</w:t>
      </w:r>
      <w:r>
        <w:rPr>
          <w:spacing w:val="-3"/>
        </w:rPr>
        <w:t xml:space="preserve"> </w:t>
      </w:r>
      <w:r>
        <w:t>widely</w:t>
      </w:r>
      <w:r>
        <w:rPr>
          <w:spacing w:val="-3"/>
        </w:rPr>
        <w:t xml:space="preserve"> </w:t>
      </w:r>
      <w:r>
        <w:t>accessible</w:t>
      </w:r>
      <w:r>
        <w:rPr>
          <w:spacing w:val="-4"/>
        </w:rPr>
        <w:t xml:space="preserve"> </w:t>
      </w:r>
      <w:r>
        <w:t>as</w:t>
      </w:r>
      <w:r>
        <w:rPr>
          <w:spacing w:val="-3"/>
        </w:rPr>
        <w:t xml:space="preserve"> </w:t>
      </w:r>
      <w:r>
        <w:t>possible.</w:t>
      </w:r>
      <w:r>
        <w:rPr>
          <w:spacing w:val="-3"/>
        </w:rPr>
        <w:t xml:space="preserve"> </w:t>
      </w:r>
      <w:r>
        <w:t>All GU websites follow the Web Content Accessibility Guidelines to ensure that content is consumable by every visitor, regardless of ability. All public events hosted by the NRC-MENA a</w:t>
      </w:r>
      <w:r>
        <w:t>re wheelchair accessible, with sign language interpretation provided upon request. The shift to virtual events during the pandemic has enabled greater participation by those with mobility issues or who would otherwise not be able to attend in person. We pl</w:t>
      </w:r>
      <w:r>
        <w:t>an to continue to make virtual and hybrid events a core part of our public outreach.</w:t>
      </w:r>
    </w:p>
    <w:p w14:paraId="147526D9" w14:textId="22A11A5B" w:rsidR="00C53B6C" w:rsidRDefault="00190AF0">
      <w:pPr>
        <w:pStyle w:val="BodyText"/>
        <w:spacing w:before="7"/>
        <w:ind w:left="0" w:right="0"/>
        <w:rPr>
          <w:sz w:val="18"/>
        </w:rPr>
      </w:pPr>
      <w:r>
        <w:rPr>
          <w:noProof/>
        </w:rPr>
        <mc:AlternateContent>
          <mc:Choice Requires="wps">
            <w:drawing>
              <wp:anchor distT="0" distB="0" distL="0" distR="0" simplePos="0" relativeHeight="487592448" behindDoc="1" locked="0" layoutInCell="1" allowOverlap="1" wp14:anchorId="147527C8" wp14:editId="13D30CDC">
                <wp:simplePos x="0" y="0"/>
                <wp:positionH relativeFrom="page">
                  <wp:posOffset>908050</wp:posOffset>
                </wp:positionH>
                <wp:positionV relativeFrom="paragraph">
                  <wp:posOffset>151765</wp:posOffset>
                </wp:positionV>
                <wp:extent cx="5980430" cy="6350"/>
                <wp:effectExtent l="0" t="0" r="0" b="0"/>
                <wp:wrapTopAndBottom/>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3C99A" id="docshape13" o:spid="_x0000_s1026" style="position:absolute;margin-left:71.5pt;margin-top:11.95pt;width:470.9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" fillcolor="black" stroked="f">
                <w10:wrap type="topAndBottom" anchorx="page"/>
              </v:rect>
            </w:pict>
          </mc:Fallback>
        </mc:AlternateContent>
      </w:r>
    </w:p>
    <w:p w14:paraId="147526DA" w14:textId="77777777" w:rsidR="00C53B6C" w:rsidRDefault="00190AF0">
      <w:pPr>
        <w:pStyle w:val="Heading1"/>
        <w:numPr>
          <w:ilvl w:val="0"/>
          <w:numId w:val="4"/>
        </w:numPr>
        <w:tabs>
          <w:tab w:val="left" w:pos="446"/>
        </w:tabs>
        <w:ind w:left="445" w:hanging="307"/>
      </w:pPr>
      <w:bookmarkStart w:id="10" w:name="_TOC_250003"/>
      <w:r>
        <w:t xml:space="preserve">OUTREACH </w:t>
      </w:r>
      <w:bookmarkEnd w:id="10"/>
      <w:r>
        <w:rPr>
          <w:spacing w:val="-2"/>
        </w:rPr>
        <w:t>ACTIVITIES</w:t>
      </w:r>
    </w:p>
    <w:p w14:paraId="147526DB" w14:textId="77777777" w:rsidR="00C53B6C" w:rsidRDefault="00C53B6C">
      <w:pPr>
        <w:pStyle w:val="BodyText"/>
        <w:spacing w:before="2"/>
        <w:ind w:left="0" w:right="0"/>
        <w:rPr>
          <w:b/>
          <w:sz w:val="16"/>
        </w:rPr>
      </w:pPr>
    </w:p>
    <w:p w14:paraId="147526DC" w14:textId="77777777" w:rsidR="00C53B6C" w:rsidRDefault="00190AF0">
      <w:pPr>
        <w:pStyle w:val="BodyText"/>
        <w:spacing w:before="90" w:line="480" w:lineRule="auto"/>
        <w:ind w:right="429" w:firstLine="720"/>
      </w:pPr>
      <w:r>
        <w:t>The</w:t>
      </w:r>
      <w:r>
        <w:rPr>
          <w:spacing w:val="-4"/>
        </w:rPr>
        <w:t xml:space="preserve"> </w:t>
      </w:r>
      <w:r>
        <w:t>NRC-MENA</w:t>
      </w:r>
      <w:r>
        <w:rPr>
          <w:spacing w:val="-3"/>
        </w:rPr>
        <w:t xml:space="preserve"> </w:t>
      </w:r>
      <w:r>
        <w:t>Outreach</w:t>
      </w:r>
      <w:r>
        <w:rPr>
          <w:spacing w:val="-3"/>
        </w:rPr>
        <w:t xml:space="preserve"> </w:t>
      </w:r>
      <w:r>
        <w:t>Program</w:t>
      </w:r>
      <w:r>
        <w:rPr>
          <w:spacing w:val="-3"/>
        </w:rPr>
        <w:t xml:space="preserve"> </w:t>
      </w:r>
      <w:r>
        <w:t>is</w:t>
      </w:r>
      <w:r>
        <w:rPr>
          <w:spacing w:val="-3"/>
        </w:rPr>
        <w:t xml:space="preserve"> </w:t>
      </w:r>
      <w:r>
        <w:t>implemented</w:t>
      </w:r>
      <w:r>
        <w:rPr>
          <w:spacing w:val="-3"/>
        </w:rPr>
        <w:t xml:space="preserve"> </w:t>
      </w:r>
      <w:r>
        <w:t>by</w:t>
      </w:r>
      <w:r>
        <w:rPr>
          <w:spacing w:val="-3"/>
        </w:rPr>
        <w:t xml:space="preserve"> </w:t>
      </w:r>
      <w:r>
        <w:t>the</w:t>
      </w:r>
      <w:r>
        <w:rPr>
          <w:spacing w:val="-4"/>
        </w:rPr>
        <w:t xml:space="preserve"> </w:t>
      </w:r>
      <w:r>
        <w:t>CCAS</w:t>
      </w:r>
      <w:r>
        <w:rPr>
          <w:spacing w:val="-3"/>
        </w:rPr>
        <w:t xml:space="preserve"> </w:t>
      </w:r>
      <w:r>
        <w:t>team</w:t>
      </w:r>
      <w:r>
        <w:rPr>
          <w:spacing w:val="-3"/>
        </w:rPr>
        <w:t xml:space="preserve"> </w:t>
      </w:r>
      <w:r>
        <w:t>but</w:t>
      </w:r>
      <w:r>
        <w:rPr>
          <w:spacing w:val="-4"/>
        </w:rPr>
        <w:t xml:space="preserve"> </w:t>
      </w:r>
      <w:r>
        <w:t>involves</w:t>
      </w:r>
      <w:r>
        <w:rPr>
          <w:spacing w:val="-3"/>
        </w:rPr>
        <w:t xml:space="preserve"> </w:t>
      </w:r>
      <w:r>
        <w:t xml:space="preserve">a robust network of partners </w:t>
      </w:r>
      <w:r>
        <w:rPr>
          <w:b/>
        </w:rPr>
        <w:t xml:space="preserve">(Table 5) </w:t>
      </w:r>
      <w:r>
        <w:t>who add diverse perspectives to ou</w:t>
      </w:r>
      <w:r>
        <w:t>r programming and</w:t>
      </w:r>
    </w:p>
    <w:p w14:paraId="147526DD" w14:textId="77777777" w:rsidR="00C53B6C" w:rsidRDefault="00C53B6C">
      <w:pPr>
        <w:spacing w:line="480" w:lineRule="auto"/>
        <w:sectPr w:rsidR="00C53B6C">
          <w:pgSz w:w="12240" w:h="15840"/>
          <w:pgMar w:top="1400" w:right="1040" w:bottom="1240" w:left="1320" w:header="0" w:footer="1046" w:gutter="0"/>
          <w:cols w:space="720"/>
        </w:sectPr>
      </w:pPr>
    </w:p>
    <w:p w14:paraId="147526DE" w14:textId="77777777" w:rsidR="00C53B6C" w:rsidRDefault="00190AF0">
      <w:pPr>
        <w:pStyle w:val="BodyText"/>
        <w:spacing w:before="60" w:line="480" w:lineRule="auto"/>
      </w:pPr>
      <w:r>
        <w:lastRenderedPageBreak/>
        <w:t>enables</w:t>
      </w:r>
      <w:r>
        <w:rPr>
          <w:spacing w:val="-3"/>
        </w:rPr>
        <w:t xml:space="preserve"> </w:t>
      </w:r>
      <w:r>
        <w:t>us</w:t>
      </w:r>
      <w:r>
        <w:rPr>
          <w:spacing w:val="-3"/>
        </w:rPr>
        <w:t xml:space="preserve"> </w:t>
      </w:r>
      <w:r>
        <w:t>to</w:t>
      </w:r>
      <w:r>
        <w:rPr>
          <w:spacing w:val="-3"/>
        </w:rPr>
        <w:t xml:space="preserve"> </w:t>
      </w:r>
      <w:r>
        <w:t>reach</w:t>
      </w:r>
      <w:r>
        <w:rPr>
          <w:spacing w:val="-3"/>
        </w:rPr>
        <w:t xml:space="preserve"> </w:t>
      </w:r>
      <w:r>
        <w:t>larger</w:t>
      </w:r>
      <w:r>
        <w:rPr>
          <w:spacing w:val="-3"/>
        </w:rPr>
        <w:t xml:space="preserve"> </w:t>
      </w:r>
      <w:r>
        <w:t>audiences.</w:t>
      </w:r>
      <w:r>
        <w:rPr>
          <w:spacing w:val="-3"/>
        </w:rPr>
        <w:t xml:space="preserve"> </w:t>
      </w:r>
      <w:r>
        <w:t>During</w:t>
      </w:r>
      <w:r>
        <w:rPr>
          <w:spacing w:val="-3"/>
        </w:rPr>
        <w:t xml:space="preserve"> </w:t>
      </w:r>
      <w:r>
        <w:t>the</w:t>
      </w:r>
      <w:r>
        <w:rPr>
          <w:spacing w:val="-4"/>
        </w:rPr>
        <w:t xml:space="preserve"> </w:t>
      </w:r>
      <w:r>
        <w:t>past</w:t>
      </w:r>
      <w:r>
        <w:rPr>
          <w:spacing w:val="-3"/>
        </w:rPr>
        <w:t xml:space="preserve"> </w:t>
      </w:r>
      <w:r>
        <w:t>grant</w:t>
      </w:r>
      <w:r>
        <w:rPr>
          <w:spacing w:val="-4"/>
        </w:rPr>
        <w:t xml:space="preserve"> </w:t>
      </w:r>
      <w:r>
        <w:t>cycle,</w:t>
      </w:r>
      <w:r>
        <w:rPr>
          <w:spacing w:val="-3"/>
        </w:rPr>
        <w:t xml:space="preserve"> </w:t>
      </w:r>
      <w:r>
        <w:t>NRC-MENA</w:t>
      </w:r>
      <w:r>
        <w:rPr>
          <w:spacing w:val="-3"/>
        </w:rPr>
        <w:t xml:space="preserve"> </w:t>
      </w:r>
      <w:r>
        <w:t>outreach</w:t>
      </w:r>
      <w:r>
        <w:rPr>
          <w:spacing w:val="-3"/>
        </w:rPr>
        <w:t xml:space="preserve"> </w:t>
      </w:r>
      <w:r>
        <w:t>has worked with 52 external partners and 17 partners within GU.</w:t>
      </w:r>
    </w:p>
    <w:p w14:paraId="147526DF" w14:textId="77777777" w:rsidR="00C53B6C" w:rsidRDefault="00190AF0">
      <w:pPr>
        <w:spacing w:line="229" w:lineRule="exact"/>
        <w:ind w:left="139"/>
        <w:rPr>
          <w:b/>
          <w:sz w:val="20"/>
        </w:rPr>
      </w:pPr>
      <w:r>
        <w:rPr>
          <w:b/>
          <w:sz w:val="20"/>
        </w:rPr>
        <w:t>Table</w:t>
      </w:r>
      <w:r>
        <w:rPr>
          <w:b/>
          <w:spacing w:val="-10"/>
          <w:sz w:val="20"/>
        </w:rPr>
        <w:t xml:space="preserve"> </w:t>
      </w:r>
      <w:r>
        <w:rPr>
          <w:b/>
          <w:sz w:val="20"/>
        </w:rPr>
        <w:t>5:</w:t>
      </w:r>
      <w:r>
        <w:rPr>
          <w:b/>
          <w:spacing w:val="-9"/>
          <w:sz w:val="20"/>
        </w:rPr>
        <w:t xml:space="preserve"> </w:t>
      </w:r>
      <w:r>
        <w:rPr>
          <w:b/>
          <w:sz w:val="20"/>
        </w:rPr>
        <w:t>Georgetown</w:t>
      </w:r>
      <w:r>
        <w:rPr>
          <w:b/>
          <w:spacing w:val="-9"/>
          <w:sz w:val="20"/>
        </w:rPr>
        <w:t xml:space="preserve"> </w:t>
      </w:r>
      <w:r>
        <w:rPr>
          <w:b/>
          <w:sz w:val="20"/>
        </w:rPr>
        <w:t>University</w:t>
      </w:r>
      <w:r>
        <w:rPr>
          <w:b/>
          <w:spacing w:val="-9"/>
          <w:sz w:val="20"/>
        </w:rPr>
        <w:t xml:space="preserve"> </w:t>
      </w:r>
      <w:r>
        <w:rPr>
          <w:b/>
          <w:sz w:val="20"/>
        </w:rPr>
        <w:t>NRC-MENA</w:t>
      </w:r>
      <w:r>
        <w:rPr>
          <w:b/>
          <w:spacing w:val="-9"/>
          <w:sz w:val="20"/>
        </w:rPr>
        <w:t xml:space="preserve"> </w:t>
      </w:r>
      <w:r>
        <w:rPr>
          <w:b/>
          <w:spacing w:val="-2"/>
          <w:sz w:val="20"/>
        </w:rPr>
        <w:t>Partners</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7646"/>
      </w:tblGrid>
      <w:tr w:rsidR="00C53B6C" w14:paraId="147526E2" w14:textId="77777777">
        <w:trPr>
          <w:trHeight w:val="423"/>
        </w:trPr>
        <w:tc>
          <w:tcPr>
            <w:tcW w:w="1704" w:type="dxa"/>
            <w:tcBorders>
              <w:bottom w:val="nil"/>
            </w:tcBorders>
            <w:shd w:val="clear" w:color="auto" w:fill="000000"/>
          </w:tcPr>
          <w:p w14:paraId="147526E0" w14:textId="77777777" w:rsidR="00C53B6C" w:rsidRDefault="00190AF0">
            <w:pPr>
              <w:pStyle w:val="TableParagraph"/>
              <w:spacing w:before="101"/>
              <w:rPr>
                <w:sz w:val="20"/>
              </w:rPr>
            </w:pPr>
            <w:r>
              <w:rPr>
                <w:color w:val="FFFFFF"/>
                <w:spacing w:val="-4"/>
                <w:sz w:val="20"/>
              </w:rPr>
              <w:t>Type</w:t>
            </w:r>
          </w:p>
        </w:tc>
        <w:tc>
          <w:tcPr>
            <w:tcW w:w="7646" w:type="dxa"/>
            <w:tcBorders>
              <w:top w:val="nil"/>
              <w:bottom w:val="nil"/>
            </w:tcBorders>
            <w:shd w:val="clear" w:color="auto" w:fill="000000"/>
          </w:tcPr>
          <w:p w14:paraId="147526E1" w14:textId="77777777" w:rsidR="00C53B6C" w:rsidRDefault="00190AF0">
            <w:pPr>
              <w:pStyle w:val="TableParagraph"/>
              <w:spacing w:before="101"/>
              <w:rPr>
                <w:sz w:val="20"/>
              </w:rPr>
            </w:pPr>
            <w:r>
              <w:rPr>
                <w:color w:val="FFFFFF"/>
                <w:sz w:val="20"/>
              </w:rPr>
              <w:t>Partnering</w:t>
            </w:r>
            <w:r>
              <w:rPr>
                <w:color w:val="FFFFFF"/>
                <w:spacing w:val="-10"/>
                <w:sz w:val="20"/>
              </w:rPr>
              <w:t xml:space="preserve"> </w:t>
            </w:r>
            <w:r>
              <w:rPr>
                <w:color w:val="FFFFFF"/>
                <w:spacing w:val="-2"/>
                <w:sz w:val="20"/>
              </w:rPr>
              <w:t>Organizations</w:t>
            </w:r>
          </w:p>
        </w:tc>
      </w:tr>
      <w:tr w:rsidR="00C53B6C" w14:paraId="147526E5" w14:textId="77777777">
        <w:trPr>
          <w:trHeight w:val="726"/>
        </w:trPr>
        <w:tc>
          <w:tcPr>
            <w:tcW w:w="1704" w:type="dxa"/>
            <w:tcBorders>
              <w:top w:val="nil"/>
            </w:tcBorders>
            <w:shd w:val="clear" w:color="auto" w:fill="D9D9D9"/>
          </w:tcPr>
          <w:p w14:paraId="147526E3" w14:textId="77777777" w:rsidR="00C53B6C" w:rsidRDefault="00190AF0">
            <w:pPr>
              <w:pStyle w:val="TableParagraph"/>
              <w:spacing w:before="2"/>
              <w:rPr>
                <w:sz w:val="20"/>
              </w:rPr>
            </w:pPr>
            <w:r>
              <w:rPr>
                <w:sz w:val="20"/>
              </w:rPr>
              <w:t>K-12</w:t>
            </w:r>
            <w:r>
              <w:rPr>
                <w:spacing w:val="-13"/>
                <w:sz w:val="20"/>
              </w:rPr>
              <w:t xml:space="preserve"> </w:t>
            </w:r>
            <w:r>
              <w:rPr>
                <w:sz w:val="20"/>
              </w:rPr>
              <w:t>Schools</w:t>
            </w:r>
            <w:r>
              <w:rPr>
                <w:spacing w:val="-12"/>
                <w:sz w:val="20"/>
              </w:rPr>
              <w:t xml:space="preserve"> </w:t>
            </w:r>
            <w:r>
              <w:rPr>
                <w:sz w:val="20"/>
              </w:rPr>
              <w:t>and School Districts</w:t>
            </w:r>
          </w:p>
        </w:tc>
        <w:tc>
          <w:tcPr>
            <w:tcW w:w="7646" w:type="dxa"/>
            <w:tcBorders>
              <w:top w:val="single" w:sz="18" w:space="0" w:color="000000"/>
            </w:tcBorders>
          </w:tcPr>
          <w:p w14:paraId="147526E4" w14:textId="77777777" w:rsidR="00C53B6C" w:rsidRDefault="00190AF0">
            <w:pPr>
              <w:pStyle w:val="TableParagraph"/>
              <w:spacing w:before="2"/>
              <w:ind w:right="129"/>
              <w:rPr>
                <w:sz w:val="20"/>
              </w:rPr>
            </w:pPr>
            <w:r>
              <w:rPr>
                <w:sz w:val="20"/>
              </w:rPr>
              <w:t>District of Columbia Public Schools; Theodore Roosevelt High School; Montgomery County Public Schools; Fairfax County Public Schools (and the Virginia Inquiry Collaborative);</w:t>
            </w:r>
            <w:r>
              <w:rPr>
                <w:spacing w:val="-5"/>
                <w:sz w:val="20"/>
              </w:rPr>
              <w:t xml:space="preserve"> </w:t>
            </w:r>
            <w:r>
              <w:rPr>
                <w:sz w:val="20"/>
              </w:rPr>
              <w:t>Baltimore</w:t>
            </w:r>
            <w:r>
              <w:rPr>
                <w:spacing w:val="-5"/>
                <w:sz w:val="20"/>
              </w:rPr>
              <w:t xml:space="preserve"> </w:t>
            </w:r>
            <w:r>
              <w:rPr>
                <w:sz w:val="20"/>
              </w:rPr>
              <w:t>County</w:t>
            </w:r>
            <w:r>
              <w:rPr>
                <w:spacing w:val="-5"/>
                <w:sz w:val="20"/>
              </w:rPr>
              <w:t xml:space="preserve"> </w:t>
            </w:r>
            <w:r>
              <w:rPr>
                <w:sz w:val="20"/>
              </w:rPr>
              <w:t>Public</w:t>
            </w:r>
            <w:r>
              <w:rPr>
                <w:spacing w:val="-5"/>
                <w:sz w:val="20"/>
              </w:rPr>
              <w:t xml:space="preserve"> </w:t>
            </w:r>
            <w:r>
              <w:rPr>
                <w:sz w:val="20"/>
              </w:rPr>
              <w:t>Schools;</w:t>
            </w:r>
            <w:r>
              <w:rPr>
                <w:spacing w:val="-5"/>
                <w:sz w:val="20"/>
              </w:rPr>
              <w:t xml:space="preserve"> </w:t>
            </w:r>
            <w:r>
              <w:rPr>
                <w:sz w:val="20"/>
              </w:rPr>
              <w:t>Maryland</w:t>
            </w:r>
            <w:r>
              <w:rPr>
                <w:spacing w:val="-5"/>
                <w:sz w:val="20"/>
              </w:rPr>
              <w:t xml:space="preserve"> </w:t>
            </w:r>
            <w:r>
              <w:rPr>
                <w:sz w:val="20"/>
              </w:rPr>
              <w:t>State</w:t>
            </w:r>
            <w:r>
              <w:rPr>
                <w:spacing w:val="-5"/>
                <w:sz w:val="20"/>
              </w:rPr>
              <w:t xml:space="preserve"> </w:t>
            </w:r>
            <w:r>
              <w:rPr>
                <w:sz w:val="20"/>
              </w:rPr>
              <w:t>Department</w:t>
            </w:r>
            <w:r>
              <w:rPr>
                <w:spacing w:val="-5"/>
                <w:sz w:val="20"/>
              </w:rPr>
              <w:t xml:space="preserve"> </w:t>
            </w:r>
            <w:r>
              <w:rPr>
                <w:sz w:val="20"/>
              </w:rPr>
              <w:t>of</w:t>
            </w:r>
            <w:r>
              <w:rPr>
                <w:spacing w:val="-5"/>
                <w:sz w:val="20"/>
              </w:rPr>
              <w:t xml:space="preserve"> </w:t>
            </w:r>
            <w:r>
              <w:rPr>
                <w:sz w:val="20"/>
              </w:rPr>
              <w:t>Education</w:t>
            </w:r>
          </w:p>
        </w:tc>
      </w:tr>
      <w:tr w:rsidR="00C53B6C" w14:paraId="147526E8" w14:textId="77777777">
        <w:trPr>
          <w:trHeight w:val="1900"/>
        </w:trPr>
        <w:tc>
          <w:tcPr>
            <w:tcW w:w="1704" w:type="dxa"/>
            <w:shd w:val="clear" w:color="auto" w:fill="D9D9D9"/>
          </w:tcPr>
          <w:p w14:paraId="147526E6" w14:textId="77777777" w:rsidR="00C53B6C" w:rsidRDefault="00190AF0">
            <w:pPr>
              <w:pStyle w:val="TableParagraph"/>
              <w:spacing w:before="24"/>
              <w:ind w:right="371"/>
              <w:rPr>
                <w:sz w:val="20"/>
              </w:rPr>
            </w:pPr>
            <w:r>
              <w:rPr>
                <w:sz w:val="20"/>
              </w:rPr>
              <w:t>Nonprofits</w:t>
            </w:r>
            <w:r>
              <w:rPr>
                <w:spacing w:val="-13"/>
                <w:sz w:val="20"/>
              </w:rPr>
              <w:t xml:space="preserve"> </w:t>
            </w:r>
            <w:r>
              <w:rPr>
                <w:sz w:val="20"/>
              </w:rPr>
              <w:t xml:space="preserve">and </w:t>
            </w:r>
            <w:r>
              <w:rPr>
                <w:spacing w:val="-2"/>
                <w:sz w:val="20"/>
              </w:rPr>
              <w:t>Professional Associations</w:t>
            </w:r>
          </w:p>
        </w:tc>
        <w:tc>
          <w:tcPr>
            <w:tcW w:w="7646" w:type="dxa"/>
          </w:tcPr>
          <w:p w14:paraId="147526E7" w14:textId="77777777" w:rsidR="00C53B6C" w:rsidRDefault="00190AF0">
            <w:pPr>
              <w:pStyle w:val="TableParagraph"/>
              <w:spacing w:before="24"/>
              <w:ind w:right="129"/>
              <w:rPr>
                <w:sz w:val="20"/>
              </w:rPr>
            </w:pPr>
            <w:r>
              <w:rPr>
                <w:sz w:val="20"/>
              </w:rPr>
              <w:t>Middle East Outreach Council; National Council for Social Studies; National Council for Teachers of English; North Carolina Council for the Social Studies; Middle East Policy Council; Qatar Foundation; NaTakallam; Greater DC Area AUB Alumni Association; IT</w:t>
            </w:r>
            <w:r>
              <w:rPr>
                <w:sz w:val="20"/>
              </w:rPr>
              <w:t>QAN (The Muslim American Society); Collateral Repair Project; Embassy of the Republic of Yemen; Council of American Overseas Research Centers; American Institute for Yemeni Studies; U.S. Department of State’s Middle East Partnership Initiative; U.S. Depart</w:t>
            </w:r>
            <w:r>
              <w:rPr>
                <w:sz w:val="20"/>
              </w:rPr>
              <w:t>ment</w:t>
            </w:r>
            <w:r>
              <w:rPr>
                <w:spacing w:val="-5"/>
                <w:sz w:val="20"/>
              </w:rPr>
              <w:t xml:space="preserve"> </w:t>
            </w:r>
            <w:r>
              <w:rPr>
                <w:sz w:val="20"/>
              </w:rPr>
              <w:t>of</w:t>
            </w:r>
            <w:r>
              <w:rPr>
                <w:spacing w:val="-5"/>
                <w:sz w:val="20"/>
              </w:rPr>
              <w:t xml:space="preserve"> </w:t>
            </w:r>
            <w:r>
              <w:rPr>
                <w:sz w:val="20"/>
              </w:rPr>
              <w:t>States’s</w:t>
            </w:r>
            <w:r>
              <w:rPr>
                <w:spacing w:val="-5"/>
                <w:sz w:val="20"/>
              </w:rPr>
              <w:t xml:space="preserve"> </w:t>
            </w:r>
            <w:r>
              <w:rPr>
                <w:sz w:val="20"/>
              </w:rPr>
              <w:t>Population,</w:t>
            </w:r>
            <w:r>
              <w:rPr>
                <w:spacing w:val="-5"/>
                <w:sz w:val="20"/>
              </w:rPr>
              <w:t xml:space="preserve"> </w:t>
            </w:r>
            <w:r>
              <w:rPr>
                <w:sz w:val="20"/>
              </w:rPr>
              <w:t>Refugees,</w:t>
            </w:r>
            <w:r>
              <w:rPr>
                <w:spacing w:val="-5"/>
                <w:sz w:val="20"/>
              </w:rPr>
              <w:t xml:space="preserve"> </w:t>
            </w:r>
            <w:r>
              <w:rPr>
                <w:sz w:val="20"/>
              </w:rPr>
              <w:t>and</w:t>
            </w:r>
            <w:r>
              <w:rPr>
                <w:spacing w:val="-5"/>
                <w:sz w:val="20"/>
              </w:rPr>
              <w:t xml:space="preserve"> </w:t>
            </w:r>
            <w:r>
              <w:rPr>
                <w:sz w:val="20"/>
              </w:rPr>
              <w:t>Migration;</w:t>
            </w:r>
            <w:r>
              <w:rPr>
                <w:spacing w:val="-5"/>
                <w:sz w:val="20"/>
              </w:rPr>
              <w:t xml:space="preserve"> </w:t>
            </w:r>
            <w:r>
              <w:rPr>
                <w:sz w:val="20"/>
              </w:rPr>
              <w:t>United</w:t>
            </w:r>
            <w:r>
              <w:rPr>
                <w:spacing w:val="-5"/>
                <w:sz w:val="20"/>
              </w:rPr>
              <w:t xml:space="preserve"> </w:t>
            </w:r>
            <w:r>
              <w:rPr>
                <w:sz w:val="20"/>
              </w:rPr>
              <w:t>Nations</w:t>
            </w:r>
            <w:r>
              <w:rPr>
                <w:spacing w:val="-5"/>
                <w:sz w:val="20"/>
              </w:rPr>
              <w:t xml:space="preserve"> </w:t>
            </w:r>
            <w:r>
              <w:rPr>
                <w:sz w:val="20"/>
              </w:rPr>
              <w:t>International Organization for Migration; Bethlehem University Foundation</w:t>
            </w:r>
          </w:p>
        </w:tc>
      </w:tr>
      <w:tr w:rsidR="00C53B6C" w14:paraId="147526EB" w14:textId="77777777">
        <w:trPr>
          <w:trHeight w:val="1204"/>
        </w:trPr>
        <w:tc>
          <w:tcPr>
            <w:tcW w:w="1704" w:type="dxa"/>
            <w:shd w:val="clear" w:color="auto" w:fill="D9D9D9"/>
          </w:tcPr>
          <w:p w14:paraId="147526E9" w14:textId="77777777" w:rsidR="00C53B6C" w:rsidRDefault="00190AF0">
            <w:pPr>
              <w:pStyle w:val="TableParagraph"/>
              <w:spacing w:before="24"/>
              <w:rPr>
                <w:sz w:val="20"/>
              </w:rPr>
            </w:pPr>
            <w:r>
              <w:rPr>
                <w:sz w:val="20"/>
              </w:rPr>
              <w:t>CCs,</w:t>
            </w:r>
            <w:r>
              <w:rPr>
                <w:spacing w:val="-13"/>
                <w:sz w:val="20"/>
              </w:rPr>
              <w:t xml:space="preserve"> </w:t>
            </w:r>
            <w:r>
              <w:rPr>
                <w:sz w:val="20"/>
              </w:rPr>
              <w:t>MSIs</w:t>
            </w:r>
            <w:r>
              <w:rPr>
                <w:spacing w:val="-12"/>
                <w:sz w:val="20"/>
              </w:rPr>
              <w:t xml:space="preserve"> </w:t>
            </w:r>
            <w:r>
              <w:rPr>
                <w:sz w:val="20"/>
              </w:rPr>
              <w:t xml:space="preserve">and </w:t>
            </w:r>
            <w:r>
              <w:rPr>
                <w:spacing w:val="-2"/>
                <w:sz w:val="20"/>
              </w:rPr>
              <w:t>HBCUs</w:t>
            </w:r>
          </w:p>
        </w:tc>
        <w:tc>
          <w:tcPr>
            <w:tcW w:w="7646" w:type="dxa"/>
          </w:tcPr>
          <w:p w14:paraId="147526EA" w14:textId="77777777" w:rsidR="00C53B6C" w:rsidRDefault="00190AF0">
            <w:pPr>
              <w:pStyle w:val="TableParagraph"/>
              <w:spacing w:before="24"/>
              <w:rPr>
                <w:sz w:val="20"/>
              </w:rPr>
            </w:pPr>
            <w:r>
              <w:rPr>
                <w:sz w:val="20"/>
              </w:rPr>
              <w:t>Center for African Studies, Howard University; School of Education, Howard University; Offic</w:t>
            </w:r>
            <w:r>
              <w:rPr>
                <w:sz w:val="20"/>
              </w:rPr>
              <w:t>e</w:t>
            </w:r>
            <w:r>
              <w:rPr>
                <w:spacing w:val="-1"/>
                <w:sz w:val="20"/>
              </w:rPr>
              <w:t xml:space="preserve"> </w:t>
            </w:r>
            <w:r>
              <w:rPr>
                <w:sz w:val="20"/>
              </w:rPr>
              <w:t>of</w:t>
            </w:r>
            <w:r>
              <w:rPr>
                <w:spacing w:val="-1"/>
                <w:sz w:val="20"/>
              </w:rPr>
              <w:t xml:space="preserve"> </w:t>
            </w:r>
            <w:r>
              <w:rPr>
                <w:sz w:val="20"/>
              </w:rPr>
              <w:t>Advancement</w:t>
            </w:r>
            <w:r>
              <w:rPr>
                <w:spacing w:val="-1"/>
                <w:sz w:val="20"/>
              </w:rPr>
              <w:t xml:space="preserve"> </w:t>
            </w:r>
            <w:r>
              <w:rPr>
                <w:sz w:val="20"/>
              </w:rPr>
              <w:t>and</w:t>
            </w:r>
            <w:r>
              <w:rPr>
                <w:spacing w:val="-2"/>
                <w:sz w:val="20"/>
              </w:rPr>
              <w:t xml:space="preserve"> </w:t>
            </w:r>
            <w:r>
              <w:rPr>
                <w:sz w:val="20"/>
              </w:rPr>
              <w:t>Community</w:t>
            </w:r>
            <w:r>
              <w:rPr>
                <w:spacing w:val="-1"/>
                <w:sz w:val="20"/>
              </w:rPr>
              <w:t xml:space="preserve"> </w:t>
            </w:r>
            <w:r>
              <w:rPr>
                <w:sz w:val="20"/>
              </w:rPr>
              <w:t>Engagement,</w:t>
            </w:r>
            <w:r>
              <w:rPr>
                <w:spacing w:val="-1"/>
                <w:sz w:val="20"/>
              </w:rPr>
              <w:t xml:space="preserve"> </w:t>
            </w:r>
            <w:r>
              <w:rPr>
                <w:sz w:val="20"/>
              </w:rPr>
              <w:t>Montgomery</w:t>
            </w:r>
            <w:r>
              <w:rPr>
                <w:spacing w:val="-1"/>
                <w:sz w:val="20"/>
              </w:rPr>
              <w:t xml:space="preserve"> </w:t>
            </w:r>
            <w:r>
              <w:rPr>
                <w:sz w:val="20"/>
              </w:rPr>
              <w:t>[Community]</w:t>
            </w:r>
            <w:r>
              <w:rPr>
                <w:spacing w:val="-1"/>
                <w:sz w:val="20"/>
              </w:rPr>
              <w:t xml:space="preserve"> </w:t>
            </w:r>
            <w:r>
              <w:rPr>
                <w:sz w:val="20"/>
              </w:rPr>
              <w:t>College; College</w:t>
            </w:r>
            <w:r>
              <w:rPr>
                <w:spacing w:val="-4"/>
                <w:sz w:val="20"/>
              </w:rPr>
              <w:t xml:space="preserve"> </w:t>
            </w:r>
            <w:r>
              <w:rPr>
                <w:sz w:val="20"/>
              </w:rPr>
              <w:t>of</w:t>
            </w:r>
            <w:r>
              <w:rPr>
                <w:spacing w:val="-4"/>
                <w:sz w:val="20"/>
              </w:rPr>
              <w:t xml:space="preserve"> </w:t>
            </w:r>
            <w:r>
              <w:rPr>
                <w:sz w:val="20"/>
              </w:rPr>
              <w:t>Education,</w:t>
            </w:r>
            <w:r>
              <w:rPr>
                <w:spacing w:val="-4"/>
                <w:sz w:val="20"/>
              </w:rPr>
              <w:t xml:space="preserve"> </w:t>
            </w:r>
            <w:r>
              <w:rPr>
                <w:sz w:val="20"/>
              </w:rPr>
              <w:t>Virginia</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(MSI);</w:t>
            </w:r>
            <w:r>
              <w:rPr>
                <w:spacing w:val="-4"/>
                <w:sz w:val="20"/>
              </w:rPr>
              <w:t xml:space="preserve"> </w:t>
            </w:r>
            <w:r>
              <w:rPr>
                <w:sz w:val="20"/>
              </w:rPr>
              <w:t>Frederick</w:t>
            </w:r>
            <w:r>
              <w:rPr>
                <w:spacing w:val="-4"/>
                <w:sz w:val="20"/>
              </w:rPr>
              <w:t xml:space="preserve"> </w:t>
            </w:r>
            <w:r>
              <w:rPr>
                <w:sz w:val="20"/>
              </w:rPr>
              <w:t>Community</w:t>
            </w:r>
            <w:r>
              <w:rPr>
                <w:spacing w:val="-4"/>
                <w:sz w:val="20"/>
              </w:rPr>
              <w:t xml:space="preserve"> </w:t>
            </w:r>
            <w:r>
              <w:rPr>
                <w:sz w:val="20"/>
              </w:rPr>
              <w:t>College</w:t>
            </w:r>
            <w:r>
              <w:rPr>
                <w:spacing w:val="-4"/>
                <w:sz w:val="20"/>
              </w:rPr>
              <w:t xml:space="preserve"> </w:t>
            </w:r>
            <w:r>
              <w:rPr>
                <w:sz w:val="20"/>
              </w:rPr>
              <w:t>MD; University of Arizona Center for Middle East Studies Community College resource "</w:t>
            </w:r>
            <w:r>
              <w:rPr>
                <w:color w:val="1155CC"/>
                <w:sz w:val="20"/>
                <w:u w:val="single" w:color="1155CC"/>
              </w:rPr>
              <w:t>Curriculum In</w:t>
            </w:r>
            <w:r>
              <w:rPr>
                <w:color w:val="1155CC"/>
                <w:sz w:val="20"/>
                <w:u w:val="single" w:color="1155CC"/>
              </w:rPr>
              <w:t>ternationalization Resources for Community College Educators</w:t>
            </w:r>
            <w:r>
              <w:rPr>
                <w:sz w:val="20"/>
              </w:rPr>
              <w:t>"</w:t>
            </w:r>
          </w:p>
        </w:tc>
      </w:tr>
      <w:tr w:rsidR="00C53B6C" w14:paraId="147526EE" w14:textId="77777777">
        <w:trPr>
          <w:trHeight w:val="978"/>
        </w:trPr>
        <w:tc>
          <w:tcPr>
            <w:tcW w:w="1704" w:type="dxa"/>
            <w:shd w:val="clear" w:color="auto" w:fill="D9D9D9"/>
          </w:tcPr>
          <w:p w14:paraId="147526EC" w14:textId="77777777" w:rsidR="00C53B6C" w:rsidRDefault="00190AF0">
            <w:pPr>
              <w:pStyle w:val="TableParagraph"/>
              <w:spacing w:before="24"/>
              <w:ind w:right="371"/>
              <w:rPr>
                <w:sz w:val="20"/>
              </w:rPr>
            </w:pPr>
            <w:r>
              <w:rPr>
                <w:spacing w:val="-2"/>
                <w:sz w:val="20"/>
              </w:rPr>
              <w:t>Other Postsecondary Institutions</w:t>
            </w:r>
          </w:p>
        </w:tc>
        <w:tc>
          <w:tcPr>
            <w:tcW w:w="7646" w:type="dxa"/>
          </w:tcPr>
          <w:p w14:paraId="147526ED" w14:textId="77777777" w:rsidR="00C53B6C" w:rsidRDefault="00190AF0">
            <w:pPr>
              <w:pStyle w:val="TableParagraph"/>
              <w:spacing w:before="24"/>
              <w:rPr>
                <w:sz w:val="20"/>
              </w:rPr>
            </w:pPr>
            <w:r>
              <w:rPr>
                <w:sz w:val="20"/>
              </w:rPr>
              <w:t>Ali Vural Ak Center for Global Islamic Studies, GMU; Middle East and Islamic Studies, GMU;</w:t>
            </w:r>
            <w:r>
              <w:rPr>
                <w:spacing w:val="-4"/>
                <w:sz w:val="20"/>
              </w:rPr>
              <w:t xml:space="preserve"> </w:t>
            </w:r>
            <w:r>
              <w:rPr>
                <w:sz w:val="20"/>
              </w:rPr>
              <w:t>Institute</w:t>
            </w:r>
            <w:r>
              <w:rPr>
                <w:spacing w:val="-4"/>
                <w:sz w:val="20"/>
              </w:rPr>
              <w:t xml:space="preserve"> </w:t>
            </w:r>
            <w:r>
              <w:rPr>
                <w:sz w:val="20"/>
              </w:rPr>
              <w:t>for</w:t>
            </w:r>
            <w:r>
              <w:rPr>
                <w:spacing w:val="-4"/>
                <w:sz w:val="20"/>
              </w:rPr>
              <w:t xml:space="preserve"> </w:t>
            </w:r>
            <w:r>
              <w:rPr>
                <w:sz w:val="20"/>
              </w:rPr>
              <w:t>Middle</w:t>
            </w:r>
            <w:r>
              <w:rPr>
                <w:spacing w:val="-4"/>
                <w:sz w:val="20"/>
              </w:rPr>
              <w:t xml:space="preserve"> </w:t>
            </w:r>
            <w:r>
              <w:rPr>
                <w:sz w:val="20"/>
              </w:rPr>
              <w:t>East</w:t>
            </w:r>
            <w:r>
              <w:rPr>
                <w:spacing w:val="-5"/>
                <w:sz w:val="20"/>
              </w:rPr>
              <w:t xml:space="preserve"> </w:t>
            </w:r>
            <w:r>
              <w:rPr>
                <w:sz w:val="20"/>
              </w:rPr>
              <w:t>Studies,</w:t>
            </w:r>
            <w:r>
              <w:rPr>
                <w:spacing w:val="-4"/>
                <w:sz w:val="20"/>
              </w:rPr>
              <w:t xml:space="preserve"> </w:t>
            </w:r>
            <w:r>
              <w:rPr>
                <w:sz w:val="20"/>
              </w:rPr>
              <w:t>GWU;</w:t>
            </w:r>
            <w:r>
              <w:rPr>
                <w:spacing w:val="-4"/>
                <w:sz w:val="20"/>
              </w:rPr>
              <w:t xml:space="preserve"> </w:t>
            </w:r>
            <w:r>
              <w:rPr>
                <w:sz w:val="20"/>
              </w:rPr>
              <w:t>African</w:t>
            </w:r>
            <w:r>
              <w:rPr>
                <w:spacing w:val="-4"/>
                <w:sz w:val="20"/>
              </w:rPr>
              <w:t xml:space="preserve"> </w:t>
            </w:r>
            <w:r>
              <w:rPr>
                <w:sz w:val="20"/>
              </w:rPr>
              <w:t>Studies</w:t>
            </w:r>
            <w:r>
              <w:rPr>
                <w:spacing w:val="-4"/>
                <w:sz w:val="20"/>
              </w:rPr>
              <w:t xml:space="preserve"> </w:t>
            </w:r>
            <w:r>
              <w:rPr>
                <w:sz w:val="20"/>
              </w:rPr>
              <w:t>Center,</w:t>
            </w:r>
            <w:r>
              <w:rPr>
                <w:spacing w:val="-4"/>
                <w:sz w:val="20"/>
              </w:rPr>
              <w:t xml:space="preserve"> </w:t>
            </w:r>
            <w:r>
              <w:rPr>
                <w:sz w:val="20"/>
              </w:rPr>
              <w:t>Boston</w:t>
            </w:r>
            <w:r>
              <w:rPr>
                <w:spacing w:val="-4"/>
                <w:sz w:val="20"/>
              </w:rPr>
              <w:t xml:space="preserve"> </w:t>
            </w:r>
            <w:r>
              <w:rPr>
                <w:sz w:val="20"/>
              </w:rPr>
              <w:t>University; North Carolina State University; University of Pittsburgh; American University of Beirut; Bethlehem University</w:t>
            </w:r>
          </w:p>
        </w:tc>
      </w:tr>
      <w:tr w:rsidR="00C53B6C" w14:paraId="147526F1" w14:textId="77777777">
        <w:trPr>
          <w:trHeight w:val="1900"/>
        </w:trPr>
        <w:tc>
          <w:tcPr>
            <w:tcW w:w="1704" w:type="dxa"/>
            <w:shd w:val="clear" w:color="auto" w:fill="D9D9D9"/>
          </w:tcPr>
          <w:p w14:paraId="147526EF" w14:textId="77777777" w:rsidR="00C53B6C" w:rsidRDefault="00190AF0">
            <w:pPr>
              <w:pStyle w:val="TableParagraph"/>
              <w:spacing w:before="24"/>
              <w:ind w:right="138"/>
              <w:rPr>
                <w:sz w:val="20"/>
              </w:rPr>
            </w:pPr>
            <w:r>
              <w:rPr>
                <w:spacing w:val="-2"/>
                <w:sz w:val="20"/>
              </w:rPr>
              <w:t xml:space="preserve">Georgetown University </w:t>
            </w:r>
            <w:r>
              <w:rPr>
                <w:sz w:val="20"/>
              </w:rPr>
              <w:t>(internal</w:t>
            </w:r>
            <w:r>
              <w:rPr>
                <w:spacing w:val="-13"/>
                <w:sz w:val="20"/>
              </w:rPr>
              <w:t xml:space="preserve"> </w:t>
            </w:r>
            <w:r>
              <w:rPr>
                <w:sz w:val="20"/>
              </w:rPr>
              <w:t>partners)</w:t>
            </w:r>
          </w:p>
        </w:tc>
        <w:tc>
          <w:tcPr>
            <w:tcW w:w="7646" w:type="dxa"/>
          </w:tcPr>
          <w:p w14:paraId="147526F0" w14:textId="77777777" w:rsidR="00C53B6C" w:rsidRDefault="00190AF0">
            <w:pPr>
              <w:pStyle w:val="TableParagraph"/>
              <w:spacing w:before="24"/>
              <w:ind w:right="113"/>
              <w:rPr>
                <w:sz w:val="20"/>
              </w:rPr>
            </w:pPr>
            <w:r>
              <w:rPr>
                <w:sz w:val="20"/>
              </w:rPr>
              <w:t>Campus</w:t>
            </w:r>
            <w:r>
              <w:rPr>
                <w:spacing w:val="-1"/>
                <w:sz w:val="20"/>
              </w:rPr>
              <w:t xml:space="preserve"> </w:t>
            </w:r>
            <w:r>
              <w:rPr>
                <w:sz w:val="20"/>
              </w:rPr>
              <w:t>Ministry;</w:t>
            </w:r>
            <w:r>
              <w:rPr>
                <w:spacing w:val="-1"/>
                <w:sz w:val="20"/>
              </w:rPr>
              <w:t xml:space="preserve"> </w:t>
            </w:r>
            <w:r>
              <w:rPr>
                <w:sz w:val="20"/>
              </w:rPr>
              <w:t>Department</w:t>
            </w:r>
            <w:r>
              <w:rPr>
                <w:spacing w:val="-1"/>
                <w:sz w:val="20"/>
              </w:rPr>
              <w:t xml:space="preserve"> </w:t>
            </w:r>
            <w:r>
              <w:rPr>
                <w:sz w:val="20"/>
              </w:rPr>
              <w:t>of</w:t>
            </w:r>
            <w:r>
              <w:rPr>
                <w:spacing w:val="-1"/>
                <w:sz w:val="20"/>
              </w:rPr>
              <w:t xml:space="preserve"> </w:t>
            </w:r>
            <w:r>
              <w:rPr>
                <w:sz w:val="20"/>
              </w:rPr>
              <w:t>Arabic</w:t>
            </w:r>
            <w:r>
              <w:rPr>
                <w:spacing w:val="-1"/>
                <w:sz w:val="20"/>
              </w:rPr>
              <w:t xml:space="preserve"> </w:t>
            </w:r>
            <w:r>
              <w:rPr>
                <w:sz w:val="20"/>
              </w:rPr>
              <w:t>and</w:t>
            </w:r>
            <w:r>
              <w:rPr>
                <w:spacing w:val="-1"/>
                <w:sz w:val="20"/>
              </w:rPr>
              <w:t xml:space="preserve"> </w:t>
            </w:r>
            <w:r>
              <w:rPr>
                <w:sz w:val="20"/>
              </w:rPr>
              <w:t>Islamic</w:t>
            </w:r>
            <w:r>
              <w:rPr>
                <w:spacing w:val="-1"/>
                <w:sz w:val="20"/>
              </w:rPr>
              <w:t xml:space="preserve"> </w:t>
            </w:r>
            <w:r>
              <w:rPr>
                <w:sz w:val="20"/>
              </w:rPr>
              <w:t>Studies;</w:t>
            </w:r>
            <w:r>
              <w:rPr>
                <w:spacing w:val="-1"/>
                <w:sz w:val="20"/>
              </w:rPr>
              <w:t xml:space="preserve"> </w:t>
            </w:r>
            <w:r>
              <w:rPr>
                <w:sz w:val="20"/>
              </w:rPr>
              <w:t>Alwaleed</w:t>
            </w:r>
            <w:r>
              <w:rPr>
                <w:spacing w:val="-1"/>
                <w:sz w:val="20"/>
              </w:rPr>
              <w:t xml:space="preserve"> </w:t>
            </w:r>
            <w:r>
              <w:rPr>
                <w:sz w:val="20"/>
              </w:rPr>
              <w:t>bin</w:t>
            </w:r>
            <w:r>
              <w:rPr>
                <w:spacing w:val="-1"/>
                <w:sz w:val="20"/>
              </w:rPr>
              <w:t xml:space="preserve"> </w:t>
            </w:r>
            <w:r>
              <w:rPr>
                <w:sz w:val="20"/>
              </w:rPr>
              <w:t>Talal</w:t>
            </w:r>
            <w:r>
              <w:rPr>
                <w:spacing w:val="-1"/>
                <w:sz w:val="20"/>
              </w:rPr>
              <w:t xml:space="preserve"> </w:t>
            </w:r>
            <w:r>
              <w:rPr>
                <w:sz w:val="20"/>
              </w:rPr>
              <w:t>Center</w:t>
            </w:r>
            <w:r>
              <w:rPr>
                <w:spacing w:val="-1"/>
                <w:sz w:val="20"/>
              </w:rPr>
              <w:t xml:space="preserve"> </w:t>
            </w:r>
            <w:r>
              <w:rPr>
                <w:sz w:val="20"/>
              </w:rPr>
              <w:t>for M</w:t>
            </w:r>
            <w:r>
              <w:rPr>
                <w:sz w:val="20"/>
              </w:rPr>
              <w:t xml:space="preserve">uslim-Christian Understanding; African Studies Program; Center for Eurasian, Russian and Eastern European Studies; Department of History; Department of Anthropology; Institute for the Study of International Migration; Institute for the Study of Diplomacy; </w:t>
            </w:r>
            <w:r>
              <w:rPr>
                <w:sz w:val="20"/>
              </w:rPr>
              <w:t>Catholic</w:t>
            </w:r>
            <w:r>
              <w:rPr>
                <w:spacing w:val="-4"/>
                <w:sz w:val="20"/>
              </w:rPr>
              <w:t xml:space="preserve"> </w:t>
            </w:r>
            <w:r>
              <w:rPr>
                <w:sz w:val="20"/>
              </w:rPr>
              <w:t>Studies</w:t>
            </w:r>
            <w:r>
              <w:rPr>
                <w:spacing w:val="-4"/>
                <w:sz w:val="20"/>
              </w:rPr>
              <w:t xml:space="preserve"> </w:t>
            </w:r>
            <w:r>
              <w:rPr>
                <w:sz w:val="20"/>
              </w:rPr>
              <w:t>Program;</w:t>
            </w:r>
            <w:r>
              <w:rPr>
                <w:spacing w:val="-4"/>
                <w:sz w:val="20"/>
              </w:rPr>
              <w:t xml:space="preserve"> </w:t>
            </w:r>
            <w:r>
              <w:rPr>
                <w:sz w:val="20"/>
              </w:rPr>
              <w:t>Center</w:t>
            </w:r>
            <w:r>
              <w:rPr>
                <w:spacing w:val="-4"/>
                <w:sz w:val="20"/>
              </w:rPr>
              <w:t xml:space="preserve"> </w:t>
            </w:r>
            <w:r>
              <w:rPr>
                <w:sz w:val="20"/>
              </w:rPr>
              <w:t>for</w:t>
            </w:r>
            <w:r>
              <w:rPr>
                <w:spacing w:val="-4"/>
                <w:sz w:val="20"/>
              </w:rPr>
              <w:t xml:space="preserve"> </w:t>
            </w:r>
            <w:r>
              <w:rPr>
                <w:sz w:val="20"/>
              </w:rPr>
              <w:t>Latin</w:t>
            </w:r>
            <w:r>
              <w:rPr>
                <w:spacing w:val="-4"/>
                <w:sz w:val="20"/>
              </w:rPr>
              <w:t xml:space="preserve"> </w:t>
            </w:r>
            <w:r>
              <w:rPr>
                <w:sz w:val="20"/>
              </w:rPr>
              <w:t>American</w:t>
            </w:r>
            <w:r>
              <w:rPr>
                <w:spacing w:val="-4"/>
                <w:sz w:val="20"/>
              </w:rPr>
              <w:t xml:space="preserve"> </w:t>
            </w:r>
            <w:r>
              <w:rPr>
                <w:sz w:val="20"/>
              </w:rPr>
              <w:t>Studies;</w:t>
            </w:r>
            <w:r>
              <w:rPr>
                <w:spacing w:val="-4"/>
                <w:sz w:val="20"/>
              </w:rPr>
              <w:t xml:space="preserve"> </w:t>
            </w:r>
            <w:r>
              <w:rPr>
                <w:sz w:val="20"/>
              </w:rPr>
              <w:t>Culture,</w:t>
            </w:r>
            <w:r>
              <w:rPr>
                <w:spacing w:val="-4"/>
                <w:sz w:val="20"/>
              </w:rPr>
              <w:t xml:space="preserve"> </w:t>
            </w:r>
            <w:r>
              <w:rPr>
                <w:sz w:val="20"/>
              </w:rPr>
              <w:t>Communication,</w:t>
            </w:r>
            <w:r>
              <w:rPr>
                <w:spacing w:val="-4"/>
                <w:sz w:val="20"/>
              </w:rPr>
              <w:t xml:space="preserve"> </w:t>
            </w:r>
            <w:r>
              <w:rPr>
                <w:sz w:val="20"/>
              </w:rPr>
              <w:t>and Technology Program; Mortara Center for International Studies; Master of Science in</w:t>
            </w:r>
            <w:r>
              <w:rPr>
                <w:spacing w:val="40"/>
                <w:sz w:val="20"/>
              </w:rPr>
              <w:t xml:space="preserve"> </w:t>
            </w:r>
            <w:r>
              <w:rPr>
                <w:sz w:val="20"/>
              </w:rPr>
              <w:t>Foreign Service Program; McCourt School of Public Policy; Disability Studies Program</w:t>
            </w:r>
            <w:r>
              <w:rPr>
                <w:sz w:val="20"/>
              </w:rPr>
              <w:t>; The Jerusalem Fund</w:t>
            </w:r>
          </w:p>
        </w:tc>
      </w:tr>
      <w:tr w:rsidR="00C53B6C" w14:paraId="147526F4" w14:textId="77777777">
        <w:trPr>
          <w:trHeight w:val="1665"/>
        </w:trPr>
        <w:tc>
          <w:tcPr>
            <w:tcW w:w="1704" w:type="dxa"/>
            <w:shd w:val="clear" w:color="auto" w:fill="D9D9D9"/>
          </w:tcPr>
          <w:p w14:paraId="147526F2" w14:textId="77777777" w:rsidR="00C53B6C" w:rsidRDefault="00190AF0">
            <w:pPr>
              <w:pStyle w:val="TableParagraph"/>
              <w:spacing w:before="24"/>
              <w:rPr>
                <w:sz w:val="20"/>
              </w:rPr>
            </w:pPr>
            <w:r>
              <w:rPr>
                <w:sz w:val="20"/>
              </w:rPr>
              <w:t>Cultural</w:t>
            </w:r>
            <w:r>
              <w:rPr>
                <w:spacing w:val="-13"/>
                <w:sz w:val="20"/>
              </w:rPr>
              <w:t xml:space="preserve"> </w:t>
            </w:r>
            <w:r>
              <w:rPr>
                <w:sz w:val="20"/>
              </w:rPr>
              <w:t>&amp;</w:t>
            </w:r>
            <w:r>
              <w:rPr>
                <w:spacing w:val="-12"/>
                <w:sz w:val="20"/>
              </w:rPr>
              <w:t xml:space="preserve"> </w:t>
            </w:r>
            <w:r>
              <w:rPr>
                <w:sz w:val="20"/>
              </w:rPr>
              <w:t xml:space="preserve">Media </w:t>
            </w:r>
            <w:r>
              <w:rPr>
                <w:spacing w:val="-2"/>
                <w:sz w:val="20"/>
              </w:rPr>
              <w:t>Organizations</w:t>
            </w:r>
          </w:p>
        </w:tc>
        <w:tc>
          <w:tcPr>
            <w:tcW w:w="7646" w:type="dxa"/>
          </w:tcPr>
          <w:p w14:paraId="147526F3" w14:textId="77777777" w:rsidR="00C53B6C" w:rsidRDefault="00190AF0">
            <w:pPr>
              <w:pStyle w:val="TableParagraph"/>
              <w:spacing w:before="24"/>
              <w:ind w:right="113"/>
              <w:rPr>
                <w:sz w:val="20"/>
              </w:rPr>
            </w:pPr>
            <w:r>
              <w:rPr>
                <w:sz w:val="20"/>
              </w:rPr>
              <w:t>Sultan</w:t>
            </w:r>
            <w:r>
              <w:rPr>
                <w:spacing w:val="-4"/>
                <w:sz w:val="20"/>
              </w:rPr>
              <w:t xml:space="preserve"> </w:t>
            </w:r>
            <w:r>
              <w:rPr>
                <w:sz w:val="20"/>
              </w:rPr>
              <w:t>Qaboos</w:t>
            </w:r>
            <w:r>
              <w:rPr>
                <w:spacing w:val="-4"/>
                <w:sz w:val="20"/>
              </w:rPr>
              <w:t xml:space="preserve"> </w:t>
            </w:r>
            <w:r>
              <w:rPr>
                <w:sz w:val="20"/>
              </w:rPr>
              <w:t>Cultural</w:t>
            </w:r>
            <w:r>
              <w:rPr>
                <w:spacing w:val="-4"/>
                <w:sz w:val="20"/>
              </w:rPr>
              <w:t xml:space="preserve"> </w:t>
            </w:r>
            <w:r>
              <w:rPr>
                <w:sz w:val="20"/>
              </w:rPr>
              <w:t>Center;</w:t>
            </w:r>
            <w:r>
              <w:rPr>
                <w:spacing w:val="-4"/>
                <w:sz w:val="20"/>
              </w:rPr>
              <w:t xml:space="preserve"> </w:t>
            </w:r>
            <w:r>
              <w:rPr>
                <w:sz w:val="20"/>
              </w:rPr>
              <w:t>Unity</w:t>
            </w:r>
            <w:r>
              <w:rPr>
                <w:spacing w:val="-4"/>
                <w:sz w:val="20"/>
              </w:rPr>
              <w:t xml:space="preserve"> </w:t>
            </w:r>
            <w:r>
              <w:rPr>
                <w:sz w:val="20"/>
              </w:rPr>
              <w:t>Productions</w:t>
            </w:r>
            <w:r>
              <w:rPr>
                <w:spacing w:val="-4"/>
                <w:sz w:val="20"/>
              </w:rPr>
              <w:t xml:space="preserve"> </w:t>
            </w:r>
            <w:r>
              <w:rPr>
                <w:sz w:val="20"/>
              </w:rPr>
              <w:t>Foundation;</w:t>
            </w:r>
            <w:r>
              <w:rPr>
                <w:spacing w:val="-4"/>
                <w:sz w:val="20"/>
              </w:rPr>
              <w:t xml:space="preserve"> </w:t>
            </w:r>
            <w:r>
              <w:rPr>
                <w:sz w:val="20"/>
              </w:rPr>
              <w:t>Religious</w:t>
            </w:r>
            <w:r>
              <w:rPr>
                <w:spacing w:val="-4"/>
                <w:sz w:val="20"/>
              </w:rPr>
              <w:t xml:space="preserve"> </w:t>
            </w:r>
            <w:r>
              <w:rPr>
                <w:sz w:val="20"/>
              </w:rPr>
              <w:t>Freedom</w:t>
            </w:r>
            <w:r>
              <w:rPr>
                <w:spacing w:val="-5"/>
                <w:sz w:val="20"/>
              </w:rPr>
              <w:t xml:space="preserve"> </w:t>
            </w:r>
            <w:r>
              <w:rPr>
                <w:sz w:val="20"/>
              </w:rPr>
              <w:t>Center</w:t>
            </w:r>
            <w:r>
              <w:rPr>
                <w:spacing w:val="-4"/>
                <w:sz w:val="20"/>
              </w:rPr>
              <w:t xml:space="preserve"> </w:t>
            </w:r>
            <w:r>
              <w:rPr>
                <w:sz w:val="20"/>
              </w:rPr>
              <w:t>in the Newseum Institute; World Artists Experiences; National Museum of Asian Art (Smithsonian); World Area Book Awards at Internationalizing Social Studies; Arab American National Museum (Smithsonian affiliate); Textile Museum at GWU; National Museum of A</w:t>
            </w:r>
            <w:r>
              <w:rPr>
                <w:sz w:val="20"/>
              </w:rPr>
              <w:t>frican Art (Smithsonian); International Prize for Arabic Fiction; Woolly Mammoth Theater; King Abdulaziz Center for World Culture; Just Vision; Arab American Institute Foundation; American Druze Foundation; The Middle East Institute</w:t>
            </w:r>
          </w:p>
        </w:tc>
      </w:tr>
    </w:tbl>
    <w:p w14:paraId="147526F5" w14:textId="77777777" w:rsidR="00C53B6C" w:rsidRDefault="00190AF0">
      <w:pPr>
        <w:pStyle w:val="BodyText"/>
        <w:spacing w:line="480" w:lineRule="auto"/>
      </w:pPr>
      <w:r>
        <w:rPr>
          <w:b/>
        </w:rPr>
        <w:t>H1.</w:t>
      </w:r>
      <w:r>
        <w:rPr>
          <w:b/>
          <w:spacing w:val="-2"/>
        </w:rPr>
        <w:t xml:space="preserve"> </w:t>
      </w:r>
      <w:r>
        <w:rPr>
          <w:b/>
        </w:rPr>
        <w:t>Elementary</w:t>
      </w:r>
      <w:r>
        <w:rPr>
          <w:b/>
          <w:spacing w:val="-2"/>
        </w:rPr>
        <w:t xml:space="preserve"> </w:t>
      </w:r>
      <w:r>
        <w:rPr>
          <w:b/>
        </w:rPr>
        <w:t>and</w:t>
      </w:r>
      <w:r>
        <w:rPr>
          <w:b/>
          <w:spacing w:val="-2"/>
        </w:rPr>
        <w:t xml:space="preserve"> </w:t>
      </w:r>
      <w:r>
        <w:rPr>
          <w:b/>
        </w:rPr>
        <w:t>Sec</w:t>
      </w:r>
      <w:r>
        <w:rPr>
          <w:b/>
        </w:rPr>
        <w:t>ondary</w:t>
      </w:r>
      <w:r>
        <w:rPr>
          <w:b/>
          <w:spacing w:val="-2"/>
        </w:rPr>
        <w:t xml:space="preserve"> </w:t>
      </w:r>
      <w:r>
        <w:rPr>
          <w:b/>
        </w:rPr>
        <w:t>Schools.</w:t>
      </w:r>
      <w:r>
        <w:rPr>
          <w:b/>
          <w:spacing w:val="40"/>
        </w:rPr>
        <w:t xml:space="preserve"> </w:t>
      </w:r>
      <w:r>
        <w:t>In</w:t>
      </w:r>
      <w:r>
        <w:rPr>
          <w:spacing w:val="-2"/>
        </w:rPr>
        <w:t xml:space="preserve"> </w:t>
      </w:r>
      <w:r>
        <w:t>its</w:t>
      </w:r>
      <w:r>
        <w:rPr>
          <w:spacing w:val="-2"/>
        </w:rPr>
        <w:t xml:space="preserve"> </w:t>
      </w:r>
      <w:r>
        <w:t>fourth</w:t>
      </w:r>
      <w:r>
        <w:rPr>
          <w:spacing w:val="-2"/>
        </w:rPr>
        <w:t xml:space="preserve"> </w:t>
      </w:r>
      <w:r>
        <w:t>decade,</w:t>
      </w:r>
      <w:r>
        <w:rPr>
          <w:spacing w:val="-2"/>
        </w:rPr>
        <w:t xml:space="preserve"> </w:t>
      </w:r>
      <w:r>
        <w:t>the</w:t>
      </w:r>
      <w:r>
        <w:rPr>
          <w:spacing w:val="-3"/>
        </w:rPr>
        <w:t xml:space="preserve"> </w:t>
      </w:r>
      <w:r>
        <w:t>NRC-MENA</w:t>
      </w:r>
      <w:r>
        <w:rPr>
          <w:spacing w:val="-2"/>
        </w:rPr>
        <w:t xml:space="preserve"> </w:t>
      </w:r>
      <w:r>
        <w:t>K-14</w:t>
      </w:r>
      <w:r>
        <w:rPr>
          <w:spacing w:val="-2"/>
        </w:rPr>
        <w:t xml:space="preserve"> </w:t>
      </w:r>
      <w:r>
        <w:t>Outreach Program continues to grow and serve thousands of educators across the country through the following</w:t>
      </w:r>
      <w:r>
        <w:rPr>
          <w:spacing w:val="-3"/>
        </w:rPr>
        <w:t xml:space="preserve"> </w:t>
      </w:r>
      <w:r>
        <w:t>ongoing</w:t>
      </w:r>
      <w:r>
        <w:rPr>
          <w:spacing w:val="-3"/>
        </w:rPr>
        <w:t xml:space="preserve"> </w:t>
      </w:r>
      <w:r>
        <w:t>activities</w:t>
      </w:r>
      <w:r>
        <w:rPr>
          <w:spacing w:val="-3"/>
        </w:rPr>
        <w:t xml:space="preserve"> </w:t>
      </w:r>
      <w:r>
        <w:t>(which</w:t>
      </w:r>
      <w:r>
        <w:rPr>
          <w:spacing w:val="-3"/>
        </w:rPr>
        <w:t xml:space="preserve"> </w:t>
      </w:r>
      <w:r>
        <w:t>are</w:t>
      </w:r>
      <w:r>
        <w:rPr>
          <w:spacing w:val="-4"/>
        </w:rPr>
        <w:t xml:space="preserve"> </w:t>
      </w:r>
      <w:r>
        <w:t>detailed</w:t>
      </w:r>
      <w:r>
        <w:rPr>
          <w:spacing w:val="-3"/>
        </w:rPr>
        <w:t xml:space="preserve"> </w:t>
      </w:r>
      <w:r>
        <w:t>further</w:t>
      </w:r>
      <w:r>
        <w:rPr>
          <w:spacing w:val="-3"/>
        </w:rPr>
        <w:t xml:space="preserve"> </w:t>
      </w:r>
      <w:r>
        <w:t>in</w:t>
      </w:r>
      <w:r>
        <w:rPr>
          <w:spacing w:val="-3"/>
        </w:rPr>
        <w:t xml:space="preserve"> </w:t>
      </w:r>
      <w:r>
        <w:t>Section</w:t>
      </w:r>
      <w:r>
        <w:rPr>
          <w:spacing w:val="-3"/>
        </w:rPr>
        <w:t xml:space="preserve"> </w:t>
      </w:r>
      <w:r>
        <w:t>I.2,</w:t>
      </w:r>
      <w:r>
        <w:rPr>
          <w:spacing w:val="-3"/>
        </w:rPr>
        <w:t xml:space="preserve"> </w:t>
      </w:r>
      <w:r>
        <w:t>Goal</w:t>
      </w:r>
      <w:r>
        <w:rPr>
          <w:spacing w:val="-3"/>
        </w:rPr>
        <w:t xml:space="preserve"> </w:t>
      </w:r>
      <w:r>
        <w:t>3):</w:t>
      </w:r>
      <w:r>
        <w:rPr>
          <w:spacing w:val="-4"/>
        </w:rPr>
        <w:t xml:space="preserve"> </w:t>
      </w:r>
      <w:r>
        <w:t>1)</w:t>
      </w:r>
      <w:r>
        <w:rPr>
          <w:spacing w:val="-3"/>
        </w:rPr>
        <w:t xml:space="preserve"> </w:t>
      </w:r>
      <w:r>
        <w:t>workshops</w:t>
      </w:r>
      <w:r>
        <w:rPr>
          <w:spacing w:val="-3"/>
        </w:rPr>
        <w:t xml:space="preserve"> </w:t>
      </w:r>
      <w:r>
        <w:t>and pr</w:t>
      </w:r>
      <w:r>
        <w:t>ofessional development for pre-and in-service K-14 teachers; 2) customized presentations developed at the invitation of institutions and public schools; 3) collaborations with museums to</w:t>
      </w:r>
    </w:p>
    <w:p w14:paraId="147526F6" w14:textId="77777777" w:rsidR="00C53B6C" w:rsidRDefault="00C53B6C">
      <w:pPr>
        <w:spacing w:line="480" w:lineRule="auto"/>
        <w:sectPr w:rsidR="00C53B6C">
          <w:pgSz w:w="12240" w:h="15840"/>
          <w:pgMar w:top="1400" w:right="1040" w:bottom="1240" w:left="1320" w:header="0" w:footer="1046" w:gutter="0"/>
          <w:cols w:space="720"/>
        </w:sectPr>
      </w:pPr>
    </w:p>
    <w:p w14:paraId="147526F7" w14:textId="77777777" w:rsidR="00C53B6C" w:rsidRDefault="00190AF0">
      <w:pPr>
        <w:pStyle w:val="BodyText"/>
        <w:spacing w:before="60" w:line="480" w:lineRule="auto"/>
      </w:pPr>
      <w:r>
        <w:lastRenderedPageBreak/>
        <w:t>create interactive workshops and classroom materials; 4) children’s and youth literature workshops for teachers; and 5) annual summer teacher institutes addressing grades 7-12 curriculum</w:t>
      </w:r>
      <w:r>
        <w:rPr>
          <w:spacing w:val="-4"/>
        </w:rPr>
        <w:t xml:space="preserve"> </w:t>
      </w:r>
      <w:r>
        <w:t>needs.</w:t>
      </w:r>
      <w:r>
        <w:rPr>
          <w:spacing w:val="-3"/>
        </w:rPr>
        <w:t xml:space="preserve"> </w:t>
      </w:r>
      <w:r>
        <w:t>Over</w:t>
      </w:r>
      <w:r>
        <w:rPr>
          <w:spacing w:val="-3"/>
        </w:rPr>
        <w:t xml:space="preserve"> </w:t>
      </w:r>
      <w:r>
        <w:t>the</w:t>
      </w:r>
      <w:r>
        <w:rPr>
          <w:spacing w:val="-4"/>
        </w:rPr>
        <w:t xml:space="preserve"> </w:t>
      </w:r>
      <w:r>
        <w:t>past</w:t>
      </w:r>
      <w:r>
        <w:rPr>
          <w:spacing w:val="-3"/>
        </w:rPr>
        <w:t xml:space="preserve"> </w:t>
      </w:r>
      <w:r>
        <w:t>four</w:t>
      </w:r>
      <w:r>
        <w:rPr>
          <w:spacing w:val="-3"/>
        </w:rPr>
        <w:t xml:space="preserve"> </w:t>
      </w:r>
      <w:r>
        <w:t>years,</w:t>
      </w:r>
      <w:r>
        <w:rPr>
          <w:spacing w:val="-3"/>
        </w:rPr>
        <w:t xml:space="preserve"> </w:t>
      </w:r>
      <w:r>
        <w:t>we</w:t>
      </w:r>
      <w:r>
        <w:rPr>
          <w:spacing w:val="-4"/>
        </w:rPr>
        <w:t xml:space="preserve"> </w:t>
      </w:r>
      <w:r>
        <w:t>led</w:t>
      </w:r>
      <w:r>
        <w:rPr>
          <w:spacing w:val="-3"/>
        </w:rPr>
        <w:t xml:space="preserve"> </w:t>
      </w:r>
      <w:r>
        <w:t>78</w:t>
      </w:r>
      <w:r>
        <w:rPr>
          <w:spacing w:val="-3"/>
        </w:rPr>
        <w:t xml:space="preserve"> </w:t>
      </w:r>
      <w:r>
        <w:t>K-14</w:t>
      </w:r>
      <w:r>
        <w:rPr>
          <w:spacing w:val="-3"/>
        </w:rPr>
        <w:t xml:space="preserve"> </w:t>
      </w:r>
      <w:r>
        <w:t>education</w:t>
      </w:r>
      <w:r>
        <w:rPr>
          <w:spacing w:val="-3"/>
        </w:rPr>
        <w:t xml:space="preserve"> </w:t>
      </w:r>
      <w:r>
        <w:t>outreach</w:t>
      </w:r>
      <w:r>
        <w:rPr>
          <w:spacing w:val="-3"/>
        </w:rPr>
        <w:t xml:space="preserve"> </w:t>
      </w:r>
      <w:r>
        <w:t>events</w:t>
      </w:r>
      <w:r>
        <w:rPr>
          <w:spacing w:val="-3"/>
        </w:rPr>
        <w:t xml:space="preserve"> </w:t>
      </w:r>
      <w:r>
        <w:t>with</w:t>
      </w:r>
      <w:r>
        <w:rPr>
          <w:spacing w:val="-3"/>
        </w:rPr>
        <w:t xml:space="preserve"> </w:t>
      </w:r>
      <w:r>
        <w:t xml:space="preserve">5,302 participants, a more than 500% growth in attendance from two grant cycles ago. </w:t>
      </w:r>
      <w:r>
        <w:rPr>
          <w:b/>
        </w:rPr>
        <w:t xml:space="preserve">Table 6 </w:t>
      </w:r>
      <w:r>
        <w:t>demonstrates the growth over previous cycles and a yearly breakdown of the current cycle.</w:t>
      </w:r>
    </w:p>
    <w:p w14:paraId="147526F8" w14:textId="77777777" w:rsidR="00C53B6C" w:rsidRDefault="00190AF0">
      <w:pPr>
        <w:spacing w:line="229" w:lineRule="exact"/>
        <w:ind w:left="139"/>
        <w:rPr>
          <w:b/>
          <w:sz w:val="20"/>
        </w:rPr>
      </w:pPr>
      <w:r>
        <w:rPr>
          <w:b/>
          <w:sz w:val="20"/>
        </w:rPr>
        <w:t>Table</w:t>
      </w:r>
      <w:r>
        <w:rPr>
          <w:b/>
          <w:spacing w:val="-8"/>
          <w:sz w:val="20"/>
        </w:rPr>
        <w:t xml:space="preserve"> </w:t>
      </w:r>
      <w:r>
        <w:rPr>
          <w:b/>
          <w:sz w:val="20"/>
        </w:rPr>
        <w:t>6:</w:t>
      </w:r>
      <w:r>
        <w:rPr>
          <w:b/>
          <w:spacing w:val="-8"/>
          <w:sz w:val="20"/>
        </w:rPr>
        <w:t xml:space="preserve"> </w:t>
      </w:r>
      <w:r>
        <w:rPr>
          <w:b/>
          <w:sz w:val="20"/>
        </w:rPr>
        <w:t>Total</w:t>
      </w:r>
      <w:r>
        <w:rPr>
          <w:b/>
          <w:spacing w:val="-7"/>
          <w:sz w:val="20"/>
        </w:rPr>
        <w:t xml:space="preserve"> </w:t>
      </w:r>
      <w:r>
        <w:rPr>
          <w:b/>
          <w:sz w:val="20"/>
        </w:rPr>
        <w:t>NRC-MENA</w:t>
      </w:r>
      <w:r>
        <w:rPr>
          <w:b/>
          <w:spacing w:val="-8"/>
          <w:sz w:val="20"/>
        </w:rPr>
        <w:t xml:space="preserve"> </w:t>
      </w:r>
      <w:r>
        <w:rPr>
          <w:b/>
          <w:sz w:val="20"/>
        </w:rPr>
        <w:t>Teacher</w:t>
      </w:r>
      <w:r>
        <w:rPr>
          <w:b/>
          <w:spacing w:val="-8"/>
          <w:sz w:val="20"/>
        </w:rPr>
        <w:t xml:space="preserve"> </w:t>
      </w:r>
      <w:r>
        <w:rPr>
          <w:b/>
          <w:sz w:val="20"/>
        </w:rPr>
        <w:t>Outreach</w:t>
      </w:r>
      <w:r>
        <w:rPr>
          <w:b/>
          <w:spacing w:val="-7"/>
          <w:sz w:val="20"/>
        </w:rPr>
        <w:t xml:space="preserve"> </w:t>
      </w:r>
      <w:r>
        <w:rPr>
          <w:b/>
          <w:spacing w:val="-2"/>
          <w:sz w:val="20"/>
        </w:rPr>
        <w:t>Events</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171"/>
        <w:gridCol w:w="1171"/>
        <w:gridCol w:w="1080"/>
        <w:gridCol w:w="1166"/>
        <w:gridCol w:w="1080"/>
        <w:gridCol w:w="1262"/>
        <w:gridCol w:w="902"/>
      </w:tblGrid>
      <w:tr w:rsidR="00C53B6C" w14:paraId="14752702" w14:textId="77777777">
        <w:trPr>
          <w:trHeight w:val="359"/>
        </w:trPr>
        <w:tc>
          <w:tcPr>
            <w:tcW w:w="1795" w:type="dxa"/>
            <w:vMerge w:val="restart"/>
            <w:shd w:val="clear" w:color="auto" w:fill="CCCCCC"/>
          </w:tcPr>
          <w:p w14:paraId="147526F9" w14:textId="77777777" w:rsidR="00C53B6C" w:rsidRDefault="00C53B6C">
            <w:pPr>
              <w:pStyle w:val="TableParagraph"/>
              <w:spacing w:before="6"/>
              <w:ind w:left="0"/>
              <w:rPr>
                <w:b/>
              </w:rPr>
            </w:pPr>
          </w:p>
          <w:p w14:paraId="147526FA" w14:textId="77777777" w:rsidR="00C53B6C" w:rsidRDefault="00190AF0">
            <w:pPr>
              <w:pStyle w:val="TableParagraph"/>
              <w:spacing w:before="0"/>
              <w:ind w:right="311"/>
              <w:rPr>
                <w:sz w:val="20"/>
              </w:rPr>
            </w:pPr>
            <w:r>
              <w:rPr>
                <w:spacing w:val="-2"/>
                <w:sz w:val="20"/>
              </w:rPr>
              <w:t>Wor</w:t>
            </w:r>
            <w:r>
              <w:rPr>
                <w:spacing w:val="-2"/>
                <w:sz w:val="20"/>
              </w:rPr>
              <w:t xml:space="preserve">kshops, </w:t>
            </w:r>
            <w:r>
              <w:rPr>
                <w:sz w:val="20"/>
              </w:rPr>
              <w:t xml:space="preserve">Institutes, &amp; </w:t>
            </w:r>
            <w:r>
              <w:rPr>
                <w:spacing w:val="-2"/>
                <w:sz w:val="20"/>
              </w:rPr>
              <w:t xml:space="preserve">Professional </w:t>
            </w:r>
            <w:r>
              <w:rPr>
                <w:sz w:val="20"/>
              </w:rPr>
              <w:t>Development</w:t>
            </w:r>
            <w:r>
              <w:rPr>
                <w:spacing w:val="-13"/>
                <w:sz w:val="20"/>
              </w:rPr>
              <w:t xml:space="preserve"> </w:t>
            </w:r>
            <w:r>
              <w:rPr>
                <w:sz w:val="20"/>
              </w:rPr>
              <w:t>for K-14 Educators</w:t>
            </w:r>
          </w:p>
        </w:tc>
        <w:tc>
          <w:tcPr>
            <w:tcW w:w="1171" w:type="dxa"/>
            <w:vMerge w:val="restart"/>
            <w:shd w:val="clear" w:color="auto" w:fill="CCCCCC"/>
          </w:tcPr>
          <w:p w14:paraId="147526FB" w14:textId="77777777" w:rsidR="00C53B6C" w:rsidRDefault="00C53B6C">
            <w:pPr>
              <w:pStyle w:val="TableParagraph"/>
              <w:spacing w:before="6"/>
              <w:ind w:left="0"/>
              <w:rPr>
                <w:b/>
                <w:sz w:val="32"/>
              </w:rPr>
            </w:pPr>
          </w:p>
          <w:p w14:paraId="147526FC" w14:textId="77777777" w:rsidR="00C53B6C" w:rsidRDefault="00190AF0">
            <w:pPr>
              <w:pStyle w:val="TableParagraph"/>
              <w:spacing w:before="0"/>
              <w:ind w:left="142" w:right="138"/>
              <w:jc w:val="center"/>
              <w:rPr>
                <w:sz w:val="20"/>
              </w:rPr>
            </w:pPr>
            <w:r>
              <w:rPr>
                <w:spacing w:val="-2"/>
                <w:sz w:val="20"/>
              </w:rPr>
              <w:t>2010-</w:t>
            </w:r>
            <w:r>
              <w:rPr>
                <w:spacing w:val="-4"/>
                <w:sz w:val="20"/>
              </w:rPr>
              <w:t>2014</w:t>
            </w:r>
          </w:p>
          <w:p w14:paraId="147526FD" w14:textId="77777777" w:rsidR="00C53B6C" w:rsidRDefault="00190AF0">
            <w:pPr>
              <w:pStyle w:val="TableParagraph"/>
              <w:spacing w:before="1"/>
              <w:ind w:left="349" w:right="342" w:hanging="1"/>
              <w:jc w:val="center"/>
              <w:rPr>
                <w:sz w:val="20"/>
              </w:rPr>
            </w:pPr>
            <w:r>
              <w:rPr>
                <w:spacing w:val="-2"/>
                <w:sz w:val="20"/>
              </w:rPr>
              <w:t xml:space="preserve">Grant </w:t>
            </w:r>
            <w:r>
              <w:rPr>
                <w:spacing w:val="-4"/>
                <w:sz w:val="20"/>
              </w:rPr>
              <w:t>Cycle</w:t>
            </w:r>
          </w:p>
        </w:tc>
        <w:tc>
          <w:tcPr>
            <w:tcW w:w="1171" w:type="dxa"/>
            <w:vMerge w:val="restart"/>
            <w:shd w:val="clear" w:color="auto" w:fill="CCCCCC"/>
          </w:tcPr>
          <w:p w14:paraId="147526FE" w14:textId="77777777" w:rsidR="00C53B6C" w:rsidRDefault="00C53B6C">
            <w:pPr>
              <w:pStyle w:val="TableParagraph"/>
              <w:spacing w:before="6"/>
              <w:ind w:left="0"/>
              <w:rPr>
                <w:b/>
                <w:sz w:val="32"/>
              </w:rPr>
            </w:pPr>
          </w:p>
          <w:p w14:paraId="147526FF" w14:textId="77777777" w:rsidR="00C53B6C" w:rsidRDefault="00190AF0">
            <w:pPr>
              <w:pStyle w:val="TableParagraph"/>
              <w:spacing w:before="0"/>
              <w:ind w:left="142" w:right="138"/>
              <w:jc w:val="center"/>
              <w:rPr>
                <w:sz w:val="20"/>
              </w:rPr>
            </w:pPr>
            <w:r>
              <w:rPr>
                <w:spacing w:val="-2"/>
                <w:sz w:val="20"/>
              </w:rPr>
              <w:t>2014-</w:t>
            </w:r>
            <w:r>
              <w:rPr>
                <w:spacing w:val="-4"/>
                <w:sz w:val="20"/>
              </w:rPr>
              <w:t>2018</w:t>
            </w:r>
          </w:p>
          <w:p w14:paraId="14752700" w14:textId="77777777" w:rsidR="00C53B6C" w:rsidRDefault="00190AF0">
            <w:pPr>
              <w:pStyle w:val="TableParagraph"/>
              <w:spacing w:before="1"/>
              <w:ind w:left="349" w:right="342" w:hanging="1"/>
              <w:jc w:val="center"/>
              <w:rPr>
                <w:sz w:val="20"/>
              </w:rPr>
            </w:pPr>
            <w:r>
              <w:rPr>
                <w:spacing w:val="-2"/>
                <w:sz w:val="20"/>
              </w:rPr>
              <w:t xml:space="preserve">Grant </w:t>
            </w:r>
            <w:r>
              <w:rPr>
                <w:spacing w:val="-4"/>
                <w:sz w:val="20"/>
              </w:rPr>
              <w:t>Cycle</w:t>
            </w:r>
          </w:p>
        </w:tc>
        <w:tc>
          <w:tcPr>
            <w:tcW w:w="5490" w:type="dxa"/>
            <w:gridSpan w:val="5"/>
            <w:shd w:val="clear" w:color="auto" w:fill="CCCCCC"/>
          </w:tcPr>
          <w:p w14:paraId="14752701" w14:textId="77777777" w:rsidR="00C53B6C" w:rsidRDefault="00190AF0">
            <w:pPr>
              <w:pStyle w:val="TableParagraph"/>
              <w:spacing w:before="62"/>
              <w:ind w:left="1799"/>
              <w:rPr>
                <w:sz w:val="20"/>
              </w:rPr>
            </w:pPr>
            <w:r>
              <w:rPr>
                <w:sz w:val="20"/>
              </w:rPr>
              <w:t>2018-2022</w:t>
            </w:r>
            <w:r>
              <w:rPr>
                <w:spacing w:val="-8"/>
                <w:sz w:val="20"/>
              </w:rPr>
              <w:t xml:space="preserve"> </w:t>
            </w:r>
            <w:r>
              <w:rPr>
                <w:sz w:val="20"/>
              </w:rPr>
              <w:t>Grant</w:t>
            </w:r>
            <w:r>
              <w:rPr>
                <w:spacing w:val="-7"/>
                <w:sz w:val="20"/>
              </w:rPr>
              <w:t xml:space="preserve"> </w:t>
            </w:r>
            <w:r>
              <w:rPr>
                <w:spacing w:val="-2"/>
                <w:sz w:val="20"/>
              </w:rPr>
              <w:t>Cycle</w:t>
            </w:r>
          </w:p>
        </w:tc>
      </w:tr>
      <w:tr w:rsidR="00C53B6C" w14:paraId="14752715" w14:textId="77777777">
        <w:trPr>
          <w:trHeight w:val="1070"/>
        </w:trPr>
        <w:tc>
          <w:tcPr>
            <w:tcW w:w="1795" w:type="dxa"/>
            <w:vMerge/>
            <w:tcBorders>
              <w:top w:val="nil"/>
            </w:tcBorders>
            <w:shd w:val="clear" w:color="auto" w:fill="CCCCCC"/>
          </w:tcPr>
          <w:p w14:paraId="14752703" w14:textId="77777777" w:rsidR="00C53B6C" w:rsidRDefault="00C53B6C">
            <w:pPr>
              <w:rPr>
                <w:sz w:val="2"/>
                <w:szCs w:val="2"/>
              </w:rPr>
            </w:pPr>
          </w:p>
        </w:tc>
        <w:tc>
          <w:tcPr>
            <w:tcW w:w="1171" w:type="dxa"/>
            <w:vMerge/>
            <w:tcBorders>
              <w:top w:val="nil"/>
            </w:tcBorders>
            <w:shd w:val="clear" w:color="auto" w:fill="CCCCCC"/>
          </w:tcPr>
          <w:p w14:paraId="14752704" w14:textId="77777777" w:rsidR="00C53B6C" w:rsidRDefault="00C53B6C">
            <w:pPr>
              <w:rPr>
                <w:sz w:val="2"/>
                <w:szCs w:val="2"/>
              </w:rPr>
            </w:pPr>
          </w:p>
        </w:tc>
        <w:tc>
          <w:tcPr>
            <w:tcW w:w="1171" w:type="dxa"/>
            <w:vMerge/>
            <w:tcBorders>
              <w:top w:val="nil"/>
            </w:tcBorders>
            <w:shd w:val="clear" w:color="auto" w:fill="CCCCCC"/>
          </w:tcPr>
          <w:p w14:paraId="14752705" w14:textId="77777777" w:rsidR="00C53B6C" w:rsidRDefault="00C53B6C">
            <w:pPr>
              <w:rPr>
                <w:sz w:val="2"/>
                <w:szCs w:val="2"/>
              </w:rPr>
            </w:pPr>
          </w:p>
        </w:tc>
        <w:tc>
          <w:tcPr>
            <w:tcW w:w="1080" w:type="dxa"/>
            <w:shd w:val="clear" w:color="auto" w:fill="CCCCCC"/>
          </w:tcPr>
          <w:p w14:paraId="14752706" w14:textId="77777777" w:rsidR="00C53B6C" w:rsidRDefault="00C53B6C">
            <w:pPr>
              <w:pStyle w:val="TableParagraph"/>
              <w:spacing w:before="3"/>
              <w:ind w:left="0"/>
              <w:rPr>
                <w:b/>
                <w:sz w:val="26"/>
              </w:rPr>
            </w:pPr>
          </w:p>
          <w:p w14:paraId="14752707" w14:textId="77777777" w:rsidR="00C53B6C" w:rsidRDefault="00190AF0">
            <w:pPr>
              <w:pStyle w:val="TableParagraph"/>
              <w:spacing w:before="0"/>
              <w:ind w:left="268"/>
              <w:rPr>
                <w:sz w:val="20"/>
              </w:rPr>
            </w:pPr>
            <w:r>
              <w:rPr>
                <w:sz w:val="20"/>
              </w:rPr>
              <w:t>Year</w:t>
            </w:r>
            <w:r>
              <w:rPr>
                <w:spacing w:val="-5"/>
                <w:sz w:val="20"/>
              </w:rPr>
              <w:t xml:space="preserve"> </w:t>
            </w:r>
            <w:r>
              <w:rPr>
                <w:spacing w:val="-10"/>
                <w:sz w:val="20"/>
              </w:rPr>
              <w:t>1</w:t>
            </w:r>
          </w:p>
          <w:p w14:paraId="14752708" w14:textId="77777777" w:rsidR="00C53B6C" w:rsidRDefault="00190AF0">
            <w:pPr>
              <w:pStyle w:val="TableParagraph"/>
              <w:spacing w:before="1"/>
              <w:ind w:left="204"/>
              <w:rPr>
                <w:sz w:val="20"/>
              </w:rPr>
            </w:pPr>
            <w:r>
              <w:rPr>
                <w:spacing w:val="-2"/>
                <w:sz w:val="20"/>
              </w:rPr>
              <w:t>2018-</w:t>
            </w:r>
            <w:r>
              <w:rPr>
                <w:spacing w:val="-5"/>
                <w:sz w:val="20"/>
              </w:rPr>
              <w:t>19</w:t>
            </w:r>
          </w:p>
        </w:tc>
        <w:tc>
          <w:tcPr>
            <w:tcW w:w="1166" w:type="dxa"/>
            <w:shd w:val="clear" w:color="auto" w:fill="CCCCCC"/>
          </w:tcPr>
          <w:p w14:paraId="14752709" w14:textId="77777777" w:rsidR="00C53B6C" w:rsidRDefault="00C53B6C">
            <w:pPr>
              <w:pStyle w:val="TableParagraph"/>
              <w:spacing w:before="3"/>
              <w:ind w:left="0"/>
              <w:rPr>
                <w:b/>
                <w:sz w:val="26"/>
              </w:rPr>
            </w:pPr>
          </w:p>
          <w:p w14:paraId="1475270A" w14:textId="77777777" w:rsidR="00C53B6C" w:rsidRDefault="00190AF0">
            <w:pPr>
              <w:pStyle w:val="TableParagraph"/>
              <w:spacing w:before="0"/>
              <w:ind w:left="313"/>
              <w:rPr>
                <w:sz w:val="20"/>
              </w:rPr>
            </w:pPr>
            <w:r>
              <w:rPr>
                <w:sz w:val="20"/>
              </w:rPr>
              <w:t>Year</w:t>
            </w:r>
            <w:r>
              <w:rPr>
                <w:spacing w:val="-5"/>
                <w:sz w:val="20"/>
              </w:rPr>
              <w:t xml:space="preserve"> </w:t>
            </w:r>
            <w:r>
              <w:rPr>
                <w:spacing w:val="-10"/>
                <w:sz w:val="20"/>
              </w:rPr>
              <w:t>2</w:t>
            </w:r>
          </w:p>
          <w:p w14:paraId="1475270B" w14:textId="77777777" w:rsidR="00C53B6C" w:rsidRDefault="00190AF0">
            <w:pPr>
              <w:pStyle w:val="TableParagraph"/>
              <w:spacing w:before="1"/>
              <w:ind w:left="249"/>
              <w:rPr>
                <w:sz w:val="20"/>
              </w:rPr>
            </w:pPr>
            <w:r>
              <w:rPr>
                <w:spacing w:val="-2"/>
                <w:sz w:val="20"/>
              </w:rPr>
              <w:t>2019-</w:t>
            </w:r>
            <w:r>
              <w:rPr>
                <w:spacing w:val="-5"/>
                <w:sz w:val="20"/>
              </w:rPr>
              <w:t>20</w:t>
            </w:r>
          </w:p>
        </w:tc>
        <w:tc>
          <w:tcPr>
            <w:tcW w:w="1080" w:type="dxa"/>
            <w:shd w:val="clear" w:color="auto" w:fill="CCCCCC"/>
          </w:tcPr>
          <w:p w14:paraId="1475270C" w14:textId="77777777" w:rsidR="00C53B6C" w:rsidRDefault="00C53B6C">
            <w:pPr>
              <w:pStyle w:val="TableParagraph"/>
              <w:spacing w:before="3"/>
              <w:ind w:left="0"/>
              <w:rPr>
                <w:b/>
                <w:sz w:val="26"/>
              </w:rPr>
            </w:pPr>
          </w:p>
          <w:p w14:paraId="1475270D" w14:textId="77777777" w:rsidR="00C53B6C" w:rsidRDefault="00190AF0">
            <w:pPr>
              <w:pStyle w:val="TableParagraph"/>
              <w:spacing w:before="0"/>
              <w:ind w:left="273"/>
              <w:rPr>
                <w:sz w:val="20"/>
              </w:rPr>
            </w:pPr>
            <w:r>
              <w:rPr>
                <w:sz w:val="20"/>
              </w:rPr>
              <w:t>Year</w:t>
            </w:r>
            <w:r>
              <w:rPr>
                <w:spacing w:val="-5"/>
                <w:sz w:val="20"/>
              </w:rPr>
              <w:t xml:space="preserve"> </w:t>
            </w:r>
            <w:r>
              <w:rPr>
                <w:spacing w:val="-10"/>
                <w:sz w:val="20"/>
              </w:rPr>
              <w:t>3</w:t>
            </w:r>
          </w:p>
          <w:p w14:paraId="1475270E" w14:textId="77777777" w:rsidR="00C53B6C" w:rsidRDefault="00190AF0">
            <w:pPr>
              <w:pStyle w:val="TableParagraph"/>
              <w:spacing w:before="1"/>
              <w:ind w:left="209"/>
              <w:rPr>
                <w:sz w:val="20"/>
              </w:rPr>
            </w:pPr>
            <w:r>
              <w:rPr>
                <w:spacing w:val="-2"/>
                <w:sz w:val="20"/>
              </w:rPr>
              <w:t>2020-</w:t>
            </w:r>
            <w:r>
              <w:rPr>
                <w:spacing w:val="-5"/>
                <w:sz w:val="20"/>
              </w:rPr>
              <w:t>21</w:t>
            </w:r>
          </w:p>
        </w:tc>
        <w:tc>
          <w:tcPr>
            <w:tcW w:w="1262" w:type="dxa"/>
            <w:shd w:val="clear" w:color="auto" w:fill="CCCCCC"/>
          </w:tcPr>
          <w:p w14:paraId="1475270F" w14:textId="77777777" w:rsidR="00C53B6C" w:rsidRDefault="00190AF0">
            <w:pPr>
              <w:pStyle w:val="TableParagraph"/>
              <w:spacing w:before="187"/>
              <w:ind w:left="115" w:right="100"/>
              <w:jc w:val="center"/>
              <w:rPr>
                <w:sz w:val="20"/>
              </w:rPr>
            </w:pPr>
            <w:r>
              <w:rPr>
                <w:sz w:val="20"/>
              </w:rPr>
              <w:t>Year</w:t>
            </w:r>
            <w:r>
              <w:rPr>
                <w:spacing w:val="-5"/>
                <w:sz w:val="20"/>
              </w:rPr>
              <w:t xml:space="preserve"> </w:t>
            </w:r>
            <w:r>
              <w:rPr>
                <w:spacing w:val="-10"/>
                <w:sz w:val="20"/>
              </w:rPr>
              <w:t>4</w:t>
            </w:r>
          </w:p>
          <w:p w14:paraId="14752710" w14:textId="77777777" w:rsidR="00C53B6C" w:rsidRDefault="00190AF0">
            <w:pPr>
              <w:pStyle w:val="TableParagraph"/>
              <w:spacing w:before="1"/>
              <w:ind w:left="115" w:right="101"/>
              <w:jc w:val="center"/>
              <w:rPr>
                <w:sz w:val="20"/>
              </w:rPr>
            </w:pPr>
            <w:r>
              <w:rPr>
                <w:spacing w:val="-2"/>
                <w:sz w:val="20"/>
              </w:rPr>
              <w:t>2021-</w:t>
            </w:r>
            <w:r>
              <w:rPr>
                <w:spacing w:val="-5"/>
                <w:sz w:val="20"/>
              </w:rPr>
              <w:t>22</w:t>
            </w:r>
          </w:p>
          <w:p w14:paraId="14752711" w14:textId="77777777" w:rsidR="00C53B6C" w:rsidRDefault="00190AF0">
            <w:pPr>
              <w:pStyle w:val="TableParagraph"/>
              <w:spacing w:before="0"/>
              <w:ind w:left="115" w:right="101"/>
              <w:jc w:val="center"/>
              <w:rPr>
                <w:sz w:val="20"/>
              </w:rPr>
            </w:pPr>
            <w:r>
              <w:rPr>
                <w:sz w:val="20"/>
              </w:rPr>
              <w:t>(in</w:t>
            </w:r>
            <w:r>
              <w:rPr>
                <w:spacing w:val="-3"/>
                <w:sz w:val="20"/>
              </w:rPr>
              <w:t xml:space="preserve"> </w:t>
            </w:r>
            <w:r>
              <w:rPr>
                <w:spacing w:val="-2"/>
                <w:sz w:val="20"/>
              </w:rPr>
              <w:t>progress)</w:t>
            </w:r>
          </w:p>
        </w:tc>
        <w:tc>
          <w:tcPr>
            <w:tcW w:w="902" w:type="dxa"/>
            <w:shd w:val="clear" w:color="auto" w:fill="CCCCCC"/>
          </w:tcPr>
          <w:p w14:paraId="14752712" w14:textId="77777777" w:rsidR="00C53B6C" w:rsidRDefault="00C53B6C">
            <w:pPr>
              <w:pStyle w:val="TableParagraph"/>
              <w:spacing w:before="3"/>
              <w:ind w:left="0"/>
              <w:rPr>
                <w:b/>
                <w:sz w:val="26"/>
              </w:rPr>
            </w:pPr>
          </w:p>
          <w:p w14:paraId="14752713" w14:textId="77777777" w:rsidR="00C53B6C" w:rsidRDefault="00190AF0">
            <w:pPr>
              <w:pStyle w:val="TableParagraph"/>
              <w:spacing w:before="0"/>
              <w:ind w:left="106" w:right="99"/>
              <w:jc w:val="center"/>
              <w:rPr>
                <w:sz w:val="20"/>
              </w:rPr>
            </w:pPr>
            <w:r>
              <w:rPr>
                <w:spacing w:val="-2"/>
                <w:sz w:val="20"/>
              </w:rPr>
              <w:t>2018-</w:t>
            </w:r>
            <w:r>
              <w:rPr>
                <w:spacing w:val="-5"/>
                <w:sz w:val="20"/>
              </w:rPr>
              <w:t>22</w:t>
            </w:r>
          </w:p>
          <w:p w14:paraId="14752714" w14:textId="77777777" w:rsidR="00C53B6C" w:rsidRDefault="00190AF0">
            <w:pPr>
              <w:pStyle w:val="TableParagraph"/>
              <w:spacing w:before="1"/>
              <w:ind w:left="106" w:right="98"/>
              <w:jc w:val="center"/>
              <w:rPr>
                <w:sz w:val="20"/>
              </w:rPr>
            </w:pPr>
            <w:r>
              <w:rPr>
                <w:spacing w:val="-2"/>
                <w:sz w:val="20"/>
              </w:rPr>
              <w:t>Total</w:t>
            </w:r>
          </w:p>
        </w:tc>
      </w:tr>
      <w:tr w:rsidR="00C53B6C" w14:paraId="1475271E" w14:textId="77777777">
        <w:trPr>
          <w:trHeight w:val="354"/>
        </w:trPr>
        <w:tc>
          <w:tcPr>
            <w:tcW w:w="1795" w:type="dxa"/>
          </w:tcPr>
          <w:p w14:paraId="14752716" w14:textId="77777777" w:rsidR="00C53B6C" w:rsidRDefault="00190AF0">
            <w:pPr>
              <w:pStyle w:val="TableParagraph"/>
              <w:spacing w:before="62"/>
              <w:rPr>
                <w:sz w:val="20"/>
              </w:rPr>
            </w:pPr>
            <w:r>
              <w:rPr>
                <w:spacing w:val="-2"/>
                <w:sz w:val="20"/>
              </w:rPr>
              <w:t>Attendance</w:t>
            </w:r>
          </w:p>
        </w:tc>
        <w:tc>
          <w:tcPr>
            <w:tcW w:w="1171" w:type="dxa"/>
          </w:tcPr>
          <w:p w14:paraId="14752717" w14:textId="77777777" w:rsidR="00C53B6C" w:rsidRDefault="00190AF0">
            <w:pPr>
              <w:pStyle w:val="TableParagraph"/>
              <w:spacing w:before="62"/>
              <w:ind w:left="432"/>
              <w:rPr>
                <w:sz w:val="20"/>
              </w:rPr>
            </w:pPr>
            <w:r>
              <w:rPr>
                <w:spacing w:val="-5"/>
                <w:sz w:val="20"/>
              </w:rPr>
              <w:t>877</w:t>
            </w:r>
          </w:p>
        </w:tc>
        <w:tc>
          <w:tcPr>
            <w:tcW w:w="1171" w:type="dxa"/>
          </w:tcPr>
          <w:p w14:paraId="14752718" w14:textId="77777777" w:rsidR="00C53B6C" w:rsidRDefault="00190AF0">
            <w:pPr>
              <w:pStyle w:val="TableParagraph"/>
              <w:spacing w:before="62"/>
              <w:ind w:left="142" w:right="138"/>
              <w:jc w:val="center"/>
              <w:rPr>
                <w:sz w:val="20"/>
              </w:rPr>
            </w:pPr>
            <w:r>
              <w:rPr>
                <w:spacing w:val="-2"/>
                <w:sz w:val="20"/>
              </w:rPr>
              <w:t>1,938</w:t>
            </w:r>
          </w:p>
        </w:tc>
        <w:tc>
          <w:tcPr>
            <w:tcW w:w="1080" w:type="dxa"/>
          </w:tcPr>
          <w:p w14:paraId="14752719" w14:textId="77777777" w:rsidR="00C53B6C" w:rsidRDefault="00190AF0">
            <w:pPr>
              <w:pStyle w:val="TableParagraph"/>
              <w:spacing w:before="62"/>
              <w:ind w:left="292" w:right="287"/>
              <w:jc w:val="center"/>
              <w:rPr>
                <w:sz w:val="20"/>
              </w:rPr>
            </w:pPr>
            <w:r>
              <w:rPr>
                <w:spacing w:val="-5"/>
                <w:sz w:val="20"/>
              </w:rPr>
              <w:t>624</w:t>
            </w:r>
          </w:p>
        </w:tc>
        <w:tc>
          <w:tcPr>
            <w:tcW w:w="1166" w:type="dxa"/>
          </w:tcPr>
          <w:p w14:paraId="1475271A" w14:textId="77777777" w:rsidR="00C53B6C" w:rsidRDefault="00190AF0">
            <w:pPr>
              <w:pStyle w:val="TableParagraph"/>
              <w:spacing w:before="62"/>
              <w:ind w:left="342" w:right="333"/>
              <w:jc w:val="center"/>
              <w:rPr>
                <w:sz w:val="20"/>
              </w:rPr>
            </w:pPr>
            <w:r>
              <w:rPr>
                <w:spacing w:val="-2"/>
                <w:sz w:val="20"/>
              </w:rPr>
              <w:t>2,190</w:t>
            </w:r>
          </w:p>
        </w:tc>
        <w:tc>
          <w:tcPr>
            <w:tcW w:w="1080" w:type="dxa"/>
          </w:tcPr>
          <w:p w14:paraId="1475271B" w14:textId="77777777" w:rsidR="00C53B6C" w:rsidRDefault="00190AF0">
            <w:pPr>
              <w:pStyle w:val="TableParagraph"/>
              <w:spacing w:before="62"/>
              <w:ind w:left="303" w:right="287"/>
              <w:jc w:val="center"/>
              <w:rPr>
                <w:sz w:val="20"/>
              </w:rPr>
            </w:pPr>
            <w:r>
              <w:rPr>
                <w:spacing w:val="-2"/>
                <w:sz w:val="20"/>
              </w:rPr>
              <w:t>2,247</w:t>
            </w:r>
          </w:p>
        </w:tc>
        <w:tc>
          <w:tcPr>
            <w:tcW w:w="1262" w:type="dxa"/>
          </w:tcPr>
          <w:p w14:paraId="1475271C" w14:textId="77777777" w:rsidR="00C53B6C" w:rsidRDefault="00190AF0">
            <w:pPr>
              <w:pStyle w:val="TableParagraph"/>
              <w:spacing w:before="62"/>
              <w:ind w:left="115" w:right="101"/>
              <w:jc w:val="center"/>
              <w:rPr>
                <w:sz w:val="20"/>
              </w:rPr>
            </w:pPr>
            <w:r>
              <w:rPr>
                <w:spacing w:val="-5"/>
                <w:sz w:val="20"/>
              </w:rPr>
              <w:t>241</w:t>
            </w:r>
          </w:p>
        </w:tc>
        <w:tc>
          <w:tcPr>
            <w:tcW w:w="902" w:type="dxa"/>
            <w:shd w:val="clear" w:color="auto" w:fill="D9D9D9"/>
          </w:tcPr>
          <w:p w14:paraId="1475271D" w14:textId="77777777" w:rsidR="00C53B6C" w:rsidRDefault="00190AF0">
            <w:pPr>
              <w:pStyle w:val="TableParagraph"/>
              <w:spacing w:before="62"/>
              <w:ind w:left="106" w:right="99"/>
              <w:jc w:val="center"/>
              <w:rPr>
                <w:b/>
                <w:sz w:val="20"/>
              </w:rPr>
            </w:pPr>
            <w:r>
              <w:rPr>
                <w:b/>
                <w:spacing w:val="-2"/>
                <w:sz w:val="20"/>
              </w:rPr>
              <w:t>5,302</w:t>
            </w:r>
          </w:p>
        </w:tc>
      </w:tr>
      <w:tr w:rsidR="00C53B6C" w14:paraId="14752727" w14:textId="77777777">
        <w:trPr>
          <w:trHeight w:val="359"/>
        </w:trPr>
        <w:tc>
          <w:tcPr>
            <w:tcW w:w="1795" w:type="dxa"/>
          </w:tcPr>
          <w:p w14:paraId="1475271F" w14:textId="77777777" w:rsidR="00C53B6C" w:rsidRDefault="00190AF0">
            <w:pPr>
              <w:pStyle w:val="TableParagraph"/>
              <w:spacing w:before="67"/>
              <w:rPr>
                <w:sz w:val="20"/>
              </w:rPr>
            </w:pPr>
            <w:r>
              <w:rPr>
                <w:sz w:val="20"/>
              </w:rPr>
              <w:t>Number</w:t>
            </w:r>
            <w:r>
              <w:rPr>
                <w:spacing w:val="-5"/>
                <w:sz w:val="20"/>
              </w:rPr>
              <w:t xml:space="preserve"> </w:t>
            </w:r>
            <w:r>
              <w:rPr>
                <w:sz w:val="20"/>
              </w:rPr>
              <w:t>of</w:t>
            </w:r>
            <w:r>
              <w:rPr>
                <w:spacing w:val="-5"/>
                <w:sz w:val="20"/>
              </w:rPr>
              <w:t xml:space="preserve"> </w:t>
            </w:r>
            <w:r>
              <w:rPr>
                <w:spacing w:val="-2"/>
                <w:sz w:val="20"/>
              </w:rPr>
              <w:t>events</w:t>
            </w:r>
          </w:p>
        </w:tc>
        <w:tc>
          <w:tcPr>
            <w:tcW w:w="1171" w:type="dxa"/>
          </w:tcPr>
          <w:p w14:paraId="14752720" w14:textId="77777777" w:rsidR="00C53B6C" w:rsidRDefault="00190AF0">
            <w:pPr>
              <w:pStyle w:val="TableParagraph"/>
              <w:spacing w:before="67"/>
              <w:ind w:left="482"/>
              <w:rPr>
                <w:sz w:val="20"/>
              </w:rPr>
            </w:pPr>
            <w:r>
              <w:rPr>
                <w:spacing w:val="-5"/>
                <w:sz w:val="20"/>
              </w:rPr>
              <w:t>25</w:t>
            </w:r>
          </w:p>
        </w:tc>
        <w:tc>
          <w:tcPr>
            <w:tcW w:w="1171" w:type="dxa"/>
          </w:tcPr>
          <w:p w14:paraId="14752721" w14:textId="77777777" w:rsidR="00C53B6C" w:rsidRDefault="00190AF0">
            <w:pPr>
              <w:pStyle w:val="TableParagraph"/>
              <w:spacing w:before="67"/>
              <w:ind w:left="142" w:right="138"/>
              <w:jc w:val="center"/>
              <w:rPr>
                <w:sz w:val="20"/>
              </w:rPr>
            </w:pPr>
            <w:r>
              <w:rPr>
                <w:spacing w:val="-5"/>
                <w:sz w:val="20"/>
              </w:rPr>
              <w:t>78</w:t>
            </w:r>
          </w:p>
        </w:tc>
        <w:tc>
          <w:tcPr>
            <w:tcW w:w="1080" w:type="dxa"/>
          </w:tcPr>
          <w:p w14:paraId="14752722" w14:textId="77777777" w:rsidR="00C53B6C" w:rsidRDefault="00190AF0">
            <w:pPr>
              <w:pStyle w:val="TableParagraph"/>
              <w:spacing w:before="67"/>
              <w:ind w:left="292" w:right="287"/>
              <w:jc w:val="center"/>
              <w:rPr>
                <w:sz w:val="20"/>
              </w:rPr>
            </w:pPr>
            <w:r>
              <w:rPr>
                <w:spacing w:val="-5"/>
                <w:sz w:val="20"/>
              </w:rPr>
              <w:t>26</w:t>
            </w:r>
          </w:p>
        </w:tc>
        <w:tc>
          <w:tcPr>
            <w:tcW w:w="1166" w:type="dxa"/>
          </w:tcPr>
          <w:p w14:paraId="14752723" w14:textId="77777777" w:rsidR="00C53B6C" w:rsidRDefault="00190AF0">
            <w:pPr>
              <w:pStyle w:val="TableParagraph"/>
              <w:spacing w:before="67"/>
              <w:ind w:left="342" w:right="333"/>
              <w:jc w:val="center"/>
              <w:rPr>
                <w:sz w:val="20"/>
              </w:rPr>
            </w:pPr>
            <w:r>
              <w:rPr>
                <w:spacing w:val="-5"/>
                <w:sz w:val="20"/>
              </w:rPr>
              <w:t>22</w:t>
            </w:r>
          </w:p>
        </w:tc>
        <w:tc>
          <w:tcPr>
            <w:tcW w:w="1080" w:type="dxa"/>
          </w:tcPr>
          <w:p w14:paraId="14752724" w14:textId="77777777" w:rsidR="00C53B6C" w:rsidRDefault="00190AF0">
            <w:pPr>
              <w:pStyle w:val="TableParagraph"/>
              <w:spacing w:before="67"/>
              <w:ind w:left="303" w:right="287"/>
              <w:jc w:val="center"/>
              <w:rPr>
                <w:sz w:val="20"/>
              </w:rPr>
            </w:pPr>
            <w:r>
              <w:rPr>
                <w:spacing w:val="-5"/>
                <w:sz w:val="20"/>
              </w:rPr>
              <w:t>22</w:t>
            </w:r>
          </w:p>
        </w:tc>
        <w:tc>
          <w:tcPr>
            <w:tcW w:w="1262" w:type="dxa"/>
          </w:tcPr>
          <w:p w14:paraId="14752725" w14:textId="77777777" w:rsidR="00C53B6C" w:rsidRDefault="00190AF0">
            <w:pPr>
              <w:pStyle w:val="TableParagraph"/>
              <w:spacing w:before="67"/>
              <w:ind w:left="15"/>
              <w:jc w:val="center"/>
              <w:rPr>
                <w:sz w:val="20"/>
              </w:rPr>
            </w:pPr>
            <w:r>
              <w:rPr>
                <w:sz w:val="20"/>
              </w:rPr>
              <w:t>8</w:t>
            </w:r>
          </w:p>
        </w:tc>
        <w:tc>
          <w:tcPr>
            <w:tcW w:w="902" w:type="dxa"/>
            <w:shd w:val="clear" w:color="auto" w:fill="D9D9D9"/>
          </w:tcPr>
          <w:p w14:paraId="14752726" w14:textId="77777777" w:rsidR="00C53B6C" w:rsidRDefault="00190AF0">
            <w:pPr>
              <w:pStyle w:val="TableParagraph"/>
              <w:spacing w:before="67"/>
              <w:ind w:left="106" w:right="99"/>
              <w:jc w:val="center"/>
              <w:rPr>
                <w:b/>
                <w:sz w:val="20"/>
              </w:rPr>
            </w:pPr>
            <w:r>
              <w:rPr>
                <w:b/>
                <w:spacing w:val="-5"/>
                <w:sz w:val="20"/>
              </w:rPr>
              <w:t>78</w:t>
            </w:r>
          </w:p>
        </w:tc>
      </w:tr>
    </w:tbl>
    <w:p w14:paraId="14752728" w14:textId="77777777" w:rsidR="00C53B6C" w:rsidRDefault="00C53B6C">
      <w:pPr>
        <w:pStyle w:val="BodyText"/>
        <w:spacing w:before="8"/>
        <w:ind w:left="0" w:right="0"/>
        <w:rPr>
          <w:b/>
          <w:sz w:val="30"/>
        </w:rPr>
      </w:pPr>
    </w:p>
    <w:p w14:paraId="14752729" w14:textId="77777777" w:rsidR="00C53B6C" w:rsidRDefault="00190AF0">
      <w:pPr>
        <w:pStyle w:val="BodyText"/>
        <w:spacing w:line="480" w:lineRule="auto"/>
        <w:ind w:right="396"/>
      </w:pPr>
      <w:r>
        <w:t>NRC-MENA supports the shift in social studies curriculum for elementary and secondary</w:t>
      </w:r>
      <w:r>
        <w:rPr>
          <w:spacing w:val="40"/>
        </w:rPr>
        <w:t xml:space="preserve"> </w:t>
      </w:r>
      <w:r>
        <w:t>schools from the study of individual civilizations in isolation toward a paradigm of interacting societies on the global stage. In addition to workshops, we support local schools, districts, and state bodies with curricular and associated professional deve</w:t>
      </w:r>
      <w:r>
        <w:t>lopment that includes current scholarship</w:t>
      </w:r>
      <w:r>
        <w:rPr>
          <w:spacing w:val="-3"/>
        </w:rPr>
        <w:t xml:space="preserve"> </w:t>
      </w:r>
      <w:r>
        <w:t>adapted</w:t>
      </w:r>
      <w:r>
        <w:rPr>
          <w:spacing w:val="-3"/>
        </w:rPr>
        <w:t xml:space="preserve"> </w:t>
      </w:r>
      <w:r>
        <w:t>for</w:t>
      </w:r>
      <w:r>
        <w:rPr>
          <w:spacing w:val="-3"/>
        </w:rPr>
        <w:t xml:space="preserve"> </w:t>
      </w:r>
      <w:r>
        <w:t>the</w:t>
      </w:r>
      <w:r>
        <w:rPr>
          <w:spacing w:val="-4"/>
        </w:rPr>
        <w:t xml:space="preserve"> </w:t>
      </w:r>
      <w:r>
        <w:t>classroom.</w:t>
      </w:r>
      <w:r>
        <w:rPr>
          <w:spacing w:val="-3"/>
        </w:rPr>
        <w:t xml:space="preserve"> </w:t>
      </w:r>
      <w:r>
        <w:t>We</w:t>
      </w:r>
      <w:r>
        <w:rPr>
          <w:spacing w:val="-4"/>
        </w:rPr>
        <w:t xml:space="preserve"> </w:t>
      </w:r>
      <w:r>
        <w:t>do</w:t>
      </w:r>
      <w:r>
        <w:rPr>
          <w:spacing w:val="-3"/>
        </w:rPr>
        <w:t xml:space="preserve"> </w:t>
      </w:r>
      <w:r>
        <w:t>this</w:t>
      </w:r>
      <w:r>
        <w:rPr>
          <w:spacing w:val="-3"/>
        </w:rPr>
        <w:t xml:space="preserve"> </w:t>
      </w:r>
      <w:r>
        <w:t>by:</w:t>
      </w:r>
      <w:r>
        <w:rPr>
          <w:spacing w:val="-4"/>
        </w:rPr>
        <w:t xml:space="preserve"> </w:t>
      </w:r>
      <w:r>
        <w:t>1)</w:t>
      </w:r>
      <w:r>
        <w:rPr>
          <w:spacing w:val="-3"/>
        </w:rPr>
        <w:t xml:space="preserve"> </w:t>
      </w:r>
      <w:r>
        <w:t>researching</w:t>
      </w:r>
      <w:r>
        <w:rPr>
          <w:spacing w:val="-3"/>
        </w:rPr>
        <w:t xml:space="preserve"> </w:t>
      </w:r>
      <w:r>
        <w:t>topics</w:t>
      </w:r>
      <w:r>
        <w:rPr>
          <w:spacing w:val="-3"/>
        </w:rPr>
        <w:t xml:space="preserve"> </w:t>
      </w:r>
      <w:r>
        <w:t>on</w:t>
      </w:r>
      <w:r>
        <w:rPr>
          <w:spacing w:val="-3"/>
        </w:rPr>
        <w:t xml:space="preserve"> </w:t>
      </w:r>
      <w:r>
        <w:t>which</w:t>
      </w:r>
      <w:r>
        <w:rPr>
          <w:spacing w:val="-3"/>
        </w:rPr>
        <w:t xml:space="preserve"> </w:t>
      </w:r>
      <w:r>
        <w:t>teachers</w:t>
      </w:r>
      <w:r>
        <w:rPr>
          <w:spacing w:val="-3"/>
        </w:rPr>
        <w:t xml:space="preserve"> </w:t>
      </w:r>
      <w:r>
        <w:t>are in need of well-grounded scholarship; 2) working with qualified curriculum developers who consult with faculty and MENA libraria</w:t>
      </w:r>
      <w:r>
        <w:t xml:space="preserve">n to develop approaches and scholarly sources, often recruiting MAAS graduate students for research assistance; and 3) reviewing and piloting the material, which is then published online and disseminated through workshops, national conferences and outlets </w:t>
      </w:r>
      <w:r>
        <w:t xml:space="preserve">such as the Middle East Pedagogy Initiative Secondary Education Module, developed by NRC-MENA. Through institutional partners and school systems, NRC- MENA supported state-level curriculum and standards revision efforts in Texas, California, and Virginia. </w:t>
      </w:r>
      <w:r>
        <w:t>Our ongoing partnership with TRHS in DC has resulted in initiatives that support its</w:t>
      </w:r>
    </w:p>
    <w:p w14:paraId="1475272A" w14:textId="77777777" w:rsidR="00C53B6C" w:rsidRDefault="00C53B6C">
      <w:pPr>
        <w:spacing w:line="480" w:lineRule="auto"/>
        <w:sectPr w:rsidR="00C53B6C">
          <w:pgSz w:w="12240" w:h="15840"/>
          <w:pgMar w:top="1400" w:right="1040" w:bottom="1240" w:left="1320" w:header="0" w:footer="1046" w:gutter="0"/>
          <w:cols w:space="720"/>
        </w:sectPr>
      </w:pPr>
    </w:p>
    <w:p w14:paraId="1475272B" w14:textId="77777777" w:rsidR="00C53B6C" w:rsidRDefault="00190AF0">
      <w:pPr>
        <w:pStyle w:val="BodyText"/>
        <w:spacing w:before="60" w:line="480" w:lineRule="auto"/>
      </w:pPr>
      <w:r>
        <w:lastRenderedPageBreak/>
        <w:t>global focus, including development of its career track in international diplomacy by providing course</w:t>
      </w:r>
      <w:r>
        <w:rPr>
          <w:spacing w:val="-4"/>
        </w:rPr>
        <w:t xml:space="preserve"> </w:t>
      </w:r>
      <w:r>
        <w:t>development</w:t>
      </w:r>
      <w:r>
        <w:rPr>
          <w:spacing w:val="-4"/>
        </w:rPr>
        <w:t xml:space="preserve"> </w:t>
      </w:r>
      <w:r>
        <w:t>support</w:t>
      </w:r>
      <w:r>
        <w:rPr>
          <w:spacing w:val="-4"/>
        </w:rPr>
        <w:t xml:space="preserve"> </w:t>
      </w:r>
      <w:r>
        <w:t>by</w:t>
      </w:r>
      <w:r>
        <w:rPr>
          <w:spacing w:val="-3"/>
        </w:rPr>
        <w:t xml:space="preserve"> </w:t>
      </w:r>
      <w:r>
        <w:t>SFS</w:t>
      </w:r>
      <w:r>
        <w:rPr>
          <w:spacing w:val="-3"/>
        </w:rPr>
        <w:t xml:space="preserve"> </w:t>
      </w:r>
      <w:r>
        <w:t>faculty.</w:t>
      </w:r>
      <w:r>
        <w:rPr>
          <w:spacing w:val="-3"/>
        </w:rPr>
        <w:t xml:space="preserve"> </w:t>
      </w:r>
      <w:r>
        <w:t>In</w:t>
      </w:r>
      <w:r>
        <w:rPr>
          <w:spacing w:val="-3"/>
        </w:rPr>
        <w:t xml:space="preserve"> </w:t>
      </w:r>
      <w:r>
        <w:t>addition,</w:t>
      </w:r>
      <w:r>
        <w:rPr>
          <w:spacing w:val="-3"/>
        </w:rPr>
        <w:t xml:space="preserve"> </w:t>
      </w:r>
      <w:r>
        <w:t>we</w:t>
      </w:r>
      <w:r>
        <w:rPr>
          <w:spacing w:val="-4"/>
        </w:rPr>
        <w:t xml:space="preserve"> </w:t>
      </w:r>
      <w:r>
        <w:t>wo</w:t>
      </w:r>
      <w:r>
        <w:t>rk</w:t>
      </w:r>
      <w:r>
        <w:rPr>
          <w:spacing w:val="-3"/>
        </w:rPr>
        <w:t xml:space="preserve"> </w:t>
      </w:r>
      <w:r>
        <w:t>with</w:t>
      </w:r>
      <w:r>
        <w:rPr>
          <w:spacing w:val="-3"/>
        </w:rPr>
        <w:t xml:space="preserve"> </w:t>
      </w:r>
      <w:r>
        <w:t>the</w:t>
      </w:r>
      <w:r>
        <w:rPr>
          <w:spacing w:val="-4"/>
        </w:rPr>
        <w:t xml:space="preserve"> </w:t>
      </w:r>
      <w:r>
        <w:t>public</w:t>
      </w:r>
      <w:r>
        <w:rPr>
          <w:spacing w:val="-4"/>
        </w:rPr>
        <w:t xml:space="preserve"> </w:t>
      </w:r>
      <w:r>
        <w:t>school</w:t>
      </w:r>
      <w:r>
        <w:rPr>
          <w:spacing w:val="-4"/>
        </w:rPr>
        <w:t xml:space="preserve"> </w:t>
      </w:r>
      <w:r>
        <w:t>systems of DC and Montgomery (MD) and Fairfax (VA) counties.</w:t>
      </w:r>
    </w:p>
    <w:p w14:paraId="1475272C" w14:textId="77777777" w:rsidR="00C53B6C" w:rsidRDefault="00190AF0">
      <w:pPr>
        <w:pStyle w:val="BodyText"/>
        <w:spacing w:line="480" w:lineRule="auto"/>
        <w:ind w:right="435"/>
      </w:pPr>
      <w:r>
        <w:rPr>
          <w:b/>
        </w:rPr>
        <w:t>H2. Postsecondary Institutions.</w:t>
      </w:r>
      <w:r>
        <w:rPr>
          <w:b/>
          <w:spacing w:val="40"/>
        </w:rPr>
        <w:t xml:space="preserve"> </w:t>
      </w:r>
      <w:r>
        <w:t>NRC-MENA regularly conducts outreach in collaboration with area universities and other GU departments, regional programs, and professiona</w:t>
      </w:r>
      <w:r>
        <w:t>l schools to foster interdisciplinary study of the MENA. During the past cycle, we conducted programming with</w:t>
      </w:r>
      <w:r>
        <w:rPr>
          <w:spacing w:val="-3"/>
        </w:rPr>
        <w:t xml:space="preserve"> </w:t>
      </w:r>
      <w:r>
        <w:t>17</w:t>
      </w:r>
      <w:r>
        <w:rPr>
          <w:spacing w:val="-3"/>
        </w:rPr>
        <w:t xml:space="preserve"> </w:t>
      </w:r>
      <w:r>
        <w:t>internal</w:t>
      </w:r>
      <w:r>
        <w:rPr>
          <w:spacing w:val="-3"/>
        </w:rPr>
        <w:t xml:space="preserve"> </w:t>
      </w:r>
      <w:r>
        <w:t>partners</w:t>
      </w:r>
      <w:r>
        <w:rPr>
          <w:spacing w:val="-3"/>
        </w:rPr>
        <w:t xml:space="preserve"> </w:t>
      </w:r>
      <w:r>
        <w:t>and</w:t>
      </w:r>
      <w:r>
        <w:rPr>
          <w:spacing w:val="-3"/>
        </w:rPr>
        <w:t xml:space="preserve"> </w:t>
      </w:r>
      <w:r>
        <w:t>14</w:t>
      </w:r>
      <w:r>
        <w:rPr>
          <w:spacing w:val="-3"/>
        </w:rPr>
        <w:t xml:space="preserve"> </w:t>
      </w:r>
      <w:r>
        <w:t>academic</w:t>
      </w:r>
      <w:r>
        <w:rPr>
          <w:spacing w:val="-4"/>
        </w:rPr>
        <w:t xml:space="preserve"> </w:t>
      </w:r>
      <w:r>
        <w:t>departments</w:t>
      </w:r>
      <w:r>
        <w:rPr>
          <w:spacing w:val="-3"/>
        </w:rPr>
        <w:t xml:space="preserve"> </w:t>
      </w:r>
      <w:r>
        <w:t>at</w:t>
      </w:r>
      <w:r>
        <w:rPr>
          <w:spacing w:val="-3"/>
        </w:rPr>
        <w:t xml:space="preserve"> </w:t>
      </w:r>
      <w:r>
        <w:t>other</w:t>
      </w:r>
      <w:r>
        <w:rPr>
          <w:spacing w:val="-3"/>
        </w:rPr>
        <w:t xml:space="preserve"> </w:t>
      </w:r>
      <w:r>
        <w:t>postsecondary</w:t>
      </w:r>
      <w:r>
        <w:rPr>
          <w:spacing w:val="-3"/>
        </w:rPr>
        <w:t xml:space="preserve"> </w:t>
      </w:r>
      <w:r>
        <w:t>institutions</w:t>
      </w:r>
      <w:r>
        <w:rPr>
          <w:spacing w:val="-3"/>
        </w:rPr>
        <w:t xml:space="preserve"> </w:t>
      </w:r>
      <w:r>
        <w:t>in</w:t>
      </w:r>
      <w:r>
        <w:rPr>
          <w:spacing w:val="-3"/>
        </w:rPr>
        <w:t xml:space="preserve"> </w:t>
      </w:r>
      <w:r>
        <w:t>DC, Maryland, Virginia, Arizona, North Carolina, Massachusetts, Pennsylvania, Lebanon and the West Bank (see Table 5). Of these, six of the departments are located within CCs, MSIs and HBCUs. These robust partnerships ensure diverse voices and perspectives</w:t>
      </w:r>
      <w:r>
        <w:t xml:space="preserve"> in our programming. Prior to the pandemic, CCAS hosted around 40 public events (in person and online/in-person hybrids) on MENA topics annually. The shift to virtual only events during COVID-19 enabled us</w:t>
      </w:r>
      <w:r>
        <w:rPr>
          <w:spacing w:val="-2"/>
        </w:rPr>
        <w:t xml:space="preserve"> </w:t>
      </w:r>
      <w:r>
        <w:t>to</w:t>
      </w:r>
      <w:r>
        <w:rPr>
          <w:spacing w:val="-2"/>
        </w:rPr>
        <w:t xml:space="preserve"> </w:t>
      </w:r>
      <w:r>
        <w:t>attract</w:t>
      </w:r>
      <w:r>
        <w:rPr>
          <w:spacing w:val="-2"/>
        </w:rPr>
        <w:t xml:space="preserve"> </w:t>
      </w:r>
      <w:r>
        <w:t>wider</w:t>
      </w:r>
      <w:r>
        <w:rPr>
          <w:spacing w:val="-2"/>
        </w:rPr>
        <w:t xml:space="preserve"> </w:t>
      </w:r>
      <w:r>
        <w:t>audiences</w:t>
      </w:r>
      <w:r>
        <w:rPr>
          <w:spacing w:val="-2"/>
        </w:rPr>
        <w:t xml:space="preserve"> </w:t>
      </w:r>
      <w:r>
        <w:t>from</w:t>
      </w:r>
      <w:r>
        <w:rPr>
          <w:spacing w:val="-3"/>
        </w:rPr>
        <w:t xml:space="preserve"> </w:t>
      </w:r>
      <w:r>
        <w:t>other</w:t>
      </w:r>
      <w:r>
        <w:rPr>
          <w:spacing w:val="-2"/>
        </w:rPr>
        <w:t xml:space="preserve"> </w:t>
      </w:r>
      <w:r>
        <w:t>universities</w:t>
      </w:r>
      <w:r>
        <w:t>,</w:t>
      </w:r>
      <w:r>
        <w:rPr>
          <w:spacing w:val="-2"/>
        </w:rPr>
        <w:t xml:space="preserve"> </w:t>
      </w:r>
      <w:r>
        <w:t>and</w:t>
      </w:r>
      <w:r>
        <w:rPr>
          <w:spacing w:val="-2"/>
        </w:rPr>
        <w:t xml:space="preserve"> </w:t>
      </w:r>
      <w:r>
        <w:t>speakers</w:t>
      </w:r>
      <w:r>
        <w:rPr>
          <w:spacing w:val="-2"/>
        </w:rPr>
        <w:t xml:space="preserve"> </w:t>
      </w:r>
      <w:r>
        <w:t>from</w:t>
      </w:r>
      <w:r>
        <w:rPr>
          <w:spacing w:val="-3"/>
        </w:rPr>
        <w:t xml:space="preserve"> </w:t>
      </w:r>
      <w:r>
        <w:t>the</w:t>
      </w:r>
      <w:r>
        <w:rPr>
          <w:spacing w:val="-3"/>
        </w:rPr>
        <w:t xml:space="preserve"> </w:t>
      </w:r>
      <w:r>
        <w:t>MENA</w:t>
      </w:r>
      <w:r>
        <w:rPr>
          <w:spacing w:val="-2"/>
        </w:rPr>
        <w:t xml:space="preserve"> </w:t>
      </w:r>
      <w:r>
        <w:t>and</w:t>
      </w:r>
      <w:r>
        <w:rPr>
          <w:spacing w:val="-2"/>
        </w:rPr>
        <w:t xml:space="preserve"> </w:t>
      </w:r>
      <w:r>
        <w:t>globally. We will continue offering a mix of virtual webinars, hybrid, and in-person events.</w:t>
      </w:r>
    </w:p>
    <w:p w14:paraId="1475272D" w14:textId="77777777" w:rsidR="00C53B6C" w:rsidRDefault="00190AF0">
      <w:pPr>
        <w:pStyle w:val="BodyText"/>
        <w:spacing w:before="1" w:line="480" w:lineRule="auto"/>
        <w:ind w:right="460"/>
      </w:pPr>
      <w:r>
        <w:rPr>
          <w:b/>
        </w:rPr>
        <w:t>H3. Business, Media, General Public.</w:t>
      </w:r>
      <w:r>
        <w:rPr>
          <w:b/>
          <w:spacing w:val="40"/>
        </w:rPr>
        <w:t xml:space="preserve"> </w:t>
      </w:r>
      <w:r>
        <w:t xml:space="preserve">By co-sponsoring events with MENA-focused think tanks, professional associations, media producers, embassies, and cultural organizations, NRC- MENA programs not only target students and scholars but also journalists, business professionals and the general </w:t>
      </w:r>
      <w:r>
        <w:t xml:space="preserve">public interested in more holistically understanding the MENA. For example, we offered immediate commentary from panels on uprisings in Iraq, Sudan, and Algeria as they were unfolding. The NRC has worked alongside media organizations and embassies to host </w:t>
      </w:r>
      <w:r>
        <w:t>screenings of documentaries and educational films coming out of the MENA region.</w:t>
      </w:r>
      <w:r>
        <w:rPr>
          <w:spacing w:val="-3"/>
        </w:rPr>
        <w:t xml:space="preserve"> </w:t>
      </w:r>
      <w:r>
        <w:t>The</w:t>
      </w:r>
      <w:r>
        <w:rPr>
          <w:spacing w:val="-4"/>
        </w:rPr>
        <w:t xml:space="preserve"> </w:t>
      </w:r>
      <w:r>
        <w:t>NRC</w:t>
      </w:r>
      <w:r>
        <w:rPr>
          <w:spacing w:val="-3"/>
        </w:rPr>
        <w:t xml:space="preserve"> </w:t>
      </w:r>
      <w:r>
        <w:t>maintains</w:t>
      </w:r>
      <w:r>
        <w:rPr>
          <w:spacing w:val="-3"/>
        </w:rPr>
        <w:t xml:space="preserve"> </w:t>
      </w:r>
      <w:r>
        <w:t>an</w:t>
      </w:r>
      <w:r>
        <w:rPr>
          <w:spacing w:val="-3"/>
        </w:rPr>
        <w:t xml:space="preserve"> </w:t>
      </w:r>
      <w:r>
        <w:t>active</w:t>
      </w:r>
      <w:r>
        <w:rPr>
          <w:spacing w:val="-4"/>
        </w:rPr>
        <w:t xml:space="preserve"> </w:t>
      </w:r>
      <w:r>
        <w:t>collaboration</w:t>
      </w:r>
      <w:r>
        <w:rPr>
          <w:spacing w:val="-3"/>
        </w:rPr>
        <w:t xml:space="preserve"> </w:t>
      </w:r>
      <w:r>
        <w:t>with</w:t>
      </w:r>
      <w:r>
        <w:rPr>
          <w:spacing w:val="-3"/>
        </w:rPr>
        <w:t xml:space="preserve"> </w:t>
      </w:r>
      <w:r>
        <w:t>Unity</w:t>
      </w:r>
      <w:r>
        <w:rPr>
          <w:spacing w:val="-3"/>
        </w:rPr>
        <w:t xml:space="preserve"> </w:t>
      </w:r>
      <w:r>
        <w:t>Productions</w:t>
      </w:r>
      <w:r>
        <w:rPr>
          <w:spacing w:val="-3"/>
        </w:rPr>
        <w:t xml:space="preserve"> </w:t>
      </w:r>
      <w:r>
        <w:t>Foundation</w:t>
      </w:r>
      <w:r>
        <w:rPr>
          <w:spacing w:val="-3"/>
        </w:rPr>
        <w:t xml:space="preserve"> </w:t>
      </w:r>
      <w:r>
        <w:t>(UPF),</w:t>
      </w:r>
      <w:r>
        <w:rPr>
          <w:spacing w:val="-3"/>
        </w:rPr>
        <w:t xml:space="preserve"> </w:t>
      </w:r>
      <w:r>
        <w:t>a media organization that creates films to educate the public about MENA culture. The NRC ha</w:t>
      </w:r>
      <w:r>
        <w:t>s</w:t>
      </w:r>
    </w:p>
    <w:p w14:paraId="1475272E" w14:textId="77777777" w:rsidR="00C53B6C" w:rsidRDefault="00C53B6C">
      <w:pPr>
        <w:spacing w:line="480" w:lineRule="auto"/>
        <w:sectPr w:rsidR="00C53B6C">
          <w:pgSz w:w="12240" w:h="15840"/>
          <w:pgMar w:top="1400" w:right="1040" w:bottom="1240" w:left="1320" w:header="0" w:footer="1046" w:gutter="0"/>
          <w:cols w:space="720"/>
        </w:sectPr>
      </w:pPr>
    </w:p>
    <w:p w14:paraId="1475272F" w14:textId="77777777" w:rsidR="00C53B6C" w:rsidRDefault="00190AF0">
      <w:pPr>
        <w:pStyle w:val="BodyText"/>
        <w:spacing w:before="60"/>
        <w:ind w:right="0"/>
      </w:pPr>
      <w:r>
        <w:lastRenderedPageBreak/>
        <w:t>contributed</w:t>
      </w:r>
      <w:r>
        <w:rPr>
          <w:spacing w:val="-2"/>
        </w:rPr>
        <w:t xml:space="preserve"> </w:t>
      </w:r>
      <w:r>
        <w:t>to</w:t>
      </w:r>
      <w:r>
        <w:rPr>
          <w:spacing w:val="-2"/>
        </w:rPr>
        <w:t xml:space="preserve"> </w:t>
      </w:r>
      <w:r>
        <w:t>web</w:t>
      </w:r>
      <w:r>
        <w:rPr>
          <w:spacing w:val="-1"/>
        </w:rPr>
        <w:t xml:space="preserve"> </w:t>
      </w:r>
      <w:r>
        <w:t>and</w:t>
      </w:r>
      <w:r>
        <w:rPr>
          <w:spacing w:val="-2"/>
        </w:rPr>
        <w:t xml:space="preserve"> </w:t>
      </w:r>
      <w:r>
        <w:t>curricular</w:t>
      </w:r>
      <w:r>
        <w:rPr>
          <w:spacing w:val="-2"/>
        </w:rPr>
        <w:t xml:space="preserve"> </w:t>
      </w:r>
      <w:r>
        <w:t>materials,</w:t>
      </w:r>
      <w:r>
        <w:rPr>
          <w:spacing w:val="-1"/>
        </w:rPr>
        <w:t xml:space="preserve"> </w:t>
      </w:r>
      <w:r>
        <w:t>including</w:t>
      </w:r>
      <w:r>
        <w:rPr>
          <w:spacing w:val="-2"/>
        </w:rPr>
        <w:t xml:space="preserve"> </w:t>
      </w:r>
      <w:r>
        <w:t>the</w:t>
      </w:r>
      <w:r>
        <w:rPr>
          <w:spacing w:val="-2"/>
        </w:rPr>
        <w:t xml:space="preserve"> </w:t>
      </w:r>
      <w:r>
        <w:t>website</w:t>
      </w:r>
      <w:r>
        <w:rPr>
          <w:spacing w:val="-2"/>
        </w:rPr>
        <w:t xml:space="preserve"> </w:t>
      </w:r>
      <w:r>
        <w:rPr>
          <w:u w:val="single"/>
        </w:rPr>
        <w:t>Cities</w:t>
      </w:r>
      <w:r>
        <w:rPr>
          <w:spacing w:val="-2"/>
          <w:u w:val="single"/>
        </w:rPr>
        <w:t xml:space="preserve"> </w:t>
      </w:r>
      <w:r>
        <w:rPr>
          <w:u w:val="single"/>
        </w:rPr>
        <w:t>of</w:t>
      </w:r>
      <w:r>
        <w:rPr>
          <w:spacing w:val="-1"/>
          <w:u w:val="single"/>
        </w:rPr>
        <w:t xml:space="preserve"> </w:t>
      </w:r>
      <w:r>
        <w:rPr>
          <w:u w:val="single"/>
        </w:rPr>
        <w:t>Light</w:t>
      </w:r>
      <w:r>
        <w:rPr>
          <w:spacing w:val="-2"/>
        </w:rPr>
        <w:t xml:space="preserve"> </w:t>
      </w:r>
      <w:r>
        <w:t>on</w:t>
      </w:r>
      <w:r>
        <w:rPr>
          <w:spacing w:val="-1"/>
        </w:rPr>
        <w:t xml:space="preserve"> </w:t>
      </w:r>
      <w:r>
        <w:rPr>
          <w:spacing w:val="-2"/>
        </w:rPr>
        <w:t>Andalusian</w:t>
      </w:r>
    </w:p>
    <w:p w14:paraId="14752730" w14:textId="77777777" w:rsidR="00C53B6C" w:rsidRDefault="00C53B6C">
      <w:pPr>
        <w:pStyle w:val="BodyText"/>
        <w:spacing w:before="2"/>
        <w:ind w:left="0" w:right="0"/>
        <w:rPr>
          <w:sz w:val="16"/>
        </w:rPr>
      </w:pPr>
    </w:p>
    <w:p w14:paraId="14752731" w14:textId="77777777" w:rsidR="00C53B6C" w:rsidRDefault="00190AF0">
      <w:pPr>
        <w:pStyle w:val="BodyText"/>
        <w:spacing w:before="90" w:line="480" w:lineRule="auto"/>
        <w:ind w:right="429"/>
      </w:pPr>
      <w:r>
        <w:t>Spain, to help teachers use UPF films in the classroom. With an NRC staff person dedicated to editing and media, we are able to promote outreach through a news magazine, publish event videos</w:t>
      </w:r>
      <w:r>
        <w:rPr>
          <w:spacing w:val="-3"/>
        </w:rPr>
        <w:t xml:space="preserve"> </w:t>
      </w:r>
      <w:r>
        <w:t>on</w:t>
      </w:r>
      <w:r>
        <w:rPr>
          <w:spacing w:val="-3"/>
        </w:rPr>
        <w:t xml:space="preserve"> </w:t>
      </w:r>
      <w:r>
        <w:t>YouTube,</w:t>
      </w:r>
      <w:r>
        <w:rPr>
          <w:spacing w:val="-3"/>
        </w:rPr>
        <w:t xml:space="preserve"> </w:t>
      </w:r>
      <w:r>
        <w:t>and</w:t>
      </w:r>
      <w:r>
        <w:rPr>
          <w:spacing w:val="-3"/>
        </w:rPr>
        <w:t xml:space="preserve"> </w:t>
      </w:r>
      <w:r>
        <w:t>support</w:t>
      </w:r>
      <w:r>
        <w:rPr>
          <w:spacing w:val="-4"/>
        </w:rPr>
        <w:t xml:space="preserve"> </w:t>
      </w:r>
      <w:r>
        <w:t>student</w:t>
      </w:r>
      <w:r>
        <w:rPr>
          <w:spacing w:val="-4"/>
        </w:rPr>
        <w:t xml:space="preserve"> </w:t>
      </w:r>
      <w:r>
        <w:t>publishing.</w:t>
      </w:r>
      <w:r>
        <w:rPr>
          <w:spacing w:val="-3"/>
        </w:rPr>
        <w:t xml:space="preserve"> </w:t>
      </w:r>
      <w:r>
        <w:t>The</w:t>
      </w:r>
      <w:r>
        <w:rPr>
          <w:spacing w:val="-4"/>
        </w:rPr>
        <w:t xml:space="preserve"> </w:t>
      </w:r>
      <w:r>
        <w:t>Arab</w:t>
      </w:r>
      <w:r>
        <w:rPr>
          <w:spacing w:val="-3"/>
        </w:rPr>
        <w:t xml:space="preserve"> </w:t>
      </w:r>
      <w:r>
        <w:t>Studies</w:t>
      </w:r>
      <w:r>
        <w:rPr>
          <w:spacing w:val="-3"/>
        </w:rPr>
        <w:t xml:space="preserve"> </w:t>
      </w:r>
      <w:r>
        <w:t>Inst</w:t>
      </w:r>
      <w:r>
        <w:t>itute,</w:t>
      </w:r>
      <w:r>
        <w:rPr>
          <w:spacing w:val="-3"/>
        </w:rPr>
        <w:t xml:space="preserve"> </w:t>
      </w:r>
      <w:r>
        <w:t>an</w:t>
      </w:r>
      <w:r>
        <w:rPr>
          <w:spacing w:val="-3"/>
        </w:rPr>
        <w:t xml:space="preserve"> </w:t>
      </w:r>
      <w:r>
        <w:t>integral</w:t>
      </w:r>
      <w:r>
        <w:rPr>
          <w:spacing w:val="-3"/>
        </w:rPr>
        <w:t xml:space="preserve"> </w:t>
      </w:r>
      <w:r>
        <w:t>NRC partner, produces podcasts, articles, MENA resource guides, and curriculum units available to audiences around the country and the world. NRC-supported podcasts and video projects allow tens of thousands of viewers to access the late</w:t>
      </w:r>
      <w:r>
        <w:t>st scholarship in MENA studies.</w:t>
      </w:r>
    </w:p>
    <w:p w14:paraId="14752732" w14:textId="756F023E" w:rsidR="00C53B6C" w:rsidRDefault="00190AF0">
      <w:pPr>
        <w:pStyle w:val="BodyText"/>
        <w:spacing w:before="8"/>
        <w:ind w:left="0" w:right="0"/>
        <w:rPr>
          <w:sz w:val="18"/>
        </w:rPr>
      </w:pPr>
      <w:r>
        <w:rPr>
          <w:noProof/>
        </w:rPr>
        <mc:AlternateContent>
          <mc:Choice Requires="wps">
            <w:drawing>
              <wp:anchor distT="0" distB="0" distL="0" distR="0" simplePos="0" relativeHeight="487592960" behindDoc="1" locked="0" layoutInCell="1" allowOverlap="1" wp14:anchorId="147527C9" wp14:editId="38F3A0DD">
                <wp:simplePos x="0" y="0"/>
                <wp:positionH relativeFrom="page">
                  <wp:posOffset>908050</wp:posOffset>
                </wp:positionH>
                <wp:positionV relativeFrom="paragraph">
                  <wp:posOffset>151765</wp:posOffset>
                </wp:positionV>
                <wp:extent cx="5980430" cy="6350"/>
                <wp:effectExtent l="0" t="0" r="0" b="0"/>
                <wp:wrapTopAndBottom/>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C0805" id="docshape14" o:spid="_x0000_s1026" style="position:absolute;margin-left:71.5pt;margin-top:11.95pt;width:470.9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" fillcolor="black" stroked="f">
                <w10:wrap type="topAndBottom" anchorx="page"/>
              </v:rect>
            </w:pict>
          </mc:Fallback>
        </mc:AlternateContent>
      </w:r>
    </w:p>
    <w:p w14:paraId="14752733" w14:textId="77777777" w:rsidR="00C53B6C" w:rsidRDefault="00190AF0">
      <w:pPr>
        <w:pStyle w:val="Heading1"/>
        <w:numPr>
          <w:ilvl w:val="0"/>
          <w:numId w:val="4"/>
        </w:numPr>
        <w:tabs>
          <w:tab w:val="left" w:pos="353"/>
        </w:tabs>
        <w:ind w:left="352" w:hanging="214"/>
      </w:pPr>
      <w:bookmarkStart w:id="11" w:name="_TOC_250002"/>
      <w:r>
        <w:t>PROGRAM</w:t>
      </w:r>
      <w:r>
        <w:rPr>
          <w:spacing w:val="-1"/>
        </w:rPr>
        <w:t xml:space="preserve"> </w:t>
      </w:r>
      <w:r>
        <w:t xml:space="preserve">PLANNING AND </w:t>
      </w:r>
      <w:bookmarkEnd w:id="11"/>
      <w:r>
        <w:rPr>
          <w:spacing w:val="-2"/>
        </w:rPr>
        <w:t>BUDGET</w:t>
      </w:r>
    </w:p>
    <w:p w14:paraId="14752734" w14:textId="77777777" w:rsidR="00C53B6C" w:rsidRDefault="00C53B6C">
      <w:pPr>
        <w:pStyle w:val="BodyText"/>
        <w:spacing w:before="2"/>
        <w:ind w:left="0" w:right="0"/>
        <w:rPr>
          <w:b/>
          <w:sz w:val="16"/>
        </w:rPr>
      </w:pPr>
    </w:p>
    <w:p w14:paraId="14752735" w14:textId="77777777" w:rsidR="00C53B6C" w:rsidRDefault="00190AF0">
      <w:pPr>
        <w:pStyle w:val="BodyText"/>
        <w:spacing w:before="90" w:line="480" w:lineRule="auto"/>
        <w:ind w:right="435"/>
      </w:pPr>
      <w:r>
        <w:rPr>
          <w:b/>
        </w:rPr>
        <w:t>I1.</w:t>
      </w:r>
      <w:r>
        <w:rPr>
          <w:b/>
          <w:spacing w:val="-3"/>
        </w:rPr>
        <w:t xml:space="preserve"> </w:t>
      </w:r>
      <w:r>
        <w:rPr>
          <w:b/>
        </w:rPr>
        <w:t>Development</w:t>
      </w:r>
      <w:r>
        <w:rPr>
          <w:b/>
          <w:spacing w:val="-3"/>
        </w:rPr>
        <w:t xml:space="preserve"> </w:t>
      </w:r>
      <w:r>
        <w:rPr>
          <w:b/>
        </w:rPr>
        <w:t>Plan</w:t>
      </w:r>
      <w:r>
        <w:rPr>
          <w:b/>
          <w:spacing w:val="-3"/>
        </w:rPr>
        <w:t xml:space="preserve"> </w:t>
      </w:r>
      <w:r>
        <w:rPr>
          <w:b/>
        </w:rPr>
        <w:t>and</w:t>
      </w:r>
      <w:r>
        <w:rPr>
          <w:b/>
          <w:spacing w:val="-3"/>
        </w:rPr>
        <w:t xml:space="preserve"> </w:t>
      </w:r>
      <w:r>
        <w:rPr>
          <w:b/>
        </w:rPr>
        <w:t>Timeline</w:t>
      </w:r>
      <w:r>
        <w:rPr>
          <w:b/>
          <w:color w:val="B45F06"/>
        </w:rPr>
        <w:t>.</w:t>
      </w:r>
      <w:r>
        <w:rPr>
          <w:b/>
          <w:color w:val="B45F06"/>
          <w:spacing w:val="40"/>
        </w:rPr>
        <w:t xml:space="preserve"> </w:t>
      </w:r>
      <w:r>
        <w:t>The</w:t>
      </w:r>
      <w:r>
        <w:rPr>
          <w:spacing w:val="-4"/>
        </w:rPr>
        <w:t xml:space="preserve"> </w:t>
      </w:r>
      <w:r>
        <w:t>NRC-MENA</w:t>
      </w:r>
      <w:r>
        <w:rPr>
          <w:spacing w:val="-3"/>
        </w:rPr>
        <w:t xml:space="preserve"> </w:t>
      </w:r>
      <w:r>
        <w:t>goals</w:t>
      </w:r>
      <w:r>
        <w:rPr>
          <w:spacing w:val="-3"/>
        </w:rPr>
        <w:t xml:space="preserve"> </w:t>
      </w:r>
      <w:r>
        <w:t>and</w:t>
      </w:r>
      <w:r>
        <w:rPr>
          <w:spacing w:val="-3"/>
        </w:rPr>
        <w:t xml:space="preserve"> </w:t>
      </w:r>
      <w:r>
        <w:t>proposed</w:t>
      </w:r>
      <w:r>
        <w:rPr>
          <w:spacing w:val="-3"/>
        </w:rPr>
        <w:t xml:space="preserve"> </w:t>
      </w:r>
      <w:r>
        <w:t>activities</w:t>
      </w:r>
      <w:r>
        <w:rPr>
          <w:spacing w:val="-3"/>
        </w:rPr>
        <w:t xml:space="preserve"> </w:t>
      </w:r>
      <w:r>
        <w:t>for</w:t>
      </w:r>
      <w:r>
        <w:rPr>
          <w:spacing w:val="-3"/>
        </w:rPr>
        <w:t xml:space="preserve"> </w:t>
      </w:r>
      <w:r>
        <w:t xml:space="preserve">2022- 2026 build on the accomplishments and lessons learned during the past four years. </w:t>
      </w:r>
      <w:r>
        <w:rPr>
          <w:b/>
        </w:rPr>
        <w:t xml:space="preserve">Table 7 </w:t>
      </w:r>
      <w:r>
        <w:t>shows the implementation timeline of program activities and their relevance to the Absolute (AP1.1 and AP1.2) and Competitive (CPP1) Priorities.</w:t>
      </w:r>
    </w:p>
    <w:p w14:paraId="14752736" w14:textId="77777777" w:rsidR="00C53B6C" w:rsidRDefault="00190AF0">
      <w:pPr>
        <w:spacing w:line="229" w:lineRule="exact"/>
        <w:ind w:left="139"/>
        <w:rPr>
          <w:b/>
          <w:sz w:val="20"/>
        </w:rPr>
      </w:pPr>
      <w:r>
        <w:rPr>
          <w:b/>
          <w:sz w:val="20"/>
        </w:rPr>
        <w:t>Table</w:t>
      </w:r>
      <w:r>
        <w:rPr>
          <w:b/>
          <w:spacing w:val="-6"/>
          <w:sz w:val="20"/>
        </w:rPr>
        <w:t xml:space="preserve"> </w:t>
      </w:r>
      <w:r>
        <w:rPr>
          <w:b/>
          <w:sz w:val="20"/>
        </w:rPr>
        <w:t>7:</w:t>
      </w:r>
      <w:r>
        <w:rPr>
          <w:b/>
          <w:spacing w:val="-6"/>
          <w:sz w:val="20"/>
        </w:rPr>
        <w:t xml:space="preserve"> </w:t>
      </w:r>
      <w:r>
        <w:rPr>
          <w:b/>
          <w:sz w:val="20"/>
        </w:rPr>
        <w:t>Progra</w:t>
      </w:r>
      <w:r>
        <w:rPr>
          <w:b/>
          <w:sz w:val="20"/>
        </w:rPr>
        <w:t>m</w:t>
      </w:r>
      <w:r>
        <w:rPr>
          <w:b/>
          <w:spacing w:val="-6"/>
          <w:sz w:val="20"/>
        </w:rPr>
        <w:t xml:space="preserve"> </w:t>
      </w:r>
      <w:r>
        <w:rPr>
          <w:b/>
          <w:sz w:val="20"/>
        </w:rPr>
        <w:t>Planning</w:t>
      </w:r>
      <w:r>
        <w:rPr>
          <w:b/>
          <w:spacing w:val="-6"/>
          <w:sz w:val="20"/>
        </w:rPr>
        <w:t xml:space="preserve"> </w:t>
      </w:r>
      <w:r>
        <w:rPr>
          <w:b/>
          <w:sz w:val="20"/>
        </w:rPr>
        <w:t>and</w:t>
      </w:r>
      <w:r>
        <w:rPr>
          <w:b/>
          <w:spacing w:val="-5"/>
          <w:sz w:val="20"/>
        </w:rPr>
        <w:t xml:space="preserve"> </w:t>
      </w:r>
      <w:r>
        <w:rPr>
          <w:b/>
          <w:spacing w:val="-2"/>
          <w:sz w:val="20"/>
        </w:rPr>
        <w:t>Implementation</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5981"/>
      </w:tblGrid>
      <w:tr w:rsidR="00C53B6C" w14:paraId="14752738" w14:textId="77777777">
        <w:trPr>
          <w:trHeight w:val="284"/>
        </w:trPr>
        <w:tc>
          <w:tcPr>
            <w:tcW w:w="9351" w:type="dxa"/>
            <w:gridSpan w:val="2"/>
            <w:tcBorders>
              <w:top w:val="nil"/>
              <w:bottom w:val="nil"/>
            </w:tcBorders>
            <w:shd w:val="clear" w:color="auto" w:fill="000000"/>
          </w:tcPr>
          <w:p w14:paraId="14752737" w14:textId="77777777" w:rsidR="00C53B6C" w:rsidRDefault="00190AF0">
            <w:pPr>
              <w:pStyle w:val="TableParagraph"/>
              <w:tabs>
                <w:tab w:val="left" w:pos="3479"/>
              </w:tabs>
              <w:spacing w:before="34"/>
              <w:rPr>
                <w:sz w:val="20"/>
              </w:rPr>
            </w:pPr>
            <w:r>
              <w:rPr>
                <w:color w:val="FFFFFF"/>
                <w:sz w:val="20"/>
              </w:rPr>
              <w:t>Specific</w:t>
            </w:r>
            <w:r>
              <w:rPr>
                <w:color w:val="FFFFFF"/>
                <w:spacing w:val="-8"/>
                <w:sz w:val="20"/>
              </w:rPr>
              <w:t xml:space="preserve"> </w:t>
            </w:r>
            <w:r>
              <w:rPr>
                <w:color w:val="FFFFFF"/>
                <w:sz w:val="20"/>
              </w:rPr>
              <w:t>Program</w:t>
            </w:r>
            <w:r>
              <w:rPr>
                <w:color w:val="FFFFFF"/>
                <w:spacing w:val="-8"/>
                <w:sz w:val="20"/>
              </w:rPr>
              <w:t xml:space="preserve"> </w:t>
            </w:r>
            <w:r>
              <w:rPr>
                <w:color w:val="FFFFFF"/>
                <w:spacing w:val="-2"/>
                <w:sz w:val="20"/>
              </w:rPr>
              <w:t>Elements</w:t>
            </w:r>
            <w:r>
              <w:rPr>
                <w:color w:val="FFFFFF"/>
                <w:sz w:val="20"/>
              </w:rPr>
              <w:tab/>
            </w:r>
            <w:r>
              <w:rPr>
                <w:color w:val="FFFFFF"/>
                <w:spacing w:val="-2"/>
                <w:sz w:val="20"/>
              </w:rPr>
              <w:t>Implementation</w:t>
            </w:r>
            <w:r>
              <w:rPr>
                <w:color w:val="FFFFFF"/>
                <w:spacing w:val="10"/>
                <w:sz w:val="20"/>
              </w:rPr>
              <w:t xml:space="preserve"> </w:t>
            </w:r>
            <w:r>
              <w:rPr>
                <w:color w:val="FFFFFF"/>
                <w:spacing w:val="-2"/>
                <w:sz w:val="20"/>
              </w:rPr>
              <w:t>Timeline</w:t>
            </w:r>
          </w:p>
        </w:tc>
      </w:tr>
      <w:tr w:rsidR="00C53B6C" w14:paraId="1475273A" w14:textId="77777777">
        <w:trPr>
          <w:trHeight w:val="265"/>
        </w:trPr>
        <w:tc>
          <w:tcPr>
            <w:tcW w:w="9351" w:type="dxa"/>
            <w:gridSpan w:val="2"/>
            <w:tcBorders>
              <w:top w:val="single" w:sz="18" w:space="0" w:color="000000"/>
            </w:tcBorders>
            <w:shd w:val="clear" w:color="auto" w:fill="D9D9D9"/>
          </w:tcPr>
          <w:p w14:paraId="14752739" w14:textId="77777777" w:rsidR="00C53B6C" w:rsidRDefault="00190AF0">
            <w:pPr>
              <w:pStyle w:val="TableParagraph"/>
              <w:spacing w:before="2"/>
              <w:rPr>
                <w:sz w:val="20"/>
              </w:rPr>
            </w:pPr>
            <w:r>
              <w:rPr>
                <w:sz w:val="20"/>
              </w:rPr>
              <w:t>Goal</w:t>
            </w:r>
            <w:r>
              <w:rPr>
                <w:spacing w:val="-7"/>
                <w:sz w:val="20"/>
              </w:rPr>
              <w:t xml:space="preserve"> </w:t>
            </w:r>
            <w:r>
              <w:rPr>
                <w:sz w:val="20"/>
              </w:rPr>
              <w:t>1.</w:t>
            </w:r>
            <w:r>
              <w:rPr>
                <w:spacing w:val="-6"/>
                <w:sz w:val="20"/>
              </w:rPr>
              <w:t xml:space="preserve"> </w:t>
            </w:r>
            <w:r>
              <w:rPr>
                <w:sz w:val="20"/>
              </w:rPr>
              <w:t>Support</w:t>
            </w:r>
            <w:r>
              <w:rPr>
                <w:spacing w:val="-6"/>
                <w:sz w:val="20"/>
              </w:rPr>
              <w:t xml:space="preserve"> </w:t>
            </w:r>
            <w:r>
              <w:rPr>
                <w:sz w:val="20"/>
              </w:rPr>
              <w:t>GU</w:t>
            </w:r>
            <w:r>
              <w:rPr>
                <w:spacing w:val="-6"/>
                <w:sz w:val="20"/>
              </w:rPr>
              <w:t xml:space="preserve"> </w:t>
            </w:r>
            <w:r>
              <w:rPr>
                <w:sz w:val="20"/>
              </w:rPr>
              <w:t>students</w:t>
            </w:r>
            <w:r>
              <w:rPr>
                <w:spacing w:val="-6"/>
                <w:sz w:val="20"/>
              </w:rPr>
              <w:t xml:space="preserve"> </w:t>
            </w:r>
            <w:r>
              <w:rPr>
                <w:sz w:val="20"/>
              </w:rPr>
              <w:t>in</w:t>
            </w:r>
            <w:r>
              <w:rPr>
                <w:spacing w:val="-6"/>
                <w:sz w:val="20"/>
              </w:rPr>
              <w:t xml:space="preserve"> </w:t>
            </w:r>
            <w:r>
              <w:rPr>
                <w:sz w:val="20"/>
              </w:rPr>
              <w:t>improving</w:t>
            </w:r>
            <w:r>
              <w:rPr>
                <w:spacing w:val="-6"/>
                <w:sz w:val="20"/>
              </w:rPr>
              <w:t xml:space="preserve"> </w:t>
            </w:r>
            <w:r>
              <w:rPr>
                <w:sz w:val="20"/>
              </w:rPr>
              <w:t>their</w:t>
            </w:r>
            <w:r>
              <w:rPr>
                <w:spacing w:val="-7"/>
                <w:sz w:val="20"/>
              </w:rPr>
              <w:t xml:space="preserve"> </w:t>
            </w:r>
            <w:r>
              <w:rPr>
                <w:sz w:val="20"/>
              </w:rPr>
              <w:t>MENA</w:t>
            </w:r>
            <w:r>
              <w:rPr>
                <w:spacing w:val="-6"/>
                <w:sz w:val="20"/>
              </w:rPr>
              <w:t xml:space="preserve"> </w:t>
            </w:r>
            <w:r>
              <w:rPr>
                <w:sz w:val="20"/>
              </w:rPr>
              <w:t>language</w:t>
            </w:r>
            <w:r>
              <w:rPr>
                <w:spacing w:val="-6"/>
                <w:sz w:val="20"/>
              </w:rPr>
              <w:t xml:space="preserve"> </w:t>
            </w:r>
            <w:r>
              <w:rPr>
                <w:sz w:val="20"/>
              </w:rPr>
              <w:t>capacity</w:t>
            </w:r>
            <w:r>
              <w:rPr>
                <w:spacing w:val="-6"/>
                <w:sz w:val="20"/>
              </w:rPr>
              <w:t xml:space="preserve"> </w:t>
            </w:r>
            <w:r>
              <w:rPr>
                <w:sz w:val="20"/>
              </w:rPr>
              <w:t>(Supports:</w:t>
            </w:r>
            <w:r>
              <w:rPr>
                <w:spacing w:val="-6"/>
                <w:sz w:val="20"/>
              </w:rPr>
              <w:t xml:space="preserve"> </w:t>
            </w:r>
            <w:r>
              <w:rPr>
                <w:sz w:val="20"/>
              </w:rPr>
              <w:t>AP1.1</w:t>
            </w:r>
            <w:r>
              <w:rPr>
                <w:spacing w:val="-6"/>
                <w:sz w:val="20"/>
              </w:rPr>
              <w:t xml:space="preserve"> </w:t>
            </w:r>
            <w:r>
              <w:rPr>
                <w:sz w:val="20"/>
              </w:rPr>
              <w:t>and</w:t>
            </w:r>
            <w:r>
              <w:rPr>
                <w:spacing w:val="-6"/>
                <w:sz w:val="20"/>
              </w:rPr>
              <w:t xml:space="preserve"> </w:t>
            </w:r>
            <w:r>
              <w:rPr>
                <w:spacing w:val="-2"/>
                <w:sz w:val="20"/>
              </w:rPr>
              <w:t>AP1.2)</w:t>
            </w:r>
          </w:p>
        </w:tc>
      </w:tr>
      <w:tr w:rsidR="00C53B6C" w14:paraId="1475273E" w14:textId="77777777">
        <w:trPr>
          <w:trHeight w:val="978"/>
        </w:trPr>
        <w:tc>
          <w:tcPr>
            <w:tcW w:w="3370" w:type="dxa"/>
          </w:tcPr>
          <w:p w14:paraId="1475273B" w14:textId="77777777" w:rsidR="00C53B6C" w:rsidRDefault="00190AF0">
            <w:pPr>
              <w:pStyle w:val="TableParagraph"/>
              <w:spacing w:before="25"/>
              <w:ind w:right="108"/>
              <w:rPr>
                <w:sz w:val="20"/>
              </w:rPr>
            </w:pPr>
            <w:r>
              <w:rPr>
                <w:sz w:val="20"/>
              </w:rPr>
              <w:t>Increase</w:t>
            </w:r>
            <w:r>
              <w:rPr>
                <w:spacing w:val="-10"/>
                <w:sz w:val="20"/>
              </w:rPr>
              <w:t xml:space="preserve"> </w:t>
            </w:r>
            <w:r>
              <w:rPr>
                <w:sz w:val="20"/>
              </w:rPr>
              <w:t>graduate</w:t>
            </w:r>
            <w:r>
              <w:rPr>
                <w:spacing w:val="-10"/>
                <w:sz w:val="20"/>
              </w:rPr>
              <w:t xml:space="preserve"> </w:t>
            </w:r>
            <w:r>
              <w:rPr>
                <w:sz w:val="20"/>
              </w:rPr>
              <w:t>offerings</w:t>
            </w:r>
            <w:r>
              <w:rPr>
                <w:spacing w:val="-10"/>
                <w:sz w:val="20"/>
              </w:rPr>
              <w:t xml:space="preserve"> </w:t>
            </w:r>
            <w:r>
              <w:rPr>
                <w:sz w:val="20"/>
              </w:rPr>
              <w:t>in</w:t>
            </w:r>
            <w:r>
              <w:rPr>
                <w:spacing w:val="-10"/>
                <w:sz w:val="20"/>
              </w:rPr>
              <w:t xml:space="preserve"> </w:t>
            </w:r>
            <w:r>
              <w:rPr>
                <w:sz w:val="20"/>
              </w:rPr>
              <w:t>Arabic. Baseline</w:t>
            </w:r>
            <w:r>
              <w:rPr>
                <w:spacing w:val="-5"/>
                <w:sz w:val="20"/>
              </w:rPr>
              <w:t xml:space="preserve"> </w:t>
            </w:r>
            <w:r>
              <w:rPr>
                <w:sz w:val="20"/>
              </w:rPr>
              <w:t>=</w:t>
            </w:r>
            <w:r>
              <w:rPr>
                <w:spacing w:val="-5"/>
                <w:sz w:val="20"/>
              </w:rPr>
              <w:t xml:space="preserve"> </w:t>
            </w:r>
            <w:r>
              <w:rPr>
                <w:sz w:val="20"/>
              </w:rPr>
              <w:t>X</w:t>
            </w:r>
            <w:r>
              <w:rPr>
                <w:spacing w:val="-5"/>
                <w:sz w:val="20"/>
              </w:rPr>
              <w:t xml:space="preserve"> </w:t>
            </w:r>
            <w:r>
              <w:rPr>
                <w:sz w:val="20"/>
              </w:rPr>
              <w:t>courses</w:t>
            </w:r>
            <w:r>
              <w:rPr>
                <w:spacing w:val="-5"/>
                <w:sz w:val="20"/>
              </w:rPr>
              <w:t xml:space="preserve"> </w:t>
            </w:r>
            <w:r>
              <w:rPr>
                <w:sz w:val="20"/>
              </w:rPr>
              <w:t>offered</w:t>
            </w:r>
            <w:r>
              <w:rPr>
                <w:spacing w:val="-5"/>
                <w:sz w:val="20"/>
              </w:rPr>
              <w:t xml:space="preserve"> </w:t>
            </w:r>
            <w:r>
              <w:rPr>
                <w:sz w:val="20"/>
              </w:rPr>
              <w:t>per</w:t>
            </w:r>
            <w:r>
              <w:rPr>
                <w:spacing w:val="-4"/>
                <w:sz w:val="20"/>
              </w:rPr>
              <w:t xml:space="preserve"> year</w:t>
            </w:r>
          </w:p>
        </w:tc>
        <w:tc>
          <w:tcPr>
            <w:tcW w:w="5981" w:type="dxa"/>
          </w:tcPr>
          <w:p w14:paraId="1475273C" w14:textId="77777777" w:rsidR="00C53B6C" w:rsidRDefault="00190AF0">
            <w:pPr>
              <w:pStyle w:val="TableParagraph"/>
              <w:spacing w:before="25"/>
              <w:ind w:left="109"/>
              <w:rPr>
                <w:sz w:val="20"/>
              </w:rPr>
            </w:pPr>
            <w:r>
              <w:rPr>
                <w:sz w:val="20"/>
              </w:rPr>
              <w:t>4</w:t>
            </w:r>
            <w:r>
              <w:rPr>
                <w:spacing w:val="-6"/>
                <w:sz w:val="20"/>
              </w:rPr>
              <w:t xml:space="preserve"> </w:t>
            </w:r>
            <w:r>
              <w:rPr>
                <w:sz w:val="20"/>
              </w:rPr>
              <w:t>Graduate-only</w:t>
            </w:r>
            <w:r>
              <w:rPr>
                <w:spacing w:val="-6"/>
                <w:sz w:val="20"/>
              </w:rPr>
              <w:t xml:space="preserve"> </w:t>
            </w:r>
            <w:r>
              <w:rPr>
                <w:sz w:val="20"/>
              </w:rPr>
              <w:t>intermediate/advanced</w:t>
            </w:r>
            <w:r>
              <w:rPr>
                <w:spacing w:val="-6"/>
                <w:sz w:val="20"/>
              </w:rPr>
              <w:t xml:space="preserve"> </w:t>
            </w:r>
            <w:r>
              <w:rPr>
                <w:sz w:val="20"/>
              </w:rPr>
              <w:t>courses</w:t>
            </w:r>
            <w:r>
              <w:rPr>
                <w:spacing w:val="-6"/>
                <w:sz w:val="20"/>
              </w:rPr>
              <w:t xml:space="preserve"> </w:t>
            </w:r>
            <w:r>
              <w:rPr>
                <w:sz w:val="20"/>
              </w:rPr>
              <w:t>offered</w:t>
            </w:r>
            <w:r>
              <w:rPr>
                <w:spacing w:val="-6"/>
                <w:sz w:val="20"/>
              </w:rPr>
              <w:t xml:space="preserve"> </w:t>
            </w:r>
            <w:r>
              <w:rPr>
                <w:sz w:val="20"/>
              </w:rPr>
              <w:t>every</w:t>
            </w:r>
            <w:r>
              <w:rPr>
                <w:spacing w:val="-6"/>
                <w:sz w:val="20"/>
              </w:rPr>
              <w:t xml:space="preserve"> </w:t>
            </w:r>
            <w:r>
              <w:rPr>
                <w:sz w:val="20"/>
              </w:rPr>
              <w:t>year</w:t>
            </w:r>
            <w:r>
              <w:rPr>
                <w:spacing w:val="-6"/>
                <w:sz w:val="20"/>
              </w:rPr>
              <w:t xml:space="preserve"> </w:t>
            </w:r>
            <w:r>
              <w:rPr>
                <w:sz w:val="20"/>
              </w:rPr>
              <w:t>(2 intermediate, 2 advanced)</w:t>
            </w:r>
          </w:p>
          <w:p w14:paraId="1475273D" w14:textId="77777777" w:rsidR="00C53B6C" w:rsidRDefault="00190AF0">
            <w:pPr>
              <w:pStyle w:val="TableParagraph"/>
              <w:spacing w:before="1"/>
              <w:ind w:left="109"/>
              <w:rPr>
                <w:sz w:val="20"/>
              </w:rPr>
            </w:pPr>
            <w:r>
              <w:rPr>
                <w:sz w:val="20"/>
              </w:rPr>
              <w:t>2 post-advanced content courses for graduate students every year Summer</w:t>
            </w:r>
            <w:r>
              <w:rPr>
                <w:spacing w:val="-5"/>
                <w:sz w:val="20"/>
              </w:rPr>
              <w:t xml:space="preserve"> </w:t>
            </w:r>
            <w:r>
              <w:rPr>
                <w:sz w:val="20"/>
              </w:rPr>
              <w:t>courses</w:t>
            </w:r>
            <w:r>
              <w:rPr>
                <w:spacing w:val="-5"/>
                <w:sz w:val="20"/>
              </w:rPr>
              <w:t xml:space="preserve"> </w:t>
            </w:r>
            <w:r>
              <w:rPr>
                <w:sz w:val="20"/>
              </w:rPr>
              <w:t>through</w:t>
            </w:r>
            <w:r>
              <w:rPr>
                <w:spacing w:val="-5"/>
                <w:sz w:val="20"/>
              </w:rPr>
              <w:t xml:space="preserve"> </w:t>
            </w:r>
            <w:r>
              <w:rPr>
                <w:sz w:val="20"/>
              </w:rPr>
              <w:t>Sijal</w:t>
            </w:r>
            <w:r>
              <w:rPr>
                <w:spacing w:val="-5"/>
                <w:sz w:val="20"/>
              </w:rPr>
              <w:t xml:space="preserve"> </w:t>
            </w:r>
            <w:r>
              <w:rPr>
                <w:sz w:val="20"/>
              </w:rPr>
              <w:t>Institute</w:t>
            </w:r>
            <w:r>
              <w:rPr>
                <w:spacing w:val="-5"/>
                <w:sz w:val="20"/>
              </w:rPr>
              <w:t xml:space="preserve"> </w:t>
            </w:r>
            <w:r>
              <w:rPr>
                <w:sz w:val="20"/>
              </w:rPr>
              <w:t>every</w:t>
            </w:r>
            <w:r>
              <w:rPr>
                <w:spacing w:val="-5"/>
                <w:sz w:val="20"/>
              </w:rPr>
              <w:t xml:space="preserve"> </w:t>
            </w:r>
            <w:r>
              <w:rPr>
                <w:sz w:val="20"/>
              </w:rPr>
              <w:t>other</w:t>
            </w:r>
            <w:r>
              <w:rPr>
                <w:spacing w:val="-5"/>
                <w:sz w:val="20"/>
              </w:rPr>
              <w:t xml:space="preserve"> </w:t>
            </w:r>
            <w:r>
              <w:rPr>
                <w:sz w:val="20"/>
              </w:rPr>
              <w:t>summer</w:t>
            </w:r>
            <w:r>
              <w:rPr>
                <w:spacing w:val="-5"/>
                <w:sz w:val="20"/>
              </w:rPr>
              <w:t xml:space="preserve"> </w:t>
            </w:r>
            <w:r>
              <w:rPr>
                <w:sz w:val="20"/>
              </w:rPr>
              <w:t>(Y1,</w:t>
            </w:r>
            <w:r>
              <w:rPr>
                <w:spacing w:val="-5"/>
                <w:sz w:val="20"/>
              </w:rPr>
              <w:t xml:space="preserve"> </w:t>
            </w:r>
            <w:r>
              <w:rPr>
                <w:sz w:val="20"/>
              </w:rPr>
              <w:t>Y3)</w:t>
            </w:r>
          </w:p>
        </w:tc>
      </w:tr>
      <w:tr w:rsidR="00C53B6C" w14:paraId="14752742" w14:textId="77777777">
        <w:trPr>
          <w:trHeight w:val="748"/>
        </w:trPr>
        <w:tc>
          <w:tcPr>
            <w:tcW w:w="3370" w:type="dxa"/>
          </w:tcPr>
          <w:p w14:paraId="1475273F" w14:textId="77777777" w:rsidR="00C53B6C" w:rsidRDefault="00190AF0">
            <w:pPr>
              <w:pStyle w:val="TableParagraph"/>
              <w:spacing w:before="25"/>
              <w:ind w:right="108"/>
              <w:rPr>
                <w:sz w:val="20"/>
              </w:rPr>
            </w:pPr>
            <w:r>
              <w:rPr>
                <w:sz w:val="20"/>
              </w:rPr>
              <w:t>Enhance</w:t>
            </w:r>
            <w:r>
              <w:rPr>
                <w:spacing w:val="-10"/>
                <w:sz w:val="20"/>
              </w:rPr>
              <w:t xml:space="preserve"> </w:t>
            </w:r>
            <w:r>
              <w:rPr>
                <w:sz w:val="20"/>
              </w:rPr>
              <w:t>quality</w:t>
            </w:r>
            <w:r>
              <w:rPr>
                <w:spacing w:val="-10"/>
                <w:sz w:val="20"/>
              </w:rPr>
              <w:t xml:space="preserve"> </w:t>
            </w:r>
            <w:r>
              <w:rPr>
                <w:sz w:val="20"/>
              </w:rPr>
              <w:t>of</w:t>
            </w:r>
            <w:r>
              <w:rPr>
                <w:spacing w:val="-10"/>
                <w:sz w:val="20"/>
              </w:rPr>
              <w:t xml:space="preserve"> </w:t>
            </w:r>
            <w:r>
              <w:rPr>
                <w:sz w:val="20"/>
              </w:rPr>
              <w:t>Arabic</w:t>
            </w:r>
            <w:r>
              <w:rPr>
                <w:spacing w:val="-10"/>
                <w:sz w:val="20"/>
              </w:rPr>
              <w:t xml:space="preserve"> </w:t>
            </w:r>
            <w:r>
              <w:rPr>
                <w:sz w:val="20"/>
              </w:rPr>
              <w:t>instruction. Baseline = 1 ACTFL training/cycle</w:t>
            </w:r>
          </w:p>
        </w:tc>
        <w:tc>
          <w:tcPr>
            <w:tcW w:w="5981" w:type="dxa"/>
          </w:tcPr>
          <w:p w14:paraId="14752740" w14:textId="77777777" w:rsidR="00C53B6C" w:rsidRDefault="00190AF0">
            <w:pPr>
              <w:pStyle w:val="TableParagraph"/>
              <w:spacing w:before="25"/>
              <w:ind w:left="109"/>
              <w:rPr>
                <w:sz w:val="20"/>
              </w:rPr>
            </w:pPr>
            <w:r>
              <w:rPr>
                <w:sz w:val="20"/>
              </w:rPr>
              <w:t>1</w:t>
            </w:r>
            <w:r>
              <w:rPr>
                <w:spacing w:val="-8"/>
                <w:sz w:val="20"/>
              </w:rPr>
              <w:t xml:space="preserve"> </w:t>
            </w:r>
            <w:r>
              <w:rPr>
                <w:sz w:val="20"/>
              </w:rPr>
              <w:t>ACTFL</w:t>
            </w:r>
            <w:r>
              <w:rPr>
                <w:spacing w:val="-8"/>
                <w:sz w:val="20"/>
              </w:rPr>
              <w:t xml:space="preserve"> </w:t>
            </w:r>
            <w:r>
              <w:rPr>
                <w:sz w:val="20"/>
              </w:rPr>
              <w:t>OPI</w:t>
            </w:r>
            <w:r>
              <w:rPr>
                <w:spacing w:val="-8"/>
                <w:sz w:val="20"/>
              </w:rPr>
              <w:t xml:space="preserve"> </w:t>
            </w:r>
            <w:r>
              <w:rPr>
                <w:sz w:val="20"/>
              </w:rPr>
              <w:t>training</w:t>
            </w:r>
            <w:r>
              <w:rPr>
                <w:spacing w:val="-7"/>
                <w:sz w:val="20"/>
              </w:rPr>
              <w:t xml:space="preserve"> </w:t>
            </w:r>
            <w:r>
              <w:rPr>
                <w:sz w:val="20"/>
              </w:rPr>
              <w:t>workshop</w:t>
            </w:r>
            <w:r>
              <w:rPr>
                <w:spacing w:val="-7"/>
                <w:sz w:val="20"/>
              </w:rPr>
              <w:t xml:space="preserve"> </w:t>
            </w:r>
            <w:r>
              <w:rPr>
                <w:sz w:val="20"/>
              </w:rPr>
              <w:t>AY2024-</w:t>
            </w:r>
            <w:r>
              <w:rPr>
                <w:spacing w:val="-5"/>
                <w:sz w:val="20"/>
              </w:rPr>
              <w:t>25</w:t>
            </w:r>
          </w:p>
          <w:p w14:paraId="14752741" w14:textId="77777777" w:rsidR="00C53B6C" w:rsidRDefault="00190AF0">
            <w:pPr>
              <w:pStyle w:val="TableParagraph"/>
              <w:spacing w:before="0"/>
              <w:ind w:left="109"/>
              <w:rPr>
                <w:sz w:val="20"/>
              </w:rPr>
            </w:pPr>
            <w:r>
              <w:rPr>
                <w:sz w:val="20"/>
              </w:rPr>
              <w:t>2</w:t>
            </w:r>
            <w:r>
              <w:rPr>
                <w:spacing w:val="-5"/>
                <w:sz w:val="20"/>
              </w:rPr>
              <w:t xml:space="preserve"> </w:t>
            </w:r>
            <w:r>
              <w:rPr>
                <w:sz w:val="20"/>
              </w:rPr>
              <w:t>NEW</w:t>
            </w:r>
            <w:r>
              <w:rPr>
                <w:spacing w:val="-6"/>
                <w:sz w:val="20"/>
              </w:rPr>
              <w:t xml:space="preserve"> </w:t>
            </w:r>
            <w:r>
              <w:rPr>
                <w:sz w:val="20"/>
              </w:rPr>
              <w:t>curricular</w:t>
            </w:r>
            <w:r>
              <w:rPr>
                <w:spacing w:val="-5"/>
                <w:sz w:val="20"/>
              </w:rPr>
              <w:t xml:space="preserve"> </w:t>
            </w:r>
            <w:r>
              <w:rPr>
                <w:sz w:val="20"/>
              </w:rPr>
              <w:t>enhancements</w:t>
            </w:r>
            <w:r>
              <w:rPr>
                <w:spacing w:val="-5"/>
                <w:sz w:val="20"/>
              </w:rPr>
              <w:t xml:space="preserve"> </w:t>
            </w:r>
            <w:r>
              <w:rPr>
                <w:sz w:val="20"/>
              </w:rPr>
              <w:t>every</w:t>
            </w:r>
            <w:r>
              <w:rPr>
                <w:spacing w:val="-5"/>
                <w:sz w:val="20"/>
              </w:rPr>
              <w:t xml:space="preserve"> </w:t>
            </w:r>
            <w:r>
              <w:rPr>
                <w:sz w:val="20"/>
              </w:rPr>
              <w:t>other</w:t>
            </w:r>
            <w:r>
              <w:rPr>
                <w:spacing w:val="-5"/>
                <w:sz w:val="20"/>
              </w:rPr>
              <w:t xml:space="preserve"> </w:t>
            </w:r>
            <w:r>
              <w:rPr>
                <w:sz w:val="20"/>
              </w:rPr>
              <w:t>year</w:t>
            </w:r>
            <w:r>
              <w:rPr>
                <w:spacing w:val="-5"/>
                <w:sz w:val="20"/>
              </w:rPr>
              <w:t xml:space="preserve"> </w:t>
            </w:r>
            <w:r>
              <w:rPr>
                <w:sz w:val="20"/>
              </w:rPr>
              <w:t>developed</w:t>
            </w:r>
            <w:r>
              <w:rPr>
                <w:spacing w:val="-5"/>
                <w:sz w:val="20"/>
              </w:rPr>
              <w:t xml:space="preserve"> </w:t>
            </w:r>
            <w:r>
              <w:rPr>
                <w:sz w:val="20"/>
              </w:rPr>
              <w:t>through pedagogy lab (Y1, Y3)</w:t>
            </w:r>
          </w:p>
        </w:tc>
      </w:tr>
      <w:tr w:rsidR="00C53B6C" w14:paraId="14752745" w14:textId="77777777">
        <w:trPr>
          <w:trHeight w:val="518"/>
        </w:trPr>
        <w:tc>
          <w:tcPr>
            <w:tcW w:w="3370" w:type="dxa"/>
          </w:tcPr>
          <w:p w14:paraId="14752743" w14:textId="77777777" w:rsidR="00C53B6C" w:rsidRDefault="00190AF0">
            <w:pPr>
              <w:pStyle w:val="TableParagraph"/>
              <w:spacing w:before="25"/>
              <w:ind w:right="108"/>
              <w:rPr>
                <w:sz w:val="20"/>
              </w:rPr>
            </w:pPr>
            <w:r>
              <w:rPr>
                <w:sz w:val="20"/>
              </w:rPr>
              <w:t>Improve</w:t>
            </w:r>
            <w:r>
              <w:rPr>
                <w:spacing w:val="-9"/>
                <w:sz w:val="20"/>
              </w:rPr>
              <w:t xml:space="preserve"> </w:t>
            </w:r>
            <w:r>
              <w:rPr>
                <w:sz w:val="20"/>
              </w:rPr>
              <w:t>GU</w:t>
            </w:r>
            <w:r>
              <w:rPr>
                <w:spacing w:val="-10"/>
                <w:sz w:val="20"/>
              </w:rPr>
              <w:t xml:space="preserve"> </w:t>
            </w:r>
            <w:r>
              <w:rPr>
                <w:sz w:val="20"/>
              </w:rPr>
              <w:t>students’</w:t>
            </w:r>
            <w:r>
              <w:rPr>
                <w:spacing w:val="-9"/>
                <w:sz w:val="20"/>
              </w:rPr>
              <w:t xml:space="preserve"> </w:t>
            </w:r>
            <w:r>
              <w:rPr>
                <w:sz w:val="20"/>
              </w:rPr>
              <w:t>Arabic</w:t>
            </w:r>
            <w:r>
              <w:rPr>
                <w:spacing w:val="-9"/>
                <w:sz w:val="20"/>
              </w:rPr>
              <w:t xml:space="preserve"> </w:t>
            </w:r>
            <w:r>
              <w:rPr>
                <w:sz w:val="20"/>
              </w:rPr>
              <w:t xml:space="preserve">dialect </w:t>
            </w:r>
            <w:r>
              <w:rPr>
                <w:spacing w:val="-2"/>
                <w:sz w:val="20"/>
              </w:rPr>
              <w:t>capacity.</w:t>
            </w:r>
          </w:p>
        </w:tc>
        <w:tc>
          <w:tcPr>
            <w:tcW w:w="5981" w:type="dxa"/>
          </w:tcPr>
          <w:p w14:paraId="14752744" w14:textId="77777777" w:rsidR="00C53B6C" w:rsidRDefault="00190AF0">
            <w:pPr>
              <w:pStyle w:val="TableParagraph"/>
              <w:spacing w:before="25"/>
              <w:ind w:left="109" w:right="150"/>
              <w:rPr>
                <w:sz w:val="20"/>
              </w:rPr>
            </w:pPr>
            <w:r>
              <w:rPr>
                <w:sz w:val="20"/>
              </w:rPr>
              <w:t>NaTakallam</w:t>
            </w:r>
            <w:r>
              <w:rPr>
                <w:spacing w:val="-5"/>
                <w:sz w:val="20"/>
              </w:rPr>
              <w:t xml:space="preserve"> </w:t>
            </w:r>
            <w:r>
              <w:rPr>
                <w:sz w:val="20"/>
              </w:rPr>
              <w:t>sessions</w:t>
            </w:r>
            <w:r>
              <w:rPr>
                <w:spacing w:val="-4"/>
                <w:sz w:val="20"/>
              </w:rPr>
              <w:t xml:space="preserve"> </w:t>
            </w:r>
            <w:r>
              <w:rPr>
                <w:sz w:val="20"/>
              </w:rPr>
              <w:t>with</w:t>
            </w:r>
            <w:r>
              <w:rPr>
                <w:spacing w:val="-4"/>
                <w:sz w:val="20"/>
              </w:rPr>
              <w:t xml:space="preserve"> </w:t>
            </w:r>
            <w:r>
              <w:rPr>
                <w:sz w:val="20"/>
              </w:rPr>
              <w:t>native</w:t>
            </w:r>
            <w:r>
              <w:rPr>
                <w:spacing w:val="-4"/>
                <w:sz w:val="20"/>
              </w:rPr>
              <w:t xml:space="preserve"> </w:t>
            </w:r>
            <w:r>
              <w:rPr>
                <w:sz w:val="20"/>
              </w:rPr>
              <w:t>speakers</w:t>
            </w:r>
            <w:r>
              <w:rPr>
                <w:spacing w:val="-4"/>
                <w:sz w:val="20"/>
              </w:rPr>
              <w:t xml:space="preserve"> </w:t>
            </w:r>
            <w:r>
              <w:rPr>
                <w:sz w:val="20"/>
              </w:rPr>
              <w:t>every</w:t>
            </w:r>
            <w:r>
              <w:rPr>
                <w:spacing w:val="-6"/>
                <w:sz w:val="20"/>
              </w:rPr>
              <w:t xml:space="preserve"> </w:t>
            </w:r>
            <w:r>
              <w:rPr>
                <w:sz w:val="20"/>
              </w:rPr>
              <w:t>year</w:t>
            </w:r>
            <w:r>
              <w:rPr>
                <w:spacing w:val="-4"/>
                <w:sz w:val="20"/>
              </w:rPr>
              <w:t xml:space="preserve"> </w:t>
            </w:r>
            <w:r>
              <w:rPr>
                <w:sz w:val="20"/>
              </w:rPr>
              <w:t>(Y1</w:t>
            </w:r>
            <w:r>
              <w:rPr>
                <w:spacing w:val="-4"/>
                <w:sz w:val="20"/>
              </w:rPr>
              <w:t xml:space="preserve"> </w:t>
            </w:r>
            <w:r>
              <w:rPr>
                <w:sz w:val="20"/>
              </w:rPr>
              <w:t>to</w:t>
            </w:r>
            <w:r>
              <w:rPr>
                <w:spacing w:val="-4"/>
                <w:sz w:val="20"/>
              </w:rPr>
              <w:t xml:space="preserve"> </w:t>
            </w:r>
            <w:r>
              <w:rPr>
                <w:sz w:val="20"/>
              </w:rPr>
              <w:t>Y4) Weekly conversation groups (Y1 to Y4)</w:t>
            </w:r>
          </w:p>
        </w:tc>
      </w:tr>
      <w:tr w:rsidR="00C53B6C" w14:paraId="1475274B" w14:textId="77777777">
        <w:trPr>
          <w:trHeight w:val="1439"/>
        </w:trPr>
        <w:tc>
          <w:tcPr>
            <w:tcW w:w="3370" w:type="dxa"/>
          </w:tcPr>
          <w:p w14:paraId="14752746" w14:textId="77777777" w:rsidR="00C53B6C" w:rsidRDefault="00190AF0">
            <w:pPr>
              <w:pStyle w:val="TableParagraph"/>
              <w:spacing w:before="25"/>
              <w:ind w:right="518"/>
              <w:jc w:val="both"/>
              <w:rPr>
                <w:sz w:val="20"/>
              </w:rPr>
            </w:pPr>
            <w:r>
              <w:rPr>
                <w:sz w:val="20"/>
              </w:rPr>
              <w:t>Increase</w:t>
            </w:r>
            <w:r>
              <w:rPr>
                <w:spacing w:val="-12"/>
                <w:sz w:val="20"/>
              </w:rPr>
              <w:t xml:space="preserve"> </w:t>
            </w:r>
            <w:r>
              <w:rPr>
                <w:sz w:val="20"/>
              </w:rPr>
              <w:t>programming</w:t>
            </w:r>
            <w:r>
              <w:rPr>
                <w:spacing w:val="-12"/>
                <w:sz w:val="20"/>
              </w:rPr>
              <w:t xml:space="preserve"> </w:t>
            </w:r>
            <w:r>
              <w:rPr>
                <w:sz w:val="20"/>
              </w:rPr>
              <w:t>for</w:t>
            </w:r>
            <w:r>
              <w:rPr>
                <w:spacing w:val="-12"/>
                <w:sz w:val="20"/>
              </w:rPr>
              <w:t xml:space="preserve"> </w:t>
            </w:r>
            <w:r>
              <w:rPr>
                <w:sz w:val="20"/>
              </w:rPr>
              <w:t>MENA languages other than Arabic.</w:t>
            </w:r>
          </w:p>
          <w:p w14:paraId="14752747" w14:textId="77777777" w:rsidR="00C53B6C" w:rsidRDefault="00190AF0">
            <w:pPr>
              <w:pStyle w:val="TableParagraph"/>
              <w:spacing w:before="1"/>
              <w:ind w:right="587"/>
              <w:jc w:val="both"/>
              <w:rPr>
                <w:sz w:val="20"/>
              </w:rPr>
            </w:pPr>
            <w:r>
              <w:rPr>
                <w:sz w:val="20"/>
              </w:rPr>
              <w:t>Baseline</w:t>
            </w:r>
            <w:r>
              <w:rPr>
                <w:spacing w:val="-6"/>
                <w:sz w:val="20"/>
              </w:rPr>
              <w:t xml:space="preserve"> </w:t>
            </w:r>
            <w:r>
              <w:rPr>
                <w:sz w:val="20"/>
              </w:rPr>
              <w:t>=</w:t>
            </w:r>
            <w:r>
              <w:rPr>
                <w:spacing w:val="-6"/>
                <w:sz w:val="20"/>
              </w:rPr>
              <w:t xml:space="preserve"> </w:t>
            </w:r>
            <w:r>
              <w:rPr>
                <w:sz w:val="20"/>
              </w:rPr>
              <w:t>1</w:t>
            </w:r>
            <w:r>
              <w:rPr>
                <w:spacing w:val="-6"/>
                <w:sz w:val="20"/>
              </w:rPr>
              <w:t xml:space="preserve"> </w:t>
            </w:r>
            <w:r>
              <w:rPr>
                <w:sz w:val="20"/>
              </w:rPr>
              <w:t>Persian</w:t>
            </w:r>
            <w:r>
              <w:rPr>
                <w:spacing w:val="-6"/>
                <w:sz w:val="20"/>
              </w:rPr>
              <w:t xml:space="preserve"> </w:t>
            </w:r>
            <w:r>
              <w:rPr>
                <w:sz w:val="20"/>
              </w:rPr>
              <w:t>and</w:t>
            </w:r>
            <w:r>
              <w:rPr>
                <w:spacing w:val="-6"/>
                <w:sz w:val="20"/>
              </w:rPr>
              <w:t xml:space="preserve"> </w:t>
            </w:r>
            <w:r>
              <w:rPr>
                <w:sz w:val="20"/>
              </w:rPr>
              <w:t>Turkish course/2</w:t>
            </w:r>
            <w:r>
              <w:rPr>
                <w:spacing w:val="-13"/>
                <w:sz w:val="20"/>
              </w:rPr>
              <w:t xml:space="preserve"> </w:t>
            </w:r>
            <w:r>
              <w:rPr>
                <w:sz w:val="20"/>
              </w:rPr>
              <w:t>years;</w:t>
            </w:r>
            <w:r>
              <w:rPr>
                <w:spacing w:val="-12"/>
                <w:sz w:val="20"/>
              </w:rPr>
              <w:t xml:space="preserve"> </w:t>
            </w:r>
            <w:r>
              <w:rPr>
                <w:sz w:val="20"/>
              </w:rPr>
              <w:t>8-10</w:t>
            </w:r>
            <w:r>
              <w:rPr>
                <w:spacing w:val="-13"/>
                <w:sz w:val="20"/>
              </w:rPr>
              <w:t xml:space="preserve"> </w:t>
            </w:r>
            <w:r>
              <w:rPr>
                <w:sz w:val="20"/>
              </w:rPr>
              <w:t xml:space="preserve">NaTakallam </w:t>
            </w:r>
            <w:r>
              <w:rPr>
                <w:spacing w:val="-2"/>
                <w:sz w:val="20"/>
              </w:rPr>
              <w:t>participants</w:t>
            </w:r>
          </w:p>
        </w:tc>
        <w:tc>
          <w:tcPr>
            <w:tcW w:w="5981" w:type="dxa"/>
          </w:tcPr>
          <w:p w14:paraId="14752748" w14:textId="77777777" w:rsidR="00C53B6C" w:rsidRDefault="00190AF0">
            <w:pPr>
              <w:pStyle w:val="TableParagraph"/>
              <w:spacing w:before="25"/>
              <w:ind w:left="109" w:right="1291"/>
              <w:rPr>
                <w:sz w:val="20"/>
              </w:rPr>
            </w:pPr>
            <w:r>
              <w:rPr>
                <w:sz w:val="20"/>
              </w:rPr>
              <w:t>Post-advanced</w:t>
            </w:r>
            <w:r>
              <w:rPr>
                <w:spacing w:val="-5"/>
                <w:sz w:val="20"/>
              </w:rPr>
              <w:t xml:space="preserve"> </w:t>
            </w:r>
            <w:r>
              <w:rPr>
                <w:sz w:val="20"/>
              </w:rPr>
              <w:t>course</w:t>
            </w:r>
            <w:r>
              <w:rPr>
                <w:spacing w:val="-5"/>
                <w:sz w:val="20"/>
              </w:rPr>
              <w:t xml:space="preserve"> </w:t>
            </w:r>
            <w:r>
              <w:rPr>
                <w:sz w:val="20"/>
              </w:rPr>
              <w:t>on</w:t>
            </w:r>
            <w:r>
              <w:rPr>
                <w:spacing w:val="-5"/>
                <w:sz w:val="20"/>
              </w:rPr>
              <w:t xml:space="preserve"> </w:t>
            </w:r>
            <w:r>
              <w:rPr>
                <w:sz w:val="20"/>
              </w:rPr>
              <w:t>Turkish</w:t>
            </w:r>
            <w:r>
              <w:rPr>
                <w:spacing w:val="-5"/>
                <w:sz w:val="20"/>
              </w:rPr>
              <w:t xml:space="preserve"> </w:t>
            </w:r>
            <w:r>
              <w:rPr>
                <w:sz w:val="20"/>
              </w:rPr>
              <w:t>politics</w:t>
            </w:r>
            <w:r>
              <w:rPr>
                <w:spacing w:val="-5"/>
                <w:sz w:val="20"/>
              </w:rPr>
              <w:t xml:space="preserve"> </w:t>
            </w:r>
            <w:r>
              <w:rPr>
                <w:sz w:val="20"/>
              </w:rPr>
              <w:t>offered</w:t>
            </w:r>
            <w:r>
              <w:rPr>
                <w:spacing w:val="-5"/>
                <w:sz w:val="20"/>
              </w:rPr>
              <w:t xml:space="preserve"> </w:t>
            </w:r>
            <w:r>
              <w:rPr>
                <w:sz w:val="20"/>
              </w:rPr>
              <w:t>Y2,</w:t>
            </w:r>
            <w:r>
              <w:rPr>
                <w:spacing w:val="-5"/>
                <w:sz w:val="20"/>
              </w:rPr>
              <w:t xml:space="preserve"> </w:t>
            </w:r>
            <w:r>
              <w:rPr>
                <w:sz w:val="20"/>
              </w:rPr>
              <w:t>Y4 Post-advanced Persian course offered Y1, Y3</w:t>
            </w:r>
          </w:p>
          <w:p w14:paraId="14752749" w14:textId="77777777" w:rsidR="00C53B6C" w:rsidRDefault="00190AF0">
            <w:pPr>
              <w:pStyle w:val="TableParagraph"/>
              <w:spacing w:before="1"/>
              <w:ind w:left="109"/>
              <w:rPr>
                <w:sz w:val="20"/>
              </w:rPr>
            </w:pPr>
            <w:r>
              <w:rPr>
                <w:sz w:val="20"/>
              </w:rPr>
              <w:t>NEW</w:t>
            </w:r>
            <w:r>
              <w:rPr>
                <w:spacing w:val="-6"/>
                <w:sz w:val="20"/>
              </w:rPr>
              <w:t xml:space="preserve"> </w:t>
            </w:r>
            <w:r>
              <w:rPr>
                <w:sz w:val="20"/>
              </w:rPr>
              <w:t>Online</w:t>
            </w:r>
            <w:r>
              <w:rPr>
                <w:spacing w:val="-5"/>
                <w:sz w:val="20"/>
              </w:rPr>
              <w:t xml:space="preserve"> </w:t>
            </w:r>
            <w:r>
              <w:rPr>
                <w:sz w:val="20"/>
              </w:rPr>
              <w:t>Kurdish</w:t>
            </w:r>
            <w:r>
              <w:rPr>
                <w:spacing w:val="-5"/>
                <w:sz w:val="20"/>
              </w:rPr>
              <w:t xml:space="preserve"> </w:t>
            </w:r>
            <w:r>
              <w:rPr>
                <w:sz w:val="20"/>
              </w:rPr>
              <w:t>and</w:t>
            </w:r>
            <w:r>
              <w:rPr>
                <w:spacing w:val="-5"/>
                <w:sz w:val="20"/>
              </w:rPr>
              <w:t xml:space="preserve"> </w:t>
            </w:r>
            <w:r>
              <w:rPr>
                <w:sz w:val="20"/>
              </w:rPr>
              <w:t>Pashto</w:t>
            </w:r>
            <w:r>
              <w:rPr>
                <w:spacing w:val="-5"/>
                <w:sz w:val="20"/>
              </w:rPr>
              <w:t xml:space="preserve"> </w:t>
            </w:r>
            <w:r>
              <w:rPr>
                <w:sz w:val="20"/>
              </w:rPr>
              <w:t>classes</w:t>
            </w:r>
            <w:r>
              <w:rPr>
                <w:spacing w:val="-5"/>
                <w:sz w:val="20"/>
              </w:rPr>
              <w:t xml:space="preserve"> </w:t>
            </w:r>
            <w:r>
              <w:rPr>
                <w:sz w:val="20"/>
              </w:rPr>
              <w:t>through</w:t>
            </w:r>
            <w:r>
              <w:rPr>
                <w:spacing w:val="-5"/>
                <w:sz w:val="20"/>
              </w:rPr>
              <w:t xml:space="preserve"> </w:t>
            </w:r>
            <w:r>
              <w:rPr>
                <w:sz w:val="20"/>
              </w:rPr>
              <w:t>partner</w:t>
            </w:r>
            <w:r>
              <w:rPr>
                <w:spacing w:val="-5"/>
                <w:sz w:val="20"/>
              </w:rPr>
              <w:t xml:space="preserve"> </w:t>
            </w:r>
            <w:r>
              <w:rPr>
                <w:sz w:val="20"/>
              </w:rPr>
              <w:t>universities offered annually starting in Y1 (summer 2023)</w:t>
            </w:r>
          </w:p>
          <w:p w14:paraId="1475274A" w14:textId="77777777" w:rsidR="00C53B6C" w:rsidRDefault="00190AF0">
            <w:pPr>
              <w:pStyle w:val="TableParagraph"/>
              <w:spacing w:before="0"/>
              <w:ind w:left="109"/>
              <w:rPr>
                <w:sz w:val="20"/>
              </w:rPr>
            </w:pPr>
            <w:r>
              <w:rPr>
                <w:sz w:val="20"/>
              </w:rPr>
              <w:t>NaTakallam</w:t>
            </w:r>
            <w:r>
              <w:rPr>
                <w:spacing w:val="-6"/>
                <w:sz w:val="20"/>
              </w:rPr>
              <w:t xml:space="preserve"> </w:t>
            </w:r>
            <w:r>
              <w:rPr>
                <w:sz w:val="20"/>
              </w:rPr>
              <w:t>sessions</w:t>
            </w:r>
            <w:r>
              <w:rPr>
                <w:spacing w:val="-5"/>
                <w:sz w:val="20"/>
              </w:rPr>
              <w:t xml:space="preserve"> </w:t>
            </w:r>
            <w:r>
              <w:rPr>
                <w:sz w:val="20"/>
              </w:rPr>
              <w:t>with</w:t>
            </w:r>
            <w:r>
              <w:rPr>
                <w:spacing w:val="-5"/>
                <w:sz w:val="20"/>
              </w:rPr>
              <w:t xml:space="preserve"> </w:t>
            </w:r>
            <w:r>
              <w:rPr>
                <w:sz w:val="20"/>
              </w:rPr>
              <w:t>speakers</w:t>
            </w:r>
            <w:r>
              <w:rPr>
                <w:spacing w:val="-5"/>
                <w:sz w:val="20"/>
              </w:rPr>
              <w:t xml:space="preserve"> </w:t>
            </w:r>
            <w:r>
              <w:rPr>
                <w:sz w:val="20"/>
              </w:rPr>
              <w:t>of</w:t>
            </w:r>
            <w:r>
              <w:rPr>
                <w:spacing w:val="-5"/>
                <w:sz w:val="20"/>
              </w:rPr>
              <w:t xml:space="preserve"> </w:t>
            </w:r>
            <w:r>
              <w:rPr>
                <w:sz w:val="20"/>
              </w:rPr>
              <w:t>other</w:t>
            </w:r>
            <w:r>
              <w:rPr>
                <w:spacing w:val="-5"/>
                <w:sz w:val="20"/>
              </w:rPr>
              <w:t xml:space="preserve"> </w:t>
            </w:r>
            <w:r>
              <w:rPr>
                <w:sz w:val="20"/>
              </w:rPr>
              <w:t>MENA</w:t>
            </w:r>
            <w:r>
              <w:rPr>
                <w:spacing w:val="-6"/>
                <w:sz w:val="20"/>
              </w:rPr>
              <w:t xml:space="preserve"> </w:t>
            </w:r>
            <w:r>
              <w:rPr>
                <w:sz w:val="20"/>
              </w:rPr>
              <w:t>languages–</w:t>
            </w:r>
            <w:r>
              <w:rPr>
                <w:spacing w:val="-5"/>
                <w:sz w:val="20"/>
              </w:rPr>
              <w:t xml:space="preserve"> </w:t>
            </w:r>
            <w:r>
              <w:rPr>
                <w:sz w:val="20"/>
              </w:rPr>
              <w:t>every semester s</w:t>
            </w:r>
            <w:r>
              <w:rPr>
                <w:sz w:val="20"/>
              </w:rPr>
              <w:t>tarting Y1</w:t>
            </w:r>
          </w:p>
        </w:tc>
      </w:tr>
      <w:tr w:rsidR="00C53B6C" w14:paraId="1475274D" w14:textId="77777777">
        <w:trPr>
          <w:trHeight w:val="518"/>
        </w:trPr>
        <w:tc>
          <w:tcPr>
            <w:tcW w:w="9351" w:type="dxa"/>
            <w:gridSpan w:val="2"/>
            <w:shd w:val="clear" w:color="auto" w:fill="D9D9D9"/>
          </w:tcPr>
          <w:p w14:paraId="1475274C" w14:textId="77777777" w:rsidR="00C53B6C" w:rsidRDefault="00190AF0">
            <w:pPr>
              <w:pStyle w:val="TableParagraph"/>
              <w:spacing w:before="25"/>
              <w:ind w:right="91"/>
              <w:rPr>
                <w:sz w:val="20"/>
              </w:rPr>
            </w:pPr>
            <w:r>
              <w:rPr>
                <w:sz w:val="20"/>
              </w:rPr>
              <w:t>Goal</w:t>
            </w:r>
            <w:r>
              <w:rPr>
                <w:spacing w:val="-3"/>
                <w:sz w:val="20"/>
              </w:rPr>
              <w:t xml:space="preserve"> </w:t>
            </w:r>
            <w:r>
              <w:rPr>
                <w:sz w:val="20"/>
              </w:rPr>
              <w:t>2.</w:t>
            </w:r>
            <w:r>
              <w:rPr>
                <w:spacing w:val="-3"/>
                <w:sz w:val="20"/>
              </w:rPr>
              <w:t xml:space="preserve"> </w:t>
            </w:r>
            <w:r>
              <w:rPr>
                <w:sz w:val="20"/>
              </w:rPr>
              <w:t>Increase</w:t>
            </w:r>
            <w:r>
              <w:rPr>
                <w:spacing w:val="-3"/>
                <w:sz w:val="20"/>
              </w:rPr>
              <w:t xml:space="preserve"> </w:t>
            </w:r>
            <w:r>
              <w:rPr>
                <w:sz w:val="20"/>
              </w:rPr>
              <w:t>GU</w:t>
            </w:r>
            <w:r>
              <w:rPr>
                <w:spacing w:val="-4"/>
                <w:sz w:val="20"/>
              </w:rPr>
              <w:t xml:space="preserve"> </w:t>
            </w:r>
            <w:r>
              <w:rPr>
                <w:sz w:val="20"/>
              </w:rPr>
              <w:t>students’</w:t>
            </w:r>
            <w:r>
              <w:rPr>
                <w:spacing w:val="-3"/>
                <w:sz w:val="20"/>
              </w:rPr>
              <w:t xml:space="preserve"> </w:t>
            </w:r>
            <w:r>
              <w:rPr>
                <w:sz w:val="20"/>
              </w:rPr>
              <w:t>interdisciplinary</w:t>
            </w:r>
            <w:r>
              <w:rPr>
                <w:spacing w:val="-3"/>
                <w:sz w:val="20"/>
              </w:rPr>
              <w:t xml:space="preserve"> </w:t>
            </w:r>
            <w:r>
              <w:rPr>
                <w:sz w:val="20"/>
              </w:rPr>
              <w:t>knowledge</w:t>
            </w:r>
            <w:r>
              <w:rPr>
                <w:spacing w:val="-3"/>
                <w:sz w:val="20"/>
              </w:rPr>
              <w:t xml:space="preserve"> </w:t>
            </w:r>
            <w:r>
              <w:rPr>
                <w:sz w:val="20"/>
              </w:rPr>
              <w:t>of</w:t>
            </w:r>
            <w:r>
              <w:rPr>
                <w:spacing w:val="-3"/>
                <w:sz w:val="20"/>
              </w:rPr>
              <w:t xml:space="preserve"> </w:t>
            </w:r>
            <w:r>
              <w:rPr>
                <w:sz w:val="20"/>
              </w:rPr>
              <w:t>and</w:t>
            </w:r>
            <w:r>
              <w:rPr>
                <w:spacing w:val="-3"/>
                <w:sz w:val="20"/>
              </w:rPr>
              <w:t xml:space="preserve"> </w:t>
            </w:r>
            <w:r>
              <w:rPr>
                <w:sz w:val="20"/>
              </w:rPr>
              <w:t>preparation</w:t>
            </w:r>
            <w:r>
              <w:rPr>
                <w:spacing w:val="-3"/>
                <w:sz w:val="20"/>
              </w:rPr>
              <w:t xml:space="preserve"> </w:t>
            </w:r>
            <w:r>
              <w:rPr>
                <w:sz w:val="20"/>
              </w:rPr>
              <w:t>for</w:t>
            </w:r>
            <w:r>
              <w:rPr>
                <w:spacing w:val="-3"/>
                <w:sz w:val="20"/>
              </w:rPr>
              <w:t xml:space="preserve"> </w:t>
            </w:r>
            <w:r>
              <w:rPr>
                <w:sz w:val="20"/>
              </w:rPr>
              <w:t>engagement</w:t>
            </w:r>
            <w:r>
              <w:rPr>
                <w:spacing w:val="-3"/>
                <w:sz w:val="20"/>
              </w:rPr>
              <w:t xml:space="preserve"> </w:t>
            </w:r>
            <w:r>
              <w:rPr>
                <w:sz w:val="20"/>
              </w:rPr>
              <w:t>with</w:t>
            </w:r>
            <w:r>
              <w:rPr>
                <w:spacing w:val="-3"/>
                <w:sz w:val="20"/>
              </w:rPr>
              <w:t xml:space="preserve"> </w:t>
            </w:r>
            <w:r>
              <w:rPr>
                <w:sz w:val="20"/>
              </w:rPr>
              <w:t>issues</w:t>
            </w:r>
            <w:r>
              <w:rPr>
                <w:spacing w:val="-3"/>
                <w:sz w:val="20"/>
              </w:rPr>
              <w:t xml:space="preserve"> </w:t>
            </w:r>
            <w:r>
              <w:rPr>
                <w:sz w:val="20"/>
              </w:rPr>
              <w:t>related to the MENA. (Supports: AP1.1 and AP1.2)</w:t>
            </w:r>
          </w:p>
        </w:tc>
      </w:tr>
      <w:tr w:rsidR="00C53B6C" w14:paraId="14752750" w14:textId="77777777">
        <w:trPr>
          <w:trHeight w:val="517"/>
        </w:trPr>
        <w:tc>
          <w:tcPr>
            <w:tcW w:w="3370" w:type="dxa"/>
          </w:tcPr>
          <w:p w14:paraId="1475274E" w14:textId="77777777" w:rsidR="00C53B6C" w:rsidRDefault="00190AF0">
            <w:pPr>
              <w:pStyle w:val="TableParagraph"/>
              <w:spacing w:before="28" w:line="235" w:lineRule="auto"/>
              <w:ind w:right="108"/>
              <w:rPr>
                <w:sz w:val="20"/>
              </w:rPr>
            </w:pPr>
            <w:r>
              <w:rPr>
                <w:sz w:val="20"/>
              </w:rPr>
              <w:t>New</w:t>
            </w:r>
            <w:r>
              <w:rPr>
                <w:spacing w:val="-13"/>
                <w:sz w:val="20"/>
              </w:rPr>
              <w:t xml:space="preserve"> </w:t>
            </w:r>
            <w:r>
              <w:rPr>
                <w:sz w:val="20"/>
              </w:rPr>
              <w:t>cross-regional,</w:t>
            </w:r>
            <w:r>
              <w:rPr>
                <w:spacing w:val="-12"/>
                <w:sz w:val="20"/>
              </w:rPr>
              <w:t xml:space="preserve"> </w:t>
            </w:r>
            <w:r>
              <w:rPr>
                <w:sz w:val="20"/>
              </w:rPr>
              <w:t>cross-discipline area studies courses.</w:t>
            </w:r>
          </w:p>
        </w:tc>
        <w:tc>
          <w:tcPr>
            <w:tcW w:w="5981" w:type="dxa"/>
          </w:tcPr>
          <w:p w14:paraId="1475274F" w14:textId="77777777" w:rsidR="00C53B6C" w:rsidRDefault="00190AF0">
            <w:pPr>
              <w:pStyle w:val="TableParagraph"/>
              <w:spacing w:before="25"/>
              <w:ind w:left="109"/>
              <w:rPr>
                <w:sz w:val="20"/>
              </w:rPr>
            </w:pPr>
            <w:r>
              <w:rPr>
                <w:sz w:val="20"/>
              </w:rPr>
              <w:t>NEW</w:t>
            </w:r>
            <w:r>
              <w:rPr>
                <w:spacing w:val="-8"/>
                <w:sz w:val="20"/>
              </w:rPr>
              <w:t xml:space="preserve"> </w:t>
            </w:r>
            <w:r>
              <w:rPr>
                <w:sz w:val="20"/>
              </w:rPr>
              <w:t>courses</w:t>
            </w:r>
            <w:r>
              <w:rPr>
                <w:spacing w:val="-6"/>
                <w:sz w:val="20"/>
              </w:rPr>
              <w:t xml:space="preserve"> </w:t>
            </w:r>
            <w:r>
              <w:rPr>
                <w:sz w:val="20"/>
              </w:rPr>
              <w:t>developed</w:t>
            </w:r>
            <w:r>
              <w:rPr>
                <w:spacing w:val="-6"/>
                <w:sz w:val="20"/>
              </w:rPr>
              <w:t xml:space="preserve"> </w:t>
            </w:r>
            <w:r>
              <w:rPr>
                <w:sz w:val="20"/>
              </w:rPr>
              <w:t>(Y2,</w:t>
            </w:r>
            <w:r>
              <w:rPr>
                <w:spacing w:val="-6"/>
                <w:sz w:val="20"/>
              </w:rPr>
              <w:t xml:space="preserve"> </w:t>
            </w:r>
            <w:r>
              <w:rPr>
                <w:spacing w:val="-5"/>
                <w:sz w:val="20"/>
              </w:rPr>
              <w:t>Y4)</w:t>
            </w:r>
          </w:p>
        </w:tc>
      </w:tr>
      <w:tr w:rsidR="00C53B6C" w14:paraId="14752753" w14:textId="77777777">
        <w:trPr>
          <w:trHeight w:val="287"/>
        </w:trPr>
        <w:tc>
          <w:tcPr>
            <w:tcW w:w="3370" w:type="dxa"/>
          </w:tcPr>
          <w:p w14:paraId="14752751" w14:textId="77777777" w:rsidR="00C53B6C" w:rsidRDefault="00190AF0">
            <w:pPr>
              <w:pStyle w:val="TableParagraph"/>
              <w:spacing w:before="25"/>
              <w:rPr>
                <w:sz w:val="20"/>
              </w:rPr>
            </w:pPr>
            <w:r>
              <w:rPr>
                <w:sz w:val="20"/>
              </w:rPr>
              <w:t>Political</w:t>
            </w:r>
            <w:r>
              <w:rPr>
                <w:spacing w:val="-9"/>
                <w:sz w:val="20"/>
              </w:rPr>
              <w:t xml:space="preserve"> </w:t>
            </w:r>
            <w:r>
              <w:rPr>
                <w:sz w:val="20"/>
              </w:rPr>
              <w:t>economy</w:t>
            </w:r>
            <w:r>
              <w:rPr>
                <w:spacing w:val="-8"/>
                <w:sz w:val="20"/>
              </w:rPr>
              <w:t xml:space="preserve"> </w:t>
            </w:r>
            <w:r>
              <w:rPr>
                <w:sz w:val="20"/>
              </w:rPr>
              <w:t>summer</w:t>
            </w:r>
            <w:r>
              <w:rPr>
                <w:spacing w:val="-8"/>
                <w:sz w:val="20"/>
              </w:rPr>
              <w:t xml:space="preserve"> </w:t>
            </w:r>
            <w:r>
              <w:rPr>
                <w:spacing w:val="-2"/>
                <w:sz w:val="20"/>
              </w:rPr>
              <w:t>institute.</w:t>
            </w:r>
          </w:p>
        </w:tc>
        <w:tc>
          <w:tcPr>
            <w:tcW w:w="5981" w:type="dxa"/>
          </w:tcPr>
          <w:p w14:paraId="14752752" w14:textId="77777777" w:rsidR="00C53B6C" w:rsidRDefault="00190AF0">
            <w:pPr>
              <w:pStyle w:val="TableParagraph"/>
              <w:spacing w:before="25"/>
              <w:ind w:left="109"/>
              <w:rPr>
                <w:sz w:val="20"/>
              </w:rPr>
            </w:pPr>
            <w:r>
              <w:rPr>
                <w:sz w:val="20"/>
              </w:rPr>
              <w:t>NEW</w:t>
            </w:r>
            <w:r>
              <w:rPr>
                <w:spacing w:val="-7"/>
                <w:sz w:val="20"/>
              </w:rPr>
              <w:t xml:space="preserve"> </w:t>
            </w:r>
            <w:r>
              <w:rPr>
                <w:sz w:val="20"/>
              </w:rPr>
              <w:t>-</w:t>
            </w:r>
            <w:r>
              <w:rPr>
                <w:spacing w:val="-6"/>
                <w:sz w:val="20"/>
              </w:rPr>
              <w:t xml:space="preserve"> </w:t>
            </w:r>
            <w:r>
              <w:rPr>
                <w:sz w:val="20"/>
              </w:rPr>
              <w:t>Every</w:t>
            </w:r>
            <w:r>
              <w:rPr>
                <w:spacing w:val="-6"/>
                <w:sz w:val="20"/>
              </w:rPr>
              <w:t xml:space="preserve"> </w:t>
            </w:r>
            <w:r>
              <w:rPr>
                <w:sz w:val="20"/>
              </w:rPr>
              <w:t>summer</w:t>
            </w:r>
            <w:r>
              <w:rPr>
                <w:spacing w:val="-6"/>
                <w:sz w:val="20"/>
              </w:rPr>
              <w:t xml:space="preserve"> </w:t>
            </w:r>
            <w:r>
              <w:rPr>
                <w:sz w:val="20"/>
              </w:rPr>
              <w:t>during</w:t>
            </w:r>
            <w:r>
              <w:rPr>
                <w:spacing w:val="-5"/>
                <w:sz w:val="20"/>
              </w:rPr>
              <w:t xml:space="preserve"> </w:t>
            </w:r>
            <w:r>
              <w:rPr>
                <w:sz w:val="20"/>
              </w:rPr>
              <w:t>2022-</w:t>
            </w:r>
            <w:r>
              <w:rPr>
                <w:spacing w:val="-5"/>
                <w:sz w:val="20"/>
              </w:rPr>
              <w:t>26</w:t>
            </w:r>
          </w:p>
        </w:tc>
      </w:tr>
    </w:tbl>
    <w:p w14:paraId="14752754" w14:textId="77777777" w:rsidR="00C53B6C" w:rsidRDefault="00C53B6C">
      <w:pPr>
        <w:rPr>
          <w:sz w:val="20"/>
        </w:rPr>
        <w:sectPr w:rsidR="00C53B6C">
          <w:pgSz w:w="12240" w:h="15840"/>
          <w:pgMar w:top="1400" w:right="1040" w:bottom="1428" w:left="1320" w:header="0" w:footer="1046" w:gutter="0"/>
          <w:cols w:space="720"/>
        </w:sect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5981"/>
      </w:tblGrid>
      <w:tr w:rsidR="00C53B6C" w14:paraId="14752757" w14:textId="77777777">
        <w:trPr>
          <w:trHeight w:val="302"/>
        </w:trPr>
        <w:tc>
          <w:tcPr>
            <w:tcW w:w="3370" w:type="dxa"/>
            <w:tcBorders>
              <w:top w:val="nil"/>
              <w:bottom w:val="nil"/>
            </w:tcBorders>
            <w:shd w:val="clear" w:color="auto" w:fill="000000"/>
          </w:tcPr>
          <w:p w14:paraId="14752755" w14:textId="77777777" w:rsidR="00C53B6C" w:rsidRDefault="00190AF0">
            <w:pPr>
              <w:pStyle w:val="TableParagraph"/>
              <w:spacing w:before="39"/>
              <w:rPr>
                <w:sz w:val="20"/>
              </w:rPr>
            </w:pPr>
            <w:r>
              <w:rPr>
                <w:color w:val="FFFFFF"/>
                <w:sz w:val="20"/>
              </w:rPr>
              <w:lastRenderedPageBreak/>
              <w:t>Specific</w:t>
            </w:r>
            <w:r>
              <w:rPr>
                <w:color w:val="FFFFFF"/>
                <w:spacing w:val="-8"/>
                <w:sz w:val="20"/>
              </w:rPr>
              <w:t xml:space="preserve"> </w:t>
            </w:r>
            <w:r>
              <w:rPr>
                <w:color w:val="FFFFFF"/>
                <w:sz w:val="20"/>
              </w:rPr>
              <w:t>Program</w:t>
            </w:r>
            <w:r>
              <w:rPr>
                <w:color w:val="FFFFFF"/>
                <w:spacing w:val="-8"/>
                <w:sz w:val="20"/>
              </w:rPr>
              <w:t xml:space="preserve"> </w:t>
            </w:r>
            <w:r>
              <w:rPr>
                <w:color w:val="FFFFFF"/>
                <w:spacing w:val="-2"/>
                <w:sz w:val="20"/>
              </w:rPr>
              <w:t>Elements</w:t>
            </w:r>
          </w:p>
        </w:tc>
        <w:tc>
          <w:tcPr>
            <w:tcW w:w="5981" w:type="dxa"/>
            <w:tcBorders>
              <w:top w:val="nil"/>
              <w:bottom w:val="nil"/>
            </w:tcBorders>
            <w:shd w:val="clear" w:color="auto" w:fill="000000"/>
          </w:tcPr>
          <w:p w14:paraId="14752756" w14:textId="77777777" w:rsidR="00C53B6C" w:rsidRDefault="00190AF0">
            <w:pPr>
              <w:pStyle w:val="TableParagraph"/>
              <w:spacing w:before="39"/>
              <w:ind w:left="109"/>
              <w:rPr>
                <w:sz w:val="20"/>
              </w:rPr>
            </w:pPr>
            <w:r>
              <w:rPr>
                <w:color w:val="FFFFFF"/>
                <w:spacing w:val="-2"/>
                <w:sz w:val="20"/>
              </w:rPr>
              <w:t>Implementation</w:t>
            </w:r>
            <w:r>
              <w:rPr>
                <w:color w:val="FFFFFF"/>
                <w:spacing w:val="12"/>
                <w:sz w:val="20"/>
              </w:rPr>
              <w:t xml:space="preserve"> </w:t>
            </w:r>
            <w:r>
              <w:rPr>
                <w:color w:val="FFFFFF"/>
                <w:spacing w:val="-2"/>
                <w:sz w:val="20"/>
              </w:rPr>
              <w:t>Timeline</w:t>
            </w:r>
          </w:p>
        </w:tc>
      </w:tr>
      <w:tr w:rsidR="00C53B6C" w14:paraId="1475275A" w14:textId="77777777">
        <w:trPr>
          <w:trHeight w:val="513"/>
        </w:trPr>
        <w:tc>
          <w:tcPr>
            <w:tcW w:w="3370" w:type="dxa"/>
          </w:tcPr>
          <w:p w14:paraId="14752758" w14:textId="77777777" w:rsidR="00C53B6C" w:rsidRDefault="00190AF0">
            <w:pPr>
              <w:pStyle w:val="TableParagraph"/>
              <w:spacing w:before="24"/>
              <w:ind w:right="108"/>
              <w:rPr>
                <w:sz w:val="20"/>
              </w:rPr>
            </w:pPr>
            <w:r>
              <w:rPr>
                <w:sz w:val="20"/>
              </w:rPr>
              <w:t>Monthly</w:t>
            </w:r>
            <w:r>
              <w:rPr>
                <w:spacing w:val="-13"/>
                <w:sz w:val="20"/>
              </w:rPr>
              <w:t xml:space="preserve"> </w:t>
            </w:r>
            <w:r>
              <w:rPr>
                <w:sz w:val="20"/>
              </w:rPr>
              <w:t>career</w:t>
            </w:r>
            <w:r>
              <w:rPr>
                <w:spacing w:val="-12"/>
                <w:sz w:val="20"/>
              </w:rPr>
              <w:t xml:space="preserve"> </w:t>
            </w:r>
            <w:r>
              <w:rPr>
                <w:sz w:val="20"/>
              </w:rPr>
              <w:t>and</w:t>
            </w:r>
            <w:r>
              <w:rPr>
                <w:spacing w:val="-13"/>
                <w:sz w:val="20"/>
              </w:rPr>
              <w:t xml:space="preserve"> </w:t>
            </w:r>
            <w:r>
              <w:rPr>
                <w:sz w:val="20"/>
              </w:rPr>
              <w:t>professional development discussions.</w:t>
            </w:r>
          </w:p>
        </w:tc>
        <w:tc>
          <w:tcPr>
            <w:tcW w:w="5981" w:type="dxa"/>
          </w:tcPr>
          <w:p w14:paraId="14752759" w14:textId="77777777" w:rsidR="00C53B6C" w:rsidRDefault="00190AF0">
            <w:pPr>
              <w:pStyle w:val="TableParagraph"/>
              <w:spacing w:before="24"/>
              <w:ind w:left="109"/>
              <w:rPr>
                <w:sz w:val="20"/>
              </w:rPr>
            </w:pPr>
            <w:r>
              <w:rPr>
                <w:sz w:val="20"/>
              </w:rPr>
              <w:t>NEW</w:t>
            </w:r>
            <w:r>
              <w:rPr>
                <w:spacing w:val="-7"/>
                <w:sz w:val="20"/>
              </w:rPr>
              <w:t xml:space="preserve"> </w:t>
            </w:r>
            <w:r>
              <w:rPr>
                <w:sz w:val="20"/>
              </w:rPr>
              <w:t>-</w:t>
            </w:r>
            <w:r>
              <w:rPr>
                <w:spacing w:val="-6"/>
                <w:sz w:val="20"/>
              </w:rPr>
              <w:t xml:space="preserve"> </w:t>
            </w:r>
            <w:r>
              <w:rPr>
                <w:sz w:val="20"/>
              </w:rPr>
              <w:t>Every</w:t>
            </w:r>
            <w:r>
              <w:rPr>
                <w:spacing w:val="-6"/>
                <w:sz w:val="20"/>
              </w:rPr>
              <w:t xml:space="preserve"> </w:t>
            </w:r>
            <w:r>
              <w:rPr>
                <w:sz w:val="20"/>
              </w:rPr>
              <w:t>semester</w:t>
            </w:r>
            <w:r>
              <w:rPr>
                <w:spacing w:val="-6"/>
                <w:sz w:val="20"/>
              </w:rPr>
              <w:t xml:space="preserve"> </w:t>
            </w:r>
            <w:r>
              <w:rPr>
                <w:sz w:val="20"/>
              </w:rPr>
              <w:t>starting</w:t>
            </w:r>
            <w:r>
              <w:rPr>
                <w:spacing w:val="-6"/>
                <w:sz w:val="20"/>
              </w:rPr>
              <w:t xml:space="preserve"> </w:t>
            </w:r>
            <w:r>
              <w:rPr>
                <w:sz w:val="20"/>
              </w:rPr>
              <w:t>Y1</w:t>
            </w:r>
            <w:r>
              <w:rPr>
                <w:spacing w:val="-6"/>
                <w:sz w:val="20"/>
              </w:rPr>
              <w:t xml:space="preserve"> </w:t>
            </w:r>
            <w:r>
              <w:rPr>
                <w:sz w:val="20"/>
              </w:rPr>
              <w:t>(2022-</w:t>
            </w:r>
            <w:r>
              <w:rPr>
                <w:spacing w:val="-5"/>
                <w:sz w:val="20"/>
              </w:rPr>
              <w:t>23)</w:t>
            </w:r>
          </w:p>
        </w:tc>
      </w:tr>
      <w:tr w:rsidR="00C53B6C" w14:paraId="1475275E" w14:textId="77777777">
        <w:trPr>
          <w:trHeight w:val="748"/>
        </w:trPr>
        <w:tc>
          <w:tcPr>
            <w:tcW w:w="3370" w:type="dxa"/>
          </w:tcPr>
          <w:p w14:paraId="1475275B" w14:textId="77777777" w:rsidR="00C53B6C" w:rsidRDefault="00190AF0">
            <w:pPr>
              <w:pStyle w:val="TableParagraph"/>
              <w:ind w:right="108"/>
              <w:rPr>
                <w:sz w:val="20"/>
              </w:rPr>
            </w:pPr>
            <w:r>
              <w:rPr>
                <w:sz w:val="20"/>
              </w:rPr>
              <w:t>Increasing</w:t>
            </w:r>
            <w:r>
              <w:rPr>
                <w:spacing w:val="-10"/>
                <w:sz w:val="20"/>
              </w:rPr>
              <w:t xml:space="preserve"> </w:t>
            </w:r>
            <w:r>
              <w:rPr>
                <w:sz w:val="20"/>
              </w:rPr>
              <w:t>DEI</w:t>
            </w:r>
            <w:r>
              <w:rPr>
                <w:spacing w:val="-10"/>
                <w:sz w:val="20"/>
              </w:rPr>
              <w:t xml:space="preserve"> </w:t>
            </w:r>
            <w:r>
              <w:rPr>
                <w:sz w:val="20"/>
              </w:rPr>
              <w:t>capacity</w:t>
            </w:r>
            <w:r>
              <w:rPr>
                <w:spacing w:val="-10"/>
                <w:sz w:val="20"/>
              </w:rPr>
              <w:t xml:space="preserve"> </w:t>
            </w:r>
            <w:r>
              <w:rPr>
                <w:sz w:val="20"/>
              </w:rPr>
              <w:t>among</w:t>
            </w:r>
            <w:r>
              <w:rPr>
                <w:spacing w:val="-10"/>
                <w:sz w:val="20"/>
              </w:rPr>
              <w:t xml:space="preserve"> </w:t>
            </w:r>
            <w:r>
              <w:rPr>
                <w:sz w:val="20"/>
              </w:rPr>
              <w:t xml:space="preserve">faculty and students. Baseline = 1 course or </w:t>
            </w:r>
            <w:r>
              <w:rPr>
                <w:spacing w:val="-2"/>
                <w:sz w:val="20"/>
              </w:rPr>
              <w:t>workshop/year</w:t>
            </w:r>
          </w:p>
        </w:tc>
        <w:tc>
          <w:tcPr>
            <w:tcW w:w="5981" w:type="dxa"/>
          </w:tcPr>
          <w:p w14:paraId="1475275C" w14:textId="77777777" w:rsidR="00C53B6C" w:rsidRDefault="00190AF0">
            <w:pPr>
              <w:pStyle w:val="TableParagraph"/>
              <w:ind w:left="109"/>
              <w:rPr>
                <w:sz w:val="20"/>
              </w:rPr>
            </w:pPr>
            <w:r>
              <w:rPr>
                <w:sz w:val="20"/>
              </w:rPr>
              <w:t>Faculty</w:t>
            </w:r>
            <w:r>
              <w:rPr>
                <w:spacing w:val="-8"/>
                <w:sz w:val="20"/>
              </w:rPr>
              <w:t xml:space="preserve"> </w:t>
            </w:r>
            <w:r>
              <w:rPr>
                <w:sz w:val="20"/>
              </w:rPr>
              <w:t>workshops</w:t>
            </w:r>
            <w:r>
              <w:rPr>
                <w:spacing w:val="-6"/>
                <w:sz w:val="20"/>
              </w:rPr>
              <w:t xml:space="preserve"> </w:t>
            </w:r>
            <w:r>
              <w:rPr>
                <w:sz w:val="20"/>
              </w:rPr>
              <w:t>every</w:t>
            </w:r>
            <w:r>
              <w:rPr>
                <w:spacing w:val="-6"/>
                <w:sz w:val="20"/>
              </w:rPr>
              <w:t xml:space="preserve"> </w:t>
            </w:r>
            <w:r>
              <w:rPr>
                <w:sz w:val="20"/>
              </w:rPr>
              <w:t>other</w:t>
            </w:r>
            <w:r>
              <w:rPr>
                <w:spacing w:val="-6"/>
                <w:sz w:val="20"/>
              </w:rPr>
              <w:t xml:space="preserve"> </w:t>
            </w:r>
            <w:r>
              <w:rPr>
                <w:sz w:val="20"/>
              </w:rPr>
              <w:t>year</w:t>
            </w:r>
            <w:r>
              <w:rPr>
                <w:spacing w:val="-6"/>
                <w:sz w:val="20"/>
              </w:rPr>
              <w:t xml:space="preserve"> </w:t>
            </w:r>
            <w:r>
              <w:rPr>
                <w:sz w:val="20"/>
              </w:rPr>
              <w:t>starting</w:t>
            </w:r>
            <w:r>
              <w:rPr>
                <w:spacing w:val="-6"/>
                <w:sz w:val="20"/>
              </w:rPr>
              <w:t xml:space="preserve"> </w:t>
            </w:r>
            <w:r>
              <w:rPr>
                <w:sz w:val="20"/>
              </w:rPr>
              <w:t>in</w:t>
            </w:r>
            <w:r>
              <w:rPr>
                <w:spacing w:val="-5"/>
                <w:sz w:val="20"/>
              </w:rPr>
              <w:t xml:space="preserve"> Y2</w:t>
            </w:r>
          </w:p>
          <w:p w14:paraId="1475275D" w14:textId="77777777" w:rsidR="00C53B6C" w:rsidRDefault="00190AF0">
            <w:pPr>
              <w:pStyle w:val="TableParagraph"/>
              <w:spacing w:before="0"/>
              <w:ind w:left="109"/>
              <w:rPr>
                <w:sz w:val="20"/>
              </w:rPr>
            </w:pPr>
            <w:r>
              <w:rPr>
                <w:sz w:val="20"/>
              </w:rPr>
              <w:t>“Race</w:t>
            </w:r>
            <w:r>
              <w:rPr>
                <w:spacing w:val="-7"/>
                <w:sz w:val="20"/>
              </w:rPr>
              <w:t xml:space="preserve"> </w:t>
            </w:r>
            <w:r>
              <w:rPr>
                <w:sz w:val="20"/>
              </w:rPr>
              <w:t>and</w:t>
            </w:r>
            <w:r>
              <w:rPr>
                <w:spacing w:val="-5"/>
                <w:sz w:val="20"/>
              </w:rPr>
              <w:t xml:space="preserve"> </w:t>
            </w:r>
            <w:r>
              <w:rPr>
                <w:sz w:val="20"/>
              </w:rPr>
              <w:t>Racism</w:t>
            </w:r>
            <w:r>
              <w:rPr>
                <w:spacing w:val="-6"/>
                <w:sz w:val="20"/>
              </w:rPr>
              <w:t xml:space="preserve"> </w:t>
            </w:r>
            <w:r>
              <w:rPr>
                <w:sz w:val="20"/>
              </w:rPr>
              <w:t>in</w:t>
            </w:r>
            <w:r>
              <w:rPr>
                <w:spacing w:val="-5"/>
                <w:sz w:val="20"/>
              </w:rPr>
              <w:t xml:space="preserve"> </w:t>
            </w:r>
            <w:r>
              <w:rPr>
                <w:sz w:val="20"/>
              </w:rPr>
              <w:t>the</w:t>
            </w:r>
            <w:r>
              <w:rPr>
                <w:spacing w:val="-4"/>
                <w:sz w:val="20"/>
              </w:rPr>
              <w:t xml:space="preserve"> </w:t>
            </w:r>
            <w:r>
              <w:rPr>
                <w:sz w:val="20"/>
              </w:rPr>
              <w:t>MENA”</w:t>
            </w:r>
            <w:r>
              <w:rPr>
                <w:spacing w:val="-5"/>
                <w:sz w:val="20"/>
              </w:rPr>
              <w:t xml:space="preserve"> </w:t>
            </w:r>
            <w:r>
              <w:rPr>
                <w:sz w:val="20"/>
              </w:rPr>
              <w:t>course</w:t>
            </w:r>
            <w:r>
              <w:rPr>
                <w:spacing w:val="-5"/>
                <w:sz w:val="20"/>
              </w:rPr>
              <w:t xml:space="preserve"> </w:t>
            </w:r>
            <w:r>
              <w:rPr>
                <w:sz w:val="20"/>
              </w:rPr>
              <w:t>offered</w:t>
            </w:r>
            <w:r>
              <w:rPr>
                <w:spacing w:val="-5"/>
                <w:sz w:val="20"/>
              </w:rPr>
              <w:t xml:space="preserve"> </w:t>
            </w:r>
            <w:r>
              <w:rPr>
                <w:sz w:val="20"/>
              </w:rPr>
              <w:t>in</w:t>
            </w:r>
            <w:r>
              <w:rPr>
                <w:spacing w:val="-5"/>
                <w:sz w:val="20"/>
              </w:rPr>
              <w:t xml:space="preserve"> </w:t>
            </w:r>
            <w:r>
              <w:rPr>
                <w:sz w:val="20"/>
              </w:rPr>
              <w:t>Y1,</w:t>
            </w:r>
            <w:r>
              <w:rPr>
                <w:spacing w:val="-4"/>
                <w:sz w:val="20"/>
              </w:rPr>
              <w:t xml:space="preserve"> </w:t>
            </w:r>
            <w:r>
              <w:rPr>
                <w:spacing w:val="-5"/>
                <w:sz w:val="20"/>
              </w:rPr>
              <w:t>Y3</w:t>
            </w:r>
          </w:p>
        </w:tc>
      </w:tr>
      <w:tr w:rsidR="00C53B6C" w14:paraId="14752760" w14:textId="77777777">
        <w:trPr>
          <w:trHeight w:val="287"/>
        </w:trPr>
        <w:tc>
          <w:tcPr>
            <w:tcW w:w="9351" w:type="dxa"/>
            <w:gridSpan w:val="2"/>
            <w:shd w:val="clear" w:color="auto" w:fill="D9D9D9"/>
          </w:tcPr>
          <w:p w14:paraId="1475275F" w14:textId="77777777" w:rsidR="00C53B6C" w:rsidRDefault="00190AF0">
            <w:pPr>
              <w:pStyle w:val="TableParagraph"/>
              <w:rPr>
                <w:sz w:val="20"/>
              </w:rPr>
            </w:pPr>
            <w:r>
              <w:rPr>
                <w:sz w:val="20"/>
              </w:rPr>
              <w:t>Goal</w:t>
            </w:r>
            <w:r>
              <w:rPr>
                <w:spacing w:val="-7"/>
                <w:sz w:val="20"/>
              </w:rPr>
              <w:t xml:space="preserve"> </w:t>
            </w:r>
            <w:r>
              <w:rPr>
                <w:sz w:val="20"/>
              </w:rPr>
              <w:t>3.</w:t>
            </w:r>
            <w:r>
              <w:rPr>
                <w:spacing w:val="-6"/>
                <w:sz w:val="20"/>
              </w:rPr>
              <w:t xml:space="preserve"> </w:t>
            </w:r>
            <w:r>
              <w:rPr>
                <w:sz w:val="20"/>
              </w:rPr>
              <w:t>Create</w:t>
            </w:r>
            <w:r>
              <w:rPr>
                <w:spacing w:val="-6"/>
                <w:sz w:val="20"/>
              </w:rPr>
              <w:t xml:space="preserve"> </w:t>
            </w:r>
            <w:r>
              <w:rPr>
                <w:sz w:val="20"/>
              </w:rPr>
              <w:t>increased</w:t>
            </w:r>
            <w:r>
              <w:rPr>
                <w:spacing w:val="-6"/>
                <w:sz w:val="20"/>
              </w:rPr>
              <w:t xml:space="preserve"> </w:t>
            </w:r>
            <w:r>
              <w:rPr>
                <w:sz w:val="20"/>
              </w:rPr>
              <w:t>MENA</w:t>
            </w:r>
            <w:r>
              <w:rPr>
                <w:spacing w:val="-7"/>
                <w:sz w:val="20"/>
              </w:rPr>
              <w:t xml:space="preserve"> </w:t>
            </w:r>
            <w:r>
              <w:rPr>
                <w:sz w:val="20"/>
              </w:rPr>
              <w:t>capacity</w:t>
            </w:r>
            <w:r>
              <w:rPr>
                <w:spacing w:val="-6"/>
                <w:sz w:val="20"/>
              </w:rPr>
              <w:t xml:space="preserve"> </w:t>
            </w:r>
            <w:r>
              <w:rPr>
                <w:sz w:val="20"/>
              </w:rPr>
              <w:t>for</w:t>
            </w:r>
            <w:r>
              <w:rPr>
                <w:spacing w:val="-6"/>
                <w:sz w:val="20"/>
              </w:rPr>
              <w:t xml:space="preserve"> </w:t>
            </w:r>
            <w:r>
              <w:rPr>
                <w:sz w:val="20"/>
              </w:rPr>
              <w:t>pre-</w:t>
            </w:r>
            <w:r>
              <w:rPr>
                <w:spacing w:val="-7"/>
                <w:sz w:val="20"/>
              </w:rPr>
              <w:t xml:space="preserve"> </w:t>
            </w:r>
            <w:r>
              <w:rPr>
                <w:sz w:val="20"/>
              </w:rPr>
              <w:t>and</w:t>
            </w:r>
            <w:r>
              <w:rPr>
                <w:spacing w:val="-6"/>
                <w:sz w:val="20"/>
              </w:rPr>
              <w:t xml:space="preserve"> </w:t>
            </w:r>
            <w:r>
              <w:rPr>
                <w:sz w:val="20"/>
              </w:rPr>
              <w:t>in-service</w:t>
            </w:r>
            <w:r>
              <w:rPr>
                <w:spacing w:val="-6"/>
                <w:sz w:val="20"/>
              </w:rPr>
              <w:t xml:space="preserve"> </w:t>
            </w:r>
            <w:r>
              <w:rPr>
                <w:sz w:val="20"/>
              </w:rPr>
              <w:t>K-14</w:t>
            </w:r>
            <w:r>
              <w:rPr>
                <w:spacing w:val="-6"/>
                <w:sz w:val="20"/>
              </w:rPr>
              <w:t xml:space="preserve"> </w:t>
            </w:r>
            <w:r>
              <w:rPr>
                <w:sz w:val="20"/>
              </w:rPr>
              <w:t>teachers.</w:t>
            </w:r>
            <w:r>
              <w:rPr>
                <w:spacing w:val="-6"/>
                <w:sz w:val="20"/>
              </w:rPr>
              <w:t xml:space="preserve"> </w:t>
            </w:r>
            <w:r>
              <w:rPr>
                <w:sz w:val="20"/>
              </w:rPr>
              <w:t>(Supports:</w:t>
            </w:r>
            <w:r>
              <w:rPr>
                <w:spacing w:val="-6"/>
                <w:sz w:val="20"/>
              </w:rPr>
              <w:t xml:space="preserve"> </w:t>
            </w:r>
            <w:r>
              <w:rPr>
                <w:sz w:val="20"/>
              </w:rPr>
              <w:t>AP1.1</w:t>
            </w:r>
            <w:r>
              <w:rPr>
                <w:spacing w:val="-6"/>
                <w:sz w:val="20"/>
              </w:rPr>
              <w:t xml:space="preserve"> </w:t>
            </w:r>
            <w:r>
              <w:rPr>
                <w:sz w:val="20"/>
              </w:rPr>
              <w:t>and</w:t>
            </w:r>
            <w:r>
              <w:rPr>
                <w:spacing w:val="-6"/>
                <w:sz w:val="20"/>
              </w:rPr>
              <w:t xml:space="preserve"> </w:t>
            </w:r>
            <w:r>
              <w:rPr>
                <w:spacing w:val="-2"/>
                <w:sz w:val="20"/>
              </w:rPr>
              <w:t>CPP1)</w:t>
            </w:r>
          </w:p>
        </w:tc>
      </w:tr>
      <w:tr w:rsidR="00C53B6C" w14:paraId="14752763" w14:textId="77777777">
        <w:trPr>
          <w:trHeight w:val="748"/>
        </w:trPr>
        <w:tc>
          <w:tcPr>
            <w:tcW w:w="3370" w:type="dxa"/>
          </w:tcPr>
          <w:p w14:paraId="14752761" w14:textId="77777777" w:rsidR="00C53B6C" w:rsidRDefault="00190AF0">
            <w:pPr>
              <w:pStyle w:val="TableParagraph"/>
              <w:ind w:right="108"/>
              <w:rPr>
                <w:sz w:val="20"/>
              </w:rPr>
            </w:pPr>
            <w:r>
              <w:rPr>
                <w:sz w:val="20"/>
              </w:rPr>
              <w:t>Workshops &amp; professional development</w:t>
            </w:r>
            <w:r>
              <w:rPr>
                <w:spacing w:val="-8"/>
                <w:sz w:val="20"/>
              </w:rPr>
              <w:t xml:space="preserve"> </w:t>
            </w:r>
            <w:r>
              <w:rPr>
                <w:sz w:val="20"/>
              </w:rPr>
              <w:t>for</w:t>
            </w:r>
            <w:r>
              <w:rPr>
                <w:spacing w:val="-8"/>
                <w:sz w:val="20"/>
              </w:rPr>
              <w:t xml:space="preserve"> </w:t>
            </w:r>
            <w:r>
              <w:rPr>
                <w:sz w:val="20"/>
              </w:rPr>
              <w:t>pre-</w:t>
            </w:r>
            <w:r>
              <w:rPr>
                <w:spacing w:val="-8"/>
                <w:sz w:val="20"/>
              </w:rPr>
              <w:t xml:space="preserve"> </w:t>
            </w:r>
            <w:r>
              <w:rPr>
                <w:sz w:val="20"/>
              </w:rPr>
              <w:t>and</w:t>
            </w:r>
            <w:r>
              <w:rPr>
                <w:spacing w:val="-8"/>
                <w:sz w:val="20"/>
              </w:rPr>
              <w:t xml:space="preserve"> </w:t>
            </w:r>
            <w:r>
              <w:rPr>
                <w:sz w:val="20"/>
              </w:rPr>
              <w:t>in-service</w:t>
            </w:r>
            <w:r>
              <w:rPr>
                <w:spacing w:val="-8"/>
                <w:sz w:val="20"/>
              </w:rPr>
              <w:t xml:space="preserve"> </w:t>
            </w:r>
            <w:r>
              <w:rPr>
                <w:sz w:val="20"/>
              </w:rPr>
              <w:t>K- 14 teachers. Baseline = 8-10/year</w:t>
            </w:r>
          </w:p>
        </w:tc>
        <w:tc>
          <w:tcPr>
            <w:tcW w:w="5981" w:type="dxa"/>
          </w:tcPr>
          <w:p w14:paraId="14752762" w14:textId="77777777" w:rsidR="00C53B6C" w:rsidRDefault="00190AF0">
            <w:pPr>
              <w:pStyle w:val="TableParagraph"/>
              <w:ind w:left="109" w:right="150"/>
              <w:rPr>
                <w:sz w:val="20"/>
              </w:rPr>
            </w:pPr>
            <w:r>
              <w:rPr>
                <w:sz w:val="20"/>
              </w:rPr>
              <w:t>10-15 workshops conducted per year incorporating feedback from teacher</w:t>
            </w:r>
            <w:r>
              <w:rPr>
                <w:spacing w:val="-4"/>
                <w:sz w:val="20"/>
              </w:rPr>
              <w:t xml:space="preserve"> </w:t>
            </w:r>
            <w:r>
              <w:rPr>
                <w:sz w:val="20"/>
              </w:rPr>
              <w:t>evaluations</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constituents</w:t>
            </w:r>
            <w:r>
              <w:rPr>
                <w:spacing w:val="-4"/>
                <w:sz w:val="20"/>
              </w:rPr>
              <w:t xml:space="preserve"> </w:t>
            </w:r>
            <w:r>
              <w:rPr>
                <w:sz w:val="20"/>
              </w:rPr>
              <w:t>on</w:t>
            </w:r>
            <w:r>
              <w:rPr>
                <w:spacing w:val="-4"/>
                <w:sz w:val="20"/>
              </w:rPr>
              <w:t xml:space="preserve"> </w:t>
            </w:r>
            <w:r>
              <w:rPr>
                <w:sz w:val="20"/>
              </w:rPr>
              <w:t>MENA</w:t>
            </w:r>
            <w:r>
              <w:rPr>
                <w:spacing w:val="-5"/>
                <w:sz w:val="20"/>
              </w:rPr>
              <w:t xml:space="preserve"> </w:t>
            </w:r>
            <w:r>
              <w:rPr>
                <w:sz w:val="20"/>
              </w:rPr>
              <w:t>topics</w:t>
            </w:r>
            <w:r>
              <w:rPr>
                <w:spacing w:val="-4"/>
                <w:sz w:val="20"/>
              </w:rPr>
              <w:t xml:space="preserve"> </w:t>
            </w:r>
            <w:r>
              <w:rPr>
                <w:sz w:val="20"/>
              </w:rPr>
              <w:t>of</w:t>
            </w:r>
            <w:r>
              <w:rPr>
                <w:spacing w:val="-4"/>
                <w:sz w:val="20"/>
              </w:rPr>
              <w:t xml:space="preserve"> </w:t>
            </w:r>
            <w:r>
              <w:rPr>
                <w:sz w:val="20"/>
              </w:rPr>
              <w:t>need, starting Y1</w:t>
            </w:r>
          </w:p>
        </w:tc>
      </w:tr>
      <w:tr w:rsidR="00C53B6C" w14:paraId="14752766" w14:textId="77777777">
        <w:trPr>
          <w:trHeight w:val="517"/>
        </w:trPr>
        <w:tc>
          <w:tcPr>
            <w:tcW w:w="3370" w:type="dxa"/>
          </w:tcPr>
          <w:p w14:paraId="14752764" w14:textId="77777777" w:rsidR="00C53B6C" w:rsidRDefault="00190AF0">
            <w:pPr>
              <w:pStyle w:val="TableParagraph"/>
              <w:ind w:right="108"/>
              <w:rPr>
                <w:sz w:val="20"/>
              </w:rPr>
            </w:pPr>
            <w:r>
              <w:rPr>
                <w:sz w:val="20"/>
              </w:rPr>
              <w:t>Outreach</w:t>
            </w:r>
            <w:r>
              <w:rPr>
                <w:spacing w:val="-8"/>
                <w:sz w:val="20"/>
              </w:rPr>
              <w:t xml:space="preserve"> </w:t>
            </w:r>
            <w:r>
              <w:rPr>
                <w:sz w:val="20"/>
              </w:rPr>
              <w:t>on</w:t>
            </w:r>
            <w:r>
              <w:rPr>
                <w:spacing w:val="-8"/>
                <w:sz w:val="20"/>
              </w:rPr>
              <w:t xml:space="preserve"> </w:t>
            </w:r>
            <w:r>
              <w:rPr>
                <w:sz w:val="20"/>
              </w:rPr>
              <w:t>global</w:t>
            </w:r>
            <w:r>
              <w:rPr>
                <w:spacing w:val="-8"/>
                <w:sz w:val="20"/>
              </w:rPr>
              <w:t xml:space="preserve"> </w:t>
            </w:r>
            <w:r>
              <w:rPr>
                <w:sz w:val="20"/>
              </w:rPr>
              <w:t>literature</w:t>
            </w:r>
            <w:r>
              <w:rPr>
                <w:spacing w:val="-8"/>
                <w:sz w:val="20"/>
              </w:rPr>
              <w:t xml:space="preserve"> </w:t>
            </w:r>
            <w:r>
              <w:rPr>
                <w:sz w:val="20"/>
              </w:rPr>
              <w:t>for</w:t>
            </w:r>
            <w:r>
              <w:rPr>
                <w:spacing w:val="-8"/>
                <w:sz w:val="20"/>
              </w:rPr>
              <w:t xml:space="preserve"> </w:t>
            </w:r>
            <w:r>
              <w:rPr>
                <w:sz w:val="20"/>
              </w:rPr>
              <w:t>the classroom. Baseline = 1-2/year</w:t>
            </w:r>
          </w:p>
        </w:tc>
        <w:tc>
          <w:tcPr>
            <w:tcW w:w="5981" w:type="dxa"/>
          </w:tcPr>
          <w:p w14:paraId="14752765" w14:textId="77777777" w:rsidR="00C53B6C" w:rsidRDefault="00190AF0">
            <w:pPr>
              <w:pStyle w:val="TableParagraph"/>
              <w:ind w:left="109"/>
              <w:rPr>
                <w:sz w:val="20"/>
              </w:rPr>
            </w:pPr>
            <w:r>
              <w:rPr>
                <w:sz w:val="20"/>
              </w:rPr>
              <w:t>2-4</w:t>
            </w:r>
            <w:r>
              <w:rPr>
                <w:spacing w:val="-4"/>
                <w:sz w:val="20"/>
              </w:rPr>
              <w:t xml:space="preserve"> </w:t>
            </w:r>
            <w:r>
              <w:rPr>
                <w:sz w:val="20"/>
              </w:rPr>
              <w:t>Events</w:t>
            </w:r>
            <w:r>
              <w:rPr>
                <w:spacing w:val="-5"/>
                <w:sz w:val="20"/>
              </w:rPr>
              <w:t xml:space="preserve"> </w:t>
            </w:r>
            <w:r>
              <w:rPr>
                <w:sz w:val="20"/>
              </w:rPr>
              <w:t>conducted</w:t>
            </w:r>
            <w:r>
              <w:rPr>
                <w:spacing w:val="-4"/>
                <w:sz w:val="20"/>
              </w:rPr>
              <w:t xml:space="preserve"> </w:t>
            </w:r>
            <w:r>
              <w:rPr>
                <w:sz w:val="20"/>
              </w:rPr>
              <w:t>per</w:t>
            </w:r>
            <w:r>
              <w:rPr>
                <w:spacing w:val="-5"/>
                <w:sz w:val="20"/>
              </w:rPr>
              <w:t xml:space="preserve"> </w:t>
            </w:r>
            <w:r>
              <w:rPr>
                <w:sz w:val="20"/>
              </w:rPr>
              <w:t>year,</w:t>
            </w:r>
            <w:r>
              <w:rPr>
                <w:spacing w:val="-4"/>
                <w:sz w:val="20"/>
              </w:rPr>
              <w:t xml:space="preserve"> </w:t>
            </w:r>
            <w:r>
              <w:rPr>
                <w:sz w:val="20"/>
              </w:rPr>
              <w:t>including</w:t>
            </w:r>
            <w:r>
              <w:rPr>
                <w:spacing w:val="-5"/>
                <w:sz w:val="20"/>
              </w:rPr>
              <w:t xml:space="preserve"> </w:t>
            </w:r>
            <w:r>
              <w:rPr>
                <w:sz w:val="20"/>
              </w:rPr>
              <w:t>NEW</w:t>
            </w:r>
            <w:r>
              <w:rPr>
                <w:spacing w:val="-5"/>
                <w:sz w:val="20"/>
              </w:rPr>
              <w:t xml:space="preserve"> </w:t>
            </w:r>
            <w:r>
              <w:rPr>
                <w:sz w:val="20"/>
              </w:rPr>
              <w:t>Teacher’s</w:t>
            </w:r>
            <w:r>
              <w:rPr>
                <w:spacing w:val="-4"/>
                <w:sz w:val="20"/>
              </w:rPr>
              <w:t xml:space="preserve"> </w:t>
            </w:r>
            <w:r>
              <w:rPr>
                <w:sz w:val="20"/>
              </w:rPr>
              <w:t>Book</w:t>
            </w:r>
            <w:r>
              <w:rPr>
                <w:spacing w:val="-5"/>
                <w:sz w:val="20"/>
              </w:rPr>
              <w:t xml:space="preserve"> </w:t>
            </w:r>
            <w:r>
              <w:rPr>
                <w:sz w:val="20"/>
              </w:rPr>
              <w:t>Club session with collaborating NRCs, starting Y1</w:t>
            </w:r>
          </w:p>
        </w:tc>
      </w:tr>
      <w:tr w:rsidR="00C53B6C" w14:paraId="14752769" w14:textId="77777777">
        <w:trPr>
          <w:trHeight w:val="517"/>
        </w:trPr>
        <w:tc>
          <w:tcPr>
            <w:tcW w:w="3370" w:type="dxa"/>
          </w:tcPr>
          <w:p w14:paraId="14752767" w14:textId="77777777" w:rsidR="00C53B6C" w:rsidRDefault="00190AF0">
            <w:pPr>
              <w:pStyle w:val="TableParagraph"/>
              <w:ind w:right="108"/>
              <w:rPr>
                <w:sz w:val="20"/>
              </w:rPr>
            </w:pPr>
            <w:r>
              <w:rPr>
                <w:sz w:val="20"/>
              </w:rPr>
              <w:t>Curriculum</w:t>
            </w:r>
            <w:r>
              <w:rPr>
                <w:spacing w:val="-10"/>
                <w:sz w:val="20"/>
              </w:rPr>
              <w:t xml:space="preserve"> </w:t>
            </w:r>
            <w:r>
              <w:rPr>
                <w:sz w:val="20"/>
              </w:rPr>
              <w:t>Development</w:t>
            </w:r>
            <w:r>
              <w:rPr>
                <w:spacing w:val="-10"/>
                <w:sz w:val="20"/>
              </w:rPr>
              <w:t xml:space="preserve"> </w:t>
            </w:r>
            <w:r>
              <w:rPr>
                <w:sz w:val="20"/>
              </w:rPr>
              <w:t>at</w:t>
            </w:r>
            <w:r>
              <w:rPr>
                <w:spacing w:val="-10"/>
                <w:sz w:val="20"/>
              </w:rPr>
              <w:t xml:space="preserve"> </w:t>
            </w:r>
            <w:r>
              <w:rPr>
                <w:sz w:val="20"/>
              </w:rPr>
              <w:t>Local</w:t>
            </w:r>
            <w:r>
              <w:rPr>
                <w:spacing w:val="-10"/>
                <w:sz w:val="20"/>
              </w:rPr>
              <w:t xml:space="preserve"> </w:t>
            </w:r>
            <w:r>
              <w:rPr>
                <w:sz w:val="20"/>
              </w:rPr>
              <w:t>and State Levels.</w:t>
            </w:r>
          </w:p>
        </w:tc>
        <w:tc>
          <w:tcPr>
            <w:tcW w:w="5981" w:type="dxa"/>
          </w:tcPr>
          <w:p w14:paraId="14752768" w14:textId="77777777" w:rsidR="00C53B6C" w:rsidRDefault="00190AF0">
            <w:pPr>
              <w:pStyle w:val="TableParagraph"/>
              <w:ind w:left="109"/>
              <w:rPr>
                <w:sz w:val="20"/>
              </w:rPr>
            </w:pPr>
            <w:r>
              <w:rPr>
                <w:sz w:val="20"/>
              </w:rPr>
              <w:t>Completing</w:t>
            </w:r>
            <w:r>
              <w:rPr>
                <w:spacing w:val="-5"/>
                <w:sz w:val="20"/>
              </w:rPr>
              <w:t xml:space="preserve"> </w:t>
            </w:r>
            <w:r>
              <w:rPr>
                <w:sz w:val="20"/>
              </w:rPr>
              <w:t>ongoing</w:t>
            </w:r>
            <w:r>
              <w:rPr>
                <w:spacing w:val="-5"/>
                <w:sz w:val="20"/>
              </w:rPr>
              <w:t xml:space="preserve"> </w:t>
            </w:r>
            <w:r>
              <w:rPr>
                <w:sz w:val="20"/>
              </w:rPr>
              <w:t>projects</w:t>
            </w:r>
            <w:r>
              <w:rPr>
                <w:spacing w:val="-5"/>
                <w:sz w:val="20"/>
              </w:rPr>
              <w:t xml:space="preserve"> </w:t>
            </w:r>
            <w:r>
              <w:rPr>
                <w:sz w:val="20"/>
              </w:rPr>
              <w:t>and</w:t>
            </w:r>
            <w:r>
              <w:rPr>
                <w:spacing w:val="-5"/>
                <w:sz w:val="20"/>
              </w:rPr>
              <w:t xml:space="preserve"> </w:t>
            </w:r>
            <w:r>
              <w:rPr>
                <w:sz w:val="20"/>
              </w:rPr>
              <w:t>initiating</w:t>
            </w:r>
            <w:r>
              <w:rPr>
                <w:spacing w:val="-5"/>
                <w:sz w:val="20"/>
              </w:rPr>
              <w:t xml:space="preserve"> </w:t>
            </w:r>
            <w:r>
              <w:rPr>
                <w:sz w:val="20"/>
              </w:rPr>
              <w:t>new</w:t>
            </w:r>
            <w:r>
              <w:rPr>
                <w:spacing w:val="-6"/>
                <w:sz w:val="20"/>
              </w:rPr>
              <w:t xml:space="preserve"> </w:t>
            </w:r>
            <w:r>
              <w:rPr>
                <w:sz w:val="20"/>
              </w:rPr>
              <w:t>ones</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the outlined development process, starting Y1</w:t>
            </w:r>
          </w:p>
        </w:tc>
      </w:tr>
      <w:tr w:rsidR="00C53B6C" w14:paraId="1475276C" w14:textId="77777777">
        <w:trPr>
          <w:trHeight w:val="518"/>
        </w:trPr>
        <w:tc>
          <w:tcPr>
            <w:tcW w:w="3370" w:type="dxa"/>
          </w:tcPr>
          <w:p w14:paraId="1475276A" w14:textId="77777777" w:rsidR="00C53B6C" w:rsidRDefault="00190AF0">
            <w:pPr>
              <w:pStyle w:val="TableParagraph"/>
              <w:ind w:right="108"/>
              <w:rPr>
                <w:sz w:val="20"/>
              </w:rPr>
            </w:pPr>
            <w:r>
              <w:rPr>
                <w:sz w:val="20"/>
              </w:rPr>
              <w:t>Middle</w:t>
            </w:r>
            <w:r>
              <w:rPr>
                <w:spacing w:val="-13"/>
                <w:sz w:val="20"/>
              </w:rPr>
              <w:t xml:space="preserve"> </w:t>
            </w:r>
            <w:r>
              <w:rPr>
                <w:sz w:val="20"/>
              </w:rPr>
              <w:t>East</w:t>
            </w:r>
            <w:r>
              <w:rPr>
                <w:spacing w:val="-12"/>
                <w:sz w:val="20"/>
              </w:rPr>
              <w:t xml:space="preserve"> </w:t>
            </w:r>
            <w:r>
              <w:rPr>
                <w:sz w:val="20"/>
              </w:rPr>
              <w:t>Studies</w:t>
            </w:r>
            <w:r>
              <w:rPr>
                <w:spacing w:val="-13"/>
                <w:sz w:val="20"/>
              </w:rPr>
              <w:t xml:space="preserve"> </w:t>
            </w:r>
            <w:r>
              <w:rPr>
                <w:sz w:val="20"/>
              </w:rPr>
              <w:t xml:space="preserve">Pedagogy </w:t>
            </w:r>
            <w:r>
              <w:rPr>
                <w:spacing w:val="-2"/>
                <w:sz w:val="20"/>
              </w:rPr>
              <w:t>Initiative.</w:t>
            </w:r>
          </w:p>
        </w:tc>
        <w:tc>
          <w:tcPr>
            <w:tcW w:w="5981" w:type="dxa"/>
          </w:tcPr>
          <w:p w14:paraId="1475276B" w14:textId="77777777" w:rsidR="00C53B6C" w:rsidRDefault="00190AF0">
            <w:pPr>
              <w:pStyle w:val="TableParagraph"/>
              <w:ind w:left="109" w:right="150"/>
              <w:rPr>
                <w:sz w:val="20"/>
              </w:rPr>
            </w:pPr>
            <w:r>
              <w:rPr>
                <w:sz w:val="20"/>
              </w:rPr>
              <w:t>Continuing</w:t>
            </w:r>
            <w:r>
              <w:rPr>
                <w:spacing w:val="-6"/>
                <w:sz w:val="20"/>
              </w:rPr>
              <w:t xml:space="preserve"> </w:t>
            </w:r>
            <w:r>
              <w:rPr>
                <w:sz w:val="20"/>
              </w:rPr>
              <w:t>enhancement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Secondary</w:t>
            </w:r>
            <w:r>
              <w:rPr>
                <w:spacing w:val="-6"/>
                <w:sz w:val="20"/>
              </w:rPr>
              <w:t xml:space="preserve"> </w:t>
            </w:r>
            <w:r>
              <w:rPr>
                <w:sz w:val="20"/>
              </w:rPr>
              <w:t>Education</w:t>
            </w:r>
            <w:r>
              <w:rPr>
                <w:spacing w:val="-6"/>
                <w:sz w:val="20"/>
              </w:rPr>
              <w:t xml:space="preserve"> </w:t>
            </w:r>
            <w:r>
              <w:rPr>
                <w:sz w:val="20"/>
              </w:rPr>
              <w:t>Module</w:t>
            </w:r>
            <w:r>
              <w:rPr>
                <w:spacing w:val="-6"/>
                <w:sz w:val="20"/>
              </w:rPr>
              <w:t xml:space="preserve"> </w:t>
            </w:r>
            <w:r>
              <w:rPr>
                <w:sz w:val="20"/>
              </w:rPr>
              <w:t>for teachers and researchers, starting Y1</w:t>
            </w:r>
          </w:p>
        </w:tc>
      </w:tr>
      <w:tr w:rsidR="00C53B6C" w14:paraId="1475276F" w14:textId="77777777">
        <w:trPr>
          <w:trHeight w:val="287"/>
        </w:trPr>
        <w:tc>
          <w:tcPr>
            <w:tcW w:w="3370" w:type="dxa"/>
          </w:tcPr>
          <w:p w14:paraId="1475276D" w14:textId="77777777" w:rsidR="00C53B6C" w:rsidRDefault="00190AF0">
            <w:pPr>
              <w:pStyle w:val="TableParagraph"/>
              <w:rPr>
                <w:sz w:val="20"/>
              </w:rPr>
            </w:pPr>
            <w:r>
              <w:rPr>
                <w:sz w:val="20"/>
              </w:rPr>
              <w:t>Summer</w:t>
            </w:r>
            <w:r>
              <w:rPr>
                <w:spacing w:val="-9"/>
                <w:sz w:val="20"/>
              </w:rPr>
              <w:t xml:space="preserve"> </w:t>
            </w:r>
            <w:r>
              <w:rPr>
                <w:sz w:val="20"/>
              </w:rPr>
              <w:t>Institute.</w:t>
            </w:r>
            <w:r>
              <w:rPr>
                <w:spacing w:val="-7"/>
                <w:sz w:val="20"/>
              </w:rPr>
              <w:t xml:space="preserve"> </w:t>
            </w:r>
            <w:r>
              <w:rPr>
                <w:sz w:val="20"/>
              </w:rPr>
              <w:t>Baseline</w:t>
            </w:r>
            <w:r>
              <w:rPr>
                <w:spacing w:val="-7"/>
                <w:sz w:val="20"/>
              </w:rPr>
              <w:t xml:space="preserve"> </w:t>
            </w:r>
            <w:r>
              <w:rPr>
                <w:sz w:val="20"/>
              </w:rPr>
              <w:t>=</w:t>
            </w:r>
            <w:r>
              <w:rPr>
                <w:spacing w:val="-6"/>
                <w:sz w:val="20"/>
              </w:rPr>
              <w:t xml:space="preserve"> </w:t>
            </w:r>
            <w:r>
              <w:rPr>
                <w:spacing w:val="-4"/>
                <w:sz w:val="20"/>
              </w:rPr>
              <w:t>1/yr</w:t>
            </w:r>
          </w:p>
        </w:tc>
        <w:tc>
          <w:tcPr>
            <w:tcW w:w="5981" w:type="dxa"/>
          </w:tcPr>
          <w:p w14:paraId="1475276E" w14:textId="77777777" w:rsidR="00C53B6C" w:rsidRDefault="00190AF0">
            <w:pPr>
              <w:pStyle w:val="TableParagraph"/>
              <w:ind w:left="109"/>
              <w:rPr>
                <w:sz w:val="20"/>
              </w:rPr>
            </w:pPr>
            <w:r>
              <w:rPr>
                <w:sz w:val="20"/>
              </w:rPr>
              <w:t>1</w:t>
            </w:r>
            <w:r>
              <w:rPr>
                <w:spacing w:val="-9"/>
                <w:sz w:val="20"/>
              </w:rPr>
              <w:t xml:space="preserve"> </w:t>
            </w:r>
            <w:r>
              <w:rPr>
                <w:sz w:val="20"/>
              </w:rPr>
              <w:t>week-long</w:t>
            </w:r>
            <w:r>
              <w:rPr>
                <w:spacing w:val="-7"/>
                <w:sz w:val="20"/>
              </w:rPr>
              <w:t xml:space="preserve"> </w:t>
            </w:r>
            <w:r>
              <w:rPr>
                <w:sz w:val="20"/>
              </w:rPr>
              <w:t>summer</w:t>
            </w:r>
            <w:r>
              <w:rPr>
                <w:spacing w:val="-6"/>
                <w:sz w:val="20"/>
              </w:rPr>
              <w:t xml:space="preserve"> </w:t>
            </w:r>
            <w:r>
              <w:rPr>
                <w:sz w:val="20"/>
              </w:rPr>
              <w:t>teacher</w:t>
            </w:r>
            <w:r>
              <w:rPr>
                <w:spacing w:val="-7"/>
                <w:sz w:val="20"/>
              </w:rPr>
              <w:t xml:space="preserve"> </w:t>
            </w:r>
            <w:r>
              <w:rPr>
                <w:sz w:val="20"/>
              </w:rPr>
              <w:t>institute</w:t>
            </w:r>
            <w:r>
              <w:rPr>
                <w:spacing w:val="-6"/>
                <w:sz w:val="20"/>
              </w:rPr>
              <w:t xml:space="preserve"> </w:t>
            </w:r>
            <w:r>
              <w:rPr>
                <w:sz w:val="20"/>
              </w:rPr>
              <w:t>offered</w:t>
            </w:r>
            <w:r>
              <w:rPr>
                <w:spacing w:val="-7"/>
                <w:sz w:val="20"/>
              </w:rPr>
              <w:t xml:space="preserve"> </w:t>
            </w:r>
            <w:r>
              <w:rPr>
                <w:sz w:val="20"/>
              </w:rPr>
              <w:t>each</w:t>
            </w:r>
            <w:r>
              <w:rPr>
                <w:spacing w:val="-6"/>
                <w:sz w:val="20"/>
              </w:rPr>
              <w:t xml:space="preserve"> </w:t>
            </w:r>
            <w:r>
              <w:rPr>
                <w:sz w:val="20"/>
              </w:rPr>
              <w:t>year,</w:t>
            </w:r>
            <w:r>
              <w:rPr>
                <w:spacing w:val="-7"/>
                <w:sz w:val="20"/>
              </w:rPr>
              <w:t xml:space="preserve"> </w:t>
            </w:r>
            <w:r>
              <w:rPr>
                <w:sz w:val="20"/>
              </w:rPr>
              <w:t>starting</w:t>
            </w:r>
            <w:r>
              <w:rPr>
                <w:spacing w:val="-6"/>
                <w:sz w:val="20"/>
              </w:rPr>
              <w:t xml:space="preserve"> </w:t>
            </w:r>
            <w:r>
              <w:rPr>
                <w:spacing w:val="-5"/>
                <w:sz w:val="20"/>
              </w:rPr>
              <w:t>Y1</w:t>
            </w:r>
          </w:p>
        </w:tc>
      </w:tr>
      <w:tr w:rsidR="00C53B6C" w14:paraId="14752772" w14:textId="77777777">
        <w:trPr>
          <w:trHeight w:val="518"/>
        </w:trPr>
        <w:tc>
          <w:tcPr>
            <w:tcW w:w="3370" w:type="dxa"/>
          </w:tcPr>
          <w:p w14:paraId="14752770" w14:textId="77777777" w:rsidR="00C53B6C" w:rsidRDefault="00190AF0">
            <w:pPr>
              <w:pStyle w:val="TableParagraph"/>
              <w:rPr>
                <w:sz w:val="20"/>
              </w:rPr>
            </w:pPr>
            <w:r>
              <w:rPr>
                <w:sz w:val="20"/>
              </w:rPr>
              <w:t>"Unfold</w:t>
            </w:r>
            <w:r>
              <w:rPr>
                <w:spacing w:val="-6"/>
                <w:sz w:val="20"/>
              </w:rPr>
              <w:t xml:space="preserve"> </w:t>
            </w:r>
            <w:r>
              <w:rPr>
                <w:sz w:val="20"/>
              </w:rPr>
              <w:t>Your</w:t>
            </w:r>
            <w:r>
              <w:rPr>
                <w:spacing w:val="-6"/>
                <w:sz w:val="20"/>
              </w:rPr>
              <w:t xml:space="preserve"> </w:t>
            </w:r>
            <w:r>
              <w:rPr>
                <w:sz w:val="20"/>
              </w:rPr>
              <w:t>Own</w:t>
            </w:r>
            <w:r>
              <w:rPr>
                <w:spacing w:val="-6"/>
                <w:sz w:val="20"/>
              </w:rPr>
              <w:t xml:space="preserve"> </w:t>
            </w:r>
            <w:r>
              <w:rPr>
                <w:sz w:val="20"/>
              </w:rPr>
              <w:t>Myth"</w:t>
            </w:r>
            <w:r>
              <w:rPr>
                <w:spacing w:val="-6"/>
                <w:sz w:val="20"/>
              </w:rPr>
              <w:t xml:space="preserve"> </w:t>
            </w:r>
            <w:r>
              <w:rPr>
                <w:spacing w:val="-2"/>
                <w:sz w:val="20"/>
              </w:rPr>
              <w:t>Project.</w:t>
            </w:r>
          </w:p>
        </w:tc>
        <w:tc>
          <w:tcPr>
            <w:tcW w:w="5981" w:type="dxa"/>
          </w:tcPr>
          <w:p w14:paraId="14752771" w14:textId="77777777" w:rsidR="00C53B6C" w:rsidRDefault="00190AF0">
            <w:pPr>
              <w:pStyle w:val="TableParagraph"/>
              <w:ind w:left="109" w:right="150"/>
              <w:rPr>
                <w:sz w:val="20"/>
              </w:rPr>
            </w:pPr>
            <w:r>
              <w:rPr>
                <w:sz w:val="20"/>
              </w:rPr>
              <w:t>Offer</w:t>
            </w:r>
            <w:r>
              <w:rPr>
                <w:spacing w:val="-4"/>
                <w:sz w:val="20"/>
              </w:rPr>
              <w:t xml:space="preserve"> </w:t>
            </w:r>
            <w:r>
              <w:rPr>
                <w:sz w:val="20"/>
              </w:rPr>
              <w:t>1</w:t>
            </w:r>
            <w:r>
              <w:rPr>
                <w:spacing w:val="-4"/>
                <w:sz w:val="20"/>
              </w:rPr>
              <w:t xml:space="preserve"> </w:t>
            </w:r>
            <w:r>
              <w:rPr>
                <w:sz w:val="20"/>
              </w:rPr>
              <w:t>NEW</w:t>
            </w:r>
            <w:r>
              <w:rPr>
                <w:spacing w:val="-5"/>
                <w:sz w:val="20"/>
              </w:rPr>
              <w:t xml:space="preserve"> </w:t>
            </w:r>
            <w:r>
              <w:rPr>
                <w:sz w:val="20"/>
              </w:rPr>
              <w:t>workshop</w:t>
            </w:r>
            <w:r>
              <w:rPr>
                <w:spacing w:val="-4"/>
                <w:sz w:val="20"/>
              </w:rPr>
              <w:t xml:space="preserve"> </w:t>
            </w:r>
            <w:r>
              <w:rPr>
                <w:sz w:val="20"/>
              </w:rPr>
              <w:t>and</w:t>
            </w:r>
            <w:r>
              <w:rPr>
                <w:spacing w:val="-4"/>
                <w:sz w:val="20"/>
              </w:rPr>
              <w:t xml:space="preserve"> </w:t>
            </w:r>
            <w:r>
              <w:rPr>
                <w:sz w:val="20"/>
              </w:rPr>
              <w:t>1</w:t>
            </w:r>
            <w:r>
              <w:rPr>
                <w:spacing w:val="-4"/>
                <w:sz w:val="20"/>
              </w:rPr>
              <w:t xml:space="preserve"> </w:t>
            </w:r>
            <w:r>
              <w:rPr>
                <w:sz w:val="20"/>
              </w:rPr>
              <w:t>NEW</w:t>
            </w:r>
            <w:r>
              <w:rPr>
                <w:spacing w:val="-5"/>
                <w:sz w:val="20"/>
              </w:rPr>
              <w:t xml:space="preserve"> </w:t>
            </w:r>
            <w:r>
              <w:rPr>
                <w:sz w:val="20"/>
              </w:rPr>
              <w:t>curriculum</w:t>
            </w:r>
            <w:r>
              <w:rPr>
                <w:spacing w:val="-5"/>
                <w:sz w:val="20"/>
              </w:rPr>
              <w:t xml:space="preserve"> </w:t>
            </w:r>
            <w:r>
              <w:rPr>
                <w:sz w:val="20"/>
              </w:rPr>
              <w:t>development</w:t>
            </w:r>
            <w:r>
              <w:rPr>
                <w:spacing w:val="-4"/>
                <w:sz w:val="20"/>
              </w:rPr>
              <w:t xml:space="preserve"> </w:t>
            </w:r>
            <w:r>
              <w:rPr>
                <w:sz w:val="20"/>
              </w:rPr>
              <w:t xml:space="preserve">project for K-12 use of the film </w:t>
            </w:r>
            <w:r>
              <w:rPr>
                <w:i/>
                <w:sz w:val="20"/>
              </w:rPr>
              <w:t xml:space="preserve">Lamya’s Poem, </w:t>
            </w:r>
            <w:r>
              <w:rPr>
                <w:sz w:val="20"/>
              </w:rPr>
              <w:t>both in Y1</w:t>
            </w:r>
          </w:p>
        </w:tc>
      </w:tr>
      <w:tr w:rsidR="00C53B6C" w14:paraId="14752774" w14:textId="77777777">
        <w:trPr>
          <w:trHeight w:val="287"/>
        </w:trPr>
        <w:tc>
          <w:tcPr>
            <w:tcW w:w="9351" w:type="dxa"/>
            <w:gridSpan w:val="2"/>
            <w:shd w:val="clear" w:color="auto" w:fill="D9D9D9"/>
          </w:tcPr>
          <w:p w14:paraId="14752773" w14:textId="77777777" w:rsidR="00C53B6C" w:rsidRDefault="00190AF0">
            <w:pPr>
              <w:pStyle w:val="TableParagraph"/>
              <w:rPr>
                <w:sz w:val="20"/>
              </w:rPr>
            </w:pPr>
            <w:r>
              <w:rPr>
                <w:sz w:val="20"/>
              </w:rPr>
              <w:t>Goal</w:t>
            </w:r>
            <w:r>
              <w:rPr>
                <w:spacing w:val="-7"/>
                <w:sz w:val="20"/>
              </w:rPr>
              <w:t xml:space="preserve"> </w:t>
            </w:r>
            <w:r>
              <w:rPr>
                <w:sz w:val="20"/>
              </w:rPr>
              <w:t>4.</w:t>
            </w:r>
            <w:r>
              <w:rPr>
                <w:spacing w:val="-6"/>
                <w:sz w:val="20"/>
              </w:rPr>
              <w:t xml:space="preserve"> </w:t>
            </w:r>
            <w:r>
              <w:rPr>
                <w:sz w:val="20"/>
              </w:rPr>
              <w:t>Increase</w:t>
            </w:r>
            <w:r>
              <w:rPr>
                <w:spacing w:val="-6"/>
                <w:sz w:val="20"/>
              </w:rPr>
              <w:t xml:space="preserve"> </w:t>
            </w:r>
            <w:r>
              <w:rPr>
                <w:sz w:val="20"/>
              </w:rPr>
              <w:t>MENA</w:t>
            </w:r>
            <w:r>
              <w:rPr>
                <w:spacing w:val="-7"/>
                <w:sz w:val="20"/>
              </w:rPr>
              <w:t xml:space="preserve"> </w:t>
            </w:r>
            <w:r>
              <w:rPr>
                <w:sz w:val="20"/>
              </w:rPr>
              <w:t>capacity</w:t>
            </w:r>
            <w:r>
              <w:rPr>
                <w:spacing w:val="-7"/>
                <w:sz w:val="20"/>
              </w:rPr>
              <w:t xml:space="preserve"> </w:t>
            </w:r>
            <w:r>
              <w:rPr>
                <w:sz w:val="20"/>
              </w:rPr>
              <w:t>among</w:t>
            </w:r>
            <w:r>
              <w:rPr>
                <w:spacing w:val="-6"/>
                <w:sz w:val="20"/>
              </w:rPr>
              <w:t xml:space="preserve"> </w:t>
            </w:r>
            <w:r>
              <w:rPr>
                <w:sz w:val="20"/>
              </w:rPr>
              <w:t>the</w:t>
            </w:r>
            <w:r>
              <w:rPr>
                <w:spacing w:val="-6"/>
                <w:sz w:val="20"/>
              </w:rPr>
              <w:t xml:space="preserve"> </w:t>
            </w:r>
            <w:r>
              <w:rPr>
                <w:sz w:val="20"/>
              </w:rPr>
              <w:t>larger</w:t>
            </w:r>
            <w:r>
              <w:rPr>
                <w:spacing w:val="-6"/>
                <w:sz w:val="20"/>
              </w:rPr>
              <w:t xml:space="preserve"> </w:t>
            </w:r>
            <w:r>
              <w:rPr>
                <w:sz w:val="20"/>
              </w:rPr>
              <w:t>community.</w:t>
            </w:r>
            <w:r>
              <w:rPr>
                <w:spacing w:val="-7"/>
                <w:sz w:val="20"/>
              </w:rPr>
              <w:t xml:space="preserve"> </w:t>
            </w:r>
            <w:r>
              <w:rPr>
                <w:sz w:val="20"/>
              </w:rPr>
              <w:t>(Supports:</w:t>
            </w:r>
            <w:r>
              <w:rPr>
                <w:spacing w:val="-6"/>
                <w:sz w:val="20"/>
              </w:rPr>
              <w:t xml:space="preserve"> </w:t>
            </w:r>
            <w:r>
              <w:rPr>
                <w:sz w:val="20"/>
              </w:rPr>
              <w:t>AP1.1</w:t>
            </w:r>
            <w:r>
              <w:rPr>
                <w:spacing w:val="-6"/>
                <w:sz w:val="20"/>
              </w:rPr>
              <w:t xml:space="preserve"> </w:t>
            </w:r>
            <w:r>
              <w:rPr>
                <w:sz w:val="20"/>
              </w:rPr>
              <w:t>and</w:t>
            </w:r>
            <w:r>
              <w:rPr>
                <w:spacing w:val="-6"/>
                <w:sz w:val="20"/>
              </w:rPr>
              <w:t xml:space="preserve"> </w:t>
            </w:r>
            <w:r>
              <w:rPr>
                <w:spacing w:val="-2"/>
                <w:sz w:val="20"/>
              </w:rPr>
              <w:t>AP1.2)</w:t>
            </w:r>
          </w:p>
        </w:tc>
      </w:tr>
      <w:tr w:rsidR="00C53B6C" w14:paraId="14752777" w14:textId="77777777">
        <w:trPr>
          <w:trHeight w:val="287"/>
        </w:trPr>
        <w:tc>
          <w:tcPr>
            <w:tcW w:w="3370" w:type="dxa"/>
          </w:tcPr>
          <w:p w14:paraId="14752775" w14:textId="77777777" w:rsidR="00C53B6C" w:rsidRDefault="00190AF0">
            <w:pPr>
              <w:pStyle w:val="TableParagraph"/>
              <w:rPr>
                <w:sz w:val="20"/>
              </w:rPr>
            </w:pPr>
            <w:r>
              <w:rPr>
                <w:sz w:val="20"/>
              </w:rPr>
              <w:t>Targeted</w:t>
            </w:r>
            <w:r>
              <w:rPr>
                <w:spacing w:val="-6"/>
                <w:sz w:val="20"/>
              </w:rPr>
              <w:t xml:space="preserve"> </w:t>
            </w:r>
            <w:r>
              <w:rPr>
                <w:sz w:val="20"/>
              </w:rPr>
              <w:t>event</w:t>
            </w:r>
            <w:r>
              <w:rPr>
                <w:spacing w:val="-6"/>
                <w:sz w:val="20"/>
              </w:rPr>
              <w:t xml:space="preserve"> </w:t>
            </w:r>
            <w:r>
              <w:rPr>
                <w:sz w:val="20"/>
              </w:rPr>
              <w:t>series.</w:t>
            </w:r>
            <w:r>
              <w:rPr>
                <w:spacing w:val="-6"/>
                <w:sz w:val="20"/>
              </w:rPr>
              <w:t xml:space="preserve"> </w:t>
            </w:r>
            <w:r>
              <w:rPr>
                <w:sz w:val="20"/>
              </w:rPr>
              <w:t>Baseline</w:t>
            </w:r>
            <w:r>
              <w:rPr>
                <w:spacing w:val="-6"/>
                <w:sz w:val="20"/>
              </w:rPr>
              <w:t xml:space="preserve"> </w:t>
            </w:r>
            <w:r>
              <w:rPr>
                <w:sz w:val="20"/>
              </w:rPr>
              <w:t>=</w:t>
            </w:r>
            <w:r>
              <w:rPr>
                <w:spacing w:val="-5"/>
                <w:sz w:val="20"/>
              </w:rPr>
              <w:t xml:space="preserve"> </w:t>
            </w:r>
            <w:r>
              <w:rPr>
                <w:spacing w:val="-4"/>
                <w:sz w:val="20"/>
              </w:rPr>
              <w:t>2/yr</w:t>
            </w:r>
          </w:p>
        </w:tc>
        <w:tc>
          <w:tcPr>
            <w:tcW w:w="5981" w:type="dxa"/>
          </w:tcPr>
          <w:p w14:paraId="14752776" w14:textId="77777777" w:rsidR="00C53B6C" w:rsidRDefault="00190AF0">
            <w:pPr>
              <w:pStyle w:val="TableParagraph"/>
              <w:ind w:left="109"/>
              <w:rPr>
                <w:sz w:val="20"/>
              </w:rPr>
            </w:pPr>
            <w:r>
              <w:rPr>
                <w:sz w:val="20"/>
              </w:rPr>
              <w:t>4</w:t>
            </w:r>
            <w:r>
              <w:rPr>
                <w:spacing w:val="-6"/>
                <w:sz w:val="20"/>
              </w:rPr>
              <w:t xml:space="preserve"> </w:t>
            </w:r>
            <w:r>
              <w:rPr>
                <w:sz w:val="20"/>
              </w:rPr>
              <w:t>series</w:t>
            </w:r>
            <w:r>
              <w:rPr>
                <w:spacing w:val="-5"/>
                <w:sz w:val="20"/>
              </w:rPr>
              <w:t xml:space="preserve"> </w:t>
            </w:r>
            <w:r>
              <w:rPr>
                <w:sz w:val="20"/>
              </w:rPr>
              <w:t>(12-16</w:t>
            </w:r>
            <w:r>
              <w:rPr>
                <w:spacing w:val="-6"/>
                <w:sz w:val="20"/>
              </w:rPr>
              <w:t xml:space="preserve"> </w:t>
            </w:r>
            <w:r>
              <w:rPr>
                <w:sz w:val="20"/>
              </w:rPr>
              <w:t>events)</w:t>
            </w:r>
            <w:r>
              <w:rPr>
                <w:spacing w:val="-5"/>
                <w:sz w:val="20"/>
              </w:rPr>
              <w:t xml:space="preserve"> </w:t>
            </w:r>
            <w:r>
              <w:rPr>
                <w:sz w:val="20"/>
              </w:rPr>
              <w:t>offered</w:t>
            </w:r>
            <w:r>
              <w:rPr>
                <w:spacing w:val="-6"/>
                <w:sz w:val="20"/>
              </w:rPr>
              <w:t xml:space="preserve"> </w:t>
            </w:r>
            <w:r>
              <w:rPr>
                <w:sz w:val="20"/>
              </w:rPr>
              <w:t>each</w:t>
            </w:r>
            <w:r>
              <w:rPr>
                <w:spacing w:val="-5"/>
                <w:sz w:val="20"/>
              </w:rPr>
              <w:t xml:space="preserve"> </w:t>
            </w:r>
            <w:r>
              <w:rPr>
                <w:sz w:val="20"/>
              </w:rPr>
              <w:t>year,</w:t>
            </w:r>
            <w:r>
              <w:rPr>
                <w:spacing w:val="-6"/>
                <w:sz w:val="20"/>
              </w:rPr>
              <w:t xml:space="preserve"> </w:t>
            </w:r>
            <w:r>
              <w:rPr>
                <w:sz w:val="20"/>
              </w:rPr>
              <w:t>starting</w:t>
            </w:r>
            <w:r>
              <w:rPr>
                <w:spacing w:val="-5"/>
                <w:sz w:val="20"/>
              </w:rPr>
              <w:t xml:space="preserve"> Y1</w:t>
            </w:r>
          </w:p>
        </w:tc>
      </w:tr>
      <w:tr w:rsidR="00C53B6C" w14:paraId="1475277A" w14:textId="77777777">
        <w:trPr>
          <w:trHeight w:val="517"/>
        </w:trPr>
        <w:tc>
          <w:tcPr>
            <w:tcW w:w="3370" w:type="dxa"/>
          </w:tcPr>
          <w:p w14:paraId="14752778" w14:textId="77777777" w:rsidR="00C53B6C" w:rsidRDefault="00190AF0">
            <w:pPr>
              <w:pStyle w:val="TableParagraph"/>
              <w:ind w:right="194"/>
              <w:rPr>
                <w:sz w:val="20"/>
              </w:rPr>
            </w:pPr>
            <w:r>
              <w:rPr>
                <w:sz w:val="20"/>
              </w:rPr>
              <w:t>Topical</w:t>
            </w:r>
            <w:r>
              <w:rPr>
                <w:spacing w:val="-10"/>
                <w:sz w:val="20"/>
              </w:rPr>
              <w:t xml:space="preserve"> </w:t>
            </w:r>
            <w:r>
              <w:rPr>
                <w:sz w:val="20"/>
              </w:rPr>
              <w:t>events</w:t>
            </w:r>
            <w:r>
              <w:rPr>
                <w:spacing w:val="-10"/>
                <w:sz w:val="20"/>
              </w:rPr>
              <w:t xml:space="preserve"> </w:t>
            </w:r>
            <w:r>
              <w:rPr>
                <w:sz w:val="20"/>
              </w:rPr>
              <w:t>related</w:t>
            </w:r>
            <w:r>
              <w:rPr>
                <w:spacing w:val="-10"/>
                <w:sz w:val="20"/>
              </w:rPr>
              <w:t xml:space="preserve"> </w:t>
            </w:r>
            <w:r>
              <w:rPr>
                <w:sz w:val="20"/>
              </w:rPr>
              <w:t>to</w:t>
            </w:r>
            <w:r>
              <w:rPr>
                <w:spacing w:val="-10"/>
                <w:sz w:val="20"/>
              </w:rPr>
              <w:t xml:space="preserve"> </w:t>
            </w:r>
            <w:r>
              <w:rPr>
                <w:sz w:val="20"/>
              </w:rPr>
              <w:t>current issues. Baseline = 8/yr</w:t>
            </w:r>
          </w:p>
        </w:tc>
        <w:tc>
          <w:tcPr>
            <w:tcW w:w="5981" w:type="dxa"/>
          </w:tcPr>
          <w:p w14:paraId="14752779" w14:textId="77777777" w:rsidR="00C53B6C" w:rsidRDefault="00190AF0">
            <w:pPr>
              <w:pStyle w:val="TableParagraph"/>
              <w:ind w:left="109"/>
              <w:rPr>
                <w:sz w:val="20"/>
              </w:rPr>
            </w:pPr>
            <w:r>
              <w:rPr>
                <w:sz w:val="20"/>
              </w:rPr>
              <w:t>12</w:t>
            </w:r>
            <w:r>
              <w:rPr>
                <w:spacing w:val="-6"/>
                <w:sz w:val="20"/>
              </w:rPr>
              <w:t xml:space="preserve"> </w:t>
            </w:r>
            <w:r>
              <w:rPr>
                <w:sz w:val="20"/>
              </w:rPr>
              <w:t>events</w:t>
            </w:r>
            <w:r>
              <w:rPr>
                <w:spacing w:val="-5"/>
                <w:sz w:val="20"/>
              </w:rPr>
              <w:t xml:space="preserve"> </w:t>
            </w:r>
            <w:r>
              <w:rPr>
                <w:sz w:val="20"/>
              </w:rPr>
              <w:t>offered</w:t>
            </w:r>
            <w:r>
              <w:rPr>
                <w:spacing w:val="-6"/>
                <w:sz w:val="20"/>
              </w:rPr>
              <w:t xml:space="preserve"> </w:t>
            </w:r>
            <w:r>
              <w:rPr>
                <w:sz w:val="20"/>
              </w:rPr>
              <w:t>each</w:t>
            </w:r>
            <w:r>
              <w:rPr>
                <w:spacing w:val="-5"/>
                <w:sz w:val="20"/>
              </w:rPr>
              <w:t xml:space="preserve"> </w:t>
            </w:r>
            <w:r>
              <w:rPr>
                <w:sz w:val="20"/>
              </w:rPr>
              <w:t>year,</w:t>
            </w:r>
            <w:r>
              <w:rPr>
                <w:spacing w:val="-6"/>
                <w:sz w:val="20"/>
              </w:rPr>
              <w:t xml:space="preserve"> </w:t>
            </w:r>
            <w:r>
              <w:rPr>
                <w:sz w:val="20"/>
              </w:rPr>
              <w:t>starting</w:t>
            </w:r>
            <w:r>
              <w:rPr>
                <w:spacing w:val="-5"/>
                <w:sz w:val="20"/>
              </w:rPr>
              <w:t xml:space="preserve"> Y1</w:t>
            </w:r>
          </w:p>
        </w:tc>
      </w:tr>
      <w:tr w:rsidR="00C53B6C" w14:paraId="1475277D" w14:textId="77777777">
        <w:trPr>
          <w:trHeight w:val="748"/>
        </w:trPr>
        <w:tc>
          <w:tcPr>
            <w:tcW w:w="3370" w:type="dxa"/>
          </w:tcPr>
          <w:p w14:paraId="1475277B" w14:textId="77777777" w:rsidR="00C53B6C" w:rsidRDefault="00190AF0">
            <w:pPr>
              <w:pStyle w:val="TableParagraph"/>
              <w:ind w:right="351"/>
              <w:jc w:val="both"/>
              <w:rPr>
                <w:sz w:val="20"/>
              </w:rPr>
            </w:pPr>
            <w:r>
              <w:rPr>
                <w:sz w:val="20"/>
              </w:rPr>
              <w:t>Expand</w:t>
            </w:r>
            <w:r>
              <w:rPr>
                <w:spacing w:val="-6"/>
                <w:sz w:val="20"/>
              </w:rPr>
              <w:t xml:space="preserve"> </w:t>
            </w:r>
            <w:r>
              <w:rPr>
                <w:sz w:val="20"/>
              </w:rPr>
              <w:t>library</w:t>
            </w:r>
            <w:r>
              <w:rPr>
                <w:spacing w:val="-6"/>
                <w:sz w:val="20"/>
              </w:rPr>
              <w:t xml:space="preserve"> </w:t>
            </w:r>
            <w:r>
              <w:rPr>
                <w:sz w:val="20"/>
              </w:rPr>
              <w:t>holdings</w:t>
            </w:r>
            <w:r>
              <w:rPr>
                <w:spacing w:val="-6"/>
                <w:sz w:val="20"/>
              </w:rPr>
              <w:t xml:space="preserve"> </w:t>
            </w:r>
            <w:r>
              <w:rPr>
                <w:sz w:val="20"/>
              </w:rPr>
              <w:t>and</w:t>
            </w:r>
            <w:r>
              <w:rPr>
                <w:spacing w:val="-6"/>
                <w:sz w:val="20"/>
              </w:rPr>
              <w:t xml:space="preserve"> </w:t>
            </w:r>
            <w:r>
              <w:rPr>
                <w:sz w:val="20"/>
              </w:rPr>
              <w:t>access. Baseline</w:t>
            </w:r>
            <w:r>
              <w:rPr>
                <w:spacing w:val="-8"/>
                <w:sz w:val="20"/>
              </w:rPr>
              <w:t xml:space="preserve"> </w:t>
            </w:r>
            <w:r>
              <w:rPr>
                <w:sz w:val="20"/>
              </w:rPr>
              <w:t>=</w:t>
            </w:r>
            <w:r>
              <w:rPr>
                <w:spacing w:val="-8"/>
                <w:sz w:val="20"/>
              </w:rPr>
              <w:t xml:space="preserve"> </w:t>
            </w:r>
            <w:r>
              <w:rPr>
                <w:sz w:val="20"/>
              </w:rPr>
              <w:t>current</w:t>
            </w:r>
            <w:r>
              <w:rPr>
                <w:spacing w:val="-8"/>
                <w:sz w:val="20"/>
              </w:rPr>
              <w:t xml:space="preserve"> </w:t>
            </w:r>
            <w:r>
              <w:rPr>
                <w:sz w:val="20"/>
              </w:rPr>
              <w:t>holdings;</w:t>
            </w:r>
            <w:r>
              <w:rPr>
                <w:spacing w:val="-8"/>
                <w:sz w:val="20"/>
              </w:rPr>
              <w:t xml:space="preserve"> </w:t>
            </w:r>
            <w:r>
              <w:rPr>
                <w:sz w:val="20"/>
              </w:rPr>
              <w:t>SUA</w:t>
            </w:r>
            <w:r>
              <w:rPr>
                <w:spacing w:val="-9"/>
                <w:sz w:val="20"/>
              </w:rPr>
              <w:t xml:space="preserve"> </w:t>
            </w:r>
            <w:r>
              <w:rPr>
                <w:sz w:val="20"/>
              </w:rPr>
              <w:t>is NEW activity</w:t>
            </w:r>
          </w:p>
        </w:tc>
        <w:tc>
          <w:tcPr>
            <w:tcW w:w="5981" w:type="dxa"/>
          </w:tcPr>
          <w:p w14:paraId="1475277C" w14:textId="77777777" w:rsidR="00C53B6C" w:rsidRDefault="00190AF0">
            <w:pPr>
              <w:pStyle w:val="TableParagraph"/>
              <w:ind w:left="109"/>
              <w:rPr>
                <w:sz w:val="20"/>
              </w:rPr>
            </w:pPr>
            <w:r>
              <w:rPr>
                <w:sz w:val="20"/>
              </w:rPr>
              <w:t>Increase GU’s library spending on MENA holdings by 24% annually. NEW</w:t>
            </w:r>
            <w:r>
              <w:rPr>
                <w:spacing w:val="-5"/>
                <w:sz w:val="20"/>
              </w:rPr>
              <w:t xml:space="preserve"> </w:t>
            </w:r>
            <w:r>
              <w:rPr>
                <w:sz w:val="20"/>
              </w:rPr>
              <w:t>SUA</w:t>
            </w:r>
            <w:r>
              <w:rPr>
                <w:spacing w:val="-5"/>
                <w:sz w:val="20"/>
              </w:rPr>
              <w:t xml:space="preserve"> </w:t>
            </w:r>
            <w:r>
              <w:rPr>
                <w:sz w:val="20"/>
              </w:rPr>
              <w:t>program</w:t>
            </w:r>
            <w:r>
              <w:rPr>
                <w:spacing w:val="-5"/>
                <w:sz w:val="20"/>
              </w:rPr>
              <w:t xml:space="preserve"> </w:t>
            </w:r>
            <w:r>
              <w:rPr>
                <w:sz w:val="20"/>
              </w:rPr>
              <w:t>to</w:t>
            </w:r>
            <w:r>
              <w:rPr>
                <w:spacing w:val="-4"/>
                <w:sz w:val="20"/>
              </w:rPr>
              <w:t xml:space="preserve"> </w:t>
            </w:r>
            <w:r>
              <w:rPr>
                <w:sz w:val="20"/>
              </w:rPr>
              <w:t>offer</w:t>
            </w:r>
            <w:r>
              <w:rPr>
                <w:spacing w:val="-4"/>
                <w:sz w:val="20"/>
              </w:rPr>
              <w:t xml:space="preserve"> </w:t>
            </w:r>
            <w:r>
              <w:rPr>
                <w:sz w:val="20"/>
              </w:rPr>
              <w:t>~60</w:t>
            </w:r>
            <w:r>
              <w:rPr>
                <w:spacing w:val="-4"/>
                <w:sz w:val="20"/>
              </w:rPr>
              <w:t xml:space="preserve"> </w:t>
            </w:r>
            <w:r>
              <w:rPr>
                <w:sz w:val="20"/>
              </w:rPr>
              <w:t>educators</w:t>
            </w:r>
            <w:r>
              <w:rPr>
                <w:spacing w:val="-4"/>
                <w:sz w:val="20"/>
              </w:rPr>
              <w:t xml:space="preserve"> </w:t>
            </w:r>
            <w:r>
              <w:rPr>
                <w:sz w:val="20"/>
              </w:rPr>
              <w:t>from</w:t>
            </w:r>
            <w:r>
              <w:rPr>
                <w:spacing w:val="-5"/>
                <w:sz w:val="20"/>
              </w:rPr>
              <w:t xml:space="preserve"> </w:t>
            </w:r>
            <w:r>
              <w:rPr>
                <w:sz w:val="20"/>
              </w:rPr>
              <w:t>public</w:t>
            </w:r>
            <w:r>
              <w:rPr>
                <w:spacing w:val="-5"/>
                <w:sz w:val="20"/>
              </w:rPr>
              <w:t xml:space="preserve"> </w:t>
            </w:r>
            <w:r>
              <w:rPr>
                <w:sz w:val="20"/>
              </w:rPr>
              <w:t>&amp;</w:t>
            </w:r>
            <w:r>
              <w:rPr>
                <w:spacing w:val="-5"/>
                <w:sz w:val="20"/>
              </w:rPr>
              <w:t xml:space="preserve"> </w:t>
            </w:r>
            <w:r>
              <w:rPr>
                <w:sz w:val="20"/>
              </w:rPr>
              <w:t>underserved institutions free access to GU library each year, starting Y1</w:t>
            </w:r>
          </w:p>
        </w:tc>
      </w:tr>
    </w:tbl>
    <w:p w14:paraId="1475277E" w14:textId="77777777" w:rsidR="00C53B6C" w:rsidRDefault="00190AF0">
      <w:pPr>
        <w:pStyle w:val="BodyText"/>
        <w:spacing w:before="27" w:line="480" w:lineRule="auto"/>
        <w:ind w:right="429"/>
      </w:pPr>
      <w:r>
        <w:rPr>
          <w:b/>
        </w:rPr>
        <w:t>I2. Qu</w:t>
      </w:r>
      <w:r>
        <w:rPr>
          <w:b/>
        </w:rPr>
        <w:t xml:space="preserve">ality of Proposed Activities and Relation to NRC-MENA Program. </w:t>
      </w:r>
      <w:r>
        <w:t>The proposed activities listed below are</w:t>
      </w:r>
      <w:r>
        <w:rPr>
          <w:spacing w:val="-1"/>
        </w:rPr>
        <w:t xml:space="preserve"> </w:t>
      </w:r>
      <w:r>
        <w:t>designed to meet the</w:t>
      </w:r>
      <w:r>
        <w:rPr>
          <w:spacing w:val="-1"/>
        </w:rPr>
        <w:t xml:space="preserve"> </w:t>
      </w:r>
      <w:r>
        <w:t>four program goals next</w:t>
      </w:r>
      <w:r>
        <w:rPr>
          <w:spacing w:val="-1"/>
        </w:rPr>
        <w:t xml:space="preserve"> </w:t>
      </w:r>
      <w:r>
        <w:t>cycle. To communicate these activities and opportunities to our growing constituencies, we will build an NR</w:t>
      </w:r>
      <w:r>
        <w:t>C-MENA website</w:t>
      </w:r>
      <w:r>
        <w:rPr>
          <w:spacing w:val="-2"/>
        </w:rPr>
        <w:t xml:space="preserve"> </w:t>
      </w:r>
      <w:r>
        <w:t>containing</w:t>
      </w:r>
      <w:r>
        <w:rPr>
          <w:spacing w:val="-1"/>
        </w:rPr>
        <w:t xml:space="preserve"> </w:t>
      </w:r>
      <w:r>
        <w:t>information</w:t>
      </w:r>
      <w:r>
        <w:rPr>
          <w:spacing w:val="-1"/>
        </w:rPr>
        <w:t xml:space="preserve"> </w:t>
      </w:r>
      <w:r>
        <w:t>on</w:t>
      </w:r>
      <w:r>
        <w:rPr>
          <w:spacing w:val="-1"/>
        </w:rPr>
        <w:t xml:space="preserve"> </w:t>
      </w:r>
      <w:r>
        <w:t>NRC</w:t>
      </w:r>
      <w:r>
        <w:rPr>
          <w:spacing w:val="-1"/>
        </w:rPr>
        <w:t xml:space="preserve"> </w:t>
      </w:r>
      <w:r>
        <w:t>events,</w:t>
      </w:r>
      <w:r>
        <w:rPr>
          <w:spacing w:val="-1"/>
        </w:rPr>
        <w:t xml:space="preserve"> </w:t>
      </w:r>
      <w:r>
        <w:t>teacher</w:t>
      </w:r>
      <w:r>
        <w:rPr>
          <w:spacing w:val="-1"/>
        </w:rPr>
        <w:t xml:space="preserve"> </w:t>
      </w:r>
      <w:r>
        <w:t>materials,</w:t>
      </w:r>
      <w:r>
        <w:rPr>
          <w:spacing w:val="-1"/>
        </w:rPr>
        <w:t xml:space="preserve"> </w:t>
      </w:r>
      <w:r>
        <w:t>library</w:t>
      </w:r>
      <w:r>
        <w:rPr>
          <w:spacing w:val="-1"/>
        </w:rPr>
        <w:t xml:space="preserve"> </w:t>
      </w:r>
      <w:r>
        <w:t>resources,</w:t>
      </w:r>
      <w:r>
        <w:rPr>
          <w:spacing w:val="-1"/>
        </w:rPr>
        <w:t xml:space="preserve"> </w:t>
      </w:r>
      <w:r>
        <w:t>FLAS,</w:t>
      </w:r>
      <w:r>
        <w:rPr>
          <w:spacing w:val="-1"/>
        </w:rPr>
        <w:t xml:space="preserve"> </w:t>
      </w:r>
      <w:r>
        <w:t>and other</w:t>
      </w:r>
      <w:r>
        <w:rPr>
          <w:spacing w:val="-3"/>
        </w:rPr>
        <w:t xml:space="preserve"> </w:t>
      </w:r>
      <w:r>
        <w:t>NRC</w:t>
      </w:r>
      <w:r>
        <w:rPr>
          <w:spacing w:val="-3"/>
        </w:rPr>
        <w:t xml:space="preserve"> </w:t>
      </w:r>
      <w:r>
        <w:t>programming.</w:t>
      </w:r>
      <w:r>
        <w:rPr>
          <w:spacing w:val="-3"/>
        </w:rPr>
        <w:t xml:space="preserve"> </w:t>
      </w:r>
      <w:r>
        <w:t>While</w:t>
      </w:r>
      <w:r>
        <w:rPr>
          <w:spacing w:val="-4"/>
        </w:rPr>
        <w:t xml:space="preserve"> </w:t>
      </w:r>
      <w:r>
        <w:t>much</w:t>
      </w:r>
      <w:r>
        <w:rPr>
          <w:spacing w:val="-3"/>
        </w:rPr>
        <w:t xml:space="preserve"> </w:t>
      </w:r>
      <w:r>
        <w:t>of</w:t>
      </w:r>
      <w:r>
        <w:rPr>
          <w:spacing w:val="-3"/>
        </w:rPr>
        <w:t xml:space="preserve"> </w:t>
      </w:r>
      <w:r>
        <w:t>this</w:t>
      </w:r>
      <w:r>
        <w:rPr>
          <w:spacing w:val="-3"/>
        </w:rPr>
        <w:t xml:space="preserve"> </w:t>
      </w:r>
      <w:r>
        <w:t>information</w:t>
      </w:r>
      <w:r>
        <w:rPr>
          <w:spacing w:val="-3"/>
        </w:rPr>
        <w:t xml:space="preserve"> </w:t>
      </w:r>
      <w:r>
        <w:t>currently</w:t>
      </w:r>
      <w:r>
        <w:rPr>
          <w:spacing w:val="-3"/>
        </w:rPr>
        <w:t xml:space="preserve"> </w:t>
      </w:r>
      <w:r>
        <w:t>lives</w:t>
      </w:r>
      <w:r>
        <w:rPr>
          <w:spacing w:val="-3"/>
        </w:rPr>
        <w:t xml:space="preserve"> </w:t>
      </w:r>
      <w:r>
        <w:t>on</w:t>
      </w:r>
      <w:r>
        <w:rPr>
          <w:spacing w:val="-3"/>
        </w:rPr>
        <w:t xml:space="preserve"> </w:t>
      </w:r>
      <w:r>
        <w:t>the</w:t>
      </w:r>
      <w:r>
        <w:rPr>
          <w:spacing w:val="-4"/>
        </w:rPr>
        <w:t xml:space="preserve"> </w:t>
      </w:r>
      <w:r>
        <w:t>CCAS</w:t>
      </w:r>
      <w:r>
        <w:rPr>
          <w:spacing w:val="-3"/>
        </w:rPr>
        <w:t xml:space="preserve"> </w:t>
      </w:r>
      <w:r>
        <w:t xml:space="preserve">website, creating a dedicated site will raise the profile of the NRC and provide a one-stop landing page that can be shared across platforms and constituent groups (such as </w:t>
      </w:r>
      <w:r>
        <w:rPr>
          <w:u w:val="single"/>
        </w:rPr>
        <w:t>Teaching the World</w:t>
      </w:r>
      <w:r>
        <w:t>, a</w:t>
      </w:r>
    </w:p>
    <w:p w14:paraId="1475277F" w14:textId="77777777" w:rsidR="00C53B6C" w:rsidRDefault="00190AF0">
      <w:pPr>
        <w:pStyle w:val="BodyText"/>
        <w:ind w:right="0"/>
      </w:pPr>
      <w:r>
        <w:t>website</w:t>
      </w:r>
      <w:r>
        <w:rPr>
          <w:spacing w:val="-5"/>
        </w:rPr>
        <w:t xml:space="preserve"> </w:t>
      </w:r>
      <w:r>
        <w:t>for</w:t>
      </w:r>
      <w:r>
        <w:rPr>
          <w:spacing w:val="-1"/>
        </w:rPr>
        <w:t xml:space="preserve"> </w:t>
      </w:r>
      <w:r>
        <w:t>teachers</w:t>
      </w:r>
      <w:r>
        <w:rPr>
          <w:spacing w:val="-1"/>
        </w:rPr>
        <w:t xml:space="preserve"> </w:t>
      </w:r>
      <w:r>
        <w:t>that</w:t>
      </w:r>
      <w:r>
        <w:rPr>
          <w:spacing w:val="-1"/>
        </w:rPr>
        <w:t xml:space="preserve"> </w:t>
      </w:r>
      <w:r>
        <w:t>joins</w:t>
      </w:r>
      <w:r>
        <w:rPr>
          <w:spacing w:val="-2"/>
        </w:rPr>
        <w:t xml:space="preserve"> </w:t>
      </w:r>
      <w:r>
        <w:t>all</w:t>
      </w:r>
      <w:r>
        <w:rPr>
          <w:spacing w:val="-1"/>
        </w:rPr>
        <w:t xml:space="preserve"> </w:t>
      </w:r>
      <w:r>
        <w:t>the</w:t>
      </w:r>
      <w:r>
        <w:rPr>
          <w:spacing w:val="-2"/>
        </w:rPr>
        <w:t xml:space="preserve"> </w:t>
      </w:r>
      <w:r>
        <w:t>global</w:t>
      </w:r>
      <w:r>
        <w:rPr>
          <w:spacing w:val="-1"/>
        </w:rPr>
        <w:t xml:space="preserve"> </w:t>
      </w:r>
      <w:r>
        <w:rPr>
          <w:spacing w:val="-2"/>
        </w:rPr>
        <w:t>NRCs).</w:t>
      </w:r>
    </w:p>
    <w:p w14:paraId="14752780" w14:textId="77777777" w:rsidR="00C53B6C" w:rsidRDefault="00C53B6C">
      <w:pPr>
        <w:pStyle w:val="BodyText"/>
        <w:spacing w:before="2"/>
        <w:ind w:left="0" w:right="0"/>
        <w:rPr>
          <w:sz w:val="16"/>
        </w:rPr>
      </w:pPr>
    </w:p>
    <w:p w14:paraId="14752781" w14:textId="77777777" w:rsidR="00C53B6C" w:rsidRDefault="00190AF0">
      <w:pPr>
        <w:pStyle w:val="Heading2"/>
        <w:spacing w:before="90"/>
      </w:pPr>
      <w:r>
        <w:rPr>
          <w:color w:val="FFFFFF"/>
          <w:shd w:val="clear" w:color="auto" w:fill="000000"/>
        </w:rPr>
        <w:t>Goal</w:t>
      </w:r>
      <w:r>
        <w:rPr>
          <w:color w:val="FFFFFF"/>
          <w:spacing w:val="-4"/>
          <w:shd w:val="clear" w:color="auto" w:fill="000000"/>
        </w:rPr>
        <w:t xml:space="preserve"> </w:t>
      </w:r>
      <w:r>
        <w:rPr>
          <w:color w:val="FFFFFF"/>
          <w:shd w:val="clear" w:color="auto" w:fill="000000"/>
        </w:rPr>
        <w:t>1</w:t>
      </w:r>
      <w:r>
        <w:rPr>
          <w:color w:val="000000"/>
        </w:rPr>
        <w:t>:</w:t>
      </w:r>
      <w:r>
        <w:rPr>
          <w:color w:val="000000"/>
          <w:spacing w:val="-1"/>
        </w:rPr>
        <w:t xml:space="preserve"> </w:t>
      </w:r>
      <w:r>
        <w:rPr>
          <w:color w:val="000000"/>
        </w:rPr>
        <w:t>Support</w:t>
      </w:r>
      <w:r>
        <w:rPr>
          <w:color w:val="000000"/>
          <w:spacing w:val="-1"/>
        </w:rPr>
        <w:t xml:space="preserve"> </w:t>
      </w:r>
      <w:r>
        <w:rPr>
          <w:color w:val="000000"/>
        </w:rPr>
        <w:t>GU students</w:t>
      </w:r>
      <w:r>
        <w:rPr>
          <w:color w:val="000000"/>
          <w:spacing w:val="-1"/>
        </w:rPr>
        <w:t xml:space="preserve"> </w:t>
      </w:r>
      <w:r>
        <w:rPr>
          <w:color w:val="000000"/>
        </w:rPr>
        <w:t>in</w:t>
      </w:r>
      <w:r>
        <w:rPr>
          <w:color w:val="000000"/>
          <w:spacing w:val="-1"/>
        </w:rPr>
        <w:t xml:space="preserve"> </w:t>
      </w:r>
      <w:r>
        <w:rPr>
          <w:color w:val="000000"/>
        </w:rPr>
        <w:t>improving their</w:t>
      </w:r>
      <w:r>
        <w:rPr>
          <w:color w:val="000000"/>
          <w:spacing w:val="-2"/>
        </w:rPr>
        <w:t xml:space="preserve"> </w:t>
      </w:r>
      <w:r>
        <w:rPr>
          <w:color w:val="000000"/>
        </w:rPr>
        <w:t>MENA</w:t>
      </w:r>
      <w:r>
        <w:rPr>
          <w:color w:val="000000"/>
          <w:spacing w:val="-1"/>
        </w:rPr>
        <w:t xml:space="preserve"> </w:t>
      </w:r>
      <w:r>
        <w:rPr>
          <w:color w:val="000000"/>
        </w:rPr>
        <w:t>language</w:t>
      </w:r>
      <w:r>
        <w:rPr>
          <w:color w:val="000000"/>
          <w:spacing w:val="-1"/>
        </w:rPr>
        <w:t xml:space="preserve"> </w:t>
      </w:r>
      <w:r>
        <w:rPr>
          <w:color w:val="000000"/>
          <w:spacing w:val="-2"/>
        </w:rPr>
        <w:t>capacity</w:t>
      </w:r>
    </w:p>
    <w:p w14:paraId="14752782" w14:textId="77777777" w:rsidR="00C53B6C" w:rsidRDefault="00C53B6C">
      <w:pPr>
        <w:pStyle w:val="BodyText"/>
        <w:ind w:left="0" w:right="0"/>
        <w:rPr>
          <w:b/>
        </w:rPr>
      </w:pPr>
    </w:p>
    <w:p w14:paraId="14752783" w14:textId="77777777" w:rsidR="00C53B6C" w:rsidRDefault="00190AF0">
      <w:pPr>
        <w:spacing w:line="480" w:lineRule="auto"/>
        <w:ind w:left="139" w:right="429"/>
        <w:rPr>
          <w:sz w:val="24"/>
        </w:rPr>
      </w:pPr>
      <w:r>
        <w:rPr>
          <w:b/>
          <w:sz w:val="24"/>
        </w:rPr>
        <w:t>Activity 1A: Support Arabic language needs of undergraduate and graduate students to better</w:t>
      </w:r>
      <w:r>
        <w:rPr>
          <w:b/>
          <w:spacing w:val="-4"/>
          <w:sz w:val="24"/>
        </w:rPr>
        <w:t xml:space="preserve"> </w:t>
      </w:r>
      <w:r>
        <w:rPr>
          <w:b/>
          <w:sz w:val="24"/>
        </w:rPr>
        <w:t>prepare</w:t>
      </w:r>
      <w:r>
        <w:rPr>
          <w:b/>
          <w:spacing w:val="-4"/>
          <w:sz w:val="24"/>
        </w:rPr>
        <w:t xml:space="preserve"> </w:t>
      </w:r>
      <w:r>
        <w:rPr>
          <w:b/>
          <w:sz w:val="24"/>
        </w:rPr>
        <w:t>them</w:t>
      </w:r>
      <w:r>
        <w:rPr>
          <w:b/>
          <w:spacing w:val="-3"/>
          <w:sz w:val="24"/>
        </w:rPr>
        <w:t xml:space="preserve"> </w:t>
      </w:r>
      <w:r>
        <w:rPr>
          <w:b/>
          <w:sz w:val="24"/>
        </w:rPr>
        <w:t>for</w:t>
      </w:r>
      <w:r>
        <w:rPr>
          <w:b/>
          <w:spacing w:val="-4"/>
          <w:sz w:val="24"/>
        </w:rPr>
        <w:t xml:space="preserve"> </w:t>
      </w:r>
      <w:r>
        <w:rPr>
          <w:b/>
          <w:sz w:val="24"/>
        </w:rPr>
        <w:t>professional</w:t>
      </w:r>
      <w:r>
        <w:rPr>
          <w:b/>
          <w:spacing w:val="-4"/>
          <w:sz w:val="24"/>
        </w:rPr>
        <w:t xml:space="preserve"> </w:t>
      </w:r>
      <w:r>
        <w:rPr>
          <w:b/>
          <w:sz w:val="24"/>
        </w:rPr>
        <w:t>and</w:t>
      </w:r>
      <w:r>
        <w:rPr>
          <w:b/>
          <w:spacing w:val="-3"/>
          <w:sz w:val="24"/>
        </w:rPr>
        <w:t xml:space="preserve"> </w:t>
      </w:r>
      <w:r>
        <w:rPr>
          <w:b/>
          <w:sz w:val="24"/>
        </w:rPr>
        <w:t>academic</w:t>
      </w:r>
      <w:r>
        <w:rPr>
          <w:b/>
          <w:spacing w:val="-4"/>
          <w:sz w:val="24"/>
        </w:rPr>
        <w:t xml:space="preserve"> </w:t>
      </w:r>
      <w:r>
        <w:rPr>
          <w:b/>
          <w:sz w:val="24"/>
        </w:rPr>
        <w:t>careers.</w:t>
      </w:r>
      <w:r>
        <w:rPr>
          <w:b/>
          <w:spacing w:val="-3"/>
          <w:sz w:val="24"/>
        </w:rPr>
        <w:t xml:space="preserve"> </w:t>
      </w:r>
      <w:r>
        <w:rPr>
          <w:sz w:val="24"/>
        </w:rPr>
        <w:t>Graduate</w:t>
      </w:r>
      <w:r>
        <w:rPr>
          <w:spacing w:val="-4"/>
          <w:sz w:val="24"/>
        </w:rPr>
        <w:t xml:space="preserve"> </w:t>
      </w:r>
      <w:r>
        <w:rPr>
          <w:sz w:val="24"/>
        </w:rPr>
        <w:t>students</w:t>
      </w:r>
      <w:r>
        <w:rPr>
          <w:spacing w:val="-3"/>
          <w:sz w:val="24"/>
        </w:rPr>
        <w:t xml:space="preserve"> </w:t>
      </w:r>
      <w:r>
        <w:rPr>
          <w:sz w:val="24"/>
        </w:rPr>
        <w:t>who</w:t>
      </w:r>
      <w:r>
        <w:rPr>
          <w:spacing w:val="-3"/>
          <w:sz w:val="24"/>
        </w:rPr>
        <w:t xml:space="preserve"> </w:t>
      </w:r>
      <w:r>
        <w:rPr>
          <w:sz w:val="24"/>
        </w:rPr>
        <w:t>wish</w:t>
      </w:r>
      <w:r>
        <w:rPr>
          <w:spacing w:val="-3"/>
          <w:sz w:val="24"/>
        </w:rPr>
        <w:t xml:space="preserve"> </w:t>
      </w:r>
      <w:r>
        <w:rPr>
          <w:sz w:val="24"/>
        </w:rPr>
        <w:t>to</w:t>
      </w:r>
    </w:p>
    <w:p w14:paraId="14752784" w14:textId="77777777" w:rsidR="00C53B6C" w:rsidRDefault="00C53B6C">
      <w:pPr>
        <w:spacing w:line="480" w:lineRule="auto"/>
        <w:rPr>
          <w:sz w:val="24"/>
        </w:rPr>
        <w:sectPr w:rsidR="00C53B6C">
          <w:type w:val="continuous"/>
          <w:pgSz w:w="12240" w:h="15840"/>
          <w:pgMar w:top="1440" w:right="1040" w:bottom="1240" w:left="1320" w:header="0" w:footer="1046" w:gutter="0"/>
          <w:cols w:space="720"/>
        </w:sectPr>
      </w:pPr>
    </w:p>
    <w:p w14:paraId="14752785" w14:textId="77777777" w:rsidR="00C53B6C" w:rsidRDefault="00190AF0">
      <w:pPr>
        <w:pStyle w:val="BodyText"/>
        <w:spacing w:before="60" w:line="480" w:lineRule="auto"/>
        <w:ind w:right="449"/>
      </w:pPr>
      <w:r>
        <w:lastRenderedPageBreak/>
        <w:t>reach more advanced levels of Arabic have only two years to improve their language skills and must do so while also focusing on other coursework. To better prepare graduate students to use Arabic language skills in their professional and acad</w:t>
      </w:r>
      <w:r>
        <w:t>emic careers, we propose to: 1) Offer graduate-only</w:t>
      </w:r>
      <w:r>
        <w:rPr>
          <w:spacing w:val="-5"/>
        </w:rPr>
        <w:t xml:space="preserve"> </w:t>
      </w:r>
      <w:r>
        <w:t>intermediate</w:t>
      </w:r>
      <w:r>
        <w:rPr>
          <w:spacing w:val="-6"/>
        </w:rPr>
        <w:t xml:space="preserve"> </w:t>
      </w:r>
      <w:r>
        <w:t>and</w:t>
      </w:r>
      <w:r>
        <w:rPr>
          <w:spacing w:val="-5"/>
        </w:rPr>
        <w:t xml:space="preserve"> </w:t>
      </w:r>
      <w:r>
        <w:t>advanced</w:t>
      </w:r>
      <w:r>
        <w:rPr>
          <w:spacing w:val="-5"/>
        </w:rPr>
        <w:t xml:space="preserve"> </w:t>
      </w:r>
      <w:r>
        <w:t>level</w:t>
      </w:r>
      <w:r>
        <w:rPr>
          <w:spacing w:val="-5"/>
        </w:rPr>
        <w:t xml:space="preserve"> </w:t>
      </w:r>
      <w:r>
        <w:t>reading/writing</w:t>
      </w:r>
      <w:r>
        <w:rPr>
          <w:spacing w:val="-5"/>
        </w:rPr>
        <w:t xml:space="preserve"> </w:t>
      </w:r>
      <w:r>
        <w:t>and</w:t>
      </w:r>
      <w:r>
        <w:rPr>
          <w:spacing w:val="-5"/>
        </w:rPr>
        <w:t xml:space="preserve"> </w:t>
      </w:r>
      <w:r>
        <w:t>speaking/listening</w:t>
      </w:r>
      <w:r>
        <w:rPr>
          <w:spacing w:val="-5"/>
        </w:rPr>
        <w:t xml:space="preserve"> </w:t>
      </w:r>
      <w:r>
        <w:t>classes.</w:t>
      </w:r>
      <w:r>
        <w:rPr>
          <w:spacing w:val="-5"/>
        </w:rPr>
        <w:t xml:space="preserve"> </w:t>
      </w:r>
      <w:r>
        <w:t>2) Increase content course offerings designed to equip students with functional, sector-specific knowledge in Arabic and get</w:t>
      </w:r>
      <w:r>
        <w:t xml:space="preserve"> 80% of students from Advanced Mid to Advanced High/Superior.</w:t>
      </w:r>
    </w:p>
    <w:p w14:paraId="14752786" w14:textId="77777777" w:rsidR="00C53B6C" w:rsidRDefault="00190AF0">
      <w:pPr>
        <w:pStyle w:val="BodyText"/>
        <w:spacing w:before="1" w:line="480" w:lineRule="auto"/>
        <w:ind w:right="404"/>
      </w:pPr>
      <w:r>
        <w:t xml:space="preserve">3) Support summer content courses through Sijal Institute, an Arabic language and culture institute in Jordan. Courses would be offered at the 400 level through GU with instruction at Sijal. 4) </w:t>
      </w:r>
      <w:r>
        <w:t>Provide grants for AIS faculty to develop curricular materials that support Arabic language acquisition. This includes developing and utilizing in-house language resources and curricular</w:t>
      </w:r>
      <w:r>
        <w:rPr>
          <w:spacing w:val="-1"/>
        </w:rPr>
        <w:t xml:space="preserve"> </w:t>
      </w:r>
      <w:r>
        <w:t>materials,</w:t>
      </w:r>
      <w:r>
        <w:rPr>
          <w:spacing w:val="-1"/>
        </w:rPr>
        <w:t xml:space="preserve"> </w:t>
      </w:r>
      <w:r>
        <w:t>such</w:t>
      </w:r>
      <w:r>
        <w:rPr>
          <w:spacing w:val="-1"/>
        </w:rPr>
        <w:t xml:space="preserve"> </w:t>
      </w:r>
      <w:r>
        <w:t>as</w:t>
      </w:r>
      <w:r>
        <w:rPr>
          <w:spacing w:val="-1"/>
        </w:rPr>
        <w:t xml:space="preserve"> </w:t>
      </w:r>
      <w:r>
        <w:t>worksheets</w:t>
      </w:r>
      <w:r>
        <w:rPr>
          <w:spacing w:val="-1"/>
        </w:rPr>
        <w:t xml:space="preserve"> </w:t>
      </w:r>
      <w:r>
        <w:t>and</w:t>
      </w:r>
      <w:r>
        <w:rPr>
          <w:spacing w:val="-1"/>
        </w:rPr>
        <w:t xml:space="preserve"> </w:t>
      </w:r>
      <w:r>
        <w:t>technology-based</w:t>
      </w:r>
      <w:r>
        <w:rPr>
          <w:spacing w:val="-1"/>
        </w:rPr>
        <w:t xml:space="preserve"> </w:t>
      </w:r>
      <w:r>
        <w:t>activities</w:t>
      </w:r>
      <w:r>
        <w:rPr>
          <w:spacing w:val="-1"/>
        </w:rPr>
        <w:t xml:space="preserve"> </w:t>
      </w:r>
      <w:r>
        <w:t>to</w:t>
      </w:r>
      <w:r>
        <w:rPr>
          <w:spacing w:val="-1"/>
        </w:rPr>
        <w:t xml:space="preserve"> </w:t>
      </w:r>
      <w:r>
        <w:t>rein</w:t>
      </w:r>
      <w:r>
        <w:t>force</w:t>
      </w:r>
      <w:r>
        <w:rPr>
          <w:spacing w:val="-2"/>
        </w:rPr>
        <w:t xml:space="preserve"> </w:t>
      </w:r>
      <w:r>
        <w:t>the</w:t>
      </w:r>
      <w:r>
        <w:rPr>
          <w:spacing w:val="-2"/>
        </w:rPr>
        <w:t xml:space="preserve"> </w:t>
      </w:r>
      <w:r>
        <w:t>building blocks</w:t>
      </w:r>
      <w:r>
        <w:rPr>
          <w:spacing w:val="-3"/>
        </w:rPr>
        <w:t xml:space="preserve"> </w:t>
      </w:r>
      <w:r>
        <w:t>of</w:t>
      </w:r>
      <w:r>
        <w:rPr>
          <w:spacing w:val="-3"/>
        </w:rPr>
        <w:t xml:space="preserve"> </w:t>
      </w:r>
      <w:r>
        <w:t>the</w:t>
      </w:r>
      <w:r>
        <w:rPr>
          <w:spacing w:val="-4"/>
        </w:rPr>
        <w:t xml:space="preserve"> </w:t>
      </w:r>
      <w:r>
        <w:t>Arabic</w:t>
      </w:r>
      <w:r>
        <w:rPr>
          <w:spacing w:val="-4"/>
        </w:rPr>
        <w:t xml:space="preserve"> </w:t>
      </w:r>
      <w:r>
        <w:t>language</w:t>
      </w:r>
      <w:r>
        <w:rPr>
          <w:spacing w:val="-4"/>
        </w:rPr>
        <w:t xml:space="preserve"> </w:t>
      </w:r>
      <w:r>
        <w:t>and</w:t>
      </w:r>
      <w:r>
        <w:rPr>
          <w:spacing w:val="-3"/>
        </w:rPr>
        <w:t xml:space="preserve"> </w:t>
      </w:r>
      <w:r>
        <w:t>provide</w:t>
      </w:r>
      <w:r>
        <w:rPr>
          <w:spacing w:val="-4"/>
        </w:rPr>
        <w:t xml:space="preserve"> </w:t>
      </w:r>
      <w:r>
        <w:t>increased</w:t>
      </w:r>
      <w:r>
        <w:rPr>
          <w:spacing w:val="-3"/>
        </w:rPr>
        <w:t xml:space="preserve"> </w:t>
      </w:r>
      <w:r>
        <w:t>opportunities</w:t>
      </w:r>
      <w:r>
        <w:rPr>
          <w:spacing w:val="-3"/>
        </w:rPr>
        <w:t xml:space="preserve"> </w:t>
      </w:r>
      <w:r>
        <w:t>to</w:t>
      </w:r>
      <w:r>
        <w:rPr>
          <w:spacing w:val="-3"/>
        </w:rPr>
        <w:t xml:space="preserve"> </w:t>
      </w:r>
      <w:r>
        <w:t>measure</w:t>
      </w:r>
      <w:r>
        <w:rPr>
          <w:spacing w:val="-4"/>
        </w:rPr>
        <w:t xml:space="preserve"> </w:t>
      </w:r>
      <w:r>
        <w:t>students’</w:t>
      </w:r>
      <w:r>
        <w:rPr>
          <w:spacing w:val="-3"/>
        </w:rPr>
        <w:t xml:space="preserve"> </w:t>
      </w:r>
      <w:r>
        <w:t xml:space="preserve">progress. </w:t>
      </w:r>
      <w:r>
        <w:rPr>
          <w:b/>
        </w:rPr>
        <w:t xml:space="preserve">Activity 1B: Offer faculty training in pedagogy and assessment. </w:t>
      </w:r>
      <w:r>
        <w:t xml:space="preserve">We propose to offer the following training for MENA language faculty: 1) ACTFL OPI refresher workshop to help faculty enhance the classroom experience, create authentic communicative exchanges, and enable students to improve their oral proficiency; 2) Two </w:t>
      </w:r>
      <w:r>
        <w:t>Language Pedagogy Workshops offered in collaboration with partner universities and in which MENA language faculty will participate. One will be hosted by University of Texas Austin (UT) and include faculty-lead sessions and discussion on the latest methods</w:t>
      </w:r>
      <w:r>
        <w:t xml:space="preserve"> in language teaching. In addition, UA will host the Consortium of Middle East NRCs’ Language Pedagogy Workshop, which will examine the transformative paradigms emerging in environments enriched with digital technologies.</w:t>
      </w:r>
    </w:p>
    <w:p w14:paraId="14752787" w14:textId="77777777" w:rsidR="00C53B6C" w:rsidRDefault="00190AF0">
      <w:pPr>
        <w:spacing w:line="480" w:lineRule="auto"/>
        <w:ind w:left="139" w:right="388"/>
        <w:rPr>
          <w:sz w:val="24"/>
        </w:rPr>
      </w:pPr>
      <w:r>
        <w:rPr>
          <w:b/>
          <w:sz w:val="24"/>
        </w:rPr>
        <w:t>Activity 1C: Expand GU students’ A</w:t>
      </w:r>
      <w:r>
        <w:rPr>
          <w:b/>
          <w:sz w:val="24"/>
        </w:rPr>
        <w:t>rabic</w:t>
      </w:r>
      <w:r>
        <w:rPr>
          <w:b/>
          <w:spacing w:val="-1"/>
          <w:sz w:val="24"/>
        </w:rPr>
        <w:t xml:space="preserve"> </w:t>
      </w:r>
      <w:r>
        <w:rPr>
          <w:b/>
          <w:sz w:val="24"/>
        </w:rPr>
        <w:t>dialect capacity.</w:t>
      </w:r>
      <w:r>
        <w:rPr>
          <w:b/>
          <w:spacing w:val="-1"/>
          <w:sz w:val="24"/>
        </w:rPr>
        <w:t xml:space="preserve"> </w:t>
      </w:r>
      <w:r>
        <w:rPr>
          <w:sz w:val="24"/>
        </w:rPr>
        <w:t>Given the</w:t>
      </w:r>
      <w:r>
        <w:rPr>
          <w:spacing w:val="-1"/>
          <w:sz w:val="24"/>
        </w:rPr>
        <w:t xml:space="preserve"> </w:t>
      </w:r>
      <w:r>
        <w:rPr>
          <w:sz w:val="24"/>
        </w:rPr>
        <w:t>need for proficiency in both</w:t>
      </w:r>
      <w:r>
        <w:rPr>
          <w:spacing w:val="-2"/>
          <w:sz w:val="24"/>
        </w:rPr>
        <w:t xml:space="preserve"> </w:t>
      </w:r>
      <w:r>
        <w:rPr>
          <w:sz w:val="24"/>
        </w:rPr>
        <w:t>MSA</w:t>
      </w:r>
      <w:r>
        <w:rPr>
          <w:spacing w:val="-1"/>
          <w:sz w:val="24"/>
        </w:rPr>
        <w:t xml:space="preserve"> </w:t>
      </w:r>
      <w:r>
        <w:rPr>
          <w:sz w:val="24"/>
        </w:rPr>
        <w:t>and</w:t>
      </w:r>
      <w:r>
        <w:rPr>
          <w:spacing w:val="-1"/>
          <w:sz w:val="24"/>
        </w:rPr>
        <w:t xml:space="preserve"> </w:t>
      </w:r>
      <w:r>
        <w:rPr>
          <w:sz w:val="24"/>
        </w:rPr>
        <w:t>Arabic</w:t>
      </w:r>
      <w:r>
        <w:rPr>
          <w:spacing w:val="-2"/>
          <w:sz w:val="24"/>
        </w:rPr>
        <w:t xml:space="preserve"> </w:t>
      </w:r>
      <w:r>
        <w:rPr>
          <w:sz w:val="24"/>
        </w:rPr>
        <w:t>dialects,</w:t>
      </w:r>
      <w:r>
        <w:rPr>
          <w:spacing w:val="-2"/>
          <w:sz w:val="24"/>
        </w:rPr>
        <w:t xml:space="preserve"> </w:t>
      </w:r>
      <w:r>
        <w:rPr>
          <w:sz w:val="24"/>
        </w:rPr>
        <w:t>we</w:t>
      </w:r>
      <w:r>
        <w:rPr>
          <w:spacing w:val="-1"/>
          <w:sz w:val="24"/>
        </w:rPr>
        <w:t xml:space="preserve"> </w:t>
      </w:r>
      <w:r>
        <w:rPr>
          <w:sz w:val="24"/>
        </w:rPr>
        <w:t>endeavor</w:t>
      </w:r>
      <w:r>
        <w:rPr>
          <w:spacing w:val="-1"/>
          <w:sz w:val="24"/>
        </w:rPr>
        <w:t xml:space="preserve"> </w:t>
      </w:r>
      <w:r>
        <w:rPr>
          <w:sz w:val="24"/>
        </w:rPr>
        <w:t>to</w:t>
      </w:r>
      <w:r>
        <w:rPr>
          <w:spacing w:val="-1"/>
          <w:sz w:val="24"/>
        </w:rPr>
        <w:t xml:space="preserve"> </w:t>
      </w:r>
      <w:r>
        <w:rPr>
          <w:sz w:val="24"/>
        </w:rPr>
        <w:t>provide</w:t>
      </w:r>
      <w:r>
        <w:rPr>
          <w:spacing w:val="-3"/>
          <w:sz w:val="24"/>
        </w:rPr>
        <w:t xml:space="preserve"> </w:t>
      </w:r>
      <w:r>
        <w:rPr>
          <w:sz w:val="24"/>
        </w:rPr>
        <w:t>students</w:t>
      </w:r>
      <w:r>
        <w:rPr>
          <w:spacing w:val="-1"/>
          <w:sz w:val="24"/>
        </w:rPr>
        <w:t xml:space="preserve"> </w:t>
      </w:r>
      <w:r>
        <w:rPr>
          <w:sz w:val="24"/>
        </w:rPr>
        <w:t>with</w:t>
      </w:r>
      <w:r>
        <w:rPr>
          <w:spacing w:val="-1"/>
          <w:sz w:val="24"/>
        </w:rPr>
        <w:t xml:space="preserve"> </w:t>
      </w:r>
      <w:r>
        <w:rPr>
          <w:sz w:val="24"/>
        </w:rPr>
        <w:t>exposure</w:t>
      </w:r>
      <w:r>
        <w:rPr>
          <w:spacing w:val="-2"/>
          <w:sz w:val="24"/>
        </w:rPr>
        <w:t xml:space="preserve"> </w:t>
      </w:r>
      <w:r>
        <w:rPr>
          <w:sz w:val="24"/>
        </w:rPr>
        <w:t>and</w:t>
      </w:r>
      <w:r>
        <w:rPr>
          <w:spacing w:val="-1"/>
          <w:sz w:val="24"/>
        </w:rPr>
        <w:t xml:space="preserve"> </w:t>
      </w:r>
      <w:r>
        <w:rPr>
          <w:spacing w:val="-2"/>
          <w:sz w:val="24"/>
        </w:rPr>
        <w:t>opportunities</w:t>
      </w:r>
    </w:p>
    <w:p w14:paraId="14752788" w14:textId="77777777" w:rsidR="00C53B6C" w:rsidRDefault="00C53B6C">
      <w:pPr>
        <w:spacing w:line="480" w:lineRule="auto"/>
        <w:rPr>
          <w:sz w:val="24"/>
        </w:rPr>
        <w:sectPr w:rsidR="00C53B6C">
          <w:pgSz w:w="12240" w:h="15840"/>
          <w:pgMar w:top="1400" w:right="1040" w:bottom="1240" w:left="1320" w:header="0" w:footer="1046" w:gutter="0"/>
          <w:cols w:space="720"/>
        </w:sectPr>
      </w:pPr>
    </w:p>
    <w:p w14:paraId="14752789" w14:textId="77777777" w:rsidR="00C53B6C" w:rsidRDefault="00190AF0">
      <w:pPr>
        <w:pStyle w:val="BodyText"/>
        <w:spacing w:before="60" w:line="480" w:lineRule="auto"/>
        <w:ind w:right="414"/>
      </w:pPr>
      <w:r>
        <w:lastRenderedPageBreak/>
        <w:t>to</w:t>
      </w:r>
      <w:r>
        <w:rPr>
          <w:spacing w:val="-3"/>
        </w:rPr>
        <w:t xml:space="preserve"> </w:t>
      </w:r>
      <w:r>
        <w:t>practice</w:t>
      </w:r>
      <w:r>
        <w:rPr>
          <w:spacing w:val="-4"/>
        </w:rPr>
        <w:t xml:space="preserve"> </w:t>
      </w:r>
      <w:r>
        <w:t>in</w:t>
      </w:r>
      <w:r>
        <w:rPr>
          <w:spacing w:val="-3"/>
        </w:rPr>
        <w:t xml:space="preserve"> </w:t>
      </w:r>
      <w:r>
        <w:t>a</w:t>
      </w:r>
      <w:r>
        <w:rPr>
          <w:spacing w:val="-4"/>
        </w:rPr>
        <w:t xml:space="preserve"> </w:t>
      </w:r>
      <w:r>
        <w:t>variety</w:t>
      </w:r>
      <w:r>
        <w:rPr>
          <w:spacing w:val="-3"/>
        </w:rPr>
        <w:t xml:space="preserve"> </w:t>
      </w:r>
      <w:r>
        <w:t>of</w:t>
      </w:r>
      <w:r>
        <w:rPr>
          <w:spacing w:val="-3"/>
        </w:rPr>
        <w:t xml:space="preserve"> </w:t>
      </w:r>
      <w:r>
        <w:t>Arabic</w:t>
      </w:r>
      <w:r>
        <w:rPr>
          <w:spacing w:val="-4"/>
        </w:rPr>
        <w:t xml:space="preserve"> </w:t>
      </w:r>
      <w:r>
        <w:t>dialects</w:t>
      </w:r>
      <w:r>
        <w:rPr>
          <w:spacing w:val="-3"/>
        </w:rPr>
        <w:t xml:space="preserve"> </w:t>
      </w:r>
      <w:r>
        <w:t>through</w:t>
      </w:r>
      <w:r>
        <w:rPr>
          <w:spacing w:val="-3"/>
        </w:rPr>
        <w:t xml:space="preserve"> </w:t>
      </w:r>
      <w:r>
        <w:t>the</w:t>
      </w:r>
      <w:r>
        <w:rPr>
          <w:spacing w:val="-4"/>
        </w:rPr>
        <w:t xml:space="preserve"> </w:t>
      </w:r>
      <w:r>
        <w:t>following:</w:t>
      </w:r>
      <w:r>
        <w:rPr>
          <w:spacing w:val="-4"/>
        </w:rPr>
        <w:t xml:space="preserve"> </w:t>
      </w:r>
      <w:r>
        <w:t>1)</w:t>
      </w:r>
      <w:r>
        <w:rPr>
          <w:spacing w:val="-3"/>
        </w:rPr>
        <w:t xml:space="preserve"> </w:t>
      </w:r>
      <w:r>
        <w:t>Continue</w:t>
      </w:r>
      <w:r>
        <w:rPr>
          <w:spacing w:val="-4"/>
        </w:rPr>
        <w:t xml:space="preserve"> </w:t>
      </w:r>
      <w:r>
        <w:t>our</w:t>
      </w:r>
      <w:r>
        <w:rPr>
          <w:spacing w:val="-3"/>
        </w:rPr>
        <w:t xml:space="preserve"> </w:t>
      </w:r>
      <w:r>
        <w:t>partnership</w:t>
      </w:r>
      <w:r>
        <w:rPr>
          <w:spacing w:val="-3"/>
        </w:rPr>
        <w:t xml:space="preserve"> </w:t>
      </w:r>
      <w:r>
        <w:t>with NaTakallam for online language learning &amp; cultural exchange. Graduate students have the opportunity to engage in one-on-one conversations over virtual platforms (i.e., Skype or Zoom) with native speakers from a range of dialects who are tr</w:t>
      </w:r>
      <w:r>
        <w:t>ained as language instructors. Students who have reached Advanced Mid in MSA may choose to focus solely on an Arabic dialect with their NaTakallam partners. 2) Support informal learning through weekly dialect conversation groups that engage language learne</w:t>
      </w:r>
      <w:r>
        <w:t>rs with faculty, staff, and students from the region. The</w:t>
      </w:r>
      <w:r>
        <w:rPr>
          <w:spacing w:val="40"/>
        </w:rPr>
        <w:t xml:space="preserve"> </w:t>
      </w:r>
      <w:r>
        <w:t>dialect would change each semester to ensure diverse exposure.</w:t>
      </w:r>
    </w:p>
    <w:p w14:paraId="1475278A" w14:textId="77777777" w:rsidR="00C53B6C" w:rsidRDefault="00190AF0">
      <w:pPr>
        <w:pStyle w:val="BodyText"/>
        <w:spacing w:before="1" w:line="480" w:lineRule="auto"/>
      </w:pPr>
      <w:r>
        <w:rPr>
          <w:b/>
        </w:rPr>
        <w:t xml:space="preserve">Activity 1D: Increase programming for MENA languages other than Arabic. </w:t>
      </w:r>
      <w:r>
        <w:t>Increasing programming in languages other than Arabic addresses</w:t>
      </w:r>
      <w:r>
        <w:t xml:space="preserve"> both national need and growing demand. We propose: 1) Adding one post-advanced course on Turkish politics that involves conversation in</w:t>
      </w:r>
      <w:r>
        <w:rPr>
          <w:spacing w:val="-1"/>
        </w:rPr>
        <w:t xml:space="preserve"> </w:t>
      </w:r>
      <w:r>
        <w:t>Turkish</w:t>
      </w:r>
      <w:r>
        <w:rPr>
          <w:spacing w:val="-1"/>
        </w:rPr>
        <w:t xml:space="preserve"> </w:t>
      </w:r>
      <w:r>
        <w:t>with</w:t>
      </w:r>
      <w:r>
        <w:rPr>
          <w:spacing w:val="-1"/>
        </w:rPr>
        <w:t xml:space="preserve"> </w:t>
      </w:r>
      <w:r>
        <w:t>students</w:t>
      </w:r>
      <w:r>
        <w:rPr>
          <w:spacing w:val="-1"/>
        </w:rPr>
        <w:t xml:space="preserve"> </w:t>
      </w:r>
      <w:r>
        <w:t>and</w:t>
      </w:r>
      <w:r>
        <w:rPr>
          <w:spacing w:val="-1"/>
        </w:rPr>
        <w:t xml:space="preserve"> </w:t>
      </w:r>
      <w:r>
        <w:t>DMV-area</w:t>
      </w:r>
      <w:r>
        <w:rPr>
          <w:spacing w:val="-2"/>
        </w:rPr>
        <w:t xml:space="preserve"> </w:t>
      </w:r>
      <w:r>
        <w:t>professionals.</w:t>
      </w:r>
      <w:r>
        <w:rPr>
          <w:spacing w:val="-1"/>
        </w:rPr>
        <w:t xml:space="preserve"> </w:t>
      </w:r>
      <w:r>
        <w:t>2)</w:t>
      </w:r>
      <w:r>
        <w:rPr>
          <w:spacing w:val="-1"/>
        </w:rPr>
        <w:t xml:space="preserve"> </w:t>
      </w:r>
      <w:r>
        <w:t>Adding</w:t>
      </w:r>
      <w:r>
        <w:rPr>
          <w:spacing w:val="-1"/>
        </w:rPr>
        <w:t xml:space="preserve"> </w:t>
      </w:r>
      <w:r>
        <w:t>a</w:t>
      </w:r>
      <w:r>
        <w:rPr>
          <w:spacing w:val="-2"/>
        </w:rPr>
        <w:t xml:space="preserve"> </w:t>
      </w:r>
      <w:r>
        <w:t>post-advanced</w:t>
      </w:r>
      <w:r>
        <w:rPr>
          <w:spacing w:val="-1"/>
        </w:rPr>
        <w:t xml:space="preserve"> </w:t>
      </w:r>
      <w:r>
        <w:t>Persian</w:t>
      </w:r>
      <w:r>
        <w:rPr>
          <w:spacing w:val="-1"/>
        </w:rPr>
        <w:t xml:space="preserve"> </w:t>
      </w:r>
      <w:r>
        <w:t>course that</w:t>
      </w:r>
      <w:r>
        <w:rPr>
          <w:spacing w:val="-3"/>
        </w:rPr>
        <w:t xml:space="preserve"> </w:t>
      </w:r>
      <w:r>
        <w:t>includes</w:t>
      </w:r>
      <w:r>
        <w:rPr>
          <w:spacing w:val="-3"/>
        </w:rPr>
        <w:t xml:space="preserve"> </w:t>
      </w:r>
      <w:r>
        <w:t>literature,</w:t>
      </w:r>
      <w:r>
        <w:rPr>
          <w:spacing w:val="-3"/>
        </w:rPr>
        <w:t xml:space="preserve"> </w:t>
      </w:r>
      <w:r>
        <w:t>po</w:t>
      </w:r>
      <w:r>
        <w:t>etry,</w:t>
      </w:r>
      <w:r>
        <w:rPr>
          <w:spacing w:val="-3"/>
        </w:rPr>
        <w:t xml:space="preserve"> </w:t>
      </w:r>
      <w:r>
        <w:t>history,</w:t>
      </w:r>
      <w:r>
        <w:rPr>
          <w:spacing w:val="-3"/>
        </w:rPr>
        <w:t xml:space="preserve"> </w:t>
      </w:r>
      <w:r>
        <w:t>and</w:t>
      </w:r>
      <w:r>
        <w:rPr>
          <w:spacing w:val="-3"/>
        </w:rPr>
        <w:t xml:space="preserve"> </w:t>
      </w:r>
      <w:r>
        <w:t>culture.</w:t>
      </w:r>
      <w:r>
        <w:rPr>
          <w:spacing w:val="-3"/>
        </w:rPr>
        <w:t xml:space="preserve"> </w:t>
      </w:r>
      <w:r>
        <w:t>3)</w:t>
      </w:r>
      <w:r>
        <w:rPr>
          <w:spacing w:val="-3"/>
        </w:rPr>
        <w:t xml:space="preserve"> </w:t>
      </w:r>
      <w:r>
        <w:t>Supporting</w:t>
      </w:r>
      <w:r>
        <w:rPr>
          <w:spacing w:val="-3"/>
        </w:rPr>
        <w:t xml:space="preserve"> </w:t>
      </w:r>
      <w:r>
        <w:t>students</w:t>
      </w:r>
      <w:r>
        <w:rPr>
          <w:spacing w:val="-3"/>
        </w:rPr>
        <w:t xml:space="preserve"> </w:t>
      </w:r>
      <w:r>
        <w:t>to</w:t>
      </w:r>
      <w:r>
        <w:rPr>
          <w:spacing w:val="-3"/>
        </w:rPr>
        <w:t xml:space="preserve"> </w:t>
      </w:r>
      <w:r>
        <w:t>take</w:t>
      </w:r>
      <w:r>
        <w:rPr>
          <w:spacing w:val="-4"/>
        </w:rPr>
        <w:t xml:space="preserve"> </w:t>
      </w:r>
      <w:r>
        <w:t>online</w:t>
      </w:r>
      <w:r>
        <w:rPr>
          <w:spacing w:val="-4"/>
        </w:rPr>
        <w:t xml:space="preserve"> </w:t>
      </w:r>
      <w:r>
        <w:t>Kurdish and Pashto classes through other universities including UA and UT. 4) Supporting students studying MENA languages other than Arabic who wish to practice with NaTakallam partners in t</w:t>
      </w:r>
      <w:r>
        <w:t>hose languages, when available.</w:t>
      </w:r>
    </w:p>
    <w:p w14:paraId="1475278B" w14:textId="77777777" w:rsidR="00C53B6C" w:rsidRDefault="00190AF0">
      <w:pPr>
        <w:pStyle w:val="Heading2"/>
        <w:spacing w:line="480" w:lineRule="auto"/>
        <w:ind w:right="388"/>
      </w:pPr>
      <w:r>
        <w:rPr>
          <w:color w:val="FFFFFF"/>
          <w:shd w:val="clear" w:color="auto" w:fill="000000"/>
        </w:rPr>
        <w:t>Goal</w:t>
      </w:r>
      <w:r>
        <w:rPr>
          <w:color w:val="FFFFFF"/>
          <w:spacing w:val="-5"/>
          <w:shd w:val="clear" w:color="auto" w:fill="000000"/>
        </w:rPr>
        <w:t xml:space="preserve"> </w:t>
      </w:r>
      <w:r>
        <w:rPr>
          <w:color w:val="FFFFFF"/>
          <w:shd w:val="clear" w:color="auto" w:fill="000000"/>
        </w:rPr>
        <w:t>2</w:t>
      </w:r>
      <w:r>
        <w:rPr>
          <w:color w:val="000000"/>
        </w:rPr>
        <w:t>:</w:t>
      </w:r>
      <w:r>
        <w:rPr>
          <w:color w:val="000000"/>
          <w:spacing w:val="-4"/>
        </w:rPr>
        <w:t xml:space="preserve"> </w:t>
      </w:r>
      <w:r>
        <w:rPr>
          <w:color w:val="000000"/>
        </w:rPr>
        <w:t>Increase</w:t>
      </w:r>
      <w:r>
        <w:rPr>
          <w:color w:val="000000"/>
          <w:spacing w:val="-5"/>
        </w:rPr>
        <w:t xml:space="preserve"> </w:t>
      </w:r>
      <w:r>
        <w:rPr>
          <w:color w:val="000000"/>
        </w:rPr>
        <w:t>GU</w:t>
      </w:r>
      <w:r>
        <w:rPr>
          <w:color w:val="000000"/>
          <w:spacing w:val="-4"/>
        </w:rPr>
        <w:t xml:space="preserve"> </w:t>
      </w:r>
      <w:r>
        <w:rPr>
          <w:color w:val="000000"/>
        </w:rPr>
        <w:t>students’</w:t>
      </w:r>
      <w:r>
        <w:rPr>
          <w:color w:val="000000"/>
          <w:spacing w:val="-4"/>
        </w:rPr>
        <w:t xml:space="preserve"> </w:t>
      </w:r>
      <w:r>
        <w:rPr>
          <w:color w:val="000000"/>
        </w:rPr>
        <w:t>interdisciplinary</w:t>
      </w:r>
      <w:r>
        <w:rPr>
          <w:color w:val="000000"/>
          <w:spacing w:val="-4"/>
        </w:rPr>
        <w:t xml:space="preserve"> </w:t>
      </w:r>
      <w:r>
        <w:rPr>
          <w:color w:val="000000"/>
        </w:rPr>
        <w:t>knowledge</w:t>
      </w:r>
      <w:r>
        <w:rPr>
          <w:color w:val="000000"/>
          <w:spacing w:val="-5"/>
        </w:rPr>
        <w:t xml:space="preserve"> </w:t>
      </w:r>
      <w:r>
        <w:rPr>
          <w:color w:val="000000"/>
        </w:rPr>
        <w:t>of</w:t>
      </w:r>
      <w:r>
        <w:rPr>
          <w:color w:val="000000"/>
          <w:spacing w:val="-4"/>
        </w:rPr>
        <w:t xml:space="preserve"> </w:t>
      </w:r>
      <w:r>
        <w:rPr>
          <w:color w:val="000000"/>
        </w:rPr>
        <w:t>and</w:t>
      </w:r>
      <w:r>
        <w:rPr>
          <w:color w:val="000000"/>
          <w:spacing w:val="-4"/>
        </w:rPr>
        <w:t xml:space="preserve"> </w:t>
      </w:r>
      <w:r>
        <w:rPr>
          <w:color w:val="000000"/>
        </w:rPr>
        <w:t>preparation</w:t>
      </w:r>
      <w:r>
        <w:rPr>
          <w:color w:val="000000"/>
          <w:spacing w:val="-4"/>
        </w:rPr>
        <w:t xml:space="preserve"> </w:t>
      </w:r>
      <w:r>
        <w:rPr>
          <w:color w:val="000000"/>
        </w:rPr>
        <w:t>for engagement with issues related to the MENA</w:t>
      </w:r>
    </w:p>
    <w:p w14:paraId="1475278C" w14:textId="77777777" w:rsidR="00C53B6C" w:rsidRDefault="00190AF0">
      <w:pPr>
        <w:pStyle w:val="BodyText"/>
        <w:spacing w:line="480" w:lineRule="auto"/>
      </w:pPr>
      <w:r>
        <w:rPr>
          <w:b/>
        </w:rPr>
        <w:t xml:space="preserve">Activity 2A: New cross-regional, cross-discipline area studies courses. </w:t>
      </w:r>
      <w:r>
        <w:t>To prepare the next generation</w:t>
      </w:r>
      <w:r>
        <w:rPr>
          <w:spacing w:val="-3"/>
        </w:rPr>
        <w:t xml:space="preserve"> </w:t>
      </w:r>
      <w:r>
        <w:t>of</w:t>
      </w:r>
      <w:r>
        <w:rPr>
          <w:spacing w:val="-3"/>
        </w:rPr>
        <w:t xml:space="preserve"> </w:t>
      </w:r>
      <w:r>
        <w:t>undergraduate</w:t>
      </w:r>
      <w:r>
        <w:rPr>
          <w:spacing w:val="-4"/>
        </w:rPr>
        <w:t xml:space="preserve"> </w:t>
      </w:r>
      <w:r>
        <w:t>and</w:t>
      </w:r>
      <w:r>
        <w:rPr>
          <w:spacing w:val="-3"/>
        </w:rPr>
        <w:t xml:space="preserve"> </w:t>
      </w:r>
      <w:r>
        <w:t>graduate</w:t>
      </w:r>
      <w:r>
        <w:rPr>
          <w:spacing w:val="-4"/>
        </w:rPr>
        <w:t xml:space="preserve"> </w:t>
      </w:r>
      <w:r>
        <w:t>students</w:t>
      </w:r>
      <w:r>
        <w:rPr>
          <w:spacing w:val="-3"/>
        </w:rPr>
        <w:t xml:space="preserve"> </w:t>
      </w:r>
      <w:r>
        <w:t>to</w:t>
      </w:r>
      <w:r>
        <w:rPr>
          <w:spacing w:val="-3"/>
        </w:rPr>
        <w:t xml:space="preserve"> </w:t>
      </w:r>
      <w:r>
        <w:t>find</w:t>
      </w:r>
      <w:r>
        <w:rPr>
          <w:spacing w:val="-3"/>
        </w:rPr>
        <w:t xml:space="preserve"> </w:t>
      </w:r>
      <w:r>
        <w:t>innovative</w:t>
      </w:r>
      <w:r>
        <w:rPr>
          <w:spacing w:val="-4"/>
        </w:rPr>
        <w:t xml:space="preserve"> </w:t>
      </w:r>
      <w:r>
        <w:t>solutions</w:t>
      </w:r>
      <w:r>
        <w:rPr>
          <w:spacing w:val="-3"/>
        </w:rPr>
        <w:t xml:space="preserve"> </w:t>
      </w:r>
      <w:r>
        <w:t>to</w:t>
      </w:r>
      <w:r>
        <w:rPr>
          <w:spacing w:val="-3"/>
        </w:rPr>
        <w:t xml:space="preserve"> </w:t>
      </w:r>
      <w:r>
        <w:t>complex</w:t>
      </w:r>
      <w:r>
        <w:rPr>
          <w:spacing w:val="-3"/>
        </w:rPr>
        <w:t xml:space="preserve"> </w:t>
      </w:r>
      <w:r>
        <w:t>global challenges, we propose launching new 1) Cross-regional courses that</w:t>
      </w:r>
      <w:r>
        <w:t xml:space="preserve"> expand on existing offerings, such as “China and the MENA,” “Russia and the MENA”; 2) Co-sponsored courses with GU professional schools (i.e. the Law School and McDonough School of Business) such as</w:t>
      </w:r>
    </w:p>
    <w:p w14:paraId="1475278D" w14:textId="77777777" w:rsidR="00C53B6C" w:rsidRDefault="00C53B6C">
      <w:pPr>
        <w:spacing w:line="480" w:lineRule="auto"/>
        <w:sectPr w:rsidR="00C53B6C">
          <w:pgSz w:w="12240" w:h="15840"/>
          <w:pgMar w:top="1400" w:right="1040" w:bottom="1240" w:left="1320" w:header="0" w:footer="1046" w:gutter="0"/>
          <w:cols w:space="720"/>
        </w:sectPr>
      </w:pPr>
    </w:p>
    <w:p w14:paraId="1475278E" w14:textId="77777777" w:rsidR="00C53B6C" w:rsidRDefault="00190AF0">
      <w:pPr>
        <w:pStyle w:val="BodyText"/>
        <w:spacing w:before="60" w:line="480" w:lineRule="auto"/>
      </w:pPr>
      <w:r>
        <w:lastRenderedPageBreak/>
        <w:t>“Legal Systems in the MENA.”; and 3) A cou</w:t>
      </w:r>
      <w:r>
        <w:t>rse on science and technology in the MENA to expose</w:t>
      </w:r>
      <w:r>
        <w:rPr>
          <w:spacing w:val="-5"/>
        </w:rPr>
        <w:t xml:space="preserve"> </w:t>
      </w:r>
      <w:r>
        <w:t>students</w:t>
      </w:r>
      <w:r>
        <w:rPr>
          <w:spacing w:val="-4"/>
        </w:rPr>
        <w:t xml:space="preserve"> </w:t>
      </w:r>
      <w:r>
        <w:t>to</w:t>
      </w:r>
      <w:r>
        <w:rPr>
          <w:spacing w:val="-4"/>
        </w:rPr>
        <w:t xml:space="preserve"> </w:t>
      </w:r>
      <w:r>
        <w:t>these</w:t>
      </w:r>
      <w:r>
        <w:rPr>
          <w:spacing w:val="-5"/>
        </w:rPr>
        <w:t xml:space="preserve"> </w:t>
      </w:r>
      <w:r>
        <w:t>issues</w:t>
      </w:r>
      <w:r>
        <w:rPr>
          <w:spacing w:val="-4"/>
        </w:rPr>
        <w:t xml:space="preserve"> </w:t>
      </w:r>
      <w:r>
        <w:t>and</w:t>
      </w:r>
      <w:r>
        <w:rPr>
          <w:spacing w:val="-4"/>
        </w:rPr>
        <w:t xml:space="preserve"> </w:t>
      </w:r>
      <w:r>
        <w:t>combine</w:t>
      </w:r>
      <w:r>
        <w:rPr>
          <w:spacing w:val="-5"/>
        </w:rPr>
        <w:t xml:space="preserve"> </w:t>
      </w:r>
      <w:r>
        <w:t>industry-specific</w:t>
      </w:r>
      <w:r>
        <w:rPr>
          <w:spacing w:val="-5"/>
        </w:rPr>
        <w:t xml:space="preserve"> </w:t>
      </w:r>
      <w:r>
        <w:t>knowledge</w:t>
      </w:r>
      <w:r>
        <w:rPr>
          <w:spacing w:val="-5"/>
        </w:rPr>
        <w:t xml:space="preserve"> </w:t>
      </w:r>
      <w:r>
        <w:t>with</w:t>
      </w:r>
      <w:r>
        <w:rPr>
          <w:spacing w:val="-4"/>
        </w:rPr>
        <w:t xml:space="preserve"> </w:t>
      </w:r>
      <w:r>
        <w:t>regional</w:t>
      </w:r>
      <w:r>
        <w:rPr>
          <w:spacing w:val="-4"/>
        </w:rPr>
        <w:t xml:space="preserve"> </w:t>
      </w:r>
      <w:r>
        <w:t xml:space="preserve">expertise. </w:t>
      </w:r>
      <w:r>
        <w:rPr>
          <w:b/>
        </w:rPr>
        <w:t>Activity</w:t>
      </w:r>
      <w:r>
        <w:rPr>
          <w:b/>
          <w:spacing w:val="-1"/>
        </w:rPr>
        <w:t xml:space="preserve"> </w:t>
      </w:r>
      <w:r>
        <w:rPr>
          <w:b/>
        </w:rPr>
        <w:t>2B:</w:t>
      </w:r>
      <w:r>
        <w:rPr>
          <w:b/>
          <w:spacing w:val="-1"/>
        </w:rPr>
        <w:t xml:space="preserve"> </w:t>
      </w:r>
      <w:r>
        <w:rPr>
          <w:b/>
        </w:rPr>
        <w:t>Political</w:t>
      </w:r>
      <w:r>
        <w:rPr>
          <w:b/>
          <w:spacing w:val="-1"/>
        </w:rPr>
        <w:t xml:space="preserve"> </w:t>
      </w:r>
      <w:r>
        <w:rPr>
          <w:b/>
        </w:rPr>
        <w:t>Economy</w:t>
      </w:r>
      <w:r>
        <w:rPr>
          <w:b/>
          <w:spacing w:val="-1"/>
        </w:rPr>
        <w:t xml:space="preserve"> </w:t>
      </w:r>
      <w:r>
        <w:rPr>
          <w:b/>
        </w:rPr>
        <w:t>Summer</w:t>
      </w:r>
      <w:r>
        <w:rPr>
          <w:b/>
          <w:spacing w:val="-2"/>
        </w:rPr>
        <w:t xml:space="preserve"> </w:t>
      </w:r>
      <w:r>
        <w:rPr>
          <w:b/>
        </w:rPr>
        <w:t>Institute.</w:t>
      </w:r>
      <w:r>
        <w:rPr>
          <w:b/>
          <w:spacing w:val="-1"/>
        </w:rPr>
        <w:t xml:space="preserve"> </w:t>
      </w:r>
      <w:r>
        <w:t>We</w:t>
      </w:r>
      <w:r>
        <w:rPr>
          <w:spacing w:val="-2"/>
        </w:rPr>
        <w:t xml:space="preserve"> </w:t>
      </w:r>
      <w:r>
        <w:t>propose</w:t>
      </w:r>
      <w:r>
        <w:rPr>
          <w:spacing w:val="-2"/>
        </w:rPr>
        <w:t xml:space="preserve"> </w:t>
      </w:r>
      <w:r>
        <w:t>supporting,</w:t>
      </w:r>
      <w:r>
        <w:rPr>
          <w:spacing w:val="-1"/>
        </w:rPr>
        <w:t xml:space="preserve"> </w:t>
      </w:r>
      <w:r>
        <w:t>in</w:t>
      </w:r>
      <w:r>
        <w:rPr>
          <w:spacing w:val="-1"/>
        </w:rPr>
        <w:t xml:space="preserve"> </w:t>
      </w:r>
      <w:r>
        <w:t>partnership</w:t>
      </w:r>
      <w:r>
        <w:rPr>
          <w:spacing w:val="-1"/>
        </w:rPr>
        <w:t xml:space="preserve"> </w:t>
      </w:r>
      <w:r>
        <w:t>with the Arab Studies Institute and the Middle East and Islamic Studies Program at GMU a 4-day summer</w:t>
      </w:r>
      <w:r>
        <w:rPr>
          <w:spacing w:val="-1"/>
        </w:rPr>
        <w:t xml:space="preserve"> </w:t>
      </w:r>
      <w:r>
        <w:t>institute</w:t>
      </w:r>
      <w:r>
        <w:rPr>
          <w:spacing w:val="-2"/>
        </w:rPr>
        <w:t xml:space="preserve"> </w:t>
      </w:r>
      <w:r>
        <w:t>to</w:t>
      </w:r>
      <w:r>
        <w:rPr>
          <w:spacing w:val="-1"/>
        </w:rPr>
        <w:t xml:space="preserve"> </w:t>
      </w:r>
      <w:r>
        <w:t>foster</w:t>
      </w:r>
      <w:r>
        <w:rPr>
          <w:spacing w:val="-1"/>
        </w:rPr>
        <w:t xml:space="preserve"> </w:t>
      </w:r>
      <w:r>
        <w:t>and</w:t>
      </w:r>
      <w:r>
        <w:rPr>
          <w:spacing w:val="-1"/>
        </w:rPr>
        <w:t xml:space="preserve"> </w:t>
      </w:r>
      <w:r>
        <w:t>support</w:t>
      </w:r>
      <w:r>
        <w:rPr>
          <w:spacing w:val="-2"/>
        </w:rPr>
        <w:t xml:space="preserve"> </w:t>
      </w:r>
      <w:r>
        <w:t>scholarship</w:t>
      </w:r>
      <w:r>
        <w:rPr>
          <w:spacing w:val="-1"/>
        </w:rPr>
        <w:t xml:space="preserve"> </w:t>
      </w:r>
      <w:r>
        <w:t>on</w:t>
      </w:r>
      <w:r>
        <w:rPr>
          <w:spacing w:val="-1"/>
        </w:rPr>
        <w:t xml:space="preserve"> </w:t>
      </w:r>
      <w:r>
        <w:t>the</w:t>
      </w:r>
      <w:r>
        <w:rPr>
          <w:spacing w:val="-2"/>
        </w:rPr>
        <w:t xml:space="preserve"> </w:t>
      </w:r>
      <w:r>
        <w:t>political</w:t>
      </w:r>
      <w:r>
        <w:rPr>
          <w:spacing w:val="-1"/>
        </w:rPr>
        <w:t xml:space="preserve"> </w:t>
      </w:r>
      <w:r>
        <w:t>economy</w:t>
      </w:r>
      <w:r>
        <w:rPr>
          <w:spacing w:val="-1"/>
        </w:rPr>
        <w:t xml:space="preserve"> </w:t>
      </w:r>
      <w:r>
        <w:t>of</w:t>
      </w:r>
      <w:r>
        <w:rPr>
          <w:spacing w:val="-1"/>
        </w:rPr>
        <w:t xml:space="preserve"> </w:t>
      </w:r>
      <w:r>
        <w:t>the</w:t>
      </w:r>
      <w:r>
        <w:rPr>
          <w:spacing w:val="-2"/>
        </w:rPr>
        <w:t xml:space="preserve"> </w:t>
      </w:r>
      <w:r>
        <w:t>MENA.</w:t>
      </w:r>
      <w:r>
        <w:rPr>
          <w:spacing w:val="-1"/>
        </w:rPr>
        <w:t xml:space="preserve"> </w:t>
      </w:r>
      <w:r>
        <w:t>It</w:t>
      </w:r>
      <w:r>
        <w:rPr>
          <w:spacing w:val="-2"/>
        </w:rPr>
        <w:t xml:space="preserve"> </w:t>
      </w:r>
      <w:r>
        <w:t>will bring together faculty and 15-20 graduate and undergraduate stud</w:t>
      </w:r>
      <w:r>
        <w:t>ent participants to present their research and conduct immersive study. The project has produced one edited volume and intends to use grant funding to develop further avenues for publication for participants.</w:t>
      </w:r>
    </w:p>
    <w:p w14:paraId="1475278F" w14:textId="77777777" w:rsidR="00C53B6C" w:rsidRDefault="00190AF0">
      <w:pPr>
        <w:pStyle w:val="BodyText"/>
        <w:spacing w:before="1" w:line="480" w:lineRule="auto"/>
      </w:pPr>
      <w:r>
        <w:rPr>
          <w:b/>
        </w:rPr>
        <w:t>Activity</w:t>
      </w:r>
      <w:r>
        <w:rPr>
          <w:b/>
          <w:spacing w:val="-2"/>
        </w:rPr>
        <w:t xml:space="preserve"> </w:t>
      </w:r>
      <w:r>
        <w:rPr>
          <w:b/>
        </w:rPr>
        <w:t>2C:</w:t>
      </w:r>
      <w:r>
        <w:rPr>
          <w:b/>
          <w:spacing w:val="-2"/>
        </w:rPr>
        <w:t xml:space="preserve"> </w:t>
      </w:r>
      <w:r>
        <w:rPr>
          <w:b/>
        </w:rPr>
        <w:t>Monthly</w:t>
      </w:r>
      <w:r>
        <w:rPr>
          <w:b/>
          <w:spacing w:val="-2"/>
        </w:rPr>
        <w:t xml:space="preserve"> </w:t>
      </w:r>
      <w:r>
        <w:rPr>
          <w:b/>
        </w:rPr>
        <w:t>career</w:t>
      </w:r>
      <w:r>
        <w:rPr>
          <w:b/>
          <w:spacing w:val="-3"/>
        </w:rPr>
        <w:t xml:space="preserve"> </w:t>
      </w:r>
      <w:r>
        <w:rPr>
          <w:b/>
        </w:rPr>
        <w:t>and</w:t>
      </w:r>
      <w:r>
        <w:rPr>
          <w:b/>
          <w:spacing w:val="-2"/>
        </w:rPr>
        <w:t xml:space="preserve"> </w:t>
      </w:r>
      <w:r>
        <w:rPr>
          <w:b/>
        </w:rPr>
        <w:t>professional</w:t>
      </w:r>
      <w:r>
        <w:rPr>
          <w:b/>
          <w:spacing w:val="-2"/>
        </w:rPr>
        <w:t xml:space="preserve"> </w:t>
      </w:r>
      <w:r>
        <w:rPr>
          <w:b/>
        </w:rPr>
        <w:t>development</w:t>
      </w:r>
      <w:r>
        <w:rPr>
          <w:b/>
          <w:spacing w:val="-2"/>
        </w:rPr>
        <w:t xml:space="preserve"> </w:t>
      </w:r>
      <w:r>
        <w:rPr>
          <w:b/>
        </w:rPr>
        <w:t>discussions.</w:t>
      </w:r>
      <w:r>
        <w:rPr>
          <w:b/>
          <w:spacing w:val="-3"/>
        </w:rPr>
        <w:t xml:space="preserve"> </w:t>
      </w:r>
      <w:r>
        <w:t>We</w:t>
      </w:r>
      <w:r>
        <w:rPr>
          <w:spacing w:val="-3"/>
        </w:rPr>
        <w:t xml:space="preserve"> </w:t>
      </w:r>
      <w:r>
        <w:t>plan</w:t>
      </w:r>
      <w:r>
        <w:rPr>
          <w:spacing w:val="-2"/>
        </w:rPr>
        <w:t xml:space="preserve"> </w:t>
      </w:r>
      <w:r>
        <w:t>to</w:t>
      </w:r>
      <w:r>
        <w:rPr>
          <w:spacing w:val="-2"/>
        </w:rPr>
        <w:t xml:space="preserve"> </w:t>
      </w:r>
      <w:r>
        <w:t>launch</w:t>
      </w:r>
      <w:r>
        <w:rPr>
          <w:spacing w:val="-2"/>
        </w:rPr>
        <w:t xml:space="preserve"> </w:t>
      </w:r>
      <w:r>
        <w:t>in Year 1 a monthly career series for undergraduate and graduate students to meet alumni from a variety of job sectors related to the MENA. The series will expose students to a wide range of career op</w:t>
      </w:r>
      <w:r>
        <w:t>tions and opportunities for knowledge application. Events will be conducted in-person with virtual components in partnership with the GU MENA Forum, a graduate student-led organization</w:t>
      </w:r>
      <w:r>
        <w:rPr>
          <w:spacing w:val="-3"/>
        </w:rPr>
        <w:t xml:space="preserve"> </w:t>
      </w:r>
      <w:r>
        <w:t>that</w:t>
      </w:r>
      <w:r>
        <w:rPr>
          <w:spacing w:val="-3"/>
        </w:rPr>
        <w:t xml:space="preserve"> </w:t>
      </w:r>
      <w:r>
        <w:t>raises</w:t>
      </w:r>
      <w:r>
        <w:rPr>
          <w:spacing w:val="-3"/>
        </w:rPr>
        <w:t xml:space="preserve"> </w:t>
      </w:r>
      <w:r>
        <w:t>awareness</w:t>
      </w:r>
      <w:r>
        <w:rPr>
          <w:spacing w:val="-3"/>
        </w:rPr>
        <w:t xml:space="preserve"> </w:t>
      </w:r>
      <w:r>
        <w:t>about</w:t>
      </w:r>
      <w:r>
        <w:rPr>
          <w:spacing w:val="-4"/>
        </w:rPr>
        <w:t xml:space="preserve"> </w:t>
      </w:r>
      <w:r>
        <w:t>pressing</w:t>
      </w:r>
      <w:r>
        <w:rPr>
          <w:spacing w:val="-3"/>
        </w:rPr>
        <w:t xml:space="preserve"> </w:t>
      </w:r>
      <w:r>
        <w:t>issues</w:t>
      </w:r>
      <w:r>
        <w:rPr>
          <w:spacing w:val="-3"/>
        </w:rPr>
        <w:t xml:space="preserve"> </w:t>
      </w:r>
      <w:r>
        <w:t>in</w:t>
      </w:r>
      <w:r>
        <w:rPr>
          <w:spacing w:val="-3"/>
        </w:rPr>
        <w:t xml:space="preserve"> </w:t>
      </w:r>
      <w:r>
        <w:t>the</w:t>
      </w:r>
      <w:r>
        <w:rPr>
          <w:spacing w:val="-4"/>
        </w:rPr>
        <w:t xml:space="preserve"> </w:t>
      </w:r>
      <w:r>
        <w:t>region.</w:t>
      </w:r>
      <w:r>
        <w:rPr>
          <w:spacing w:val="-3"/>
        </w:rPr>
        <w:t xml:space="preserve"> </w:t>
      </w:r>
      <w:r>
        <w:t>The</w:t>
      </w:r>
      <w:r>
        <w:rPr>
          <w:spacing w:val="-4"/>
        </w:rPr>
        <w:t xml:space="preserve"> </w:t>
      </w:r>
      <w:r>
        <w:t>grant</w:t>
      </w:r>
      <w:r>
        <w:rPr>
          <w:spacing w:val="-4"/>
        </w:rPr>
        <w:t xml:space="preserve"> </w:t>
      </w:r>
      <w:r>
        <w:t>wi</w:t>
      </w:r>
      <w:r>
        <w:t>ll</w:t>
      </w:r>
      <w:r>
        <w:rPr>
          <w:spacing w:val="-3"/>
        </w:rPr>
        <w:t xml:space="preserve"> </w:t>
      </w:r>
      <w:r>
        <w:t>also</w:t>
      </w:r>
      <w:r>
        <w:rPr>
          <w:spacing w:val="-3"/>
        </w:rPr>
        <w:t xml:space="preserve"> </w:t>
      </w:r>
      <w:r>
        <w:t>support student participation in the annual Middle East Studies Association conference to be able to network and present their research in the primary professional network in our field.</w:t>
      </w:r>
    </w:p>
    <w:p w14:paraId="14752790" w14:textId="77777777" w:rsidR="00C53B6C" w:rsidRDefault="00190AF0">
      <w:pPr>
        <w:pStyle w:val="BodyText"/>
        <w:spacing w:line="480" w:lineRule="auto"/>
      </w:pPr>
      <w:r>
        <w:rPr>
          <w:b/>
        </w:rPr>
        <w:t>Activity</w:t>
      </w:r>
      <w:r>
        <w:rPr>
          <w:b/>
          <w:spacing w:val="-3"/>
        </w:rPr>
        <w:t xml:space="preserve"> </w:t>
      </w:r>
      <w:r>
        <w:rPr>
          <w:b/>
        </w:rPr>
        <w:t>2E:</w:t>
      </w:r>
      <w:r>
        <w:rPr>
          <w:b/>
          <w:spacing w:val="-3"/>
        </w:rPr>
        <w:t xml:space="preserve"> </w:t>
      </w:r>
      <w:r>
        <w:rPr>
          <w:b/>
        </w:rPr>
        <w:t>Increasing</w:t>
      </w:r>
      <w:r>
        <w:rPr>
          <w:b/>
          <w:spacing w:val="-3"/>
        </w:rPr>
        <w:t xml:space="preserve"> </w:t>
      </w:r>
      <w:r>
        <w:rPr>
          <w:b/>
        </w:rPr>
        <w:t>DEI</w:t>
      </w:r>
      <w:r>
        <w:rPr>
          <w:b/>
          <w:spacing w:val="-3"/>
        </w:rPr>
        <w:t xml:space="preserve"> </w:t>
      </w:r>
      <w:r>
        <w:rPr>
          <w:b/>
        </w:rPr>
        <w:t>knowledge/capacity</w:t>
      </w:r>
      <w:r>
        <w:rPr>
          <w:b/>
          <w:spacing w:val="-3"/>
        </w:rPr>
        <w:t xml:space="preserve"> </w:t>
      </w:r>
      <w:r>
        <w:rPr>
          <w:b/>
        </w:rPr>
        <w:t>among</w:t>
      </w:r>
      <w:r>
        <w:rPr>
          <w:b/>
          <w:spacing w:val="-3"/>
        </w:rPr>
        <w:t xml:space="preserve"> </w:t>
      </w:r>
      <w:r>
        <w:rPr>
          <w:b/>
        </w:rPr>
        <w:t>faculty</w:t>
      </w:r>
      <w:r>
        <w:rPr>
          <w:b/>
          <w:spacing w:val="-3"/>
        </w:rPr>
        <w:t xml:space="preserve"> </w:t>
      </w:r>
      <w:r>
        <w:rPr>
          <w:b/>
        </w:rPr>
        <w:t>and</w:t>
      </w:r>
      <w:r>
        <w:rPr>
          <w:b/>
          <w:spacing w:val="-3"/>
        </w:rPr>
        <w:t xml:space="preserve"> </w:t>
      </w:r>
      <w:r>
        <w:rPr>
          <w:b/>
        </w:rPr>
        <w:t>students.</w:t>
      </w:r>
      <w:r>
        <w:rPr>
          <w:b/>
          <w:spacing w:val="-4"/>
        </w:rPr>
        <w:t xml:space="preserve"> </w:t>
      </w:r>
      <w:r>
        <w:t>In</w:t>
      </w:r>
      <w:r>
        <w:rPr>
          <w:spacing w:val="-3"/>
        </w:rPr>
        <w:t xml:space="preserve"> </w:t>
      </w:r>
      <w:r>
        <w:t>2020,</w:t>
      </w:r>
      <w:r>
        <w:rPr>
          <w:spacing w:val="-3"/>
        </w:rPr>
        <w:t xml:space="preserve"> </w:t>
      </w:r>
      <w:r>
        <w:t>SFS launched the DEI Initiative to engage the SFS community in making global anti-racism a core principle</w:t>
      </w:r>
      <w:r>
        <w:rPr>
          <w:spacing w:val="-1"/>
        </w:rPr>
        <w:t xml:space="preserve"> </w:t>
      </w:r>
      <w:r>
        <w:t>of SFS. We</w:t>
      </w:r>
      <w:r>
        <w:rPr>
          <w:spacing w:val="-1"/>
        </w:rPr>
        <w:t xml:space="preserve"> </w:t>
      </w:r>
      <w:r>
        <w:t>propose</w:t>
      </w:r>
      <w:r>
        <w:rPr>
          <w:spacing w:val="-1"/>
        </w:rPr>
        <w:t xml:space="preserve"> </w:t>
      </w:r>
      <w:r>
        <w:t>to further these</w:t>
      </w:r>
      <w:r>
        <w:rPr>
          <w:spacing w:val="-1"/>
        </w:rPr>
        <w:t xml:space="preserve"> </w:t>
      </w:r>
      <w:r>
        <w:t>efforts by offering:</w:t>
      </w:r>
      <w:r>
        <w:rPr>
          <w:spacing w:val="-1"/>
        </w:rPr>
        <w:t xml:space="preserve"> </w:t>
      </w:r>
      <w:r>
        <w:t>1) a</w:t>
      </w:r>
      <w:r>
        <w:rPr>
          <w:spacing w:val="-1"/>
        </w:rPr>
        <w:t xml:space="preserve"> </w:t>
      </w:r>
      <w:r>
        <w:t>workshop for faculty that suppor</w:t>
      </w:r>
      <w:r>
        <w:t>ts</w:t>
      </w:r>
      <w:r>
        <w:rPr>
          <w:spacing w:val="-4"/>
        </w:rPr>
        <w:t xml:space="preserve"> </w:t>
      </w:r>
      <w:r>
        <w:t>curricular</w:t>
      </w:r>
      <w:r>
        <w:rPr>
          <w:spacing w:val="-4"/>
        </w:rPr>
        <w:t xml:space="preserve"> </w:t>
      </w:r>
      <w:r>
        <w:t>and</w:t>
      </w:r>
      <w:r>
        <w:rPr>
          <w:spacing w:val="-4"/>
        </w:rPr>
        <w:t xml:space="preserve"> </w:t>
      </w:r>
      <w:r>
        <w:t>pedagogical</w:t>
      </w:r>
      <w:r>
        <w:rPr>
          <w:spacing w:val="-4"/>
        </w:rPr>
        <w:t xml:space="preserve"> </w:t>
      </w:r>
      <w:r>
        <w:t>enhancements</w:t>
      </w:r>
      <w:r>
        <w:rPr>
          <w:spacing w:val="-4"/>
        </w:rPr>
        <w:t xml:space="preserve"> </w:t>
      </w:r>
      <w:r>
        <w:t>to</w:t>
      </w:r>
      <w:r>
        <w:rPr>
          <w:spacing w:val="-4"/>
        </w:rPr>
        <w:t xml:space="preserve"> </w:t>
      </w:r>
      <w:r>
        <w:t>increase</w:t>
      </w:r>
      <w:r>
        <w:rPr>
          <w:spacing w:val="-5"/>
        </w:rPr>
        <w:t xml:space="preserve"> </w:t>
      </w:r>
      <w:r>
        <w:t>diversity</w:t>
      </w:r>
      <w:r>
        <w:rPr>
          <w:spacing w:val="-4"/>
        </w:rPr>
        <w:t xml:space="preserve"> </w:t>
      </w:r>
      <w:r>
        <w:t>and</w:t>
      </w:r>
      <w:r>
        <w:rPr>
          <w:spacing w:val="-4"/>
        </w:rPr>
        <w:t xml:space="preserve"> </w:t>
      </w:r>
      <w:r>
        <w:t>inclusion</w:t>
      </w:r>
      <w:r>
        <w:rPr>
          <w:spacing w:val="-4"/>
        </w:rPr>
        <w:t xml:space="preserve"> </w:t>
      </w:r>
      <w:r>
        <w:t>in</w:t>
      </w:r>
      <w:r>
        <w:rPr>
          <w:spacing w:val="-4"/>
        </w:rPr>
        <w:t xml:space="preserve"> </w:t>
      </w:r>
      <w:r>
        <w:t>MENA studies and international affairs; 2) a graduate course on race and racism in the MENA, (first offered in spring 2021 and will become part of the standard curriculum); a</w:t>
      </w:r>
      <w:r>
        <w:t>nd 3) a comparative regional studies lecture series on global race and racism led by SFS Vice Dean for DEI.</w:t>
      </w:r>
    </w:p>
    <w:p w14:paraId="14752791" w14:textId="77777777" w:rsidR="00C53B6C" w:rsidRDefault="00C53B6C">
      <w:pPr>
        <w:spacing w:line="480" w:lineRule="auto"/>
        <w:sectPr w:rsidR="00C53B6C">
          <w:pgSz w:w="12240" w:h="15840"/>
          <w:pgMar w:top="1400" w:right="1040" w:bottom="1240" w:left="1320" w:header="0" w:footer="1046" w:gutter="0"/>
          <w:cols w:space="720"/>
        </w:sectPr>
      </w:pPr>
    </w:p>
    <w:p w14:paraId="14752792" w14:textId="77777777" w:rsidR="00C53B6C" w:rsidRDefault="00190AF0">
      <w:pPr>
        <w:pStyle w:val="Heading2"/>
        <w:spacing w:before="60"/>
      </w:pPr>
      <w:r>
        <w:rPr>
          <w:color w:val="FFFFFF"/>
          <w:shd w:val="clear" w:color="auto" w:fill="000000"/>
        </w:rPr>
        <w:lastRenderedPageBreak/>
        <w:t>Goal</w:t>
      </w:r>
      <w:r>
        <w:rPr>
          <w:color w:val="FFFFFF"/>
          <w:spacing w:val="-5"/>
          <w:shd w:val="clear" w:color="auto" w:fill="000000"/>
        </w:rPr>
        <w:t xml:space="preserve"> </w:t>
      </w:r>
      <w:r>
        <w:rPr>
          <w:color w:val="FFFFFF"/>
          <w:shd w:val="clear" w:color="auto" w:fill="000000"/>
        </w:rPr>
        <w:t>3</w:t>
      </w:r>
      <w:r>
        <w:rPr>
          <w:color w:val="000000"/>
        </w:rPr>
        <w:t>:</w:t>
      </w:r>
      <w:r>
        <w:rPr>
          <w:color w:val="000000"/>
          <w:spacing w:val="-1"/>
        </w:rPr>
        <w:t xml:space="preserve"> </w:t>
      </w:r>
      <w:r>
        <w:rPr>
          <w:color w:val="000000"/>
        </w:rPr>
        <w:t>Create</w:t>
      </w:r>
      <w:r>
        <w:rPr>
          <w:color w:val="000000"/>
          <w:spacing w:val="-3"/>
        </w:rPr>
        <w:t xml:space="preserve"> </w:t>
      </w:r>
      <w:r>
        <w:rPr>
          <w:color w:val="000000"/>
        </w:rPr>
        <w:t>increased</w:t>
      </w:r>
      <w:r>
        <w:rPr>
          <w:color w:val="000000"/>
          <w:spacing w:val="-1"/>
        </w:rPr>
        <w:t xml:space="preserve"> </w:t>
      </w:r>
      <w:r>
        <w:rPr>
          <w:color w:val="000000"/>
        </w:rPr>
        <w:t>MENA</w:t>
      </w:r>
      <w:r>
        <w:rPr>
          <w:color w:val="000000"/>
          <w:spacing w:val="-1"/>
        </w:rPr>
        <w:t xml:space="preserve"> </w:t>
      </w:r>
      <w:r>
        <w:rPr>
          <w:color w:val="000000"/>
        </w:rPr>
        <w:t>capacity</w:t>
      </w:r>
      <w:r>
        <w:rPr>
          <w:color w:val="000000"/>
          <w:spacing w:val="-2"/>
        </w:rPr>
        <w:t xml:space="preserve"> </w:t>
      </w:r>
      <w:r>
        <w:rPr>
          <w:color w:val="000000"/>
        </w:rPr>
        <w:t>for</w:t>
      </w:r>
      <w:r>
        <w:rPr>
          <w:color w:val="000000"/>
          <w:spacing w:val="-2"/>
        </w:rPr>
        <w:t xml:space="preserve"> </w:t>
      </w:r>
      <w:r>
        <w:rPr>
          <w:color w:val="000000"/>
        </w:rPr>
        <w:t>pre-</w:t>
      </w:r>
      <w:r>
        <w:rPr>
          <w:color w:val="000000"/>
          <w:spacing w:val="-1"/>
        </w:rPr>
        <w:t xml:space="preserve"> </w:t>
      </w:r>
      <w:r>
        <w:rPr>
          <w:color w:val="000000"/>
        </w:rPr>
        <w:t>and</w:t>
      </w:r>
      <w:r>
        <w:rPr>
          <w:color w:val="000000"/>
          <w:spacing w:val="-2"/>
        </w:rPr>
        <w:t xml:space="preserve"> </w:t>
      </w:r>
      <w:r>
        <w:rPr>
          <w:color w:val="000000"/>
        </w:rPr>
        <w:t>in-service</w:t>
      </w:r>
      <w:r>
        <w:rPr>
          <w:color w:val="000000"/>
          <w:spacing w:val="-2"/>
        </w:rPr>
        <w:t xml:space="preserve"> </w:t>
      </w:r>
      <w:r>
        <w:rPr>
          <w:color w:val="000000"/>
        </w:rPr>
        <w:t>K-14</w:t>
      </w:r>
      <w:r>
        <w:rPr>
          <w:color w:val="000000"/>
          <w:spacing w:val="-1"/>
        </w:rPr>
        <w:t xml:space="preserve"> </w:t>
      </w:r>
      <w:r>
        <w:rPr>
          <w:color w:val="000000"/>
          <w:spacing w:val="-2"/>
        </w:rPr>
        <w:t>teachers</w:t>
      </w:r>
    </w:p>
    <w:p w14:paraId="14752793" w14:textId="77777777" w:rsidR="00C53B6C" w:rsidRDefault="00C53B6C">
      <w:pPr>
        <w:pStyle w:val="BodyText"/>
        <w:ind w:left="0" w:right="0"/>
        <w:rPr>
          <w:b/>
        </w:rPr>
      </w:pPr>
    </w:p>
    <w:p w14:paraId="14752794" w14:textId="77777777" w:rsidR="00C53B6C" w:rsidRDefault="00190AF0">
      <w:pPr>
        <w:pStyle w:val="BodyText"/>
        <w:spacing w:line="480" w:lineRule="auto"/>
      </w:pPr>
      <w:r>
        <w:rPr>
          <w:b/>
        </w:rPr>
        <w:t xml:space="preserve">Activity 3A: Workshops and professional development. </w:t>
      </w:r>
      <w:r>
        <w:t>The NRC-MENA will continue to host professional development for pre- and in-service K14 teachers, including: 1) Workshops based on areas of expertise</w:t>
      </w:r>
      <w:r>
        <w:rPr>
          <w:spacing w:val="-1"/>
        </w:rPr>
        <w:t xml:space="preserve"> </w:t>
      </w:r>
      <w:r>
        <w:t>of GU faculty, visiting scholars, and invited speaker</w:t>
      </w:r>
      <w:r>
        <w:t>s; 2) Customized presentations developed at the invitation/request of other institutions and public school systems; and 3) Arts integration and museum collaborations to create workshops, develop resources, and exhibit tours that enhance the global focus of</w:t>
      </w:r>
      <w:r>
        <w:t xml:space="preserve"> MENA curriculum and help teachers create lesson materials based on exhibitions and building students’ primary source skills. Many events in the coming</w:t>
      </w:r>
      <w:r>
        <w:rPr>
          <w:spacing w:val="-3"/>
        </w:rPr>
        <w:t xml:space="preserve"> </w:t>
      </w:r>
      <w:r>
        <w:t>year</w:t>
      </w:r>
      <w:r>
        <w:rPr>
          <w:spacing w:val="-3"/>
        </w:rPr>
        <w:t xml:space="preserve"> </w:t>
      </w:r>
      <w:r>
        <w:t>may</w:t>
      </w:r>
      <w:r>
        <w:rPr>
          <w:spacing w:val="-3"/>
        </w:rPr>
        <w:t xml:space="preserve"> </w:t>
      </w:r>
      <w:r>
        <w:t>remain</w:t>
      </w:r>
      <w:r>
        <w:rPr>
          <w:spacing w:val="-3"/>
        </w:rPr>
        <w:t xml:space="preserve"> </w:t>
      </w:r>
      <w:r>
        <w:t>virtual</w:t>
      </w:r>
      <w:r>
        <w:rPr>
          <w:spacing w:val="-3"/>
        </w:rPr>
        <w:t xml:space="preserve"> </w:t>
      </w:r>
      <w:r>
        <w:t>due</w:t>
      </w:r>
      <w:r>
        <w:rPr>
          <w:spacing w:val="-4"/>
        </w:rPr>
        <w:t xml:space="preserve"> </w:t>
      </w:r>
      <w:r>
        <w:t>to</w:t>
      </w:r>
      <w:r>
        <w:rPr>
          <w:spacing w:val="-3"/>
        </w:rPr>
        <w:t xml:space="preserve"> </w:t>
      </w:r>
      <w:r>
        <w:t>COVID-19.</w:t>
      </w:r>
      <w:r>
        <w:rPr>
          <w:spacing w:val="-3"/>
        </w:rPr>
        <w:t xml:space="preserve"> </w:t>
      </w:r>
      <w:r>
        <w:t>When</w:t>
      </w:r>
      <w:r>
        <w:rPr>
          <w:spacing w:val="-3"/>
        </w:rPr>
        <w:t xml:space="preserve"> </w:t>
      </w:r>
      <w:r>
        <w:t>in-person</w:t>
      </w:r>
      <w:r>
        <w:rPr>
          <w:spacing w:val="-3"/>
        </w:rPr>
        <w:t xml:space="preserve"> </w:t>
      </w:r>
      <w:r>
        <w:t>events</w:t>
      </w:r>
      <w:r>
        <w:rPr>
          <w:spacing w:val="-3"/>
        </w:rPr>
        <w:t xml:space="preserve"> </w:t>
      </w:r>
      <w:r>
        <w:t>resume,</w:t>
      </w:r>
      <w:r>
        <w:rPr>
          <w:spacing w:val="-3"/>
        </w:rPr>
        <w:t xml:space="preserve"> </w:t>
      </w:r>
      <w:r>
        <w:t>we</w:t>
      </w:r>
      <w:r>
        <w:rPr>
          <w:spacing w:val="-4"/>
        </w:rPr>
        <w:t xml:space="preserve"> </w:t>
      </w:r>
      <w:r>
        <w:t>will</w:t>
      </w:r>
      <w:r>
        <w:rPr>
          <w:spacing w:val="-3"/>
        </w:rPr>
        <w:t xml:space="preserve"> </w:t>
      </w:r>
      <w:r>
        <w:t xml:space="preserve">offer hybrid events that </w:t>
      </w:r>
      <w:r>
        <w:t>include teachers beyond our region. We will continue our support of Community College Outreach, a collaboration with 14 NRCs to share and promote online resources for community college instructors in a wide range of social science, arts, humanities, and ST</w:t>
      </w:r>
      <w:r>
        <w:t>EM fields for all Title VI World Areas.</w:t>
      </w:r>
    </w:p>
    <w:p w14:paraId="14752795" w14:textId="77777777" w:rsidR="00C53B6C" w:rsidRDefault="00190AF0">
      <w:pPr>
        <w:pStyle w:val="BodyText"/>
        <w:spacing w:before="1" w:line="480" w:lineRule="auto"/>
      </w:pPr>
      <w:r>
        <w:rPr>
          <w:b/>
        </w:rPr>
        <w:t xml:space="preserve">Activity 3B: Outreach on global literature for the classroom. </w:t>
      </w:r>
      <w:r>
        <w:t>NRC-MENA will continue highlighting quality children’s and youth literature for pre- and in-service teachers by 1) Collaborating with schools of education</w:t>
      </w:r>
      <w:r>
        <w:t>, MSIs and HBCUs: We will continue our 7-year partnership with Howard University’s School of Education and Center for African Studies to offer workshops for teachers and school librarians on literature combining themes from the MENA, and other African regi</w:t>
      </w:r>
      <w:r>
        <w:t>ons, providing attendees with books of their choice. NRC-MENA holds</w:t>
      </w:r>
      <w:r>
        <w:rPr>
          <w:spacing w:val="-3"/>
        </w:rPr>
        <w:t xml:space="preserve"> </w:t>
      </w:r>
      <w:r>
        <w:t>similar</w:t>
      </w:r>
      <w:r>
        <w:rPr>
          <w:spacing w:val="-3"/>
        </w:rPr>
        <w:t xml:space="preserve"> </w:t>
      </w:r>
      <w:r>
        <w:t>workshops</w:t>
      </w:r>
      <w:r>
        <w:rPr>
          <w:spacing w:val="-3"/>
        </w:rPr>
        <w:t xml:space="preserve"> </w:t>
      </w:r>
      <w:r>
        <w:t>at</w:t>
      </w:r>
      <w:r>
        <w:rPr>
          <w:spacing w:val="-4"/>
        </w:rPr>
        <w:t xml:space="preserve"> </w:t>
      </w:r>
      <w:r>
        <w:t>VSU’s</w:t>
      </w:r>
      <w:r>
        <w:rPr>
          <w:spacing w:val="-4"/>
        </w:rPr>
        <w:t xml:space="preserve"> </w:t>
      </w:r>
      <w:r>
        <w:t>College</w:t>
      </w:r>
      <w:r>
        <w:rPr>
          <w:spacing w:val="-4"/>
        </w:rPr>
        <w:t xml:space="preserve"> </w:t>
      </w:r>
      <w:r>
        <w:t>of</w:t>
      </w:r>
      <w:r>
        <w:rPr>
          <w:spacing w:val="-3"/>
        </w:rPr>
        <w:t xml:space="preserve"> </w:t>
      </w:r>
      <w:r>
        <w:t>Education</w:t>
      </w:r>
      <w:r>
        <w:rPr>
          <w:spacing w:val="-3"/>
        </w:rPr>
        <w:t xml:space="preserve"> </w:t>
      </w:r>
      <w:r>
        <w:t>and</w:t>
      </w:r>
      <w:r>
        <w:rPr>
          <w:spacing w:val="-3"/>
        </w:rPr>
        <w:t xml:space="preserve"> </w:t>
      </w:r>
      <w:r>
        <w:t>DC</w:t>
      </w:r>
      <w:r>
        <w:rPr>
          <w:spacing w:val="-3"/>
        </w:rPr>
        <w:t xml:space="preserve"> </w:t>
      </w:r>
      <w:r>
        <w:t>and</w:t>
      </w:r>
      <w:r>
        <w:rPr>
          <w:spacing w:val="-3"/>
        </w:rPr>
        <w:t xml:space="preserve"> </w:t>
      </w:r>
      <w:r>
        <w:t>Montgomery</w:t>
      </w:r>
      <w:r>
        <w:rPr>
          <w:spacing w:val="-3"/>
        </w:rPr>
        <w:t xml:space="preserve"> </w:t>
      </w:r>
      <w:r>
        <w:t>County</w:t>
      </w:r>
      <w:r>
        <w:rPr>
          <w:spacing w:val="-3"/>
        </w:rPr>
        <w:t xml:space="preserve"> </w:t>
      </w:r>
      <w:r>
        <w:t>Public Schools. 2) Continuing our participation in the World Area Book Awards, joining five regional children’s</w:t>
      </w:r>
      <w:r>
        <w:t xml:space="preserve"> and youth book awards, including the Middle East Outreach Council’s Annual Book Award, which we co-chaired during the current cycle. The collaboration includes the</w:t>
      </w:r>
    </w:p>
    <w:p w14:paraId="14752796" w14:textId="77777777" w:rsidR="00C53B6C" w:rsidRDefault="00C53B6C">
      <w:pPr>
        <w:spacing w:line="480" w:lineRule="auto"/>
        <w:sectPr w:rsidR="00C53B6C">
          <w:pgSz w:w="12240" w:h="15840"/>
          <w:pgMar w:top="1400" w:right="1040" w:bottom="1240" w:left="1320" w:header="0" w:footer="1046" w:gutter="0"/>
          <w:cols w:space="720"/>
        </w:sectPr>
      </w:pPr>
    </w:p>
    <w:p w14:paraId="14752797" w14:textId="77777777" w:rsidR="00C53B6C" w:rsidRDefault="00190AF0">
      <w:pPr>
        <w:pStyle w:val="BodyText"/>
        <w:spacing w:before="60" w:line="480" w:lineRule="auto"/>
      </w:pPr>
      <w:r>
        <w:lastRenderedPageBreak/>
        <w:t>annual</w:t>
      </w:r>
      <w:r>
        <w:rPr>
          <w:spacing w:val="-4"/>
        </w:rPr>
        <w:t xml:space="preserve"> </w:t>
      </w:r>
      <w:r>
        <w:t>Global</w:t>
      </w:r>
      <w:r>
        <w:rPr>
          <w:spacing w:val="-4"/>
        </w:rPr>
        <w:t xml:space="preserve"> </w:t>
      </w:r>
      <w:r>
        <w:t>Read</w:t>
      </w:r>
      <w:r>
        <w:rPr>
          <w:spacing w:val="-4"/>
        </w:rPr>
        <w:t xml:space="preserve"> </w:t>
      </w:r>
      <w:r>
        <w:t>Webinar</w:t>
      </w:r>
      <w:r>
        <w:rPr>
          <w:spacing w:val="-4"/>
        </w:rPr>
        <w:t xml:space="preserve"> </w:t>
      </w:r>
      <w:r>
        <w:t>Series,</w:t>
      </w:r>
      <w:r>
        <w:rPr>
          <w:spacing w:val="-4"/>
        </w:rPr>
        <w:t xml:space="preserve"> </w:t>
      </w:r>
      <w:r>
        <w:t>featuring</w:t>
      </w:r>
      <w:r>
        <w:rPr>
          <w:spacing w:val="-4"/>
        </w:rPr>
        <w:t xml:space="preserve"> </w:t>
      </w:r>
      <w:r>
        <w:t>an</w:t>
      </w:r>
      <w:r>
        <w:rPr>
          <w:spacing w:val="-4"/>
        </w:rPr>
        <w:t xml:space="preserve"> </w:t>
      </w:r>
      <w:r>
        <w:t>award-winning</w:t>
      </w:r>
      <w:r>
        <w:rPr>
          <w:spacing w:val="-4"/>
        </w:rPr>
        <w:t xml:space="preserve"> </w:t>
      </w:r>
      <w:r>
        <w:t>book</w:t>
      </w:r>
      <w:r>
        <w:rPr>
          <w:spacing w:val="-4"/>
        </w:rPr>
        <w:t xml:space="preserve"> </w:t>
      </w:r>
      <w:r>
        <w:t>author</w:t>
      </w:r>
      <w:r>
        <w:rPr>
          <w:spacing w:val="-4"/>
        </w:rPr>
        <w:t xml:space="preserve"> </w:t>
      </w:r>
      <w:r>
        <w:t>or</w:t>
      </w:r>
      <w:r>
        <w:rPr>
          <w:spacing w:val="-4"/>
        </w:rPr>
        <w:t xml:space="preserve"> </w:t>
      </w:r>
      <w:r>
        <w:t>illustrator,</w:t>
      </w:r>
      <w:r>
        <w:rPr>
          <w:spacing w:val="-4"/>
        </w:rPr>
        <w:t xml:space="preserve"> </w:t>
      </w:r>
      <w:r>
        <w:t>and joint presentations for teachers at the National Council for the Social Studies and the National Council for Teachers of English. 3) Launching a</w:t>
      </w:r>
      <w:r>
        <w:rPr>
          <w:spacing w:val="-1"/>
        </w:rPr>
        <w:t xml:space="preserve"> </w:t>
      </w:r>
      <w:r>
        <w:t>new collaboration with several other NRCs to host an annual Book Club for teachers f</w:t>
      </w:r>
      <w:r>
        <w:t>eaturing and providing copies of award-winning youth fiction on the MENA.</w:t>
      </w:r>
    </w:p>
    <w:p w14:paraId="14752798" w14:textId="77777777" w:rsidR="00C53B6C" w:rsidRDefault="00190AF0">
      <w:pPr>
        <w:pStyle w:val="BodyText"/>
        <w:spacing w:line="480" w:lineRule="auto"/>
        <w:ind w:right="614"/>
      </w:pPr>
      <w:r>
        <w:rPr>
          <w:b/>
        </w:rPr>
        <w:t xml:space="preserve">Activity 3C: Curriculum development at local and state levels. </w:t>
      </w:r>
      <w:r>
        <w:t>As discussed in H.1, the NRC-MENA actively assists with curriculum development at the school, district, and state level</w:t>
      </w:r>
      <w:r>
        <w:t>s. We will continue our partnership with TRHS by 1) supporting global curriculum development and courses in the international diplomacy career track program by facilitating partnerships</w:t>
      </w:r>
      <w:r>
        <w:rPr>
          <w:spacing w:val="-3"/>
        </w:rPr>
        <w:t xml:space="preserve"> </w:t>
      </w:r>
      <w:r>
        <w:t>with</w:t>
      </w:r>
      <w:r>
        <w:rPr>
          <w:spacing w:val="-3"/>
        </w:rPr>
        <w:t xml:space="preserve"> </w:t>
      </w:r>
      <w:r>
        <w:t>SFS</w:t>
      </w:r>
      <w:r>
        <w:rPr>
          <w:spacing w:val="-3"/>
        </w:rPr>
        <w:t xml:space="preserve"> </w:t>
      </w:r>
      <w:r>
        <w:t>faculty</w:t>
      </w:r>
      <w:r>
        <w:rPr>
          <w:spacing w:val="-3"/>
        </w:rPr>
        <w:t xml:space="preserve"> </w:t>
      </w:r>
      <w:r>
        <w:t>and</w:t>
      </w:r>
      <w:r>
        <w:rPr>
          <w:spacing w:val="-3"/>
        </w:rPr>
        <w:t xml:space="preserve"> </w:t>
      </w:r>
      <w:r>
        <w:t>providing</w:t>
      </w:r>
      <w:r>
        <w:rPr>
          <w:spacing w:val="-3"/>
        </w:rPr>
        <w:t xml:space="preserve"> </w:t>
      </w:r>
      <w:r>
        <w:t>access</w:t>
      </w:r>
      <w:r>
        <w:rPr>
          <w:spacing w:val="-3"/>
        </w:rPr>
        <w:t xml:space="preserve"> </w:t>
      </w:r>
      <w:r>
        <w:t>to</w:t>
      </w:r>
      <w:r>
        <w:rPr>
          <w:spacing w:val="-3"/>
        </w:rPr>
        <w:t xml:space="preserve"> </w:t>
      </w:r>
      <w:r>
        <w:t>GU</w:t>
      </w:r>
      <w:r>
        <w:rPr>
          <w:spacing w:val="-3"/>
        </w:rPr>
        <w:t xml:space="preserve"> </w:t>
      </w:r>
      <w:r>
        <w:t>library</w:t>
      </w:r>
      <w:r>
        <w:rPr>
          <w:spacing w:val="-3"/>
        </w:rPr>
        <w:t xml:space="preserve"> </w:t>
      </w:r>
      <w:r>
        <w:t>resources;</w:t>
      </w:r>
      <w:r>
        <w:rPr>
          <w:spacing w:val="-3"/>
        </w:rPr>
        <w:t xml:space="preserve"> </w:t>
      </w:r>
      <w:r>
        <w:t>2)</w:t>
      </w:r>
      <w:r>
        <w:rPr>
          <w:spacing w:val="-3"/>
        </w:rPr>
        <w:t xml:space="preserve"> </w:t>
      </w:r>
      <w:r>
        <w:t>faci</w:t>
      </w:r>
      <w:r>
        <w:t>litating</w:t>
      </w:r>
      <w:r>
        <w:rPr>
          <w:spacing w:val="-3"/>
        </w:rPr>
        <w:t xml:space="preserve"> </w:t>
      </w:r>
      <w:r>
        <w:t>SFS student and faculty visits to TRHS classrooms; 3) hosting TRHS students at GU admissions events and featuring their alumni who attend GU; and 4) inviting TRHS teachers to NRC outreach events.</w:t>
      </w:r>
    </w:p>
    <w:p w14:paraId="14752799" w14:textId="77777777" w:rsidR="00C53B6C" w:rsidRDefault="00190AF0">
      <w:pPr>
        <w:pStyle w:val="BodyText"/>
        <w:spacing w:before="1" w:line="480" w:lineRule="auto"/>
        <w:ind w:right="411" w:firstLine="720"/>
      </w:pPr>
      <w:r>
        <w:t xml:space="preserve">We plan to continue making use of opportunities to </w:t>
      </w:r>
      <w:r>
        <w:t>impact curriculum at the state level by 1) serving on state committees to review and suggest revisions to standards documents; 2) developing curriculum to help teachers implement new standards; and 3) providing targeted professional development on new topi</w:t>
      </w:r>
      <w:r>
        <w:t>cs in collaboration with school district curriculum supervisors. K-14 Education Outreach Director serves on the Historians Committee for the revision</w:t>
      </w:r>
      <w:r>
        <w:rPr>
          <w:spacing w:val="-3"/>
        </w:rPr>
        <w:t xml:space="preserve"> </w:t>
      </w:r>
      <w:r>
        <w:t>of</w:t>
      </w:r>
      <w:r>
        <w:rPr>
          <w:spacing w:val="-3"/>
        </w:rPr>
        <w:t xml:space="preserve"> </w:t>
      </w:r>
      <w:r>
        <w:t>History/Social</w:t>
      </w:r>
      <w:r>
        <w:rPr>
          <w:spacing w:val="-3"/>
        </w:rPr>
        <w:t xml:space="preserve"> </w:t>
      </w:r>
      <w:r>
        <w:t>Science</w:t>
      </w:r>
      <w:r>
        <w:rPr>
          <w:spacing w:val="-4"/>
        </w:rPr>
        <w:t xml:space="preserve"> </w:t>
      </w:r>
      <w:r>
        <w:t>Standards</w:t>
      </w:r>
      <w:r>
        <w:rPr>
          <w:spacing w:val="-3"/>
        </w:rPr>
        <w:t xml:space="preserve"> </w:t>
      </w:r>
      <w:r>
        <w:t>of</w:t>
      </w:r>
      <w:r>
        <w:rPr>
          <w:spacing w:val="-3"/>
        </w:rPr>
        <w:t xml:space="preserve"> </w:t>
      </w:r>
      <w:r>
        <w:t>Learning</w:t>
      </w:r>
      <w:r>
        <w:rPr>
          <w:spacing w:val="-3"/>
        </w:rPr>
        <w:t xml:space="preserve"> </w:t>
      </w:r>
      <w:r>
        <w:t>in</w:t>
      </w:r>
      <w:r>
        <w:rPr>
          <w:spacing w:val="-3"/>
        </w:rPr>
        <w:t xml:space="preserve"> </w:t>
      </w:r>
      <w:r>
        <w:t>Virginia</w:t>
      </w:r>
      <w:r>
        <w:rPr>
          <w:spacing w:val="-4"/>
        </w:rPr>
        <w:t xml:space="preserve"> </w:t>
      </w:r>
      <w:r>
        <w:t>and</w:t>
      </w:r>
      <w:r>
        <w:rPr>
          <w:spacing w:val="-3"/>
        </w:rPr>
        <w:t xml:space="preserve"> </w:t>
      </w:r>
      <w:r>
        <w:t>will</w:t>
      </w:r>
      <w:r>
        <w:rPr>
          <w:spacing w:val="-3"/>
        </w:rPr>
        <w:t xml:space="preserve"> </w:t>
      </w:r>
      <w:r>
        <w:t>continue</w:t>
      </w:r>
      <w:r>
        <w:rPr>
          <w:spacing w:val="-4"/>
        </w:rPr>
        <w:t xml:space="preserve"> </w:t>
      </w:r>
      <w:r>
        <w:t>this</w:t>
      </w:r>
      <w:r>
        <w:rPr>
          <w:spacing w:val="-3"/>
        </w:rPr>
        <w:t xml:space="preserve"> </w:t>
      </w:r>
      <w:r>
        <w:t xml:space="preserve">work. </w:t>
      </w:r>
      <w:r>
        <w:rPr>
          <w:b/>
        </w:rPr>
        <w:t>Activity 3D: Midd</w:t>
      </w:r>
      <w:r>
        <w:rPr>
          <w:b/>
        </w:rPr>
        <w:t xml:space="preserve">le East Studies Pedagogy Initiative (MESPI). </w:t>
      </w:r>
      <w:r>
        <w:t>MESPI is a curated interactive platform for MENA studies supported by a small consortium, including CCAS, that provides course- and lesson-design resources for teachers. We will continue to enhance the Secondary</w:t>
      </w:r>
      <w:r>
        <w:t xml:space="preserve"> Education Module, which includes 1) the Secondary Education Resource Guide with</w:t>
      </w:r>
    </w:p>
    <w:p w14:paraId="1475279A" w14:textId="77777777" w:rsidR="00C53B6C" w:rsidRDefault="00C53B6C">
      <w:pPr>
        <w:spacing w:line="480" w:lineRule="auto"/>
        <w:sectPr w:rsidR="00C53B6C">
          <w:pgSz w:w="12240" w:h="15840"/>
          <w:pgMar w:top="1400" w:right="1040" w:bottom="1240" w:left="1320" w:header="0" w:footer="1046" w:gutter="0"/>
          <w:cols w:space="720"/>
        </w:sectPr>
      </w:pPr>
    </w:p>
    <w:p w14:paraId="1475279B" w14:textId="77777777" w:rsidR="00C53B6C" w:rsidRDefault="00190AF0">
      <w:pPr>
        <w:pStyle w:val="BodyText"/>
        <w:spacing w:before="60" w:line="480" w:lineRule="auto"/>
      </w:pPr>
      <w:r>
        <w:lastRenderedPageBreak/>
        <w:t>100+ annotated resources; 2) a database of education standards on the MENA and Islam from all 50 states, as well as the national standards for history and geogra</w:t>
      </w:r>
      <w:r>
        <w:t>phy; 3) free downloadable curriculum</w:t>
      </w:r>
      <w:r>
        <w:rPr>
          <w:spacing w:val="-5"/>
        </w:rPr>
        <w:t xml:space="preserve"> </w:t>
      </w:r>
      <w:r>
        <w:t>materials;</w:t>
      </w:r>
      <w:r>
        <w:rPr>
          <w:spacing w:val="-4"/>
        </w:rPr>
        <w:t xml:space="preserve"> </w:t>
      </w:r>
      <w:r>
        <w:t>and</w:t>
      </w:r>
      <w:r>
        <w:rPr>
          <w:spacing w:val="-4"/>
        </w:rPr>
        <w:t xml:space="preserve"> </w:t>
      </w:r>
      <w:r>
        <w:t>4)</w:t>
      </w:r>
      <w:r>
        <w:rPr>
          <w:spacing w:val="-4"/>
        </w:rPr>
        <w:t xml:space="preserve"> </w:t>
      </w:r>
      <w:r>
        <w:t>Critical</w:t>
      </w:r>
      <w:r>
        <w:rPr>
          <w:spacing w:val="-4"/>
        </w:rPr>
        <w:t xml:space="preserve"> </w:t>
      </w:r>
      <w:r>
        <w:t>Readings</w:t>
      </w:r>
      <w:r>
        <w:rPr>
          <w:spacing w:val="-4"/>
        </w:rPr>
        <w:t xml:space="preserve"> </w:t>
      </w:r>
      <w:r>
        <w:t>for</w:t>
      </w:r>
      <w:r>
        <w:rPr>
          <w:spacing w:val="-4"/>
        </w:rPr>
        <w:t xml:space="preserve"> </w:t>
      </w:r>
      <w:r>
        <w:t>Educators.</w:t>
      </w:r>
      <w:r>
        <w:rPr>
          <w:spacing w:val="-4"/>
        </w:rPr>
        <w:t xml:space="preserve"> </w:t>
      </w:r>
      <w:r>
        <w:t>MESPI’s</w:t>
      </w:r>
      <w:r>
        <w:rPr>
          <w:spacing w:val="-4"/>
        </w:rPr>
        <w:t xml:space="preserve"> </w:t>
      </w:r>
      <w:r>
        <w:t>numerous</w:t>
      </w:r>
      <w:r>
        <w:rPr>
          <w:spacing w:val="-4"/>
        </w:rPr>
        <w:t xml:space="preserve"> </w:t>
      </w:r>
      <w:r>
        <w:t>resources</w:t>
      </w:r>
      <w:r>
        <w:rPr>
          <w:spacing w:val="-4"/>
        </w:rPr>
        <w:t xml:space="preserve"> </w:t>
      </w:r>
      <w:r>
        <w:t>serve to educate students from high school to graduate levels.</w:t>
      </w:r>
    </w:p>
    <w:p w14:paraId="1475279C" w14:textId="77777777" w:rsidR="00C53B6C" w:rsidRDefault="00190AF0">
      <w:pPr>
        <w:pStyle w:val="BodyText"/>
        <w:spacing w:line="480" w:lineRule="auto"/>
        <w:ind w:right="264"/>
      </w:pPr>
      <w:r>
        <w:rPr>
          <w:b/>
        </w:rPr>
        <w:t xml:space="preserve">Activity 3E: Summer Institutes. </w:t>
      </w:r>
      <w:r>
        <w:t xml:space="preserve">NRC-MENA will continue to offer an annual week-long summer teacher institute focusing on in-demand topics based on grade 7-12 curriculum requirements. The topic for STI 2022 will be “Diplomacy in the MENA and Its Global Implications.” We will offer travel </w:t>
      </w:r>
      <w:r>
        <w:t>grants to teachers in underserved areas and virtual capability. Our</w:t>
      </w:r>
      <w:r>
        <w:rPr>
          <w:spacing w:val="-3"/>
        </w:rPr>
        <w:t xml:space="preserve"> </w:t>
      </w:r>
      <w:r>
        <w:t>partnerships,</w:t>
      </w:r>
      <w:r>
        <w:rPr>
          <w:spacing w:val="-3"/>
        </w:rPr>
        <w:t xml:space="preserve"> </w:t>
      </w:r>
      <w:r>
        <w:t>including</w:t>
      </w:r>
      <w:r>
        <w:rPr>
          <w:spacing w:val="-3"/>
        </w:rPr>
        <w:t xml:space="preserve"> </w:t>
      </w:r>
      <w:r>
        <w:t>with</w:t>
      </w:r>
      <w:r>
        <w:rPr>
          <w:spacing w:val="-3"/>
        </w:rPr>
        <w:t xml:space="preserve"> </w:t>
      </w:r>
      <w:r>
        <w:t>two</w:t>
      </w:r>
      <w:r>
        <w:rPr>
          <w:spacing w:val="-3"/>
        </w:rPr>
        <w:t xml:space="preserve"> </w:t>
      </w:r>
      <w:r>
        <w:t>HBCUs</w:t>
      </w:r>
      <w:r>
        <w:rPr>
          <w:spacing w:val="-3"/>
        </w:rPr>
        <w:t xml:space="preserve"> </w:t>
      </w:r>
      <w:r>
        <w:t>(HU</w:t>
      </w:r>
      <w:r>
        <w:rPr>
          <w:spacing w:val="-3"/>
        </w:rPr>
        <w:t xml:space="preserve"> </w:t>
      </w:r>
      <w:r>
        <w:t>and</w:t>
      </w:r>
      <w:r>
        <w:rPr>
          <w:spacing w:val="-3"/>
        </w:rPr>
        <w:t xml:space="preserve"> </w:t>
      </w:r>
      <w:r>
        <w:t>VSU)</w:t>
      </w:r>
      <w:r>
        <w:rPr>
          <w:spacing w:val="-3"/>
        </w:rPr>
        <w:t xml:space="preserve"> </w:t>
      </w:r>
      <w:r>
        <w:t>and</w:t>
      </w:r>
      <w:r>
        <w:rPr>
          <w:spacing w:val="-3"/>
        </w:rPr>
        <w:t xml:space="preserve"> </w:t>
      </w:r>
      <w:r>
        <w:t>CCs</w:t>
      </w:r>
      <w:r>
        <w:rPr>
          <w:spacing w:val="-3"/>
        </w:rPr>
        <w:t xml:space="preserve"> </w:t>
      </w:r>
      <w:r>
        <w:t>(Montgomery</w:t>
      </w:r>
      <w:r>
        <w:rPr>
          <w:spacing w:val="-3"/>
        </w:rPr>
        <w:t xml:space="preserve"> </w:t>
      </w:r>
      <w:r>
        <w:t>College</w:t>
      </w:r>
      <w:r>
        <w:rPr>
          <w:spacing w:val="-4"/>
        </w:rPr>
        <w:t xml:space="preserve"> </w:t>
      </w:r>
      <w:r>
        <w:t xml:space="preserve">and Frederick CC), allow us to reach thousands of pre- and in-service teachers. All resources developed for </w:t>
      </w:r>
      <w:r>
        <w:t>STIs will be available online.</w:t>
      </w:r>
    </w:p>
    <w:p w14:paraId="1475279D" w14:textId="77777777" w:rsidR="00C53B6C" w:rsidRDefault="00190AF0">
      <w:pPr>
        <w:pStyle w:val="BodyText"/>
        <w:spacing w:before="1" w:line="480" w:lineRule="auto"/>
        <w:ind w:right="407"/>
      </w:pPr>
      <w:r>
        <w:rPr>
          <w:b/>
        </w:rPr>
        <w:t xml:space="preserve">Activity 3F: Unfold Your Own Myth collaboration with Unity Productions Foundation (UPF). </w:t>
      </w:r>
      <w:r>
        <w:t>UPF is an educational media organization that creates films to educate the public about Middle Eastern culture and with which CCAS has p</w:t>
      </w:r>
      <w:r>
        <w:t xml:space="preserve">artnered previously. The Unfold Your Own Myth writing workshops, intended for ages 12-18, are inspired by the UPF animated film </w:t>
      </w:r>
      <w:r>
        <w:rPr>
          <w:i/>
        </w:rPr>
        <w:t>Lamya’s</w:t>
      </w:r>
      <w:r>
        <w:rPr>
          <w:i/>
          <w:spacing w:val="-2"/>
        </w:rPr>
        <w:t xml:space="preserve"> </w:t>
      </w:r>
      <w:r>
        <w:rPr>
          <w:i/>
        </w:rPr>
        <w:t>Poem</w:t>
      </w:r>
      <w:r>
        <w:rPr>
          <w:i/>
          <w:spacing w:val="-3"/>
        </w:rPr>
        <w:t xml:space="preserve"> </w:t>
      </w:r>
      <w:r>
        <w:t>about</w:t>
      </w:r>
      <w:r>
        <w:rPr>
          <w:spacing w:val="-3"/>
        </w:rPr>
        <w:t xml:space="preserve"> </w:t>
      </w:r>
      <w:r>
        <w:t>a</w:t>
      </w:r>
      <w:r>
        <w:rPr>
          <w:spacing w:val="-3"/>
        </w:rPr>
        <w:t xml:space="preserve"> </w:t>
      </w:r>
      <w:r>
        <w:t>Syrian</w:t>
      </w:r>
      <w:r>
        <w:rPr>
          <w:spacing w:val="-2"/>
        </w:rPr>
        <w:t xml:space="preserve"> </w:t>
      </w:r>
      <w:r>
        <w:t>refugee</w:t>
      </w:r>
      <w:r>
        <w:rPr>
          <w:spacing w:val="-3"/>
        </w:rPr>
        <w:t xml:space="preserve"> </w:t>
      </w:r>
      <w:r>
        <w:t>girl’s</w:t>
      </w:r>
      <w:r>
        <w:rPr>
          <w:spacing w:val="-2"/>
        </w:rPr>
        <w:t xml:space="preserve"> </w:t>
      </w:r>
      <w:r>
        <w:t>flight</w:t>
      </w:r>
      <w:r>
        <w:rPr>
          <w:spacing w:val="-3"/>
        </w:rPr>
        <w:t xml:space="preserve"> </w:t>
      </w:r>
      <w:r>
        <w:t>from</w:t>
      </w:r>
      <w:r>
        <w:rPr>
          <w:spacing w:val="-3"/>
        </w:rPr>
        <w:t xml:space="preserve"> </w:t>
      </w:r>
      <w:r>
        <w:t>civil</w:t>
      </w:r>
      <w:r>
        <w:rPr>
          <w:spacing w:val="-2"/>
        </w:rPr>
        <w:t xml:space="preserve"> </w:t>
      </w:r>
      <w:r>
        <w:t>war</w:t>
      </w:r>
      <w:r>
        <w:rPr>
          <w:spacing w:val="-2"/>
        </w:rPr>
        <w:t xml:space="preserve"> </w:t>
      </w:r>
      <w:r>
        <w:t>and</w:t>
      </w:r>
      <w:r>
        <w:rPr>
          <w:spacing w:val="-2"/>
        </w:rPr>
        <w:t xml:space="preserve"> </w:t>
      </w:r>
      <w:r>
        <w:t>her</w:t>
      </w:r>
      <w:r>
        <w:rPr>
          <w:spacing w:val="-2"/>
        </w:rPr>
        <w:t xml:space="preserve"> </w:t>
      </w:r>
      <w:r>
        <w:t>magical</w:t>
      </w:r>
      <w:r>
        <w:rPr>
          <w:spacing w:val="-2"/>
        </w:rPr>
        <w:t xml:space="preserve"> </w:t>
      </w:r>
      <w:r>
        <w:t>encounter</w:t>
      </w:r>
      <w:r>
        <w:rPr>
          <w:spacing w:val="-2"/>
        </w:rPr>
        <w:t xml:space="preserve"> </w:t>
      </w:r>
      <w:r>
        <w:t>with 13</w:t>
      </w:r>
      <w:r>
        <w:rPr>
          <w:vertAlign w:val="superscript"/>
        </w:rPr>
        <w:t>th</w:t>
      </w:r>
      <w:r>
        <w:t xml:space="preserve"> century poet Rumi as a narr</w:t>
      </w:r>
      <w:r>
        <w:t>ative vehicle to leverage the power of story in overcoming trauma</w:t>
      </w:r>
      <w:r>
        <w:rPr>
          <w:spacing w:val="-4"/>
        </w:rPr>
        <w:t xml:space="preserve"> </w:t>
      </w:r>
      <w:r>
        <w:t>and</w:t>
      </w:r>
      <w:r>
        <w:rPr>
          <w:spacing w:val="-3"/>
        </w:rPr>
        <w:t xml:space="preserve"> </w:t>
      </w:r>
      <w:r>
        <w:t>loss.</w:t>
      </w:r>
      <w:r>
        <w:rPr>
          <w:spacing w:val="-3"/>
        </w:rPr>
        <w:t xml:space="preserve"> </w:t>
      </w:r>
      <w:r>
        <w:t>We</w:t>
      </w:r>
      <w:r>
        <w:rPr>
          <w:spacing w:val="-4"/>
        </w:rPr>
        <w:t xml:space="preserve"> </w:t>
      </w:r>
      <w:r>
        <w:t>propose</w:t>
      </w:r>
      <w:r>
        <w:rPr>
          <w:spacing w:val="-4"/>
        </w:rPr>
        <w:t xml:space="preserve"> </w:t>
      </w:r>
      <w:r>
        <w:t>a</w:t>
      </w:r>
      <w:r>
        <w:rPr>
          <w:spacing w:val="-4"/>
        </w:rPr>
        <w:t xml:space="preserve"> </w:t>
      </w:r>
      <w:r>
        <w:t>collaboration</w:t>
      </w:r>
      <w:r>
        <w:rPr>
          <w:spacing w:val="-3"/>
        </w:rPr>
        <w:t xml:space="preserve"> </w:t>
      </w:r>
      <w:r>
        <w:t>to</w:t>
      </w:r>
      <w:r>
        <w:rPr>
          <w:spacing w:val="-3"/>
        </w:rPr>
        <w:t xml:space="preserve"> </w:t>
      </w:r>
      <w:r>
        <w:t>build</w:t>
      </w:r>
      <w:r>
        <w:rPr>
          <w:spacing w:val="-3"/>
        </w:rPr>
        <w:t xml:space="preserve"> </w:t>
      </w:r>
      <w:r>
        <w:t>on</w:t>
      </w:r>
      <w:r>
        <w:rPr>
          <w:spacing w:val="-3"/>
        </w:rPr>
        <w:t xml:space="preserve"> </w:t>
      </w:r>
      <w:r>
        <w:t>this</w:t>
      </w:r>
      <w:r>
        <w:rPr>
          <w:spacing w:val="-3"/>
        </w:rPr>
        <w:t xml:space="preserve"> </w:t>
      </w:r>
      <w:r>
        <w:t>workshop</w:t>
      </w:r>
      <w:r>
        <w:rPr>
          <w:spacing w:val="-3"/>
        </w:rPr>
        <w:t xml:space="preserve"> </w:t>
      </w:r>
      <w:r>
        <w:t>model</w:t>
      </w:r>
      <w:r>
        <w:rPr>
          <w:spacing w:val="-3"/>
        </w:rPr>
        <w:t xml:space="preserve"> </w:t>
      </w:r>
      <w:r>
        <w:t>to</w:t>
      </w:r>
      <w:r>
        <w:rPr>
          <w:spacing w:val="-3"/>
        </w:rPr>
        <w:t xml:space="preserve"> </w:t>
      </w:r>
      <w:r>
        <w:t>offer</w:t>
      </w:r>
      <w:r>
        <w:rPr>
          <w:spacing w:val="-3"/>
        </w:rPr>
        <w:t xml:space="preserve"> </w:t>
      </w:r>
      <w:r>
        <w:t>curriculum integration for teaching the film in high school social studies classes.</w:t>
      </w:r>
    </w:p>
    <w:p w14:paraId="1475279E" w14:textId="77777777" w:rsidR="00C53B6C" w:rsidRDefault="00190AF0">
      <w:pPr>
        <w:pStyle w:val="Heading2"/>
      </w:pPr>
      <w:r>
        <w:rPr>
          <w:color w:val="FFFFFF"/>
          <w:shd w:val="clear" w:color="auto" w:fill="000000"/>
        </w:rPr>
        <w:t>Goal</w:t>
      </w:r>
      <w:r>
        <w:rPr>
          <w:color w:val="FFFFFF"/>
          <w:spacing w:val="-4"/>
          <w:shd w:val="clear" w:color="auto" w:fill="000000"/>
        </w:rPr>
        <w:t xml:space="preserve"> </w:t>
      </w:r>
      <w:r>
        <w:rPr>
          <w:color w:val="FFFFFF"/>
          <w:shd w:val="clear" w:color="auto" w:fill="000000"/>
        </w:rPr>
        <w:t>4</w:t>
      </w:r>
      <w:r>
        <w:rPr>
          <w:color w:val="000000"/>
        </w:rPr>
        <w:t>:</w:t>
      </w:r>
      <w:r>
        <w:rPr>
          <w:color w:val="000000"/>
          <w:spacing w:val="-1"/>
        </w:rPr>
        <w:t xml:space="preserve"> </w:t>
      </w:r>
      <w:r>
        <w:rPr>
          <w:color w:val="000000"/>
        </w:rPr>
        <w:t>Increase</w:t>
      </w:r>
      <w:r>
        <w:rPr>
          <w:color w:val="000000"/>
          <w:spacing w:val="-2"/>
        </w:rPr>
        <w:t xml:space="preserve"> </w:t>
      </w:r>
      <w:r>
        <w:rPr>
          <w:color w:val="000000"/>
        </w:rPr>
        <w:t>MENA</w:t>
      </w:r>
      <w:r>
        <w:rPr>
          <w:color w:val="000000"/>
          <w:spacing w:val="-1"/>
        </w:rPr>
        <w:t xml:space="preserve"> </w:t>
      </w:r>
      <w:r>
        <w:rPr>
          <w:color w:val="000000"/>
        </w:rPr>
        <w:t>capacity</w:t>
      </w:r>
      <w:r>
        <w:rPr>
          <w:color w:val="000000"/>
          <w:spacing w:val="-1"/>
        </w:rPr>
        <w:t xml:space="preserve"> </w:t>
      </w:r>
      <w:r>
        <w:rPr>
          <w:color w:val="000000"/>
        </w:rPr>
        <w:t>among</w:t>
      </w:r>
      <w:r>
        <w:rPr>
          <w:color w:val="000000"/>
          <w:spacing w:val="-2"/>
        </w:rPr>
        <w:t xml:space="preserve"> </w:t>
      </w:r>
      <w:r>
        <w:rPr>
          <w:color w:val="000000"/>
        </w:rPr>
        <w:t>the</w:t>
      </w:r>
      <w:r>
        <w:rPr>
          <w:color w:val="000000"/>
          <w:spacing w:val="-1"/>
        </w:rPr>
        <w:t xml:space="preserve"> </w:t>
      </w:r>
      <w:r>
        <w:rPr>
          <w:color w:val="000000"/>
        </w:rPr>
        <w:t>larger</w:t>
      </w:r>
      <w:r>
        <w:rPr>
          <w:color w:val="000000"/>
          <w:spacing w:val="-2"/>
        </w:rPr>
        <w:t xml:space="preserve"> community.</w:t>
      </w:r>
    </w:p>
    <w:p w14:paraId="1475279F" w14:textId="77777777" w:rsidR="00C53B6C" w:rsidRDefault="00C53B6C">
      <w:pPr>
        <w:pStyle w:val="BodyText"/>
        <w:ind w:left="0" w:right="0"/>
        <w:rPr>
          <w:b/>
        </w:rPr>
      </w:pPr>
    </w:p>
    <w:p w14:paraId="147527A0" w14:textId="77777777" w:rsidR="00C53B6C" w:rsidRDefault="00190AF0">
      <w:pPr>
        <w:pStyle w:val="BodyText"/>
        <w:spacing w:line="480" w:lineRule="auto"/>
      </w:pPr>
      <w:r>
        <w:rPr>
          <w:b/>
        </w:rPr>
        <w:t xml:space="preserve">Activity 4A: Targeted event series. </w:t>
      </w:r>
      <w:r>
        <w:t>CCAS public event series take deep dives into targeted topics,</w:t>
      </w:r>
      <w:r>
        <w:rPr>
          <w:spacing w:val="-4"/>
        </w:rPr>
        <w:t xml:space="preserve"> </w:t>
      </w:r>
      <w:r>
        <w:t>utilizing</w:t>
      </w:r>
      <w:r>
        <w:rPr>
          <w:spacing w:val="-4"/>
        </w:rPr>
        <w:t xml:space="preserve"> </w:t>
      </w:r>
      <w:r>
        <w:t>our</w:t>
      </w:r>
      <w:r>
        <w:rPr>
          <w:spacing w:val="-4"/>
        </w:rPr>
        <w:t xml:space="preserve"> </w:t>
      </w:r>
      <w:r>
        <w:t>robust</w:t>
      </w:r>
      <w:r>
        <w:rPr>
          <w:spacing w:val="-4"/>
        </w:rPr>
        <w:t xml:space="preserve"> </w:t>
      </w:r>
      <w:r>
        <w:t>partnerships</w:t>
      </w:r>
      <w:r>
        <w:rPr>
          <w:spacing w:val="-4"/>
        </w:rPr>
        <w:t xml:space="preserve"> </w:t>
      </w:r>
      <w:r>
        <w:t>to</w:t>
      </w:r>
      <w:r>
        <w:rPr>
          <w:spacing w:val="-4"/>
        </w:rPr>
        <w:t xml:space="preserve"> </w:t>
      </w:r>
      <w:r>
        <w:t>bring</w:t>
      </w:r>
      <w:r>
        <w:rPr>
          <w:spacing w:val="-4"/>
        </w:rPr>
        <w:t xml:space="preserve"> </w:t>
      </w:r>
      <w:r>
        <w:t>in</w:t>
      </w:r>
      <w:r>
        <w:rPr>
          <w:spacing w:val="-4"/>
        </w:rPr>
        <w:t xml:space="preserve"> </w:t>
      </w:r>
      <w:r>
        <w:t>diverse,</w:t>
      </w:r>
      <w:r>
        <w:rPr>
          <w:spacing w:val="-4"/>
        </w:rPr>
        <w:t xml:space="preserve"> </w:t>
      </w:r>
      <w:r>
        <w:t>interdisciplinary</w:t>
      </w:r>
      <w:r>
        <w:rPr>
          <w:spacing w:val="-4"/>
        </w:rPr>
        <w:t xml:space="preserve"> </w:t>
      </w:r>
      <w:r>
        <w:t>perspectives.</w:t>
      </w:r>
      <w:r>
        <w:rPr>
          <w:spacing w:val="-4"/>
        </w:rPr>
        <w:t xml:space="preserve"> </w:t>
      </w:r>
      <w:r>
        <w:t>These series supplement the academic program and ensure that students are well-versed in topics</w:t>
      </w:r>
    </w:p>
    <w:p w14:paraId="147527A1" w14:textId="77777777" w:rsidR="00C53B6C" w:rsidRDefault="00C53B6C">
      <w:pPr>
        <w:spacing w:line="480" w:lineRule="auto"/>
        <w:sectPr w:rsidR="00C53B6C">
          <w:pgSz w:w="12240" w:h="15840"/>
          <w:pgMar w:top="1400" w:right="1040" w:bottom="1240" w:left="1320" w:header="0" w:footer="1046" w:gutter="0"/>
          <w:cols w:space="720"/>
        </w:sectPr>
      </w:pPr>
    </w:p>
    <w:p w14:paraId="147527A2" w14:textId="77777777" w:rsidR="00C53B6C" w:rsidRDefault="00190AF0">
      <w:pPr>
        <w:pStyle w:val="BodyText"/>
        <w:spacing w:before="60" w:line="480" w:lineRule="auto"/>
        <w:ind w:right="403"/>
      </w:pPr>
      <w:r>
        <w:lastRenderedPageBreak/>
        <w:t>related to national need. We have planned, in partnership with the Middle East and Islamic Studies Program at GMU, the following multi-event series: 1) “The U.S. In/And the Middle East” to address U.S. disengagement in the region; 2) “The New Authoritarian</w:t>
      </w:r>
      <w:r>
        <w:t>ism in the Middle East” to examine developments following the region’s uprisings; and 3) “Climate Crisis in the Middle East and North Africa” to challenge simplistic narratives about climate change and politics. Inter-NRC collaborations will allow us to co</w:t>
      </w:r>
      <w:r>
        <w:t>ver less commonly covered topics, such as our</w:t>
      </w:r>
      <w:r>
        <w:rPr>
          <w:spacing w:val="-3"/>
        </w:rPr>
        <w:t xml:space="preserve"> </w:t>
      </w:r>
      <w:r>
        <w:t>intended</w:t>
      </w:r>
      <w:r>
        <w:rPr>
          <w:spacing w:val="-3"/>
        </w:rPr>
        <w:t xml:space="preserve"> </w:t>
      </w:r>
      <w:r>
        <w:t>series</w:t>
      </w:r>
      <w:r>
        <w:rPr>
          <w:spacing w:val="-3"/>
        </w:rPr>
        <w:t xml:space="preserve"> </w:t>
      </w:r>
      <w:r>
        <w:t>on</w:t>
      </w:r>
      <w:r>
        <w:rPr>
          <w:spacing w:val="-3"/>
        </w:rPr>
        <w:t xml:space="preserve"> </w:t>
      </w:r>
      <w:r>
        <w:t>Jewish</w:t>
      </w:r>
      <w:r>
        <w:rPr>
          <w:spacing w:val="-3"/>
        </w:rPr>
        <w:t xml:space="preserve"> </w:t>
      </w:r>
      <w:r>
        <w:t>populations</w:t>
      </w:r>
      <w:r>
        <w:rPr>
          <w:spacing w:val="-3"/>
        </w:rPr>
        <w:t xml:space="preserve"> </w:t>
      </w:r>
      <w:r>
        <w:t>in</w:t>
      </w:r>
      <w:r>
        <w:rPr>
          <w:spacing w:val="-3"/>
        </w:rPr>
        <w:t xml:space="preserve"> </w:t>
      </w:r>
      <w:r>
        <w:t>the</w:t>
      </w:r>
      <w:r>
        <w:rPr>
          <w:spacing w:val="-4"/>
        </w:rPr>
        <w:t xml:space="preserve"> </w:t>
      </w:r>
      <w:r>
        <w:t>MENA,</w:t>
      </w:r>
      <w:r>
        <w:rPr>
          <w:spacing w:val="-3"/>
        </w:rPr>
        <w:t xml:space="preserve"> </w:t>
      </w:r>
      <w:r>
        <w:t>offered</w:t>
      </w:r>
      <w:r>
        <w:rPr>
          <w:spacing w:val="-3"/>
        </w:rPr>
        <w:t xml:space="preserve"> </w:t>
      </w:r>
      <w:r>
        <w:t>in</w:t>
      </w:r>
      <w:r>
        <w:rPr>
          <w:spacing w:val="-3"/>
        </w:rPr>
        <w:t xml:space="preserve"> </w:t>
      </w:r>
      <w:r>
        <w:t>conjunction</w:t>
      </w:r>
      <w:r>
        <w:rPr>
          <w:spacing w:val="-3"/>
        </w:rPr>
        <w:t xml:space="preserve"> </w:t>
      </w:r>
      <w:r>
        <w:t>with</w:t>
      </w:r>
      <w:r>
        <w:rPr>
          <w:spacing w:val="-3"/>
        </w:rPr>
        <w:t xml:space="preserve"> </w:t>
      </w:r>
      <w:r>
        <w:t>CJC</w:t>
      </w:r>
      <w:r>
        <w:rPr>
          <w:spacing w:val="-3"/>
        </w:rPr>
        <w:t xml:space="preserve"> </w:t>
      </w:r>
      <w:r>
        <w:t>and</w:t>
      </w:r>
      <w:r>
        <w:rPr>
          <w:spacing w:val="-3"/>
        </w:rPr>
        <w:t xml:space="preserve"> </w:t>
      </w:r>
      <w:r>
        <w:t>the Berkley Center. In addition, with partners across SFS, we plan to hold series with MSB, the GU Law School, and the Educational Transformation program. We advertise events to reach broad audiences through GU email lists, social media platforms, cross-pr</w:t>
      </w:r>
      <w:r>
        <w:t>omotion by event partners,</w:t>
      </w:r>
      <w:r>
        <w:rPr>
          <w:spacing w:val="40"/>
        </w:rPr>
        <w:t xml:space="preserve"> </w:t>
      </w:r>
      <w:r>
        <w:t>and global networks of over 2,000 CCAS event and 1,500 K-14 outreach email subscribers.</w:t>
      </w:r>
    </w:p>
    <w:p w14:paraId="147527A3" w14:textId="77777777" w:rsidR="00C53B6C" w:rsidRDefault="00190AF0">
      <w:pPr>
        <w:pStyle w:val="BodyText"/>
        <w:spacing w:before="1" w:line="480" w:lineRule="auto"/>
      </w:pPr>
      <w:r>
        <w:rPr>
          <w:b/>
        </w:rPr>
        <w:t xml:space="preserve">Activity 4B: Topical events. </w:t>
      </w:r>
      <w:r>
        <w:t>We offer approximately 20 public events annually, drawing from our faculty of scholars and practitioners, expert</w:t>
      </w:r>
      <w:r>
        <w:t>s from partner organizations, diplomats from the region,</w:t>
      </w:r>
      <w:r>
        <w:rPr>
          <w:spacing w:val="-3"/>
        </w:rPr>
        <w:t xml:space="preserve"> </w:t>
      </w:r>
      <w:r>
        <w:t>and</w:t>
      </w:r>
      <w:r>
        <w:rPr>
          <w:spacing w:val="-3"/>
        </w:rPr>
        <w:t xml:space="preserve"> </w:t>
      </w:r>
      <w:r>
        <w:t>U.S.</w:t>
      </w:r>
      <w:r>
        <w:rPr>
          <w:spacing w:val="-3"/>
        </w:rPr>
        <w:t xml:space="preserve"> </w:t>
      </w:r>
      <w:r>
        <w:t>government</w:t>
      </w:r>
      <w:r>
        <w:rPr>
          <w:spacing w:val="-4"/>
        </w:rPr>
        <w:t xml:space="preserve"> </w:t>
      </w:r>
      <w:r>
        <w:t>officials</w:t>
      </w:r>
      <w:r>
        <w:rPr>
          <w:spacing w:val="-3"/>
        </w:rPr>
        <w:t xml:space="preserve"> </w:t>
      </w:r>
      <w:r>
        <w:t>to</w:t>
      </w:r>
      <w:r>
        <w:rPr>
          <w:spacing w:val="-3"/>
        </w:rPr>
        <w:t xml:space="preserve"> </w:t>
      </w:r>
      <w:r>
        <w:t>break</w:t>
      </w:r>
      <w:r>
        <w:rPr>
          <w:spacing w:val="-3"/>
        </w:rPr>
        <w:t xml:space="preserve"> </w:t>
      </w:r>
      <w:r>
        <w:t>down</w:t>
      </w:r>
      <w:r>
        <w:rPr>
          <w:spacing w:val="-3"/>
        </w:rPr>
        <w:t xml:space="preserve"> </w:t>
      </w:r>
      <w:r>
        <w:t>the</w:t>
      </w:r>
      <w:r>
        <w:rPr>
          <w:spacing w:val="-4"/>
        </w:rPr>
        <w:t xml:space="preserve"> </w:t>
      </w:r>
      <w:r>
        <w:t>causes,</w:t>
      </w:r>
      <w:r>
        <w:rPr>
          <w:spacing w:val="-3"/>
        </w:rPr>
        <w:t xml:space="preserve"> </w:t>
      </w:r>
      <w:r>
        <w:t>context,</w:t>
      </w:r>
      <w:r>
        <w:rPr>
          <w:spacing w:val="-3"/>
        </w:rPr>
        <w:t xml:space="preserve"> </w:t>
      </w:r>
      <w:r>
        <w:t>and</w:t>
      </w:r>
      <w:r>
        <w:rPr>
          <w:spacing w:val="-3"/>
        </w:rPr>
        <w:t xml:space="preserve"> </w:t>
      </w:r>
      <w:r>
        <w:t>impact</w:t>
      </w:r>
      <w:r>
        <w:rPr>
          <w:spacing w:val="-3"/>
        </w:rPr>
        <w:t xml:space="preserve"> </w:t>
      </w:r>
      <w:r>
        <w:t>of</w:t>
      </w:r>
      <w:r>
        <w:rPr>
          <w:spacing w:val="-3"/>
        </w:rPr>
        <w:t xml:space="preserve"> </w:t>
      </w:r>
      <w:r>
        <w:t>unfolding developments in the region. We also draw from our alumni and academic networks to amplify emerging scholarship</w:t>
      </w:r>
      <w:r>
        <w:t xml:space="preserve"> on the MENA through book talks and paper workshops. These events include exhibits, films, and other forms of cultural production to promote public engagement.</w:t>
      </w:r>
    </w:p>
    <w:p w14:paraId="147527A4" w14:textId="77777777" w:rsidR="00C53B6C" w:rsidRDefault="00190AF0">
      <w:pPr>
        <w:pStyle w:val="BodyText"/>
        <w:spacing w:line="480" w:lineRule="auto"/>
      </w:pPr>
      <w:r>
        <w:t>With both targeted series and topical events, we follow a model where speakers present for a pub</w:t>
      </w:r>
      <w:r>
        <w:t>lic audience and then follow with an in-depth conversation with a graduate class or small group</w:t>
      </w:r>
      <w:r>
        <w:rPr>
          <w:spacing w:val="-3"/>
        </w:rPr>
        <w:t xml:space="preserve"> </w:t>
      </w:r>
      <w:r>
        <w:t>of</w:t>
      </w:r>
      <w:r>
        <w:rPr>
          <w:spacing w:val="-3"/>
        </w:rPr>
        <w:t xml:space="preserve"> </w:t>
      </w:r>
      <w:r>
        <w:t>students.</w:t>
      </w:r>
      <w:r>
        <w:rPr>
          <w:spacing w:val="-3"/>
        </w:rPr>
        <w:t xml:space="preserve"> </w:t>
      </w:r>
      <w:r>
        <w:t>This</w:t>
      </w:r>
      <w:r>
        <w:rPr>
          <w:spacing w:val="-3"/>
        </w:rPr>
        <w:t xml:space="preserve"> </w:t>
      </w:r>
      <w:r>
        <w:t>allows</w:t>
      </w:r>
      <w:r>
        <w:rPr>
          <w:spacing w:val="-3"/>
        </w:rPr>
        <w:t xml:space="preserve"> </w:t>
      </w:r>
      <w:r>
        <w:t>us</w:t>
      </w:r>
      <w:r>
        <w:rPr>
          <w:spacing w:val="-3"/>
        </w:rPr>
        <w:t xml:space="preserve"> </w:t>
      </w:r>
      <w:r>
        <w:t>to</w:t>
      </w:r>
      <w:r>
        <w:rPr>
          <w:spacing w:val="-3"/>
        </w:rPr>
        <w:t xml:space="preserve"> </w:t>
      </w:r>
      <w:r>
        <w:t>engage</w:t>
      </w:r>
      <w:r>
        <w:rPr>
          <w:spacing w:val="-3"/>
        </w:rPr>
        <w:t xml:space="preserve"> </w:t>
      </w:r>
      <w:r>
        <w:t>a</w:t>
      </w:r>
      <w:r>
        <w:rPr>
          <w:spacing w:val="-3"/>
        </w:rPr>
        <w:t xml:space="preserve"> </w:t>
      </w:r>
      <w:r>
        <w:t>wide</w:t>
      </w:r>
      <w:r>
        <w:rPr>
          <w:spacing w:val="-3"/>
        </w:rPr>
        <w:t xml:space="preserve"> </w:t>
      </w:r>
      <w:r>
        <w:t>audience</w:t>
      </w:r>
      <w:r>
        <w:rPr>
          <w:spacing w:val="-3"/>
        </w:rPr>
        <w:t xml:space="preserve"> </w:t>
      </w:r>
      <w:r>
        <w:t>interested</w:t>
      </w:r>
      <w:r>
        <w:rPr>
          <w:spacing w:val="-3"/>
        </w:rPr>
        <w:t xml:space="preserve"> </w:t>
      </w:r>
      <w:r>
        <w:t>in</w:t>
      </w:r>
      <w:r>
        <w:rPr>
          <w:spacing w:val="-3"/>
        </w:rPr>
        <w:t xml:space="preserve"> </w:t>
      </w:r>
      <w:r>
        <w:t>the</w:t>
      </w:r>
      <w:r>
        <w:rPr>
          <w:spacing w:val="-3"/>
        </w:rPr>
        <w:t xml:space="preserve"> </w:t>
      </w:r>
      <w:r>
        <w:t>topic,</w:t>
      </w:r>
      <w:r>
        <w:rPr>
          <w:spacing w:val="-3"/>
        </w:rPr>
        <w:t xml:space="preserve"> </w:t>
      </w:r>
      <w:r>
        <w:t>while</w:t>
      </w:r>
      <w:r>
        <w:rPr>
          <w:spacing w:val="-3"/>
        </w:rPr>
        <w:t xml:space="preserve"> </w:t>
      </w:r>
      <w:r>
        <w:t>also making space for high-level conversations with students building exper</w:t>
      </w:r>
      <w:r>
        <w:t>tise in a given area.</w:t>
      </w:r>
    </w:p>
    <w:p w14:paraId="147527A5" w14:textId="77777777" w:rsidR="00C53B6C" w:rsidRDefault="00190AF0">
      <w:pPr>
        <w:spacing w:line="480" w:lineRule="auto"/>
        <w:ind w:left="139" w:right="388"/>
        <w:rPr>
          <w:sz w:val="24"/>
        </w:rPr>
      </w:pPr>
      <w:r>
        <w:rPr>
          <w:b/>
          <w:sz w:val="24"/>
        </w:rPr>
        <w:t>Activity</w:t>
      </w:r>
      <w:r>
        <w:rPr>
          <w:b/>
          <w:spacing w:val="-3"/>
          <w:sz w:val="24"/>
        </w:rPr>
        <w:t xml:space="preserve"> </w:t>
      </w:r>
      <w:r>
        <w:rPr>
          <w:b/>
          <w:sz w:val="24"/>
        </w:rPr>
        <w:t>4C:</w:t>
      </w:r>
      <w:r>
        <w:rPr>
          <w:b/>
          <w:spacing w:val="-3"/>
          <w:sz w:val="24"/>
        </w:rPr>
        <w:t xml:space="preserve"> </w:t>
      </w:r>
      <w:r>
        <w:rPr>
          <w:b/>
          <w:sz w:val="24"/>
        </w:rPr>
        <w:t>Expand</w:t>
      </w:r>
      <w:r>
        <w:rPr>
          <w:b/>
          <w:spacing w:val="-3"/>
          <w:sz w:val="24"/>
        </w:rPr>
        <w:t xml:space="preserve"> </w:t>
      </w:r>
      <w:r>
        <w:rPr>
          <w:b/>
          <w:sz w:val="24"/>
        </w:rPr>
        <w:t>library</w:t>
      </w:r>
      <w:r>
        <w:rPr>
          <w:b/>
          <w:spacing w:val="-3"/>
          <w:sz w:val="24"/>
        </w:rPr>
        <w:t xml:space="preserve"> </w:t>
      </w:r>
      <w:r>
        <w:rPr>
          <w:b/>
          <w:sz w:val="24"/>
        </w:rPr>
        <w:t>holdings</w:t>
      </w:r>
      <w:r>
        <w:rPr>
          <w:b/>
          <w:spacing w:val="-3"/>
          <w:sz w:val="24"/>
        </w:rPr>
        <w:t xml:space="preserve"> </w:t>
      </w:r>
      <w:r>
        <w:rPr>
          <w:b/>
          <w:sz w:val="24"/>
        </w:rPr>
        <w:t>and</w:t>
      </w:r>
      <w:r>
        <w:rPr>
          <w:b/>
          <w:spacing w:val="-3"/>
          <w:sz w:val="24"/>
        </w:rPr>
        <w:t xml:space="preserve"> </w:t>
      </w:r>
      <w:r>
        <w:rPr>
          <w:b/>
          <w:sz w:val="24"/>
        </w:rPr>
        <w:t>access.</w:t>
      </w:r>
      <w:r>
        <w:rPr>
          <w:b/>
          <w:spacing w:val="-4"/>
          <w:sz w:val="24"/>
        </w:rPr>
        <w:t xml:space="preserve"> </w:t>
      </w:r>
      <w:r>
        <w:rPr>
          <w:sz w:val="24"/>
        </w:rPr>
        <w:t>We</w:t>
      </w:r>
      <w:r>
        <w:rPr>
          <w:spacing w:val="-4"/>
          <w:sz w:val="24"/>
        </w:rPr>
        <w:t xml:space="preserve"> </w:t>
      </w:r>
      <w:r>
        <w:rPr>
          <w:sz w:val="24"/>
        </w:rPr>
        <w:t>plan</w:t>
      </w:r>
      <w:r>
        <w:rPr>
          <w:spacing w:val="-3"/>
          <w:sz w:val="24"/>
        </w:rPr>
        <w:t xml:space="preserve"> </w:t>
      </w:r>
      <w:r>
        <w:rPr>
          <w:sz w:val="24"/>
        </w:rPr>
        <w:t>to</w:t>
      </w:r>
      <w:r>
        <w:rPr>
          <w:spacing w:val="-3"/>
          <w:sz w:val="24"/>
        </w:rPr>
        <w:t xml:space="preserve"> </w:t>
      </w:r>
      <w:r>
        <w:rPr>
          <w:sz w:val="24"/>
        </w:rPr>
        <w:t>expand</w:t>
      </w:r>
      <w:r>
        <w:rPr>
          <w:spacing w:val="-3"/>
          <w:sz w:val="24"/>
        </w:rPr>
        <w:t xml:space="preserve"> </w:t>
      </w:r>
      <w:r>
        <w:rPr>
          <w:sz w:val="24"/>
        </w:rPr>
        <w:t>GU</w:t>
      </w:r>
      <w:r>
        <w:rPr>
          <w:spacing w:val="-3"/>
          <w:sz w:val="24"/>
        </w:rPr>
        <w:t xml:space="preserve"> </w:t>
      </w:r>
      <w:r>
        <w:rPr>
          <w:sz w:val="24"/>
        </w:rPr>
        <w:t>library</w:t>
      </w:r>
      <w:r>
        <w:rPr>
          <w:spacing w:val="-3"/>
          <w:sz w:val="24"/>
        </w:rPr>
        <w:t xml:space="preserve"> </w:t>
      </w:r>
      <w:r>
        <w:rPr>
          <w:sz w:val="24"/>
        </w:rPr>
        <w:t>MENA holdings and make them accessible to underserved groups by 1) Hiring a MENA librarian</w:t>
      </w:r>
    </w:p>
    <w:p w14:paraId="147527A6" w14:textId="77777777" w:rsidR="00C53B6C" w:rsidRDefault="00C53B6C">
      <w:pPr>
        <w:spacing w:line="480" w:lineRule="auto"/>
        <w:rPr>
          <w:sz w:val="24"/>
        </w:rPr>
        <w:sectPr w:rsidR="00C53B6C">
          <w:pgSz w:w="12240" w:h="15840"/>
          <w:pgMar w:top="1400" w:right="1040" w:bottom="1240" w:left="1320" w:header="0" w:footer="1046" w:gutter="0"/>
          <w:cols w:space="720"/>
        </w:sectPr>
      </w:pPr>
    </w:p>
    <w:p w14:paraId="147527A7" w14:textId="77777777" w:rsidR="00C53B6C" w:rsidRDefault="00190AF0">
      <w:pPr>
        <w:pStyle w:val="BodyText"/>
        <w:spacing w:before="60" w:line="480" w:lineRule="auto"/>
        <w:ind w:right="396"/>
      </w:pPr>
      <w:r>
        <w:lastRenderedPageBreak/>
        <w:t>student assistant to work with the Middle Eastern Studies Reference Librarian and MENA</w:t>
      </w:r>
      <w:r>
        <w:rPr>
          <w:spacing w:val="40"/>
        </w:rPr>
        <w:t xml:space="preserve"> </w:t>
      </w:r>
      <w:r>
        <w:t>faculty to identify gaps in library holdings and important new s</w:t>
      </w:r>
      <w:r>
        <w:t>cholarship (to be purchased with Title VI funds), including foreign-language holdings in Persian, Hebrew, and Arabic. The</w:t>
      </w:r>
      <w:r>
        <w:rPr>
          <w:spacing w:val="40"/>
        </w:rPr>
        <w:t xml:space="preserve"> </w:t>
      </w:r>
      <w:r>
        <w:t xml:space="preserve">MENA librarian student assistant will liaise with faculty across departments and draft announcements of new holdings for departmental </w:t>
      </w:r>
      <w:r>
        <w:t>newsletters. 2) Extending the GU Sponsored University</w:t>
      </w:r>
      <w:r>
        <w:rPr>
          <w:spacing w:val="-3"/>
        </w:rPr>
        <w:t xml:space="preserve"> </w:t>
      </w:r>
      <w:r>
        <w:t>Associates</w:t>
      </w:r>
      <w:r>
        <w:rPr>
          <w:spacing w:val="-3"/>
        </w:rPr>
        <w:t xml:space="preserve"> </w:t>
      </w:r>
      <w:r>
        <w:t>(SUA)</w:t>
      </w:r>
      <w:r>
        <w:rPr>
          <w:spacing w:val="-3"/>
        </w:rPr>
        <w:t xml:space="preserve"> </w:t>
      </w:r>
      <w:r>
        <w:t>program,</w:t>
      </w:r>
      <w:r>
        <w:rPr>
          <w:spacing w:val="-3"/>
        </w:rPr>
        <w:t xml:space="preserve"> </w:t>
      </w:r>
      <w:r>
        <w:t>which</w:t>
      </w:r>
      <w:r>
        <w:rPr>
          <w:spacing w:val="-3"/>
        </w:rPr>
        <w:t xml:space="preserve"> </w:t>
      </w:r>
      <w:r>
        <w:t>provides</w:t>
      </w:r>
      <w:r>
        <w:rPr>
          <w:spacing w:val="-3"/>
        </w:rPr>
        <w:t xml:space="preserve"> </w:t>
      </w:r>
      <w:r>
        <w:t>participants</w:t>
      </w:r>
      <w:r>
        <w:rPr>
          <w:spacing w:val="-3"/>
        </w:rPr>
        <w:t xml:space="preserve"> </w:t>
      </w:r>
      <w:r>
        <w:t>with</w:t>
      </w:r>
      <w:r>
        <w:rPr>
          <w:spacing w:val="-3"/>
        </w:rPr>
        <w:t xml:space="preserve"> </w:t>
      </w:r>
      <w:r>
        <w:t>full</w:t>
      </w:r>
      <w:r>
        <w:rPr>
          <w:spacing w:val="-3"/>
        </w:rPr>
        <w:t xml:space="preserve"> </w:t>
      </w:r>
      <w:r>
        <w:t>access</w:t>
      </w:r>
      <w:r>
        <w:rPr>
          <w:spacing w:val="-3"/>
        </w:rPr>
        <w:t xml:space="preserve"> </w:t>
      </w:r>
      <w:r>
        <w:t>to</w:t>
      </w:r>
      <w:r>
        <w:rPr>
          <w:spacing w:val="-3"/>
        </w:rPr>
        <w:t xml:space="preserve"> </w:t>
      </w:r>
      <w:r>
        <w:t>GU</w:t>
      </w:r>
      <w:r>
        <w:rPr>
          <w:spacing w:val="-3"/>
        </w:rPr>
        <w:t xml:space="preserve"> </w:t>
      </w:r>
      <w:r>
        <w:t>library materials, to educators at MSIs, HBCUs, and in underserved communities. We regularly grant SUA access to visiting res</w:t>
      </w:r>
      <w:r>
        <w:t>earchers and summer interns who come to CCAS via ongoing partnerships</w:t>
      </w:r>
      <w:r>
        <w:rPr>
          <w:spacing w:val="-4"/>
        </w:rPr>
        <w:t xml:space="preserve"> </w:t>
      </w:r>
      <w:r>
        <w:t>with</w:t>
      </w:r>
      <w:r>
        <w:rPr>
          <w:spacing w:val="-4"/>
        </w:rPr>
        <w:t xml:space="preserve"> </w:t>
      </w:r>
      <w:r>
        <w:t>Bethlehem</w:t>
      </w:r>
      <w:r>
        <w:rPr>
          <w:spacing w:val="-4"/>
        </w:rPr>
        <w:t xml:space="preserve"> </w:t>
      </w:r>
      <w:r>
        <w:t>University</w:t>
      </w:r>
      <w:r>
        <w:rPr>
          <w:spacing w:val="-4"/>
        </w:rPr>
        <w:t xml:space="preserve"> </w:t>
      </w:r>
      <w:r>
        <w:t>and</w:t>
      </w:r>
      <w:r>
        <w:rPr>
          <w:spacing w:val="-4"/>
        </w:rPr>
        <w:t xml:space="preserve"> </w:t>
      </w:r>
      <w:r>
        <w:t>the</w:t>
      </w:r>
      <w:r>
        <w:rPr>
          <w:spacing w:val="-5"/>
        </w:rPr>
        <w:t xml:space="preserve"> </w:t>
      </w:r>
      <w:r>
        <w:t>National</w:t>
      </w:r>
      <w:r>
        <w:rPr>
          <w:spacing w:val="-4"/>
        </w:rPr>
        <w:t xml:space="preserve"> </w:t>
      </w:r>
      <w:r>
        <w:t>Council</w:t>
      </w:r>
      <w:r>
        <w:rPr>
          <w:spacing w:val="-4"/>
        </w:rPr>
        <w:t xml:space="preserve"> </w:t>
      </w:r>
      <w:r>
        <w:t>on</w:t>
      </w:r>
      <w:r>
        <w:rPr>
          <w:spacing w:val="-4"/>
        </w:rPr>
        <w:t xml:space="preserve"> </w:t>
      </w:r>
      <w:r>
        <w:t>U.S.-Arab</w:t>
      </w:r>
      <w:r>
        <w:rPr>
          <w:spacing w:val="-4"/>
        </w:rPr>
        <w:t xml:space="preserve"> </w:t>
      </w:r>
      <w:r>
        <w:t>Relations.</w:t>
      </w:r>
      <w:r>
        <w:rPr>
          <w:spacing w:val="-4"/>
        </w:rPr>
        <w:t xml:space="preserve"> </w:t>
      </w:r>
      <w:r>
        <w:t xml:space="preserve">CCAS will advertise this opportunity for educators through the K-14 outreach listserv, review requests against </w:t>
      </w:r>
      <w:r>
        <w:t>approved criteria, and carry out administrative tasks involved in setting up new SUAs.</w:t>
      </w:r>
    </w:p>
    <w:p w14:paraId="147527A8" w14:textId="77777777" w:rsidR="00C53B6C" w:rsidRDefault="00190AF0">
      <w:pPr>
        <w:pStyle w:val="BodyText"/>
        <w:spacing w:before="1" w:line="480" w:lineRule="auto"/>
        <w:ind w:right="409"/>
      </w:pPr>
      <w:r>
        <w:rPr>
          <w:b/>
        </w:rPr>
        <w:t>I3. Reasonable</w:t>
      </w:r>
      <w:r>
        <w:rPr>
          <w:b/>
          <w:spacing w:val="-2"/>
        </w:rPr>
        <w:t xml:space="preserve"> </w:t>
      </w:r>
      <w:r>
        <w:rPr>
          <w:b/>
        </w:rPr>
        <w:t>Costs.</w:t>
      </w:r>
      <w:r>
        <w:rPr>
          <w:b/>
          <w:spacing w:val="40"/>
        </w:rPr>
        <w:t xml:space="preserve"> </w:t>
      </w:r>
      <w:r>
        <w:t>Because</w:t>
      </w:r>
      <w:r>
        <w:rPr>
          <w:spacing w:val="-1"/>
        </w:rPr>
        <w:t xml:space="preserve"> </w:t>
      </w:r>
      <w:r>
        <w:t>of</w:t>
      </w:r>
      <w:r>
        <w:rPr>
          <w:spacing w:val="-1"/>
        </w:rPr>
        <w:t xml:space="preserve"> </w:t>
      </w:r>
      <w:r>
        <w:t>GU’s location</w:t>
      </w:r>
      <w:r>
        <w:rPr>
          <w:spacing w:val="-1"/>
        </w:rPr>
        <w:t xml:space="preserve"> </w:t>
      </w:r>
      <w:r>
        <w:t>in DC,</w:t>
      </w:r>
      <w:r>
        <w:rPr>
          <w:spacing w:val="-1"/>
        </w:rPr>
        <w:t xml:space="preserve"> </w:t>
      </w:r>
      <w:r>
        <w:t>we</w:t>
      </w:r>
      <w:r>
        <w:rPr>
          <w:spacing w:val="-1"/>
        </w:rPr>
        <w:t xml:space="preserve"> </w:t>
      </w:r>
      <w:r>
        <w:t>are</w:t>
      </w:r>
      <w:r>
        <w:rPr>
          <w:spacing w:val="-2"/>
        </w:rPr>
        <w:t xml:space="preserve"> </w:t>
      </w:r>
      <w:r>
        <w:t>able</w:t>
      </w:r>
      <w:r>
        <w:rPr>
          <w:spacing w:val="-1"/>
        </w:rPr>
        <w:t xml:space="preserve"> </w:t>
      </w:r>
      <w:r>
        <w:t>to</w:t>
      </w:r>
      <w:r>
        <w:rPr>
          <w:spacing w:val="-1"/>
        </w:rPr>
        <w:t xml:space="preserve"> </w:t>
      </w:r>
      <w:r>
        <w:t>attract high-quality</w:t>
      </w:r>
      <w:r>
        <w:rPr>
          <w:spacing w:val="-1"/>
        </w:rPr>
        <w:t xml:space="preserve"> </w:t>
      </w:r>
      <w:r>
        <w:t>NTL instructors for occasional teaching outside of their other professional responsibilities. Drawing</w:t>
      </w:r>
      <w:r>
        <w:rPr>
          <w:spacing w:val="40"/>
        </w:rPr>
        <w:t xml:space="preserve"> </w:t>
      </w:r>
      <w:r>
        <w:t>on a large pool of contingent faculty enables us to expand and diversify offerings to fit the changing</w:t>
      </w:r>
      <w:r>
        <w:rPr>
          <w:spacing w:val="-3"/>
        </w:rPr>
        <w:t xml:space="preserve"> </w:t>
      </w:r>
      <w:r>
        <w:t>needs</w:t>
      </w:r>
      <w:r>
        <w:rPr>
          <w:spacing w:val="-3"/>
        </w:rPr>
        <w:t xml:space="preserve"> </w:t>
      </w:r>
      <w:r>
        <w:t>of</w:t>
      </w:r>
      <w:r>
        <w:rPr>
          <w:spacing w:val="-3"/>
        </w:rPr>
        <w:t xml:space="preserve"> </w:t>
      </w:r>
      <w:r>
        <w:t>our</w:t>
      </w:r>
      <w:r>
        <w:rPr>
          <w:spacing w:val="-3"/>
        </w:rPr>
        <w:t xml:space="preserve"> </w:t>
      </w:r>
      <w:r>
        <w:t>students</w:t>
      </w:r>
      <w:r>
        <w:rPr>
          <w:spacing w:val="-3"/>
        </w:rPr>
        <w:t xml:space="preserve"> </w:t>
      </w:r>
      <w:r>
        <w:t>and</w:t>
      </w:r>
      <w:r>
        <w:rPr>
          <w:spacing w:val="-3"/>
        </w:rPr>
        <w:t xml:space="preserve"> </w:t>
      </w:r>
      <w:r>
        <w:t>ensure</w:t>
      </w:r>
      <w:r>
        <w:rPr>
          <w:spacing w:val="-4"/>
        </w:rPr>
        <w:t xml:space="preserve"> </w:t>
      </w:r>
      <w:r>
        <w:t>we</w:t>
      </w:r>
      <w:r>
        <w:rPr>
          <w:spacing w:val="-4"/>
        </w:rPr>
        <w:t xml:space="preserve"> </w:t>
      </w:r>
      <w:r>
        <w:t>offer</w:t>
      </w:r>
      <w:r>
        <w:rPr>
          <w:spacing w:val="-3"/>
        </w:rPr>
        <w:t xml:space="preserve"> </w:t>
      </w:r>
      <w:r>
        <w:t>courses</w:t>
      </w:r>
      <w:r>
        <w:rPr>
          <w:spacing w:val="-3"/>
        </w:rPr>
        <w:t xml:space="preserve"> </w:t>
      </w:r>
      <w:r>
        <w:t>t</w:t>
      </w:r>
      <w:r>
        <w:t>hat</w:t>
      </w:r>
      <w:r>
        <w:rPr>
          <w:spacing w:val="-3"/>
        </w:rPr>
        <w:t xml:space="preserve"> </w:t>
      </w:r>
      <w:r>
        <w:t>cover</w:t>
      </w:r>
      <w:r>
        <w:rPr>
          <w:spacing w:val="-3"/>
        </w:rPr>
        <w:t xml:space="preserve"> </w:t>
      </w:r>
      <w:r>
        <w:t>a</w:t>
      </w:r>
      <w:r>
        <w:rPr>
          <w:spacing w:val="-4"/>
        </w:rPr>
        <w:t xml:space="preserve"> </w:t>
      </w:r>
      <w:r>
        <w:t>broad</w:t>
      </w:r>
      <w:r>
        <w:rPr>
          <w:spacing w:val="-3"/>
        </w:rPr>
        <w:t xml:space="preserve"> </w:t>
      </w:r>
      <w:r>
        <w:t>spectrum</w:t>
      </w:r>
      <w:r>
        <w:rPr>
          <w:spacing w:val="-4"/>
        </w:rPr>
        <w:t xml:space="preserve"> </w:t>
      </w:r>
      <w:r>
        <w:t>of</w:t>
      </w:r>
      <w:r>
        <w:rPr>
          <w:spacing w:val="-3"/>
        </w:rPr>
        <w:t xml:space="preserve"> </w:t>
      </w:r>
      <w:r>
        <w:t>topics related to the ever-changing contemporary region. At the same time, maintaining core faculty to teach foundational courses ensures students receive a solid grounding in key topics. We are proposing eight additional cour</w:t>
      </w:r>
      <w:r>
        <w:t>ses on topics not covered by tenure-line faculty to ensure the NRC-MENA offers courses relevant to national need. With seminar classes capped at 18 students, these semester-long courses cost just over $450/student. The cost per attendee of NRC outreach act</w:t>
      </w:r>
      <w:r>
        <w:t>ivities averages $65 for one-day workshops and seminars, and $375 for week-long Summer Teacher Institutes. Institutional support provided for space, salaries, logistics, and co- sponsoring with other programs reduce the NRC-MENA cost for these workshops by</w:t>
      </w:r>
      <w:r>
        <w:t xml:space="preserve"> half.</w:t>
      </w:r>
    </w:p>
    <w:p w14:paraId="147527A9" w14:textId="77777777" w:rsidR="00C53B6C" w:rsidRDefault="00C53B6C">
      <w:pPr>
        <w:spacing w:line="480" w:lineRule="auto"/>
        <w:sectPr w:rsidR="00C53B6C">
          <w:pgSz w:w="12240" w:h="15840"/>
          <w:pgMar w:top="1400" w:right="1040" w:bottom="1240" w:left="1320" w:header="0" w:footer="1046" w:gutter="0"/>
          <w:cols w:space="720"/>
        </w:sectPr>
      </w:pPr>
    </w:p>
    <w:p w14:paraId="147527AA" w14:textId="77777777" w:rsidR="00C53B6C" w:rsidRDefault="00190AF0">
      <w:pPr>
        <w:pStyle w:val="BodyText"/>
        <w:spacing w:before="60" w:line="480" w:lineRule="auto"/>
        <w:ind w:right="449"/>
      </w:pPr>
      <w:r>
        <w:rPr>
          <w:b/>
        </w:rPr>
        <w:lastRenderedPageBreak/>
        <w:t>I4. Long Term Impact.</w:t>
      </w:r>
      <w:r>
        <w:rPr>
          <w:b/>
          <w:spacing w:val="40"/>
        </w:rPr>
        <w:t xml:space="preserve"> </w:t>
      </w:r>
      <w:r>
        <w:t>The proposed program will have a lasting impact on GU and its students. It aims to increase the number of students with MENA language skills; using NRC- MENA funding to offer those classes, we will see more studen</w:t>
      </w:r>
      <w:r>
        <w:t>ts graduating at advanced and post-advanced</w:t>
      </w:r>
      <w:r>
        <w:rPr>
          <w:spacing w:val="-1"/>
        </w:rPr>
        <w:t xml:space="preserve"> </w:t>
      </w:r>
      <w:r>
        <w:t>levels</w:t>
      </w:r>
      <w:r>
        <w:rPr>
          <w:spacing w:val="-1"/>
        </w:rPr>
        <w:t xml:space="preserve"> </w:t>
      </w:r>
      <w:r>
        <w:t>in</w:t>
      </w:r>
      <w:r>
        <w:rPr>
          <w:spacing w:val="-1"/>
        </w:rPr>
        <w:t xml:space="preserve"> </w:t>
      </w:r>
      <w:r>
        <w:t>Arabic,</w:t>
      </w:r>
      <w:r>
        <w:rPr>
          <w:spacing w:val="-1"/>
        </w:rPr>
        <w:t xml:space="preserve"> </w:t>
      </w:r>
      <w:r>
        <w:t>Hebrew,</w:t>
      </w:r>
      <w:r>
        <w:rPr>
          <w:spacing w:val="-1"/>
        </w:rPr>
        <w:t xml:space="preserve"> </w:t>
      </w:r>
      <w:r>
        <w:t>Persian</w:t>
      </w:r>
      <w:r>
        <w:rPr>
          <w:spacing w:val="-1"/>
        </w:rPr>
        <w:t xml:space="preserve"> </w:t>
      </w:r>
      <w:r>
        <w:t>and</w:t>
      </w:r>
      <w:r>
        <w:rPr>
          <w:spacing w:val="-1"/>
        </w:rPr>
        <w:t xml:space="preserve"> </w:t>
      </w:r>
      <w:r>
        <w:t>Turkish,</w:t>
      </w:r>
      <w:r>
        <w:rPr>
          <w:spacing w:val="-1"/>
        </w:rPr>
        <w:t xml:space="preserve"> </w:t>
      </w:r>
      <w:r>
        <w:t>as</w:t>
      </w:r>
      <w:r>
        <w:rPr>
          <w:spacing w:val="-1"/>
        </w:rPr>
        <w:t xml:space="preserve"> </w:t>
      </w:r>
      <w:r>
        <w:t>well</w:t>
      </w:r>
      <w:r>
        <w:rPr>
          <w:spacing w:val="-1"/>
        </w:rPr>
        <w:t xml:space="preserve"> </w:t>
      </w:r>
      <w:r>
        <w:t>as</w:t>
      </w:r>
      <w:r>
        <w:rPr>
          <w:spacing w:val="-1"/>
        </w:rPr>
        <w:t xml:space="preserve"> </w:t>
      </w:r>
      <w:r>
        <w:t>exposure</w:t>
      </w:r>
      <w:r>
        <w:rPr>
          <w:spacing w:val="-2"/>
        </w:rPr>
        <w:t xml:space="preserve"> </w:t>
      </w:r>
      <w:r>
        <w:t>to</w:t>
      </w:r>
      <w:r>
        <w:rPr>
          <w:spacing w:val="-1"/>
        </w:rPr>
        <w:t xml:space="preserve"> </w:t>
      </w:r>
      <w:r>
        <w:t>a</w:t>
      </w:r>
      <w:r>
        <w:rPr>
          <w:spacing w:val="-2"/>
        </w:rPr>
        <w:t xml:space="preserve"> </w:t>
      </w:r>
      <w:r>
        <w:t>variety</w:t>
      </w:r>
      <w:r>
        <w:rPr>
          <w:spacing w:val="-1"/>
        </w:rPr>
        <w:t xml:space="preserve"> </w:t>
      </w:r>
      <w:r>
        <w:t>of Arabic dialects. We will expand MENA expertise by offering cross-regional, cross-disciplinary courses</w:t>
      </w:r>
      <w:r>
        <w:rPr>
          <w:spacing w:val="-3"/>
        </w:rPr>
        <w:t xml:space="preserve"> </w:t>
      </w:r>
      <w:r>
        <w:t>and</w:t>
      </w:r>
      <w:r>
        <w:rPr>
          <w:spacing w:val="-3"/>
        </w:rPr>
        <w:t xml:space="preserve"> </w:t>
      </w:r>
      <w:r>
        <w:t>DEI</w:t>
      </w:r>
      <w:r>
        <w:rPr>
          <w:spacing w:val="-3"/>
        </w:rPr>
        <w:t xml:space="preserve"> </w:t>
      </w:r>
      <w:r>
        <w:t>training</w:t>
      </w:r>
      <w:r>
        <w:rPr>
          <w:spacing w:val="-3"/>
        </w:rPr>
        <w:t xml:space="preserve"> </w:t>
      </w:r>
      <w:r>
        <w:t>to</w:t>
      </w:r>
      <w:r>
        <w:rPr>
          <w:spacing w:val="-3"/>
        </w:rPr>
        <w:t xml:space="preserve"> </w:t>
      </w:r>
      <w:r>
        <w:t>develop</w:t>
      </w:r>
      <w:r>
        <w:rPr>
          <w:spacing w:val="-3"/>
        </w:rPr>
        <w:t xml:space="preserve"> </w:t>
      </w:r>
      <w:r>
        <w:t>the</w:t>
      </w:r>
      <w:r>
        <w:rPr>
          <w:spacing w:val="-4"/>
        </w:rPr>
        <w:t xml:space="preserve"> </w:t>
      </w:r>
      <w:r>
        <w:t>next</w:t>
      </w:r>
      <w:r>
        <w:rPr>
          <w:spacing w:val="-4"/>
        </w:rPr>
        <w:t xml:space="preserve"> </w:t>
      </w:r>
      <w:r>
        <w:t>generation</w:t>
      </w:r>
      <w:r>
        <w:rPr>
          <w:spacing w:val="-3"/>
        </w:rPr>
        <w:t xml:space="preserve"> </w:t>
      </w:r>
      <w:r>
        <w:t>of</w:t>
      </w:r>
      <w:r>
        <w:rPr>
          <w:spacing w:val="-3"/>
        </w:rPr>
        <w:t xml:space="preserve"> </w:t>
      </w:r>
      <w:r>
        <w:t>reflective</w:t>
      </w:r>
      <w:r>
        <w:rPr>
          <w:spacing w:val="-4"/>
        </w:rPr>
        <w:t xml:space="preserve"> </w:t>
      </w:r>
      <w:r>
        <w:t>leaders</w:t>
      </w:r>
      <w:r>
        <w:rPr>
          <w:spacing w:val="-3"/>
        </w:rPr>
        <w:t xml:space="preserve"> </w:t>
      </w:r>
      <w:r>
        <w:t>equipped</w:t>
      </w:r>
      <w:r>
        <w:rPr>
          <w:spacing w:val="-3"/>
        </w:rPr>
        <w:t xml:space="preserve"> </w:t>
      </w:r>
      <w:r>
        <w:t>to</w:t>
      </w:r>
      <w:r>
        <w:rPr>
          <w:spacing w:val="-3"/>
        </w:rPr>
        <w:t xml:space="preserve"> </w:t>
      </w:r>
      <w:r>
        <w:t>address complex global challenges. K-14 Education Outreach, conducted in collaboration with area museums and a strong network of partners, including MSIs, will increase pre- and in-service teach</w:t>
      </w:r>
      <w:r>
        <w:t>ers’ MENA knowledge through workshops, curriculum, and online material. Our public events will increase the number of people who are qualified for careers in government service,</w:t>
      </w:r>
    </w:p>
    <w:p w14:paraId="147527AB" w14:textId="77777777" w:rsidR="00C53B6C" w:rsidRDefault="00190AF0">
      <w:pPr>
        <w:pStyle w:val="BodyText"/>
        <w:spacing w:before="1" w:line="480" w:lineRule="auto"/>
      </w:pPr>
      <w:r>
        <w:t>education,</w:t>
      </w:r>
      <w:r>
        <w:rPr>
          <w:spacing w:val="-4"/>
        </w:rPr>
        <w:t xml:space="preserve"> </w:t>
      </w:r>
      <w:r>
        <w:t>business,</w:t>
      </w:r>
      <w:r>
        <w:rPr>
          <w:spacing w:val="-4"/>
        </w:rPr>
        <w:t xml:space="preserve"> </w:t>
      </w:r>
      <w:r>
        <w:t>and</w:t>
      </w:r>
      <w:r>
        <w:rPr>
          <w:spacing w:val="-4"/>
        </w:rPr>
        <w:t xml:space="preserve"> </w:t>
      </w:r>
      <w:r>
        <w:t>non-profit</w:t>
      </w:r>
      <w:r>
        <w:rPr>
          <w:spacing w:val="-4"/>
        </w:rPr>
        <w:t xml:space="preserve"> </w:t>
      </w:r>
      <w:r>
        <w:t>sectors.</w:t>
      </w:r>
      <w:r>
        <w:rPr>
          <w:spacing w:val="-4"/>
        </w:rPr>
        <w:t xml:space="preserve"> </w:t>
      </w:r>
      <w:r>
        <w:t>These</w:t>
      </w:r>
      <w:r>
        <w:rPr>
          <w:spacing w:val="-5"/>
        </w:rPr>
        <w:t xml:space="preserve"> </w:t>
      </w:r>
      <w:r>
        <w:t>programs</w:t>
      </w:r>
      <w:r>
        <w:rPr>
          <w:spacing w:val="-4"/>
        </w:rPr>
        <w:t xml:space="preserve"> </w:t>
      </w:r>
      <w:r>
        <w:t>fundamentally</w:t>
      </w:r>
      <w:r>
        <w:rPr>
          <w:spacing w:val="-4"/>
        </w:rPr>
        <w:t xml:space="preserve"> </w:t>
      </w:r>
      <w:r>
        <w:t>chan</w:t>
      </w:r>
      <w:r>
        <w:t>ge</w:t>
      </w:r>
      <w:r>
        <w:rPr>
          <w:spacing w:val="-5"/>
        </w:rPr>
        <w:t xml:space="preserve"> </w:t>
      </w:r>
      <w:r>
        <w:t>our</w:t>
      </w:r>
      <w:r>
        <w:rPr>
          <w:spacing w:val="-4"/>
        </w:rPr>
        <w:t xml:space="preserve"> </w:t>
      </w:r>
      <w:r>
        <w:t>faculty</w:t>
      </w:r>
      <w:r>
        <w:rPr>
          <w:spacing w:val="-4"/>
        </w:rPr>
        <w:t xml:space="preserve"> </w:t>
      </w:r>
      <w:r>
        <w:t>by supporting their engagement beyond academia and make our institution more responsive to the needs of the students, the surrounding community, and the government. By implementing the evaluation plan described in section G4.1, we will be in</w:t>
      </w:r>
      <w:r>
        <w:t xml:space="preserve"> a better position to measure and document these long-term impacts.</w:t>
      </w:r>
    </w:p>
    <w:p w14:paraId="147527AC" w14:textId="4DE2451C" w:rsidR="00C53B6C" w:rsidRDefault="00190AF0">
      <w:pPr>
        <w:pStyle w:val="BodyText"/>
        <w:spacing w:before="7"/>
        <w:ind w:left="0" w:right="0"/>
        <w:rPr>
          <w:sz w:val="18"/>
        </w:rPr>
      </w:pPr>
      <w:r>
        <w:rPr>
          <w:noProof/>
        </w:rPr>
        <mc:AlternateContent>
          <mc:Choice Requires="wps">
            <w:drawing>
              <wp:anchor distT="0" distB="0" distL="0" distR="0" simplePos="0" relativeHeight="487593472" behindDoc="1" locked="0" layoutInCell="1" allowOverlap="1" wp14:anchorId="147527CA" wp14:editId="3076853D">
                <wp:simplePos x="0" y="0"/>
                <wp:positionH relativeFrom="page">
                  <wp:posOffset>908050</wp:posOffset>
                </wp:positionH>
                <wp:positionV relativeFrom="paragraph">
                  <wp:posOffset>151765</wp:posOffset>
                </wp:positionV>
                <wp:extent cx="5980430" cy="6350"/>
                <wp:effectExtent l="0" t="0" r="0" b="0"/>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93E2D" id="docshape15" o:spid="_x0000_s1026" style="position:absolute;margin-left:71.5pt;margin-top:11.95pt;width:470.9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" fillcolor="black" stroked="f">
                <w10:wrap type="topAndBottom" anchorx="page"/>
              </v:rect>
            </w:pict>
          </mc:Fallback>
        </mc:AlternateContent>
      </w:r>
    </w:p>
    <w:p w14:paraId="147527AD" w14:textId="77777777" w:rsidR="00C53B6C" w:rsidRDefault="00190AF0">
      <w:pPr>
        <w:pStyle w:val="Heading1"/>
        <w:numPr>
          <w:ilvl w:val="1"/>
          <w:numId w:val="1"/>
        </w:numPr>
        <w:tabs>
          <w:tab w:val="left" w:pos="593"/>
        </w:tabs>
      </w:pPr>
      <w:bookmarkStart w:id="12" w:name="_TOC_250001"/>
      <w:r>
        <w:t>(FLAS).</w:t>
      </w:r>
      <w:r>
        <w:rPr>
          <w:spacing w:val="-1"/>
        </w:rPr>
        <w:t xml:space="preserve"> </w:t>
      </w:r>
      <w:r>
        <w:t xml:space="preserve">FLAS AWARDEE SELECTION </w:t>
      </w:r>
      <w:bookmarkEnd w:id="12"/>
      <w:r>
        <w:rPr>
          <w:spacing w:val="-2"/>
        </w:rPr>
        <w:t>PROCEDURES</w:t>
      </w:r>
    </w:p>
    <w:p w14:paraId="147527AE" w14:textId="77777777" w:rsidR="00C53B6C" w:rsidRDefault="00C53B6C">
      <w:pPr>
        <w:pStyle w:val="BodyText"/>
        <w:spacing w:before="2"/>
        <w:ind w:left="0" w:right="0"/>
        <w:rPr>
          <w:b/>
          <w:sz w:val="16"/>
        </w:rPr>
      </w:pPr>
    </w:p>
    <w:p w14:paraId="147527AF" w14:textId="77777777" w:rsidR="00C53B6C" w:rsidRDefault="00190AF0">
      <w:pPr>
        <w:pStyle w:val="BodyText"/>
        <w:spacing w:before="90" w:line="480" w:lineRule="auto"/>
      </w:pPr>
      <w:r>
        <w:t>The NRC-MENA requests nine academic year FLAS Fellowships (7 graduate; 2 undergraduate) and seven summer FLAS Fellowships (5 graduate; 2 underg</w:t>
      </w:r>
      <w:r>
        <w:t>raduate). We plan to use FLAS to strengthen our recruitment and encourage more diversity in careers related to the MENA region. One</w:t>
      </w:r>
      <w:r>
        <w:rPr>
          <w:spacing w:val="-3"/>
        </w:rPr>
        <w:t xml:space="preserve"> </w:t>
      </w:r>
      <w:r>
        <w:t>undergraduate</w:t>
      </w:r>
      <w:r>
        <w:rPr>
          <w:spacing w:val="-3"/>
        </w:rPr>
        <w:t xml:space="preserve"> </w:t>
      </w:r>
      <w:r>
        <w:t>FLAS</w:t>
      </w:r>
      <w:r>
        <w:rPr>
          <w:spacing w:val="-3"/>
        </w:rPr>
        <w:t xml:space="preserve"> </w:t>
      </w:r>
      <w:r>
        <w:t>will</w:t>
      </w:r>
      <w:r>
        <w:rPr>
          <w:spacing w:val="-3"/>
        </w:rPr>
        <w:t xml:space="preserve"> </w:t>
      </w:r>
      <w:r>
        <w:t>be</w:t>
      </w:r>
      <w:r>
        <w:rPr>
          <w:spacing w:val="-3"/>
        </w:rPr>
        <w:t xml:space="preserve"> </w:t>
      </w:r>
      <w:r>
        <w:t>given</w:t>
      </w:r>
      <w:r>
        <w:rPr>
          <w:spacing w:val="-3"/>
        </w:rPr>
        <w:t xml:space="preserve"> </w:t>
      </w:r>
      <w:r>
        <w:t>annually</w:t>
      </w:r>
      <w:r>
        <w:rPr>
          <w:spacing w:val="-3"/>
        </w:rPr>
        <w:t xml:space="preserve"> </w:t>
      </w:r>
      <w:r>
        <w:t>to</w:t>
      </w:r>
      <w:r>
        <w:rPr>
          <w:spacing w:val="-3"/>
        </w:rPr>
        <w:t xml:space="preserve"> </w:t>
      </w:r>
      <w:r>
        <w:t>a</w:t>
      </w:r>
      <w:r>
        <w:rPr>
          <w:spacing w:val="-3"/>
        </w:rPr>
        <w:t xml:space="preserve"> </w:t>
      </w:r>
      <w:r>
        <w:t>student</w:t>
      </w:r>
      <w:r>
        <w:rPr>
          <w:spacing w:val="-3"/>
        </w:rPr>
        <w:t xml:space="preserve"> </w:t>
      </w:r>
      <w:r>
        <w:t>enrolled</w:t>
      </w:r>
      <w:r>
        <w:rPr>
          <w:spacing w:val="-3"/>
        </w:rPr>
        <w:t xml:space="preserve"> </w:t>
      </w:r>
      <w:r>
        <w:t>at</w:t>
      </w:r>
      <w:r>
        <w:rPr>
          <w:spacing w:val="-3"/>
        </w:rPr>
        <w:t xml:space="preserve"> </w:t>
      </w:r>
      <w:r>
        <w:t>an</w:t>
      </w:r>
      <w:r>
        <w:rPr>
          <w:spacing w:val="-3"/>
        </w:rPr>
        <w:t xml:space="preserve"> </w:t>
      </w:r>
      <w:r>
        <w:t>HBCU</w:t>
      </w:r>
      <w:r>
        <w:rPr>
          <w:spacing w:val="-3"/>
        </w:rPr>
        <w:t xml:space="preserve"> </w:t>
      </w:r>
      <w:r>
        <w:t>or</w:t>
      </w:r>
      <w:r>
        <w:rPr>
          <w:spacing w:val="-3"/>
        </w:rPr>
        <w:t xml:space="preserve"> </w:t>
      </w:r>
      <w:r>
        <w:t>MSI.</w:t>
      </w:r>
      <w:r>
        <w:rPr>
          <w:spacing w:val="-3"/>
        </w:rPr>
        <w:t xml:space="preserve"> </w:t>
      </w:r>
      <w:r>
        <w:t>To</w:t>
      </w:r>
      <w:r>
        <w:rPr>
          <w:spacing w:val="-3"/>
        </w:rPr>
        <w:t xml:space="preserve"> </w:t>
      </w:r>
      <w:r>
        <w:t>be eligible, students must be enrolled full-time and must have attained at least intermediate proficiency in a FLAS language by the beginning of the award period, ensuring the awards are reserved for dedicated language students.</w:t>
      </w:r>
    </w:p>
    <w:p w14:paraId="147527B0" w14:textId="77777777" w:rsidR="00C53B6C" w:rsidRDefault="00C53B6C">
      <w:pPr>
        <w:spacing w:line="480" w:lineRule="auto"/>
        <w:sectPr w:rsidR="00C53B6C">
          <w:pgSz w:w="12240" w:h="15840"/>
          <w:pgMar w:top="1400" w:right="1040" w:bottom="1240" w:left="1320" w:header="0" w:footer="1046" w:gutter="0"/>
          <w:cols w:space="720"/>
        </w:sectPr>
      </w:pPr>
    </w:p>
    <w:p w14:paraId="147527B1" w14:textId="77777777" w:rsidR="00C53B6C" w:rsidRDefault="00190AF0">
      <w:pPr>
        <w:pStyle w:val="ListParagraph"/>
        <w:numPr>
          <w:ilvl w:val="2"/>
          <w:numId w:val="1"/>
        </w:numPr>
        <w:tabs>
          <w:tab w:val="left" w:pos="833"/>
        </w:tabs>
        <w:spacing w:before="60" w:line="480" w:lineRule="auto"/>
        <w:ind w:right="421" w:firstLine="0"/>
        <w:rPr>
          <w:sz w:val="24"/>
        </w:rPr>
      </w:pPr>
      <w:r>
        <w:rPr>
          <w:b/>
          <w:sz w:val="24"/>
        </w:rPr>
        <w:lastRenderedPageBreak/>
        <w:t>FLAS Selection Plan</w:t>
      </w:r>
      <w:r>
        <w:rPr>
          <w:sz w:val="24"/>
        </w:rPr>
        <w:t>. The NRC-MENA’s website (see I.2), as well as SFS and the Graduate School, will advertise the availability of FLAS fellowships at GU. The NRC-MENA will</w:t>
      </w:r>
      <w:r>
        <w:rPr>
          <w:spacing w:val="-3"/>
          <w:sz w:val="24"/>
        </w:rPr>
        <w:t xml:space="preserve"> </w:t>
      </w:r>
      <w:r>
        <w:rPr>
          <w:sz w:val="24"/>
        </w:rPr>
        <w:t>send</w:t>
      </w:r>
      <w:r>
        <w:rPr>
          <w:spacing w:val="-3"/>
          <w:sz w:val="24"/>
        </w:rPr>
        <w:t xml:space="preserve"> </w:t>
      </w:r>
      <w:r>
        <w:rPr>
          <w:sz w:val="24"/>
        </w:rPr>
        <w:t>announcements</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eligible</w:t>
      </w:r>
      <w:r>
        <w:rPr>
          <w:spacing w:val="-4"/>
          <w:sz w:val="24"/>
        </w:rPr>
        <w:t xml:space="preserve"> </w:t>
      </w:r>
      <w:r>
        <w:rPr>
          <w:sz w:val="24"/>
        </w:rPr>
        <w:t>departments</w:t>
      </w:r>
      <w:r>
        <w:rPr>
          <w:spacing w:val="-3"/>
          <w:sz w:val="24"/>
        </w:rPr>
        <w:t xml:space="preserve"> </w:t>
      </w:r>
      <w:r>
        <w:rPr>
          <w:sz w:val="24"/>
        </w:rPr>
        <w:t>and</w:t>
      </w:r>
      <w:r>
        <w:rPr>
          <w:spacing w:val="-3"/>
          <w:sz w:val="24"/>
        </w:rPr>
        <w:t xml:space="preserve"> </w:t>
      </w:r>
      <w:r>
        <w:rPr>
          <w:sz w:val="24"/>
        </w:rPr>
        <w:t>host</w:t>
      </w:r>
      <w:r>
        <w:rPr>
          <w:spacing w:val="-3"/>
          <w:sz w:val="24"/>
        </w:rPr>
        <w:t xml:space="preserve"> </w:t>
      </w:r>
      <w:r>
        <w:rPr>
          <w:sz w:val="24"/>
        </w:rPr>
        <w:t>information</w:t>
      </w:r>
      <w:r>
        <w:rPr>
          <w:spacing w:val="-3"/>
          <w:sz w:val="24"/>
        </w:rPr>
        <w:t xml:space="preserve"> </w:t>
      </w:r>
      <w:r>
        <w:rPr>
          <w:sz w:val="24"/>
        </w:rPr>
        <w:t>sessions</w:t>
      </w:r>
      <w:r>
        <w:rPr>
          <w:spacing w:val="-3"/>
          <w:sz w:val="24"/>
        </w:rPr>
        <w:t xml:space="preserve"> </w:t>
      </w:r>
      <w:r>
        <w:rPr>
          <w:sz w:val="24"/>
        </w:rPr>
        <w:t>in</w:t>
      </w:r>
      <w:r>
        <w:rPr>
          <w:spacing w:val="-3"/>
          <w:sz w:val="24"/>
        </w:rPr>
        <w:t xml:space="preserve"> </w:t>
      </w:r>
      <w:r>
        <w:rPr>
          <w:sz w:val="24"/>
        </w:rPr>
        <w:t>fall</w:t>
      </w:r>
      <w:r>
        <w:rPr>
          <w:spacing w:val="-3"/>
          <w:sz w:val="24"/>
        </w:rPr>
        <w:t xml:space="preserve"> </w:t>
      </w:r>
      <w:r>
        <w:rPr>
          <w:sz w:val="24"/>
        </w:rPr>
        <w:t>or</w:t>
      </w:r>
      <w:r>
        <w:rPr>
          <w:spacing w:val="-3"/>
          <w:sz w:val="24"/>
        </w:rPr>
        <w:t xml:space="preserve"> </w:t>
      </w:r>
      <w:r>
        <w:rPr>
          <w:sz w:val="24"/>
        </w:rPr>
        <w:t>early spring. We will also consider applications of students at schools that do not receive FLAS awards</w:t>
      </w:r>
      <w:r>
        <w:rPr>
          <w:spacing w:val="-3"/>
          <w:sz w:val="24"/>
        </w:rPr>
        <w:t xml:space="preserve"> </w:t>
      </w:r>
      <w:r>
        <w:rPr>
          <w:sz w:val="24"/>
        </w:rPr>
        <w:t>and</w:t>
      </w:r>
      <w:r>
        <w:rPr>
          <w:spacing w:val="-3"/>
          <w:sz w:val="24"/>
        </w:rPr>
        <w:t xml:space="preserve"> </w:t>
      </w:r>
      <w:r>
        <w:rPr>
          <w:sz w:val="24"/>
        </w:rPr>
        <w:t>will</w:t>
      </w:r>
      <w:r>
        <w:rPr>
          <w:spacing w:val="-3"/>
          <w:sz w:val="24"/>
        </w:rPr>
        <w:t xml:space="preserve"> </w:t>
      </w:r>
      <w:r>
        <w:rPr>
          <w:sz w:val="24"/>
        </w:rPr>
        <w:t>advertise</w:t>
      </w:r>
      <w:r>
        <w:rPr>
          <w:spacing w:val="-4"/>
          <w:sz w:val="24"/>
        </w:rPr>
        <w:t xml:space="preserve"> </w:t>
      </w:r>
      <w:r>
        <w:rPr>
          <w:sz w:val="24"/>
        </w:rPr>
        <w:t>to</w:t>
      </w:r>
      <w:r>
        <w:rPr>
          <w:spacing w:val="-3"/>
          <w:sz w:val="24"/>
        </w:rPr>
        <w:t xml:space="preserve"> </w:t>
      </w:r>
      <w:r>
        <w:rPr>
          <w:sz w:val="24"/>
        </w:rPr>
        <w:t>partner</w:t>
      </w:r>
      <w:r>
        <w:rPr>
          <w:spacing w:val="-3"/>
          <w:sz w:val="24"/>
        </w:rPr>
        <w:t xml:space="preserve"> </w:t>
      </w:r>
      <w:r>
        <w:rPr>
          <w:sz w:val="24"/>
        </w:rPr>
        <w:t>HBCUs</w:t>
      </w:r>
      <w:r>
        <w:rPr>
          <w:spacing w:val="-3"/>
          <w:sz w:val="24"/>
        </w:rPr>
        <w:t xml:space="preserve"> </w:t>
      </w:r>
      <w:r>
        <w:rPr>
          <w:sz w:val="24"/>
        </w:rPr>
        <w:t>and</w:t>
      </w:r>
      <w:r>
        <w:rPr>
          <w:spacing w:val="-3"/>
          <w:sz w:val="24"/>
        </w:rPr>
        <w:t xml:space="preserve"> </w:t>
      </w:r>
      <w:r>
        <w:rPr>
          <w:sz w:val="24"/>
        </w:rPr>
        <w:t>MSIs.</w:t>
      </w:r>
      <w:r>
        <w:rPr>
          <w:spacing w:val="-3"/>
          <w:sz w:val="24"/>
        </w:rPr>
        <w:t xml:space="preserve"> </w:t>
      </w:r>
      <w:r>
        <w:rPr>
          <w:sz w:val="24"/>
        </w:rPr>
        <w:t>The</w:t>
      </w:r>
      <w:r>
        <w:rPr>
          <w:spacing w:val="-4"/>
          <w:sz w:val="24"/>
        </w:rPr>
        <w:t xml:space="preserve"> </w:t>
      </w:r>
      <w:r>
        <w:rPr>
          <w:sz w:val="24"/>
        </w:rPr>
        <w:t>CCAS</w:t>
      </w:r>
      <w:r>
        <w:rPr>
          <w:spacing w:val="-3"/>
          <w:sz w:val="24"/>
        </w:rPr>
        <w:t xml:space="preserve"> </w:t>
      </w:r>
      <w:r>
        <w:rPr>
          <w:sz w:val="24"/>
        </w:rPr>
        <w:t>Assistant</w:t>
      </w:r>
      <w:r>
        <w:rPr>
          <w:spacing w:val="-4"/>
          <w:sz w:val="24"/>
        </w:rPr>
        <w:t xml:space="preserve"> </w:t>
      </w:r>
      <w:r>
        <w:rPr>
          <w:sz w:val="24"/>
        </w:rPr>
        <w:t>Academic</w:t>
      </w:r>
      <w:r>
        <w:rPr>
          <w:spacing w:val="-4"/>
          <w:sz w:val="24"/>
        </w:rPr>
        <w:t xml:space="preserve"> </w:t>
      </w:r>
      <w:r>
        <w:rPr>
          <w:sz w:val="24"/>
        </w:rPr>
        <w:t>Director, who serves as the FLAS coordinator, is linked to other GU initia</w:t>
      </w:r>
      <w:r>
        <w:rPr>
          <w:sz w:val="24"/>
        </w:rPr>
        <w:t>tives related to diversity, inclusion, and financial need and connects knowledge related to FLAS to the larger GU community. The NRC-MENA will require all undergraduate applicants to demonstrate financial need. Graduate students will be considered for need</w:t>
      </w:r>
      <w:r>
        <w:rPr>
          <w:sz w:val="24"/>
        </w:rPr>
        <w:t xml:space="preserve"> after the first year to not disadvantage those who were employed prior to attending graduate school. Full need for graduate students is</w:t>
      </w:r>
    </w:p>
    <w:p w14:paraId="147527B2" w14:textId="77777777" w:rsidR="00C53B6C" w:rsidRDefault="00190AF0">
      <w:pPr>
        <w:pStyle w:val="BodyText"/>
        <w:spacing w:before="1" w:line="480" w:lineRule="auto"/>
        <w:ind w:right="409"/>
      </w:pPr>
      <w:r>
        <w:t>$69,910 to $83,580 for AY21-22, pending the number of credits required. This means FLAS covers 45%-54% of the yearly at</w:t>
      </w:r>
      <w:r>
        <w:t>tendance cost, so, the NRC-MENA requests institutional</w:t>
      </w:r>
      <w:r>
        <w:rPr>
          <w:spacing w:val="40"/>
        </w:rPr>
        <w:t xml:space="preserve"> </w:t>
      </w:r>
      <w:r>
        <w:t>support from GU departments to allow students to focus on language acquisition and area studies. Graduate students’ home departments will be encouraged to provide some matching funds for AY FLAS. Eight</w:t>
      </w:r>
      <w:r>
        <w:t>y-five percent of the last three years’ graduate FLAS recipients received</w:t>
      </w:r>
      <w:r>
        <w:rPr>
          <w:spacing w:val="-5"/>
        </w:rPr>
        <w:t xml:space="preserve"> </w:t>
      </w:r>
      <w:r>
        <w:t>additional</w:t>
      </w:r>
      <w:r>
        <w:rPr>
          <w:spacing w:val="-5"/>
        </w:rPr>
        <w:t xml:space="preserve"> </w:t>
      </w:r>
      <w:r>
        <w:t>departmental</w:t>
      </w:r>
      <w:r>
        <w:rPr>
          <w:spacing w:val="-5"/>
        </w:rPr>
        <w:t xml:space="preserve"> </w:t>
      </w:r>
      <w:r>
        <w:t>scholarships.</w:t>
      </w:r>
      <w:r>
        <w:rPr>
          <w:spacing w:val="-5"/>
        </w:rPr>
        <w:t xml:space="preserve"> </w:t>
      </w:r>
      <w:r>
        <w:t>We</w:t>
      </w:r>
      <w:r>
        <w:rPr>
          <w:spacing w:val="-6"/>
        </w:rPr>
        <w:t xml:space="preserve"> </w:t>
      </w:r>
      <w:r>
        <w:t>will</w:t>
      </w:r>
      <w:r>
        <w:rPr>
          <w:spacing w:val="-5"/>
        </w:rPr>
        <w:t xml:space="preserve"> </w:t>
      </w:r>
      <w:r>
        <w:t>encourage</w:t>
      </w:r>
      <w:r>
        <w:rPr>
          <w:spacing w:val="-6"/>
        </w:rPr>
        <w:t xml:space="preserve"> </w:t>
      </w:r>
      <w:r>
        <w:t>tuition-matching</w:t>
      </w:r>
      <w:r>
        <w:rPr>
          <w:spacing w:val="-5"/>
        </w:rPr>
        <w:t xml:space="preserve"> </w:t>
      </w:r>
      <w:r>
        <w:t>arrangements for summer and AY FLAS for undergraduates. The</w:t>
      </w:r>
      <w:r>
        <w:rPr>
          <w:spacing w:val="-1"/>
        </w:rPr>
        <w:t xml:space="preserve"> </w:t>
      </w:r>
      <w:r>
        <w:t>recruitment</w:t>
      </w:r>
      <w:r>
        <w:rPr>
          <w:spacing w:val="-1"/>
        </w:rPr>
        <w:t xml:space="preserve"> </w:t>
      </w:r>
      <w:r>
        <w:t>process will begin in the</w:t>
      </w:r>
      <w:r>
        <w:rPr>
          <w:spacing w:val="-1"/>
        </w:rPr>
        <w:t xml:space="preserve"> </w:t>
      </w:r>
      <w:r>
        <w:t>fall and applications for AY and summer FLAS will be due in March with awards announced in April.</w:t>
      </w:r>
    </w:p>
    <w:p w14:paraId="147527B3" w14:textId="77777777" w:rsidR="00C53B6C" w:rsidRDefault="00190AF0">
      <w:pPr>
        <w:pStyle w:val="ListParagraph"/>
        <w:numPr>
          <w:ilvl w:val="2"/>
          <w:numId w:val="1"/>
        </w:numPr>
        <w:tabs>
          <w:tab w:val="left" w:pos="833"/>
        </w:tabs>
        <w:spacing w:before="0" w:line="480" w:lineRule="auto"/>
        <w:ind w:right="403" w:firstLine="0"/>
        <w:rPr>
          <w:sz w:val="24"/>
        </w:rPr>
      </w:pPr>
      <w:r>
        <w:rPr>
          <w:b/>
          <w:sz w:val="24"/>
        </w:rPr>
        <w:t>FLAS Application.</w:t>
      </w:r>
      <w:r>
        <w:rPr>
          <w:b/>
          <w:spacing w:val="40"/>
          <w:sz w:val="24"/>
        </w:rPr>
        <w:t xml:space="preserve"> </w:t>
      </w:r>
      <w:r>
        <w:rPr>
          <w:sz w:val="24"/>
        </w:rPr>
        <w:t>FLAS applications, to be submitted through</w:t>
      </w:r>
      <w:r>
        <w:rPr>
          <w:sz w:val="24"/>
        </w:rPr>
        <w:t xml:space="preserve"> the NRC-MENA website,</w:t>
      </w:r>
      <w:r>
        <w:rPr>
          <w:spacing w:val="-4"/>
          <w:sz w:val="24"/>
        </w:rPr>
        <w:t xml:space="preserve"> </w:t>
      </w:r>
      <w:r>
        <w:rPr>
          <w:sz w:val="24"/>
        </w:rPr>
        <w:t>include</w:t>
      </w:r>
      <w:r>
        <w:rPr>
          <w:spacing w:val="-5"/>
          <w:sz w:val="24"/>
        </w:rPr>
        <w:t xml:space="preserve"> </w:t>
      </w:r>
      <w:r>
        <w:rPr>
          <w:sz w:val="24"/>
        </w:rPr>
        <w:t>an</w:t>
      </w:r>
      <w:r>
        <w:rPr>
          <w:spacing w:val="-4"/>
          <w:sz w:val="24"/>
        </w:rPr>
        <w:t xml:space="preserve"> </w:t>
      </w:r>
      <w:r>
        <w:rPr>
          <w:sz w:val="24"/>
        </w:rPr>
        <w:t>application</w:t>
      </w:r>
      <w:r>
        <w:rPr>
          <w:spacing w:val="-4"/>
          <w:sz w:val="24"/>
        </w:rPr>
        <w:t xml:space="preserve"> </w:t>
      </w:r>
      <w:r>
        <w:rPr>
          <w:sz w:val="24"/>
        </w:rPr>
        <w:t>form,</w:t>
      </w:r>
      <w:r>
        <w:rPr>
          <w:spacing w:val="-4"/>
          <w:sz w:val="24"/>
        </w:rPr>
        <w:t xml:space="preserve"> </w:t>
      </w:r>
      <w:r>
        <w:rPr>
          <w:sz w:val="24"/>
        </w:rPr>
        <w:t>personal</w:t>
      </w:r>
      <w:r>
        <w:rPr>
          <w:spacing w:val="-4"/>
          <w:sz w:val="24"/>
        </w:rPr>
        <w:t xml:space="preserve"> </w:t>
      </w:r>
      <w:r>
        <w:rPr>
          <w:sz w:val="24"/>
        </w:rPr>
        <w:t>statement,</w:t>
      </w:r>
      <w:r>
        <w:rPr>
          <w:spacing w:val="-4"/>
          <w:sz w:val="24"/>
        </w:rPr>
        <w:t xml:space="preserve"> </w:t>
      </w:r>
      <w:r>
        <w:rPr>
          <w:sz w:val="24"/>
        </w:rPr>
        <w:t>transcripts,</w:t>
      </w:r>
      <w:r>
        <w:rPr>
          <w:spacing w:val="-4"/>
          <w:sz w:val="24"/>
        </w:rPr>
        <w:t xml:space="preserve"> </w:t>
      </w:r>
      <w:r>
        <w:rPr>
          <w:sz w:val="24"/>
        </w:rPr>
        <w:t>two</w:t>
      </w:r>
      <w:r>
        <w:rPr>
          <w:spacing w:val="-4"/>
          <w:sz w:val="24"/>
        </w:rPr>
        <w:t xml:space="preserve"> </w:t>
      </w:r>
      <w:r>
        <w:rPr>
          <w:sz w:val="24"/>
        </w:rPr>
        <w:t>letters</w:t>
      </w:r>
      <w:r>
        <w:rPr>
          <w:spacing w:val="-4"/>
          <w:sz w:val="24"/>
        </w:rPr>
        <w:t xml:space="preserve"> </w:t>
      </w:r>
      <w:r>
        <w:rPr>
          <w:sz w:val="24"/>
        </w:rPr>
        <w:t>of</w:t>
      </w:r>
      <w:r>
        <w:rPr>
          <w:spacing w:val="-4"/>
          <w:sz w:val="24"/>
        </w:rPr>
        <w:t xml:space="preserve"> </w:t>
      </w:r>
      <w:r>
        <w:rPr>
          <w:sz w:val="24"/>
        </w:rPr>
        <w:t>reference,</w:t>
      </w:r>
      <w:r>
        <w:rPr>
          <w:spacing w:val="-4"/>
          <w:sz w:val="24"/>
        </w:rPr>
        <w:t xml:space="preserve"> </w:t>
      </w:r>
      <w:r>
        <w:rPr>
          <w:sz w:val="24"/>
        </w:rPr>
        <w:t>and a letter of financial support from the student’s department (for AY FLAS graduate students</w:t>
      </w:r>
      <w:r>
        <w:rPr>
          <w:spacing w:val="40"/>
          <w:sz w:val="24"/>
        </w:rPr>
        <w:t xml:space="preserve"> </w:t>
      </w:r>
      <w:r>
        <w:rPr>
          <w:sz w:val="24"/>
        </w:rPr>
        <w:t>only). The application will request information ab</w:t>
      </w:r>
      <w:r>
        <w:rPr>
          <w:sz w:val="24"/>
        </w:rPr>
        <w:t>out the student’s career or academic goals and how the FLAS fellowship will contribute to the achievement of their goals. Applicants must</w:t>
      </w:r>
    </w:p>
    <w:p w14:paraId="147527B4" w14:textId="77777777" w:rsidR="00C53B6C" w:rsidRDefault="00C53B6C">
      <w:pPr>
        <w:spacing w:line="480" w:lineRule="auto"/>
        <w:rPr>
          <w:sz w:val="24"/>
        </w:rPr>
        <w:sectPr w:rsidR="00C53B6C">
          <w:pgSz w:w="12240" w:h="15840"/>
          <w:pgMar w:top="1400" w:right="1040" w:bottom="1240" w:left="1320" w:header="0" w:footer="1046" w:gutter="0"/>
          <w:cols w:space="720"/>
        </w:sectPr>
      </w:pPr>
    </w:p>
    <w:p w14:paraId="147527B5" w14:textId="77777777" w:rsidR="00C53B6C" w:rsidRDefault="00190AF0">
      <w:pPr>
        <w:pStyle w:val="BodyText"/>
        <w:spacing w:before="60" w:line="480" w:lineRule="auto"/>
      </w:pPr>
      <w:r>
        <w:lastRenderedPageBreak/>
        <w:t>submit a FAFSA through GU or their home institution determining financial need based on expected student</w:t>
      </w:r>
      <w:r>
        <w:t xml:space="preserve"> contribution and before considering other aid, such as scholarship(s) (criteria details</w:t>
      </w:r>
      <w:r>
        <w:rPr>
          <w:spacing w:val="-3"/>
        </w:rPr>
        <w:t xml:space="preserve"> </w:t>
      </w:r>
      <w:r>
        <w:t>in</w:t>
      </w:r>
      <w:r>
        <w:rPr>
          <w:spacing w:val="-3"/>
        </w:rPr>
        <w:t xml:space="preserve"> </w:t>
      </w:r>
      <w:r>
        <w:t>section</w:t>
      </w:r>
      <w:r>
        <w:rPr>
          <w:spacing w:val="-3"/>
        </w:rPr>
        <w:t xml:space="preserve"> </w:t>
      </w:r>
      <w:r>
        <w:t>608(a)</w:t>
      </w:r>
      <w:r>
        <w:rPr>
          <w:spacing w:val="-3"/>
        </w:rPr>
        <w:t xml:space="preserve"> </w:t>
      </w:r>
      <w:r>
        <w:t>of</w:t>
      </w:r>
      <w:r>
        <w:rPr>
          <w:spacing w:val="-3"/>
        </w:rPr>
        <w:t xml:space="preserve"> </w:t>
      </w:r>
      <w:r>
        <w:t>the</w:t>
      </w:r>
      <w:r>
        <w:rPr>
          <w:spacing w:val="-4"/>
        </w:rPr>
        <w:t xml:space="preserve"> </w:t>
      </w:r>
      <w:r>
        <w:t>HEA</w:t>
      </w:r>
      <w:r>
        <w:rPr>
          <w:spacing w:val="-3"/>
        </w:rPr>
        <w:t xml:space="preserve"> </w:t>
      </w:r>
      <w:r>
        <w:t>and</w:t>
      </w:r>
      <w:r>
        <w:rPr>
          <w:spacing w:val="-3"/>
        </w:rPr>
        <w:t xml:space="preserve"> </w:t>
      </w:r>
      <w:r>
        <w:t>in</w:t>
      </w:r>
      <w:r>
        <w:rPr>
          <w:spacing w:val="-3"/>
        </w:rPr>
        <w:t xml:space="preserve"> </w:t>
      </w:r>
      <w:r>
        <w:t>657.3</w:t>
      </w:r>
      <w:r>
        <w:rPr>
          <w:spacing w:val="-3"/>
        </w:rPr>
        <w:t xml:space="preserve"> </w:t>
      </w:r>
      <w:r>
        <w:t>for</w:t>
      </w:r>
      <w:r>
        <w:rPr>
          <w:spacing w:val="-3"/>
        </w:rPr>
        <w:t xml:space="preserve"> </w:t>
      </w:r>
      <w:r>
        <w:t>the</w:t>
      </w:r>
      <w:r>
        <w:rPr>
          <w:spacing w:val="-4"/>
        </w:rPr>
        <w:t xml:space="preserve"> </w:t>
      </w:r>
      <w:r>
        <w:t>academic</w:t>
      </w:r>
      <w:r>
        <w:rPr>
          <w:spacing w:val="-4"/>
        </w:rPr>
        <w:t xml:space="preserve"> </w:t>
      </w:r>
      <w:r>
        <w:t>year</w:t>
      </w:r>
      <w:r>
        <w:rPr>
          <w:spacing w:val="-3"/>
        </w:rPr>
        <w:t xml:space="preserve"> </w:t>
      </w:r>
      <w:r>
        <w:t>and</w:t>
      </w:r>
      <w:r>
        <w:rPr>
          <w:spacing w:val="-3"/>
        </w:rPr>
        <w:t xml:space="preserve"> </w:t>
      </w:r>
      <w:r>
        <w:t>subsequently</w:t>
      </w:r>
      <w:r>
        <w:rPr>
          <w:spacing w:val="-3"/>
        </w:rPr>
        <w:t xml:space="preserve"> </w:t>
      </w:r>
      <w:r>
        <w:t>for</w:t>
      </w:r>
      <w:r>
        <w:rPr>
          <w:spacing w:val="-3"/>
        </w:rPr>
        <w:t xml:space="preserve"> </w:t>
      </w:r>
      <w:r>
        <w:t>the summer term). The need calculations will then be used in the selection process</w:t>
      </w:r>
      <w:r>
        <w:t>.</w:t>
      </w:r>
    </w:p>
    <w:p w14:paraId="147527B6" w14:textId="77777777" w:rsidR="00C53B6C" w:rsidRDefault="00190AF0">
      <w:pPr>
        <w:pStyle w:val="ListParagraph"/>
        <w:numPr>
          <w:ilvl w:val="2"/>
          <w:numId w:val="1"/>
        </w:numPr>
        <w:tabs>
          <w:tab w:val="left" w:pos="833"/>
        </w:tabs>
        <w:spacing w:before="0" w:line="480" w:lineRule="auto"/>
        <w:ind w:right="455" w:firstLine="0"/>
        <w:rPr>
          <w:sz w:val="24"/>
        </w:rPr>
      </w:pPr>
      <w:r>
        <w:rPr>
          <w:b/>
          <w:sz w:val="24"/>
        </w:rPr>
        <w:t>FLAS Selection Process.</w:t>
      </w:r>
      <w:r>
        <w:rPr>
          <w:b/>
          <w:spacing w:val="40"/>
          <w:sz w:val="24"/>
        </w:rPr>
        <w:t xml:space="preserve"> </w:t>
      </w:r>
      <w:r>
        <w:rPr>
          <w:sz w:val="24"/>
        </w:rPr>
        <w:t>FLAS recipients will be selected based on a point system that considers students’ demonstrated aptitude for language learning, academic excellence, and dedication to studying the MENA, as well as their interest in pursuing careers utilizing their language</w:t>
      </w:r>
      <w:r>
        <w:rPr>
          <w:spacing w:val="-3"/>
          <w:sz w:val="24"/>
        </w:rPr>
        <w:t xml:space="preserve"> </w:t>
      </w:r>
      <w:r>
        <w:rPr>
          <w:sz w:val="24"/>
        </w:rPr>
        <w:t>and</w:t>
      </w:r>
      <w:r>
        <w:rPr>
          <w:spacing w:val="-3"/>
          <w:sz w:val="24"/>
        </w:rPr>
        <w:t xml:space="preserve"> </w:t>
      </w:r>
      <w:r>
        <w:rPr>
          <w:sz w:val="24"/>
        </w:rPr>
        <w:t>regional</w:t>
      </w:r>
      <w:r>
        <w:rPr>
          <w:spacing w:val="-3"/>
          <w:sz w:val="24"/>
        </w:rPr>
        <w:t xml:space="preserve"> </w:t>
      </w:r>
      <w:r>
        <w:rPr>
          <w:sz w:val="24"/>
        </w:rPr>
        <w:t>knowledge.</w:t>
      </w:r>
      <w:r>
        <w:rPr>
          <w:spacing w:val="-3"/>
          <w:sz w:val="24"/>
        </w:rPr>
        <w:t xml:space="preserve"> </w:t>
      </w:r>
      <w:r>
        <w:rPr>
          <w:sz w:val="24"/>
        </w:rPr>
        <w:t>The</w:t>
      </w:r>
      <w:r>
        <w:rPr>
          <w:spacing w:val="-4"/>
          <w:sz w:val="24"/>
        </w:rPr>
        <w:t xml:space="preserve"> </w:t>
      </w:r>
      <w:r>
        <w:rPr>
          <w:sz w:val="24"/>
        </w:rPr>
        <w:t>committee</w:t>
      </w:r>
      <w:r>
        <w:rPr>
          <w:spacing w:val="-4"/>
          <w:sz w:val="24"/>
        </w:rPr>
        <w:t xml:space="preserve"> </w:t>
      </w:r>
      <w:r>
        <w:rPr>
          <w:sz w:val="24"/>
        </w:rPr>
        <w:t>will</w:t>
      </w:r>
      <w:r>
        <w:rPr>
          <w:spacing w:val="-3"/>
          <w:sz w:val="24"/>
        </w:rPr>
        <w:t xml:space="preserve"> </w:t>
      </w:r>
      <w:r>
        <w:rPr>
          <w:sz w:val="24"/>
        </w:rPr>
        <w:t>seek</w:t>
      </w:r>
      <w:r>
        <w:rPr>
          <w:spacing w:val="-3"/>
          <w:sz w:val="24"/>
        </w:rPr>
        <w:t xml:space="preserve"> </w:t>
      </w:r>
      <w:r>
        <w:rPr>
          <w:sz w:val="24"/>
        </w:rPr>
        <w:t>to</w:t>
      </w:r>
      <w:r>
        <w:rPr>
          <w:spacing w:val="-3"/>
          <w:sz w:val="24"/>
        </w:rPr>
        <w:t xml:space="preserve"> </w:t>
      </w:r>
      <w:r>
        <w:rPr>
          <w:sz w:val="24"/>
        </w:rPr>
        <w:t>award</w:t>
      </w:r>
      <w:r>
        <w:rPr>
          <w:spacing w:val="-3"/>
          <w:sz w:val="24"/>
        </w:rPr>
        <w:t xml:space="preserve"> </w:t>
      </w:r>
      <w:r>
        <w:rPr>
          <w:sz w:val="24"/>
        </w:rPr>
        <w:t>fellowships</w:t>
      </w:r>
      <w:r>
        <w:rPr>
          <w:spacing w:val="-3"/>
          <w:sz w:val="24"/>
        </w:rPr>
        <w:t xml:space="preserve"> </w:t>
      </w:r>
      <w:r>
        <w:rPr>
          <w:sz w:val="24"/>
        </w:rPr>
        <w:t>to</w:t>
      </w:r>
      <w:r>
        <w:rPr>
          <w:spacing w:val="-3"/>
          <w:sz w:val="24"/>
        </w:rPr>
        <w:t xml:space="preserve"> </w:t>
      </w:r>
      <w:r>
        <w:rPr>
          <w:sz w:val="24"/>
        </w:rPr>
        <w:t>students</w:t>
      </w:r>
      <w:r>
        <w:rPr>
          <w:spacing w:val="-3"/>
          <w:sz w:val="24"/>
        </w:rPr>
        <w:t xml:space="preserve"> </w:t>
      </w:r>
      <w:r>
        <w:rPr>
          <w:sz w:val="24"/>
        </w:rPr>
        <w:t>in</w:t>
      </w:r>
      <w:r>
        <w:rPr>
          <w:spacing w:val="-3"/>
          <w:sz w:val="24"/>
        </w:rPr>
        <w:t xml:space="preserve"> </w:t>
      </w:r>
      <w:r>
        <w:rPr>
          <w:sz w:val="24"/>
        </w:rPr>
        <w:t>a variety of programs and disciplines studying all four of the NRC-MENA's FLAS languages. Based on these criteria, the committee will choose a short list of merit candidate</w:t>
      </w:r>
      <w:r>
        <w:rPr>
          <w:sz w:val="24"/>
        </w:rPr>
        <w:t>s. Candidates demonstrating the highest financial need will be awarded FLAS Fellowships and the remaining short-listed candidates will be placed on a waiting list.</w:t>
      </w:r>
    </w:p>
    <w:p w14:paraId="147527B7" w14:textId="77777777" w:rsidR="00C53B6C" w:rsidRDefault="00190AF0">
      <w:pPr>
        <w:pStyle w:val="BodyText"/>
        <w:spacing w:before="1" w:line="480" w:lineRule="auto"/>
        <w:ind w:right="402" w:firstLine="720"/>
      </w:pPr>
      <w:r>
        <w:t>The FLAS selection will be conducted by a committee of three to four GU faculty and staff wi</w:t>
      </w:r>
      <w:r>
        <w:t>th expertise in one of the FLAS languages or in the MENA. Potential committee</w:t>
      </w:r>
      <w:r>
        <w:rPr>
          <w:spacing w:val="40"/>
        </w:rPr>
        <w:t xml:space="preserve"> </w:t>
      </w:r>
      <w:r>
        <w:t>members include FTNTL language faculty; tenured Arab Studies, AIS, or History faculty; and CCAS</w:t>
      </w:r>
      <w:r>
        <w:rPr>
          <w:spacing w:val="-2"/>
        </w:rPr>
        <w:t xml:space="preserve"> </w:t>
      </w:r>
      <w:r>
        <w:t>staff</w:t>
      </w:r>
      <w:r>
        <w:rPr>
          <w:spacing w:val="-2"/>
        </w:rPr>
        <w:t xml:space="preserve"> </w:t>
      </w:r>
      <w:r>
        <w:t>with</w:t>
      </w:r>
      <w:r>
        <w:rPr>
          <w:spacing w:val="-2"/>
        </w:rPr>
        <w:t xml:space="preserve"> </w:t>
      </w:r>
      <w:r>
        <w:t>MENA</w:t>
      </w:r>
      <w:r>
        <w:rPr>
          <w:spacing w:val="-2"/>
        </w:rPr>
        <w:t xml:space="preserve"> </w:t>
      </w:r>
      <w:r>
        <w:t>expertise</w:t>
      </w:r>
      <w:r>
        <w:rPr>
          <w:spacing w:val="-3"/>
        </w:rPr>
        <w:t xml:space="preserve"> </w:t>
      </w:r>
      <w:r>
        <w:t>and</w:t>
      </w:r>
      <w:r>
        <w:rPr>
          <w:spacing w:val="-2"/>
        </w:rPr>
        <w:t xml:space="preserve"> </w:t>
      </w:r>
      <w:r>
        <w:t>language</w:t>
      </w:r>
      <w:r>
        <w:rPr>
          <w:spacing w:val="-3"/>
        </w:rPr>
        <w:t xml:space="preserve"> </w:t>
      </w:r>
      <w:r>
        <w:t>proficiency.</w:t>
      </w:r>
      <w:r>
        <w:rPr>
          <w:spacing w:val="-2"/>
        </w:rPr>
        <w:t xml:space="preserve"> </w:t>
      </w:r>
      <w:r>
        <w:t>The</w:t>
      </w:r>
      <w:r>
        <w:rPr>
          <w:spacing w:val="-3"/>
        </w:rPr>
        <w:t xml:space="preserve"> </w:t>
      </w:r>
      <w:r>
        <w:t>process</w:t>
      </w:r>
      <w:r>
        <w:rPr>
          <w:spacing w:val="-2"/>
        </w:rPr>
        <w:t xml:space="preserve"> </w:t>
      </w:r>
      <w:r>
        <w:t>will</w:t>
      </w:r>
      <w:r>
        <w:rPr>
          <w:spacing w:val="-2"/>
        </w:rPr>
        <w:t xml:space="preserve"> </w:t>
      </w:r>
      <w:r>
        <w:t>be</w:t>
      </w:r>
      <w:r>
        <w:rPr>
          <w:spacing w:val="-3"/>
        </w:rPr>
        <w:t xml:space="preserve"> </w:t>
      </w:r>
      <w:r>
        <w:t>managed</w:t>
      </w:r>
      <w:r>
        <w:rPr>
          <w:spacing w:val="-2"/>
        </w:rPr>
        <w:t xml:space="preserve"> </w:t>
      </w:r>
      <w:r>
        <w:t>by</w:t>
      </w:r>
      <w:r>
        <w:rPr>
          <w:spacing w:val="-2"/>
        </w:rPr>
        <w:t xml:space="preserve"> </w:t>
      </w:r>
      <w:r>
        <w:t>the FLAS</w:t>
      </w:r>
      <w:r>
        <w:rPr>
          <w:spacing w:val="-3"/>
        </w:rPr>
        <w:t xml:space="preserve"> </w:t>
      </w:r>
      <w:r>
        <w:t>coordinator</w:t>
      </w:r>
      <w:r>
        <w:rPr>
          <w:spacing w:val="-3"/>
        </w:rPr>
        <w:t xml:space="preserve"> </w:t>
      </w:r>
      <w:r>
        <w:t>and</w:t>
      </w:r>
      <w:r>
        <w:rPr>
          <w:spacing w:val="-3"/>
        </w:rPr>
        <w:t xml:space="preserve"> </w:t>
      </w:r>
      <w:r>
        <w:t>overseen</w:t>
      </w:r>
      <w:r>
        <w:rPr>
          <w:spacing w:val="-3"/>
        </w:rPr>
        <w:t xml:space="preserve"> </w:t>
      </w:r>
      <w:r>
        <w:t>by</w:t>
      </w:r>
      <w:r>
        <w:rPr>
          <w:spacing w:val="-3"/>
        </w:rPr>
        <w:t xml:space="preserve"> </w:t>
      </w:r>
      <w:r>
        <w:t>the</w:t>
      </w:r>
      <w:r>
        <w:rPr>
          <w:spacing w:val="-4"/>
        </w:rPr>
        <w:t xml:space="preserve"> </w:t>
      </w:r>
      <w:r>
        <w:t>CCAS</w:t>
      </w:r>
      <w:r>
        <w:rPr>
          <w:spacing w:val="-3"/>
        </w:rPr>
        <w:t xml:space="preserve"> </w:t>
      </w:r>
      <w:r>
        <w:t>Director,</w:t>
      </w:r>
      <w:r>
        <w:rPr>
          <w:spacing w:val="-3"/>
        </w:rPr>
        <w:t xml:space="preserve"> </w:t>
      </w:r>
      <w:r>
        <w:t>a</w:t>
      </w:r>
      <w:r>
        <w:rPr>
          <w:spacing w:val="-4"/>
        </w:rPr>
        <w:t xml:space="preserve"> </w:t>
      </w:r>
      <w:r>
        <w:t>tenured</w:t>
      </w:r>
      <w:r>
        <w:rPr>
          <w:spacing w:val="-3"/>
        </w:rPr>
        <w:t xml:space="preserve"> </w:t>
      </w:r>
      <w:r>
        <w:t>professor.</w:t>
      </w:r>
      <w:r>
        <w:rPr>
          <w:spacing w:val="-3"/>
        </w:rPr>
        <w:t xml:space="preserve"> </w:t>
      </w:r>
      <w:r>
        <w:t>Committee</w:t>
      </w:r>
      <w:r>
        <w:rPr>
          <w:spacing w:val="-4"/>
        </w:rPr>
        <w:t xml:space="preserve"> </w:t>
      </w:r>
      <w:r>
        <w:t>members will be given the application packets, an evaluation scale based on selection criteria, and information about the selection process before reviewing applications. Applicants will be</w:t>
      </w:r>
      <w:r>
        <w:rPr>
          <w:spacing w:val="40"/>
        </w:rPr>
        <w:t xml:space="preserve"> </w:t>
      </w:r>
      <w:r>
        <w:t xml:space="preserve">notified of decisions, and the FLAS coordinator will work with GU </w:t>
      </w:r>
      <w:r>
        <w:t>units to administer the</w:t>
      </w:r>
      <w:r>
        <w:rPr>
          <w:spacing w:val="40"/>
        </w:rPr>
        <w:t xml:space="preserve"> </w:t>
      </w:r>
      <w:r>
        <w:t>award. All FLAS Fellows receive support and advising from the FLAS coordinator, and those who are GU students will also have access to all GU academic and career advising (see D2).</w:t>
      </w:r>
    </w:p>
    <w:p w14:paraId="147527B8" w14:textId="043ED415" w:rsidR="00C53B6C" w:rsidRDefault="00190AF0">
      <w:pPr>
        <w:pStyle w:val="BodyText"/>
        <w:spacing w:before="8"/>
        <w:ind w:left="0" w:right="0"/>
        <w:rPr>
          <w:sz w:val="18"/>
        </w:rPr>
      </w:pPr>
      <w:r>
        <w:rPr>
          <w:noProof/>
        </w:rPr>
        <mc:AlternateContent>
          <mc:Choice Requires="wps">
            <w:drawing>
              <wp:anchor distT="0" distB="0" distL="0" distR="0" simplePos="0" relativeHeight="487593984" behindDoc="1" locked="0" layoutInCell="1" allowOverlap="1" wp14:anchorId="147527CB" wp14:editId="709AF891">
                <wp:simplePos x="0" y="0"/>
                <wp:positionH relativeFrom="page">
                  <wp:posOffset>908050</wp:posOffset>
                </wp:positionH>
                <wp:positionV relativeFrom="paragraph">
                  <wp:posOffset>151765</wp:posOffset>
                </wp:positionV>
                <wp:extent cx="5980430" cy="6350"/>
                <wp:effectExtent l="0" t="0" r="0" b="0"/>
                <wp:wrapTopAndBottom/>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8069F" id="docshape16" o:spid="_x0000_s1026" style="position:absolute;margin-left:71.5pt;margin-top:11.95pt;width:470.9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" fillcolor="black" stroked="f">
                <w10:wrap type="topAndBottom" anchorx="page"/>
              </v:rect>
            </w:pict>
          </mc:Fallback>
        </mc:AlternateContent>
      </w:r>
    </w:p>
    <w:p w14:paraId="147527B9" w14:textId="77777777" w:rsidR="00C53B6C" w:rsidRDefault="00190AF0">
      <w:pPr>
        <w:pStyle w:val="Heading1"/>
        <w:numPr>
          <w:ilvl w:val="0"/>
          <w:numId w:val="4"/>
        </w:numPr>
        <w:tabs>
          <w:tab w:val="left" w:pos="380"/>
        </w:tabs>
        <w:ind w:left="379" w:hanging="241"/>
      </w:pPr>
      <w:bookmarkStart w:id="13" w:name="_TOC_250000"/>
      <w:r>
        <w:t>COMPETITIVE</w:t>
      </w:r>
      <w:r>
        <w:rPr>
          <w:spacing w:val="-1"/>
        </w:rPr>
        <w:t xml:space="preserve"> </w:t>
      </w:r>
      <w:r>
        <w:t>PREFERENCE</w:t>
      </w:r>
      <w:r>
        <w:rPr>
          <w:spacing w:val="-1"/>
        </w:rPr>
        <w:t xml:space="preserve"> </w:t>
      </w:r>
      <w:bookmarkEnd w:id="13"/>
      <w:r>
        <w:rPr>
          <w:spacing w:val="-2"/>
        </w:rPr>
        <w:t>PRIORITIES</w:t>
      </w:r>
    </w:p>
    <w:p w14:paraId="147527BA" w14:textId="77777777" w:rsidR="00C53B6C" w:rsidRDefault="00C53B6C">
      <w:pPr>
        <w:sectPr w:rsidR="00C53B6C">
          <w:pgSz w:w="12240" w:h="15840"/>
          <w:pgMar w:top="1400" w:right="1040" w:bottom="1240" w:left="1320" w:header="0" w:footer="1046" w:gutter="0"/>
          <w:cols w:space="720"/>
        </w:sectPr>
      </w:pPr>
    </w:p>
    <w:p w14:paraId="147527BB" w14:textId="77777777" w:rsidR="00C53B6C" w:rsidRDefault="00190AF0">
      <w:pPr>
        <w:pStyle w:val="BodyText"/>
        <w:spacing w:before="60" w:line="480" w:lineRule="auto"/>
        <w:ind w:right="392"/>
      </w:pPr>
      <w:r>
        <w:rPr>
          <w:b/>
        </w:rPr>
        <w:lastRenderedPageBreak/>
        <w:t>T</w:t>
      </w:r>
      <w:r>
        <w:rPr>
          <w:b/>
        </w:rPr>
        <w:t>able</w:t>
      </w:r>
      <w:r>
        <w:rPr>
          <w:b/>
          <w:spacing w:val="-4"/>
        </w:rPr>
        <w:t xml:space="preserve"> </w:t>
      </w:r>
      <w:r>
        <w:rPr>
          <w:b/>
        </w:rPr>
        <w:t>7</w:t>
      </w:r>
      <w:r>
        <w:rPr>
          <w:b/>
          <w:spacing w:val="-4"/>
        </w:rPr>
        <w:t xml:space="preserve"> </w:t>
      </w:r>
      <w:r>
        <w:t>(pg.</w:t>
      </w:r>
      <w:r>
        <w:rPr>
          <w:spacing w:val="-3"/>
        </w:rPr>
        <w:t xml:space="preserve"> </w:t>
      </w:r>
      <w:r>
        <w:t>37)</w:t>
      </w:r>
      <w:r>
        <w:rPr>
          <w:spacing w:val="-3"/>
        </w:rPr>
        <w:t xml:space="preserve"> </w:t>
      </w:r>
      <w:r>
        <w:t>lists</w:t>
      </w:r>
      <w:r>
        <w:rPr>
          <w:spacing w:val="-3"/>
        </w:rPr>
        <w:t xml:space="preserve"> </w:t>
      </w:r>
      <w:r>
        <w:t>the</w:t>
      </w:r>
      <w:r>
        <w:rPr>
          <w:spacing w:val="-4"/>
        </w:rPr>
        <w:t xml:space="preserve"> </w:t>
      </w:r>
      <w:r>
        <w:t>proposed</w:t>
      </w:r>
      <w:r>
        <w:rPr>
          <w:spacing w:val="-3"/>
        </w:rPr>
        <w:t xml:space="preserve"> </w:t>
      </w:r>
      <w:r>
        <w:t>activities’</w:t>
      </w:r>
      <w:r>
        <w:rPr>
          <w:spacing w:val="-3"/>
        </w:rPr>
        <w:t xml:space="preserve"> </w:t>
      </w:r>
      <w:r>
        <w:t>relevance</w:t>
      </w:r>
      <w:r>
        <w:rPr>
          <w:spacing w:val="-4"/>
        </w:rPr>
        <w:t xml:space="preserve"> </w:t>
      </w:r>
      <w:r>
        <w:t>to</w:t>
      </w:r>
      <w:r>
        <w:rPr>
          <w:spacing w:val="-3"/>
        </w:rPr>
        <w:t xml:space="preserve"> </w:t>
      </w:r>
      <w:r>
        <w:t>the</w:t>
      </w:r>
      <w:r>
        <w:rPr>
          <w:spacing w:val="-4"/>
        </w:rPr>
        <w:t xml:space="preserve"> </w:t>
      </w:r>
      <w:r>
        <w:t>absolute</w:t>
      </w:r>
      <w:r>
        <w:rPr>
          <w:spacing w:val="-4"/>
        </w:rPr>
        <w:t xml:space="preserve"> </w:t>
      </w:r>
      <w:r>
        <w:t>and</w:t>
      </w:r>
      <w:r>
        <w:rPr>
          <w:spacing w:val="-3"/>
        </w:rPr>
        <w:t xml:space="preserve"> </w:t>
      </w:r>
      <w:r>
        <w:t>competitive</w:t>
      </w:r>
      <w:r>
        <w:rPr>
          <w:spacing w:val="-4"/>
        </w:rPr>
        <w:t xml:space="preserve"> </w:t>
      </w:r>
      <w:r>
        <w:t xml:space="preserve">priorities. </w:t>
      </w:r>
      <w:r>
        <w:rPr>
          <w:b/>
        </w:rPr>
        <w:t>NRC CPP 1.</w:t>
      </w:r>
      <w:r>
        <w:rPr>
          <w:b/>
          <w:spacing w:val="40"/>
        </w:rPr>
        <w:t xml:space="preserve"> </w:t>
      </w:r>
      <w:r>
        <w:t>The NRC-MENA maintains partnerships with two MSIs, Howard University and VSU to provide programming for pre-service teachers in their Colleges o</w:t>
      </w:r>
      <w:r>
        <w:t>f Education, and with Montgomery [Community] College to provide MENA-area workshops for their faculty and students. The NRC contributes to the Community College Outreach group at UA’s Center for Middle East Studies, providing resources for globalizing curr</w:t>
      </w:r>
      <w:r>
        <w:t>iculum and supporting integration</w:t>
      </w:r>
      <w:r>
        <w:rPr>
          <w:spacing w:val="40"/>
        </w:rPr>
        <w:t xml:space="preserve"> </w:t>
      </w:r>
      <w:r>
        <w:t>of</w:t>
      </w:r>
      <w:r>
        <w:rPr>
          <w:spacing w:val="-3"/>
        </w:rPr>
        <w:t xml:space="preserve"> </w:t>
      </w:r>
      <w:r>
        <w:t>MENA</w:t>
      </w:r>
      <w:r>
        <w:rPr>
          <w:spacing w:val="-3"/>
        </w:rPr>
        <w:t xml:space="preserve"> </w:t>
      </w:r>
      <w:r>
        <w:t>content</w:t>
      </w:r>
      <w:r>
        <w:rPr>
          <w:spacing w:val="-3"/>
        </w:rPr>
        <w:t xml:space="preserve"> </w:t>
      </w:r>
      <w:r>
        <w:t>into</w:t>
      </w:r>
      <w:r>
        <w:rPr>
          <w:spacing w:val="-3"/>
        </w:rPr>
        <w:t xml:space="preserve"> </w:t>
      </w:r>
      <w:r>
        <w:t>faculty</w:t>
      </w:r>
      <w:r>
        <w:rPr>
          <w:spacing w:val="-3"/>
        </w:rPr>
        <w:t xml:space="preserve"> </w:t>
      </w:r>
      <w:r>
        <w:t>preparation.</w:t>
      </w:r>
      <w:r>
        <w:rPr>
          <w:spacing w:val="-3"/>
        </w:rPr>
        <w:t xml:space="preserve"> </w:t>
      </w:r>
      <w:r>
        <w:t>Details</w:t>
      </w:r>
      <w:r>
        <w:rPr>
          <w:spacing w:val="-3"/>
        </w:rPr>
        <w:t xml:space="preserve"> </w:t>
      </w:r>
      <w:r>
        <w:t>provided</w:t>
      </w:r>
      <w:r>
        <w:rPr>
          <w:spacing w:val="-3"/>
        </w:rPr>
        <w:t xml:space="preserve"> </w:t>
      </w:r>
      <w:r>
        <w:t>in</w:t>
      </w:r>
      <w:r>
        <w:rPr>
          <w:spacing w:val="-3"/>
        </w:rPr>
        <w:t xml:space="preserve"> </w:t>
      </w:r>
      <w:r>
        <w:t>Section</w:t>
      </w:r>
      <w:r>
        <w:rPr>
          <w:spacing w:val="-3"/>
        </w:rPr>
        <w:t xml:space="preserve"> </w:t>
      </w:r>
      <w:r>
        <w:t>I2</w:t>
      </w:r>
      <w:r>
        <w:rPr>
          <w:spacing w:val="-3"/>
        </w:rPr>
        <w:t xml:space="preserve"> </w:t>
      </w:r>
      <w:r>
        <w:t>–</w:t>
      </w:r>
      <w:r>
        <w:rPr>
          <w:spacing w:val="-3"/>
        </w:rPr>
        <w:t xml:space="preserve"> </w:t>
      </w:r>
      <w:r>
        <w:t>Activities</w:t>
      </w:r>
      <w:r>
        <w:rPr>
          <w:spacing w:val="-3"/>
        </w:rPr>
        <w:t xml:space="preserve"> </w:t>
      </w:r>
      <w:r>
        <w:t>3A</w:t>
      </w:r>
      <w:r>
        <w:rPr>
          <w:spacing w:val="-3"/>
        </w:rPr>
        <w:t xml:space="preserve"> </w:t>
      </w:r>
      <w:r>
        <w:t>and</w:t>
      </w:r>
      <w:r>
        <w:rPr>
          <w:spacing w:val="-3"/>
        </w:rPr>
        <w:t xml:space="preserve"> </w:t>
      </w:r>
      <w:r>
        <w:t xml:space="preserve">3F. </w:t>
      </w:r>
      <w:r>
        <w:rPr>
          <w:b/>
        </w:rPr>
        <w:t>FLAS CPP1 1.</w:t>
      </w:r>
      <w:r>
        <w:rPr>
          <w:b/>
          <w:spacing w:val="40"/>
        </w:rPr>
        <w:t xml:space="preserve"> </w:t>
      </w:r>
      <w:r>
        <w:t>The NRC-MENA will implement a two-tiered process to award FLAS to undergraduate and graduate students based on b</w:t>
      </w:r>
      <w:r>
        <w:t>oth merit and need. The selection committee will choose a shortlist of candidates based on merit, and the final selection will consider the students’ demonstrated financial need as determined by FAFSA. (see H.F.1-H.F.3).</w:t>
      </w:r>
    </w:p>
    <w:p w14:paraId="147527BC" w14:textId="77777777" w:rsidR="00C53B6C" w:rsidRDefault="00190AF0">
      <w:pPr>
        <w:pStyle w:val="BodyText"/>
        <w:spacing w:before="1" w:line="480" w:lineRule="auto"/>
      </w:pPr>
      <w:r>
        <w:rPr>
          <w:b/>
        </w:rPr>
        <w:t>FLAS</w:t>
      </w:r>
      <w:r>
        <w:rPr>
          <w:b/>
          <w:spacing w:val="-3"/>
        </w:rPr>
        <w:t xml:space="preserve"> </w:t>
      </w:r>
      <w:r>
        <w:rPr>
          <w:b/>
        </w:rPr>
        <w:t>CPP</w:t>
      </w:r>
      <w:r>
        <w:rPr>
          <w:b/>
          <w:spacing w:val="-3"/>
        </w:rPr>
        <w:t xml:space="preserve"> </w:t>
      </w:r>
      <w:r>
        <w:rPr>
          <w:b/>
        </w:rPr>
        <w:t>2.</w:t>
      </w:r>
      <w:r>
        <w:rPr>
          <w:b/>
          <w:spacing w:val="40"/>
        </w:rPr>
        <w:t xml:space="preserve"> </w:t>
      </w:r>
      <w:r>
        <w:t>All</w:t>
      </w:r>
      <w:r>
        <w:rPr>
          <w:spacing w:val="-3"/>
        </w:rPr>
        <w:t xml:space="preserve"> </w:t>
      </w:r>
      <w:r>
        <w:t>FLAS</w:t>
      </w:r>
      <w:r>
        <w:rPr>
          <w:spacing w:val="-3"/>
        </w:rPr>
        <w:t xml:space="preserve"> </w:t>
      </w:r>
      <w:r>
        <w:t>Fellowships</w:t>
      </w:r>
      <w:r>
        <w:rPr>
          <w:spacing w:val="-3"/>
        </w:rPr>
        <w:t xml:space="preserve"> </w:t>
      </w:r>
      <w:r>
        <w:t>will</w:t>
      </w:r>
      <w:r>
        <w:rPr>
          <w:spacing w:val="-3"/>
        </w:rPr>
        <w:t xml:space="preserve"> </w:t>
      </w:r>
      <w:r>
        <w:t>be</w:t>
      </w:r>
      <w:r>
        <w:rPr>
          <w:spacing w:val="-4"/>
        </w:rPr>
        <w:t xml:space="preserve"> </w:t>
      </w:r>
      <w:r>
        <w:t>awarded</w:t>
      </w:r>
      <w:r>
        <w:rPr>
          <w:spacing w:val="-3"/>
        </w:rPr>
        <w:t xml:space="preserve"> </w:t>
      </w:r>
      <w:r>
        <w:t>to</w:t>
      </w:r>
      <w:r>
        <w:rPr>
          <w:spacing w:val="-3"/>
        </w:rPr>
        <w:t xml:space="preserve"> </w:t>
      </w:r>
      <w:r>
        <w:t>students</w:t>
      </w:r>
      <w:r>
        <w:rPr>
          <w:spacing w:val="-3"/>
        </w:rPr>
        <w:t xml:space="preserve"> </w:t>
      </w:r>
      <w:r>
        <w:t>studying</w:t>
      </w:r>
      <w:r>
        <w:rPr>
          <w:spacing w:val="-3"/>
        </w:rPr>
        <w:t xml:space="preserve"> </w:t>
      </w:r>
      <w:r>
        <w:t>Less</w:t>
      </w:r>
      <w:r>
        <w:rPr>
          <w:spacing w:val="-3"/>
        </w:rPr>
        <w:t xml:space="preserve"> </w:t>
      </w:r>
      <w:r>
        <w:t>Commonly Taught Languages (Arabic, Hebrew, Persian or Turkish).</w:t>
      </w:r>
    </w:p>
    <w:sectPr w:rsidR="00C53B6C">
      <w:pgSz w:w="12240" w:h="15840"/>
      <w:pgMar w:top="1400" w:right="1040" w:bottom="1240" w:left="1320" w:header="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27D1" w14:textId="77777777" w:rsidR="00000000" w:rsidRDefault="00190AF0">
      <w:r>
        <w:separator/>
      </w:r>
    </w:p>
  </w:endnote>
  <w:endnote w:type="continuationSeparator" w:id="0">
    <w:p w14:paraId="147527D3" w14:textId="77777777" w:rsidR="00000000" w:rsidRDefault="0019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27CC" w14:textId="46C8E00F" w:rsidR="00C53B6C" w:rsidRDefault="00190AF0">
    <w:pPr>
      <w:pStyle w:val="BodyText"/>
      <w:spacing w:line="14" w:lineRule="auto"/>
      <w:ind w:left="0" w:right="0"/>
      <w:rPr>
        <w:sz w:val="20"/>
      </w:rPr>
    </w:pPr>
    <w:r>
      <w:rPr>
        <w:noProof/>
      </w:rPr>
      <mc:AlternateContent>
        <mc:Choice Requires="wps">
          <w:drawing>
            <wp:anchor distT="0" distB="0" distL="114300" distR="114300" simplePos="0" relativeHeight="486854656" behindDoc="1" locked="0" layoutInCell="1" allowOverlap="1" wp14:anchorId="147527CD" wp14:editId="406A3D92">
              <wp:simplePos x="0" y="0"/>
              <wp:positionH relativeFrom="page">
                <wp:posOffset>6679565</wp:posOffset>
              </wp:positionH>
              <wp:positionV relativeFrom="page">
                <wp:posOffset>9254490</wp:posOffset>
              </wp:positionV>
              <wp:extent cx="2413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5281A" w14:textId="77777777" w:rsidR="00C53B6C" w:rsidRDefault="00190AF0">
                          <w:pPr>
                            <w:pStyle w:val="BodyText"/>
                            <w:spacing w:before="10"/>
                            <w:ind w:left="60" w:right="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527CD" id="_x0000_t202" coordsize="21600,21600" o:spt="202" path="m,l,21600r21600,l21600,xe">
              <v:stroke joinstyle="miter"/>
              <v:path gradientshapeok="t" o:connecttype="rect"/>
            </v:shapetype>
            <v:shape id="docshape1" o:spid="_x0000_s1027" type="#_x0000_t202" style="position:absolute;margin-left:525.95pt;margin-top:728.7pt;width:19pt;height:15.3pt;z-index:-164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" filled="f" stroked="f">
              <v:textbox inset="0,0,0,0">
                <w:txbxContent>
                  <w:p w14:paraId="1475281A" w14:textId="77777777" w:rsidR="00C53B6C" w:rsidRDefault="00190AF0">
                    <w:pPr>
                      <w:pStyle w:val="BodyText"/>
                      <w:spacing w:before="10"/>
                      <w:ind w:left="60" w:right="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55168" behindDoc="1" locked="0" layoutInCell="1" allowOverlap="1" wp14:anchorId="147527CE" wp14:editId="21A9D6F4">
              <wp:simplePos x="0" y="0"/>
              <wp:positionH relativeFrom="page">
                <wp:posOffset>913765</wp:posOffset>
              </wp:positionH>
              <wp:positionV relativeFrom="page">
                <wp:posOffset>9431020</wp:posOffset>
              </wp:positionV>
              <wp:extent cx="146050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5281B" w14:textId="77777777" w:rsidR="00C53B6C" w:rsidRDefault="00190AF0">
                          <w:pPr>
                            <w:pStyle w:val="BodyText"/>
                            <w:spacing w:before="10"/>
                            <w:ind w:left="20" w:right="0"/>
                          </w:pPr>
                          <w:r>
                            <w:t>Georgetown</w:t>
                          </w:r>
                          <w:r>
                            <w:rPr>
                              <w:spacing w:val="-2"/>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527CE" id="docshape2" o:spid="_x0000_s1028" type="#_x0000_t202" style="position:absolute;margin-left:71.95pt;margin-top:742.6pt;width:115pt;height:15.3pt;z-index:-164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" filled="f" stroked="f">
              <v:textbox inset="0,0,0,0">
                <w:txbxContent>
                  <w:p w14:paraId="1475281B" w14:textId="77777777" w:rsidR="00C53B6C" w:rsidRDefault="00190AF0">
                    <w:pPr>
                      <w:pStyle w:val="BodyText"/>
                      <w:spacing w:before="10"/>
                      <w:ind w:left="20" w:right="0"/>
                    </w:pPr>
                    <w:r>
                      <w:t>Georgetown</w:t>
                    </w:r>
                    <w:r>
                      <w:rPr>
                        <w:spacing w:val="-2"/>
                      </w:rPr>
                      <w:t xml:space="preserve"> University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27CD" w14:textId="77777777" w:rsidR="00000000" w:rsidRDefault="00190AF0">
      <w:r>
        <w:separator/>
      </w:r>
    </w:p>
  </w:footnote>
  <w:footnote w:type="continuationSeparator" w:id="0">
    <w:p w14:paraId="147527CF" w14:textId="77777777" w:rsidR="00000000" w:rsidRDefault="00190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39D5"/>
    <w:multiLevelType w:val="multilevel"/>
    <w:tmpl w:val="E1A28496"/>
    <w:lvl w:ilvl="0">
      <w:start w:val="8"/>
      <w:numFmt w:val="upperLetter"/>
      <w:lvlText w:val="%1"/>
      <w:lvlJc w:val="left"/>
      <w:pPr>
        <w:ind w:left="565" w:hanging="427"/>
        <w:jc w:val="left"/>
      </w:pPr>
      <w:rPr>
        <w:rFonts w:hint="default"/>
        <w:lang w:val="en-US" w:eastAsia="en-US" w:bidi="ar-SA"/>
      </w:rPr>
    </w:lvl>
    <w:lvl w:ilvl="1">
      <w:start w:val="6"/>
      <w:numFmt w:val="upperLetter"/>
      <w:lvlText w:val="%1.%2"/>
      <w:lvlJc w:val="left"/>
      <w:pPr>
        <w:ind w:left="565" w:hanging="427"/>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045" w:hanging="667"/>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004" w:hanging="667"/>
      </w:pPr>
      <w:rPr>
        <w:rFonts w:hint="default"/>
        <w:lang w:val="en-US" w:eastAsia="en-US" w:bidi="ar-SA"/>
      </w:rPr>
    </w:lvl>
    <w:lvl w:ilvl="4">
      <w:numFmt w:val="bullet"/>
      <w:lvlText w:val="•"/>
      <w:lvlJc w:val="left"/>
      <w:pPr>
        <w:ind w:left="3986" w:hanging="667"/>
      </w:pPr>
      <w:rPr>
        <w:rFonts w:hint="default"/>
        <w:lang w:val="en-US" w:eastAsia="en-US" w:bidi="ar-SA"/>
      </w:rPr>
    </w:lvl>
    <w:lvl w:ilvl="5">
      <w:numFmt w:val="bullet"/>
      <w:lvlText w:val="•"/>
      <w:lvlJc w:val="left"/>
      <w:pPr>
        <w:ind w:left="4968" w:hanging="667"/>
      </w:pPr>
      <w:rPr>
        <w:rFonts w:hint="default"/>
        <w:lang w:val="en-US" w:eastAsia="en-US" w:bidi="ar-SA"/>
      </w:rPr>
    </w:lvl>
    <w:lvl w:ilvl="6">
      <w:numFmt w:val="bullet"/>
      <w:lvlText w:val="•"/>
      <w:lvlJc w:val="left"/>
      <w:pPr>
        <w:ind w:left="5951" w:hanging="667"/>
      </w:pPr>
      <w:rPr>
        <w:rFonts w:hint="default"/>
        <w:lang w:val="en-US" w:eastAsia="en-US" w:bidi="ar-SA"/>
      </w:rPr>
    </w:lvl>
    <w:lvl w:ilvl="7">
      <w:numFmt w:val="bullet"/>
      <w:lvlText w:val="•"/>
      <w:lvlJc w:val="left"/>
      <w:pPr>
        <w:ind w:left="6933" w:hanging="667"/>
      </w:pPr>
      <w:rPr>
        <w:rFonts w:hint="default"/>
        <w:lang w:val="en-US" w:eastAsia="en-US" w:bidi="ar-SA"/>
      </w:rPr>
    </w:lvl>
    <w:lvl w:ilvl="8">
      <w:numFmt w:val="bullet"/>
      <w:lvlText w:val="•"/>
      <w:lvlJc w:val="left"/>
      <w:pPr>
        <w:ind w:left="7915" w:hanging="667"/>
      </w:pPr>
      <w:rPr>
        <w:rFonts w:hint="default"/>
        <w:lang w:val="en-US" w:eastAsia="en-US" w:bidi="ar-SA"/>
      </w:rPr>
    </w:lvl>
  </w:abstractNum>
  <w:abstractNum w:abstractNumId="1" w15:restartNumberingAfterBreak="0">
    <w:nsid w:val="379C1674"/>
    <w:multiLevelType w:val="hybridMultilevel"/>
    <w:tmpl w:val="0E4CD174"/>
    <w:lvl w:ilvl="0" w:tplc="EB6E669E">
      <w:start w:val="1"/>
      <w:numFmt w:val="upperLetter"/>
      <w:lvlText w:val="%1."/>
      <w:lvlJc w:val="left"/>
      <w:pPr>
        <w:ind w:left="432" w:hanging="294"/>
        <w:jc w:val="left"/>
      </w:pPr>
      <w:rPr>
        <w:rFonts w:ascii="Times New Roman" w:eastAsia="Times New Roman" w:hAnsi="Times New Roman" w:cs="Times New Roman" w:hint="default"/>
        <w:b/>
        <w:bCs/>
        <w:i w:val="0"/>
        <w:iCs w:val="0"/>
        <w:w w:val="100"/>
        <w:sz w:val="24"/>
        <w:szCs w:val="24"/>
        <w:lang w:val="en-US" w:eastAsia="en-US" w:bidi="ar-SA"/>
      </w:rPr>
    </w:lvl>
    <w:lvl w:ilvl="1" w:tplc="4B38F3F0">
      <w:numFmt w:val="bullet"/>
      <w:lvlText w:val="●"/>
      <w:lvlJc w:val="left"/>
      <w:pPr>
        <w:ind w:left="859" w:hanging="360"/>
      </w:pPr>
      <w:rPr>
        <w:rFonts w:ascii="Calibri" w:eastAsia="Calibri" w:hAnsi="Calibri" w:cs="Calibri" w:hint="default"/>
        <w:b w:val="0"/>
        <w:bCs w:val="0"/>
        <w:i w:val="0"/>
        <w:iCs w:val="0"/>
        <w:w w:val="100"/>
        <w:sz w:val="24"/>
        <w:szCs w:val="24"/>
        <w:lang w:val="en-US" w:eastAsia="en-US" w:bidi="ar-SA"/>
      </w:rPr>
    </w:lvl>
    <w:lvl w:ilvl="2" w:tplc="F5AC6EE8">
      <w:numFmt w:val="bullet"/>
      <w:lvlText w:val="•"/>
      <w:lvlJc w:val="left"/>
      <w:pPr>
        <w:ind w:left="1862" w:hanging="360"/>
      </w:pPr>
      <w:rPr>
        <w:rFonts w:hint="default"/>
        <w:lang w:val="en-US" w:eastAsia="en-US" w:bidi="ar-SA"/>
      </w:rPr>
    </w:lvl>
    <w:lvl w:ilvl="3" w:tplc="1ED6417C">
      <w:numFmt w:val="bullet"/>
      <w:lvlText w:val="•"/>
      <w:lvlJc w:val="left"/>
      <w:pPr>
        <w:ind w:left="2864" w:hanging="360"/>
      </w:pPr>
      <w:rPr>
        <w:rFonts w:hint="default"/>
        <w:lang w:val="en-US" w:eastAsia="en-US" w:bidi="ar-SA"/>
      </w:rPr>
    </w:lvl>
    <w:lvl w:ilvl="4" w:tplc="C096B180">
      <w:numFmt w:val="bullet"/>
      <w:lvlText w:val="•"/>
      <w:lvlJc w:val="left"/>
      <w:pPr>
        <w:ind w:left="3866" w:hanging="360"/>
      </w:pPr>
      <w:rPr>
        <w:rFonts w:hint="default"/>
        <w:lang w:val="en-US" w:eastAsia="en-US" w:bidi="ar-SA"/>
      </w:rPr>
    </w:lvl>
    <w:lvl w:ilvl="5" w:tplc="1BE80504">
      <w:numFmt w:val="bullet"/>
      <w:lvlText w:val="•"/>
      <w:lvlJc w:val="left"/>
      <w:pPr>
        <w:ind w:left="4868" w:hanging="360"/>
      </w:pPr>
      <w:rPr>
        <w:rFonts w:hint="default"/>
        <w:lang w:val="en-US" w:eastAsia="en-US" w:bidi="ar-SA"/>
      </w:rPr>
    </w:lvl>
    <w:lvl w:ilvl="6" w:tplc="E5D49812">
      <w:numFmt w:val="bullet"/>
      <w:lvlText w:val="•"/>
      <w:lvlJc w:val="left"/>
      <w:pPr>
        <w:ind w:left="5871" w:hanging="360"/>
      </w:pPr>
      <w:rPr>
        <w:rFonts w:hint="default"/>
        <w:lang w:val="en-US" w:eastAsia="en-US" w:bidi="ar-SA"/>
      </w:rPr>
    </w:lvl>
    <w:lvl w:ilvl="7" w:tplc="5CC6A7F0">
      <w:numFmt w:val="bullet"/>
      <w:lvlText w:val="•"/>
      <w:lvlJc w:val="left"/>
      <w:pPr>
        <w:ind w:left="6873" w:hanging="360"/>
      </w:pPr>
      <w:rPr>
        <w:rFonts w:hint="default"/>
        <w:lang w:val="en-US" w:eastAsia="en-US" w:bidi="ar-SA"/>
      </w:rPr>
    </w:lvl>
    <w:lvl w:ilvl="8" w:tplc="19D670BA">
      <w:numFmt w:val="bullet"/>
      <w:lvlText w:val="•"/>
      <w:lvlJc w:val="left"/>
      <w:pPr>
        <w:ind w:left="7875" w:hanging="360"/>
      </w:pPr>
      <w:rPr>
        <w:rFonts w:hint="default"/>
        <w:lang w:val="en-US" w:eastAsia="en-US" w:bidi="ar-SA"/>
      </w:rPr>
    </w:lvl>
  </w:abstractNum>
  <w:abstractNum w:abstractNumId="2" w15:restartNumberingAfterBreak="0">
    <w:nsid w:val="47DC0260"/>
    <w:multiLevelType w:val="hybridMultilevel"/>
    <w:tmpl w:val="851C160A"/>
    <w:lvl w:ilvl="0" w:tplc="F462E24E">
      <w:start w:val="1"/>
      <w:numFmt w:val="upperLetter"/>
      <w:lvlText w:val="%1."/>
      <w:lvlJc w:val="left"/>
      <w:pPr>
        <w:ind w:left="432" w:hanging="294"/>
        <w:jc w:val="left"/>
      </w:pPr>
      <w:rPr>
        <w:rFonts w:ascii="Times New Roman" w:eastAsia="Times New Roman" w:hAnsi="Times New Roman" w:cs="Times New Roman" w:hint="default"/>
        <w:b w:val="0"/>
        <w:bCs w:val="0"/>
        <w:i w:val="0"/>
        <w:iCs w:val="0"/>
        <w:w w:val="100"/>
        <w:sz w:val="24"/>
        <w:szCs w:val="24"/>
        <w:lang w:val="en-US" w:eastAsia="en-US" w:bidi="ar-SA"/>
      </w:rPr>
    </w:lvl>
    <w:lvl w:ilvl="1" w:tplc="5764EBAA">
      <w:numFmt w:val="bullet"/>
      <w:lvlText w:val="•"/>
      <w:lvlJc w:val="left"/>
      <w:pPr>
        <w:ind w:left="1384" w:hanging="294"/>
      </w:pPr>
      <w:rPr>
        <w:rFonts w:hint="default"/>
        <w:lang w:val="en-US" w:eastAsia="en-US" w:bidi="ar-SA"/>
      </w:rPr>
    </w:lvl>
    <w:lvl w:ilvl="2" w:tplc="76D0866E">
      <w:numFmt w:val="bullet"/>
      <w:lvlText w:val="•"/>
      <w:lvlJc w:val="left"/>
      <w:pPr>
        <w:ind w:left="2328" w:hanging="294"/>
      </w:pPr>
      <w:rPr>
        <w:rFonts w:hint="default"/>
        <w:lang w:val="en-US" w:eastAsia="en-US" w:bidi="ar-SA"/>
      </w:rPr>
    </w:lvl>
    <w:lvl w:ilvl="3" w:tplc="9D9AAC40">
      <w:numFmt w:val="bullet"/>
      <w:lvlText w:val="•"/>
      <w:lvlJc w:val="left"/>
      <w:pPr>
        <w:ind w:left="3272" w:hanging="294"/>
      </w:pPr>
      <w:rPr>
        <w:rFonts w:hint="default"/>
        <w:lang w:val="en-US" w:eastAsia="en-US" w:bidi="ar-SA"/>
      </w:rPr>
    </w:lvl>
    <w:lvl w:ilvl="4" w:tplc="C17C47B8">
      <w:numFmt w:val="bullet"/>
      <w:lvlText w:val="•"/>
      <w:lvlJc w:val="left"/>
      <w:pPr>
        <w:ind w:left="4216" w:hanging="294"/>
      </w:pPr>
      <w:rPr>
        <w:rFonts w:hint="default"/>
        <w:lang w:val="en-US" w:eastAsia="en-US" w:bidi="ar-SA"/>
      </w:rPr>
    </w:lvl>
    <w:lvl w:ilvl="5" w:tplc="F09A0DF0">
      <w:numFmt w:val="bullet"/>
      <w:lvlText w:val="•"/>
      <w:lvlJc w:val="left"/>
      <w:pPr>
        <w:ind w:left="5160" w:hanging="294"/>
      </w:pPr>
      <w:rPr>
        <w:rFonts w:hint="default"/>
        <w:lang w:val="en-US" w:eastAsia="en-US" w:bidi="ar-SA"/>
      </w:rPr>
    </w:lvl>
    <w:lvl w:ilvl="6" w:tplc="EE748812">
      <w:numFmt w:val="bullet"/>
      <w:lvlText w:val="•"/>
      <w:lvlJc w:val="left"/>
      <w:pPr>
        <w:ind w:left="6104" w:hanging="294"/>
      </w:pPr>
      <w:rPr>
        <w:rFonts w:hint="default"/>
        <w:lang w:val="en-US" w:eastAsia="en-US" w:bidi="ar-SA"/>
      </w:rPr>
    </w:lvl>
    <w:lvl w:ilvl="7" w:tplc="9A10E74C">
      <w:numFmt w:val="bullet"/>
      <w:lvlText w:val="•"/>
      <w:lvlJc w:val="left"/>
      <w:pPr>
        <w:ind w:left="7048" w:hanging="294"/>
      </w:pPr>
      <w:rPr>
        <w:rFonts w:hint="default"/>
        <w:lang w:val="en-US" w:eastAsia="en-US" w:bidi="ar-SA"/>
      </w:rPr>
    </w:lvl>
    <w:lvl w:ilvl="8" w:tplc="E09EBB02">
      <w:numFmt w:val="bullet"/>
      <w:lvlText w:val="•"/>
      <w:lvlJc w:val="left"/>
      <w:pPr>
        <w:ind w:left="7992" w:hanging="294"/>
      </w:pPr>
      <w:rPr>
        <w:rFonts w:hint="default"/>
        <w:lang w:val="en-US" w:eastAsia="en-US" w:bidi="ar-SA"/>
      </w:rPr>
    </w:lvl>
  </w:abstractNum>
  <w:abstractNum w:abstractNumId="3" w15:restartNumberingAfterBreak="0">
    <w:nsid w:val="52026009"/>
    <w:multiLevelType w:val="hybridMultilevel"/>
    <w:tmpl w:val="27DCA6D8"/>
    <w:lvl w:ilvl="0" w:tplc="260AB9DE">
      <w:numFmt w:val="bullet"/>
      <w:lvlText w:val="●"/>
      <w:lvlJc w:val="left"/>
      <w:pPr>
        <w:ind w:left="470" w:hanging="360"/>
      </w:pPr>
      <w:rPr>
        <w:rFonts w:ascii="Calibri" w:eastAsia="Calibri" w:hAnsi="Calibri" w:cs="Calibri" w:hint="default"/>
        <w:b w:val="0"/>
        <w:bCs w:val="0"/>
        <w:i w:val="0"/>
        <w:iCs w:val="0"/>
        <w:w w:val="100"/>
        <w:sz w:val="20"/>
        <w:szCs w:val="20"/>
        <w:lang w:val="en-US" w:eastAsia="en-US" w:bidi="ar-SA"/>
      </w:rPr>
    </w:lvl>
    <w:lvl w:ilvl="1" w:tplc="288A909A">
      <w:numFmt w:val="bullet"/>
      <w:lvlText w:val="•"/>
      <w:lvlJc w:val="left"/>
      <w:pPr>
        <w:ind w:left="790" w:hanging="360"/>
      </w:pPr>
      <w:rPr>
        <w:rFonts w:hint="default"/>
        <w:lang w:val="en-US" w:eastAsia="en-US" w:bidi="ar-SA"/>
      </w:rPr>
    </w:lvl>
    <w:lvl w:ilvl="2" w:tplc="D7E29F7A">
      <w:numFmt w:val="bullet"/>
      <w:lvlText w:val="•"/>
      <w:lvlJc w:val="left"/>
      <w:pPr>
        <w:ind w:left="1101" w:hanging="360"/>
      </w:pPr>
      <w:rPr>
        <w:rFonts w:hint="default"/>
        <w:lang w:val="en-US" w:eastAsia="en-US" w:bidi="ar-SA"/>
      </w:rPr>
    </w:lvl>
    <w:lvl w:ilvl="3" w:tplc="9E3006E4">
      <w:numFmt w:val="bullet"/>
      <w:lvlText w:val="•"/>
      <w:lvlJc w:val="left"/>
      <w:pPr>
        <w:ind w:left="1411" w:hanging="360"/>
      </w:pPr>
      <w:rPr>
        <w:rFonts w:hint="default"/>
        <w:lang w:val="en-US" w:eastAsia="en-US" w:bidi="ar-SA"/>
      </w:rPr>
    </w:lvl>
    <w:lvl w:ilvl="4" w:tplc="D076D37A">
      <w:numFmt w:val="bullet"/>
      <w:lvlText w:val="•"/>
      <w:lvlJc w:val="left"/>
      <w:pPr>
        <w:ind w:left="1722" w:hanging="360"/>
      </w:pPr>
      <w:rPr>
        <w:rFonts w:hint="default"/>
        <w:lang w:val="en-US" w:eastAsia="en-US" w:bidi="ar-SA"/>
      </w:rPr>
    </w:lvl>
    <w:lvl w:ilvl="5" w:tplc="9F40D400">
      <w:numFmt w:val="bullet"/>
      <w:lvlText w:val="•"/>
      <w:lvlJc w:val="left"/>
      <w:pPr>
        <w:ind w:left="2032" w:hanging="360"/>
      </w:pPr>
      <w:rPr>
        <w:rFonts w:hint="default"/>
        <w:lang w:val="en-US" w:eastAsia="en-US" w:bidi="ar-SA"/>
      </w:rPr>
    </w:lvl>
    <w:lvl w:ilvl="6" w:tplc="A70AA54C">
      <w:numFmt w:val="bullet"/>
      <w:lvlText w:val="•"/>
      <w:lvlJc w:val="left"/>
      <w:pPr>
        <w:ind w:left="2343" w:hanging="360"/>
      </w:pPr>
      <w:rPr>
        <w:rFonts w:hint="default"/>
        <w:lang w:val="en-US" w:eastAsia="en-US" w:bidi="ar-SA"/>
      </w:rPr>
    </w:lvl>
    <w:lvl w:ilvl="7" w:tplc="DAA0CA30">
      <w:numFmt w:val="bullet"/>
      <w:lvlText w:val="•"/>
      <w:lvlJc w:val="left"/>
      <w:pPr>
        <w:ind w:left="2653" w:hanging="360"/>
      </w:pPr>
      <w:rPr>
        <w:rFonts w:hint="default"/>
        <w:lang w:val="en-US" w:eastAsia="en-US" w:bidi="ar-SA"/>
      </w:rPr>
    </w:lvl>
    <w:lvl w:ilvl="8" w:tplc="1B7A7992">
      <w:numFmt w:val="bullet"/>
      <w:lvlText w:val="•"/>
      <w:lvlJc w:val="left"/>
      <w:pPr>
        <w:ind w:left="2964" w:hanging="360"/>
      </w:pPr>
      <w:rPr>
        <w:rFonts w:hint="default"/>
        <w:lang w:val="en-US" w:eastAsia="en-US" w:bidi="ar-SA"/>
      </w:rPr>
    </w:lvl>
  </w:abstractNum>
  <w:abstractNum w:abstractNumId="4" w15:restartNumberingAfterBreak="0">
    <w:nsid w:val="66F33F52"/>
    <w:multiLevelType w:val="hybridMultilevel"/>
    <w:tmpl w:val="BB96FCDC"/>
    <w:lvl w:ilvl="0" w:tplc="43CEBEE2">
      <w:numFmt w:val="bullet"/>
      <w:lvlText w:val="●"/>
      <w:lvlJc w:val="left"/>
      <w:pPr>
        <w:ind w:left="470" w:hanging="360"/>
      </w:pPr>
      <w:rPr>
        <w:rFonts w:ascii="Calibri" w:eastAsia="Calibri" w:hAnsi="Calibri" w:cs="Calibri" w:hint="default"/>
        <w:b w:val="0"/>
        <w:bCs w:val="0"/>
        <w:i w:val="0"/>
        <w:iCs w:val="0"/>
        <w:w w:val="100"/>
        <w:sz w:val="20"/>
        <w:szCs w:val="20"/>
        <w:lang w:val="en-US" w:eastAsia="en-US" w:bidi="ar-SA"/>
      </w:rPr>
    </w:lvl>
    <w:lvl w:ilvl="1" w:tplc="77BA7FFA">
      <w:numFmt w:val="bullet"/>
      <w:lvlText w:val="•"/>
      <w:lvlJc w:val="left"/>
      <w:pPr>
        <w:ind w:left="790" w:hanging="360"/>
      </w:pPr>
      <w:rPr>
        <w:rFonts w:hint="default"/>
        <w:lang w:val="en-US" w:eastAsia="en-US" w:bidi="ar-SA"/>
      </w:rPr>
    </w:lvl>
    <w:lvl w:ilvl="2" w:tplc="326808BC">
      <w:numFmt w:val="bullet"/>
      <w:lvlText w:val="•"/>
      <w:lvlJc w:val="left"/>
      <w:pPr>
        <w:ind w:left="1101" w:hanging="360"/>
      </w:pPr>
      <w:rPr>
        <w:rFonts w:hint="default"/>
        <w:lang w:val="en-US" w:eastAsia="en-US" w:bidi="ar-SA"/>
      </w:rPr>
    </w:lvl>
    <w:lvl w:ilvl="3" w:tplc="7D8CF110">
      <w:numFmt w:val="bullet"/>
      <w:lvlText w:val="•"/>
      <w:lvlJc w:val="left"/>
      <w:pPr>
        <w:ind w:left="1411" w:hanging="360"/>
      </w:pPr>
      <w:rPr>
        <w:rFonts w:hint="default"/>
        <w:lang w:val="en-US" w:eastAsia="en-US" w:bidi="ar-SA"/>
      </w:rPr>
    </w:lvl>
    <w:lvl w:ilvl="4" w:tplc="AA561AFE">
      <w:numFmt w:val="bullet"/>
      <w:lvlText w:val="•"/>
      <w:lvlJc w:val="left"/>
      <w:pPr>
        <w:ind w:left="1722" w:hanging="360"/>
      </w:pPr>
      <w:rPr>
        <w:rFonts w:hint="default"/>
        <w:lang w:val="en-US" w:eastAsia="en-US" w:bidi="ar-SA"/>
      </w:rPr>
    </w:lvl>
    <w:lvl w:ilvl="5" w:tplc="C9101818">
      <w:numFmt w:val="bullet"/>
      <w:lvlText w:val="•"/>
      <w:lvlJc w:val="left"/>
      <w:pPr>
        <w:ind w:left="2032" w:hanging="360"/>
      </w:pPr>
      <w:rPr>
        <w:rFonts w:hint="default"/>
        <w:lang w:val="en-US" w:eastAsia="en-US" w:bidi="ar-SA"/>
      </w:rPr>
    </w:lvl>
    <w:lvl w:ilvl="6" w:tplc="C68EAE78">
      <w:numFmt w:val="bullet"/>
      <w:lvlText w:val="•"/>
      <w:lvlJc w:val="left"/>
      <w:pPr>
        <w:ind w:left="2343" w:hanging="360"/>
      </w:pPr>
      <w:rPr>
        <w:rFonts w:hint="default"/>
        <w:lang w:val="en-US" w:eastAsia="en-US" w:bidi="ar-SA"/>
      </w:rPr>
    </w:lvl>
    <w:lvl w:ilvl="7" w:tplc="A646465A">
      <w:numFmt w:val="bullet"/>
      <w:lvlText w:val="•"/>
      <w:lvlJc w:val="left"/>
      <w:pPr>
        <w:ind w:left="2653" w:hanging="360"/>
      </w:pPr>
      <w:rPr>
        <w:rFonts w:hint="default"/>
        <w:lang w:val="en-US" w:eastAsia="en-US" w:bidi="ar-SA"/>
      </w:rPr>
    </w:lvl>
    <w:lvl w:ilvl="8" w:tplc="6AFE0D80">
      <w:numFmt w:val="bullet"/>
      <w:lvlText w:val="•"/>
      <w:lvlJc w:val="left"/>
      <w:pPr>
        <w:ind w:left="2964" w:hanging="360"/>
      </w:pPr>
      <w:rPr>
        <w:rFonts w:hint="default"/>
        <w:lang w:val="en-US" w:eastAsia="en-US" w:bidi="ar-SA"/>
      </w:rPr>
    </w:lvl>
  </w:abstractNum>
  <w:abstractNum w:abstractNumId="5" w15:restartNumberingAfterBreak="0">
    <w:nsid w:val="6D175DD3"/>
    <w:multiLevelType w:val="multilevel"/>
    <w:tmpl w:val="6F965C24"/>
    <w:lvl w:ilvl="0">
      <w:start w:val="8"/>
      <w:numFmt w:val="upperLetter"/>
      <w:lvlText w:val="%1"/>
      <w:lvlJc w:val="left"/>
      <w:pPr>
        <w:ind w:left="592" w:hanging="454"/>
        <w:jc w:val="left"/>
      </w:pPr>
      <w:rPr>
        <w:rFonts w:hint="default"/>
        <w:lang w:val="en-US" w:eastAsia="en-US" w:bidi="ar-SA"/>
      </w:rPr>
    </w:lvl>
    <w:lvl w:ilvl="1">
      <w:start w:val="6"/>
      <w:numFmt w:val="upperLetter"/>
      <w:lvlText w:val="%1.%2"/>
      <w:lvlJc w:val="left"/>
      <w:pPr>
        <w:ind w:left="592" w:hanging="454"/>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139" w:hanging="694"/>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2662" w:hanging="694"/>
      </w:pPr>
      <w:rPr>
        <w:rFonts w:hint="default"/>
        <w:lang w:val="en-US" w:eastAsia="en-US" w:bidi="ar-SA"/>
      </w:rPr>
    </w:lvl>
    <w:lvl w:ilvl="4">
      <w:numFmt w:val="bullet"/>
      <w:lvlText w:val="•"/>
      <w:lvlJc w:val="left"/>
      <w:pPr>
        <w:ind w:left="3693" w:hanging="694"/>
      </w:pPr>
      <w:rPr>
        <w:rFonts w:hint="default"/>
        <w:lang w:val="en-US" w:eastAsia="en-US" w:bidi="ar-SA"/>
      </w:rPr>
    </w:lvl>
    <w:lvl w:ilvl="5">
      <w:numFmt w:val="bullet"/>
      <w:lvlText w:val="•"/>
      <w:lvlJc w:val="left"/>
      <w:pPr>
        <w:ind w:left="4724" w:hanging="694"/>
      </w:pPr>
      <w:rPr>
        <w:rFonts w:hint="default"/>
        <w:lang w:val="en-US" w:eastAsia="en-US" w:bidi="ar-SA"/>
      </w:rPr>
    </w:lvl>
    <w:lvl w:ilvl="6">
      <w:numFmt w:val="bullet"/>
      <w:lvlText w:val="•"/>
      <w:lvlJc w:val="left"/>
      <w:pPr>
        <w:ind w:left="5755" w:hanging="694"/>
      </w:pPr>
      <w:rPr>
        <w:rFonts w:hint="default"/>
        <w:lang w:val="en-US" w:eastAsia="en-US" w:bidi="ar-SA"/>
      </w:rPr>
    </w:lvl>
    <w:lvl w:ilvl="7">
      <w:numFmt w:val="bullet"/>
      <w:lvlText w:val="•"/>
      <w:lvlJc w:val="left"/>
      <w:pPr>
        <w:ind w:left="6786" w:hanging="694"/>
      </w:pPr>
      <w:rPr>
        <w:rFonts w:hint="default"/>
        <w:lang w:val="en-US" w:eastAsia="en-US" w:bidi="ar-SA"/>
      </w:rPr>
    </w:lvl>
    <w:lvl w:ilvl="8">
      <w:numFmt w:val="bullet"/>
      <w:lvlText w:val="•"/>
      <w:lvlJc w:val="left"/>
      <w:pPr>
        <w:ind w:left="7817" w:hanging="694"/>
      </w:pPr>
      <w:rPr>
        <w:rFonts w:hint="default"/>
        <w:lang w:val="en-US" w:eastAsia="en-US" w:bidi="ar-SA"/>
      </w:rPr>
    </w:lvl>
  </w:abstractNum>
  <w:num w:numId="1" w16cid:durableId="2091849863">
    <w:abstractNumId w:val="5"/>
  </w:num>
  <w:num w:numId="2" w16cid:durableId="1895071554">
    <w:abstractNumId w:val="4"/>
  </w:num>
  <w:num w:numId="3" w16cid:durableId="333339433">
    <w:abstractNumId w:val="3"/>
  </w:num>
  <w:num w:numId="4" w16cid:durableId="136150921">
    <w:abstractNumId w:val="1"/>
  </w:num>
  <w:num w:numId="5" w16cid:durableId="246498752">
    <w:abstractNumId w:val="0"/>
  </w:num>
  <w:num w:numId="6" w16cid:durableId="1978870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6C"/>
    <w:rsid w:val="00190AF0"/>
    <w:rsid w:val="00C5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147524FB"/>
  <w15:docId w15:val="{4934D471-9137-4E77-93F9-8BF573C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
      <w:ind w:left="432" w:hanging="294"/>
      <w:outlineLvl w:val="0"/>
    </w:pPr>
    <w:rPr>
      <w:b/>
      <w:bCs/>
      <w:sz w:val="24"/>
      <w:szCs w:val="24"/>
    </w:rPr>
  </w:style>
  <w:style w:type="paragraph" w:styleId="Heading2">
    <w:name w:val="heading 2"/>
    <w:basedOn w:val="Normal"/>
    <w:uiPriority w:val="9"/>
    <w:unhideWhenUsed/>
    <w:qFormat/>
    <w:pPr>
      <w:ind w:left="1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7"/>
      <w:ind w:left="432" w:hanging="294"/>
    </w:pPr>
    <w:rPr>
      <w:sz w:val="24"/>
      <w:szCs w:val="24"/>
    </w:rPr>
  </w:style>
  <w:style w:type="paragraph" w:styleId="TOC2">
    <w:name w:val="toc 2"/>
    <w:basedOn w:val="Normal"/>
    <w:uiPriority w:val="1"/>
    <w:qFormat/>
    <w:pPr>
      <w:spacing w:before="377"/>
      <w:ind w:left="379"/>
    </w:pPr>
    <w:rPr>
      <w:sz w:val="24"/>
      <w:szCs w:val="24"/>
    </w:rPr>
  </w:style>
  <w:style w:type="paragraph" w:styleId="BodyText">
    <w:name w:val="Body Text"/>
    <w:basedOn w:val="Normal"/>
    <w:uiPriority w:val="1"/>
    <w:qFormat/>
    <w:pPr>
      <w:ind w:left="139" w:right="388"/>
    </w:pPr>
    <w:rPr>
      <w:sz w:val="24"/>
      <w:szCs w:val="24"/>
    </w:rPr>
  </w:style>
  <w:style w:type="paragraph" w:styleId="Title">
    <w:name w:val="Title"/>
    <w:basedOn w:val="Normal"/>
    <w:uiPriority w:val="10"/>
    <w:qFormat/>
    <w:pPr>
      <w:spacing w:before="20"/>
      <w:ind w:left="120" w:right="388"/>
    </w:pPr>
    <w:rPr>
      <w:rFonts w:ascii="Calibri" w:eastAsia="Calibri" w:hAnsi="Calibri" w:cs="Calibri"/>
      <w:b/>
      <w:bCs/>
      <w:sz w:val="32"/>
      <w:szCs w:val="32"/>
    </w:rPr>
  </w:style>
  <w:style w:type="paragraph" w:styleId="ListParagraph">
    <w:name w:val="List Paragraph"/>
    <w:basedOn w:val="Normal"/>
    <w:uiPriority w:val="1"/>
    <w:qFormat/>
    <w:pPr>
      <w:spacing w:before="20"/>
      <w:ind w:left="432" w:hanging="294"/>
    </w:pPr>
  </w:style>
  <w:style w:type="paragraph" w:customStyle="1" w:styleId="TableParagraph">
    <w:name w:val="Table Paragraph"/>
    <w:basedOn w:val="Normal"/>
    <w:uiPriority w:val="1"/>
    <w:qFormat/>
    <w:pPr>
      <w:spacing w:before="29"/>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16122</Words>
  <Characters>91899</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NRC-MENA Title VI Narrative (MS Word)</vt:lpstr>
    </vt:vector>
  </TitlesOfParts>
  <Company>Department of Education</Company>
  <LinksUpToDate>false</LinksUpToDate>
  <CharactersWithSpaces>107806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NRC-MENA Title VI Narrative (MS Word)</dc:title>
  <dc:creator>US Department of Education;Jill Brasky</dc:creator>
  <cp:lastModifiedBy>Chin, David</cp:lastModifiedBy>
  <cp:revision>2</cp:revision>
  <dcterms:created xsi:type="dcterms:W3CDTF">2023-02-13T18:38:00Z</dcterms:created>
  <dcterms:modified xsi:type="dcterms:W3CDTF">2023-02-13T18:38:00Z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Word</vt:lpwstr>
  </property>
  <property fmtid="{D5CDD505-2E9C-101B-9397-08002B2CF9AE}" pid="4" name="LastSaved">
    <vt:filetime>2023-02-13T00:00:00Z</vt:filetime>
  </property>
  <property fmtid="{D5CDD505-2E9C-101B-9397-08002B2CF9AE}" pid="5" name="Producer">
    <vt:lpwstr>macOS Version 10.15.7 (Build 19H1615) Quartz PDFContext</vt:lpwstr>
  </property>
</Properties>
</file>