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C05D" w14:textId="77777777" w:rsidR="001B3A5A" w:rsidRPr="001B3A5A" w:rsidRDefault="00DF0267" w:rsidP="001B3A5A">
      <w:pPr>
        <w:pStyle w:val="Heading1"/>
        <w:rPr>
          <w:rFonts w:ascii="Calibri" w:eastAsia="Calibri" w:hAnsi="Calibri" w:cs="Times New Roman"/>
          <w:b/>
          <w:color w:val="auto"/>
        </w:rPr>
      </w:pPr>
      <w:r w:rsidRPr="001B3A5A">
        <w:t xml:space="preserve"> </w:t>
      </w:r>
      <w:r w:rsidR="001B3A5A" w:rsidRPr="001B3A5A">
        <w:rPr>
          <w:rFonts w:ascii="Calibri" w:eastAsia="Calibri" w:hAnsi="Calibri" w:cs="Times New Roman"/>
          <w:b/>
          <w:color w:val="auto"/>
        </w:rPr>
        <w:t>Asian American and Native American</w:t>
      </w:r>
    </w:p>
    <w:p w14:paraId="3AD27671" w14:textId="77777777" w:rsidR="001B3A5A" w:rsidRPr="001B3A5A" w:rsidRDefault="001B3A5A" w:rsidP="001B3A5A">
      <w:pPr>
        <w:widowControl w:val="0"/>
        <w:spacing w:after="0" w:line="240" w:lineRule="auto"/>
        <w:outlineLvl w:val="0"/>
        <w:rPr>
          <w:rFonts w:ascii="Calibri" w:eastAsia="Calibri" w:hAnsi="Calibri" w:cs="Times New Roman"/>
          <w:b/>
          <w:sz w:val="32"/>
          <w:szCs w:val="32"/>
        </w:rPr>
      </w:pPr>
      <w:r w:rsidRPr="001B3A5A">
        <w:rPr>
          <w:rFonts w:ascii="Calibri" w:eastAsia="Calibri" w:hAnsi="Calibri" w:cs="Times New Roman"/>
          <w:b/>
          <w:sz w:val="32"/>
          <w:szCs w:val="32"/>
        </w:rPr>
        <w:t>Pacific Islander-Serving Institutions Program, Part A</w:t>
      </w:r>
    </w:p>
    <w:p w14:paraId="3716B1E8" w14:textId="0B3A0600" w:rsidR="001B3A5A" w:rsidRDefault="001B3A5A" w:rsidP="001B3A5A">
      <w:pPr>
        <w:widowControl w:val="0"/>
        <w:spacing w:after="0" w:line="240" w:lineRule="auto"/>
        <w:outlineLvl w:val="0"/>
        <w:rPr>
          <w:rFonts w:ascii="Calibri" w:eastAsia="Calibri" w:hAnsi="Calibri" w:cs="Times New Roman"/>
          <w:b/>
          <w:sz w:val="32"/>
          <w:szCs w:val="32"/>
        </w:rPr>
      </w:pPr>
      <w:r w:rsidRPr="001B3A5A">
        <w:rPr>
          <w:rFonts w:ascii="Calibri" w:eastAsia="Calibri" w:hAnsi="Calibri" w:cs="Times New Roman"/>
          <w:b/>
          <w:sz w:val="32"/>
          <w:szCs w:val="32"/>
        </w:rPr>
        <w:t>FY 20</w:t>
      </w:r>
      <w:r>
        <w:rPr>
          <w:rFonts w:ascii="Calibri" w:eastAsia="Calibri" w:hAnsi="Calibri" w:cs="Times New Roman"/>
          <w:b/>
          <w:sz w:val="32"/>
          <w:szCs w:val="32"/>
        </w:rPr>
        <w:t>20</w:t>
      </w:r>
      <w:r w:rsidRPr="001B3A5A">
        <w:rPr>
          <w:rFonts w:ascii="Calibri" w:eastAsia="Calibri" w:hAnsi="Calibri" w:cs="Times New Roman"/>
          <w:b/>
          <w:sz w:val="32"/>
          <w:szCs w:val="32"/>
        </w:rPr>
        <w:t xml:space="preserve"> Project Abstract</w:t>
      </w:r>
    </w:p>
    <w:p w14:paraId="4C04E3B9" w14:textId="72A1131C" w:rsidR="001B3A5A" w:rsidRDefault="001B3A5A" w:rsidP="001B3A5A">
      <w:pPr>
        <w:widowControl w:val="0"/>
        <w:spacing w:after="0" w:line="240" w:lineRule="auto"/>
        <w:outlineLvl w:val="0"/>
        <w:rPr>
          <w:rFonts w:ascii="Calibri" w:eastAsia="Calibri" w:hAnsi="Calibri" w:cs="Times New Roman"/>
          <w:b/>
          <w:sz w:val="32"/>
          <w:szCs w:val="32"/>
        </w:rPr>
      </w:pPr>
    </w:p>
    <w:p w14:paraId="3898444B" w14:textId="4E6E4890" w:rsidR="001B3A5A" w:rsidRPr="00935AA9" w:rsidRDefault="001B3A5A" w:rsidP="00B55D6D">
      <w:pPr>
        <w:autoSpaceDE w:val="0"/>
        <w:autoSpaceDN w:val="0"/>
        <w:adjustRightInd w:val="0"/>
        <w:spacing w:line="240" w:lineRule="auto"/>
        <w:rPr>
          <w:rFonts w:ascii="Times New Roman" w:hAnsi="Times New Roman" w:cs="Times New Roman"/>
          <w:b/>
          <w:bCs/>
          <w:sz w:val="24"/>
        </w:rPr>
      </w:pPr>
      <w:r w:rsidRPr="00935AA9">
        <w:rPr>
          <w:rFonts w:ascii="Times New Roman" w:hAnsi="Times New Roman" w:cs="Times New Roman"/>
          <w:b/>
          <w:bCs/>
          <w:sz w:val="24"/>
        </w:rPr>
        <w:t xml:space="preserve">Hunter College, The City University of New York (CUNY), New York, NY </w:t>
      </w:r>
    </w:p>
    <w:p w14:paraId="4480BDAC"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Title: </w:t>
      </w:r>
      <w:r w:rsidRPr="00935AA9">
        <w:rPr>
          <w:rFonts w:ascii="Times New Roman" w:hAnsi="Times New Roman" w:cs="Times New Roman"/>
          <w:sz w:val="24"/>
        </w:rPr>
        <w:t>Hunter College AANAPISI Project (HCAP) Success Initiative</w:t>
      </w:r>
    </w:p>
    <w:p w14:paraId="19F953D1"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Purpose: </w:t>
      </w:r>
      <w:r w:rsidRPr="00935AA9">
        <w:rPr>
          <w:rFonts w:ascii="Times New Roman" w:hAnsi="Times New Roman" w:cs="Times New Roman"/>
          <w:sz w:val="24"/>
        </w:rPr>
        <w:t>Despite attention to minority student development, a sizable sub-group of AAPI</w:t>
      </w:r>
    </w:p>
    <w:p w14:paraId="0D1134B9" w14:textId="231CF5FE"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students at Hunter College face barriers to achievement in higher education due to </w:t>
      </w:r>
      <w:r w:rsidR="00935AA9" w:rsidRPr="00935AA9">
        <w:rPr>
          <w:rFonts w:ascii="Times New Roman" w:hAnsi="Times New Roman" w:cs="Times New Roman"/>
          <w:sz w:val="24"/>
        </w:rPr>
        <w:t>them</w:t>
      </w:r>
    </w:p>
    <w:p w14:paraId="68204EBC" w14:textId="442F5FA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backgrounds as first-generation </w:t>
      </w:r>
      <w:r w:rsidR="00935AA9" w:rsidRPr="00935AA9">
        <w:rPr>
          <w:rFonts w:ascii="Times New Roman" w:hAnsi="Times New Roman" w:cs="Times New Roman"/>
          <w:sz w:val="24"/>
        </w:rPr>
        <w:t>collegegoers</w:t>
      </w:r>
      <w:r w:rsidRPr="00935AA9">
        <w:rPr>
          <w:rFonts w:ascii="Times New Roman" w:hAnsi="Times New Roman" w:cs="Times New Roman"/>
          <w:sz w:val="24"/>
        </w:rPr>
        <w:t xml:space="preserve"> and as immigrants or children of immigrants.</w:t>
      </w:r>
    </w:p>
    <w:p w14:paraId="3A795E9C"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Although HCAP has leveraged its existing AANAPISI Part F grant (2016-2021) to make strides</w:t>
      </w:r>
    </w:p>
    <w:p w14:paraId="5D2F581E"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 addressing AAPI student challenges, further work is required to institutionalize and embed</w:t>
      </w:r>
    </w:p>
    <w:p w14:paraId="7C5461BE"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HCAP’s promising programs across Hunter’s student services and academic programs. HCAP,</w:t>
      </w:r>
    </w:p>
    <w:p w14:paraId="4C36B6FA"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thus, aims to mitigate barriers to educational achievement through services that address three </w:t>
      </w:r>
      <w:proofErr w:type="gramStart"/>
      <w:r w:rsidRPr="00935AA9">
        <w:rPr>
          <w:rFonts w:ascii="Times New Roman" w:hAnsi="Times New Roman" w:cs="Times New Roman"/>
          <w:sz w:val="24"/>
        </w:rPr>
        <w:t>key</w:t>
      </w:r>
      <w:proofErr w:type="gramEnd"/>
    </w:p>
    <w:p w14:paraId="6A165F86"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goals:</w:t>
      </w:r>
    </w:p>
    <w:p w14:paraId="775B7530"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1) Enhance student services to increase AAPI student belonging, promote use of campus</w:t>
      </w:r>
    </w:p>
    <w:p w14:paraId="0AABA6A8"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resources, and increase financial </w:t>
      </w:r>
      <w:proofErr w:type="gramStart"/>
      <w:r w:rsidRPr="00935AA9">
        <w:rPr>
          <w:rFonts w:ascii="Times New Roman" w:hAnsi="Times New Roman" w:cs="Times New Roman"/>
          <w:sz w:val="24"/>
        </w:rPr>
        <w:t>literacy;</w:t>
      </w:r>
      <w:proofErr w:type="gramEnd"/>
    </w:p>
    <w:p w14:paraId="76252404"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2) Develop and improve academic programs and research opportunities for AAPI </w:t>
      </w:r>
      <w:proofErr w:type="gramStart"/>
      <w:r w:rsidRPr="00935AA9">
        <w:rPr>
          <w:rFonts w:ascii="Times New Roman" w:hAnsi="Times New Roman" w:cs="Times New Roman"/>
          <w:sz w:val="24"/>
        </w:rPr>
        <w:t>students;</w:t>
      </w:r>
      <w:proofErr w:type="gramEnd"/>
    </w:p>
    <w:p w14:paraId="09E39502"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3) Increase faculty cultural competency and capacity to serve AAPI students.</w:t>
      </w:r>
    </w:p>
    <w:p w14:paraId="7AD82266"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Outcomes of these services will include measurable increases in the GPAs, persistence, and</w:t>
      </w:r>
    </w:p>
    <w:p w14:paraId="50AC977E"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graduation rates of AAPI students at Hunter College as well as enhanced knowledge and</w:t>
      </w:r>
    </w:p>
    <w:p w14:paraId="083CA11B"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visibility of AAPI student psychosocial development and backgrounds throughout the</w:t>
      </w:r>
    </w:p>
    <w:p w14:paraId="18FD449B"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institution’s curriculum and services.</w:t>
      </w:r>
    </w:p>
    <w:p w14:paraId="473D9FD6"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Institution’s Distinguishing Features: </w:t>
      </w:r>
      <w:r w:rsidRPr="00935AA9">
        <w:rPr>
          <w:rFonts w:ascii="Times New Roman" w:hAnsi="Times New Roman" w:cs="Times New Roman"/>
          <w:sz w:val="24"/>
        </w:rPr>
        <w:t>Founded in 1870, Hunter College is one of 11 four-year</w:t>
      </w:r>
    </w:p>
    <w:p w14:paraId="2229B10E"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senior colleges of CUNY, one of the nation’s largest and oldest public universities. Hunter</w:t>
      </w:r>
    </w:p>
    <w:p w14:paraId="347A3789"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College and the 25 colleges of the CUNY system have a have a long tradition of expanding</w:t>
      </w:r>
    </w:p>
    <w:p w14:paraId="4FB14741"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opportunities for women and minority students in New York City through a rigorous yet</w:t>
      </w:r>
    </w:p>
    <w:p w14:paraId="5F076333"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accessible education. With 5,384 AAPI students at Hunter College (33% of total enrollment) and</w:t>
      </w:r>
    </w:p>
    <w:p w14:paraId="39758C85"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the highest rate of first-generation college attendance among all racial groups (44% of AAPI</w:t>
      </w:r>
    </w:p>
    <w:p w14:paraId="6D9CA0DB" w14:textId="7BB095CC"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students), the proposed projects are </w:t>
      </w:r>
      <w:r w:rsidR="00935AA9" w:rsidRPr="00935AA9">
        <w:rPr>
          <w:rFonts w:ascii="Times New Roman" w:hAnsi="Times New Roman" w:cs="Times New Roman"/>
          <w:sz w:val="24"/>
        </w:rPr>
        <w:t>strategically positioned</w:t>
      </w:r>
      <w:r w:rsidRPr="00935AA9">
        <w:rPr>
          <w:rFonts w:ascii="Times New Roman" w:hAnsi="Times New Roman" w:cs="Times New Roman"/>
          <w:sz w:val="24"/>
        </w:rPr>
        <w:t xml:space="preserve"> to serve AAPI university students at</w:t>
      </w:r>
    </w:p>
    <w:p w14:paraId="2CD3E9E5"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lastRenderedPageBreak/>
        <w:t>Hunter College and throughout New York City.</w:t>
      </w:r>
    </w:p>
    <w:p w14:paraId="58C0C53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Competitive Preference Priority: </w:t>
      </w:r>
      <w:r w:rsidRPr="00935AA9">
        <w:rPr>
          <w:rFonts w:ascii="Times New Roman" w:hAnsi="Times New Roman" w:cs="Times New Roman"/>
          <w:sz w:val="24"/>
        </w:rPr>
        <w:t>The proposed project directly addresses Competitive</w:t>
      </w:r>
    </w:p>
    <w:p w14:paraId="765BA733"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Preference Priority 1. Hunter College does not offer any financial literacy programming for</w:t>
      </w:r>
    </w:p>
    <w:p w14:paraId="352A3AE7"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students. AAPI and other students from immigrant families struggle when talking to their parents</w:t>
      </w:r>
    </w:p>
    <w:p w14:paraId="30226EA2"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about financial issues and are unfamiliar with available options for paying for college. Working</w:t>
      </w:r>
    </w:p>
    <w:p w14:paraId="33FB17F7"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 partnership with Hunter’s Financial Aid Office, HCAP will integrate financial literacy across</w:t>
      </w:r>
    </w:p>
    <w:p w14:paraId="42D333C6"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several programs including the Transfer Pipeline, Navigating College Programs, and Faculty</w:t>
      </w:r>
    </w:p>
    <w:p w14:paraId="3B7612F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Development Programs. Financial literacy activities will integrate the U.S Financial Literacy and</w:t>
      </w:r>
    </w:p>
    <w:p w14:paraId="3BC34881" w14:textId="77777777" w:rsidR="001B3A5A" w:rsidRPr="00935AA9" w:rsidRDefault="001B3A5A" w:rsidP="00B55D6D">
      <w:pPr>
        <w:autoSpaceDE w:val="0"/>
        <w:autoSpaceDN w:val="0"/>
        <w:adjustRightInd w:val="0"/>
        <w:spacing w:line="240" w:lineRule="auto"/>
        <w:rPr>
          <w:rFonts w:ascii="Times New Roman" w:hAnsi="Times New Roman" w:cs="Times New Roman"/>
          <w:i/>
          <w:iCs/>
          <w:sz w:val="24"/>
        </w:rPr>
      </w:pPr>
      <w:r w:rsidRPr="00935AA9">
        <w:rPr>
          <w:rFonts w:ascii="Times New Roman" w:hAnsi="Times New Roman" w:cs="Times New Roman"/>
          <w:sz w:val="24"/>
        </w:rPr>
        <w:t xml:space="preserve">Education Commission’s 2019 </w:t>
      </w:r>
      <w:r w:rsidRPr="00935AA9">
        <w:rPr>
          <w:rFonts w:ascii="Times New Roman" w:hAnsi="Times New Roman" w:cs="Times New Roman"/>
          <w:i/>
          <w:iCs/>
          <w:sz w:val="24"/>
        </w:rPr>
        <w:t>Best Practices for Financial Literacy and Education at</w:t>
      </w:r>
    </w:p>
    <w:p w14:paraId="4DC15979" w14:textId="77777777" w:rsidR="001B3A5A" w:rsidRPr="00935AA9" w:rsidRDefault="001B3A5A" w:rsidP="00B55D6D">
      <w:pPr>
        <w:pStyle w:val="FootnoteText"/>
        <w:spacing w:line="240" w:lineRule="auto"/>
        <w:ind w:left="2160" w:hanging="2160"/>
        <w:rPr>
          <w:rFonts w:ascii="Times New Roman" w:hAnsi="Times New Roman"/>
          <w:sz w:val="24"/>
        </w:rPr>
      </w:pPr>
      <w:r w:rsidRPr="00935AA9">
        <w:rPr>
          <w:rFonts w:ascii="Times New Roman" w:hAnsi="Times New Roman"/>
          <w:i/>
          <w:iCs/>
          <w:sz w:val="24"/>
        </w:rPr>
        <w:t xml:space="preserve">Institutions of Higher Education </w:t>
      </w:r>
      <w:r w:rsidRPr="00935AA9">
        <w:rPr>
          <w:rFonts w:ascii="Times New Roman" w:hAnsi="Times New Roman"/>
          <w:sz w:val="24"/>
        </w:rPr>
        <w:t>recommendations.</w:t>
      </w:r>
    </w:p>
    <w:p w14:paraId="0D926448" w14:textId="77777777" w:rsidR="001B3A5A" w:rsidRPr="00935AA9" w:rsidRDefault="001B3A5A" w:rsidP="001B3A5A">
      <w:pPr>
        <w:pStyle w:val="Default"/>
        <w:rPr>
          <w:b/>
          <w:bCs/>
          <w:sz w:val="23"/>
          <w:szCs w:val="23"/>
        </w:rPr>
      </w:pPr>
    </w:p>
    <w:p w14:paraId="441DD228" w14:textId="406FBE07" w:rsidR="001B3A5A" w:rsidRDefault="001B3A5A" w:rsidP="001B3A5A">
      <w:pPr>
        <w:pStyle w:val="Default"/>
        <w:rPr>
          <w:b/>
          <w:bCs/>
        </w:rPr>
      </w:pPr>
      <w:r w:rsidRPr="00935AA9">
        <w:rPr>
          <w:b/>
          <w:bCs/>
        </w:rPr>
        <w:t xml:space="preserve">University of Minnesota-Twin Cities, Minneapolis, MN   </w:t>
      </w:r>
    </w:p>
    <w:p w14:paraId="19D9E365" w14:textId="77777777" w:rsidR="00935AA9" w:rsidRPr="00935AA9" w:rsidRDefault="00935AA9" w:rsidP="001B3A5A">
      <w:pPr>
        <w:pStyle w:val="Default"/>
      </w:pPr>
    </w:p>
    <w:p w14:paraId="4714249E" w14:textId="5EFD9C31" w:rsidR="001B3A5A" w:rsidRPr="00935AA9" w:rsidRDefault="001B3A5A" w:rsidP="001B3A5A">
      <w:pPr>
        <w:pStyle w:val="Default"/>
      </w:pPr>
      <w:r w:rsidRPr="00935AA9">
        <w:t xml:space="preserve">The University of Minnesota-Twin Cities (UMTC) is a four-year, public research, land-grant state institution. Founded in 1869, it is the oldest and largest public university in the state of Minnesota. As one of few urban, research, land-grant institutions, it </w:t>
      </w:r>
      <w:r w:rsidR="00B55D6D" w:rsidRPr="00935AA9">
        <w:t>is in</w:t>
      </w:r>
      <w:r w:rsidRPr="00935AA9">
        <w:t xml:space="preserve"> the metropolitan area of Minneapolis and Saint Paul. UMTC is home to the 6th-largest campus student body in the United States and, by enrollment, is the second largest higher education institution in the Midwest. It serves 51,327 students across 17 colleges and schools. Currently, 67% of undergraduate students come from Minnesota, with 79% (20922) from the Twin Cities metro area. AAPI students are the largest undergraduate student of color group, at 12.8% (4,038); followed by 8.3% (2,619) international students; 6.3% (1,979) Black students; 4.2% (1,341) Chicano/Latino students; and 1.3% (418) American Indian students. </w:t>
      </w:r>
    </w:p>
    <w:p w14:paraId="6ACDA44D" w14:textId="77777777" w:rsidR="001B3A5A" w:rsidRPr="00935AA9" w:rsidRDefault="001B3A5A" w:rsidP="001B3A5A">
      <w:pPr>
        <w:pStyle w:val="Default"/>
      </w:pPr>
    </w:p>
    <w:p w14:paraId="6E25152E" w14:textId="77777777" w:rsidR="001B3A5A" w:rsidRPr="00935AA9" w:rsidRDefault="001B3A5A" w:rsidP="001B3A5A">
      <w:pPr>
        <w:pStyle w:val="Default"/>
      </w:pPr>
      <w:r w:rsidRPr="00935AA9">
        <w:rPr>
          <w:b/>
          <w:bCs/>
        </w:rPr>
        <w:t xml:space="preserve">Purpose </w:t>
      </w:r>
    </w:p>
    <w:p w14:paraId="1FAA859E" w14:textId="77777777" w:rsidR="001B3A5A" w:rsidRPr="00935AA9" w:rsidRDefault="001B3A5A" w:rsidP="001B3A5A">
      <w:pPr>
        <w:pStyle w:val="BodyText"/>
        <w:spacing w:line="240" w:lineRule="auto"/>
        <w:rPr>
          <w:rFonts w:ascii="Times New Roman" w:hAnsi="Times New Roman"/>
        </w:rPr>
      </w:pPr>
      <w:r w:rsidRPr="00935AA9">
        <w:rPr>
          <w:rFonts w:ascii="Times New Roman" w:hAnsi="Times New Roman"/>
        </w:rPr>
        <w:t xml:space="preserve">The University of Minnesota-Twin Cities </w:t>
      </w:r>
      <w:r w:rsidRPr="00935AA9">
        <w:rPr>
          <w:rFonts w:ascii="Times New Roman" w:hAnsi="Times New Roman"/>
          <w:i/>
          <w:iCs/>
        </w:rPr>
        <w:t xml:space="preserve">Project </w:t>
      </w:r>
      <w:r w:rsidRPr="00935AA9">
        <w:rPr>
          <w:rFonts w:ascii="Times New Roman" w:hAnsi="Times New Roman"/>
        </w:rPr>
        <w:t xml:space="preserve">Thrive aims to provide services to improve the academic experiences and outcomes of Asian American Native American Pacific Islander (AAPI) students at the UMTC. The three goals of the proposed 5-year project include: (1) To provide culturally relevant resources for AAPI academic achievement; (2) To increase culturally relevant academic programming for AAPI students; and (3) To enhance postsecondary success pathways of AAPI students. Short-term and midterm outcomes from the project include increased knowledge of AAPI students, increased access to culturally relevant resources, and increased social and academic integration, among others. Long-term outcomes include increased enrollment, retention, and graduation of AAPI students. The proposed </w:t>
      </w:r>
      <w:r w:rsidRPr="00935AA9">
        <w:rPr>
          <w:rFonts w:ascii="Times New Roman" w:hAnsi="Times New Roman"/>
          <w:i/>
          <w:iCs/>
        </w:rPr>
        <w:t xml:space="preserve">Project Thrive </w:t>
      </w:r>
      <w:r w:rsidRPr="00935AA9">
        <w:rPr>
          <w:rFonts w:ascii="Times New Roman" w:hAnsi="Times New Roman"/>
        </w:rPr>
        <w:t xml:space="preserve">reflects the current research and effective practices knowledge base and will significantly strengthen the UMTC and advance the academic success of its predominantly low-income, first-generation, Southeast Asian American students. </w:t>
      </w:r>
    </w:p>
    <w:p w14:paraId="6BD4B445" w14:textId="77777777" w:rsidR="001B3A5A" w:rsidRPr="00935AA9" w:rsidRDefault="001B3A5A" w:rsidP="001B3A5A">
      <w:pPr>
        <w:pStyle w:val="FootnoteText"/>
        <w:spacing w:line="240" w:lineRule="auto"/>
        <w:ind w:left="2160" w:hanging="2160"/>
        <w:rPr>
          <w:rFonts w:ascii="Times New Roman" w:hAnsi="Times New Roman"/>
          <w:sz w:val="24"/>
          <w:szCs w:val="24"/>
        </w:rPr>
      </w:pPr>
      <w:r w:rsidRPr="00935AA9">
        <w:rPr>
          <w:rFonts w:ascii="Times New Roman" w:hAnsi="Times New Roman"/>
          <w:sz w:val="24"/>
          <w:szCs w:val="24"/>
        </w:rPr>
        <w:t xml:space="preserve">Project services address the Competitive Preference Priority 1: Fostering Knowledge </w:t>
      </w:r>
    </w:p>
    <w:p w14:paraId="5A14ABE8" w14:textId="77777777" w:rsidR="001B3A5A" w:rsidRPr="00935AA9" w:rsidRDefault="001B3A5A" w:rsidP="001B3A5A">
      <w:pPr>
        <w:pStyle w:val="FootnoteText"/>
        <w:spacing w:line="240" w:lineRule="auto"/>
        <w:rPr>
          <w:rFonts w:ascii="Times New Roman" w:hAnsi="Times New Roman"/>
          <w:sz w:val="24"/>
          <w:szCs w:val="24"/>
        </w:rPr>
      </w:pPr>
      <w:r w:rsidRPr="00935AA9">
        <w:rPr>
          <w:rFonts w:ascii="Times New Roman" w:hAnsi="Times New Roman"/>
          <w:sz w:val="24"/>
          <w:szCs w:val="24"/>
        </w:rPr>
        <w:t xml:space="preserve">Promoting the Development of Skills that Prepare Students to be Informed, Thoughtful, and Productive Individuals and Citizens. It will support instruction in personal financial literacy, with </w:t>
      </w:r>
      <w:r w:rsidRPr="00935AA9">
        <w:rPr>
          <w:rFonts w:ascii="Times New Roman" w:hAnsi="Times New Roman"/>
          <w:sz w:val="24"/>
          <w:szCs w:val="24"/>
        </w:rPr>
        <w:lastRenderedPageBreak/>
        <w:t>attention to knowledge of higher education financing and repayment as well as other skills for students to build personal financial understanding and responsibility.</w:t>
      </w:r>
    </w:p>
    <w:p w14:paraId="6613D266" w14:textId="77777777" w:rsidR="001B3A5A" w:rsidRPr="00935AA9" w:rsidRDefault="001B3A5A" w:rsidP="001B3A5A">
      <w:pPr>
        <w:pStyle w:val="FootnoteText"/>
        <w:rPr>
          <w:rFonts w:ascii="Times New Roman" w:hAnsi="Times New Roman"/>
          <w:sz w:val="24"/>
          <w:szCs w:val="24"/>
        </w:rPr>
      </w:pPr>
    </w:p>
    <w:p w14:paraId="217B7B35" w14:textId="72606708" w:rsidR="001B3A5A" w:rsidRDefault="001B3A5A" w:rsidP="00B55D6D">
      <w:pPr>
        <w:pStyle w:val="FootnoteText"/>
        <w:spacing w:line="240" w:lineRule="auto"/>
        <w:rPr>
          <w:rFonts w:ascii="Times New Roman" w:hAnsi="Times New Roman"/>
          <w:b/>
          <w:bCs/>
          <w:sz w:val="24"/>
          <w:szCs w:val="24"/>
        </w:rPr>
      </w:pPr>
      <w:r w:rsidRPr="00935AA9">
        <w:rPr>
          <w:rFonts w:ascii="Times New Roman" w:hAnsi="Times New Roman"/>
          <w:b/>
          <w:bCs/>
          <w:sz w:val="24"/>
          <w:szCs w:val="24"/>
        </w:rPr>
        <w:t xml:space="preserve">Pacific University, Forest Grove, OR </w:t>
      </w:r>
    </w:p>
    <w:p w14:paraId="775D8B26" w14:textId="77777777" w:rsidR="001A3B34" w:rsidRPr="00935AA9" w:rsidRDefault="001A3B34" w:rsidP="00B55D6D">
      <w:pPr>
        <w:pStyle w:val="FootnoteText"/>
        <w:spacing w:line="240" w:lineRule="auto"/>
        <w:rPr>
          <w:rFonts w:ascii="Times New Roman" w:hAnsi="Times New Roman"/>
          <w:b/>
          <w:bCs/>
          <w:sz w:val="24"/>
          <w:szCs w:val="24"/>
        </w:rPr>
      </w:pPr>
    </w:p>
    <w:p w14:paraId="1932662A"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Institutional Context</w:t>
      </w:r>
      <w:r w:rsidRPr="00935AA9">
        <w:rPr>
          <w:rFonts w:ascii="Times New Roman" w:hAnsi="Times New Roman" w:cs="Times New Roman"/>
          <w:sz w:val="24"/>
        </w:rPr>
        <w:t>: Established in 1849, Pacific University (Oregon) is a private university</w:t>
      </w:r>
    </w:p>
    <w:p w14:paraId="3D861ECB"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with 3,875 students, 1,756 of which are undergraduates on Pacific’s residential campus in Forest</w:t>
      </w:r>
    </w:p>
    <w:p w14:paraId="5D581AC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Grove. With undergraduate and graduate/professional degrees available across five colleges—</w:t>
      </w:r>
    </w:p>
    <w:p w14:paraId="18090823"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Arts &amp; Sciences, Business, Education, Health Professions, Optometry—Pacific prepares students</w:t>
      </w:r>
    </w:p>
    <w:p w14:paraId="2D89DC24"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for a multiplicity of future careers while having developed particularly strong pathways for</w:t>
      </w:r>
    </w:p>
    <w:p w14:paraId="1CCF181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students aspiring to careers in education, business, and especially health care professions.</w:t>
      </w:r>
    </w:p>
    <w:p w14:paraId="4FDCCB81"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Purpose</w:t>
      </w:r>
      <w:r w:rsidRPr="00935AA9">
        <w:rPr>
          <w:rFonts w:ascii="Times New Roman" w:hAnsi="Times New Roman" w:cs="Times New Roman"/>
          <w:sz w:val="24"/>
        </w:rPr>
        <w:t>: The purpose of the project is to enable Pacific to improve and expand its capacity to</w:t>
      </w:r>
    </w:p>
    <w:p w14:paraId="6477EBD4"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serve Asian American and Native American Pacific Islander students by strengthening the</w:t>
      </w:r>
    </w:p>
    <w:p w14:paraId="679F074B"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institution’s ability to support inclusive student success. With its project, Pacific aims to close</w:t>
      </w:r>
    </w:p>
    <w:p w14:paraId="5AE7BBEF"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equity gaps in academic performance, retention rates, and 6-year graduation rates through</w:t>
      </w:r>
    </w:p>
    <w:p w14:paraId="0721AB0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services that address higher education barriers experienced by low-income and first-generation</w:t>
      </w:r>
    </w:p>
    <w:p w14:paraId="31ABC26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students, many of whom also encounter barriers related to underrepresented minority status. The</w:t>
      </w:r>
    </w:p>
    <w:p w14:paraId="254EABFC"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project also addresses Competitive Preference Priority 1 through financial literacy components.</w:t>
      </w:r>
    </w:p>
    <w:p w14:paraId="5628BAF6"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Project Goals</w:t>
      </w:r>
      <w:r w:rsidRPr="00935AA9">
        <w:rPr>
          <w:rFonts w:ascii="Times New Roman" w:hAnsi="Times New Roman" w:cs="Times New Roman"/>
          <w:sz w:val="24"/>
        </w:rPr>
        <w:t>: Pacific will pursue four objectives in support of two outcomes:</w:t>
      </w:r>
    </w:p>
    <w:p w14:paraId="73995617"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Objective 1. </w:t>
      </w:r>
      <w:r w:rsidRPr="00935AA9">
        <w:rPr>
          <w:rFonts w:ascii="Times New Roman" w:hAnsi="Times New Roman" w:cs="Times New Roman"/>
          <w:b/>
          <w:bCs/>
          <w:sz w:val="24"/>
        </w:rPr>
        <w:t xml:space="preserve">Increase participation </w:t>
      </w:r>
      <w:r w:rsidRPr="00935AA9">
        <w:rPr>
          <w:rFonts w:ascii="Times New Roman" w:hAnsi="Times New Roman" w:cs="Times New Roman"/>
          <w:sz w:val="24"/>
        </w:rPr>
        <w:t>in critical academic and student support services</w:t>
      </w:r>
    </w:p>
    <w:p w14:paraId="5C88B1AE"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Objective 2. </w:t>
      </w:r>
      <w:r w:rsidRPr="00935AA9">
        <w:rPr>
          <w:rFonts w:ascii="Times New Roman" w:hAnsi="Times New Roman" w:cs="Times New Roman"/>
          <w:b/>
          <w:bCs/>
          <w:sz w:val="24"/>
        </w:rPr>
        <w:t xml:space="preserve">Increase first-year retention rate </w:t>
      </w:r>
      <w:r w:rsidRPr="00935AA9">
        <w:rPr>
          <w:rFonts w:ascii="Times New Roman" w:hAnsi="Times New Roman" w:cs="Times New Roman"/>
          <w:sz w:val="24"/>
        </w:rPr>
        <w:t>of low income and first-generation students</w:t>
      </w:r>
    </w:p>
    <w:p w14:paraId="03154DD6"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Objective 3. </w:t>
      </w:r>
      <w:r w:rsidRPr="00935AA9">
        <w:rPr>
          <w:rFonts w:ascii="Times New Roman" w:hAnsi="Times New Roman" w:cs="Times New Roman"/>
          <w:b/>
          <w:bCs/>
          <w:sz w:val="24"/>
        </w:rPr>
        <w:t xml:space="preserve">Raise </w:t>
      </w:r>
      <w:r w:rsidRPr="00935AA9">
        <w:rPr>
          <w:rFonts w:ascii="Times New Roman" w:hAnsi="Times New Roman" w:cs="Times New Roman"/>
          <w:sz w:val="24"/>
        </w:rPr>
        <w:t>the percentage of low-income and first-generation students who sustain</w:t>
      </w:r>
    </w:p>
    <w:p w14:paraId="6357B440" w14:textId="77777777" w:rsidR="001B3A5A" w:rsidRPr="00935AA9" w:rsidRDefault="001B3A5A" w:rsidP="00B55D6D">
      <w:pPr>
        <w:autoSpaceDE w:val="0"/>
        <w:autoSpaceDN w:val="0"/>
        <w:adjustRightInd w:val="0"/>
        <w:spacing w:line="240" w:lineRule="auto"/>
        <w:rPr>
          <w:rFonts w:ascii="Times New Roman" w:hAnsi="Times New Roman" w:cs="Times New Roman"/>
          <w:b/>
          <w:bCs/>
          <w:sz w:val="24"/>
        </w:rPr>
      </w:pPr>
      <w:r w:rsidRPr="00935AA9">
        <w:rPr>
          <w:rFonts w:ascii="Times New Roman" w:hAnsi="Times New Roman" w:cs="Times New Roman"/>
          <w:b/>
          <w:bCs/>
          <w:sz w:val="24"/>
        </w:rPr>
        <w:t>good academic standing</w:t>
      </w:r>
    </w:p>
    <w:p w14:paraId="36AAED38"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Objective 4. </w:t>
      </w:r>
      <w:r w:rsidRPr="00935AA9">
        <w:rPr>
          <w:rFonts w:ascii="Times New Roman" w:hAnsi="Times New Roman" w:cs="Times New Roman"/>
          <w:b/>
          <w:bCs/>
          <w:sz w:val="24"/>
        </w:rPr>
        <w:t xml:space="preserve">Increase enrollment </w:t>
      </w:r>
      <w:r w:rsidRPr="00935AA9">
        <w:rPr>
          <w:rFonts w:ascii="Times New Roman" w:hAnsi="Times New Roman" w:cs="Times New Roman"/>
          <w:sz w:val="24"/>
        </w:rPr>
        <w:t>in STEM degrees through the implementation of an</w:t>
      </w:r>
    </w:p>
    <w:p w14:paraId="565B5263"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engineering program.</w:t>
      </w:r>
    </w:p>
    <w:p w14:paraId="08748007"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Outcome 1. </w:t>
      </w:r>
      <w:r w:rsidRPr="00935AA9">
        <w:rPr>
          <w:rFonts w:ascii="Times New Roman" w:hAnsi="Times New Roman" w:cs="Times New Roman"/>
          <w:b/>
          <w:bCs/>
          <w:sz w:val="24"/>
        </w:rPr>
        <w:t>Persistence Rate</w:t>
      </w:r>
      <w:r w:rsidRPr="00935AA9">
        <w:rPr>
          <w:rFonts w:ascii="Times New Roman" w:hAnsi="Times New Roman" w:cs="Times New Roman"/>
          <w:sz w:val="24"/>
        </w:rPr>
        <w:t>: Students identified as low income, first-generation, or self-identified as other than white will persist from one academic year to the beginning of the</w:t>
      </w:r>
    </w:p>
    <w:p w14:paraId="78603AC5"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next academic year, or will have earned a bachelor’s degree at the grantee institution</w:t>
      </w:r>
    </w:p>
    <w:p w14:paraId="1EBB9A8B"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during the academic year, at rates equal to or higher than all other students.</w:t>
      </w:r>
    </w:p>
    <w:p w14:paraId="1E248D75"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Outcome 2. </w:t>
      </w:r>
      <w:r w:rsidRPr="00935AA9">
        <w:rPr>
          <w:rFonts w:ascii="Times New Roman" w:hAnsi="Times New Roman" w:cs="Times New Roman"/>
          <w:b/>
          <w:bCs/>
          <w:sz w:val="24"/>
        </w:rPr>
        <w:t>Graduation Rate</w:t>
      </w:r>
      <w:r w:rsidRPr="00935AA9">
        <w:rPr>
          <w:rFonts w:ascii="Times New Roman" w:hAnsi="Times New Roman" w:cs="Times New Roman"/>
          <w:sz w:val="24"/>
        </w:rPr>
        <w:t>: Students who are either low-income or first-generation will</w:t>
      </w:r>
    </w:p>
    <w:p w14:paraId="7B537580"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graduate from Pacific with a bachelor’s degree or equivalent within six (6) years at rates</w:t>
      </w:r>
    </w:p>
    <w:p w14:paraId="4BCFB1F3"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lastRenderedPageBreak/>
        <w:t>equal to or higher than all other students.</w:t>
      </w:r>
    </w:p>
    <w:p w14:paraId="79EA9A41"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Project Services</w:t>
      </w:r>
      <w:r w:rsidRPr="00935AA9">
        <w:rPr>
          <w:rFonts w:ascii="Times New Roman" w:hAnsi="Times New Roman" w:cs="Times New Roman"/>
          <w:sz w:val="24"/>
        </w:rPr>
        <w:t>: Pacific will support inclusive student success by introducing tailored support</w:t>
      </w:r>
    </w:p>
    <w:p w14:paraId="382CADCB"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prior to matriculation, enhancing first-year development of academic, dispositional, and financial</w:t>
      </w:r>
    </w:p>
    <w:p w14:paraId="25141A17"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strengths, implementing 4-year STEM career advising, developing more inclusive curriculum</w:t>
      </w:r>
    </w:p>
    <w:p w14:paraId="0F39B9E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practices, and providing equipment for expanding capacity in STEM education at Pacific.</w:t>
      </w:r>
    </w:p>
    <w:p w14:paraId="349E7D35"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Activities will include:</w:t>
      </w:r>
    </w:p>
    <w:p w14:paraId="3F36385D"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Pre-matriculation financial counseling</w:t>
      </w:r>
    </w:p>
    <w:p w14:paraId="1E1D2705"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Summer Bridge outdoor experience course</w:t>
      </w:r>
    </w:p>
    <w:p w14:paraId="5F6EBF7C"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First-year College Success courses</w:t>
      </w:r>
    </w:p>
    <w:p w14:paraId="36B4DBA1"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4-year STEM career advising curriculum</w:t>
      </w:r>
    </w:p>
    <w:p w14:paraId="535A7253"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Curriculum development for inclusive pedagogy</w:t>
      </w:r>
    </w:p>
    <w:p w14:paraId="4FE0B4E4" w14:textId="77777777" w:rsidR="001B3A5A" w:rsidRPr="00935AA9" w:rsidRDefault="001B3A5A" w:rsidP="00B55D6D">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Start-up engineering equipment</w:t>
      </w:r>
    </w:p>
    <w:p w14:paraId="7A886764" w14:textId="77777777" w:rsidR="001B3A5A" w:rsidRPr="00935AA9" w:rsidRDefault="001B3A5A" w:rsidP="001B3A5A">
      <w:pPr>
        <w:pStyle w:val="Default"/>
        <w:rPr>
          <w:b/>
          <w:bCs/>
        </w:rPr>
      </w:pPr>
    </w:p>
    <w:p w14:paraId="4A64ECA3"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p>
    <w:p w14:paraId="626BB531" w14:textId="77777777" w:rsidR="00B55D6D" w:rsidRDefault="001B3A5A" w:rsidP="001B3A5A">
      <w:pPr>
        <w:pStyle w:val="Default"/>
        <w:rPr>
          <w:b/>
          <w:bCs/>
        </w:rPr>
      </w:pPr>
      <w:r w:rsidRPr="00935AA9">
        <w:rPr>
          <w:b/>
          <w:bCs/>
        </w:rPr>
        <w:t>Laney College, Oakland, CA</w:t>
      </w:r>
    </w:p>
    <w:p w14:paraId="1CD6FF4F" w14:textId="3B69BC5B" w:rsidR="001B3A5A" w:rsidRPr="00935AA9" w:rsidRDefault="001B3A5A" w:rsidP="001B3A5A">
      <w:pPr>
        <w:pStyle w:val="Default"/>
        <w:rPr>
          <w:b/>
          <w:bCs/>
        </w:rPr>
      </w:pPr>
      <w:r w:rsidRPr="00935AA9">
        <w:rPr>
          <w:b/>
          <w:bCs/>
        </w:rPr>
        <w:t xml:space="preserve"> </w:t>
      </w:r>
    </w:p>
    <w:p w14:paraId="7F0D4838" w14:textId="5912F33D" w:rsidR="001B3A5A" w:rsidRDefault="001B3A5A" w:rsidP="001B3A5A">
      <w:pPr>
        <w:pStyle w:val="Default"/>
      </w:pPr>
      <w:r w:rsidRPr="00935AA9">
        <w:rPr>
          <w:b/>
          <w:bCs/>
        </w:rPr>
        <w:t xml:space="preserve">Applicant: </w:t>
      </w:r>
      <w:r w:rsidRPr="00935AA9">
        <w:t xml:space="preserve">Laney College (Laney) is a two-year public community college located in Oakland, California, and is situated in the Greater San Francisco Bay Area. It is one of four colleges in the Peralta Community College District. The college has been consistently recognized for having </w:t>
      </w:r>
      <w:r w:rsidRPr="00935AA9">
        <w:rPr>
          <w:b/>
          <w:bCs/>
        </w:rPr>
        <w:t>one of the highest enrollments of minority students (89%) in California. One-third of Laney’s student population is Asian American and Pacific Islander (AAPI) and they comprise 68% of the college’s ESOL students</w:t>
      </w:r>
      <w:r w:rsidRPr="00935AA9">
        <w:t xml:space="preserve">. The college has also been recognized by the state of California for its outstanding Career and Technical Education programs. It offers 80 CTE degrees and Certificates. </w:t>
      </w:r>
    </w:p>
    <w:p w14:paraId="470A4E37" w14:textId="77777777" w:rsidR="00B55D6D" w:rsidRPr="00935AA9" w:rsidRDefault="00B55D6D" w:rsidP="001B3A5A">
      <w:pPr>
        <w:pStyle w:val="Default"/>
      </w:pPr>
    </w:p>
    <w:p w14:paraId="3B989A55" w14:textId="3688E6B9" w:rsidR="001B3A5A" w:rsidRPr="00935AA9" w:rsidRDefault="001B3A5A" w:rsidP="001B3A5A">
      <w:pPr>
        <w:pStyle w:val="Default"/>
      </w:pPr>
      <w:r w:rsidRPr="00935AA9">
        <w:rPr>
          <w:b/>
          <w:bCs/>
        </w:rPr>
        <w:t>AANAPISI Project</w:t>
      </w:r>
      <w:r w:rsidRPr="00935AA9">
        <w:t xml:space="preserve">: </w:t>
      </w:r>
      <w:r w:rsidRPr="00935AA9">
        <w:rPr>
          <w:b/>
          <w:bCs/>
          <w:i/>
          <w:iCs/>
        </w:rPr>
        <w:t xml:space="preserve"> </w:t>
      </w:r>
    </w:p>
    <w:p w14:paraId="686590CF" w14:textId="77777777" w:rsidR="001B3A5A" w:rsidRPr="00935AA9" w:rsidRDefault="001B3A5A" w:rsidP="001B3A5A">
      <w:pPr>
        <w:pStyle w:val="Default"/>
      </w:pPr>
      <w:r w:rsidRPr="00935AA9">
        <w:t xml:space="preserve">This proposal addresses three significant gaps in service that present monumental barriers for ESOL/AAPI immigrant and urban disadvantaged students who want to transition to CTE degree and certificate programs: </w:t>
      </w:r>
    </w:p>
    <w:p w14:paraId="1B713E8D" w14:textId="77777777" w:rsidR="001B3A5A" w:rsidRPr="00935AA9" w:rsidRDefault="001B3A5A" w:rsidP="001B3A5A">
      <w:pPr>
        <w:pStyle w:val="Default"/>
      </w:pPr>
      <w:r w:rsidRPr="00935AA9">
        <w:t xml:space="preserve">Gap #1. NO discernable career pathway exists for ESOL students to successfully transition to CTE programs </w:t>
      </w:r>
    </w:p>
    <w:p w14:paraId="62796988" w14:textId="77777777" w:rsidR="001B3A5A" w:rsidRPr="00935AA9" w:rsidRDefault="001B3A5A" w:rsidP="001B3A5A">
      <w:pPr>
        <w:pStyle w:val="Default"/>
      </w:pPr>
      <w:r w:rsidRPr="00935AA9">
        <w:t xml:space="preserve">Gap #2. Inadequate academic and student support services limit access to and success in CTE for students transitioning from ESOL </w:t>
      </w:r>
    </w:p>
    <w:p w14:paraId="66D27D17" w14:textId="6D8390E2" w:rsidR="001B3A5A" w:rsidRDefault="001B3A5A" w:rsidP="001B3A5A">
      <w:pPr>
        <w:pStyle w:val="Default"/>
      </w:pPr>
      <w:r w:rsidRPr="00935AA9">
        <w:t xml:space="preserve">GAP #3 Severely limited linkages from school to work for this population </w:t>
      </w:r>
    </w:p>
    <w:p w14:paraId="6B5A1B0C" w14:textId="77777777" w:rsidR="00B94BDC" w:rsidRPr="00935AA9" w:rsidRDefault="00B94BDC" w:rsidP="001B3A5A">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79"/>
      </w:tblGrid>
      <w:tr w:rsidR="001B3A5A" w:rsidRPr="00935AA9" w14:paraId="43F6E13E" w14:textId="77777777" w:rsidTr="0008210F">
        <w:trPr>
          <w:trHeight w:val="245"/>
        </w:trPr>
        <w:tc>
          <w:tcPr>
            <w:tcW w:w="9079" w:type="dxa"/>
          </w:tcPr>
          <w:p w14:paraId="3415D0C5" w14:textId="77777777" w:rsidR="001B3A5A" w:rsidRPr="00935AA9" w:rsidRDefault="001B3A5A" w:rsidP="0008210F">
            <w:pPr>
              <w:pStyle w:val="Default"/>
            </w:pPr>
            <w:r w:rsidRPr="00935AA9">
              <w:t xml:space="preserve">The </w:t>
            </w:r>
            <w:r w:rsidRPr="00935AA9">
              <w:rPr>
                <w:b/>
                <w:bCs/>
              </w:rPr>
              <w:t xml:space="preserve">Pathway to Work Project </w:t>
            </w:r>
            <w:r w:rsidRPr="00935AA9">
              <w:t xml:space="preserve">is comprised of three components, all of which are critical to improving success of AAPI immigrant and urban disadvantaged students in transitioning from ESOL to CTE programs. Goals for addressing and closing major gaps are delineated along with measurable objectives to assess their attainment. </w:t>
            </w:r>
            <w:r w:rsidRPr="00935AA9">
              <w:rPr>
                <w:b/>
                <w:bCs/>
              </w:rPr>
              <w:t xml:space="preserve">Component I: Create a </w:t>
            </w:r>
            <w:r w:rsidRPr="00935AA9">
              <w:rPr>
                <w:b/>
                <w:bCs/>
              </w:rPr>
              <w:lastRenderedPageBreak/>
              <w:t xml:space="preserve">career Pathway to Work bridge for students in the target population starting in ESOL to transition into CTE </w:t>
            </w:r>
          </w:p>
        </w:tc>
      </w:tr>
      <w:tr w:rsidR="001B3A5A" w:rsidRPr="00935AA9" w14:paraId="5869F24F" w14:textId="77777777" w:rsidTr="0008210F">
        <w:trPr>
          <w:trHeight w:val="380"/>
        </w:trPr>
        <w:tc>
          <w:tcPr>
            <w:tcW w:w="9079" w:type="dxa"/>
          </w:tcPr>
          <w:p w14:paraId="712BF2E5" w14:textId="77777777" w:rsidR="001B3A5A" w:rsidRPr="00935AA9" w:rsidRDefault="001B3A5A" w:rsidP="0008210F">
            <w:pPr>
              <w:pStyle w:val="Default"/>
            </w:pPr>
            <w:r w:rsidRPr="00935AA9">
              <w:rPr>
                <w:b/>
                <w:bCs/>
              </w:rPr>
              <w:lastRenderedPageBreak/>
              <w:t xml:space="preserve">Component II: Scaffold academic and student support services to assist ESOL students in transitioning into and completing/graduating in CTE </w:t>
            </w:r>
          </w:p>
          <w:p w14:paraId="3E122032" w14:textId="77777777" w:rsidR="001B3A5A" w:rsidRPr="00935AA9" w:rsidRDefault="001B3A5A" w:rsidP="0008210F">
            <w:pPr>
              <w:pStyle w:val="Default"/>
            </w:pPr>
            <w:r w:rsidRPr="00935AA9">
              <w:rPr>
                <w:i/>
                <w:iCs/>
              </w:rPr>
              <w:t xml:space="preserve">. </w:t>
            </w:r>
          </w:p>
        </w:tc>
      </w:tr>
      <w:tr w:rsidR="001B3A5A" w:rsidRPr="00935AA9" w14:paraId="561B9F53" w14:textId="77777777" w:rsidTr="0008210F">
        <w:trPr>
          <w:trHeight w:val="383"/>
        </w:trPr>
        <w:tc>
          <w:tcPr>
            <w:tcW w:w="9079" w:type="dxa"/>
          </w:tcPr>
          <w:p w14:paraId="738199DC" w14:textId="4231762F" w:rsidR="001B3A5A" w:rsidRDefault="001B3A5A" w:rsidP="0008210F">
            <w:pPr>
              <w:pStyle w:val="Default"/>
              <w:rPr>
                <w:b/>
                <w:bCs/>
              </w:rPr>
            </w:pPr>
            <w:r w:rsidRPr="00935AA9">
              <w:rPr>
                <w:b/>
                <w:bCs/>
              </w:rPr>
              <w:t xml:space="preserve">Component III: Develop and establish industry connections and partnerships to provide work-based learning experiences and job opportunities for the target population in their chosen field. </w:t>
            </w:r>
          </w:p>
          <w:p w14:paraId="7E8FD0C5" w14:textId="6E4924C0" w:rsidR="00D5763C" w:rsidRDefault="00D5763C" w:rsidP="0008210F">
            <w:pPr>
              <w:pStyle w:val="Default"/>
              <w:rPr>
                <w:b/>
                <w:bCs/>
              </w:rPr>
            </w:pPr>
          </w:p>
          <w:p w14:paraId="0FA6A07A"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4"/>
                <w:szCs w:val="24"/>
              </w:rPr>
            </w:pPr>
          </w:p>
          <w:p w14:paraId="06670F36" w14:textId="2AF7DDB3"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b/>
                <w:bCs/>
                <w:color w:val="000000"/>
                <w:sz w:val="23"/>
                <w:szCs w:val="23"/>
              </w:rPr>
              <w:t xml:space="preserve">Oakton Community College- Des Plaines, Illinois </w:t>
            </w:r>
          </w:p>
          <w:p w14:paraId="3ABF4882"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b/>
                <w:bCs/>
                <w:color w:val="000000"/>
                <w:sz w:val="23"/>
                <w:szCs w:val="23"/>
              </w:rPr>
              <w:t xml:space="preserve">AANAPISI Abstract </w:t>
            </w:r>
          </w:p>
          <w:p w14:paraId="574D7E6A"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b/>
                <w:bCs/>
                <w:color w:val="000000"/>
                <w:sz w:val="23"/>
                <w:szCs w:val="23"/>
              </w:rPr>
              <w:t xml:space="preserve">Project Overview: </w:t>
            </w:r>
            <w:r w:rsidRPr="00D5763C">
              <w:rPr>
                <w:rFonts w:ascii="Times New Roman" w:hAnsi="Times New Roman" w:cs="Times New Roman"/>
                <w:color w:val="000000"/>
                <w:sz w:val="23"/>
                <w:szCs w:val="23"/>
              </w:rPr>
              <w:t>Illinois has the 5</w:t>
            </w:r>
            <w:r w:rsidRPr="00D5763C">
              <w:rPr>
                <w:rFonts w:ascii="Times New Roman" w:hAnsi="Times New Roman" w:cs="Times New Roman"/>
                <w:color w:val="000000"/>
                <w:sz w:val="16"/>
                <w:szCs w:val="16"/>
              </w:rPr>
              <w:t xml:space="preserve">th </w:t>
            </w:r>
            <w:r w:rsidRPr="00D5763C">
              <w:rPr>
                <w:rFonts w:ascii="Times New Roman" w:hAnsi="Times New Roman" w:cs="Times New Roman"/>
                <w:color w:val="000000"/>
                <w:sz w:val="23"/>
                <w:szCs w:val="23"/>
              </w:rPr>
              <w:t xml:space="preserve">largest Asian Americans and Pacific Islander (AAPI) population in the nation, and nearly 90% of AAPIs reside within the Chicago metropolitan area. Oakton Community College </w:t>
            </w:r>
            <w:proofErr w:type="gramStart"/>
            <w:r w:rsidRPr="00D5763C">
              <w:rPr>
                <w:rFonts w:ascii="Times New Roman" w:hAnsi="Times New Roman" w:cs="Times New Roman"/>
                <w:color w:val="000000"/>
                <w:sz w:val="23"/>
                <w:szCs w:val="23"/>
              </w:rPr>
              <w:t>is located in</w:t>
            </w:r>
            <w:proofErr w:type="gramEnd"/>
            <w:r w:rsidRPr="00D5763C">
              <w:rPr>
                <w:rFonts w:ascii="Times New Roman" w:hAnsi="Times New Roman" w:cs="Times New Roman"/>
                <w:color w:val="000000"/>
                <w:sz w:val="23"/>
                <w:szCs w:val="23"/>
              </w:rPr>
              <w:t xml:space="preserve"> the suburbs of Chicago and has a diverse student body of more than 25,000 credit and non-degree seeking students. Among the 16,000 credit-seeking students, more than 1 out of 5 students (22.2%) are AAPIs. Oakton is seeking to become the first community college in Illinois with the AANAPISI designation through the proposed project titled “</w:t>
            </w:r>
            <w:r w:rsidRPr="00D5763C">
              <w:rPr>
                <w:rFonts w:ascii="Times New Roman" w:hAnsi="Times New Roman" w:cs="Times New Roman"/>
                <w:b/>
                <w:bCs/>
                <w:color w:val="000000"/>
                <w:sz w:val="23"/>
                <w:szCs w:val="23"/>
              </w:rPr>
              <w:t xml:space="preserve">Center for Organizing Minority Programs to Advance Student Success” (COMPASS). </w:t>
            </w:r>
          </w:p>
          <w:p w14:paraId="52F78485"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b/>
                <w:bCs/>
                <w:color w:val="000000"/>
                <w:sz w:val="23"/>
                <w:szCs w:val="23"/>
              </w:rPr>
              <w:t xml:space="preserve">Project Strengths: </w:t>
            </w:r>
            <w:r w:rsidRPr="00D5763C">
              <w:rPr>
                <w:rFonts w:ascii="Times New Roman" w:hAnsi="Times New Roman" w:cs="Times New Roman"/>
                <w:color w:val="000000"/>
                <w:sz w:val="23"/>
                <w:szCs w:val="23"/>
              </w:rPr>
              <w:t xml:space="preserve">A unique strength of the COMPASS Initiative lies in its adoption of a multi-component, multi-level approach that targets different levels of influence to implement culturally adapted program strategies for the AAPI student population. The proposed interventions will influence changes at the individual, community, </w:t>
            </w:r>
            <w:proofErr w:type="gramStart"/>
            <w:r w:rsidRPr="00D5763C">
              <w:rPr>
                <w:rFonts w:ascii="Times New Roman" w:hAnsi="Times New Roman" w:cs="Times New Roman"/>
                <w:color w:val="000000"/>
                <w:sz w:val="23"/>
                <w:szCs w:val="23"/>
              </w:rPr>
              <w:t>system</w:t>
            </w:r>
            <w:proofErr w:type="gramEnd"/>
            <w:r w:rsidRPr="00D5763C">
              <w:rPr>
                <w:rFonts w:ascii="Times New Roman" w:hAnsi="Times New Roman" w:cs="Times New Roman"/>
                <w:color w:val="000000"/>
                <w:sz w:val="23"/>
                <w:szCs w:val="23"/>
              </w:rPr>
              <w:t xml:space="preserve"> and policy levels. A further strength are partnerships with Oakton’s Center for Promoting STEM and Center for Professional Development, as well as broad external coalition building and leveraging community expertise through the creation of an AAPI Community Engagement Advisory Board. </w:t>
            </w:r>
          </w:p>
          <w:p w14:paraId="7CA3BE40"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b/>
                <w:bCs/>
                <w:color w:val="000000"/>
                <w:sz w:val="23"/>
                <w:szCs w:val="23"/>
              </w:rPr>
              <w:t xml:space="preserve">Proposed Interventions: </w:t>
            </w:r>
          </w:p>
          <w:p w14:paraId="30C69895"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color w:val="000000"/>
                <w:sz w:val="23"/>
                <w:szCs w:val="23"/>
              </w:rPr>
              <w:t xml:space="preserve">• Hiring an AAPI academic advisor to provide culturally appropriate, best practice intrusive advising strategies towards completion of first year English and </w:t>
            </w:r>
            <w:proofErr w:type="gramStart"/>
            <w:r w:rsidRPr="00D5763C">
              <w:rPr>
                <w:rFonts w:ascii="Times New Roman" w:hAnsi="Times New Roman" w:cs="Times New Roman"/>
                <w:color w:val="000000"/>
                <w:sz w:val="23"/>
                <w:szCs w:val="23"/>
              </w:rPr>
              <w:t>Match, and</w:t>
            </w:r>
            <w:proofErr w:type="gramEnd"/>
            <w:r w:rsidRPr="00D5763C">
              <w:rPr>
                <w:rFonts w:ascii="Times New Roman" w:hAnsi="Times New Roman" w:cs="Times New Roman"/>
                <w:color w:val="000000"/>
                <w:sz w:val="23"/>
                <w:szCs w:val="23"/>
              </w:rPr>
              <w:t xml:space="preserve"> promoting career development and greater direction in educational planning. </w:t>
            </w:r>
          </w:p>
          <w:p w14:paraId="4DD8655E"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color w:val="000000"/>
                <w:sz w:val="23"/>
                <w:szCs w:val="23"/>
              </w:rPr>
              <w:t xml:space="preserve">• Address the double bind for the lack of AAPI women in computer sciences through a co-curricular program to increase term-to-term retention in first-year computer science courses. </w:t>
            </w:r>
          </w:p>
          <w:p w14:paraId="01B5ADCE"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color w:val="000000"/>
                <w:sz w:val="23"/>
                <w:szCs w:val="23"/>
              </w:rPr>
              <w:t xml:space="preserve">• Increase satisfaction and utilization of Oakton’s evidence-based student-faculty persistence engagement protocol for instructors in dual credit courses taught at high schools. </w:t>
            </w:r>
          </w:p>
          <w:p w14:paraId="31D96578"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color w:val="000000"/>
                <w:sz w:val="23"/>
                <w:szCs w:val="23"/>
              </w:rPr>
              <w:t xml:space="preserve">• Establish an endowment fund for systemic institutional change within institution to </w:t>
            </w:r>
            <w:proofErr w:type="spellStart"/>
            <w:r w:rsidRPr="00D5763C">
              <w:rPr>
                <w:rFonts w:ascii="Times New Roman" w:hAnsi="Times New Roman" w:cs="Times New Roman"/>
                <w:color w:val="000000"/>
                <w:sz w:val="23"/>
                <w:szCs w:val="23"/>
              </w:rPr>
              <w:t>to</w:t>
            </w:r>
            <w:proofErr w:type="spellEnd"/>
            <w:r w:rsidRPr="00D5763C">
              <w:rPr>
                <w:rFonts w:ascii="Times New Roman" w:hAnsi="Times New Roman" w:cs="Times New Roman"/>
                <w:color w:val="000000"/>
                <w:sz w:val="23"/>
                <w:szCs w:val="23"/>
              </w:rPr>
              <w:t xml:space="preserve"> counter barriers related to high costs of textbooks and transportation. </w:t>
            </w:r>
          </w:p>
          <w:p w14:paraId="7C1677D2" w14:textId="7783B2BC"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color w:val="000000"/>
                <w:sz w:val="23"/>
                <w:szCs w:val="23"/>
              </w:rPr>
              <w:t xml:space="preserve">• Build institutional capacity with the creation of a theoretically guided and culturally relevant professional development curricula for faculty and staff to increase cultural competency. </w:t>
            </w:r>
          </w:p>
          <w:p w14:paraId="04FFB239"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color w:val="000000"/>
                <w:sz w:val="23"/>
                <w:szCs w:val="23"/>
              </w:rPr>
              <w:t xml:space="preserve">• Improve the quality of statistical information on AAPI students, and more accurately reflect variations that exist between AAPI ethnic subgroups and degree-attainment rates. </w:t>
            </w:r>
          </w:p>
          <w:p w14:paraId="6064DCCB"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p>
          <w:p w14:paraId="18773868" w14:textId="77777777" w:rsidR="00D5763C" w:rsidRPr="00D5763C" w:rsidRDefault="00D5763C" w:rsidP="00D5763C">
            <w:pPr>
              <w:autoSpaceDE w:val="0"/>
              <w:autoSpaceDN w:val="0"/>
              <w:adjustRightInd w:val="0"/>
              <w:spacing w:after="0" w:line="240" w:lineRule="auto"/>
              <w:rPr>
                <w:rFonts w:ascii="Times New Roman" w:hAnsi="Times New Roman" w:cs="Times New Roman"/>
                <w:color w:val="000000"/>
                <w:sz w:val="23"/>
                <w:szCs w:val="23"/>
              </w:rPr>
            </w:pPr>
            <w:r w:rsidRPr="00D5763C">
              <w:rPr>
                <w:rFonts w:ascii="Times New Roman" w:hAnsi="Times New Roman" w:cs="Times New Roman"/>
                <w:b/>
                <w:bCs/>
                <w:color w:val="000000"/>
                <w:sz w:val="23"/>
                <w:szCs w:val="23"/>
              </w:rPr>
              <w:t xml:space="preserve">Project Outcomes: </w:t>
            </w:r>
            <w:r w:rsidRPr="00D5763C">
              <w:rPr>
                <w:rFonts w:ascii="Times New Roman" w:hAnsi="Times New Roman" w:cs="Times New Roman"/>
                <w:color w:val="000000"/>
                <w:sz w:val="23"/>
                <w:szCs w:val="23"/>
              </w:rPr>
              <w:t xml:space="preserve">Ultimately, the confluence of these project interventions will (1) increase retention rates of first-time, full- time degree-seeking students at Oakton who enrolled in the previous year and are enrolled in the current year, and (2) increase graduation rates for first-time, full-time degree-seeking students who complete within 3 years. </w:t>
            </w:r>
          </w:p>
          <w:p w14:paraId="0713DE74" w14:textId="30BBAD66" w:rsidR="00D5763C" w:rsidRPr="00935AA9" w:rsidRDefault="00D5763C" w:rsidP="00D5763C">
            <w:pPr>
              <w:pStyle w:val="Default"/>
              <w:rPr>
                <w:b/>
                <w:bCs/>
              </w:rPr>
            </w:pPr>
            <w:r w:rsidRPr="00D5763C">
              <w:rPr>
                <w:rFonts w:eastAsiaTheme="minorHAnsi"/>
                <w:b/>
                <w:bCs/>
                <w:sz w:val="23"/>
                <w:szCs w:val="23"/>
              </w:rPr>
              <w:lastRenderedPageBreak/>
              <w:t>Competitive Preference Priority</w:t>
            </w:r>
            <w:r w:rsidRPr="00D5763C">
              <w:rPr>
                <w:rFonts w:eastAsiaTheme="minorHAnsi"/>
                <w:sz w:val="23"/>
                <w:szCs w:val="23"/>
              </w:rPr>
              <w:t>: This proposal submission responds to Promoting STEM Education, with a particular focus on computer science. Evidence: A 2018 report from “Members of the Joint Working Group on Improving Underrepresented Minorities URMs) Persistence in STEM — by the National Institute of General Medical Sciences and the Howard Hughes Medical Institute”, recommends deliberate co-curricular activities that include strong opportunities for participation in special workshops, seminars, and courses.</w:t>
            </w:r>
          </w:p>
          <w:p w14:paraId="4DF892F8" w14:textId="77777777" w:rsidR="001B3A5A" w:rsidRPr="00935AA9" w:rsidRDefault="001B3A5A" w:rsidP="0008210F">
            <w:pPr>
              <w:pStyle w:val="Default"/>
              <w:rPr>
                <w:b/>
                <w:bCs/>
              </w:rPr>
            </w:pPr>
          </w:p>
          <w:p w14:paraId="542B0C49" w14:textId="5BABFB7F" w:rsidR="001B3A5A" w:rsidRDefault="001B3A5A" w:rsidP="0008210F">
            <w:pPr>
              <w:pStyle w:val="Default"/>
              <w:rPr>
                <w:b/>
                <w:bCs/>
              </w:rPr>
            </w:pPr>
            <w:r w:rsidRPr="00935AA9">
              <w:rPr>
                <w:b/>
                <w:bCs/>
              </w:rPr>
              <w:t xml:space="preserve">San Francisco State University, San Francisco, CA </w:t>
            </w:r>
          </w:p>
          <w:p w14:paraId="6FDC183E" w14:textId="77777777" w:rsidR="00B55D6D" w:rsidRPr="00935AA9" w:rsidRDefault="00B55D6D" w:rsidP="0008210F">
            <w:pPr>
              <w:pStyle w:val="Default"/>
              <w:rPr>
                <w:b/>
                <w:bCs/>
              </w:rPr>
            </w:pPr>
          </w:p>
          <w:p w14:paraId="7E8CAE51" w14:textId="77777777" w:rsidR="00B55D6D" w:rsidRDefault="001B3A5A" w:rsidP="0008210F">
            <w:pPr>
              <w:pStyle w:val="Default"/>
            </w:pPr>
            <w:r w:rsidRPr="00935AA9">
              <w:t xml:space="preserve">Founded in1899 as a teacher’s college, San Francisco State University (SF State) remains united as a community of learners with passion for academic excellence, intellectual discovery, creative and critical </w:t>
            </w:r>
            <w:r w:rsidR="00B55D6D" w:rsidRPr="00935AA9">
              <w:t>inquiry,</w:t>
            </w:r>
            <w:r w:rsidRPr="00935AA9">
              <w:t xml:space="preserve"> and educational equity. SF State is part of the 23-campus California State University (CSU) system and awards bachelor's degrees in 126 areas, master's degrees in 103, and a doctorate in educational leadership. SF State is an important institution in the region and a key contributor to the education of California’s Asian American and Pacific Islander (AAPI) population, as well as students who are low-income and underrepresented in higher education. The College of Ethnic Studies, established in 1969, plays a crucial role in SF State’s history and legacy of promoting equity and social justice. Four established departments and one program—Asian American Studies, Africana Studies, Latina/Latino Studies, American Indian Studies and Race and Resistance Studies—offer more than 175 courses each semester to meet the needs of 6000 students. The College remains the only autonomous college of its kind in the nation.</w:t>
            </w:r>
          </w:p>
          <w:p w14:paraId="12831E58" w14:textId="7B4AC5A1" w:rsidR="001B3A5A" w:rsidRPr="00935AA9" w:rsidRDefault="001B3A5A" w:rsidP="0008210F">
            <w:pPr>
              <w:pStyle w:val="Default"/>
            </w:pPr>
            <w:r w:rsidRPr="00935AA9">
              <w:t xml:space="preserve"> </w:t>
            </w:r>
          </w:p>
          <w:p w14:paraId="4B2FD6EE" w14:textId="77777777" w:rsidR="001B3A5A" w:rsidRPr="00935AA9" w:rsidRDefault="001B3A5A" w:rsidP="0008210F">
            <w:pPr>
              <w:pStyle w:val="Default"/>
            </w:pPr>
            <w:r w:rsidRPr="00935AA9">
              <w:rPr>
                <w:b/>
                <w:bCs/>
              </w:rPr>
              <w:t xml:space="preserve">Purpose and Overview: </w:t>
            </w:r>
            <w:r w:rsidRPr="00935AA9">
              <w:t xml:space="preserve">SF State submits this proposal under the Asian American and Native American Pacific Islander-serving Institutions Program (AANAPISI) 84.031L – Part A to support Responsive Education for Access, Community, and Hope (REACH): a comprehensive set of culturally responsive and equity-minded access, awareness, and financial literacy strategies designed improve SF State’s institutional capacity to increase college access, persistence, and completion of Asian American and Pacific Islander (AAPI) and low-income (LI) students. </w:t>
            </w:r>
          </w:p>
          <w:p w14:paraId="055554D0" w14:textId="77777777" w:rsidR="001B3A5A" w:rsidRPr="00935AA9" w:rsidRDefault="001B3A5A" w:rsidP="0008210F">
            <w:pPr>
              <w:pStyle w:val="Default"/>
            </w:pPr>
            <w:r w:rsidRPr="00935AA9">
              <w:t xml:space="preserve">REACH builds on a theoretical framework designed to address critical needs and barriers to AAPI and LI student success. The project strives to create a pathway to college and career with support for students at key transition points and a focus on equity as it relates to postsecondary access and financial literacy. The project will implement two complementary strategies: culturally responsive outreach-access and equity-minded financial literacy. Each year, the project will provide outreach and programming to more than 750 high school and community college students; financial literacy education to more than 2000 SF State students; and Faculty Learning Communities to 25 faculty. Developing and institutionalizing research-informed activities to increase student access, awareness, and financial literacy supports the following measurable outcome objectives by the end of the project period: increase enrollment of AAPI and LI students by five percent, increase fall-to-fall persistence by five percent, and increase four- and six-year graduation rates by five percent. </w:t>
            </w:r>
          </w:p>
          <w:p w14:paraId="35A355B4" w14:textId="77777777" w:rsidR="001B3A5A" w:rsidRPr="00935AA9" w:rsidRDefault="001B3A5A" w:rsidP="0008210F">
            <w:pPr>
              <w:pStyle w:val="Default"/>
            </w:pPr>
            <w:r w:rsidRPr="00935AA9">
              <w:rPr>
                <w:b/>
                <w:bCs/>
              </w:rPr>
              <w:t xml:space="preserve">Competitive Preference Priority (CPP): </w:t>
            </w:r>
            <w:r w:rsidRPr="00935AA9">
              <w:t>the proposal responds to CPP 1 Fostering Knowledge and Promoting the Development of Skills that Prepare Students to be Informed, Thoughtful, and Productive Individuals and Citizens by developing and implementing support and instruction in personal financial literacy.</w:t>
            </w:r>
          </w:p>
        </w:tc>
      </w:tr>
    </w:tbl>
    <w:p w14:paraId="7CBC112F"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p>
    <w:p w14:paraId="55EC36B4" w14:textId="7CE8D2D4" w:rsidR="001B3A5A" w:rsidRDefault="001B3A5A" w:rsidP="001B3A5A">
      <w:pPr>
        <w:pStyle w:val="Default"/>
        <w:rPr>
          <w:b/>
          <w:bCs/>
        </w:rPr>
      </w:pPr>
      <w:r w:rsidRPr="00935AA9">
        <w:rPr>
          <w:b/>
          <w:bCs/>
        </w:rPr>
        <w:t xml:space="preserve">Palau Community College, Koror, PW </w:t>
      </w:r>
    </w:p>
    <w:p w14:paraId="0AED18BD" w14:textId="77777777" w:rsidR="009E2960" w:rsidRPr="00935AA9" w:rsidRDefault="009E2960" w:rsidP="001B3A5A">
      <w:pPr>
        <w:pStyle w:val="Default"/>
        <w:rPr>
          <w:b/>
          <w:bCs/>
        </w:rPr>
      </w:pPr>
    </w:p>
    <w:p w14:paraId="61FB7054" w14:textId="2E050CE9" w:rsidR="001B3A5A" w:rsidRDefault="001B3A5A" w:rsidP="001B3A5A">
      <w:pPr>
        <w:pStyle w:val="Default"/>
      </w:pPr>
      <w:r w:rsidRPr="00935AA9">
        <w:t xml:space="preserve">The purpose of the PCC AANAPISI project is to increase the retention, </w:t>
      </w:r>
      <w:r w:rsidR="009E2960" w:rsidRPr="00935AA9">
        <w:t>graduation,</w:t>
      </w:r>
      <w:r w:rsidRPr="00935AA9">
        <w:t xml:space="preserve"> and transfer rates of students. The project is designed to improve the academic and student support services at PCC, so it can build its capacity to adequately address the major problems that contribute to students’ poor academic attitudes, </w:t>
      </w:r>
      <w:r w:rsidR="00935AA9" w:rsidRPr="00935AA9">
        <w:t>performances,</w:t>
      </w:r>
      <w:r w:rsidRPr="00935AA9">
        <w:t xml:space="preserve"> and dropout rates. The identified problems include lack of basic skills; language difficulties; and lack of motivation/academic goals. These problems are related and cannot be remedied in isolation. Consequently, the project activities are geared at targeting these identified barriers that can impede retention, </w:t>
      </w:r>
      <w:r w:rsidR="009E2960" w:rsidRPr="00935AA9">
        <w:t>graduation,</w:t>
      </w:r>
      <w:r w:rsidRPr="00935AA9">
        <w:t xml:space="preserve"> and transfer rates. </w:t>
      </w:r>
    </w:p>
    <w:p w14:paraId="12CD2005" w14:textId="77777777" w:rsidR="009E2960" w:rsidRPr="00935AA9" w:rsidRDefault="009E2960" w:rsidP="001B3A5A">
      <w:pPr>
        <w:pStyle w:val="Default"/>
      </w:pPr>
    </w:p>
    <w:p w14:paraId="061137A9" w14:textId="77777777" w:rsidR="001B3A5A" w:rsidRPr="00935AA9" w:rsidRDefault="001B3A5A" w:rsidP="001B3A5A">
      <w:pPr>
        <w:pStyle w:val="Default"/>
      </w:pPr>
      <w:r w:rsidRPr="00935AA9">
        <w:t xml:space="preserve">The project activities include tutoring &amp; instruction and career&amp; transfer counseling. </w:t>
      </w:r>
    </w:p>
    <w:p w14:paraId="5D910C82" w14:textId="62521B02" w:rsidR="001B3A5A" w:rsidRDefault="001B3A5A" w:rsidP="001B3A5A">
      <w:pPr>
        <w:pStyle w:val="Default"/>
      </w:pPr>
      <w:r w:rsidRPr="00935AA9">
        <w:t xml:space="preserve">AANAPISI Instructors assisted by peer tutors will provide tutoring, workshops and instructional services that target students’ lack of basic skills in English and Math, as well as continuing students that are struggling in college level courses. The support is to help students gain basic skills and pass their classes. </w:t>
      </w:r>
    </w:p>
    <w:p w14:paraId="02E3089A" w14:textId="77777777" w:rsidR="009E2960" w:rsidRPr="00935AA9" w:rsidRDefault="009E2960" w:rsidP="001B3A5A">
      <w:pPr>
        <w:pStyle w:val="Default"/>
      </w:pPr>
    </w:p>
    <w:p w14:paraId="2099C752" w14:textId="77777777" w:rsidR="001B3A5A" w:rsidRPr="00935AA9" w:rsidRDefault="001B3A5A" w:rsidP="001B3A5A">
      <w:pPr>
        <w:pStyle w:val="Default"/>
      </w:pPr>
      <w:r w:rsidRPr="00935AA9">
        <w:t xml:space="preserve">The AANAPISI Counselor assisted by peer counselors will provide career &amp; transfer counseling services to assist students with career guidance &amp; exploration, internship opportunities and transfer assistance. The support is to help motivate students; instill the importance of developing academic goals and make informed decisions regarding majors &amp; careers; and transferring to four-year universities after graduation to pursue higher education. </w:t>
      </w:r>
    </w:p>
    <w:p w14:paraId="46806470" w14:textId="0E48C9ED" w:rsidR="001B3A5A" w:rsidRPr="00935AA9" w:rsidRDefault="001B3A5A" w:rsidP="001B3A5A">
      <w:pPr>
        <w:pStyle w:val="FootnoteText"/>
        <w:spacing w:line="240" w:lineRule="auto"/>
        <w:rPr>
          <w:rFonts w:ascii="Times New Roman" w:hAnsi="Times New Roman"/>
          <w:sz w:val="24"/>
          <w:szCs w:val="24"/>
        </w:rPr>
      </w:pPr>
      <w:r w:rsidRPr="00935AA9">
        <w:rPr>
          <w:rFonts w:ascii="Times New Roman" w:hAnsi="Times New Roman"/>
          <w:sz w:val="24"/>
          <w:szCs w:val="24"/>
        </w:rPr>
        <w:t xml:space="preserve">The AANAPISI Project will provide a much-needed support to an institution serving a student population of pacific islanders inhabiting over 2,000 islands scattered throughout 3 million squares miles of ocean known as Micronesia. This area is comprised of the following republics/states: Republic of Palau, Republic of the Marshall Islands, and the Federated States of Micronesia which include states of Kosrae, Pohnpei, Chuuk and Yap. These six entities are composed of twelve </w:t>
      </w:r>
      <w:proofErr w:type="gramStart"/>
      <w:r w:rsidR="009E2960" w:rsidRPr="00935AA9">
        <w:rPr>
          <w:rFonts w:ascii="Times New Roman" w:hAnsi="Times New Roman"/>
          <w:sz w:val="24"/>
          <w:szCs w:val="24"/>
        </w:rPr>
        <w:t>majors</w:t>
      </w:r>
      <w:proofErr w:type="gramEnd"/>
      <w:r w:rsidR="009E2960">
        <w:rPr>
          <w:rFonts w:ascii="Times New Roman" w:hAnsi="Times New Roman"/>
          <w:sz w:val="24"/>
          <w:szCs w:val="24"/>
        </w:rPr>
        <w:t xml:space="preserve"> </w:t>
      </w:r>
      <w:r w:rsidRPr="00935AA9">
        <w:rPr>
          <w:rFonts w:ascii="Times New Roman" w:hAnsi="Times New Roman"/>
          <w:sz w:val="24"/>
          <w:szCs w:val="24"/>
        </w:rPr>
        <w:t>distinct cultures and twelve major indigenous languages.</w:t>
      </w:r>
    </w:p>
    <w:p w14:paraId="4699F9C0" w14:textId="77777777" w:rsidR="001B3A5A" w:rsidRPr="00935AA9" w:rsidRDefault="001B3A5A" w:rsidP="001B3A5A">
      <w:pPr>
        <w:autoSpaceDE w:val="0"/>
        <w:autoSpaceDN w:val="0"/>
        <w:adjustRightInd w:val="0"/>
        <w:spacing w:line="240" w:lineRule="auto"/>
        <w:rPr>
          <w:rFonts w:ascii="Times New Roman" w:hAnsi="Times New Roman" w:cs="Times New Roman"/>
          <w:b/>
          <w:bCs/>
          <w:sz w:val="24"/>
        </w:rPr>
      </w:pPr>
    </w:p>
    <w:p w14:paraId="1C0F0528" w14:textId="6FE3982F" w:rsidR="001B3A5A" w:rsidRPr="00935AA9" w:rsidRDefault="001B3A5A" w:rsidP="001B3A5A">
      <w:pPr>
        <w:autoSpaceDE w:val="0"/>
        <w:autoSpaceDN w:val="0"/>
        <w:adjustRightInd w:val="0"/>
        <w:spacing w:line="240" w:lineRule="auto"/>
        <w:rPr>
          <w:rFonts w:ascii="Times New Roman" w:hAnsi="Times New Roman" w:cs="Times New Roman"/>
          <w:b/>
          <w:bCs/>
          <w:sz w:val="24"/>
        </w:rPr>
      </w:pPr>
      <w:r w:rsidRPr="00935AA9">
        <w:rPr>
          <w:rFonts w:ascii="Times New Roman" w:hAnsi="Times New Roman" w:cs="Times New Roman"/>
          <w:b/>
          <w:bCs/>
          <w:sz w:val="24"/>
        </w:rPr>
        <w:t xml:space="preserve">CUNY Hunter College, New York, NY </w:t>
      </w:r>
    </w:p>
    <w:p w14:paraId="12DEFCF5" w14:textId="19774A70"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Purpose: </w:t>
      </w:r>
      <w:r w:rsidRPr="00935AA9">
        <w:rPr>
          <w:rFonts w:ascii="Times New Roman" w:hAnsi="Times New Roman" w:cs="Times New Roman"/>
          <w:sz w:val="24"/>
        </w:rPr>
        <w:t>Despite attention to minority student development, a sizable sub-group of AAPI</w:t>
      </w:r>
      <w:r w:rsidR="009E2960">
        <w:rPr>
          <w:rFonts w:ascii="Times New Roman" w:hAnsi="Times New Roman" w:cs="Times New Roman"/>
          <w:sz w:val="24"/>
        </w:rPr>
        <w:t xml:space="preserve"> </w:t>
      </w:r>
      <w:r w:rsidRPr="00935AA9">
        <w:rPr>
          <w:rFonts w:ascii="Times New Roman" w:hAnsi="Times New Roman" w:cs="Times New Roman"/>
          <w:sz w:val="24"/>
        </w:rPr>
        <w:t>students at Hunter College and Borough of Manhattan Community College (BMCC) face</w:t>
      </w:r>
    </w:p>
    <w:p w14:paraId="0F9B10C8"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barriers to achievement in higher education due to their backgrounds as first-generation collegegoers and as immigrants or children of immigrants. Hunter College AANAPISI Project (HCAP) has leveraged its existing Part F grant (2016-2021) to make strides in addressing AAPI student challenges, but more can be done at Hunter and in partnership with BMCC to institutionalize and embed HCAP’s promising programs. The HCAP CUNY Bridge Initiative, thus, aims to mitigate barriers to educational achievement through services that address three key goals:</w:t>
      </w:r>
    </w:p>
    <w:p w14:paraId="4ADF90F6"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1) Enhance student services to increase AAPI student belonging, promote use of campus</w:t>
      </w:r>
    </w:p>
    <w:p w14:paraId="7DC91211"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resources, and increase financial literacy.</w:t>
      </w:r>
    </w:p>
    <w:p w14:paraId="25C71B2D"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lastRenderedPageBreak/>
        <w:t>2) Develop and improve academic programs and research opportunities for AAPI students.</w:t>
      </w:r>
    </w:p>
    <w:p w14:paraId="626A50B5"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3) Increase faculty cultural competency and capacity to serve AAPI students.</w:t>
      </w:r>
    </w:p>
    <w:p w14:paraId="23A714E9"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Outcomes of these services will include measurable increases in the GPAs, persistence, and</w:t>
      </w:r>
    </w:p>
    <w:p w14:paraId="5BD9EA5C"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graduation rates of AAPI students at Hunter and BMCC as well as enhanced knowledge and</w:t>
      </w:r>
    </w:p>
    <w:p w14:paraId="5200C2B5"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visibility of AAPI student psychosocial development and backgrounds throughout both</w:t>
      </w:r>
    </w:p>
    <w:p w14:paraId="023A7A31"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institutions and the CUNY system.</w:t>
      </w:r>
    </w:p>
    <w:p w14:paraId="186E5483"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Hunter College and BMCC Distinguishing Features: </w:t>
      </w:r>
      <w:r w:rsidRPr="00935AA9">
        <w:rPr>
          <w:rFonts w:ascii="Times New Roman" w:hAnsi="Times New Roman" w:cs="Times New Roman"/>
          <w:sz w:val="24"/>
        </w:rPr>
        <w:t>Founded in 1870, Hunter College is one</w:t>
      </w:r>
    </w:p>
    <w:p w14:paraId="5BACED99"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of 11 four-year senior colleges in the CUNY system and one of the nation’s largest and oldest</w:t>
      </w:r>
    </w:p>
    <w:p w14:paraId="1423E66B"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public universities. BMCC was founded in 1963 and is the largest of 7 CUNY two-year colleges.</w:t>
      </w:r>
    </w:p>
    <w:p w14:paraId="404B568F"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The CUNY system has a long tradition of expanding opportunities for women and minority</w:t>
      </w:r>
    </w:p>
    <w:p w14:paraId="254494ED"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students in New York City through a rigorous yet accessible education. With AAPI students</w:t>
      </w:r>
    </w:p>
    <w:p w14:paraId="53120DEE"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making up 33% of total enrollment at Hunter and 14% at BMCC, the proposed projects represent</w:t>
      </w:r>
    </w:p>
    <w:p w14:paraId="76AD4863"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an opportunity to coordinate efforts between two CUNY institutions with substantial populations</w:t>
      </w:r>
    </w:p>
    <w:p w14:paraId="70BEF180"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of AAPI students.</w:t>
      </w:r>
    </w:p>
    <w:p w14:paraId="6843BF4C"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Competitive Preference Priority: </w:t>
      </w:r>
      <w:r w:rsidRPr="00935AA9">
        <w:rPr>
          <w:rFonts w:ascii="Times New Roman" w:hAnsi="Times New Roman" w:cs="Times New Roman"/>
          <w:sz w:val="24"/>
        </w:rPr>
        <w:t>The proposed project directly addresses Competitive</w:t>
      </w:r>
    </w:p>
    <w:p w14:paraId="0A0EB3EF"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Preference Priority 1. AAPI and other students from immigrant families struggle when talking to</w:t>
      </w:r>
    </w:p>
    <w:p w14:paraId="71198BD2"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their parents about financial issues and are unfamiliar with available options for paying for</w:t>
      </w:r>
    </w:p>
    <w:p w14:paraId="7C15F9BC"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college. Working in partnership with Financial Aid offices at Hunter and BMCC, the Bridge</w:t>
      </w:r>
    </w:p>
    <w:p w14:paraId="721AAAA3"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Initiative will integrate financial literacy across several programs including the Transfer Pipeline,</w:t>
      </w:r>
    </w:p>
    <w:p w14:paraId="04112D79"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Navigating College Programs, and Faculty Development Programs. Financial literacy activities</w:t>
      </w:r>
    </w:p>
    <w:p w14:paraId="220A30FC"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will integrate the U.S Financial Literacy and Education Commission’s 2019 </w:t>
      </w:r>
      <w:r w:rsidRPr="00935AA9">
        <w:rPr>
          <w:rFonts w:ascii="Times New Roman" w:hAnsi="Times New Roman" w:cs="Times New Roman"/>
          <w:i/>
          <w:iCs/>
          <w:sz w:val="24"/>
        </w:rPr>
        <w:t xml:space="preserve">Best Practices for Financial Literacy and Education at Institutions of Higher Education </w:t>
      </w:r>
      <w:r w:rsidRPr="00935AA9">
        <w:rPr>
          <w:rFonts w:ascii="Times New Roman" w:hAnsi="Times New Roman" w:cs="Times New Roman"/>
          <w:sz w:val="24"/>
        </w:rPr>
        <w:t>recommendations.</w:t>
      </w:r>
    </w:p>
    <w:p w14:paraId="7C05E598"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p>
    <w:p w14:paraId="09460550" w14:textId="0E23F432" w:rsidR="001B3A5A" w:rsidRPr="00935AA9" w:rsidRDefault="001B3A5A" w:rsidP="001B3A5A">
      <w:pPr>
        <w:autoSpaceDE w:val="0"/>
        <w:autoSpaceDN w:val="0"/>
        <w:adjustRightInd w:val="0"/>
        <w:spacing w:line="240" w:lineRule="auto"/>
        <w:rPr>
          <w:rFonts w:ascii="Times New Roman" w:hAnsi="Times New Roman" w:cs="Times New Roman"/>
          <w:b/>
          <w:bCs/>
          <w:i/>
          <w:iCs/>
          <w:sz w:val="24"/>
        </w:rPr>
      </w:pPr>
      <w:r w:rsidRPr="00935AA9">
        <w:rPr>
          <w:rFonts w:ascii="Times New Roman" w:hAnsi="Times New Roman" w:cs="Times New Roman"/>
          <w:b/>
          <w:bCs/>
          <w:sz w:val="24"/>
        </w:rPr>
        <w:t xml:space="preserve">Metropolitan State University, St. Paul, MN </w:t>
      </w:r>
    </w:p>
    <w:p w14:paraId="5E4682BC"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Project Description: </w:t>
      </w:r>
      <w:r w:rsidRPr="00935AA9">
        <w:rPr>
          <w:rFonts w:ascii="Times New Roman" w:hAnsi="Times New Roman" w:cs="Times New Roman"/>
          <w:sz w:val="24"/>
        </w:rPr>
        <w:t>Metropolitan State University seeks $1,483,721 in individual grant funds</w:t>
      </w:r>
    </w:p>
    <w:p w14:paraId="52125ABC"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to carry out a five-year plan to increase retention, graduation, and related employment rates for</w:t>
      </w:r>
    </w:p>
    <w:p w14:paraId="252FC27A"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Asian American and Native American Pacific Islander (AANAPI) students at our institution. Our</w:t>
      </w:r>
    </w:p>
    <w:p w14:paraId="3444968A"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identified needs, gaps, objectives, and outcomes are crafted to create a comprehensive and</w:t>
      </w:r>
    </w:p>
    <w:p w14:paraId="46500C44"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holistic approach to combating inequities faced by AANAPI students with three primary goals:</w:t>
      </w:r>
    </w:p>
    <w:p w14:paraId="07F36845"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Promote</w:t>
      </w:r>
      <w:r w:rsidRPr="00935AA9">
        <w:rPr>
          <w:rFonts w:ascii="Times New Roman" w:hAnsi="Times New Roman" w:cs="Times New Roman"/>
          <w:sz w:val="24"/>
        </w:rPr>
        <w:t xml:space="preserve">: Cultural Support and Competency, </w:t>
      </w:r>
      <w:r w:rsidRPr="00935AA9">
        <w:rPr>
          <w:rFonts w:ascii="Times New Roman" w:hAnsi="Times New Roman" w:cs="Times New Roman"/>
          <w:b/>
          <w:bCs/>
          <w:sz w:val="24"/>
        </w:rPr>
        <w:t>Advance</w:t>
      </w:r>
      <w:r w:rsidRPr="00935AA9">
        <w:rPr>
          <w:rFonts w:ascii="Times New Roman" w:hAnsi="Times New Roman" w:cs="Times New Roman"/>
          <w:sz w:val="24"/>
        </w:rPr>
        <w:t xml:space="preserve">: Career Readiness, and </w:t>
      </w:r>
      <w:r w:rsidRPr="00935AA9">
        <w:rPr>
          <w:rFonts w:ascii="Times New Roman" w:hAnsi="Times New Roman" w:cs="Times New Roman"/>
          <w:b/>
          <w:bCs/>
          <w:sz w:val="24"/>
        </w:rPr>
        <w:t>Connect</w:t>
      </w:r>
      <w:r w:rsidRPr="00935AA9">
        <w:rPr>
          <w:rFonts w:ascii="Times New Roman" w:hAnsi="Times New Roman" w:cs="Times New Roman"/>
          <w:sz w:val="24"/>
        </w:rPr>
        <w:t>:</w:t>
      </w:r>
    </w:p>
    <w:p w14:paraId="1FF3D132"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lastRenderedPageBreak/>
        <w:t>Graduates and Students (PAC). This plan has had direct input from twenty different</w:t>
      </w:r>
    </w:p>
    <w:p w14:paraId="67AD327E"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stakeholders, each with unique, hands-on experience with AANAPI students, as well as indirect</w:t>
      </w:r>
    </w:p>
    <w:p w14:paraId="7A7708FA"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input from a survey of all support staff who have engaged with AANAPI students over the past</w:t>
      </w:r>
    </w:p>
    <w:p w14:paraId="43A04CAA"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five years and, most importantly, from staff members and students who identify as AANAPI.</w:t>
      </w:r>
    </w:p>
    <w:p w14:paraId="77A9FAAF"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Purpose</w:t>
      </w:r>
      <w:r w:rsidRPr="00935AA9">
        <w:rPr>
          <w:rFonts w:ascii="Times New Roman" w:hAnsi="Times New Roman" w:cs="Times New Roman"/>
          <w:sz w:val="24"/>
        </w:rPr>
        <w:t>: The purpose of this grant project is to provide cultural support, career readiness, and</w:t>
      </w:r>
    </w:p>
    <w:p w14:paraId="4F02FF1D" w14:textId="2539228F"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mentorship opportunities for AANAPI students, </w:t>
      </w:r>
      <w:r w:rsidR="00935AA9" w:rsidRPr="00935AA9">
        <w:rPr>
          <w:rFonts w:ascii="Times New Roman" w:hAnsi="Times New Roman" w:cs="Times New Roman"/>
          <w:sz w:val="24"/>
        </w:rPr>
        <w:t>to</w:t>
      </w:r>
      <w:r w:rsidRPr="00935AA9">
        <w:rPr>
          <w:rFonts w:ascii="Times New Roman" w:hAnsi="Times New Roman" w:cs="Times New Roman"/>
          <w:sz w:val="24"/>
        </w:rPr>
        <w:t xml:space="preserve"> combat inequities in their persistence</w:t>
      </w:r>
    </w:p>
    <w:p w14:paraId="4101D8F9"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 college and career obtainment after college.</w:t>
      </w:r>
    </w:p>
    <w:p w14:paraId="7EED8F56"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Research: </w:t>
      </w:r>
      <w:r w:rsidRPr="00935AA9">
        <w:rPr>
          <w:rFonts w:ascii="Times New Roman" w:hAnsi="Times New Roman" w:cs="Times New Roman"/>
          <w:sz w:val="24"/>
        </w:rPr>
        <w:t>Contrary to popular belief, AANAPI students “face a high risk of leaving college</w:t>
      </w:r>
    </w:p>
    <w:p w14:paraId="7AA0CFFF"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before completing their degree” (Yeh, 2004).1 The “model minority” (Yeh, 2004) stereotype has</w:t>
      </w:r>
    </w:p>
    <w:p w14:paraId="06587049"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kept this group getting much needed services. In many ways, this group of students is not only</w:t>
      </w:r>
    </w:p>
    <w:p w14:paraId="09D863BC" w14:textId="4F52FFC4"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underserved, but silenced. Metropolitan State </w:t>
      </w:r>
      <w:r w:rsidR="00935AA9" w:rsidRPr="00935AA9">
        <w:rPr>
          <w:rFonts w:ascii="Times New Roman" w:hAnsi="Times New Roman" w:cs="Times New Roman"/>
          <w:sz w:val="24"/>
        </w:rPr>
        <w:t>is in</w:t>
      </w:r>
      <w:r w:rsidRPr="00935AA9">
        <w:rPr>
          <w:rFonts w:ascii="Times New Roman" w:hAnsi="Times New Roman" w:cs="Times New Roman"/>
          <w:sz w:val="24"/>
        </w:rPr>
        <w:t xml:space="preserve"> St. Paul, Minnesota, where the largest</w:t>
      </w:r>
    </w:p>
    <w:p w14:paraId="4D76D426"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population of Hmong peoples in the United States resides, among which only 2.9% have a</w:t>
      </w:r>
    </w:p>
    <w:p w14:paraId="62B5A020"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bachelor’s or higher (Yeh, 2004). We have designed this program specifically to target the most</w:t>
      </w:r>
    </w:p>
    <w:p w14:paraId="6CCCE229"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underserved of the AANAPI group with a combination of cultural support, career readiness</w:t>
      </w:r>
    </w:p>
    <w:p w14:paraId="0B0D2660"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training, and mentorship. Mortenson (2005) found that psycho-social support is a key factor in</w:t>
      </w:r>
    </w:p>
    <w:p w14:paraId="1285DE82"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the persistence of Asian American students in College.2 This is confirmed by the work by </w:t>
      </w:r>
      <w:proofErr w:type="spellStart"/>
      <w:r w:rsidRPr="00935AA9">
        <w:rPr>
          <w:rFonts w:ascii="Times New Roman" w:hAnsi="Times New Roman" w:cs="Times New Roman"/>
          <w:sz w:val="24"/>
        </w:rPr>
        <w:t>Kuh</w:t>
      </w:r>
      <w:proofErr w:type="spellEnd"/>
    </w:p>
    <w:p w14:paraId="34B5EC75"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and Love (2000) who find that the less cultural stress students feel, the more likely they are to</w:t>
      </w:r>
    </w:p>
    <w:p w14:paraId="423D0611"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graduate. </w:t>
      </w:r>
    </w:p>
    <w:p w14:paraId="3A1E918B"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b/>
          <w:bCs/>
          <w:sz w:val="24"/>
        </w:rPr>
        <w:t xml:space="preserve">Competitive Preference #1: </w:t>
      </w:r>
      <w:r w:rsidRPr="00935AA9">
        <w:rPr>
          <w:rFonts w:ascii="Times New Roman" w:hAnsi="Times New Roman" w:cs="Times New Roman"/>
          <w:sz w:val="24"/>
        </w:rPr>
        <w:t>Fostering Knowledge and Promoting the Development of Skills</w:t>
      </w:r>
    </w:p>
    <w:p w14:paraId="41C25365" w14:textId="77777777" w:rsidR="001B3A5A"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that Prepare Students to be Informed, Thoughtful, and Productive Individuals and Citizens.</w:t>
      </w:r>
    </w:p>
    <w:p w14:paraId="0EFD5004" w14:textId="77777777" w:rsidR="00935AA9" w:rsidRPr="00935AA9"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We achieve this competitive preference by creating and delivering financial literacy training to </w:t>
      </w:r>
    </w:p>
    <w:p w14:paraId="5706119F" w14:textId="106F6D27" w:rsidR="001B3A5A" w:rsidRDefault="001B3A5A" w:rsidP="001B3A5A">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AANAPI students as part of our career readiness initiative.</w:t>
      </w:r>
    </w:p>
    <w:p w14:paraId="52278AF9" w14:textId="77777777" w:rsidR="009E2960" w:rsidRDefault="009E2960" w:rsidP="001B3A5A">
      <w:pPr>
        <w:pStyle w:val="FootnoteText"/>
        <w:spacing w:line="240" w:lineRule="auto"/>
        <w:rPr>
          <w:rFonts w:ascii="Times New Roman" w:hAnsi="Times New Roman"/>
          <w:b/>
          <w:bCs/>
          <w:sz w:val="24"/>
          <w:szCs w:val="24"/>
        </w:rPr>
      </w:pPr>
    </w:p>
    <w:p w14:paraId="1EDEE8FD" w14:textId="302337FC" w:rsidR="001B3A5A" w:rsidRPr="00935AA9" w:rsidRDefault="001B3A5A" w:rsidP="001B3A5A">
      <w:pPr>
        <w:pStyle w:val="FootnoteText"/>
        <w:spacing w:line="240" w:lineRule="auto"/>
        <w:rPr>
          <w:rFonts w:ascii="Times New Roman" w:hAnsi="Times New Roman"/>
          <w:b/>
          <w:bCs/>
          <w:sz w:val="24"/>
          <w:szCs w:val="24"/>
        </w:rPr>
      </w:pPr>
      <w:r w:rsidRPr="00935AA9">
        <w:rPr>
          <w:rFonts w:ascii="Times New Roman" w:hAnsi="Times New Roman"/>
          <w:b/>
          <w:bCs/>
          <w:sz w:val="24"/>
          <w:szCs w:val="24"/>
        </w:rPr>
        <w:t xml:space="preserve">Mission College, Santa Clara, CA                                                                        </w:t>
      </w:r>
    </w:p>
    <w:p w14:paraId="689CFEC9" w14:textId="2479D3A3" w:rsidR="001B3A5A" w:rsidRPr="00935AA9" w:rsidRDefault="001B3A5A" w:rsidP="001B3A5A">
      <w:pPr>
        <w:pStyle w:val="FootnoteText"/>
        <w:spacing w:line="240" w:lineRule="auto"/>
        <w:rPr>
          <w:rFonts w:ascii="Times New Roman" w:hAnsi="Times New Roman"/>
          <w:sz w:val="24"/>
          <w:szCs w:val="24"/>
        </w:rPr>
      </w:pPr>
      <w:r w:rsidRPr="00935AA9">
        <w:rPr>
          <w:rFonts w:ascii="Times New Roman" w:hAnsi="Times New Roman"/>
          <w:sz w:val="24"/>
          <w:szCs w:val="24"/>
        </w:rPr>
        <w:t xml:space="preserve">Mission College proposes to develop a comprehensive approach to solving the identified problems through three activities that provide students with comprehensive on boarding, program mapping and case management counseling, self-guided placement and early success in Math courses, a dedicated Career Center and the engagement of local industry. The goals of the project are to increase the number and proportion of academically underprepared Asian American and Pacific Islander (AAPI) and low-income students who 1) become financial competent, 2) have a path and a plan for completion, 3) have completed a transfer level Math, and 4) have access to career development tools and support. These activities are designed to support AAPI and low-income students along the full continuum of the student experience from </w:t>
      </w:r>
      <w:r w:rsidRPr="00935AA9">
        <w:rPr>
          <w:rFonts w:ascii="Times New Roman" w:hAnsi="Times New Roman"/>
          <w:sz w:val="24"/>
          <w:szCs w:val="24"/>
        </w:rPr>
        <w:lastRenderedPageBreak/>
        <w:t>high school to career placement. A guiding principle of the project is that these strategies will be implemented with a continuous focus on the goals and objectives of MISSION’s Student Equity and Achievement Plan.</w:t>
      </w:r>
    </w:p>
    <w:p w14:paraId="70B8DDB8" w14:textId="77777777" w:rsidR="00935AA9" w:rsidRPr="00935AA9" w:rsidRDefault="00935AA9" w:rsidP="001B3A5A">
      <w:pPr>
        <w:pStyle w:val="FootnoteText"/>
        <w:spacing w:line="240" w:lineRule="auto"/>
        <w:rPr>
          <w:rFonts w:ascii="Times New Roman" w:hAnsi="Times New Roman"/>
          <w:sz w:val="24"/>
          <w:szCs w:val="24"/>
        </w:rPr>
      </w:pPr>
    </w:p>
    <w:p w14:paraId="69E74CCB" w14:textId="4DA86612" w:rsidR="001B3A5A" w:rsidRPr="00935AA9" w:rsidRDefault="001B3A5A" w:rsidP="001B3A5A">
      <w:pPr>
        <w:pStyle w:val="FootnoteText"/>
        <w:spacing w:line="240" w:lineRule="auto"/>
        <w:rPr>
          <w:rFonts w:ascii="Times New Roman" w:hAnsi="Times New Roman"/>
          <w:b/>
          <w:bCs/>
          <w:sz w:val="24"/>
          <w:szCs w:val="24"/>
        </w:rPr>
      </w:pPr>
      <w:r w:rsidRPr="00935AA9">
        <w:rPr>
          <w:rFonts w:ascii="Times New Roman" w:hAnsi="Times New Roman"/>
          <w:b/>
          <w:bCs/>
          <w:sz w:val="24"/>
          <w:szCs w:val="24"/>
        </w:rPr>
        <w:t xml:space="preserve">University of Nevada, Las Vegas </w:t>
      </w:r>
    </w:p>
    <w:p w14:paraId="180D3F2E" w14:textId="77777777" w:rsidR="009E2960" w:rsidRDefault="009E2960" w:rsidP="001B3A5A">
      <w:pPr>
        <w:autoSpaceDE w:val="0"/>
        <w:autoSpaceDN w:val="0"/>
        <w:adjustRightInd w:val="0"/>
        <w:spacing w:line="240" w:lineRule="auto"/>
        <w:rPr>
          <w:rFonts w:ascii="Times New Roman" w:hAnsi="Times New Roman" w:cs="Times New Roman"/>
          <w:sz w:val="24"/>
        </w:rPr>
      </w:pPr>
    </w:p>
    <w:p w14:paraId="6979F789" w14:textId="520B56C9"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The University of Nevada, Las Vegas (UNLV) is a public, metropolitan university with an</w:t>
      </w:r>
    </w:p>
    <w:p w14:paraId="071A4346"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undergraduate enrollment exceeding 25,000 students. With more than 300 university-degree</w:t>
      </w:r>
    </w:p>
    <w:p w14:paraId="15939B9D"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programs, UNLV serves as the primary provider of bachelors-, masters-, and doctoral-level</w:t>
      </w:r>
    </w:p>
    <w:p w14:paraId="5AC59EF0"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courses for the more than two million residents of Clark County, Nevada. Nearly 4,500 of</w:t>
      </w:r>
    </w:p>
    <w:p w14:paraId="6A6F5346"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UNLV’s undergraduates are Asian American or Native American Pacific Islanders (AANAPI),</w:t>
      </w:r>
    </w:p>
    <w:p w14:paraId="4BDA8875"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while more than 8,200 UNLV undergraduates are disadvantaged (DA)—i.e., low-income</w:t>
      </w:r>
    </w:p>
    <w:p w14:paraId="19B1DD27"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and/or first-generation-college—students with a need for academic support (NFAS) </w:t>
      </w:r>
      <w:proofErr w:type="gramStart"/>
      <w:r w:rsidRPr="00935AA9">
        <w:rPr>
          <w:rFonts w:ascii="Times New Roman" w:hAnsi="Times New Roman" w:cs="Times New Roman"/>
          <w:sz w:val="24"/>
        </w:rPr>
        <w:t>in order to</w:t>
      </w:r>
      <w:proofErr w:type="gramEnd"/>
    </w:p>
    <w:p w14:paraId="577DE32E"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persist in postsecondary education and complete a baccalaureate degree. On various indicators</w:t>
      </w:r>
    </w:p>
    <w:p w14:paraId="13813687"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of academic performance (year-to-year persistence rates, cumulative GPA, graduation rates,</w:t>
      </w:r>
    </w:p>
    <w:p w14:paraId="5F159236"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and postbaccalaureate enrollment rates), UNLV’s DA-NFAS students (14% of which are</w:t>
      </w:r>
    </w:p>
    <w:p w14:paraId="59971229"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AANAPI) are far outstripped by their more advantaged classmates.</w:t>
      </w:r>
    </w:p>
    <w:p w14:paraId="13A081FE"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Annually, from 2020-2025, the UNLV AANAPISI Project (“the project”) will serve </w:t>
      </w:r>
      <w:r w:rsidRPr="00935AA9">
        <w:rPr>
          <w:rFonts w:ascii="Times New Roman" w:hAnsi="Times New Roman" w:cs="Times New Roman"/>
          <w:b/>
          <w:bCs/>
          <w:sz w:val="24"/>
        </w:rPr>
        <w:t xml:space="preserve">200 </w:t>
      </w:r>
      <w:r w:rsidRPr="00935AA9">
        <w:rPr>
          <w:rFonts w:ascii="Times New Roman" w:hAnsi="Times New Roman" w:cs="Times New Roman"/>
          <w:sz w:val="24"/>
        </w:rPr>
        <w:t>of the</w:t>
      </w:r>
    </w:p>
    <w:p w14:paraId="0FA7B19C"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institution’s DA-NFAS undergraduates, with at least 50% of project participants being</w:t>
      </w:r>
    </w:p>
    <w:p w14:paraId="2F557A53"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AANAPI students and no less than 75% of project participants being low-income individuals.</w:t>
      </w:r>
    </w:p>
    <w:p w14:paraId="7D429505"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With the full support of the UNLV administration and of institutional units across the UNLV</w:t>
      </w:r>
    </w:p>
    <w:p w14:paraId="7E5BDCF8"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campus, the project will provide these participants with an array of student services, including:</w:t>
      </w:r>
    </w:p>
    <w:p w14:paraId="2539158C"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Academic tutoring.</w:t>
      </w:r>
    </w:p>
    <w:p w14:paraId="19FC74A7"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Counseling (i.e., academic; undergraduate financial aid; career; and</w:t>
      </w:r>
    </w:p>
    <w:p w14:paraId="0513E783"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graduate/professional-school admissions and financial-aid</w:t>
      </w:r>
      <w:proofErr w:type="gramStart"/>
      <w:r w:rsidRPr="00935AA9">
        <w:rPr>
          <w:rFonts w:ascii="Times New Roman" w:hAnsi="Times New Roman" w:cs="Times New Roman"/>
          <w:sz w:val="24"/>
        </w:rPr>
        <w:t>);</w:t>
      </w:r>
      <w:proofErr w:type="gramEnd"/>
    </w:p>
    <w:p w14:paraId="67A552F2"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Frequent, ongoing academic-progress monitoring; and</w:t>
      </w:r>
    </w:p>
    <w:p w14:paraId="4C6BFD42"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Financial-literacy instruction (in response to </w:t>
      </w:r>
      <w:r w:rsidRPr="00935AA9">
        <w:rPr>
          <w:rFonts w:ascii="Times New Roman" w:hAnsi="Times New Roman" w:cs="Times New Roman"/>
          <w:i/>
          <w:iCs/>
          <w:sz w:val="24"/>
        </w:rPr>
        <w:t>FY2020 Competitive Preference Priority #1</w:t>
      </w:r>
      <w:r w:rsidRPr="00935AA9">
        <w:rPr>
          <w:rFonts w:ascii="Times New Roman" w:hAnsi="Times New Roman" w:cs="Times New Roman"/>
          <w:sz w:val="24"/>
        </w:rPr>
        <w:t>).</w:t>
      </w:r>
    </w:p>
    <w:p w14:paraId="65DFA3AB"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These services will assist participants with overcoming barriers that would otherwise impede</w:t>
      </w:r>
    </w:p>
    <w:p w14:paraId="4F96B707"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their academic progress and lead to their premature departure from higher education.</w:t>
      </w:r>
    </w:p>
    <w:p w14:paraId="63F87490"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Furthermore, </w:t>
      </w:r>
      <w:proofErr w:type="gramStart"/>
      <w:r w:rsidRPr="00935AA9">
        <w:rPr>
          <w:rFonts w:ascii="Times New Roman" w:hAnsi="Times New Roman" w:cs="Times New Roman"/>
          <w:sz w:val="24"/>
        </w:rPr>
        <w:t>as a result of</w:t>
      </w:r>
      <w:proofErr w:type="gramEnd"/>
      <w:r w:rsidRPr="00935AA9">
        <w:rPr>
          <w:rFonts w:ascii="Times New Roman" w:hAnsi="Times New Roman" w:cs="Times New Roman"/>
          <w:sz w:val="24"/>
        </w:rPr>
        <w:t xml:space="preserve"> receiving these services, the participants will earn cumulative GPAs</w:t>
      </w:r>
    </w:p>
    <w:p w14:paraId="4D9C9D2A"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that are high enough to qualify them for admission to upper-level undergraduate programs and</w:t>
      </w:r>
    </w:p>
    <w:p w14:paraId="0C4640D5"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lastRenderedPageBreak/>
        <w:t>to postbaccalaureate studies. Finally, at rates substantially higher than those of DA-NFAS</w:t>
      </w:r>
    </w:p>
    <w:p w14:paraId="7E31E66B"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students who receive no assistance from the project, participants will:</w:t>
      </w:r>
    </w:p>
    <w:p w14:paraId="5B619C2B" w14:textId="77777777" w:rsidR="001B3A5A" w:rsidRPr="00935AA9" w:rsidRDefault="001B3A5A" w:rsidP="00533DC4">
      <w:pPr>
        <w:pStyle w:val="ListParagraph"/>
        <w:numPr>
          <w:ilvl w:val="0"/>
          <w:numId w:val="3"/>
        </w:numPr>
        <w:autoSpaceDE w:val="0"/>
        <w:autoSpaceDN w:val="0"/>
        <w:adjustRightInd w:val="0"/>
        <w:spacing w:before="0" w:line="240" w:lineRule="auto"/>
        <w:rPr>
          <w:rFonts w:ascii="Times New Roman" w:hAnsi="Times New Roman"/>
          <w:sz w:val="24"/>
        </w:rPr>
      </w:pPr>
      <w:r w:rsidRPr="00935AA9">
        <w:rPr>
          <w:rFonts w:ascii="Times New Roman" w:hAnsi="Times New Roman"/>
          <w:sz w:val="24"/>
        </w:rPr>
        <w:t>Persist from year to year in their respective degree programs.</w:t>
      </w:r>
    </w:p>
    <w:p w14:paraId="4AB0FCDB" w14:textId="77777777" w:rsidR="001B3A5A" w:rsidRPr="00935AA9" w:rsidRDefault="001B3A5A" w:rsidP="00533DC4">
      <w:pPr>
        <w:pStyle w:val="ListParagraph"/>
        <w:numPr>
          <w:ilvl w:val="0"/>
          <w:numId w:val="2"/>
        </w:numPr>
        <w:autoSpaceDE w:val="0"/>
        <w:autoSpaceDN w:val="0"/>
        <w:adjustRightInd w:val="0"/>
        <w:spacing w:before="0" w:line="240" w:lineRule="auto"/>
        <w:rPr>
          <w:rFonts w:ascii="Times New Roman" w:hAnsi="Times New Roman"/>
          <w:sz w:val="24"/>
        </w:rPr>
      </w:pPr>
      <w:r w:rsidRPr="00935AA9">
        <w:rPr>
          <w:rFonts w:ascii="Times New Roman" w:hAnsi="Times New Roman"/>
          <w:sz w:val="24"/>
        </w:rPr>
        <w:t>Graduate from the institution in four, five, and six-year time frames; and</w:t>
      </w:r>
    </w:p>
    <w:p w14:paraId="02E1323B" w14:textId="77777777" w:rsidR="001B3A5A" w:rsidRPr="00935AA9" w:rsidRDefault="001B3A5A" w:rsidP="00533DC4">
      <w:pPr>
        <w:pStyle w:val="ListParagraph"/>
        <w:numPr>
          <w:ilvl w:val="0"/>
          <w:numId w:val="1"/>
        </w:numPr>
        <w:autoSpaceDE w:val="0"/>
        <w:autoSpaceDN w:val="0"/>
        <w:adjustRightInd w:val="0"/>
        <w:spacing w:before="0" w:line="240" w:lineRule="auto"/>
        <w:rPr>
          <w:rFonts w:ascii="Times New Roman" w:hAnsi="Times New Roman"/>
          <w:sz w:val="24"/>
        </w:rPr>
      </w:pPr>
      <w:r w:rsidRPr="00935AA9">
        <w:rPr>
          <w:rFonts w:ascii="Times New Roman" w:hAnsi="Times New Roman"/>
          <w:sz w:val="24"/>
        </w:rPr>
        <w:t>Enroll in postbaccalaureate studies.</w:t>
      </w:r>
    </w:p>
    <w:p w14:paraId="1450BEA7"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In addition to providing student services, the project will contribute to the development and</w:t>
      </w:r>
    </w:p>
    <w:p w14:paraId="78AECF81" w14:textId="77777777" w:rsidR="001B3A5A" w:rsidRPr="00935AA9" w:rsidRDefault="001B3A5A" w:rsidP="00533DC4">
      <w:pPr>
        <w:autoSpaceDE w:val="0"/>
        <w:autoSpaceDN w:val="0"/>
        <w:adjustRightInd w:val="0"/>
        <w:spacing w:line="240" w:lineRule="auto"/>
        <w:rPr>
          <w:rFonts w:ascii="Times New Roman" w:hAnsi="Times New Roman" w:cs="Times New Roman"/>
          <w:i/>
          <w:iCs/>
          <w:sz w:val="24"/>
        </w:rPr>
      </w:pPr>
      <w:r w:rsidRPr="00935AA9">
        <w:rPr>
          <w:rFonts w:ascii="Times New Roman" w:hAnsi="Times New Roman" w:cs="Times New Roman"/>
          <w:sz w:val="24"/>
        </w:rPr>
        <w:t xml:space="preserve">improvement of academic programs and address </w:t>
      </w:r>
      <w:r w:rsidRPr="00935AA9">
        <w:rPr>
          <w:rFonts w:ascii="Times New Roman" w:hAnsi="Times New Roman" w:cs="Times New Roman"/>
          <w:i/>
          <w:iCs/>
          <w:sz w:val="24"/>
        </w:rPr>
        <w:t>FY2020 Competitive Preference Priority #2</w:t>
      </w:r>
    </w:p>
    <w:p w14:paraId="655B799A"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by expanding UNLV’s capacity to offer web-based undergraduate courses in computer science.</w:t>
      </w:r>
    </w:p>
    <w:p w14:paraId="0154FEF6"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 xml:space="preserve">Finally, the project will spearhead an effort to refine the institution’s collection of </w:t>
      </w:r>
      <w:proofErr w:type="gramStart"/>
      <w:r w:rsidRPr="00935AA9">
        <w:rPr>
          <w:rFonts w:ascii="Times New Roman" w:hAnsi="Times New Roman" w:cs="Times New Roman"/>
          <w:sz w:val="24"/>
        </w:rPr>
        <w:t>race</w:t>
      </w:r>
      <w:proofErr w:type="gramEnd"/>
      <w:r w:rsidRPr="00935AA9">
        <w:rPr>
          <w:rFonts w:ascii="Times New Roman" w:hAnsi="Times New Roman" w:cs="Times New Roman"/>
          <w:sz w:val="24"/>
        </w:rPr>
        <w:t xml:space="preserve"> and</w:t>
      </w:r>
    </w:p>
    <w:p w14:paraId="34C5DA11" w14:textId="77777777" w:rsidR="001B3A5A" w:rsidRPr="00935AA9"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ethnicity data so that the needs of various subgroups of AANAPI students can be more quickly identified and addressed.</w:t>
      </w:r>
    </w:p>
    <w:p w14:paraId="254B8895" w14:textId="77777777" w:rsidR="001B3A5A" w:rsidRPr="00935AA9" w:rsidRDefault="001B3A5A" w:rsidP="00B55D6D">
      <w:pPr>
        <w:pStyle w:val="Default"/>
        <w:spacing w:line="480" w:lineRule="auto"/>
      </w:pPr>
    </w:p>
    <w:p w14:paraId="5DC38944" w14:textId="77777777" w:rsidR="001B3A5A" w:rsidRPr="00935AA9" w:rsidRDefault="001B3A5A" w:rsidP="00B55D6D">
      <w:pPr>
        <w:pStyle w:val="FootnoteText"/>
        <w:spacing w:line="480" w:lineRule="auto"/>
        <w:ind w:left="2160" w:hanging="2160"/>
        <w:rPr>
          <w:rFonts w:ascii="Times New Roman" w:hAnsi="Times New Roman"/>
          <w:b/>
          <w:sz w:val="24"/>
          <w:szCs w:val="24"/>
        </w:rPr>
      </w:pPr>
    </w:p>
    <w:p w14:paraId="3175E2B0" w14:textId="514DB8CF" w:rsidR="001B3A5A" w:rsidRPr="00935AA9" w:rsidRDefault="001B3A5A" w:rsidP="00B55D6D">
      <w:pPr>
        <w:pStyle w:val="Default"/>
        <w:spacing w:line="480" w:lineRule="auto"/>
        <w:rPr>
          <w:b/>
          <w:bCs/>
        </w:rPr>
      </w:pPr>
      <w:r w:rsidRPr="00935AA9">
        <w:rPr>
          <w:b/>
          <w:bCs/>
        </w:rPr>
        <w:t xml:space="preserve">Northern Marianas College, </w:t>
      </w:r>
      <w:proofErr w:type="spellStart"/>
      <w:r w:rsidRPr="00935AA9">
        <w:rPr>
          <w:b/>
          <w:bCs/>
        </w:rPr>
        <w:t>Susupe</w:t>
      </w:r>
      <w:proofErr w:type="spellEnd"/>
      <w:r w:rsidRPr="00935AA9">
        <w:rPr>
          <w:b/>
          <w:bCs/>
        </w:rPr>
        <w:t xml:space="preserve">, MP </w:t>
      </w:r>
    </w:p>
    <w:p w14:paraId="1286482A" w14:textId="77777777" w:rsidR="001B3A5A" w:rsidRPr="00935AA9" w:rsidRDefault="001B3A5A" w:rsidP="00533DC4">
      <w:pPr>
        <w:pStyle w:val="Default"/>
      </w:pPr>
      <w:r w:rsidRPr="00935AA9">
        <w:t xml:space="preserve">The Project for the Promotion and Retention of Opportunities for Advancement (Project PROA) aims to increase the number and proportion of disadvantaged Chamorro and Carolinian students that graduate high school and enroll, remain, and succeed in college. A wide education gap exists in the Commonwealth of the Northern Marianas Islands (CNMI), as only 17% of the adult population has earned a bachelor’s degree or higher, and a majority of the students in primary and secondary education are behind their grade levels nationally. The high poverty and unemployment rates in the CNMI make affording and attending college difficult, and the widespread destruction caused by Super Typhoon </w:t>
      </w:r>
      <w:proofErr w:type="spellStart"/>
      <w:r w:rsidRPr="00935AA9">
        <w:t>Yutu</w:t>
      </w:r>
      <w:proofErr w:type="spellEnd"/>
      <w:r w:rsidRPr="00935AA9">
        <w:t xml:space="preserve"> - a category-5 equivalent storm - in 2018 led to a steep decline in the economy and significant funding cuts to education. As resources to support high school and college students have greatly diminished, the community needs Project PROA to support its students in their pursuit of a college degree, and ultimately a better life. </w:t>
      </w:r>
    </w:p>
    <w:p w14:paraId="448B3F03" w14:textId="0EBF2827" w:rsidR="001B3A5A" w:rsidRDefault="001B3A5A" w:rsidP="00533DC4">
      <w:pPr>
        <w:autoSpaceDE w:val="0"/>
        <w:autoSpaceDN w:val="0"/>
        <w:adjustRightInd w:val="0"/>
        <w:spacing w:line="240" w:lineRule="auto"/>
        <w:rPr>
          <w:rFonts w:ascii="Times New Roman" w:hAnsi="Times New Roman" w:cs="Times New Roman"/>
          <w:sz w:val="24"/>
        </w:rPr>
      </w:pPr>
      <w:r w:rsidRPr="00935AA9">
        <w:rPr>
          <w:rFonts w:ascii="Times New Roman" w:hAnsi="Times New Roman" w:cs="Times New Roman"/>
          <w:sz w:val="24"/>
        </w:rPr>
        <w:t>Project PROA addresses the two competitive-priority preferences by supporting science, technology, engineering, and mathematics (STEM) education and career exploration, and promoting financial literacy: educating students and their families about higher education financing, and skills aimed at building personal financial understanding and responsibility. Project PROA aims to achieve its goals and objectives by providing tutoring and mentoring services (with a focus on science and mathematics), advising and counseling, academic success, college preparatory and financial literacy workshops, and a summer bridge program that promotes STEM career exploration. Utilizing this wrap-around approach will lead to increased success in high school and college for the program’s participants.</w:t>
      </w:r>
    </w:p>
    <w:p w14:paraId="56741D75" w14:textId="77777777" w:rsidR="00533DC4" w:rsidRPr="00935AA9" w:rsidRDefault="00533DC4" w:rsidP="00533DC4">
      <w:pPr>
        <w:autoSpaceDE w:val="0"/>
        <w:autoSpaceDN w:val="0"/>
        <w:adjustRightInd w:val="0"/>
        <w:spacing w:line="240" w:lineRule="auto"/>
        <w:rPr>
          <w:rFonts w:ascii="Times New Roman" w:hAnsi="Times New Roman" w:cs="Times New Roman"/>
          <w:sz w:val="24"/>
        </w:rPr>
      </w:pPr>
    </w:p>
    <w:p w14:paraId="0610C710" w14:textId="3F9B01AC" w:rsidR="001B3A5A" w:rsidRPr="00935AA9" w:rsidRDefault="001B3A5A" w:rsidP="00B55D6D">
      <w:pPr>
        <w:autoSpaceDE w:val="0"/>
        <w:autoSpaceDN w:val="0"/>
        <w:adjustRightInd w:val="0"/>
        <w:spacing w:line="480" w:lineRule="auto"/>
        <w:rPr>
          <w:rFonts w:ascii="Times New Roman" w:hAnsi="Times New Roman" w:cs="Times New Roman"/>
          <w:b/>
          <w:bCs/>
          <w:sz w:val="24"/>
        </w:rPr>
      </w:pPr>
      <w:r w:rsidRPr="00935AA9">
        <w:rPr>
          <w:rFonts w:ascii="Times New Roman" w:hAnsi="Times New Roman" w:cs="Times New Roman"/>
          <w:b/>
          <w:bCs/>
          <w:sz w:val="24"/>
        </w:rPr>
        <w:lastRenderedPageBreak/>
        <w:t xml:space="preserve">Pierce College, Lakewood, WA </w:t>
      </w:r>
    </w:p>
    <w:p w14:paraId="4CB15EF8" w14:textId="77777777" w:rsidR="001B3A5A" w:rsidRPr="00935AA9" w:rsidRDefault="001B3A5A" w:rsidP="00533DC4">
      <w:pPr>
        <w:pStyle w:val="BodyText"/>
        <w:kinsoku w:val="0"/>
        <w:overflowPunct w:val="0"/>
        <w:spacing w:line="240" w:lineRule="auto"/>
        <w:ind w:right="110"/>
        <w:rPr>
          <w:rFonts w:ascii="Times New Roman" w:hAnsi="Times New Roman"/>
          <w:color w:val="231F20"/>
        </w:rPr>
      </w:pPr>
      <w:r w:rsidRPr="00935AA9">
        <w:rPr>
          <w:rFonts w:ascii="Times New Roman" w:hAnsi="Times New Roman"/>
          <w:color w:val="231F20"/>
        </w:rPr>
        <w:t>As a part of the Pierce College District, Piece College Fort Steilacoom (PCFS) is a highly integrated, engaged, and collaborative college focused on achieving our student success mission in a way that serves our diverse community of learners. As an institution, PCFS has successfully managed an Asian American, Native American Pacific Islander Serving Institution (AANAPISI) grant for the past 4 years and strives to meet the needs of all underrepresented and marginalized Asian American and Pacific Islander (AAPI) students who are often first generation and low-income. We do this through intentional and holistic support services through our Asian Americans and Pacific Islanders Reaching their Potential through Education (ASPIRE) Program. In the proposed project design, AAPI students will receive deliberate, purposeful services within a community environment. They will receive educational career pathway plans, along with cultural enrichment activities designed to empower the students’ strengths and to build the self-efficacy and resilience that resides within them. ASPIRE students are supported by student-centered staff who share similar lived experiences of our resilient ASPIRE students.</w:t>
      </w:r>
    </w:p>
    <w:p w14:paraId="4B9525BD" w14:textId="372B1C32" w:rsidR="001B3A5A" w:rsidRPr="00935AA9" w:rsidRDefault="001B3A5A" w:rsidP="00533DC4">
      <w:pPr>
        <w:pStyle w:val="BodyText"/>
        <w:kinsoku w:val="0"/>
        <w:overflowPunct w:val="0"/>
        <w:spacing w:line="240" w:lineRule="auto"/>
        <w:ind w:right="110"/>
        <w:rPr>
          <w:rFonts w:ascii="Times New Roman" w:hAnsi="Times New Roman"/>
          <w:color w:val="231F20"/>
        </w:rPr>
      </w:pPr>
      <w:r w:rsidRPr="00935AA9">
        <w:rPr>
          <w:rFonts w:ascii="Times New Roman" w:hAnsi="Times New Roman"/>
          <w:color w:val="231F20"/>
        </w:rPr>
        <w:t xml:space="preserve">The goal for AANAPISI is to eliminate the gaps created by historic (and continued) marginalization. Through specific scaffolded services structured to support AAPI students with cultural needs and those who are first generation and/or low-income students, we will not only increase access for historically underserved populations, but advance retention, completion, and successful transition. In order to accomplish this, we have set the following project objectives: Objective 1: Increase by 2% percent annually the number of enrolled AAPI full time, degree- seeking students; Objective 2: Increase fall-to-fall persistence rate by 2% of first-time, full-time degree seeking AAPI students; and Objective 3a: Increase by 6% the number of AAPI students who complete an </w:t>
      </w:r>
      <w:r w:rsidR="00935AA9" w:rsidRPr="00935AA9">
        <w:rPr>
          <w:rFonts w:ascii="Times New Roman" w:hAnsi="Times New Roman"/>
          <w:color w:val="231F20"/>
        </w:rPr>
        <w:t>Associate’s</w:t>
      </w:r>
      <w:r w:rsidRPr="00935AA9">
        <w:rPr>
          <w:rFonts w:ascii="Times New Roman" w:hAnsi="Times New Roman"/>
          <w:color w:val="231F20"/>
        </w:rPr>
        <w:t xml:space="preserve"> degree or a certificate within three years; Objective 3b: 45% of AAPI students will complete an associate degree or certification.</w:t>
      </w:r>
    </w:p>
    <w:p w14:paraId="33D58EBD" w14:textId="77777777" w:rsidR="001B3A5A" w:rsidRPr="00935AA9" w:rsidRDefault="001B3A5A" w:rsidP="00533DC4">
      <w:pPr>
        <w:pStyle w:val="BodyText"/>
        <w:kinsoku w:val="0"/>
        <w:overflowPunct w:val="0"/>
        <w:spacing w:line="240" w:lineRule="auto"/>
        <w:ind w:right="110"/>
        <w:rPr>
          <w:rFonts w:ascii="Times New Roman" w:hAnsi="Times New Roman"/>
          <w:color w:val="231F20"/>
        </w:rPr>
      </w:pPr>
      <w:r w:rsidRPr="00935AA9">
        <w:rPr>
          <w:rFonts w:ascii="Times New Roman" w:hAnsi="Times New Roman"/>
          <w:color w:val="231F20"/>
        </w:rPr>
        <w:t xml:space="preserve">Further, to advance research and understanding of AANAPISI (ASPIRE) program impacts, and in potential collaboration with Pierce College Fort Steilacoom if awarded, we intend to engage the following research questions: </w:t>
      </w:r>
      <w:r w:rsidRPr="00935AA9">
        <w:rPr>
          <w:rFonts w:ascii="Times New Roman" w:hAnsi="Times New Roman"/>
          <w:i/>
          <w:iCs/>
          <w:color w:val="231F20"/>
        </w:rPr>
        <w:t xml:space="preserve">How do </w:t>
      </w:r>
      <w:proofErr w:type="spellStart"/>
      <w:r w:rsidRPr="00935AA9">
        <w:rPr>
          <w:rFonts w:ascii="Times New Roman" w:hAnsi="Times New Roman"/>
          <w:i/>
          <w:iCs/>
          <w:color w:val="231F20"/>
        </w:rPr>
        <w:t>ASPlRE</w:t>
      </w:r>
      <w:proofErr w:type="spellEnd"/>
      <w:r w:rsidRPr="00935AA9">
        <w:rPr>
          <w:rFonts w:ascii="Times New Roman" w:hAnsi="Times New Roman"/>
          <w:i/>
          <w:iCs/>
          <w:color w:val="231F20"/>
        </w:rPr>
        <w:t xml:space="preserve"> program leaders design interventions guided by </w:t>
      </w:r>
      <w:proofErr w:type="spellStart"/>
      <w:r w:rsidRPr="00935AA9">
        <w:rPr>
          <w:rFonts w:ascii="Times New Roman" w:hAnsi="Times New Roman"/>
          <w:i/>
          <w:iCs/>
          <w:color w:val="231F20"/>
        </w:rPr>
        <w:t>Wayfinder</w:t>
      </w:r>
      <w:proofErr w:type="spellEnd"/>
      <w:r w:rsidRPr="00935AA9">
        <w:rPr>
          <w:rFonts w:ascii="Times New Roman" w:hAnsi="Times New Roman"/>
          <w:i/>
          <w:iCs/>
          <w:color w:val="231F20"/>
        </w:rPr>
        <w:t xml:space="preserve"> and Learning Assessment Study Skills Inventory (LASSI) evaluation? How do students in the ASPIRE program respond</w:t>
      </w:r>
      <w:r w:rsidRPr="00935AA9">
        <w:rPr>
          <w:rFonts w:ascii="Times New Roman" w:hAnsi="Times New Roman"/>
          <w:color w:val="231F20"/>
        </w:rPr>
        <w:t>? In doing so, this study will contribute to the research literature by describing how implementation of the community cultural wealth model in an ASPIRE program affects the success of low-income, first-generation community college students.</w:t>
      </w:r>
    </w:p>
    <w:p w14:paraId="642539E9" w14:textId="19765798" w:rsidR="001B3A5A" w:rsidRPr="00533DC4" w:rsidRDefault="001B3A5A" w:rsidP="00533DC4">
      <w:pPr>
        <w:pStyle w:val="BodyText"/>
        <w:kinsoku w:val="0"/>
        <w:overflowPunct w:val="0"/>
        <w:spacing w:line="240" w:lineRule="auto"/>
        <w:ind w:right="118"/>
        <w:rPr>
          <w:rFonts w:ascii="Times New Roman" w:hAnsi="Times New Roman"/>
          <w:color w:val="231F20"/>
        </w:rPr>
      </w:pPr>
      <w:r w:rsidRPr="00935AA9">
        <w:rPr>
          <w:rFonts w:ascii="Times New Roman" w:hAnsi="Times New Roman"/>
          <w:color w:val="231F20"/>
        </w:rPr>
        <w:t xml:space="preserve">The proposed “Community Cultural Wealth Model + ASPIRE research project would maintain good academic standing (2.0) or higher; retain at a rate </w:t>
      </w:r>
      <w:r w:rsidRPr="00935AA9">
        <w:rPr>
          <w:rFonts w:ascii="Times New Roman" w:hAnsi="Times New Roman"/>
          <w:i/>
          <w:iCs/>
          <w:color w:val="231F20"/>
        </w:rPr>
        <w:t>X</w:t>
      </w:r>
      <w:r w:rsidRPr="00935AA9">
        <w:rPr>
          <w:rFonts w:ascii="Times New Roman" w:hAnsi="Times New Roman"/>
          <w:color w:val="231F20"/>
        </w:rPr>
        <w:t xml:space="preserve">, graduate at a rate </w:t>
      </w:r>
      <w:r w:rsidRPr="00935AA9">
        <w:rPr>
          <w:rFonts w:ascii="Times New Roman" w:hAnsi="Times New Roman"/>
          <w:i/>
          <w:iCs/>
          <w:color w:val="231F20"/>
        </w:rPr>
        <w:t>Y</w:t>
      </w:r>
      <w:r w:rsidRPr="00935AA9">
        <w:rPr>
          <w:rFonts w:ascii="Times New Roman" w:hAnsi="Times New Roman"/>
          <w:color w:val="231F20"/>
        </w:rPr>
        <w:t xml:space="preserve">, transfer at a rate </w:t>
      </w:r>
      <w:r w:rsidRPr="00935AA9">
        <w:rPr>
          <w:rFonts w:ascii="Times New Roman" w:hAnsi="Times New Roman"/>
          <w:i/>
          <w:iCs/>
          <w:color w:val="231F20"/>
        </w:rPr>
        <w:t>Z</w:t>
      </w:r>
      <w:r w:rsidRPr="00935AA9">
        <w:rPr>
          <w:rFonts w:ascii="Times New Roman" w:hAnsi="Times New Roman"/>
          <w:color w:val="231F20"/>
        </w:rPr>
        <w:t>; This research is informed by the literature that can be found in the scholarly citations. By focusing on student strengths, and engaging in social &amp; emotional empowerment, the ultimate goal is to help students move from a place of marginalization by facilitating a new vision for their future in order to transform their families and our community.</w:t>
      </w:r>
    </w:p>
    <w:p w14:paraId="032B9729" w14:textId="58B539AB" w:rsidR="001B3A5A" w:rsidRPr="00935AA9" w:rsidRDefault="001B3A5A" w:rsidP="00B55D6D">
      <w:pPr>
        <w:pStyle w:val="Default"/>
        <w:spacing w:line="480" w:lineRule="auto"/>
        <w:rPr>
          <w:b/>
          <w:bCs/>
        </w:rPr>
      </w:pPr>
      <w:r w:rsidRPr="00935AA9">
        <w:rPr>
          <w:b/>
          <w:bCs/>
        </w:rPr>
        <w:t xml:space="preserve">University of Massachusetts Boston, Boston, MA </w:t>
      </w:r>
    </w:p>
    <w:p w14:paraId="101747F1" w14:textId="6C0B31DD" w:rsidR="001B3A5A" w:rsidRPr="00935AA9" w:rsidRDefault="001B3A5A" w:rsidP="00533DC4">
      <w:pPr>
        <w:pStyle w:val="Default"/>
        <w:rPr>
          <w:sz w:val="23"/>
          <w:szCs w:val="23"/>
        </w:rPr>
      </w:pPr>
      <w:r w:rsidRPr="00935AA9">
        <w:rPr>
          <w:sz w:val="23"/>
          <w:szCs w:val="23"/>
        </w:rPr>
        <w:t xml:space="preserve">The University of Massachusetts Boston (UMB) is the primary AANAPISI-designated research university in New England, and directly serves historically significant Chinese, Khmer, and Vietnamese American communities and other diverse populations throughout the Boston </w:t>
      </w:r>
      <w:r w:rsidRPr="00935AA9">
        <w:rPr>
          <w:sz w:val="23"/>
          <w:szCs w:val="23"/>
        </w:rPr>
        <w:lastRenderedPageBreak/>
        <w:t xml:space="preserve">metropolitan area. With prior AANAPISI funding, we have developed, piloted, institutionalized, and disseminated a wide range of activities to increase college access, retention, and graduation for low-income, first-generation Asian American students who comprise 14% of our student body. Our model is built on principles of equity and cultural wealth and integrates direct student services, curriculum and faculty/staff development, and practice-focused research. The work is co-led through a unique partnership among the Academic Support Services and Undergraduate Studies division, the Institute for Asian American Studies, and Asian American Studies Program. </w:t>
      </w:r>
    </w:p>
    <w:p w14:paraId="682FA252" w14:textId="77777777" w:rsidR="001B3A5A" w:rsidRPr="00935AA9" w:rsidRDefault="001B3A5A" w:rsidP="00533DC4">
      <w:pPr>
        <w:pStyle w:val="Default"/>
        <w:rPr>
          <w:sz w:val="23"/>
          <w:szCs w:val="23"/>
        </w:rPr>
      </w:pPr>
      <w:r w:rsidRPr="00935AA9">
        <w:rPr>
          <w:sz w:val="23"/>
          <w:szCs w:val="23"/>
        </w:rPr>
        <w:t xml:space="preserve">Using AANAPISI Part A funds in 2020-2025, we will deepen our institutional capacity through implementing and assessing three need-identified activities based on: (1) designing a multi-layered, ecological system to increase the yield rate of Asian American applicants in conjunction with supporting culturally responsive mentoring, social capital network-building, and financial education with enrolled AANAPISI students; (2) expanding AANAPISI faculty engagement and development opportunities across the campus to support student mentoring, curriculum revision, and collaborative research while drawing on the untapped capacities of Asian American faculty who comprise over 18% of UMB’s full-time, tenure stream faculty; (3) establishing a robust platform for AANAPISI-centered, campus- and community-engaged applied research to further establish our own evidence-base and to add significantly to the national field of AANAPISI theory and practice. </w:t>
      </w:r>
    </w:p>
    <w:p w14:paraId="0672FF5B" w14:textId="77777777" w:rsidR="001B3A5A" w:rsidRPr="00935AA9" w:rsidRDefault="001B3A5A" w:rsidP="00533DC4">
      <w:pPr>
        <w:pStyle w:val="Default"/>
        <w:rPr>
          <w:sz w:val="23"/>
          <w:szCs w:val="23"/>
        </w:rPr>
      </w:pPr>
      <w:r w:rsidRPr="00935AA9">
        <w:rPr>
          <w:sz w:val="23"/>
          <w:szCs w:val="23"/>
        </w:rPr>
        <w:t xml:space="preserve">The implementation of proposed activities will contribute to the attainment of the project’s three overarching goals: (1) to increase the academic performance and retention, persistence and graduation rates of high-need, low-income, first-generation Asian American students; (2) to develop and deepen the long-term capacity of UMB faculty to achieve goal 1; and (3) to align the long-term research capacity of UMB to contribute significantly to goals 1 and 2, while also advancing knowledge and application of effective AANAPISI-centered theory and practice for the national field. We have established five outcomes to measure our progress toward achieving the project’s overarching goals: </w:t>
      </w:r>
    </w:p>
    <w:p w14:paraId="04BAF831" w14:textId="77777777" w:rsidR="001B3A5A" w:rsidRPr="00935AA9" w:rsidRDefault="001B3A5A" w:rsidP="00533DC4">
      <w:pPr>
        <w:pStyle w:val="Default"/>
        <w:spacing w:after="9"/>
        <w:rPr>
          <w:sz w:val="23"/>
          <w:szCs w:val="23"/>
        </w:rPr>
      </w:pPr>
      <w:r w:rsidRPr="00935AA9">
        <w:rPr>
          <w:sz w:val="23"/>
          <w:szCs w:val="23"/>
        </w:rPr>
        <w:t xml:space="preserve">▪ Increase the retention rate for Asian American first-time students by 5 points from 79% to 84% and the on-time graduation rate from 22% to 27%, and the six-year rate from 54% to 59% for Asian American freshmen entering in Fall </w:t>
      </w:r>
      <w:proofErr w:type="gramStart"/>
      <w:r w:rsidRPr="00935AA9">
        <w:rPr>
          <w:sz w:val="23"/>
          <w:szCs w:val="23"/>
        </w:rPr>
        <w:t>2021;</w:t>
      </w:r>
      <w:proofErr w:type="gramEnd"/>
      <w:r w:rsidRPr="00935AA9">
        <w:rPr>
          <w:sz w:val="23"/>
          <w:szCs w:val="23"/>
        </w:rPr>
        <w:t xml:space="preserve"> </w:t>
      </w:r>
    </w:p>
    <w:p w14:paraId="13D010C6" w14:textId="77777777" w:rsidR="001B3A5A" w:rsidRPr="00935AA9" w:rsidRDefault="001B3A5A" w:rsidP="00533DC4">
      <w:pPr>
        <w:pStyle w:val="Default"/>
        <w:spacing w:after="9"/>
        <w:rPr>
          <w:sz w:val="23"/>
          <w:szCs w:val="23"/>
        </w:rPr>
      </w:pPr>
      <w:r w:rsidRPr="00935AA9">
        <w:rPr>
          <w:sz w:val="23"/>
          <w:szCs w:val="23"/>
        </w:rPr>
        <w:t xml:space="preserve">▪ Increase the yield rate (% of admitted students who enroll) of Asian American freshmen from 24% to 34% by Fall </w:t>
      </w:r>
      <w:proofErr w:type="gramStart"/>
      <w:r w:rsidRPr="00935AA9">
        <w:rPr>
          <w:sz w:val="23"/>
          <w:szCs w:val="23"/>
        </w:rPr>
        <w:t>2025;</w:t>
      </w:r>
      <w:proofErr w:type="gramEnd"/>
      <w:r w:rsidRPr="00935AA9">
        <w:rPr>
          <w:sz w:val="23"/>
          <w:szCs w:val="23"/>
        </w:rPr>
        <w:t xml:space="preserve"> </w:t>
      </w:r>
    </w:p>
    <w:p w14:paraId="30202C69" w14:textId="77777777" w:rsidR="001B3A5A" w:rsidRPr="00935AA9" w:rsidRDefault="001B3A5A" w:rsidP="00533DC4">
      <w:pPr>
        <w:pStyle w:val="Default"/>
        <w:spacing w:after="9"/>
        <w:rPr>
          <w:sz w:val="23"/>
          <w:szCs w:val="23"/>
        </w:rPr>
      </w:pPr>
      <w:r w:rsidRPr="00935AA9">
        <w:rPr>
          <w:sz w:val="23"/>
          <w:szCs w:val="23"/>
        </w:rPr>
        <w:t xml:space="preserve">▪ Enhance dimensions of financial literacy, social capital, and a sense of belonging at UMB for students as measured by pre- and post-surveys administered to students participating in financial literacy activities and the Connected AANAPISI Mentoring Network. </w:t>
      </w:r>
    </w:p>
    <w:p w14:paraId="5D547FA0" w14:textId="77777777" w:rsidR="001B3A5A" w:rsidRPr="00935AA9" w:rsidRDefault="001B3A5A" w:rsidP="00533DC4">
      <w:pPr>
        <w:pStyle w:val="Default"/>
        <w:spacing w:after="9"/>
        <w:rPr>
          <w:sz w:val="23"/>
          <w:szCs w:val="23"/>
        </w:rPr>
      </w:pPr>
      <w:r w:rsidRPr="00935AA9">
        <w:rPr>
          <w:sz w:val="23"/>
          <w:szCs w:val="23"/>
        </w:rPr>
        <w:t xml:space="preserve">▪ Engage at least 15% of the full-time tenure-stream Asian American each year with AANAPISI activities such as mentoring Asian American students and/or participation in one of three faculty development </w:t>
      </w:r>
      <w:proofErr w:type="gramStart"/>
      <w:r w:rsidRPr="00935AA9">
        <w:rPr>
          <w:sz w:val="23"/>
          <w:szCs w:val="23"/>
        </w:rPr>
        <w:t>tracks;</w:t>
      </w:r>
      <w:proofErr w:type="gramEnd"/>
      <w:r w:rsidRPr="00935AA9">
        <w:rPr>
          <w:sz w:val="23"/>
          <w:szCs w:val="23"/>
        </w:rPr>
        <w:t xml:space="preserve"> </w:t>
      </w:r>
    </w:p>
    <w:p w14:paraId="0DB101E8" w14:textId="77777777" w:rsidR="001B3A5A" w:rsidRPr="00935AA9" w:rsidRDefault="001B3A5A" w:rsidP="00533DC4">
      <w:pPr>
        <w:pStyle w:val="Default"/>
        <w:rPr>
          <w:sz w:val="23"/>
          <w:szCs w:val="23"/>
        </w:rPr>
      </w:pPr>
      <w:r w:rsidRPr="00935AA9">
        <w:rPr>
          <w:sz w:val="23"/>
          <w:szCs w:val="23"/>
        </w:rPr>
        <w:t xml:space="preserve">▪ Produce at least 5 scholarly work products/year that add to AANAPISI research and practice. </w:t>
      </w:r>
    </w:p>
    <w:p w14:paraId="5AA2E085" w14:textId="77777777" w:rsidR="001B3A5A" w:rsidRPr="00935AA9" w:rsidRDefault="001B3A5A" w:rsidP="00B55D6D">
      <w:pPr>
        <w:pStyle w:val="Default"/>
        <w:spacing w:line="480" w:lineRule="auto"/>
        <w:rPr>
          <w:sz w:val="23"/>
          <w:szCs w:val="23"/>
        </w:rPr>
      </w:pPr>
    </w:p>
    <w:p w14:paraId="28671062" w14:textId="77777777" w:rsidR="001B3A5A" w:rsidRPr="001B3A5A" w:rsidRDefault="001B3A5A" w:rsidP="001B3A5A">
      <w:pPr>
        <w:widowControl w:val="0"/>
        <w:spacing w:after="0" w:line="240" w:lineRule="auto"/>
        <w:outlineLvl w:val="0"/>
        <w:rPr>
          <w:rFonts w:ascii="Times New Roman" w:eastAsia="Calibri" w:hAnsi="Times New Roman" w:cs="Times New Roman"/>
          <w:b/>
          <w:sz w:val="32"/>
          <w:szCs w:val="32"/>
        </w:rPr>
      </w:pPr>
    </w:p>
    <w:p w14:paraId="1BFB26B5" w14:textId="7CB3D77C" w:rsidR="00DF0267" w:rsidRPr="001B3A5A" w:rsidRDefault="00DF0267" w:rsidP="001B3A5A"/>
    <w:sectPr w:rsidR="00DF0267" w:rsidRPr="001B3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971DB"/>
    <w:multiLevelType w:val="hybridMultilevel"/>
    <w:tmpl w:val="7BDAC03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2A95B00"/>
    <w:multiLevelType w:val="hybridMultilevel"/>
    <w:tmpl w:val="913E8A4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9783CCA"/>
    <w:multiLevelType w:val="hybridMultilevel"/>
    <w:tmpl w:val="B28062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267"/>
    <w:rsid w:val="001A3B34"/>
    <w:rsid w:val="001B3A5A"/>
    <w:rsid w:val="00206598"/>
    <w:rsid w:val="00533DC4"/>
    <w:rsid w:val="00935AA9"/>
    <w:rsid w:val="009E2960"/>
    <w:rsid w:val="00B55D6D"/>
    <w:rsid w:val="00B94BDC"/>
    <w:rsid w:val="00D5763C"/>
    <w:rsid w:val="00DF0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FDE1"/>
  <w15:chartTrackingRefBased/>
  <w15:docId w15:val="{F0BBD7EF-5DA9-4083-BA63-ACD6372F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3A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A5A"/>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qFormat/>
    <w:rsid w:val="001B3A5A"/>
    <w:pPr>
      <w:spacing w:before="120" w:after="0" w:line="276" w:lineRule="auto"/>
    </w:pPr>
    <w:rPr>
      <w:rFonts w:ascii="Garamond" w:eastAsia="Times New Roman" w:hAnsi="Garamond" w:cs="Times New Roman"/>
      <w:sz w:val="24"/>
      <w:szCs w:val="24"/>
    </w:rPr>
  </w:style>
  <w:style w:type="character" w:customStyle="1" w:styleId="BodyTextChar">
    <w:name w:val="Body Text Char"/>
    <w:basedOn w:val="DefaultParagraphFont"/>
    <w:link w:val="BodyText"/>
    <w:rsid w:val="001B3A5A"/>
    <w:rPr>
      <w:rFonts w:ascii="Garamond" w:eastAsia="Times New Roman" w:hAnsi="Garamond" w:cs="Times New Roman"/>
      <w:sz w:val="24"/>
      <w:szCs w:val="24"/>
    </w:rPr>
  </w:style>
  <w:style w:type="paragraph" w:styleId="FootnoteText">
    <w:name w:val="footnote text"/>
    <w:basedOn w:val="Normal"/>
    <w:link w:val="FootnoteTextChar"/>
    <w:uiPriority w:val="99"/>
    <w:semiHidden/>
    <w:rsid w:val="001B3A5A"/>
    <w:pPr>
      <w:spacing w:before="120" w:after="0" w:line="276"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semiHidden/>
    <w:rsid w:val="001B3A5A"/>
    <w:rPr>
      <w:rFonts w:ascii="Arial" w:eastAsia="Times New Roman" w:hAnsi="Arial" w:cs="Times New Roman"/>
      <w:sz w:val="20"/>
      <w:szCs w:val="20"/>
    </w:rPr>
  </w:style>
  <w:style w:type="paragraph" w:styleId="ListParagraph">
    <w:name w:val="List Paragraph"/>
    <w:basedOn w:val="Normal"/>
    <w:uiPriority w:val="34"/>
    <w:qFormat/>
    <w:rsid w:val="001B3A5A"/>
    <w:pPr>
      <w:spacing w:before="120" w:after="200" w:line="276" w:lineRule="auto"/>
      <w:ind w:left="720"/>
    </w:pPr>
    <w:rPr>
      <w:rFonts w:ascii="Calibri" w:eastAsia="Calibri" w:hAnsi="Calibri" w:cs="Times New Roman"/>
    </w:rPr>
  </w:style>
  <w:style w:type="paragraph" w:customStyle="1" w:styleId="Default">
    <w:name w:val="Default"/>
    <w:rsid w:val="001B3A5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5525</Words>
  <Characters>31493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Pearson</dc:creator>
  <cp:keywords/>
  <dc:description/>
  <cp:lastModifiedBy>Myers, Terri L.</cp:lastModifiedBy>
  <cp:revision>2</cp:revision>
  <dcterms:created xsi:type="dcterms:W3CDTF">2020-10-22T15:41:00Z</dcterms:created>
  <dcterms:modified xsi:type="dcterms:W3CDTF">2020-10-22T15:41:00Z</dcterms:modified>
</cp:coreProperties>
</file>