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276AF" w14:textId="77777777" w:rsidR="002D379E" w:rsidRDefault="002D379E" w:rsidP="002D379E">
      <w:pPr>
        <w:spacing w:after="240"/>
        <w:outlineLvl w:val="0"/>
        <w:rPr>
          <w:b/>
          <w:bCs/>
        </w:rPr>
      </w:pPr>
      <w:r>
        <w:rPr>
          <w:b/>
          <w:bCs/>
        </w:rPr>
        <w:t>Submitted by Jordan Matsudaira</w:t>
      </w:r>
      <w:bookmarkStart w:id="0" w:name="_GoBack"/>
      <w:bookmarkEnd w:id="0"/>
    </w:p>
    <w:p w14:paraId="35D0195A" w14:textId="77777777" w:rsidR="002D379E" w:rsidRDefault="002D379E" w:rsidP="002D379E">
      <w:pPr>
        <w:spacing w:after="240"/>
        <w:outlineLvl w:val="0"/>
      </w:pPr>
      <w:r>
        <w:rPr>
          <w:b/>
          <w:bCs/>
        </w:rPr>
        <w:t>Subject:</w:t>
      </w:r>
      <w:r>
        <w:t xml:space="preserve"> </w:t>
      </w:r>
      <w:proofErr w:type="spellStart"/>
      <w:r>
        <w:rPr>
          <w:b/>
          <w:bCs/>
        </w:rPr>
        <w:t>Fwd</w:t>
      </w:r>
      <w:proofErr w:type="spellEnd"/>
      <w:r>
        <w:rPr>
          <w:b/>
          <w:bCs/>
        </w:rPr>
        <w:t>: Data requests</w:t>
      </w:r>
    </w:p>
    <w:p w14:paraId="0B695C41" w14:textId="77777777" w:rsidR="002D379E" w:rsidRDefault="002D379E" w:rsidP="002D379E">
      <w:r>
        <w:t xml:space="preserve">Dear Scott,  </w:t>
      </w:r>
    </w:p>
    <w:p w14:paraId="6404D2D2" w14:textId="77777777" w:rsidR="002D379E" w:rsidRDefault="002D379E" w:rsidP="002D379E"/>
    <w:p w14:paraId="2818BEBF" w14:textId="77777777" w:rsidR="002D379E" w:rsidRDefault="002D379E" w:rsidP="002D379E">
      <w:r>
        <w:t xml:space="preserve">Based on the conversations at the GE </w:t>
      </w:r>
      <w:proofErr w:type="spellStart"/>
      <w:r>
        <w:t>neg</w:t>
      </w:r>
      <w:proofErr w:type="spellEnd"/>
      <w:r>
        <w:t xml:space="preserve"> </w:t>
      </w:r>
      <w:proofErr w:type="spellStart"/>
      <w:r>
        <w:t>reg</w:t>
      </w:r>
      <w:proofErr w:type="spellEnd"/>
      <w:r>
        <w:t xml:space="preserve"> table, I have a few other *tentative* data requests that involve IRS data. I plan to formally refine these requests after tomorrow after soliciting coordinated requests from other negotiators.  Based on my prior experience at CEA working on these issues I believe these data requests would be feasible to fulfill prior to the next </w:t>
      </w:r>
      <w:proofErr w:type="spellStart"/>
      <w:r>
        <w:t>neg</w:t>
      </w:r>
      <w:proofErr w:type="spellEnd"/>
      <w:r>
        <w:t xml:space="preserve"> </w:t>
      </w:r>
      <w:proofErr w:type="spellStart"/>
      <w:r>
        <w:t>reg</w:t>
      </w:r>
      <w:proofErr w:type="spellEnd"/>
      <w:r>
        <w:t xml:space="preserve"> sessions so I hope the Department will be able to be responsive to these requests. </w:t>
      </w:r>
    </w:p>
    <w:p w14:paraId="585A73E9" w14:textId="77777777" w:rsidR="002D379E" w:rsidRDefault="002D379E" w:rsidP="002D379E"/>
    <w:p w14:paraId="211D9946" w14:textId="77777777" w:rsidR="002D379E" w:rsidRDefault="002D379E" w:rsidP="002D379E">
      <w:r>
        <w:t>1. For each of the DTE cohorts (2006-2016), a) what are the mean and median average earnings of completers and non-completers; b) for students who are 24 or older at the start of their GE program, what are the mean and median earnings of students in each GE program in each year starting 3-4 years prior to program entry through the most recent year of tax data available (2016?). </w:t>
      </w:r>
    </w:p>
    <w:p w14:paraId="078DCDED" w14:textId="77777777" w:rsidR="002D379E" w:rsidRDefault="002D379E" w:rsidP="002D379E"/>
    <w:p w14:paraId="6621B91D" w14:textId="77777777" w:rsidR="002D379E" w:rsidRDefault="002D379E" w:rsidP="002D379E">
      <w:r>
        <w:t xml:space="preserve">2. To the extent feasible given current CIP reporting to NSLDS, for each program in GE and non-GE school programs, what is DTE (based on GE methodology); what </w:t>
      </w:r>
      <w:proofErr w:type="gramStart"/>
      <w:r>
        <w:t>is repayment rate</w:t>
      </w:r>
      <w:proofErr w:type="gramEnd"/>
      <w:r>
        <w:t>; what is average total debt at repayment</w:t>
      </w:r>
    </w:p>
    <w:p w14:paraId="36C77A55" w14:textId="77777777" w:rsidR="002D379E" w:rsidRDefault="002D379E" w:rsidP="002D379E"/>
    <w:p w14:paraId="1DACDED4" w14:textId="77777777" w:rsidR="002D379E" w:rsidRDefault="002D379E" w:rsidP="002D379E">
      <w:r>
        <w:t>Thanks very much Scott. </w:t>
      </w:r>
    </w:p>
    <w:p w14:paraId="0BED3D97" w14:textId="77777777" w:rsidR="002D379E" w:rsidRDefault="002D379E" w:rsidP="002D379E"/>
    <w:p w14:paraId="276083C7" w14:textId="77777777" w:rsidR="002D379E" w:rsidRDefault="002D379E" w:rsidP="002D379E">
      <w:r>
        <w:t>Best,</w:t>
      </w:r>
    </w:p>
    <w:p w14:paraId="3CAC2C6E" w14:textId="77777777" w:rsidR="002D379E" w:rsidRDefault="002D379E" w:rsidP="002D379E"/>
    <w:p w14:paraId="34314836" w14:textId="77777777" w:rsidR="002D379E" w:rsidRDefault="002D379E" w:rsidP="002D379E">
      <w:r>
        <w:t>Jordan</w:t>
      </w:r>
    </w:p>
    <w:p w14:paraId="61AC07B2" w14:textId="77777777" w:rsidR="002D379E" w:rsidRDefault="002D379E" w:rsidP="002D379E"/>
    <w:p w14:paraId="1FB02DD4" w14:textId="77777777" w:rsidR="002D379E" w:rsidRDefault="002D379E" w:rsidP="002D379E"/>
    <w:p w14:paraId="44DAE2A6" w14:textId="77777777" w:rsidR="002D379E" w:rsidRDefault="002D379E" w:rsidP="002D379E"/>
    <w:p w14:paraId="1C35E2D5" w14:textId="77777777" w:rsidR="002D379E" w:rsidRDefault="002D379E" w:rsidP="002D379E">
      <w:proofErr w:type="gramStart"/>
      <w:r>
        <w:t>Sent from my phone.</w:t>
      </w:r>
      <w:proofErr w:type="gramEnd"/>
      <w:r>
        <w:t xml:space="preserve"> </w:t>
      </w:r>
      <w:proofErr w:type="gramStart"/>
      <w:r>
        <w:t>Apologies for typos and brevity.</w:t>
      </w:r>
      <w:proofErr w:type="gramEnd"/>
    </w:p>
    <w:p w14:paraId="5A4BC7C4" w14:textId="77777777" w:rsidR="002D379E" w:rsidRDefault="002D379E" w:rsidP="002D379E">
      <w:pPr>
        <w:spacing w:after="240"/>
      </w:pPr>
      <w:r>
        <w:br/>
        <w:t>Begin forwarded message:</w:t>
      </w:r>
    </w:p>
    <w:p w14:paraId="283B817F" w14:textId="77777777" w:rsidR="002D379E" w:rsidRDefault="002D379E" w:rsidP="002D379E">
      <w:pPr>
        <w:spacing w:after="240"/>
        <w:outlineLvl w:val="0"/>
      </w:pPr>
      <w:r>
        <w:rPr>
          <w:b/>
          <w:bCs/>
        </w:rPr>
        <w:t>From:</w:t>
      </w:r>
      <w:r>
        <w:t xml:space="preserve"> "Jordan D. </w:t>
      </w:r>
      <w:proofErr w:type="spellStart"/>
      <w:r>
        <w:t>Matsudaira</w:t>
      </w:r>
      <w:proofErr w:type="spellEnd"/>
      <w:r>
        <w:t>" &lt;</w:t>
      </w:r>
      <w:hyperlink r:id="rId5" w:history="1">
        <w:r>
          <w:rPr>
            <w:rStyle w:val="Hyperlink"/>
          </w:rPr>
          <w:t>jordan.matsudaira@cornell.edu</w:t>
        </w:r>
      </w:hyperlink>
      <w:r>
        <w:t>&gt;</w:t>
      </w:r>
      <w:r>
        <w:br/>
      </w:r>
      <w:r>
        <w:rPr>
          <w:b/>
          <w:bCs/>
        </w:rPr>
        <w:t>Date:</w:t>
      </w:r>
      <w:r>
        <w:t xml:space="preserve"> December 6, 2017 at 12:09:05 AM EST</w:t>
      </w:r>
      <w:r>
        <w:br/>
      </w:r>
      <w:r>
        <w:rPr>
          <w:b/>
          <w:bCs/>
        </w:rPr>
        <w:t>To:</w:t>
      </w:r>
      <w:r>
        <w:t xml:space="preserve"> "</w:t>
      </w:r>
      <w:hyperlink r:id="rId6" w:history="1">
        <w:r>
          <w:rPr>
            <w:rStyle w:val="Hyperlink"/>
          </w:rPr>
          <w:t>scott.filter@ed.gov</w:t>
        </w:r>
      </w:hyperlink>
      <w:r>
        <w:t>" &lt;</w:t>
      </w:r>
      <w:hyperlink r:id="rId7" w:history="1">
        <w:r>
          <w:rPr>
            <w:rStyle w:val="Hyperlink"/>
          </w:rPr>
          <w:t>scott.filter@ed.gov</w:t>
        </w:r>
      </w:hyperlink>
      <w:r>
        <w:t>&gt;</w:t>
      </w:r>
      <w:r>
        <w:br/>
      </w:r>
      <w:r>
        <w:rPr>
          <w:b/>
          <w:bCs/>
        </w:rPr>
        <w:t>Cc:</w:t>
      </w:r>
      <w:r>
        <w:t xml:space="preserve"> "Jordan D. </w:t>
      </w:r>
      <w:proofErr w:type="spellStart"/>
      <w:r>
        <w:t>Matsudaira</w:t>
      </w:r>
      <w:proofErr w:type="spellEnd"/>
      <w:r>
        <w:t>" &lt;</w:t>
      </w:r>
      <w:hyperlink r:id="rId8" w:history="1">
        <w:r>
          <w:rPr>
            <w:rStyle w:val="Hyperlink"/>
          </w:rPr>
          <w:t>jordan.matsudaira@cornell.edu</w:t>
        </w:r>
      </w:hyperlink>
      <w:r>
        <w:t>&gt;</w:t>
      </w:r>
      <w:r>
        <w:br/>
      </w:r>
      <w:r>
        <w:rPr>
          <w:b/>
          <w:bCs/>
        </w:rPr>
        <w:t>Subject:</w:t>
      </w:r>
      <w:r>
        <w:t xml:space="preserve"> </w:t>
      </w:r>
      <w:r>
        <w:rPr>
          <w:b/>
          <w:bCs/>
        </w:rPr>
        <w:t>Data requests</w:t>
      </w:r>
    </w:p>
    <w:p w14:paraId="0DE3B012" w14:textId="77777777" w:rsidR="00B448E0" w:rsidRDefault="002D379E" w:rsidP="002D379E">
      <w:pPr>
        <w:spacing w:after="240"/>
      </w:pPr>
      <w:r>
        <w:rPr>
          <w:sz w:val="20"/>
          <w:szCs w:val="20"/>
        </w:rPr>
        <w:t>Dear Scott</w:t>
      </w:r>
      <w:proofErr w:type="gramStart"/>
      <w:r>
        <w:rPr>
          <w:sz w:val="20"/>
          <w:szCs w:val="20"/>
        </w:rPr>
        <w:t>,</w:t>
      </w:r>
      <w:proofErr w:type="gramEnd"/>
      <w:r>
        <w:rPr>
          <w:sz w:val="20"/>
          <w:szCs w:val="20"/>
        </w:rPr>
        <w:br/>
      </w:r>
      <w:r>
        <w:rPr>
          <w:sz w:val="20"/>
          <w:szCs w:val="20"/>
        </w:rPr>
        <w:br/>
        <w:t>I’m writing to request data analyses to inform the negotiated rule making sessions for Gainful Employment.  Also, since today I told the group I would provide a reference list for recent studies about the relative performance of the for-profit sector, I am attaching a public comment I submitted with a group of other academic economists to the initial notice the Department issued about opening the regulation process (please see attached).</w:t>
      </w:r>
      <w:r>
        <w:rPr>
          <w:sz w:val="20"/>
          <w:szCs w:val="20"/>
        </w:rPr>
        <w:br/>
      </w:r>
      <w:r>
        <w:rPr>
          <w:sz w:val="20"/>
          <w:szCs w:val="20"/>
        </w:rPr>
        <w:br/>
        <w:t>Here is my first pass at a set of data requests:</w:t>
      </w:r>
      <w:r>
        <w:rPr>
          <w:sz w:val="20"/>
          <w:szCs w:val="20"/>
        </w:rPr>
        <w:br/>
      </w:r>
      <w:r>
        <w:rPr>
          <w:sz w:val="20"/>
          <w:szCs w:val="20"/>
        </w:rPr>
        <w:lastRenderedPageBreak/>
        <w:br/>
        <w:t>1) For as many cohorts as possible for GE programs (preferably going back in time as far as possible), for each program: # of total borrowers; how many referred to the offset program (i.e., defaults where money is recouped by taking money from tax refunds, EITC, etc.); how many referred to the wage garnishment program, and the average of total wages garnished over various time intervals (e.g., 5 years, 10 years post separation).</w:t>
      </w:r>
      <w:r>
        <w:rPr>
          <w:sz w:val="20"/>
          <w:szCs w:val="20"/>
        </w:rPr>
        <w:br/>
      </w:r>
      <w:r>
        <w:rPr>
          <w:sz w:val="20"/>
          <w:szCs w:val="20"/>
        </w:rPr>
        <w:br/>
        <w:t>2) For each programs appearing in the 2011 and 2015 official DTE rates, how many programs have closed based on data in PEPs?</w:t>
      </w:r>
      <w:r>
        <w:rPr>
          <w:sz w:val="20"/>
          <w:szCs w:val="20"/>
        </w:rPr>
        <w:br/>
      </w:r>
      <w:r>
        <w:rPr>
          <w:sz w:val="20"/>
          <w:szCs w:val="20"/>
        </w:rPr>
        <w:br/>
        <w:t>3) For each program and for as many of the DTE cohorts from 2006-2016 as possible, separately by completes and non-completes, and for the loan types below: what is the 1) number of borrowers with the given type of debt, 2) what are average and median balance at separation, 3) what are total outstanding balances at 3 and 5 years since separation, 4) what is average and median repayment rate (dollars outstanding at 3, 5 years vs. dollars at separation), and 5) what is 3 year CDR for each loan type.  I’d like to see these calculated for 1) institution and private loans separately (just numbers and balances (1&amp;2) assuming ED does not have repayment and CDR information); 2) grad plus loans; 3) the other Title IV loans currently used in the calculation; 4) the total of private, institutional, and federal loans (not including the PLUS loans); and 5) the total of private, institutional, and federal loans including PLUS loans.</w:t>
      </w:r>
      <w:r>
        <w:rPr>
          <w:sz w:val="20"/>
          <w:szCs w:val="20"/>
        </w:rPr>
        <w:br/>
      </w:r>
      <w:r>
        <w:rPr>
          <w:sz w:val="20"/>
          <w:szCs w:val="20"/>
        </w:rPr>
        <w:br/>
        <w:t>4) I plan to make more requests that would involve linking GE data to IRS data and asking staff in OTA to perform analyses, but plan on waiting until the end of the first session to hear more of the issues that the committee is interested in. It would be great if ED/FSA could investigate renewing MOUs with Treasury for sharing that data for analysis purposes as soon as possible to ensure those analyses are possible, as they were when I was at CEA from 2013-2015.</w:t>
      </w:r>
      <w:r>
        <w:rPr>
          <w:sz w:val="20"/>
          <w:szCs w:val="20"/>
        </w:rPr>
        <w:br/>
      </w:r>
      <w:r>
        <w:rPr>
          <w:sz w:val="20"/>
          <w:szCs w:val="20"/>
        </w:rPr>
        <w:br/>
        <w:t>Thanks so much Scott.  Please let me know if any of these requests are unclear in any way and I would be happy to clarify.</w:t>
      </w:r>
      <w:r>
        <w:rPr>
          <w:sz w:val="20"/>
          <w:szCs w:val="20"/>
        </w:rPr>
        <w:br/>
      </w:r>
      <w:r>
        <w:rPr>
          <w:sz w:val="20"/>
          <w:szCs w:val="20"/>
        </w:rPr>
        <w:br/>
      </w:r>
      <w:r>
        <w:rPr>
          <w:sz w:val="20"/>
          <w:szCs w:val="20"/>
        </w:rPr>
        <w:br/>
        <w:t>All the best</w:t>
      </w:r>
      <w:proofErr w:type="gramStart"/>
      <w:r>
        <w:rPr>
          <w:sz w:val="20"/>
          <w:szCs w:val="20"/>
        </w:rPr>
        <w:t>,</w:t>
      </w:r>
      <w:proofErr w:type="gramEnd"/>
      <w:r>
        <w:rPr>
          <w:sz w:val="20"/>
          <w:szCs w:val="20"/>
        </w:rPr>
        <w:br/>
      </w:r>
      <w:r>
        <w:rPr>
          <w:sz w:val="20"/>
          <w:szCs w:val="20"/>
        </w:rPr>
        <w:br/>
      </w:r>
      <w:r>
        <w:rPr>
          <w:sz w:val="20"/>
          <w:szCs w:val="20"/>
        </w:rPr>
        <w:br/>
        <w:t xml:space="preserve">Jordan </w:t>
      </w:r>
      <w:proofErr w:type="spellStart"/>
      <w:r>
        <w:rPr>
          <w:sz w:val="20"/>
          <w:szCs w:val="20"/>
        </w:rPr>
        <w:t>Matsudaira</w:t>
      </w:r>
      <w:proofErr w:type="spellEnd"/>
      <w:r>
        <w:rPr>
          <w:sz w:val="20"/>
          <w:szCs w:val="20"/>
        </w:rPr>
        <w:br/>
      </w:r>
      <w:r>
        <w:rPr>
          <w:sz w:val="20"/>
          <w:szCs w:val="20"/>
        </w:rPr>
        <w:br/>
      </w:r>
      <w:r>
        <w:rPr>
          <w:sz w:val="20"/>
          <w:szCs w:val="20"/>
        </w:rPr>
        <w:br/>
        <w:t>Assistant Professor</w:t>
      </w:r>
      <w:r>
        <w:rPr>
          <w:sz w:val="20"/>
          <w:szCs w:val="20"/>
        </w:rPr>
        <w:br/>
        <w:t>Policy Analysis and Management</w:t>
      </w:r>
      <w:r>
        <w:rPr>
          <w:sz w:val="20"/>
          <w:szCs w:val="20"/>
        </w:rPr>
        <w:br/>
        <w:t>Cornell University</w:t>
      </w:r>
      <w:r>
        <w:rPr>
          <w:sz w:val="20"/>
          <w:szCs w:val="20"/>
        </w:rPr>
        <w:br/>
      </w:r>
      <w:r>
        <w:rPr>
          <w:sz w:val="20"/>
          <w:szCs w:val="20"/>
        </w:rPr>
        <w:br/>
      </w:r>
      <w:r>
        <w:rPr>
          <w:sz w:val="20"/>
          <w:szCs w:val="20"/>
        </w:rPr>
        <w:br/>
      </w:r>
    </w:p>
    <w:sectPr w:rsidR="00B4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9E"/>
    <w:rsid w:val="002D379E"/>
    <w:rsid w:val="00B4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7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8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dan.matsudaira@cornell.edu" TargetMode="External"/><Relationship Id="rId3" Type="http://schemas.openxmlformats.org/officeDocument/2006/relationships/settings" Target="settings.xml"/><Relationship Id="rId7" Type="http://schemas.openxmlformats.org/officeDocument/2006/relationships/hyperlink" Target="mailto:scott.filter@ed.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ott.filter@ed.gov" TargetMode="External"/><Relationship Id="rId5" Type="http://schemas.openxmlformats.org/officeDocument/2006/relationships/hyperlink" Target="mailto:jordan.matsudaira@corne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1</cp:revision>
  <dcterms:created xsi:type="dcterms:W3CDTF">2017-12-14T13:05:00Z</dcterms:created>
  <dcterms:modified xsi:type="dcterms:W3CDTF">2017-12-14T13:06:00Z</dcterms:modified>
</cp:coreProperties>
</file>