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27D" w:rsidRDefault="00F0727D" w:rsidP="00F0727D">
      <w:pPr>
        <w:spacing w:after="0"/>
        <w:jc w:val="center"/>
        <w:rPr>
          <w:b/>
          <w:bCs/>
          <w:kern w:val="36"/>
          <w:sz w:val="36"/>
          <w:szCs w:val="24"/>
        </w:rPr>
      </w:pPr>
      <w:bookmarkStart w:id="0" w:name="_GoBack"/>
      <w:bookmarkEnd w:id="0"/>
      <w:r>
        <w:rPr>
          <w:b/>
          <w:bCs/>
          <w:kern w:val="36"/>
          <w:sz w:val="36"/>
          <w:szCs w:val="24"/>
        </w:rPr>
        <w:t>Man</w:t>
      </w:r>
      <w:r w:rsidRPr="00F0727D">
        <w:rPr>
          <w:b/>
          <w:bCs/>
          <w:kern w:val="36"/>
          <w:sz w:val="36"/>
          <w:szCs w:val="24"/>
        </w:rPr>
        <w:t>ager's Quick Check</w:t>
      </w:r>
    </w:p>
    <w:p w:rsidR="00206184" w:rsidRDefault="00F0727D" w:rsidP="00F0727D">
      <w:pPr>
        <w:spacing w:after="0"/>
        <w:jc w:val="center"/>
        <w:rPr>
          <w:b/>
          <w:bCs/>
          <w:kern w:val="36"/>
          <w:sz w:val="36"/>
          <w:szCs w:val="24"/>
        </w:rPr>
      </w:pPr>
      <w:r w:rsidRPr="00F0727D">
        <w:rPr>
          <w:b/>
          <w:bCs/>
          <w:kern w:val="36"/>
          <w:sz w:val="36"/>
          <w:szCs w:val="24"/>
        </w:rPr>
        <w:t xml:space="preserve">Assessment </w:t>
      </w:r>
      <w:r>
        <w:rPr>
          <w:b/>
          <w:bCs/>
          <w:kern w:val="36"/>
          <w:sz w:val="36"/>
          <w:szCs w:val="24"/>
        </w:rPr>
        <w:t>of</w:t>
      </w:r>
      <w:r w:rsidRPr="00F0727D">
        <w:rPr>
          <w:b/>
          <w:bCs/>
          <w:kern w:val="36"/>
          <w:sz w:val="36"/>
          <w:szCs w:val="24"/>
        </w:rPr>
        <w:t xml:space="preserve"> Internal Control</w:t>
      </w:r>
    </w:p>
    <w:p w:rsidR="00F0727D" w:rsidRDefault="00F0727D" w:rsidP="00F0727D">
      <w:pPr>
        <w:spacing w:after="0"/>
        <w:jc w:val="center"/>
        <w:rPr>
          <w:szCs w:val="24"/>
        </w:rPr>
      </w:pPr>
    </w:p>
    <w:p w:rsidR="00F86480" w:rsidRDefault="00CB6E97" w:rsidP="00F86480">
      <w:pPr>
        <w:rPr>
          <w:szCs w:val="24"/>
        </w:rPr>
      </w:pPr>
      <w:r>
        <w:rPr>
          <w:szCs w:val="24"/>
        </w:rPr>
        <w:t xml:space="preserve">Management throughout an entity is responsible for </w:t>
      </w:r>
      <w:r w:rsidRPr="00660CE4">
        <w:rPr>
          <w:szCs w:val="24"/>
        </w:rPr>
        <w:t>establish</w:t>
      </w:r>
      <w:r>
        <w:rPr>
          <w:szCs w:val="24"/>
        </w:rPr>
        <w:t>ing an internal control system that helps each unit</w:t>
      </w:r>
      <w:r w:rsidRPr="00660CE4">
        <w:rPr>
          <w:szCs w:val="24"/>
        </w:rPr>
        <w:t xml:space="preserve"> achieve its mission, </w:t>
      </w:r>
      <w:r>
        <w:rPr>
          <w:szCs w:val="24"/>
        </w:rPr>
        <w:t xml:space="preserve">accomplish its goals, minimize </w:t>
      </w:r>
      <w:r w:rsidRPr="00660CE4">
        <w:rPr>
          <w:szCs w:val="24"/>
        </w:rPr>
        <w:t xml:space="preserve">risks, and </w:t>
      </w:r>
      <w:r>
        <w:rPr>
          <w:szCs w:val="24"/>
        </w:rPr>
        <w:t>continuously adapt to change.  An effective internal control system is the mechanism through which management s</w:t>
      </w:r>
      <w:r w:rsidRPr="005C4EE5">
        <w:rPr>
          <w:szCs w:val="24"/>
        </w:rPr>
        <w:t>afeguard</w:t>
      </w:r>
      <w:r>
        <w:rPr>
          <w:szCs w:val="24"/>
        </w:rPr>
        <w:t>s</w:t>
      </w:r>
      <w:r w:rsidRPr="005C4EE5">
        <w:rPr>
          <w:szCs w:val="24"/>
        </w:rPr>
        <w:t xml:space="preserve"> </w:t>
      </w:r>
      <w:r>
        <w:rPr>
          <w:szCs w:val="24"/>
        </w:rPr>
        <w:t>Federal funds</w:t>
      </w:r>
      <w:r w:rsidRPr="005C4EE5">
        <w:rPr>
          <w:szCs w:val="24"/>
        </w:rPr>
        <w:t xml:space="preserve"> and </w:t>
      </w:r>
      <w:r>
        <w:rPr>
          <w:szCs w:val="24"/>
        </w:rPr>
        <w:t xml:space="preserve">maximizes the value of every dollar. </w:t>
      </w:r>
    </w:p>
    <w:p w:rsidR="00CB6E97" w:rsidRDefault="00CB6E97" w:rsidP="00F86480">
      <w:pPr>
        <w:rPr>
          <w:szCs w:val="24"/>
        </w:rPr>
      </w:pPr>
      <w:r>
        <w:rPr>
          <w:szCs w:val="24"/>
        </w:rPr>
        <w:t xml:space="preserve">Internal control comprises </w:t>
      </w:r>
      <w:r w:rsidRPr="00E912DE">
        <w:rPr>
          <w:szCs w:val="24"/>
        </w:rPr>
        <w:t>th</w:t>
      </w:r>
      <w:r>
        <w:rPr>
          <w:szCs w:val="24"/>
        </w:rPr>
        <w:t xml:space="preserve">e plans, methods, policies, and </w:t>
      </w:r>
      <w:r w:rsidRPr="00E912DE">
        <w:rPr>
          <w:szCs w:val="24"/>
        </w:rPr>
        <w:t>procedures used to fulfill the mission, strategic plan, goals, and objectives</w:t>
      </w:r>
      <w:r w:rsidRPr="00660CE4">
        <w:rPr>
          <w:szCs w:val="24"/>
        </w:rPr>
        <w:t xml:space="preserve"> </w:t>
      </w:r>
      <w:r>
        <w:rPr>
          <w:szCs w:val="24"/>
        </w:rPr>
        <w:t xml:space="preserve">of </w:t>
      </w:r>
      <w:r w:rsidRPr="00660CE4">
        <w:rPr>
          <w:szCs w:val="24"/>
        </w:rPr>
        <w:t xml:space="preserve">the </w:t>
      </w:r>
      <w:r>
        <w:rPr>
          <w:szCs w:val="24"/>
        </w:rPr>
        <w:t>Department.  Internal control is not one event, but a series of actions that occur throughout the entity’s operations.  As a result, controls exist both entity-wide and office/unit-specific (e.g., segregation of duties).  In both cases, controls are most effective when fully integrated into the business processes management uses to guide its operations rather than seen as separate activities.  To achieve success, all managers need to (1) be knowledgeable about, and support, entity-wide controls, and (2) implement practical and effective internal controls specific to their particular office/unit.</w:t>
      </w:r>
    </w:p>
    <w:p w:rsidR="0065589B" w:rsidRDefault="00CB6E97" w:rsidP="00F86480">
      <w:pPr>
        <w:rPr>
          <w:szCs w:val="24"/>
        </w:rPr>
      </w:pPr>
      <w:r>
        <w:rPr>
          <w:szCs w:val="24"/>
        </w:rPr>
        <w:t>An entity</w:t>
      </w:r>
      <w:r w:rsidR="0065589B">
        <w:rPr>
          <w:szCs w:val="24"/>
        </w:rPr>
        <w:t xml:space="preserve">’s objectives and related risks can be broadly classified into one or more of the following three categories: </w:t>
      </w:r>
    </w:p>
    <w:p w:rsidR="0065589B" w:rsidRPr="00660CE4" w:rsidRDefault="0065589B" w:rsidP="00F86480">
      <w:pPr>
        <w:numPr>
          <w:ilvl w:val="0"/>
          <w:numId w:val="6"/>
        </w:numPr>
        <w:contextualSpacing/>
        <w:rPr>
          <w:szCs w:val="24"/>
        </w:rPr>
      </w:pPr>
      <w:r w:rsidRPr="00660CE4">
        <w:rPr>
          <w:szCs w:val="24"/>
        </w:rPr>
        <w:t>Efficiency and effectiveness of operations</w:t>
      </w:r>
    </w:p>
    <w:p w:rsidR="0065589B" w:rsidRPr="00660CE4" w:rsidRDefault="0065589B" w:rsidP="00F86480">
      <w:pPr>
        <w:numPr>
          <w:ilvl w:val="0"/>
          <w:numId w:val="6"/>
        </w:numPr>
        <w:contextualSpacing/>
        <w:rPr>
          <w:szCs w:val="24"/>
        </w:rPr>
      </w:pPr>
      <w:r w:rsidRPr="00660CE4">
        <w:rPr>
          <w:szCs w:val="24"/>
        </w:rPr>
        <w:t>Reliability of reporting</w:t>
      </w:r>
    </w:p>
    <w:p w:rsidR="0065589B" w:rsidRDefault="0065589B" w:rsidP="00F86480">
      <w:pPr>
        <w:numPr>
          <w:ilvl w:val="0"/>
          <w:numId w:val="6"/>
        </w:numPr>
        <w:rPr>
          <w:szCs w:val="24"/>
        </w:rPr>
      </w:pPr>
      <w:r w:rsidRPr="00660CE4">
        <w:rPr>
          <w:szCs w:val="24"/>
        </w:rPr>
        <w:t>Compliance with laws and regulations</w:t>
      </w:r>
    </w:p>
    <w:p w:rsidR="005C3A6D" w:rsidRDefault="00660CE4" w:rsidP="00F86480">
      <w:pPr>
        <w:rPr>
          <w:szCs w:val="24"/>
        </w:rPr>
      </w:pPr>
      <w:r w:rsidRPr="00660CE4">
        <w:rPr>
          <w:szCs w:val="24"/>
        </w:rPr>
        <w:t>T</w:t>
      </w:r>
      <w:r w:rsidR="00B90C32">
        <w:rPr>
          <w:szCs w:val="24"/>
        </w:rPr>
        <w:t>he following checklist provides a starting point for managers to assess the internal control system within their particular office</w:t>
      </w:r>
      <w:r w:rsidR="00CB6E97">
        <w:rPr>
          <w:szCs w:val="24"/>
        </w:rPr>
        <w:t>/unit</w:t>
      </w:r>
      <w:r w:rsidR="00B90C32">
        <w:rPr>
          <w:szCs w:val="24"/>
        </w:rPr>
        <w:t xml:space="preserve">.  </w:t>
      </w:r>
      <w:r w:rsidR="0099359A">
        <w:rPr>
          <w:szCs w:val="24"/>
        </w:rPr>
        <w:t>Please note that s</w:t>
      </w:r>
      <w:r w:rsidR="00B90C32">
        <w:rPr>
          <w:szCs w:val="24"/>
        </w:rPr>
        <w:t>ome of the controls listed in the checklist may be inapplicable to some offices</w:t>
      </w:r>
      <w:r w:rsidR="00CB6E97">
        <w:rPr>
          <w:szCs w:val="24"/>
        </w:rPr>
        <w:t>/units</w:t>
      </w:r>
      <w:r w:rsidR="0099359A">
        <w:rPr>
          <w:szCs w:val="24"/>
        </w:rPr>
        <w:t>.  The value of the checklist lies</w:t>
      </w:r>
      <w:r w:rsidR="000F6ED3">
        <w:rPr>
          <w:szCs w:val="24"/>
        </w:rPr>
        <w:t xml:space="preserve"> in its brevity, so long as it is completed with a critical eye.</w:t>
      </w:r>
    </w:p>
    <w:p w:rsidR="001F1660" w:rsidRDefault="000632E1" w:rsidP="001F1660">
      <w:pPr>
        <w:spacing w:after="360"/>
        <w:rPr>
          <w:szCs w:val="24"/>
        </w:rPr>
      </w:pPr>
      <w:r>
        <w:rPr>
          <w:szCs w:val="24"/>
        </w:rPr>
        <w:t>Organization of t</w:t>
      </w:r>
      <w:r w:rsidR="00660CE4" w:rsidRPr="00660CE4">
        <w:rPr>
          <w:szCs w:val="24"/>
        </w:rPr>
        <w:t xml:space="preserve">he </w:t>
      </w:r>
      <w:r>
        <w:rPr>
          <w:szCs w:val="24"/>
        </w:rPr>
        <w:t>checklist is consistent with the</w:t>
      </w:r>
      <w:r w:rsidR="00660CE4" w:rsidRPr="00660CE4">
        <w:rPr>
          <w:szCs w:val="24"/>
        </w:rPr>
        <w:t xml:space="preserve"> five interrelated components of internal control defined by </w:t>
      </w:r>
      <w:r w:rsidR="00AA7892">
        <w:rPr>
          <w:szCs w:val="24"/>
        </w:rPr>
        <w:t xml:space="preserve">the </w:t>
      </w:r>
      <w:r w:rsidR="00B74123">
        <w:rPr>
          <w:szCs w:val="24"/>
        </w:rPr>
        <w:t>GAO Green Book.</w:t>
      </w:r>
    </w:p>
    <w:p w:rsidR="00A85F37" w:rsidRDefault="00820A5E" w:rsidP="00F86480">
      <w:pPr>
        <w:spacing w:after="360"/>
        <w:ind w:left="2610"/>
        <w:rPr>
          <w:szCs w:val="24"/>
        </w:rPr>
      </w:pPr>
      <w:r>
        <w:object w:dxaOrig="5723" w:dyaOrig="58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graphic depicting five standards for internal control" style="width:240.75pt;height:246pt" o:ole="">
            <v:imagedata r:id="rId7" o:title=""/>
          </v:shape>
          <o:OLEObject Type="Embed" ProgID="Visio.Drawing.11" ShapeID="_x0000_i1025" DrawAspect="Content" ObjectID="_1504514530" r:id="rId8"/>
        </w:object>
      </w:r>
      <w:r w:rsidR="001F1660">
        <w:rPr>
          <w:noProof/>
          <w:szCs w:val="24"/>
        </w:rPr>
        <w:t xml:space="preserve"> </w:t>
      </w:r>
    </w:p>
    <w:p w:rsidR="00E5349C" w:rsidRDefault="00E5349C" w:rsidP="00E5349C">
      <w:pPr>
        <w:jc w:val="center"/>
        <w:outlineLvl w:val="0"/>
        <w:rPr>
          <w:rFonts w:ascii="Helvetica" w:hAnsi="Helvetica" w:cs="Helvetica"/>
          <w:szCs w:val="24"/>
        </w:rPr>
        <w:sectPr w:rsidR="00E5349C" w:rsidSect="00F86480">
          <w:type w:val="continuous"/>
          <w:pgSz w:w="12240" w:h="15840" w:code="1"/>
          <w:pgMar w:top="1008" w:right="1008" w:bottom="720" w:left="1008" w:header="720" w:footer="720" w:gutter="0"/>
          <w:cols w:space="720"/>
          <w:noEndnote/>
          <w:docGrid w:linePitch="272"/>
        </w:sectPr>
      </w:pPr>
    </w:p>
    <w:p w:rsidR="001F1660" w:rsidRDefault="001F1660" w:rsidP="001F1660">
      <w:pPr>
        <w:spacing w:after="0"/>
        <w:rPr>
          <w:b/>
          <w:sz w:val="20"/>
        </w:rPr>
      </w:pPr>
      <w:bookmarkStart w:id="1" w:name="m-sam"/>
      <w:bookmarkEnd w:id="1"/>
      <w:r w:rsidRPr="005B10BE">
        <w:rPr>
          <w:sz w:val="20"/>
        </w:rPr>
        <w:lastRenderedPageBreak/>
        <w:t xml:space="preserve">Answer the questions below using the 5 to 1 scale, where </w:t>
      </w:r>
      <w:r w:rsidRPr="005B10BE">
        <w:rPr>
          <w:b/>
          <w:sz w:val="20"/>
        </w:rPr>
        <w:t xml:space="preserve">5 means </w:t>
      </w:r>
      <w:proofErr w:type="gramStart"/>
      <w:r w:rsidRPr="005B10BE">
        <w:rPr>
          <w:b/>
          <w:sz w:val="20"/>
        </w:rPr>
        <w:t>Completely</w:t>
      </w:r>
      <w:proofErr w:type="gramEnd"/>
      <w:r w:rsidRPr="005B10BE">
        <w:rPr>
          <w:b/>
          <w:sz w:val="20"/>
        </w:rPr>
        <w:t xml:space="preserve"> Agree</w:t>
      </w:r>
      <w:r w:rsidRPr="005B10BE">
        <w:rPr>
          <w:sz w:val="20"/>
        </w:rPr>
        <w:t xml:space="preserve"> and </w:t>
      </w:r>
      <w:r w:rsidRPr="005B10BE">
        <w:rPr>
          <w:b/>
          <w:sz w:val="20"/>
        </w:rPr>
        <w:t>1 mean</w:t>
      </w:r>
      <w:r>
        <w:rPr>
          <w:b/>
          <w:sz w:val="20"/>
        </w:rPr>
        <w:t xml:space="preserve">s </w:t>
      </w:r>
      <w:r w:rsidRPr="005B10BE">
        <w:rPr>
          <w:b/>
          <w:sz w:val="20"/>
        </w:rPr>
        <w:t>Completely Disagree</w:t>
      </w:r>
    </w:p>
    <w:tbl>
      <w:tblPr>
        <w:tblpPr w:leftFromText="180" w:rightFromText="180" w:horzAnchor="margin" w:tblpY="400"/>
        <w:tblW w:w="5021" w:type="pct"/>
        <w:tblCellSpacing w:w="0" w:type="dxa"/>
        <w:tblLayout w:type="fixed"/>
        <w:tblCellMar>
          <w:top w:w="29" w:type="dxa"/>
          <w:left w:w="29" w:type="dxa"/>
          <w:bottom w:w="29" w:type="dxa"/>
          <w:right w:w="29" w:type="dxa"/>
        </w:tblCellMar>
        <w:tblLook w:val="0020" w:firstRow="1" w:lastRow="0" w:firstColumn="0" w:lastColumn="0" w:noHBand="0" w:noVBand="0"/>
      </w:tblPr>
      <w:tblGrid>
        <w:gridCol w:w="9112"/>
        <w:gridCol w:w="362"/>
        <w:gridCol w:w="362"/>
        <w:gridCol w:w="362"/>
        <w:gridCol w:w="362"/>
        <w:gridCol w:w="354"/>
      </w:tblGrid>
      <w:tr w:rsidR="00DD2623" w:rsidRPr="0054283F" w:rsidTr="001C5A23">
        <w:trPr>
          <w:cantSplit/>
          <w:tblHeader/>
          <w:tblCellSpacing w:w="0" w:type="dxa"/>
        </w:trPr>
        <w:tc>
          <w:tcPr>
            <w:tcW w:w="4174" w:type="pct"/>
            <w:shd w:val="clear" w:color="auto" w:fill="FFFFFF"/>
            <w:vAlign w:val="center"/>
          </w:tcPr>
          <w:p w:rsidR="00DD2623" w:rsidRPr="00036ACA" w:rsidRDefault="001C5A23" w:rsidP="009C53E6">
            <w:pPr>
              <w:spacing w:after="0"/>
              <w:rPr>
                <w:b/>
                <w:bCs/>
                <w:kern w:val="36"/>
                <w:sz w:val="28"/>
                <w:szCs w:val="28"/>
              </w:rPr>
            </w:pPr>
            <w:proofErr w:type="spellStart"/>
            <w:r w:rsidRPr="001C5A23">
              <w:rPr>
                <w:b/>
                <w:bCs/>
                <w:color w:val="FFFFFF" w:themeColor="background1"/>
                <w:sz w:val="22"/>
                <w:szCs w:val="22"/>
              </w:rPr>
              <w:t>AQuick</w:t>
            </w:r>
            <w:proofErr w:type="spellEnd"/>
            <w:r w:rsidRPr="001C5A23">
              <w:rPr>
                <w:b/>
                <w:bCs/>
                <w:color w:val="FFFFFF" w:themeColor="background1"/>
                <w:sz w:val="22"/>
                <w:szCs w:val="22"/>
              </w:rPr>
              <w:t xml:space="preserve"> Ch</w:t>
            </w:r>
            <w:r w:rsidR="00DD2623" w:rsidRPr="001C5A23">
              <w:rPr>
                <w:b/>
                <w:bCs/>
                <w:color w:val="FFFFFF" w:themeColor="background1"/>
                <w:sz w:val="22"/>
                <w:szCs w:val="22"/>
              </w:rPr>
              <w:t>eck Questions</w:t>
            </w:r>
          </w:p>
        </w:tc>
        <w:tc>
          <w:tcPr>
            <w:tcW w:w="166" w:type="pct"/>
            <w:tcBorders>
              <w:top w:val="single" w:sz="4" w:space="0" w:color="auto"/>
              <w:left w:val="single" w:sz="4" w:space="0" w:color="auto"/>
              <w:bottom w:val="single" w:sz="4" w:space="0" w:color="auto"/>
              <w:right w:val="single" w:sz="4" w:space="0" w:color="auto"/>
            </w:tcBorders>
            <w:shd w:val="clear" w:color="auto" w:fill="FFFFFF"/>
            <w:vAlign w:val="center"/>
          </w:tcPr>
          <w:p w:rsidR="00DD2623" w:rsidRPr="0054283F" w:rsidRDefault="00DD2623" w:rsidP="009C53E6">
            <w:pPr>
              <w:spacing w:after="0" w:line="180" w:lineRule="exact"/>
              <w:rPr>
                <w:b/>
                <w:bCs/>
                <w:sz w:val="22"/>
                <w:szCs w:val="22"/>
              </w:rPr>
            </w:pPr>
            <w:r>
              <w:rPr>
                <w:b/>
                <w:bCs/>
                <w:sz w:val="22"/>
                <w:szCs w:val="22"/>
              </w:rPr>
              <w:t>5</w:t>
            </w:r>
          </w:p>
        </w:tc>
        <w:tc>
          <w:tcPr>
            <w:tcW w:w="166" w:type="pct"/>
            <w:tcBorders>
              <w:top w:val="single" w:sz="4" w:space="0" w:color="auto"/>
              <w:left w:val="single" w:sz="4" w:space="0" w:color="auto"/>
              <w:bottom w:val="single" w:sz="4" w:space="0" w:color="auto"/>
              <w:right w:val="single" w:sz="4" w:space="0" w:color="auto"/>
            </w:tcBorders>
            <w:shd w:val="clear" w:color="auto" w:fill="FFFFFF"/>
            <w:vAlign w:val="center"/>
          </w:tcPr>
          <w:p w:rsidR="00DD2623" w:rsidRPr="0054283F" w:rsidRDefault="00DD2623" w:rsidP="009C53E6">
            <w:pPr>
              <w:spacing w:after="0" w:line="180" w:lineRule="exact"/>
              <w:jc w:val="center"/>
              <w:rPr>
                <w:b/>
                <w:bCs/>
                <w:sz w:val="22"/>
                <w:szCs w:val="22"/>
              </w:rPr>
            </w:pPr>
            <w:r>
              <w:rPr>
                <w:b/>
                <w:bCs/>
                <w:sz w:val="22"/>
                <w:szCs w:val="22"/>
              </w:rPr>
              <w:t>4</w:t>
            </w:r>
          </w:p>
        </w:tc>
        <w:tc>
          <w:tcPr>
            <w:tcW w:w="166" w:type="pct"/>
            <w:tcBorders>
              <w:top w:val="single" w:sz="4" w:space="0" w:color="auto"/>
              <w:left w:val="single" w:sz="4" w:space="0" w:color="auto"/>
              <w:bottom w:val="single" w:sz="4" w:space="0" w:color="auto"/>
              <w:right w:val="single" w:sz="4" w:space="0" w:color="auto"/>
            </w:tcBorders>
            <w:shd w:val="clear" w:color="auto" w:fill="FFFFFF"/>
            <w:vAlign w:val="center"/>
          </w:tcPr>
          <w:p w:rsidR="00DD2623" w:rsidRPr="0054283F" w:rsidRDefault="00DD2623" w:rsidP="009C53E6">
            <w:pPr>
              <w:spacing w:after="0" w:line="180" w:lineRule="exact"/>
              <w:jc w:val="center"/>
              <w:rPr>
                <w:b/>
                <w:bCs/>
                <w:sz w:val="22"/>
                <w:szCs w:val="22"/>
              </w:rPr>
            </w:pPr>
            <w:r>
              <w:rPr>
                <w:b/>
                <w:bCs/>
                <w:sz w:val="22"/>
                <w:szCs w:val="22"/>
              </w:rPr>
              <w:t>3</w:t>
            </w:r>
          </w:p>
        </w:tc>
        <w:tc>
          <w:tcPr>
            <w:tcW w:w="166" w:type="pct"/>
            <w:tcBorders>
              <w:top w:val="single" w:sz="4" w:space="0" w:color="auto"/>
              <w:left w:val="single" w:sz="4" w:space="0" w:color="auto"/>
              <w:bottom w:val="single" w:sz="4" w:space="0" w:color="auto"/>
              <w:right w:val="single" w:sz="4" w:space="0" w:color="auto"/>
            </w:tcBorders>
            <w:shd w:val="clear" w:color="auto" w:fill="FFFFFF"/>
            <w:vAlign w:val="center"/>
          </w:tcPr>
          <w:p w:rsidR="00DD2623" w:rsidRPr="0054283F" w:rsidRDefault="00DD2623" w:rsidP="009C53E6">
            <w:pPr>
              <w:spacing w:after="0" w:line="180" w:lineRule="exact"/>
              <w:jc w:val="center"/>
              <w:rPr>
                <w:b/>
                <w:bCs/>
                <w:sz w:val="22"/>
                <w:szCs w:val="22"/>
              </w:rPr>
            </w:pPr>
            <w:r>
              <w:rPr>
                <w:b/>
                <w:bCs/>
                <w:sz w:val="22"/>
                <w:szCs w:val="22"/>
              </w:rPr>
              <w:t>2</w:t>
            </w:r>
          </w:p>
        </w:tc>
        <w:tc>
          <w:tcPr>
            <w:tcW w:w="162" w:type="pct"/>
            <w:tcBorders>
              <w:top w:val="single" w:sz="4" w:space="0" w:color="auto"/>
              <w:left w:val="single" w:sz="4" w:space="0" w:color="auto"/>
              <w:bottom w:val="single" w:sz="4" w:space="0" w:color="auto"/>
              <w:right w:val="single" w:sz="4" w:space="0" w:color="auto"/>
            </w:tcBorders>
            <w:shd w:val="clear" w:color="auto" w:fill="FFFFFF"/>
            <w:vAlign w:val="center"/>
          </w:tcPr>
          <w:p w:rsidR="00DD2623" w:rsidRPr="0054283F" w:rsidRDefault="00DD2623" w:rsidP="009C53E6">
            <w:pPr>
              <w:spacing w:after="0" w:line="180" w:lineRule="exact"/>
              <w:jc w:val="center"/>
              <w:rPr>
                <w:b/>
                <w:bCs/>
                <w:sz w:val="22"/>
                <w:szCs w:val="22"/>
              </w:rPr>
            </w:pPr>
            <w:r>
              <w:rPr>
                <w:b/>
                <w:bCs/>
                <w:sz w:val="22"/>
                <w:szCs w:val="22"/>
              </w:rPr>
              <w:t>1</w:t>
            </w:r>
          </w:p>
        </w:tc>
      </w:tr>
      <w:tr w:rsidR="00DD2623" w:rsidRPr="0054283F" w:rsidTr="001C5A23">
        <w:trPr>
          <w:cantSplit/>
          <w:trHeight w:val="288"/>
          <w:tblCellSpacing w:w="0" w:type="dxa"/>
        </w:trPr>
        <w:tc>
          <w:tcPr>
            <w:tcW w:w="4174" w:type="pct"/>
            <w:tcBorders>
              <w:top w:val="single" w:sz="4" w:space="0" w:color="auto"/>
              <w:left w:val="single" w:sz="4" w:space="0" w:color="auto"/>
              <w:bottom w:val="single" w:sz="4" w:space="0" w:color="auto"/>
              <w:right w:val="single" w:sz="4" w:space="0" w:color="auto"/>
            </w:tcBorders>
            <w:shd w:val="solid" w:color="FFCDCD" w:fill="FFE1E1"/>
            <w:vAlign w:val="center"/>
          </w:tcPr>
          <w:p w:rsidR="00DD2623" w:rsidRPr="00A72B7C" w:rsidRDefault="00DD2623" w:rsidP="009C53E6">
            <w:pPr>
              <w:spacing w:after="0"/>
              <w:rPr>
                <w:color w:val="000000" w:themeColor="text1"/>
                <w:sz w:val="22"/>
                <w:szCs w:val="22"/>
              </w:rPr>
            </w:pPr>
            <w:r w:rsidRPr="00A72B7C">
              <w:rPr>
                <w:color w:val="000000" w:themeColor="text1"/>
                <w:sz w:val="22"/>
                <w:szCs w:val="22"/>
              </w:rPr>
              <w:t>Management understands the entity’s policies covering potential conflicts of interest and appropriate use of entity resources.  Management sets a good example and regularly communicates high expectations regarding integrity and ethical values.</w:t>
            </w:r>
          </w:p>
        </w:tc>
        <w:tc>
          <w:tcPr>
            <w:tcW w:w="166" w:type="pct"/>
            <w:tcBorders>
              <w:top w:val="single" w:sz="4" w:space="0" w:color="auto"/>
              <w:left w:val="single" w:sz="4" w:space="0" w:color="auto"/>
              <w:bottom w:val="single" w:sz="4" w:space="0" w:color="auto"/>
              <w:right w:val="single" w:sz="4" w:space="0" w:color="auto"/>
            </w:tcBorders>
            <w:vAlign w:val="center"/>
          </w:tcPr>
          <w:p w:rsidR="00DD2623" w:rsidRPr="0054283F" w:rsidRDefault="00DD2623" w:rsidP="009C53E6">
            <w:pPr>
              <w:spacing w:after="0"/>
              <w:jc w:val="center"/>
              <w:rPr>
                <w:sz w:val="22"/>
                <w:szCs w:val="22"/>
              </w:rPr>
            </w:pPr>
          </w:p>
        </w:tc>
        <w:tc>
          <w:tcPr>
            <w:tcW w:w="166" w:type="pct"/>
            <w:tcBorders>
              <w:top w:val="single" w:sz="4" w:space="0" w:color="auto"/>
              <w:left w:val="single" w:sz="4" w:space="0" w:color="auto"/>
              <w:bottom w:val="single" w:sz="4" w:space="0" w:color="auto"/>
              <w:right w:val="single" w:sz="4" w:space="0" w:color="auto"/>
            </w:tcBorders>
            <w:vAlign w:val="center"/>
          </w:tcPr>
          <w:p w:rsidR="00DD2623" w:rsidRPr="0054283F" w:rsidRDefault="00DD2623" w:rsidP="009C53E6">
            <w:pPr>
              <w:spacing w:after="0"/>
              <w:jc w:val="center"/>
              <w:rPr>
                <w:sz w:val="22"/>
                <w:szCs w:val="22"/>
              </w:rPr>
            </w:pPr>
          </w:p>
        </w:tc>
        <w:tc>
          <w:tcPr>
            <w:tcW w:w="166" w:type="pct"/>
            <w:tcBorders>
              <w:top w:val="single" w:sz="4" w:space="0" w:color="auto"/>
              <w:left w:val="single" w:sz="4" w:space="0" w:color="auto"/>
              <w:bottom w:val="single" w:sz="4" w:space="0" w:color="auto"/>
              <w:right w:val="single" w:sz="4" w:space="0" w:color="auto"/>
            </w:tcBorders>
            <w:vAlign w:val="center"/>
          </w:tcPr>
          <w:p w:rsidR="00DD2623" w:rsidRPr="0054283F" w:rsidRDefault="00DD2623" w:rsidP="009C53E6">
            <w:pPr>
              <w:spacing w:after="0"/>
              <w:jc w:val="center"/>
              <w:rPr>
                <w:sz w:val="22"/>
                <w:szCs w:val="22"/>
              </w:rPr>
            </w:pPr>
          </w:p>
        </w:tc>
        <w:tc>
          <w:tcPr>
            <w:tcW w:w="166" w:type="pct"/>
            <w:tcBorders>
              <w:top w:val="single" w:sz="4" w:space="0" w:color="auto"/>
              <w:left w:val="single" w:sz="4" w:space="0" w:color="auto"/>
              <w:bottom w:val="single" w:sz="4" w:space="0" w:color="auto"/>
              <w:right w:val="single" w:sz="4" w:space="0" w:color="auto"/>
            </w:tcBorders>
            <w:vAlign w:val="center"/>
          </w:tcPr>
          <w:p w:rsidR="00DD2623" w:rsidRPr="0054283F" w:rsidRDefault="00DD2623" w:rsidP="009C53E6">
            <w:pPr>
              <w:spacing w:after="0"/>
              <w:jc w:val="center"/>
              <w:rPr>
                <w:sz w:val="22"/>
                <w:szCs w:val="22"/>
              </w:rPr>
            </w:pPr>
          </w:p>
        </w:tc>
        <w:tc>
          <w:tcPr>
            <w:tcW w:w="162" w:type="pct"/>
            <w:tcBorders>
              <w:top w:val="single" w:sz="4" w:space="0" w:color="auto"/>
              <w:left w:val="single" w:sz="4" w:space="0" w:color="auto"/>
              <w:bottom w:val="single" w:sz="4" w:space="0" w:color="auto"/>
              <w:right w:val="single" w:sz="4" w:space="0" w:color="auto"/>
            </w:tcBorders>
            <w:vAlign w:val="center"/>
          </w:tcPr>
          <w:p w:rsidR="00DD2623" w:rsidRPr="0054283F" w:rsidRDefault="00DD2623" w:rsidP="009C53E6">
            <w:pPr>
              <w:spacing w:after="0"/>
              <w:jc w:val="center"/>
              <w:rPr>
                <w:sz w:val="22"/>
                <w:szCs w:val="22"/>
              </w:rPr>
            </w:pPr>
          </w:p>
        </w:tc>
      </w:tr>
      <w:tr w:rsidR="00DD2623" w:rsidRPr="0054283F" w:rsidTr="001C5A23">
        <w:trPr>
          <w:cantSplit/>
          <w:trHeight w:val="288"/>
          <w:tblCellSpacing w:w="0" w:type="dxa"/>
        </w:trPr>
        <w:tc>
          <w:tcPr>
            <w:tcW w:w="4174" w:type="pct"/>
            <w:tcBorders>
              <w:top w:val="single" w:sz="4" w:space="0" w:color="auto"/>
              <w:left w:val="single" w:sz="4" w:space="0" w:color="auto"/>
              <w:bottom w:val="single" w:sz="4" w:space="0" w:color="auto"/>
              <w:right w:val="single" w:sz="4" w:space="0" w:color="auto"/>
            </w:tcBorders>
            <w:shd w:val="solid" w:color="FFCDCD" w:fill="FFE1E1"/>
            <w:vAlign w:val="center"/>
          </w:tcPr>
          <w:p w:rsidR="00DD2623" w:rsidRPr="00A72B7C" w:rsidRDefault="00DD2623" w:rsidP="009C53E6">
            <w:pPr>
              <w:spacing w:after="0"/>
              <w:rPr>
                <w:color w:val="000000" w:themeColor="text1"/>
                <w:sz w:val="22"/>
                <w:szCs w:val="22"/>
              </w:rPr>
            </w:pPr>
            <w:r w:rsidRPr="00A72B7C">
              <w:rPr>
                <w:color w:val="000000" w:themeColor="text1"/>
                <w:sz w:val="22"/>
                <w:szCs w:val="22"/>
              </w:rPr>
              <w:t xml:space="preserve">The office/unit has an organizational chart that clearly identifies lines of reporting.  The organizational chart is up to date and regularly updated.  </w:t>
            </w:r>
          </w:p>
        </w:tc>
        <w:tc>
          <w:tcPr>
            <w:tcW w:w="166" w:type="pct"/>
            <w:tcBorders>
              <w:top w:val="single" w:sz="4" w:space="0" w:color="auto"/>
              <w:left w:val="single" w:sz="4" w:space="0" w:color="auto"/>
              <w:bottom w:val="single" w:sz="4" w:space="0" w:color="auto"/>
              <w:right w:val="single" w:sz="4" w:space="0" w:color="auto"/>
            </w:tcBorders>
            <w:vAlign w:val="center"/>
          </w:tcPr>
          <w:p w:rsidR="00DD2623" w:rsidRPr="0054283F" w:rsidRDefault="00DD2623" w:rsidP="009C53E6">
            <w:pPr>
              <w:spacing w:after="0"/>
              <w:jc w:val="center"/>
              <w:rPr>
                <w:sz w:val="22"/>
                <w:szCs w:val="22"/>
              </w:rPr>
            </w:pPr>
          </w:p>
        </w:tc>
        <w:tc>
          <w:tcPr>
            <w:tcW w:w="166" w:type="pct"/>
            <w:tcBorders>
              <w:top w:val="single" w:sz="4" w:space="0" w:color="auto"/>
              <w:left w:val="single" w:sz="4" w:space="0" w:color="auto"/>
              <w:bottom w:val="single" w:sz="4" w:space="0" w:color="auto"/>
              <w:right w:val="single" w:sz="4" w:space="0" w:color="auto"/>
            </w:tcBorders>
            <w:vAlign w:val="center"/>
          </w:tcPr>
          <w:p w:rsidR="00DD2623" w:rsidRPr="0054283F" w:rsidRDefault="00DD2623" w:rsidP="009C53E6">
            <w:pPr>
              <w:spacing w:after="0"/>
              <w:jc w:val="center"/>
              <w:rPr>
                <w:sz w:val="22"/>
                <w:szCs w:val="22"/>
              </w:rPr>
            </w:pPr>
          </w:p>
        </w:tc>
        <w:tc>
          <w:tcPr>
            <w:tcW w:w="166" w:type="pct"/>
            <w:tcBorders>
              <w:top w:val="single" w:sz="4" w:space="0" w:color="auto"/>
              <w:left w:val="single" w:sz="4" w:space="0" w:color="auto"/>
              <w:bottom w:val="single" w:sz="4" w:space="0" w:color="auto"/>
              <w:right w:val="single" w:sz="4" w:space="0" w:color="auto"/>
            </w:tcBorders>
            <w:vAlign w:val="center"/>
          </w:tcPr>
          <w:p w:rsidR="00DD2623" w:rsidRPr="0054283F" w:rsidRDefault="00DD2623" w:rsidP="009C53E6">
            <w:pPr>
              <w:spacing w:after="0"/>
              <w:jc w:val="center"/>
              <w:rPr>
                <w:sz w:val="22"/>
                <w:szCs w:val="22"/>
              </w:rPr>
            </w:pPr>
          </w:p>
        </w:tc>
        <w:tc>
          <w:tcPr>
            <w:tcW w:w="166" w:type="pct"/>
            <w:tcBorders>
              <w:top w:val="single" w:sz="4" w:space="0" w:color="auto"/>
              <w:left w:val="single" w:sz="4" w:space="0" w:color="auto"/>
              <w:bottom w:val="single" w:sz="4" w:space="0" w:color="auto"/>
              <w:right w:val="single" w:sz="4" w:space="0" w:color="auto"/>
            </w:tcBorders>
            <w:vAlign w:val="center"/>
          </w:tcPr>
          <w:p w:rsidR="00DD2623" w:rsidRPr="0054283F" w:rsidRDefault="00DD2623" w:rsidP="009C53E6">
            <w:pPr>
              <w:spacing w:after="0"/>
              <w:jc w:val="center"/>
              <w:rPr>
                <w:sz w:val="22"/>
                <w:szCs w:val="22"/>
              </w:rPr>
            </w:pPr>
          </w:p>
        </w:tc>
        <w:tc>
          <w:tcPr>
            <w:tcW w:w="162" w:type="pct"/>
            <w:tcBorders>
              <w:top w:val="single" w:sz="4" w:space="0" w:color="auto"/>
              <w:left w:val="single" w:sz="4" w:space="0" w:color="auto"/>
              <w:bottom w:val="single" w:sz="4" w:space="0" w:color="auto"/>
              <w:right w:val="single" w:sz="4" w:space="0" w:color="auto"/>
            </w:tcBorders>
            <w:vAlign w:val="center"/>
          </w:tcPr>
          <w:p w:rsidR="00DD2623" w:rsidRPr="0054283F" w:rsidRDefault="00DD2623" w:rsidP="009C53E6">
            <w:pPr>
              <w:spacing w:after="0"/>
              <w:jc w:val="center"/>
              <w:rPr>
                <w:sz w:val="22"/>
                <w:szCs w:val="22"/>
              </w:rPr>
            </w:pPr>
          </w:p>
        </w:tc>
      </w:tr>
      <w:tr w:rsidR="00DD2623" w:rsidRPr="0054283F" w:rsidTr="001C5A23">
        <w:trPr>
          <w:cantSplit/>
          <w:trHeight w:val="288"/>
          <w:tblCellSpacing w:w="0" w:type="dxa"/>
        </w:trPr>
        <w:tc>
          <w:tcPr>
            <w:tcW w:w="4174" w:type="pct"/>
            <w:tcBorders>
              <w:top w:val="single" w:sz="4" w:space="0" w:color="auto"/>
              <w:left w:val="single" w:sz="4" w:space="0" w:color="auto"/>
              <w:bottom w:val="single" w:sz="4" w:space="0" w:color="auto"/>
              <w:right w:val="single" w:sz="4" w:space="0" w:color="auto"/>
            </w:tcBorders>
            <w:shd w:val="solid" w:color="FFCDCD" w:fill="FFE1E1"/>
            <w:vAlign w:val="center"/>
          </w:tcPr>
          <w:p w:rsidR="00DD2623" w:rsidRPr="00A72B7C" w:rsidRDefault="00DD2623" w:rsidP="009C53E6">
            <w:pPr>
              <w:spacing w:after="0"/>
              <w:rPr>
                <w:color w:val="000000" w:themeColor="text1"/>
                <w:sz w:val="22"/>
                <w:szCs w:val="22"/>
              </w:rPr>
            </w:pPr>
            <w:bookmarkStart w:id="2" w:name="ce-cc"/>
            <w:bookmarkStart w:id="3" w:name="ce-mpos"/>
            <w:bookmarkEnd w:id="2"/>
            <w:bookmarkEnd w:id="3"/>
            <w:r w:rsidRPr="00A72B7C">
              <w:rPr>
                <w:color w:val="000000" w:themeColor="text1"/>
                <w:sz w:val="22"/>
                <w:szCs w:val="22"/>
              </w:rPr>
              <w:t>The office has written policies and procedures related to all significant administrative processes specific to its operations.  These policies and procedures are up to date and regularly reviewed/updated.</w:t>
            </w:r>
          </w:p>
        </w:tc>
        <w:tc>
          <w:tcPr>
            <w:tcW w:w="166" w:type="pct"/>
            <w:tcBorders>
              <w:top w:val="single" w:sz="4" w:space="0" w:color="auto"/>
              <w:left w:val="single" w:sz="4" w:space="0" w:color="auto"/>
              <w:bottom w:val="single" w:sz="4" w:space="0" w:color="auto"/>
              <w:right w:val="single" w:sz="4" w:space="0" w:color="auto"/>
            </w:tcBorders>
            <w:vAlign w:val="center"/>
          </w:tcPr>
          <w:p w:rsidR="00DD2623" w:rsidRPr="0054283F" w:rsidRDefault="00DD2623" w:rsidP="009C53E6">
            <w:pPr>
              <w:spacing w:after="0"/>
              <w:jc w:val="center"/>
              <w:rPr>
                <w:sz w:val="22"/>
                <w:szCs w:val="22"/>
              </w:rPr>
            </w:pPr>
          </w:p>
        </w:tc>
        <w:tc>
          <w:tcPr>
            <w:tcW w:w="166" w:type="pct"/>
            <w:tcBorders>
              <w:top w:val="single" w:sz="4" w:space="0" w:color="auto"/>
              <w:left w:val="single" w:sz="4" w:space="0" w:color="auto"/>
              <w:bottom w:val="single" w:sz="4" w:space="0" w:color="auto"/>
              <w:right w:val="single" w:sz="4" w:space="0" w:color="auto"/>
            </w:tcBorders>
            <w:vAlign w:val="center"/>
          </w:tcPr>
          <w:p w:rsidR="00DD2623" w:rsidRPr="0054283F" w:rsidRDefault="00DD2623" w:rsidP="009C53E6">
            <w:pPr>
              <w:spacing w:after="0"/>
              <w:jc w:val="center"/>
              <w:rPr>
                <w:sz w:val="22"/>
                <w:szCs w:val="22"/>
              </w:rPr>
            </w:pPr>
          </w:p>
        </w:tc>
        <w:tc>
          <w:tcPr>
            <w:tcW w:w="166" w:type="pct"/>
            <w:tcBorders>
              <w:top w:val="single" w:sz="4" w:space="0" w:color="auto"/>
              <w:left w:val="single" w:sz="4" w:space="0" w:color="auto"/>
              <w:bottom w:val="single" w:sz="4" w:space="0" w:color="auto"/>
              <w:right w:val="single" w:sz="4" w:space="0" w:color="auto"/>
            </w:tcBorders>
            <w:vAlign w:val="center"/>
          </w:tcPr>
          <w:p w:rsidR="00DD2623" w:rsidRPr="0054283F" w:rsidRDefault="00DD2623" w:rsidP="009C53E6">
            <w:pPr>
              <w:spacing w:after="0"/>
              <w:jc w:val="center"/>
              <w:rPr>
                <w:sz w:val="22"/>
                <w:szCs w:val="22"/>
              </w:rPr>
            </w:pPr>
          </w:p>
        </w:tc>
        <w:tc>
          <w:tcPr>
            <w:tcW w:w="166" w:type="pct"/>
            <w:tcBorders>
              <w:top w:val="single" w:sz="4" w:space="0" w:color="auto"/>
              <w:left w:val="single" w:sz="4" w:space="0" w:color="auto"/>
              <w:bottom w:val="single" w:sz="4" w:space="0" w:color="auto"/>
              <w:right w:val="single" w:sz="4" w:space="0" w:color="auto"/>
            </w:tcBorders>
            <w:vAlign w:val="center"/>
          </w:tcPr>
          <w:p w:rsidR="00DD2623" w:rsidRPr="0054283F" w:rsidRDefault="00DD2623" w:rsidP="009C53E6">
            <w:pPr>
              <w:spacing w:after="0"/>
              <w:jc w:val="center"/>
              <w:rPr>
                <w:sz w:val="22"/>
                <w:szCs w:val="22"/>
              </w:rPr>
            </w:pPr>
          </w:p>
        </w:tc>
        <w:tc>
          <w:tcPr>
            <w:tcW w:w="162" w:type="pct"/>
            <w:tcBorders>
              <w:top w:val="single" w:sz="4" w:space="0" w:color="auto"/>
              <w:left w:val="single" w:sz="4" w:space="0" w:color="auto"/>
              <w:bottom w:val="single" w:sz="4" w:space="0" w:color="auto"/>
              <w:right w:val="single" w:sz="4" w:space="0" w:color="auto"/>
            </w:tcBorders>
            <w:vAlign w:val="center"/>
          </w:tcPr>
          <w:p w:rsidR="00DD2623" w:rsidRPr="0054283F" w:rsidRDefault="00DD2623" w:rsidP="009C53E6">
            <w:pPr>
              <w:spacing w:after="0"/>
              <w:jc w:val="center"/>
              <w:rPr>
                <w:sz w:val="22"/>
                <w:szCs w:val="22"/>
              </w:rPr>
            </w:pPr>
          </w:p>
        </w:tc>
      </w:tr>
      <w:tr w:rsidR="00DD2623" w:rsidRPr="0054283F" w:rsidTr="001C5A23">
        <w:trPr>
          <w:cantSplit/>
          <w:trHeight w:val="288"/>
          <w:tblCellSpacing w:w="0" w:type="dxa"/>
        </w:trPr>
        <w:tc>
          <w:tcPr>
            <w:tcW w:w="4174" w:type="pct"/>
            <w:tcBorders>
              <w:top w:val="single" w:sz="4" w:space="0" w:color="auto"/>
              <w:left w:val="single" w:sz="4" w:space="0" w:color="auto"/>
              <w:bottom w:val="single" w:sz="4" w:space="0" w:color="auto"/>
              <w:right w:val="single" w:sz="4" w:space="0" w:color="auto"/>
            </w:tcBorders>
            <w:shd w:val="solid" w:color="FFCDCD" w:fill="FFE1E1"/>
            <w:vAlign w:val="center"/>
          </w:tcPr>
          <w:p w:rsidR="00DD2623" w:rsidRPr="00A72B7C" w:rsidRDefault="00DD2623" w:rsidP="009C53E6">
            <w:pPr>
              <w:spacing w:after="0"/>
              <w:rPr>
                <w:color w:val="000000" w:themeColor="text1"/>
                <w:sz w:val="22"/>
                <w:szCs w:val="22"/>
              </w:rPr>
            </w:pPr>
            <w:bookmarkStart w:id="4" w:name="ce-os"/>
            <w:bookmarkEnd w:id="4"/>
            <w:r w:rsidRPr="00A72B7C">
              <w:rPr>
                <w:color w:val="000000" w:themeColor="text1"/>
                <w:sz w:val="22"/>
                <w:szCs w:val="22"/>
              </w:rPr>
              <w:t xml:space="preserve">All employees, including managers, are aware of their job responsibilities.  Management is aware of the competency levels of all employees related to the specific grant program(s) for which the office/unit is responsible.  </w:t>
            </w:r>
          </w:p>
        </w:tc>
        <w:tc>
          <w:tcPr>
            <w:tcW w:w="166" w:type="pct"/>
            <w:tcBorders>
              <w:top w:val="single" w:sz="4" w:space="0" w:color="auto"/>
              <w:left w:val="single" w:sz="4" w:space="0" w:color="auto"/>
              <w:bottom w:val="single" w:sz="4" w:space="0" w:color="auto"/>
              <w:right w:val="single" w:sz="4" w:space="0" w:color="auto"/>
            </w:tcBorders>
            <w:vAlign w:val="center"/>
          </w:tcPr>
          <w:p w:rsidR="00DD2623" w:rsidRPr="0054283F" w:rsidRDefault="00DD2623" w:rsidP="009C53E6">
            <w:pPr>
              <w:spacing w:after="0"/>
              <w:jc w:val="center"/>
              <w:rPr>
                <w:sz w:val="22"/>
                <w:szCs w:val="22"/>
              </w:rPr>
            </w:pPr>
          </w:p>
        </w:tc>
        <w:tc>
          <w:tcPr>
            <w:tcW w:w="166" w:type="pct"/>
            <w:tcBorders>
              <w:top w:val="single" w:sz="4" w:space="0" w:color="auto"/>
              <w:left w:val="single" w:sz="4" w:space="0" w:color="auto"/>
              <w:bottom w:val="single" w:sz="4" w:space="0" w:color="auto"/>
              <w:right w:val="single" w:sz="4" w:space="0" w:color="auto"/>
            </w:tcBorders>
            <w:vAlign w:val="center"/>
          </w:tcPr>
          <w:p w:rsidR="00DD2623" w:rsidRPr="0054283F" w:rsidRDefault="00DD2623" w:rsidP="009C53E6">
            <w:pPr>
              <w:spacing w:after="0"/>
              <w:jc w:val="center"/>
              <w:rPr>
                <w:sz w:val="22"/>
                <w:szCs w:val="22"/>
              </w:rPr>
            </w:pPr>
          </w:p>
        </w:tc>
        <w:tc>
          <w:tcPr>
            <w:tcW w:w="166" w:type="pct"/>
            <w:tcBorders>
              <w:top w:val="single" w:sz="4" w:space="0" w:color="auto"/>
              <w:left w:val="single" w:sz="4" w:space="0" w:color="auto"/>
              <w:bottom w:val="single" w:sz="4" w:space="0" w:color="auto"/>
              <w:right w:val="single" w:sz="4" w:space="0" w:color="auto"/>
            </w:tcBorders>
            <w:vAlign w:val="center"/>
          </w:tcPr>
          <w:p w:rsidR="00DD2623" w:rsidRPr="0054283F" w:rsidRDefault="00DD2623" w:rsidP="009C53E6">
            <w:pPr>
              <w:spacing w:after="0"/>
              <w:jc w:val="center"/>
              <w:rPr>
                <w:sz w:val="22"/>
                <w:szCs w:val="22"/>
              </w:rPr>
            </w:pPr>
          </w:p>
        </w:tc>
        <w:tc>
          <w:tcPr>
            <w:tcW w:w="166" w:type="pct"/>
            <w:tcBorders>
              <w:top w:val="single" w:sz="4" w:space="0" w:color="auto"/>
              <w:left w:val="single" w:sz="4" w:space="0" w:color="auto"/>
              <w:bottom w:val="single" w:sz="4" w:space="0" w:color="auto"/>
              <w:right w:val="single" w:sz="4" w:space="0" w:color="auto"/>
            </w:tcBorders>
            <w:vAlign w:val="center"/>
          </w:tcPr>
          <w:p w:rsidR="00DD2623" w:rsidRPr="0054283F" w:rsidRDefault="00DD2623" w:rsidP="009C53E6">
            <w:pPr>
              <w:spacing w:after="0"/>
              <w:jc w:val="center"/>
              <w:rPr>
                <w:sz w:val="22"/>
                <w:szCs w:val="22"/>
              </w:rPr>
            </w:pPr>
          </w:p>
        </w:tc>
        <w:tc>
          <w:tcPr>
            <w:tcW w:w="162" w:type="pct"/>
            <w:tcBorders>
              <w:top w:val="single" w:sz="4" w:space="0" w:color="auto"/>
              <w:left w:val="single" w:sz="4" w:space="0" w:color="auto"/>
              <w:bottom w:val="single" w:sz="4" w:space="0" w:color="auto"/>
              <w:right w:val="single" w:sz="4" w:space="0" w:color="auto"/>
            </w:tcBorders>
            <w:vAlign w:val="center"/>
          </w:tcPr>
          <w:p w:rsidR="00DD2623" w:rsidRPr="0054283F" w:rsidRDefault="00DD2623" w:rsidP="009C53E6">
            <w:pPr>
              <w:spacing w:after="0"/>
              <w:jc w:val="center"/>
              <w:rPr>
                <w:sz w:val="22"/>
                <w:szCs w:val="22"/>
              </w:rPr>
            </w:pPr>
          </w:p>
        </w:tc>
      </w:tr>
      <w:tr w:rsidR="00DD2623" w:rsidRPr="003C5999" w:rsidTr="001C5A23">
        <w:trPr>
          <w:cantSplit/>
          <w:trHeight w:val="288"/>
          <w:tblCellSpacing w:w="0" w:type="dxa"/>
        </w:trPr>
        <w:tc>
          <w:tcPr>
            <w:tcW w:w="4174" w:type="pct"/>
            <w:tcBorders>
              <w:top w:val="single" w:sz="4" w:space="0" w:color="auto"/>
              <w:left w:val="single" w:sz="4" w:space="0" w:color="auto"/>
              <w:bottom w:val="single" w:sz="4" w:space="0" w:color="auto"/>
              <w:right w:val="single" w:sz="4" w:space="0" w:color="auto"/>
            </w:tcBorders>
            <w:shd w:val="solid" w:color="FFCDCD" w:fill="FFE1E1"/>
            <w:vAlign w:val="center"/>
          </w:tcPr>
          <w:p w:rsidR="00DD2623" w:rsidRPr="00A72B7C" w:rsidRDefault="00DD2623" w:rsidP="009C53E6">
            <w:pPr>
              <w:spacing w:after="0"/>
              <w:rPr>
                <w:color w:val="000000" w:themeColor="text1"/>
                <w:sz w:val="22"/>
                <w:szCs w:val="22"/>
              </w:rPr>
            </w:pPr>
            <w:bookmarkStart w:id="5" w:name="ce-aar"/>
            <w:bookmarkEnd w:id="5"/>
            <w:r w:rsidRPr="00A72B7C">
              <w:rPr>
                <w:color w:val="000000" w:themeColor="text1"/>
                <w:sz w:val="22"/>
                <w:szCs w:val="22"/>
              </w:rPr>
              <w:t>Management insists on full and open disclosure of financial or business issues with all employees.  Exceptions to office policy occur infrequently, and when they occur they must be approved and documented.</w:t>
            </w:r>
          </w:p>
        </w:tc>
        <w:tc>
          <w:tcPr>
            <w:tcW w:w="166" w:type="pct"/>
            <w:tcBorders>
              <w:top w:val="single" w:sz="4" w:space="0" w:color="auto"/>
              <w:left w:val="single" w:sz="4" w:space="0" w:color="auto"/>
              <w:bottom w:val="single" w:sz="4" w:space="0" w:color="auto"/>
              <w:right w:val="single" w:sz="4" w:space="0" w:color="auto"/>
            </w:tcBorders>
            <w:vAlign w:val="center"/>
          </w:tcPr>
          <w:p w:rsidR="00DD2623" w:rsidRPr="003C5999" w:rsidRDefault="00DD2623" w:rsidP="009C53E6">
            <w:pPr>
              <w:spacing w:after="0"/>
              <w:jc w:val="center"/>
              <w:rPr>
                <w:sz w:val="22"/>
                <w:szCs w:val="22"/>
              </w:rPr>
            </w:pPr>
          </w:p>
        </w:tc>
        <w:tc>
          <w:tcPr>
            <w:tcW w:w="166" w:type="pct"/>
            <w:tcBorders>
              <w:top w:val="single" w:sz="4" w:space="0" w:color="auto"/>
              <w:left w:val="single" w:sz="4" w:space="0" w:color="auto"/>
              <w:bottom w:val="single" w:sz="4" w:space="0" w:color="auto"/>
              <w:right w:val="single" w:sz="4" w:space="0" w:color="auto"/>
            </w:tcBorders>
            <w:vAlign w:val="center"/>
          </w:tcPr>
          <w:p w:rsidR="00DD2623" w:rsidRPr="003C5999" w:rsidRDefault="00DD2623" w:rsidP="009C53E6">
            <w:pPr>
              <w:spacing w:after="0"/>
              <w:jc w:val="center"/>
              <w:rPr>
                <w:sz w:val="22"/>
                <w:szCs w:val="22"/>
              </w:rPr>
            </w:pPr>
          </w:p>
        </w:tc>
        <w:tc>
          <w:tcPr>
            <w:tcW w:w="166" w:type="pct"/>
            <w:tcBorders>
              <w:top w:val="single" w:sz="4" w:space="0" w:color="auto"/>
              <w:left w:val="single" w:sz="4" w:space="0" w:color="auto"/>
              <w:bottom w:val="single" w:sz="4" w:space="0" w:color="auto"/>
              <w:right w:val="single" w:sz="4" w:space="0" w:color="auto"/>
            </w:tcBorders>
            <w:vAlign w:val="center"/>
          </w:tcPr>
          <w:p w:rsidR="00DD2623" w:rsidRPr="003C5999" w:rsidRDefault="00DD2623" w:rsidP="009C53E6">
            <w:pPr>
              <w:spacing w:after="0"/>
              <w:jc w:val="center"/>
              <w:rPr>
                <w:sz w:val="22"/>
                <w:szCs w:val="22"/>
              </w:rPr>
            </w:pPr>
          </w:p>
        </w:tc>
        <w:tc>
          <w:tcPr>
            <w:tcW w:w="166" w:type="pct"/>
            <w:tcBorders>
              <w:top w:val="single" w:sz="4" w:space="0" w:color="auto"/>
              <w:left w:val="single" w:sz="4" w:space="0" w:color="auto"/>
              <w:bottom w:val="single" w:sz="4" w:space="0" w:color="auto"/>
              <w:right w:val="single" w:sz="4" w:space="0" w:color="auto"/>
            </w:tcBorders>
            <w:vAlign w:val="center"/>
          </w:tcPr>
          <w:p w:rsidR="00DD2623" w:rsidRPr="003C5999" w:rsidRDefault="00DD2623" w:rsidP="009C53E6">
            <w:pPr>
              <w:spacing w:after="0"/>
              <w:jc w:val="center"/>
              <w:rPr>
                <w:sz w:val="22"/>
                <w:szCs w:val="22"/>
              </w:rPr>
            </w:pPr>
          </w:p>
        </w:tc>
        <w:tc>
          <w:tcPr>
            <w:tcW w:w="162" w:type="pct"/>
            <w:tcBorders>
              <w:top w:val="single" w:sz="4" w:space="0" w:color="auto"/>
              <w:left w:val="single" w:sz="4" w:space="0" w:color="auto"/>
              <w:bottom w:val="single" w:sz="4" w:space="0" w:color="auto"/>
              <w:right w:val="single" w:sz="4" w:space="0" w:color="auto"/>
            </w:tcBorders>
            <w:vAlign w:val="center"/>
          </w:tcPr>
          <w:p w:rsidR="00DD2623" w:rsidRPr="003C5999" w:rsidRDefault="00DD2623" w:rsidP="009C53E6">
            <w:pPr>
              <w:spacing w:after="0"/>
              <w:jc w:val="center"/>
              <w:rPr>
                <w:sz w:val="22"/>
                <w:szCs w:val="22"/>
              </w:rPr>
            </w:pPr>
          </w:p>
        </w:tc>
      </w:tr>
      <w:tr w:rsidR="00DD2623" w:rsidRPr="0054283F" w:rsidTr="001C5A23">
        <w:trPr>
          <w:cantSplit/>
          <w:trHeight w:val="288"/>
          <w:tblCellSpacing w:w="0" w:type="dxa"/>
        </w:trPr>
        <w:tc>
          <w:tcPr>
            <w:tcW w:w="4174" w:type="pct"/>
            <w:tcBorders>
              <w:top w:val="single" w:sz="4" w:space="0" w:color="auto"/>
              <w:left w:val="single" w:sz="4" w:space="0" w:color="auto"/>
              <w:bottom w:val="single" w:sz="4" w:space="0" w:color="auto"/>
              <w:right w:val="single" w:sz="4" w:space="0" w:color="auto"/>
            </w:tcBorders>
            <w:shd w:val="clear" w:color="auto" w:fill="B6E8BB"/>
            <w:vAlign w:val="center"/>
          </w:tcPr>
          <w:p w:rsidR="00DD2623" w:rsidRPr="00A72B7C" w:rsidRDefault="00DD2623" w:rsidP="009C53E6">
            <w:pPr>
              <w:spacing w:after="0"/>
              <w:rPr>
                <w:color w:val="000000" w:themeColor="text1"/>
                <w:sz w:val="22"/>
                <w:szCs w:val="22"/>
              </w:rPr>
            </w:pPr>
            <w:r w:rsidRPr="00A72B7C">
              <w:rPr>
                <w:color w:val="000000" w:themeColor="text1"/>
                <w:sz w:val="22"/>
                <w:szCs w:val="22"/>
              </w:rPr>
              <w:t>Decision-making processes are deliberate and consistent.  Policies and procedures are in place to ensure appropriate levels of management are involved.</w:t>
            </w:r>
          </w:p>
        </w:tc>
        <w:tc>
          <w:tcPr>
            <w:tcW w:w="166" w:type="pct"/>
            <w:tcBorders>
              <w:top w:val="single" w:sz="4" w:space="0" w:color="auto"/>
              <w:left w:val="single" w:sz="4" w:space="0" w:color="auto"/>
              <w:bottom w:val="single" w:sz="4" w:space="0" w:color="auto"/>
              <w:right w:val="single" w:sz="4" w:space="0" w:color="auto"/>
            </w:tcBorders>
            <w:vAlign w:val="center"/>
          </w:tcPr>
          <w:p w:rsidR="00DD2623" w:rsidRPr="0054283F" w:rsidRDefault="00DD2623" w:rsidP="009C53E6">
            <w:pPr>
              <w:spacing w:after="0"/>
              <w:jc w:val="center"/>
              <w:rPr>
                <w:sz w:val="22"/>
                <w:szCs w:val="22"/>
              </w:rPr>
            </w:pPr>
          </w:p>
        </w:tc>
        <w:tc>
          <w:tcPr>
            <w:tcW w:w="166" w:type="pct"/>
            <w:tcBorders>
              <w:top w:val="single" w:sz="4" w:space="0" w:color="auto"/>
              <w:left w:val="single" w:sz="4" w:space="0" w:color="auto"/>
              <w:bottom w:val="single" w:sz="4" w:space="0" w:color="auto"/>
              <w:right w:val="single" w:sz="4" w:space="0" w:color="auto"/>
            </w:tcBorders>
            <w:vAlign w:val="center"/>
          </w:tcPr>
          <w:p w:rsidR="00DD2623" w:rsidRPr="0054283F" w:rsidRDefault="00DD2623" w:rsidP="009C53E6">
            <w:pPr>
              <w:spacing w:after="0"/>
              <w:jc w:val="center"/>
              <w:rPr>
                <w:sz w:val="22"/>
                <w:szCs w:val="22"/>
              </w:rPr>
            </w:pPr>
          </w:p>
        </w:tc>
        <w:tc>
          <w:tcPr>
            <w:tcW w:w="166" w:type="pct"/>
            <w:tcBorders>
              <w:top w:val="single" w:sz="4" w:space="0" w:color="auto"/>
              <w:left w:val="single" w:sz="4" w:space="0" w:color="auto"/>
              <w:bottom w:val="single" w:sz="4" w:space="0" w:color="auto"/>
              <w:right w:val="single" w:sz="4" w:space="0" w:color="auto"/>
            </w:tcBorders>
            <w:vAlign w:val="center"/>
          </w:tcPr>
          <w:p w:rsidR="00DD2623" w:rsidRPr="0054283F" w:rsidRDefault="00DD2623" w:rsidP="009C53E6">
            <w:pPr>
              <w:spacing w:after="0"/>
              <w:jc w:val="center"/>
              <w:rPr>
                <w:sz w:val="22"/>
                <w:szCs w:val="22"/>
              </w:rPr>
            </w:pPr>
          </w:p>
        </w:tc>
        <w:tc>
          <w:tcPr>
            <w:tcW w:w="166" w:type="pct"/>
            <w:tcBorders>
              <w:top w:val="single" w:sz="4" w:space="0" w:color="auto"/>
              <w:left w:val="single" w:sz="4" w:space="0" w:color="auto"/>
              <w:bottom w:val="single" w:sz="4" w:space="0" w:color="auto"/>
              <w:right w:val="single" w:sz="4" w:space="0" w:color="auto"/>
            </w:tcBorders>
            <w:vAlign w:val="center"/>
          </w:tcPr>
          <w:p w:rsidR="00DD2623" w:rsidRPr="0054283F" w:rsidRDefault="00DD2623" w:rsidP="009C53E6">
            <w:pPr>
              <w:spacing w:after="0"/>
              <w:jc w:val="center"/>
              <w:rPr>
                <w:sz w:val="22"/>
                <w:szCs w:val="22"/>
              </w:rPr>
            </w:pPr>
          </w:p>
        </w:tc>
        <w:tc>
          <w:tcPr>
            <w:tcW w:w="162" w:type="pct"/>
            <w:tcBorders>
              <w:top w:val="single" w:sz="4" w:space="0" w:color="auto"/>
              <w:left w:val="single" w:sz="4" w:space="0" w:color="auto"/>
              <w:bottom w:val="single" w:sz="4" w:space="0" w:color="auto"/>
              <w:right w:val="single" w:sz="4" w:space="0" w:color="auto"/>
            </w:tcBorders>
            <w:vAlign w:val="center"/>
          </w:tcPr>
          <w:p w:rsidR="00DD2623" w:rsidRPr="0054283F" w:rsidRDefault="00DD2623" w:rsidP="009C53E6">
            <w:pPr>
              <w:spacing w:after="0"/>
              <w:jc w:val="center"/>
              <w:rPr>
                <w:sz w:val="22"/>
                <w:szCs w:val="22"/>
              </w:rPr>
            </w:pPr>
          </w:p>
        </w:tc>
      </w:tr>
      <w:tr w:rsidR="00DD2623" w:rsidRPr="005C7F4C" w:rsidTr="001C5A23">
        <w:trPr>
          <w:cantSplit/>
          <w:trHeight w:val="288"/>
          <w:tblCellSpacing w:w="0" w:type="dxa"/>
        </w:trPr>
        <w:tc>
          <w:tcPr>
            <w:tcW w:w="4174" w:type="pct"/>
            <w:tcBorders>
              <w:top w:val="single" w:sz="4" w:space="0" w:color="auto"/>
              <w:left w:val="single" w:sz="4" w:space="0" w:color="auto"/>
              <w:bottom w:val="single" w:sz="4" w:space="0" w:color="auto"/>
              <w:right w:val="single" w:sz="4" w:space="0" w:color="auto"/>
            </w:tcBorders>
            <w:shd w:val="clear" w:color="auto" w:fill="B6E8BB"/>
            <w:vAlign w:val="center"/>
          </w:tcPr>
          <w:p w:rsidR="00DD2623" w:rsidRPr="00A72B7C" w:rsidRDefault="00DD2623" w:rsidP="009C53E6">
            <w:pPr>
              <w:spacing w:after="0"/>
              <w:rPr>
                <w:color w:val="000000" w:themeColor="text1"/>
                <w:sz w:val="22"/>
                <w:szCs w:val="22"/>
              </w:rPr>
            </w:pPr>
            <w:bookmarkStart w:id="6" w:name="ce-hrpp"/>
            <w:bookmarkEnd w:id="6"/>
            <w:r w:rsidRPr="00A72B7C">
              <w:rPr>
                <w:color w:val="000000" w:themeColor="text1"/>
                <w:sz w:val="22"/>
                <w:szCs w:val="22"/>
              </w:rPr>
              <w:t>The office/unit has written short- and long-range plans as well as a written mission statement that has been distributed to all employees.  The office/unit has written objectives that include measurement criteria.  Objectives were developed with input from employees at all levels.</w:t>
            </w:r>
          </w:p>
        </w:tc>
        <w:tc>
          <w:tcPr>
            <w:tcW w:w="166" w:type="pct"/>
            <w:tcBorders>
              <w:top w:val="single" w:sz="4" w:space="0" w:color="auto"/>
              <w:left w:val="single" w:sz="4" w:space="0" w:color="auto"/>
              <w:bottom w:val="single" w:sz="4" w:space="0" w:color="auto"/>
              <w:right w:val="single" w:sz="4" w:space="0" w:color="auto"/>
            </w:tcBorders>
            <w:vAlign w:val="center"/>
          </w:tcPr>
          <w:p w:rsidR="00DD2623" w:rsidRPr="0054283F" w:rsidRDefault="00DD2623" w:rsidP="009C53E6">
            <w:pPr>
              <w:spacing w:after="0"/>
              <w:jc w:val="center"/>
              <w:rPr>
                <w:sz w:val="22"/>
                <w:szCs w:val="22"/>
              </w:rPr>
            </w:pPr>
          </w:p>
        </w:tc>
        <w:tc>
          <w:tcPr>
            <w:tcW w:w="166" w:type="pct"/>
            <w:tcBorders>
              <w:top w:val="single" w:sz="4" w:space="0" w:color="auto"/>
              <w:left w:val="single" w:sz="4" w:space="0" w:color="auto"/>
              <w:bottom w:val="single" w:sz="4" w:space="0" w:color="auto"/>
              <w:right w:val="single" w:sz="4" w:space="0" w:color="auto"/>
            </w:tcBorders>
            <w:vAlign w:val="center"/>
          </w:tcPr>
          <w:p w:rsidR="00DD2623" w:rsidRPr="0054283F" w:rsidRDefault="00DD2623" w:rsidP="009C53E6">
            <w:pPr>
              <w:spacing w:after="0"/>
              <w:jc w:val="center"/>
              <w:rPr>
                <w:sz w:val="22"/>
                <w:szCs w:val="22"/>
              </w:rPr>
            </w:pPr>
          </w:p>
        </w:tc>
        <w:tc>
          <w:tcPr>
            <w:tcW w:w="166" w:type="pct"/>
            <w:tcBorders>
              <w:top w:val="single" w:sz="4" w:space="0" w:color="auto"/>
              <w:left w:val="single" w:sz="4" w:space="0" w:color="auto"/>
              <w:bottom w:val="single" w:sz="4" w:space="0" w:color="auto"/>
              <w:right w:val="single" w:sz="4" w:space="0" w:color="auto"/>
            </w:tcBorders>
            <w:vAlign w:val="center"/>
          </w:tcPr>
          <w:p w:rsidR="00DD2623" w:rsidRPr="0054283F" w:rsidRDefault="00DD2623" w:rsidP="009C53E6">
            <w:pPr>
              <w:spacing w:after="0"/>
              <w:jc w:val="center"/>
              <w:rPr>
                <w:sz w:val="22"/>
                <w:szCs w:val="22"/>
              </w:rPr>
            </w:pPr>
          </w:p>
        </w:tc>
        <w:tc>
          <w:tcPr>
            <w:tcW w:w="166" w:type="pct"/>
            <w:tcBorders>
              <w:top w:val="single" w:sz="4" w:space="0" w:color="auto"/>
              <w:left w:val="single" w:sz="4" w:space="0" w:color="auto"/>
              <w:bottom w:val="single" w:sz="4" w:space="0" w:color="auto"/>
              <w:right w:val="single" w:sz="4" w:space="0" w:color="auto"/>
            </w:tcBorders>
            <w:vAlign w:val="center"/>
          </w:tcPr>
          <w:p w:rsidR="00DD2623" w:rsidRPr="0054283F" w:rsidRDefault="00DD2623" w:rsidP="009C53E6">
            <w:pPr>
              <w:spacing w:after="0"/>
              <w:jc w:val="center"/>
              <w:rPr>
                <w:sz w:val="22"/>
                <w:szCs w:val="22"/>
              </w:rPr>
            </w:pPr>
          </w:p>
        </w:tc>
        <w:tc>
          <w:tcPr>
            <w:tcW w:w="162" w:type="pct"/>
            <w:tcBorders>
              <w:top w:val="single" w:sz="4" w:space="0" w:color="auto"/>
              <w:left w:val="single" w:sz="4" w:space="0" w:color="auto"/>
              <w:bottom w:val="single" w:sz="4" w:space="0" w:color="auto"/>
              <w:right w:val="single" w:sz="4" w:space="0" w:color="auto"/>
            </w:tcBorders>
            <w:vAlign w:val="center"/>
          </w:tcPr>
          <w:p w:rsidR="00DD2623" w:rsidRPr="0054283F" w:rsidRDefault="00DD2623" w:rsidP="009C53E6">
            <w:pPr>
              <w:spacing w:after="0"/>
              <w:jc w:val="center"/>
              <w:rPr>
                <w:sz w:val="22"/>
                <w:szCs w:val="22"/>
              </w:rPr>
            </w:pPr>
          </w:p>
        </w:tc>
      </w:tr>
      <w:tr w:rsidR="00DD2623" w:rsidRPr="005C7F4C" w:rsidTr="001C5A23">
        <w:trPr>
          <w:cantSplit/>
          <w:trHeight w:val="288"/>
          <w:tblCellSpacing w:w="0" w:type="dxa"/>
        </w:trPr>
        <w:tc>
          <w:tcPr>
            <w:tcW w:w="4174" w:type="pct"/>
            <w:tcBorders>
              <w:top w:val="single" w:sz="4" w:space="0" w:color="auto"/>
              <w:left w:val="single" w:sz="4" w:space="0" w:color="auto"/>
              <w:bottom w:val="single" w:sz="4" w:space="0" w:color="auto"/>
              <w:right w:val="single" w:sz="4" w:space="0" w:color="auto"/>
            </w:tcBorders>
            <w:shd w:val="clear" w:color="auto" w:fill="B6E8BB"/>
            <w:vAlign w:val="center"/>
          </w:tcPr>
          <w:p w:rsidR="00DD2623" w:rsidRPr="00A72B7C" w:rsidRDefault="00DD2623" w:rsidP="009C53E6">
            <w:pPr>
              <w:spacing w:after="0"/>
              <w:rPr>
                <w:color w:val="000000" w:themeColor="text1"/>
                <w:sz w:val="22"/>
                <w:szCs w:val="22"/>
              </w:rPr>
            </w:pPr>
            <w:r w:rsidRPr="00A72B7C">
              <w:rPr>
                <w:color w:val="000000" w:themeColor="text1"/>
                <w:sz w:val="22"/>
                <w:szCs w:val="22"/>
              </w:rPr>
              <w:t>The office/unit engages in a formal, repeatable process to identify and consider the implications of external risk factors (e.g., new or changed regulations) and internal risk factors (e.g., new personnel) on office/unit-wide objectives and plans.</w:t>
            </w:r>
          </w:p>
        </w:tc>
        <w:tc>
          <w:tcPr>
            <w:tcW w:w="166" w:type="pct"/>
            <w:tcBorders>
              <w:top w:val="single" w:sz="4" w:space="0" w:color="auto"/>
              <w:left w:val="single" w:sz="4" w:space="0" w:color="auto"/>
              <w:bottom w:val="single" w:sz="4" w:space="0" w:color="auto"/>
              <w:right w:val="single" w:sz="4" w:space="0" w:color="auto"/>
            </w:tcBorders>
            <w:vAlign w:val="center"/>
          </w:tcPr>
          <w:p w:rsidR="00DD2623" w:rsidRPr="0054283F" w:rsidRDefault="00DD2623" w:rsidP="009C53E6">
            <w:pPr>
              <w:spacing w:after="0"/>
              <w:jc w:val="center"/>
              <w:rPr>
                <w:sz w:val="22"/>
                <w:szCs w:val="22"/>
              </w:rPr>
            </w:pPr>
          </w:p>
        </w:tc>
        <w:tc>
          <w:tcPr>
            <w:tcW w:w="166" w:type="pct"/>
            <w:tcBorders>
              <w:top w:val="single" w:sz="4" w:space="0" w:color="auto"/>
              <w:left w:val="single" w:sz="4" w:space="0" w:color="auto"/>
              <w:bottom w:val="single" w:sz="4" w:space="0" w:color="auto"/>
              <w:right w:val="single" w:sz="4" w:space="0" w:color="auto"/>
            </w:tcBorders>
            <w:vAlign w:val="center"/>
          </w:tcPr>
          <w:p w:rsidR="00DD2623" w:rsidRPr="0054283F" w:rsidRDefault="00DD2623" w:rsidP="009C53E6">
            <w:pPr>
              <w:spacing w:after="0"/>
              <w:jc w:val="center"/>
              <w:rPr>
                <w:sz w:val="22"/>
                <w:szCs w:val="22"/>
              </w:rPr>
            </w:pPr>
          </w:p>
        </w:tc>
        <w:tc>
          <w:tcPr>
            <w:tcW w:w="166" w:type="pct"/>
            <w:tcBorders>
              <w:top w:val="single" w:sz="4" w:space="0" w:color="auto"/>
              <w:left w:val="single" w:sz="4" w:space="0" w:color="auto"/>
              <w:bottom w:val="single" w:sz="4" w:space="0" w:color="auto"/>
              <w:right w:val="single" w:sz="4" w:space="0" w:color="auto"/>
            </w:tcBorders>
            <w:vAlign w:val="center"/>
          </w:tcPr>
          <w:p w:rsidR="00DD2623" w:rsidRPr="0054283F" w:rsidRDefault="00DD2623" w:rsidP="009C53E6">
            <w:pPr>
              <w:spacing w:after="0"/>
              <w:jc w:val="center"/>
              <w:rPr>
                <w:sz w:val="22"/>
                <w:szCs w:val="22"/>
              </w:rPr>
            </w:pPr>
          </w:p>
        </w:tc>
        <w:tc>
          <w:tcPr>
            <w:tcW w:w="166" w:type="pct"/>
            <w:tcBorders>
              <w:top w:val="single" w:sz="4" w:space="0" w:color="auto"/>
              <w:left w:val="single" w:sz="4" w:space="0" w:color="auto"/>
              <w:bottom w:val="single" w:sz="4" w:space="0" w:color="auto"/>
              <w:right w:val="single" w:sz="4" w:space="0" w:color="auto"/>
            </w:tcBorders>
            <w:vAlign w:val="center"/>
          </w:tcPr>
          <w:p w:rsidR="00DD2623" w:rsidRPr="0054283F" w:rsidRDefault="00DD2623" w:rsidP="009C53E6">
            <w:pPr>
              <w:spacing w:after="0"/>
              <w:jc w:val="center"/>
              <w:rPr>
                <w:sz w:val="22"/>
                <w:szCs w:val="22"/>
              </w:rPr>
            </w:pPr>
          </w:p>
        </w:tc>
        <w:tc>
          <w:tcPr>
            <w:tcW w:w="162" w:type="pct"/>
            <w:tcBorders>
              <w:top w:val="single" w:sz="4" w:space="0" w:color="auto"/>
              <w:left w:val="single" w:sz="4" w:space="0" w:color="auto"/>
              <w:bottom w:val="single" w:sz="4" w:space="0" w:color="auto"/>
              <w:right w:val="single" w:sz="4" w:space="0" w:color="auto"/>
            </w:tcBorders>
            <w:vAlign w:val="center"/>
          </w:tcPr>
          <w:p w:rsidR="00DD2623" w:rsidRPr="0054283F" w:rsidRDefault="00DD2623" w:rsidP="009C53E6">
            <w:pPr>
              <w:spacing w:after="0"/>
              <w:jc w:val="center"/>
              <w:rPr>
                <w:sz w:val="22"/>
                <w:szCs w:val="22"/>
              </w:rPr>
            </w:pPr>
          </w:p>
        </w:tc>
      </w:tr>
      <w:tr w:rsidR="00DD2623" w:rsidRPr="00F049AE" w:rsidTr="001C5A23">
        <w:trPr>
          <w:cantSplit/>
          <w:trHeight w:val="288"/>
          <w:tblCellSpacing w:w="0" w:type="dxa"/>
        </w:trPr>
        <w:tc>
          <w:tcPr>
            <w:tcW w:w="4174" w:type="pct"/>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DD2623" w:rsidRPr="00A72B7C" w:rsidRDefault="00DD2623" w:rsidP="009C53E6">
            <w:pPr>
              <w:spacing w:after="0"/>
              <w:rPr>
                <w:color w:val="000000" w:themeColor="text1"/>
                <w:sz w:val="22"/>
                <w:szCs w:val="22"/>
              </w:rPr>
            </w:pPr>
            <w:bookmarkStart w:id="7" w:name="ra-r"/>
            <w:bookmarkStart w:id="8" w:name="ra-mc"/>
            <w:bookmarkEnd w:id="7"/>
            <w:bookmarkEnd w:id="8"/>
            <w:r w:rsidRPr="00A72B7C">
              <w:rPr>
                <w:color w:val="000000" w:themeColor="text1"/>
                <w:sz w:val="22"/>
                <w:szCs w:val="22"/>
              </w:rPr>
              <w:t>Management promotes continuous improvement and solicits input and feedback from employees at all levels regarding issues that may impact the entire office.</w:t>
            </w:r>
          </w:p>
        </w:tc>
        <w:tc>
          <w:tcPr>
            <w:tcW w:w="166" w:type="pct"/>
            <w:tcBorders>
              <w:top w:val="single" w:sz="4" w:space="0" w:color="auto"/>
              <w:left w:val="single" w:sz="4" w:space="0" w:color="auto"/>
              <w:bottom w:val="single" w:sz="4" w:space="0" w:color="auto"/>
              <w:right w:val="single" w:sz="4" w:space="0" w:color="auto"/>
            </w:tcBorders>
            <w:vAlign w:val="center"/>
          </w:tcPr>
          <w:p w:rsidR="00DD2623" w:rsidRPr="0054283F" w:rsidRDefault="00DD2623" w:rsidP="009C53E6">
            <w:pPr>
              <w:spacing w:after="0"/>
              <w:jc w:val="center"/>
              <w:rPr>
                <w:sz w:val="22"/>
                <w:szCs w:val="22"/>
              </w:rPr>
            </w:pPr>
          </w:p>
        </w:tc>
        <w:tc>
          <w:tcPr>
            <w:tcW w:w="166" w:type="pct"/>
            <w:tcBorders>
              <w:top w:val="single" w:sz="4" w:space="0" w:color="auto"/>
              <w:left w:val="single" w:sz="4" w:space="0" w:color="auto"/>
              <w:bottom w:val="single" w:sz="4" w:space="0" w:color="auto"/>
              <w:right w:val="single" w:sz="4" w:space="0" w:color="auto"/>
            </w:tcBorders>
            <w:vAlign w:val="center"/>
          </w:tcPr>
          <w:p w:rsidR="00DD2623" w:rsidRPr="0054283F" w:rsidRDefault="00DD2623" w:rsidP="009C53E6">
            <w:pPr>
              <w:spacing w:after="0"/>
              <w:jc w:val="center"/>
              <w:rPr>
                <w:sz w:val="22"/>
                <w:szCs w:val="22"/>
              </w:rPr>
            </w:pPr>
          </w:p>
        </w:tc>
        <w:tc>
          <w:tcPr>
            <w:tcW w:w="166" w:type="pct"/>
            <w:tcBorders>
              <w:top w:val="single" w:sz="4" w:space="0" w:color="auto"/>
              <w:left w:val="single" w:sz="4" w:space="0" w:color="auto"/>
              <w:bottom w:val="single" w:sz="4" w:space="0" w:color="auto"/>
              <w:right w:val="single" w:sz="4" w:space="0" w:color="auto"/>
            </w:tcBorders>
            <w:vAlign w:val="center"/>
          </w:tcPr>
          <w:p w:rsidR="00DD2623" w:rsidRPr="0054283F" w:rsidRDefault="00DD2623" w:rsidP="009C53E6">
            <w:pPr>
              <w:spacing w:after="0"/>
              <w:jc w:val="center"/>
              <w:rPr>
                <w:sz w:val="22"/>
                <w:szCs w:val="22"/>
              </w:rPr>
            </w:pPr>
          </w:p>
        </w:tc>
        <w:tc>
          <w:tcPr>
            <w:tcW w:w="166" w:type="pct"/>
            <w:tcBorders>
              <w:top w:val="single" w:sz="4" w:space="0" w:color="auto"/>
              <w:left w:val="single" w:sz="4" w:space="0" w:color="auto"/>
              <w:bottom w:val="single" w:sz="4" w:space="0" w:color="auto"/>
              <w:right w:val="single" w:sz="4" w:space="0" w:color="auto"/>
            </w:tcBorders>
            <w:vAlign w:val="center"/>
          </w:tcPr>
          <w:p w:rsidR="00DD2623" w:rsidRPr="0054283F" w:rsidRDefault="00DD2623" w:rsidP="009C53E6">
            <w:pPr>
              <w:spacing w:after="0"/>
              <w:jc w:val="center"/>
              <w:rPr>
                <w:sz w:val="22"/>
                <w:szCs w:val="22"/>
              </w:rPr>
            </w:pPr>
          </w:p>
        </w:tc>
        <w:tc>
          <w:tcPr>
            <w:tcW w:w="162" w:type="pct"/>
            <w:tcBorders>
              <w:top w:val="single" w:sz="4" w:space="0" w:color="auto"/>
              <w:left w:val="single" w:sz="4" w:space="0" w:color="auto"/>
              <w:bottom w:val="single" w:sz="4" w:space="0" w:color="auto"/>
              <w:right w:val="single" w:sz="4" w:space="0" w:color="auto"/>
            </w:tcBorders>
            <w:vAlign w:val="center"/>
          </w:tcPr>
          <w:p w:rsidR="00DD2623" w:rsidRPr="0054283F" w:rsidRDefault="00DD2623" w:rsidP="009C53E6">
            <w:pPr>
              <w:spacing w:after="0"/>
              <w:jc w:val="center"/>
              <w:rPr>
                <w:sz w:val="22"/>
                <w:szCs w:val="22"/>
              </w:rPr>
            </w:pPr>
          </w:p>
        </w:tc>
      </w:tr>
      <w:tr w:rsidR="00DD2623" w:rsidRPr="00F049AE" w:rsidTr="001C5A23">
        <w:trPr>
          <w:cantSplit/>
          <w:trHeight w:val="288"/>
          <w:tblCellSpacing w:w="0" w:type="dxa"/>
        </w:trPr>
        <w:tc>
          <w:tcPr>
            <w:tcW w:w="4174" w:type="pct"/>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DD2623" w:rsidRPr="00A72B7C" w:rsidRDefault="00DD2623" w:rsidP="009C53E6">
            <w:pPr>
              <w:spacing w:after="0"/>
              <w:rPr>
                <w:color w:val="000000" w:themeColor="text1"/>
                <w:sz w:val="22"/>
                <w:szCs w:val="22"/>
              </w:rPr>
            </w:pPr>
            <w:r w:rsidRPr="00A72B7C">
              <w:rPr>
                <w:color w:val="000000" w:themeColor="text1"/>
                <w:sz w:val="22"/>
                <w:szCs w:val="22"/>
              </w:rPr>
              <w:t>For all major initiatives, management regularly reviews actual performance and compares it to objectives and budgets/forecasts, as well as to historic performance.  Performance reviews of specific functions or activities (e.g., determinations of allowability, etc.) are regularly conducted and unexpected results or unusual trends are investigated.</w:t>
            </w:r>
          </w:p>
        </w:tc>
        <w:tc>
          <w:tcPr>
            <w:tcW w:w="166" w:type="pct"/>
            <w:tcBorders>
              <w:top w:val="single" w:sz="4" w:space="0" w:color="auto"/>
              <w:left w:val="single" w:sz="4" w:space="0" w:color="auto"/>
              <w:bottom w:val="single" w:sz="4" w:space="0" w:color="auto"/>
              <w:right w:val="single" w:sz="4" w:space="0" w:color="auto"/>
            </w:tcBorders>
            <w:vAlign w:val="center"/>
          </w:tcPr>
          <w:p w:rsidR="00DD2623" w:rsidRPr="0054283F" w:rsidRDefault="00DD2623" w:rsidP="009C53E6">
            <w:pPr>
              <w:spacing w:after="0"/>
              <w:jc w:val="center"/>
              <w:rPr>
                <w:sz w:val="22"/>
                <w:szCs w:val="22"/>
              </w:rPr>
            </w:pPr>
          </w:p>
        </w:tc>
        <w:tc>
          <w:tcPr>
            <w:tcW w:w="166" w:type="pct"/>
            <w:tcBorders>
              <w:top w:val="single" w:sz="4" w:space="0" w:color="auto"/>
              <w:left w:val="single" w:sz="4" w:space="0" w:color="auto"/>
              <w:bottom w:val="single" w:sz="4" w:space="0" w:color="auto"/>
              <w:right w:val="single" w:sz="4" w:space="0" w:color="auto"/>
            </w:tcBorders>
            <w:vAlign w:val="center"/>
          </w:tcPr>
          <w:p w:rsidR="00DD2623" w:rsidRPr="0054283F" w:rsidRDefault="00DD2623" w:rsidP="009C53E6">
            <w:pPr>
              <w:spacing w:after="0"/>
              <w:jc w:val="center"/>
              <w:rPr>
                <w:sz w:val="22"/>
                <w:szCs w:val="22"/>
              </w:rPr>
            </w:pPr>
          </w:p>
        </w:tc>
        <w:tc>
          <w:tcPr>
            <w:tcW w:w="166" w:type="pct"/>
            <w:tcBorders>
              <w:top w:val="single" w:sz="4" w:space="0" w:color="auto"/>
              <w:left w:val="single" w:sz="4" w:space="0" w:color="auto"/>
              <w:bottom w:val="single" w:sz="4" w:space="0" w:color="auto"/>
              <w:right w:val="single" w:sz="4" w:space="0" w:color="auto"/>
            </w:tcBorders>
            <w:vAlign w:val="center"/>
          </w:tcPr>
          <w:p w:rsidR="00DD2623" w:rsidRPr="0054283F" w:rsidRDefault="00DD2623" w:rsidP="009C53E6">
            <w:pPr>
              <w:spacing w:after="0"/>
              <w:jc w:val="center"/>
              <w:rPr>
                <w:sz w:val="22"/>
                <w:szCs w:val="22"/>
              </w:rPr>
            </w:pPr>
          </w:p>
        </w:tc>
        <w:tc>
          <w:tcPr>
            <w:tcW w:w="166" w:type="pct"/>
            <w:tcBorders>
              <w:top w:val="single" w:sz="4" w:space="0" w:color="auto"/>
              <w:left w:val="single" w:sz="4" w:space="0" w:color="auto"/>
              <w:bottom w:val="single" w:sz="4" w:space="0" w:color="auto"/>
              <w:right w:val="single" w:sz="4" w:space="0" w:color="auto"/>
            </w:tcBorders>
            <w:vAlign w:val="center"/>
          </w:tcPr>
          <w:p w:rsidR="00DD2623" w:rsidRPr="0054283F" w:rsidRDefault="00DD2623" w:rsidP="009C53E6">
            <w:pPr>
              <w:spacing w:after="0"/>
              <w:jc w:val="center"/>
              <w:rPr>
                <w:sz w:val="22"/>
                <w:szCs w:val="22"/>
              </w:rPr>
            </w:pPr>
          </w:p>
        </w:tc>
        <w:tc>
          <w:tcPr>
            <w:tcW w:w="162" w:type="pct"/>
            <w:tcBorders>
              <w:top w:val="single" w:sz="4" w:space="0" w:color="auto"/>
              <w:left w:val="single" w:sz="4" w:space="0" w:color="auto"/>
              <w:bottom w:val="single" w:sz="4" w:space="0" w:color="auto"/>
              <w:right w:val="single" w:sz="4" w:space="0" w:color="auto"/>
            </w:tcBorders>
            <w:vAlign w:val="center"/>
          </w:tcPr>
          <w:p w:rsidR="00DD2623" w:rsidRPr="0054283F" w:rsidRDefault="00DD2623" w:rsidP="009C53E6">
            <w:pPr>
              <w:spacing w:after="0"/>
              <w:jc w:val="center"/>
              <w:rPr>
                <w:sz w:val="22"/>
                <w:szCs w:val="22"/>
              </w:rPr>
            </w:pPr>
          </w:p>
        </w:tc>
      </w:tr>
      <w:tr w:rsidR="00DD2623" w:rsidRPr="00F049AE" w:rsidTr="001C5A23">
        <w:trPr>
          <w:cantSplit/>
          <w:trHeight w:val="288"/>
          <w:tblCellSpacing w:w="0" w:type="dxa"/>
        </w:trPr>
        <w:tc>
          <w:tcPr>
            <w:tcW w:w="4174" w:type="pct"/>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DD2623" w:rsidRPr="00A72B7C" w:rsidRDefault="00DD2623" w:rsidP="009C53E6">
            <w:pPr>
              <w:spacing w:after="0"/>
              <w:rPr>
                <w:color w:val="000000" w:themeColor="text1"/>
                <w:sz w:val="22"/>
                <w:szCs w:val="22"/>
              </w:rPr>
            </w:pPr>
            <w:bookmarkStart w:id="9" w:name="ca-c"/>
            <w:bookmarkEnd w:id="9"/>
            <w:r w:rsidRPr="00A72B7C">
              <w:rPr>
                <w:color w:val="000000" w:themeColor="text1"/>
                <w:sz w:val="22"/>
                <w:szCs w:val="22"/>
              </w:rPr>
              <w:t xml:space="preserve">Financial duties are segregated among different people.  Assets (e.g., equipment) are physically secured and periodically counted.  All employees understand which records they must maintain and the required retention period. </w:t>
            </w:r>
          </w:p>
        </w:tc>
        <w:tc>
          <w:tcPr>
            <w:tcW w:w="166" w:type="pct"/>
            <w:tcBorders>
              <w:top w:val="single" w:sz="4" w:space="0" w:color="auto"/>
              <w:left w:val="single" w:sz="4" w:space="0" w:color="auto"/>
              <w:bottom w:val="single" w:sz="4" w:space="0" w:color="auto"/>
              <w:right w:val="single" w:sz="4" w:space="0" w:color="auto"/>
            </w:tcBorders>
            <w:vAlign w:val="center"/>
          </w:tcPr>
          <w:p w:rsidR="00DD2623" w:rsidRPr="0054283F" w:rsidRDefault="00DD2623" w:rsidP="009C53E6">
            <w:pPr>
              <w:spacing w:after="0"/>
              <w:jc w:val="center"/>
              <w:rPr>
                <w:sz w:val="22"/>
                <w:szCs w:val="22"/>
              </w:rPr>
            </w:pPr>
          </w:p>
        </w:tc>
        <w:tc>
          <w:tcPr>
            <w:tcW w:w="166" w:type="pct"/>
            <w:tcBorders>
              <w:top w:val="single" w:sz="4" w:space="0" w:color="auto"/>
              <w:left w:val="single" w:sz="4" w:space="0" w:color="auto"/>
              <w:bottom w:val="single" w:sz="4" w:space="0" w:color="auto"/>
              <w:right w:val="single" w:sz="4" w:space="0" w:color="auto"/>
            </w:tcBorders>
            <w:vAlign w:val="center"/>
          </w:tcPr>
          <w:p w:rsidR="00DD2623" w:rsidRPr="0054283F" w:rsidRDefault="00DD2623" w:rsidP="009C53E6">
            <w:pPr>
              <w:spacing w:after="0"/>
              <w:jc w:val="center"/>
              <w:rPr>
                <w:sz w:val="22"/>
                <w:szCs w:val="22"/>
              </w:rPr>
            </w:pPr>
          </w:p>
        </w:tc>
        <w:tc>
          <w:tcPr>
            <w:tcW w:w="166" w:type="pct"/>
            <w:tcBorders>
              <w:top w:val="single" w:sz="4" w:space="0" w:color="auto"/>
              <w:left w:val="single" w:sz="4" w:space="0" w:color="auto"/>
              <w:bottom w:val="single" w:sz="4" w:space="0" w:color="auto"/>
              <w:right w:val="single" w:sz="4" w:space="0" w:color="auto"/>
            </w:tcBorders>
            <w:vAlign w:val="center"/>
          </w:tcPr>
          <w:p w:rsidR="00DD2623" w:rsidRPr="0054283F" w:rsidRDefault="00DD2623" w:rsidP="009C53E6">
            <w:pPr>
              <w:spacing w:after="0"/>
              <w:jc w:val="center"/>
              <w:rPr>
                <w:sz w:val="22"/>
                <w:szCs w:val="22"/>
              </w:rPr>
            </w:pPr>
          </w:p>
        </w:tc>
        <w:tc>
          <w:tcPr>
            <w:tcW w:w="166" w:type="pct"/>
            <w:tcBorders>
              <w:top w:val="single" w:sz="4" w:space="0" w:color="auto"/>
              <w:left w:val="single" w:sz="4" w:space="0" w:color="auto"/>
              <w:bottom w:val="single" w:sz="4" w:space="0" w:color="auto"/>
              <w:right w:val="single" w:sz="4" w:space="0" w:color="auto"/>
            </w:tcBorders>
            <w:vAlign w:val="center"/>
          </w:tcPr>
          <w:p w:rsidR="00DD2623" w:rsidRPr="0054283F" w:rsidRDefault="00DD2623" w:rsidP="009C53E6">
            <w:pPr>
              <w:spacing w:after="0"/>
              <w:jc w:val="center"/>
              <w:rPr>
                <w:sz w:val="22"/>
                <w:szCs w:val="22"/>
              </w:rPr>
            </w:pPr>
          </w:p>
        </w:tc>
        <w:tc>
          <w:tcPr>
            <w:tcW w:w="162" w:type="pct"/>
            <w:tcBorders>
              <w:top w:val="single" w:sz="4" w:space="0" w:color="auto"/>
              <w:left w:val="single" w:sz="4" w:space="0" w:color="auto"/>
              <w:bottom w:val="single" w:sz="4" w:space="0" w:color="auto"/>
              <w:right w:val="single" w:sz="4" w:space="0" w:color="auto"/>
            </w:tcBorders>
            <w:vAlign w:val="center"/>
          </w:tcPr>
          <w:p w:rsidR="00DD2623" w:rsidRPr="0054283F" w:rsidRDefault="00DD2623" w:rsidP="009C53E6">
            <w:pPr>
              <w:spacing w:after="0"/>
              <w:jc w:val="center"/>
              <w:rPr>
                <w:sz w:val="22"/>
                <w:szCs w:val="22"/>
              </w:rPr>
            </w:pPr>
          </w:p>
        </w:tc>
      </w:tr>
      <w:tr w:rsidR="00DD2623" w:rsidRPr="00F049AE" w:rsidTr="001C5A23">
        <w:trPr>
          <w:cantSplit/>
          <w:trHeight w:val="288"/>
          <w:tblCellSpacing w:w="0" w:type="dxa"/>
        </w:trPr>
        <w:tc>
          <w:tcPr>
            <w:tcW w:w="4174"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DD2623" w:rsidRPr="00A72B7C" w:rsidRDefault="00DD2623" w:rsidP="009C53E6">
            <w:pPr>
              <w:spacing w:after="0"/>
              <w:rPr>
                <w:color w:val="000000" w:themeColor="text1"/>
                <w:sz w:val="22"/>
                <w:szCs w:val="22"/>
              </w:rPr>
            </w:pPr>
            <w:bookmarkStart w:id="10" w:name="ca-cis"/>
            <w:bookmarkEnd w:id="10"/>
            <w:r w:rsidRPr="00A72B7C">
              <w:rPr>
                <w:color w:val="000000" w:themeColor="text1"/>
                <w:sz w:val="22"/>
                <w:szCs w:val="22"/>
              </w:rPr>
              <w:t xml:space="preserve">Management ensures all employees receive relevant information regarding grant requirements/conditions, legislation, regulatory developments, economic changes or other external factors that may affect the office/unit.  </w:t>
            </w:r>
          </w:p>
        </w:tc>
        <w:tc>
          <w:tcPr>
            <w:tcW w:w="166" w:type="pct"/>
            <w:tcBorders>
              <w:top w:val="single" w:sz="4" w:space="0" w:color="auto"/>
              <w:left w:val="single" w:sz="4" w:space="0" w:color="auto"/>
              <w:bottom w:val="single" w:sz="4" w:space="0" w:color="auto"/>
              <w:right w:val="single" w:sz="4" w:space="0" w:color="auto"/>
            </w:tcBorders>
            <w:vAlign w:val="center"/>
          </w:tcPr>
          <w:p w:rsidR="00DD2623" w:rsidRPr="0054283F" w:rsidRDefault="00DD2623" w:rsidP="009C53E6">
            <w:pPr>
              <w:spacing w:after="0"/>
              <w:jc w:val="center"/>
              <w:rPr>
                <w:sz w:val="22"/>
                <w:szCs w:val="22"/>
              </w:rPr>
            </w:pPr>
          </w:p>
        </w:tc>
        <w:tc>
          <w:tcPr>
            <w:tcW w:w="166" w:type="pct"/>
            <w:tcBorders>
              <w:top w:val="single" w:sz="4" w:space="0" w:color="auto"/>
              <w:left w:val="single" w:sz="4" w:space="0" w:color="auto"/>
              <w:bottom w:val="single" w:sz="4" w:space="0" w:color="auto"/>
              <w:right w:val="single" w:sz="4" w:space="0" w:color="auto"/>
            </w:tcBorders>
            <w:vAlign w:val="center"/>
          </w:tcPr>
          <w:p w:rsidR="00DD2623" w:rsidRPr="0054283F" w:rsidRDefault="00DD2623" w:rsidP="009C53E6">
            <w:pPr>
              <w:spacing w:after="0"/>
              <w:jc w:val="center"/>
              <w:rPr>
                <w:sz w:val="22"/>
                <w:szCs w:val="22"/>
              </w:rPr>
            </w:pPr>
          </w:p>
        </w:tc>
        <w:tc>
          <w:tcPr>
            <w:tcW w:w="166" w:type="pct"/>
            <w:tcBorders>
              <w:top w:val="single" w:sz="4" w:space="0" w:color="auto"/>
              <w:left w:val="single" w:sz="4" w:space="0" w:color="auto"/>
              <w:bottom w:val="single" w:sz="4" w:space="0" w:color="auto"/>
              <w:right w:val="single" w:sz="4" w:space="0" w:color="auto"/>
            </w:tcBorders>
            <w:vAlign w:val="center"/>
          </w:tcPr>
          <w:p w:rsidR="00DD2623" w:rsidRPr="0054283F" w:rsidRDefault="00DD2623" w:rsidP="009C53E6">
            <w:pPr>
              <w:spacing w:after="0"/>
              <w:jc w:val="center"/>
              <w:rPr>
                <w:sz w:val="22"/>
                <w:szCs w:val="22"/>
              </w:rPr>
            </w:pPr>
          </w:p>
        </w:tc>
        <w:tc>
          <w:tcPr>
            <w:tcW w:w="166" w:type="pct"/>
            <w:tcBorders>
              <w:top w:val="single" w:sz="4" w:space="0" w:color="auto"/>
              <w:left w:val="single" w:sz="4" w:space="0" w:color="auto"/>
              <w:bottom w:val="single" w:sz="4" w:space="0" w:color="auto"/>
              <w:right w:val="single" w:sz="4" w:space="0" w:color="auto"/>
            </w:tcBorders>
            <w:vAlign w:val="center"/>
          </w:tcPr>
          <w:p w:rsidR="00DD2623" w:rsidRPr="0054283F" w:rsidRDefault="00DD2623" w:rsidP="009C53E6">
            <w:pPr>
              <w:spacing w:after="0"/>
              <w:jc w:val="center"/>
              <w:rPr>
                <w:sz w:val="22"/>
                <w:szCs w:val="22"/>
              </w:rPr>
            </w:pPr>
          </w:p>
        </w:tc>
        <w:tc>
          <w:tcPr>
            <w:tcW w:w="162" w:type="pct"/>
            <w:tcBorders>
              <w:top w:val="single" w:sz="4" w:space="0" w:color="auto"/>
              <w:left w:val="single" w:sz="4" w:space="0" w:color="auto"/>
              <w:bottom w:val="single" w:sz="4" w:space="0" w:color="auto"/>
              <w:right w:val="single" w:sz="4" w:space="0" w:color="auto"/>
            </w:tcBorders>
            <w:vAlign w:val="center"/>
          </w:tcPr>
          <w:p w:rsidR="00DD2623" w:rsidRPr="0054283F" w:rsidRDefault="00DD2623" w:rsidP="009C53E6">
            <w:pPr>
              <w:spacing w:after="0"/>
              <w:jc w:val="center"/>
              <w:rPr>
                <w:sz w:val="22"/>
                <w:szCs w:val="22"/>
              </w:rPr>
            </w:pPr>
          </w:p>
        </w:tc>
      </w:tr>
      <w:tr w:rsidR="00DD2623" w:rsidRPr="00F049AE" w:rsidTr="001C5A23">
        <w:trPr>
          <w:cantSplit/>
          <w:trHeight w:val="288"/>
          <w:tblCellSpacing w:w="0" w:type="dxa"/>
        </w:trPr>
        <w:tc>
          <w:tcPr>
            <w:tcW w:w="4174"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DD2623" w:rsidRPr="00A72B7C" w:rsidRDefault="00DD2623" w:rsidP="009C53E6">
            <w:pPr>
              <w:spacing w:after="0"/>
              <w:rPr>
                <w:color w:val="000000" w:themeColor="text1"/>
                <w:sz w:val="22"/>
                <w:szCs w:val="22"/>
              </w:rPr>
            </w:pPr>
            <w:r w:rsidRPr="00A72B7C">
              <w:rPr>
                <w:color w:val="000000" w:themeColor="text1"/>
                <w:sz w:val="22"/>
                <w:szCs w:val="22"/>
              </w:rPr>
              <w:t>Management promotes and fosters trust between employees, supervisors, and other offices.  Employees are encouraged to provide recommendations for improvement.  Ideas are recognized and rewarded.</w:t>
            </w:r>
          </w:p>
        </w:tc>
        <w:tc>
          <w:tcPr>
            <w:tcW w:w="166" w:type="pct"/>
            <w:tcBorders>
              <w:top w:val="single" w:sz="4" w:space="0" w:color="auto"/>
              <w:left w:val="single" w:sz="4" w:space="0" w:color="auto"/>
              <w:bottom w:val="single" w:sz="4" w:space="0" w:color="auto"/>
              <w:right w:val="single" w:sz="4" w:space="0" w:color="auto"/>
            </w:tcBorders>
            <w:vAlign w:val="center"/>
          </w:tcPr>
          <w:p w:rsidR="00DD2623" w:rsidRPr="0054283F" w:rsidRDefault="00DD2623" w:rsidP="009C53E6">
            <w:pPr>
              <w:spacing w:after="0"/>
              <w:jc w:val="center"/>
              <w:rPr>
                <w:sz w:val="22"/>
                <w:szCs w:val="22"/>
              </w:rPr>
            </w:pPr>
          </w:p>
        </w:tc>
        <w:tc>
          <w:tcPr>
            <w:tcW w:w="166" w:type="pct"/>
            <w:tcBorders>
              <w:top w:val="single" w:sz="4" w:space="0" w:color="auto"/>
              <w:left w:val="single" w:sz="4" w:space="0" w:color="auto"/>
              <w:bottom w:val="single" w:sz="4" w:space="0" w:color="auto"/>
              <w:right w:val="single" w:sz="4" w:space="0" w:color="auto"/>
            </w:tcBorders>
            <w:vAlign w:val="center"/>
          </w:tcPr>
          <w:p w:rsidR="00DD2623" w:rsidRPr="0054283F" w:rsidRDefault="00DD2623" w:rsidP="009C53E6">
            <w:pPr>
              <w:spacing w:after="0"/>
              <w:jc w:val="center"/>
              <w:rPr>
                <w:sz w:val="22"/>
                <w:szCs w:val="22"/>
              </w:rPr>
            </w:pPr>
          </w:p>
        </w:tc>
        <w:tc>
          <w:tcPr>
            <w:tcW w:w="166" w:type="pct"/>
            <w:tcBorders>
              <w:top w:val="single" w:sz="4" w:space="0" w:color="auto"/>
              <w:left w:val="single" w:sz="4" w:space="0" w:color="auto"/>
              <w:bottom w:val="single" w:sz="4" w:space="0" w:color="auto"/>
              <w:right w:val="single" w:sz="4" w:space="0" w:color="auto"/>
            </w:tcBorders>
            <w:vAlign w:val="center"/>
          </w:tcPr>
          <w:p w:rsidR="00DD2623" w:rsidRPr="0054283F" w:rsidRDefault="00DD2623" w:rsidP="009C53E6">
            <w:pPr>
              <w:spacing w:after="0"/>
              <w:jc w:val="center"/>
              <w:rPr>
                <w:sz w:val="22"/>
                <w:szCs w:val="22"/>
              </w:rPr>
            </w:pPr>
          </w:p>
        </w:tc>
        <w:tc>
          <w:tcPr>
            <w:tcW w:w="166" w:type="pct"/>
            <w:tcBorders>
              <w:top w:val="single" w:sz="4" w:space="0" w:color="auto"/>
              <w:left w:val="single" w:sz="4" w:space="0" w:color="auto"/>
              <w:bottom w:val="single" w:sz="4" w:space="0" w:color="auto"/>
              <w:right w:val="single" w:sz="4" w:space="0" w:color="auto"/>
            </w:tcBorders>
            <w:vAlign w:val="center"/>
          </w:tcPr>
          <w:p w:rsidR="00DD2623" w:rsidRPr="0054283F" w:rsidRDefault="00DD2623" w:rsidP="009C53E6">
            <w:pPr>
              <w:spacing w:after="0"/>
              <w:jc w:val="center"/>
              <w:rPr>
                <w:sz w:val="22"/>
                <w:szCs w:val="22"/>
              </w:rPr>
            </w:pPr>
          </w:p>
        </w:tc>
        <w:tc>
          <w:tcPr>
            <w:tcW w:w="162" w:type="pct"/>
            <w:tcBorders>
              <w:top w:val="single" w:sz="4" w:space="0" w:color="auto"/>
              <w:left w:val="single" w:sz="4" w:space="0" w:color="auto"/>
              <w:bottom w:val="single" w:sz="4" w:space="0" w:color="auto"/>
              <w:right w:val="single" w:sz="4" w:space="0" w:color="auto"/>
            </w:tcBorders>
            <w:vAlign w:val="center"/>
          </w:tcPr>
          <w:p w:rsidR="00DD2623" w:rsidRPr="0054283F" w:rsidRDefault="00DD2623" w:rsidP="009C53E6">
            <w:pPr>
              <w:spacing w:after="0"/>
              <w:jc w:val="center"/>
              <w:rPr>
                <w:sz w:val="22"/>
                <w:szCs w:val="22"/>
              </w:rPr>
            </w:pPr>
          </w:p>
        </w:tc>
      </w:tr>
      <w:tr w:rsidR="00DD2623" w:rsidRPr="00F049AE" w:rsidTr="001C5A23">
        <w:trPr>
          <w:cantSplit/>
          <w:trHeight w:val="288"/>
          <w:tblCellSpacing w:w="0" w:type="dxa"/>
        </w:trPr>
        <w:tc>
          <w:tcPr>
            <w:tcW w:w="4174"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DD2623" w:rsidRPr="00A72B7C" w:rsidRDefault="00DD2623" w:rsidP="009C53E6">
            <w:pPr>
              <w:spacing w:after="0"/>
              <w:rPr>
                <w:color w:val="000000" w:themeColor="text1"/>
                <w:sz w:val="22"/>
                <w:szCs w:val="22"/>
              </w:rPr>
            </w:pPr>
            <w:r w:rsidRPr="00A72B7C">
              <w:rPr>
                <w:color w:val="000000" w:themeColor="text1"/>
                <w:sz w:val="22"/>
                <w:szCs w:val="22"/>
              </w:rPr>
              <w:t>Standards and expectations are communicated to key outside entities and individuals (e.g., vendors, consultants, contractors, sub-recipients).  Information is openly shared with outside evaluators.</w:t>
            </w:r>
          </w:p>
        </w:tc>
        <w:tc>
          <w:tcPr>
            <w:tcW w:w="166" w:type="pct"/>
            <w:tcBorders>
              <w:top w:val="single" w:sz="4" w:space="0" w:color="auto"/>
              <w:left w:val="single" w:sz="4" w:space="0" w:color="auto"/>
              <w:bottom w:val="single" w:sz="4" w:space="0" w:color="auto"/>
              <w:right w:val="single" w:sz="4" w:space="0" w:color="auto"/>
            </w:tcBorders>
            <w:vAlign w:val="center"/>
          </w:tcPr>
          <w:p w:rsidR="00DD2623" w:rsidRPr="0054283F" w:rsidRDefault="00DD2623" w:rsidP="009C53E6">
            <w:pPr>
              <w:spacing w:after="0"/>
              <w:jc w:val="center"/>
              <w:rPr>
                <w:sz w:val="22"/>
                <w:szCs w:val="22"/>
              </w:rPr>
            </w:pPr>
          </w:p>
        </w:tc>
        <w:tc>
          <w:tcPr>
            <w:tcW w:w="166" w:type="pct"/>
            <w:tcBorders>
              <w:top w:val="single" w:sz="4" w:space="0" w:color="auto"/>
              <w:left w:val="single" w:sz="4" w:space="0" w:color="auto"/>
              <w:bottom w:val="single" w:sz="4" w:space="0" w:color="auto"/>
              <w:right w:val="single" w:sz="4" w:space="0" w:color="auto"/>
            </w:tcBorders>
            <w:vAlign w:val="center"/>
          </w:tcPr>
          <w:p w:rsidR="00DD2623" w:rsidRPr="0054283F" w:rsidRDefault="00DD2623" w:rsidP="009C53E6">
            <w:pPr>
              <w:spacing w:after="0"/>
              <w:jc w:val="center"/>
              <w:rPr>
                <w:sz w:val="22"/>
                <w:szCs w:val="22"/>
              </w:rPr>
            </w:pPr>
          </w:p>
        </w:tc>
        <w:tc>
          <w:tcPr>
            <w:tcW w:w="166" w:type="pct"/>
            <w:tcBorders>
              <w:top w:val="single" w:sz="4" w:space="0" w:color="auto"/>
              <w:left w:val="single" w:sz="4" w:space="0" w:color="auto"/>
              <w:bottom w:val="single" w:sz="4" w:space="0" w:color="auto"/>
              <w:right w:val="single" w:sz="4" w:space="0" w:color="auto"/>
            </w:tcBorders>
            <w:vAlign w:val="center"/>
          </w:tcPr>
          <w:p w:rsidR="00DD2623" w:rsidRPr="0054283F" w:rsidRDefault="00DD2623" w:rsidP="009C53E6">
            <w:pPr>
              <w:spacing w:after="0"/>
              <w:jc w:val="center"/>
              <w:rPr>
                <w:sz w:val="22"/>
                <w:szCs w:val="22"/>
              </w:rPr>
            </w:pPr>
          </w:p>
        </w:tc>
        <w:tc>
          <w:tcPr>
            <w:tcW w:w="166" w:type="pct"/>
            <w:tcBorders>
              <w:top w:val="single" w:sz="4" w:space="0" w:color="auto"/>
              <w:left w:val="single" w:sz="4" w:space="0" w:color="auto"/>
              <w:bottom w:val="single" w:sz="4" w:space="0" w:color="auto"/>
              <w:right w:val="single" w:sz="4" w:space="0" w:color="auto"/>
            </w:tcBorders>
            <w:vAlign w:val="center"/>
          </w:tcPr>
          <w:p w:rsidR="00DD2623" w:rsidRPr="0054283F" w:rsidRDefault="00DD2623" w:rsidP="009C53E6">
            <w:pPr>
              <w:spacing w:after="0"/>
              <w:jc w:val="center"/>
              <w:rPr>
                <w:sz w:val="22"/>
                <w:szCs w:val="22"/>
              </w:rPr>
            </w:pPr>
          </w:p>
        </w:tc>
        <w:tc>
          <w:tcPr>
            <w:tcW w:w="162" w:type="pct"/>
            <w:tcBorders>
              <w:top w:val="single" w:sz="4" w:space="0" w:color="auto"/>
              <w:left w:val="single" w:sz="4" w:space="0" w:color="auto"/>
              <w:bottom w:val="single" w:sz="4" w:space="0" w:color="auto"/>
              <w:right w:val="single" w:sz="4" w:space="0" w:color="auto"/>
            </w:tcBorders>
            <w:vAlign w:val="center"/>
          </w:tcPr>
          <w:p w:rsidR="00DD2623" w:rsidRPr="0054283F" w:rsidRDefault="00DD2623" w:rsidP="009C53E6">
            <w:pPr>
              <w:spacing w:after="0"/>
              <w:jc w:val="center"/>
              <w:rPr>
                <w:sz w:val="22"/>
                <w:szCs w:val="22"/>
              </w:rPr>
            </w:pPr>
          </w:p>
        </w:tc>
      </w:tr>
      <w:tr w:rsidR="00DD2623" w:rsidTr="001C5A23">
        <w:trPr>
          <w:cantSplit/>
          <w:trHeight w:val="288"/>
          <w:tblCellSpacing w:w="0" w:type="dxa"/>
        </w:trPr>
        <w:tc>
          <w:tcPr>
            <w:tcW w:w="4174" w:type="pct"/>
            <w:tcBorders>
              <w:top w:val="single" w:sz="4" w:space="0" w:color="auto"/>
              <w:left w:val="single" w:sz="4" w:space="0" w:color="auto"/>
              <w:bottom w:val="single" w:sz="4" w:space="0" w:color="auto"/>
              <w:right w:val="single" w:sz="4" w:space="0" w:color="auto"/>
            </w:tcBorders>
            <w:shd w:val="clear" w:color="auto" w:fill="F8DC9A"/>
            <w:vAlign w:val="center"/>
          </w:tcPr>
          <w:p w:rsidR="00DD2623" w:rsidRPr="00A72B7C" w:rsidRDefault="00DD2623" w:rsidP="009C53E6">
            <w:pPr>
              <w:spacing w:after="0"/>
              <w:rPr>
                <w:color w:val="000000" w:themeColor="text1"/>
                <w:sz w:val="22"/>
                <w:szCs w:val="22"/>
              </w:rPr>
            </w:pPr>
            <w:r w:rsidRPr="00A72B7C">
              <w:rPr>
                <w:color w:val="000000" w:themeColor="text1"/>
                <w:sz w:val="22"/>
                <w:szCs w:val="22"/>
              </w:rPr>
              <w:t xml:space="preserve">Management routinely spot-checks transactions, monitoring files, records, and reconciliations to ensure expectations are met.  Budgets are compared to actual results and deviations are followed up on a timely basis.  </w:t>
            </w:r>
          </w:p>
        </w:tc>
        <w:tc>
          <w:tcPr>
            <w:tcW w:w="166" w:type="pct"/>
            <w:tcBorders>
              <w:top w:val="single" w:sz="4" w:space="0" w:color="auto"/>
              <w:left w:val="single" w:sz="4" w:space="0" w:color="auto"/>
              <w:bottom w:val="single" w:sz="4" w:space="0" w:color="auto"/>
              <w:right w:val="single" w:sz="4" w:space="0" w:color="auto"/>
            </w:tcBorders>
            <w:vAlign w:val="center"/>
          </w:tcPr>
          <w:p w:rsidR="00DD2623" w:rsidRPr="0054283F" w:rsidRDefault="00DD2623" w:rsidP="009C53E6">
            <w:pPr>
              <w:spacing w:after="0"/>
              <w:jc w:val="center"/>
              <w:rPr>
                <w:sz w:val="22"/>
                <w:szCs w:val="22"/>
              </w:rPr>
            </w:pPr>
          </w:p>
        </w:tc>
        <w:tc>
          <w:tcPr>
            <w:tcW w:w="166" w:type="pct"/>
            <w:tcBorders>
              <w:top w:val="single" w:sz="4" w:space="0" w:color="auto"/>
              <w:left w:val="single" w:sz="4" w:space="0" w:color="auto"/>
              <w:bottom w:val="single" w:sz="4" w:space="0" w:color="auto"/>
              <w:right w:val="single" w:sz="4" w:space="0" w:color="auto"/>
            </w:tcBorders>
            <w:vAlign w:val="center"/>
          </w:tcPr>
          <w:p w:rsidR="00DD2623" w:rsidRPr="0054283F" w:rsidRDefault="00DD2623" w:rsidP="009C53E6">
            <w:pPr>
              <w:spacing w:after="0"/>
              <w:jc w:val="center"/>
              <w:rPr>
                <w:sz w:val="22"/>
                <w:szCs w:val="22"/>
              </w:rPr>
            </w:pPr>
          </w:p>
        </w:tc>
        <w:tc>
          <w:tcPr>
            <w:tcW w:w="166" w:type="pct"/>
            <w:tcBorders>
              <w:top w:val="single" w:sz="4" w:space="0" w:color="auto"/>
              <w:left w:val="single" w:sz="4" w:space="0" w:color="auto"/>
              <w:bottom w:val="single" w:sz="4" w:space="0" w:color="auto"/>
              <w:right w:val="single" w:sz="4" w:space="0" w:color="auto"/>
            </w:tcBorders>
            <w:vAlign w:val="center"/>
          </w:tcPr>
          <w:p w:rsidR="00DD2623" w:rsidRPr="0054283F" w:rsidRDefault="00DD2623" w:rsidP="009C53E6">
            <w:pPr>
              <w:spacing w:after="0"/>
              <w:jc w:val="center"/>
              <w:rPr>
                <w:sz w:val="22"/>
                <w:szCs w:val="22"/>
              </w:rPr>
            </w:pPr>
          </w:p>
        </w:tc>
        <w:tc>
          <w:tcPr>
            <w:tcW w:w="166" w:type="pct"/>
            <w:tcBorders>
              <w:top w:val="single" w:sz="4" w:space="0" w:color="auto"/>
              <w:left w:val="single" w:sz="4" w:space="0" w:color="auto"/>
              <w:bottom w:val="single" w:sz="4" w:space="0" w:color="auto"/>
              <w:right w:val="single" w:sz="4" w:space="0" w:color="auto"/>
            </w:tcBorders>
            <w:vAlign w:val="center"/>
          </w:tcPr>
          <w:p w:rsidR="00DD2623" w:rsidRPr="0054283F" w:rsidRDefault="00DD2623" w:rsidP="009C53E6">
            <w:pPr>
              <w:spacing w:after="0"/>
              <w:jc w:val="center"/>
              <w:rPr>
                <w:sz w:val="22"/>
                <w:szCs w:val="22"/>
              </w:rPr>
            </w:pPr>
          </w:p>
        </w:tc>
        <w:tc>
          <w:tcPr>
            <w:tcW w:w="162" w:type="pct"/>
            <w:tcBorders>
              <w:top w:val="single" w:sz="4" w:space="0" w:color="auto"/>
              <w:left w:val="single" w:sz="4" w:space="0" w:color="auto"/>
              <w:bottom w:val="single" w:sz="4" w:space="0" w:color="auto"/>
              <w:right w:val="single" w:sz="4" w:space="0" w:color="auto"/>
            </w:tcBorders>
            <w:vAlign w:val="center"/>
          </w:tcPr>
          <w:p w:rsidR="00DD2623" w:rsidRPr="0054283F" w:rsidRDefault="00DD2623" w:rsidP="009C53E6">
            <w:pPr>
              <w:spacing w:after="0"/>
              <w:jc w:val="center"/>
              <w:rPr>
                <w:sz w:val="22"/>
                <w:szCs w:val="22"/>
              </w:rPr>
            </w:pPr>
          </w:p>
        </w:tc>
      </w:tr>
      <w:tr w:rsidR="00DD2623" w:rsidTr="001C5A23">
        <w:trPr>
          <w:cantSplit/>
          <w:trHeight w:val="288"/>
          <w:tblCellSpacing w:w="0" w:type="dxa"/>
        </w:trPr>
        <w:tc>
          <w:tcPr>
            <w:tcW w:w="4174" w:type="pct"/>
            <w:tcBorders>
              <w:top w:val="single" w:sz="4" w:space="0" w:color="auto"/>
              <w:left w:val="single" w:sz="4" w:space="0" w:color="auto"/>
              <w:bottom w:val="single" w:sz="4" w:space="0" w:color="auto"/>
              <w:right w:val="single" w:sz="4" w:space="0" w:color="auto"/>
            </w:tcBorders>
            <w:shd w:val="clear" w:color="auto" w:fill="F8DC9A"/>
            <w:vAlign w:val="center"/>
          </w:tcPr>
          <w:p w:rsidR="00DD2623" w:rsidRPr="00A72B7C" w:rsidRDefault="00DD2623" w:rsidP="009C53E6">
            <w:pPr>
              <w:spacing w:after="0"/>
              <w:rPr>
                <w:color w:val="000000" w:themeColor="text1"/>
                <w:sz w:val="22"/>
                <w:szCs w:val="22"/>
              </w:rPr>
            </w:pPr>
            <w:r w:rsidRPr="00A72B7C">
              <w:rPr>
                <w:color w:val="000000" w:themeColor="text1"/>
                <w:sz w:val="22"/>
                <w:szCs w:val="22"/>
              </w:rPr>
              <w:t>Information provided by external auditors about control-related matters are considered and acted on at high levels.  Findings are considered and immediately acted upon, and timely corrective action is taken.</w:t>
            </w:r>
          </w:p>
        </w:tc>
        <w:tc>
          <w:tcPr>
            <w:tcW w:w="166" w:type="pct"/>
            <w:tcBorders>
              <w:top w:val="single" w:sz="4" w:space="0" w:color="auto"/>
              <w:left w:val="single" w:sz="4" w:space="0" w:color="auto"/>
              <w:bottom w:val="single" w:sz="4" w:space="0" w:color="auto"/>
              <w:right w:val="single" w:sz="4" w:space="0" w:color="auto"/>
            </w:tcBorders>
            <w:vAlign w:val="center"/>
          </w:tcPr>
          <w:p w:rsidR="00DD2623" w:rsidRPr="0054283F" w:rsidRDefault="00DD2623" w:rsidP="009C53E6">
            <w:pPr>
              <w:spacing w:after="0"/>
              <w:jc w:val="center"/>
              <w:rPr>
                <w:sz w:val="22"/>
                <w:szCs w:val="22"/>
              </w:rPr>
            </w:pPr>
          </w:p>
        </w:tc>
        <w:tc>
          <w:tcPr>
            <w:tcW w:w="166" w:type="pct"/>
            <w:tcBorders>
              <w:top w:val="single" w:sz="4" w:space="0" w:color="auto"/>
              <w:left w:val="single" w:sz="4" w:space="0" w:color="auto"/>
              <w:bottom w:val="single" w:sz="4" w:space="0" w:color="auto"/>
              <w:right w:val="single" w:sz="4" w:space="0" w:color="auto"/>
            </w:tcBorders>
            <w:vAlign w:val="center"/>
          </w:tcPr>
          <w:p w:rsidR="00DD2623" w:rsidRPr="0054283F" w:rsidRDefault="00DD2623" w:rsidP="009C53E6">
            <w:pPr>
              <w:spacing w:after="0"/>
              <w:jc w:val="center"/>
              <w:rPr>
                <w:sz w:val="22"/>
                <w:szCs w:val="22"/>
              </w:rPr>
            </w:pPr>
          </w:p>
        </w:tc>
        <w:tc>
          <w:tcPr>
            <w:tcW w:w="166" w:type="pct"/>
            <w:tcBorders>
              <w:top w:val="single" w:sz="4" w:space="0" w:color="auto"/>
              <w:left w:val="single" w:sz="4" w:space="0" w:color="auto"/>
              <w:bottom w:val="single" w:sz="4" w:space="0" w:color="auto"/>
              <w:right w:val="single" w:sz="4" w:space="0" w:color="auto"/>
            </w:tcBorders>
            <w:vAlign w:val="center"/>
          </w:tcPr>
          <w:p w:rsidR="00DD2623" w:rsidRPr="0054283F" w:rsidRDefault="00DD2623" w:rsidP="009C53E6">
            <w:pPr>
              <w:spacing w:after="0"/>
              <w:jc w:val="center"/>
              <w:rPr>
                <w:sz w:val="22"/>
                <w:szCs w:val="22"/>
              </w:rPr>
            </w:pPr>
          </w:p>
        </w:tc>
        <w:tc>
          <w:tcPr>
            <w:tcW w:w="166" w:type="pct"/>
            <w:tcBorders>
              <w:top w:val="single" w:sz="4" w:space="0" w:color="auto"/>
              <w:left w:val="single" w:sz="4" w:space="0" w:color="auto"/>
              <w:bottom w:val="single" w:sz="4" w:space="0" w:color="auto"/>
              <w:right w:val="single" w:sz="4" w:space="0" w:color="auto"/>
            </w:tcBorders>
            <w:vAlign w:val="center"/>
          </w:tcPr>
          <w:p w:rsidR="00DD2623" w:rsidRPr="0054283F" w:rsidRDefault="00DD2623" w:rsidP="009C53E6">
            <w:pPr>
              <w:spacing w:after="0"/>
              <w:jc w:val="center"/>
              <w:rPr>
                <w:sz w:val="22"/>
                <w:szCs w:val="22"/>
              </w:rPr>
            </w:pPr>
          </w:p>
        </w:tc>
        <w:tc>
          <w:tcPr>
            <w:tcW w:w="162" w:type="pct"/>
            <w:tcBorders>
              <w:top w:val="single" w:sz="4" w:space="0" w:color="auto"/>
              <w:left w:val="single" w:sz="4" w:space="0" w:color="auto"/>
              <w:bottom w:val="single" w:sz="4" w:space="0" w:color="auto"/>
              <w:right w:val="single" w:sz="4" w:space="0" w:color="auto"/>
            </w:tcBorders>
            <w:vAlign w:val="center"/>
          </w:tcPr>
          <w:p w:rsidR="00DD2623" w:rsidRPr="0054283F" w:rsidRDefault="00DD2623" w:rsidP="009C53E6">
            <w:pPr>
              <w:spacing w:after="0"/>
              <w:jc w:val="center"/>
              <w:rPr>
                <w:sz w:val="22"/>
                <w:szCs w:val="22"/>
              </w:rPr>
            </w:pPr>
          </w:p>
        </w:tc>
      </w:tr>
      <w:tr w:rsidR="00DD2623" w:rsidTr="001C5A23">
        <w:trPr>
          <w:cantSplit/>
          <w:trHeight w:val="288"/>
          <w:tblCellSpacing w:w="0" w:type="dxa"/>
        </w:trPr>
        <w:tc>
          <w:tcPr>
            <w:tcW w:w="4174" w:type="pct"/>
            <w:tcBorders>
              <w:top w:val="single" w:sz="4" w:space="0" w:color="auto"/>
              <w:left w:val="single" w:sz="4" w:space="0" w:color="auto"/>
              <w:bottom w:val="single" w:sz="4" w:space="0" w:color="auto"/>
              <w:right w:val="single" w:sz="4" w:space="0" w:color="auto"/>
            </w:tcBorders>
            <w:shd w:val="clear" w:color="auto" w:fill="F8DC9A"/>
            <w:vAlign w:val="center"/>
          </w:tcPr>
          <w:p w:rsidR="00DD2623" w:rsidRPr="00A72B7C" w:rsidRDefault="00DD2623" w:rsidP="009C53E6">
            <w:pPr>
              <w:spacing w:after="0"/>
              <w:rPr>
                <w:color w:val="000000" w:themeColor="text1"/>
                <w:sz w:val="22"/>
                <w:szCs w:val="22"/>
              </w:rPr>
            </w:pPr>
            <w:r w:rsidRPr="00A72B7C">
              <w:rPr>
                <w:color w:val="000000" w:themeColor="text1"/>
                <w:sz w:val="22"/>
                <w:szCs w:val="22"/>
              </w:rPr>
              <w:t xml:space="preserve">Management periodically assesses employee attitudes, reviews the effectiveness of the organization structure, and evaluates the appropriateness of policies and procedures.  Internal controls are subject to a formal and continuous internal assessment process.  </w:t>
            </w:r>
          </w:p>
        </w:tc>
        <w:tc>
          <w:tcPr>
            <w:tcW w:w="166" w:type="pct"/>
            <w:tcBorders>
              <w:top w:val="single" w:sz="4" w:space="0" w:color="auto"/>
              <w:left w:val="single" w:sz="4" w:space="0" w:color="auto"/>
              <w:bottom w:val="single" w:sz="4" w:space="0" w:color="auto"/>
              <w:right w:val="single" w:sz="4" w:space="0" w:color="auto"/>
            </w:tcBorders>
            <w:vAlign w:val="center"/>
          </w:tcPr>
          <w:p w:rsidR="00DD2623" w:rsidRPr="0054283F" w:rsidRDefault="00DD2623" w:rsidP="009C53E6">
            <w:pPr>
              <w:spacing w:after="0"/>
              <w:jc w:val="center"/>
              <w:rPr>
                <w:sz w:val="22"/>
                <w:szCs w:val="22"/>
              </w:rPr>
            </w:pPr>
          </w:p>
        </w:tc>
        <w:tc>
          <w:tcPr>
            <w:tcW w:w="166" w:type="pct"/>
            <w:tcBorders>
              <w:top w:val="single" w:sz="4" w:space="0" w:color="auto"/>
              <w:left w:val="single" w:sz="4" w:space="0" w:color="auto"/>
              <w:bottom w:val="single" w:sz="4" w:space="0" w:color="auto"/>
              <w:right w:val="single" w:sz="4" w:space="0" w:color="auto"/>
            </w:tcBorders>
            <w:vAlign w:val="center"/>
          </w:tcPr>
          <w:p w:rsidR="00DD2623" w:rsidRPr="0054283F" w:rsidRDefault="00DD2623" w:rsidP="009C53E6">
            <w:pPr>
              <w:spacing w:after="0"/>
              <w:jc w:val="center"/>
              <w:rPr>
                <w:sz w:val="22"/>
                <w:szCs w:val="22"/>
              </w:rPr>
            </w:pPr>
          </w:p>
        </w:tc>
        <w:tc>
          <w:tcPr>
            <w:tcW w:w="166" w:type="pct"/>
            <w:tcBorders>
              <w:top w:val="single" w:sz="4" w:space="0" w:color="auto"/>
              <w:left w:val="single" w:sz="4" w:space="0" w:color="auto"/>
              <w:bottom w:val="single" w:sz="4" w:space="0" w:color="auto"/>
              <w:right w:val="single" w:sz="4" w:space="0" w:color="auto"/>
            </w:tcBorders>
            <w:vAlign w:val="center"/>
          </w:tcPr>
          <w:p w:rsidR="00DD2623" w:rsidRPr="0054283F" w:rsidRDefault="00DD2623" w:rsidP="009C53E6">
            <w:pPr>
              <w:spacing w:after="0"/>
              <w:jc w:val="center"/>
              <w:rPr>
                <w:sz w:val="22"/>
                <w:szCs w:val="22"/>
              </w:rPr>
            </w:pPr>
          </w:p>
        </w:tc>
        <w:tc>
          <w:tcPr>
            <w:tcW w:w="166" w:type="pct"/>
            <w:tcBorders>
              <w:top w:val="single" w:sz="4" w:space="0" w:color="auto"/>
              <w:left w:val="single" w:sz="4" w:space="0" w:color="auto"/>
              <w:bottom w:val="single" w:sz="4" w:space="0" w:color="auto"/>
              <w:right w:val="single" w:sz="4" w:space="0" w:color="auto"/>
            </w:tcBorders>
            <w:vAlign w:val="center"/>
          </w:tcPr>
          <w:p w:rsidR="00DD2623" w:rsidRPr="0054283F" w:rsidRDefault="00DD2623" w:rsidP="009C53E6">
            <w:pPr>
              <w:spacing w:after="0"/>
              <w:jc w:val="center"/>
              <w:rPr>
                <w:sz w:val="22"/>
                <w:szCs w:val="22"/>
              </w:rPr>
            </w:pPr>
          </w:p>
        </w:tc>
        <w:tc>
          <w:tcPr>
            <w:tcW w:w="162" w:type="pct"/>
            <w:tcBorders>
              <w:top w:val="single" w:sz="4" w:space="0" w:color="auto"/>
              <w:left w:val="single" w:sz="4" w:space="0" w:color="auto"/>
              <w:bottom w:val="single" w:sz="4" w:space="0" w:color="auto"/>
              <w:right w:val="single" w:sz="4" w:space="0" w:color="auto"/>
            </w:tcBorders>
            <w:vAlign w:val="center"/>
          </w:tcPr>
          <w:p w:rsidR="00DD2623" w:rsidRPr="0054283F" w:rsidRDefault="00DD2623" w:rsidP="009C53E6">
            <w:pPr>
              <w:spacing w:after="0"/>
              <w:jc w:val="center"/>
              <w:rPr>
                <w:sz w:val="22"/>
                <w:szCs w:val="22"/>
              </w:rPr>
            </w:pPr>
          </w:p>
        </w:tc>
      </w:tr>
    </w:tbl>
    <w:p w:rsidR="00DD2623" w:rsidRDefault="00DD2623" w:rsidP="001F1660">
      <w:pPr>
        <w:spacing w:after="0"/>
        <w:rPr>
          <w:b/>
          <w:sz w:val="20"/>
        </w:rPr>
      </w:pPr>
    </w:p>
    <w:p w:rsidR="00E2677F" w:rsidRPr="005B10BE" w:rsidRDefault="00E2677F" w:rsidP="001F1660">
      <w:pPr>
        <w:spacing w:after="0"/>
        <w:rPr>
          <w:b/>
          <w:sz w:val="20"/>
        </w:rPr>
      </w:pPr>
    </w:p>
    <w:sectPr w:rsidR="00E2677F" w:rsidRPr="005B10BE" w:rsidSect="00A85F37">
      <w:pgSz w:w="12240" w:h="15840" w:code="1"/>
      <w:pgMar w:top="360" w:right="720" w:bottom="36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51826"/>
    <w:multiLevelType w:val="hybridMultilevel"/>
    <w:tmpl w:val="4D2267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1C5DF4"/>
    <w:multiLevelType w:val="hybridMultilevel"/>
    <w:tmpl w:val="4100E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7758D1"/>
    <w:multiLevelType w:val="hybridMultilevel"/>
    <w:tmpl w:val="151C35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D9764C"/>
    <w:multiLevelType w:val="multilevel"/>
    <w:tmpl w:val="33A82F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DE34D1B"/>
    <w:multiLevelType w:val="multilevel"/>
    <w:tmpl w:val="16C835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C847031"/>
    <w:multiLevelType w:val="multilevel"/>
    <w:tmpl w:val="82DCD5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32407145"/>
    <w:multiLevelType w:val="hybridMultilevel"/>
    <w:tmpl w:val="4D981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A825A3"/>
    <w:multiLevelType w:val="hybridMultilevel"/>
    <w:tmpl w:val="34FE7D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5F51B8"/>
    <w:multiLevelType w:val="hybridMultilevel"/>
    <w:tmpl w:val="6E261F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1AB669C"/>
    <w:multiLevelType w:val="multilevel"/>
    <w:tmpl w:val="82DCD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44807C7"/>
    <w:multiLevelType w:val="multilevel"/>
    <w:tmpl w:val="16C835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DB82A19"/>
    <w:multiLevelType w:val="multilevel"/>
    <w:tmpl w:val="7FF8DBA8"/>
    <w:lvl w:ilvl="0">
      <w:start w:val="1"/>
      <w:numFmt w:val="bullet"/>
      <w:lvlText w:val=""/>
      <w:lvlJc w:val="left"/>
      <w:pPr>
        <w:tabs>
          <w:tab w:val="num" w:pos="720"/>
        </w:tabs>
        <w:ind w:left="720" w:hanging="360"/>
      </w:pPr>
      <w:rPr>
        <w:rFonts w:ascii="Symbol" w:hAnsi="Symbol" w:hint="default"/>
        <w:sz w:val="16"/>
        <w:szCs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F447D71"/>
    <w:multiLevelType w:val="hybridMultilevel"/>
    <w:tmpl w:val="63AC28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BF44663"/>
    <w:multiLevelType w:val="hybridMultilevel"/>
    <w:tmpl w:val="F328EF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70F66310"/>
    <w:multiLevelType w:val="hybridMultilevel"/>
    <w:tmpl w:val="77AA24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6C26D1"/>
    <w:multiLevelType w:val="hybridMultilevel"/>
    <w:tmpl w:val="B8DEC582"/>
    <w:lvl w:ilvl="0" w:tplc="6A34B086">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9"/>
  </w:num>
  <w:num w:numId="3">
    <w:abstractNumId w:val="3"/>
  </w:num>
  <w:num w:numId="4">
    <w:abstractNumId w:val="10"/>
  </w:num>
  <w:num w:numId="5">
    <w:abstractNumId w:val="5"/>
  </w:num>
  <w:num w:numId="6">
    <w:abstractNumId w:val="11"/>
  </w:num>
  <w:num w:numId="7">
    <w:abstractNumId w:val="4"/>
  </w:num>
  <w:num w:numId="8">
    <w:abstractNumId w:val="7"/>
  </w:num>
  <w:num w:numId="9">
    <w:abstractNumId w:val="14"/>
  </w:num>
  <w:num w:numId="10">
    <w:abstractNumId w:val="2"/>
  </w:num>
  <w:num w:numId="11">
    <w:abstractNumId w:val="12"/>
  </w:num>
  <w:num w:numId="12">
    <w:abstractNumId w:val="0"/>
  </w:num>
  <w:num w:numId="13">
    <w:abstractNumId w:val="13"/>
  </w:num>
  <w:num w:numId="14">
    <w:abstractNumId w:val="8"/>
  </w:num>
  <w:num w:numId="15">
    <w:abstractNumId w:val="6"/>
  </w:num>
  <w:num w:numId="16">
    <w:abstractNumId w:val="1"/>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913"/>
    <w:rsid w:val="00001915"/>
    <w:rsid w:val="00001DE6"/>
    <w:rsid w:val="00002FC1"/>
    <w:rsid w:val="00003D11"/>
    <w:rsid w:val="00003F7D"/>
    <w:rsid w:val="000045BF"/>
    <w:rsid w:val="00005A2D"/>
    <w:rsid w:val="00005D9E"/>
    <w:rsid w:val="0000727A"/>
    <w:rsid w:val="00010105"/>
    <w:rsid w:val="00010A3E"/>
    <w:rsid w:val="00014202"/>
    <w:rsid w:val="00015D61"/>
    <w:rsid w:val="0002192D"/>
    <w:rsid w:val="00024EB5"/>
    <w:rsid w:val="00026165"/>
    <w:rsid w:val="00026B88"/>
    <w:rsid w:val="0003017B"/>
    <w:rsid w:val="00030707"/>
    <w:rsid w:val="00030764"/>
    <w:rsid w:val="00036ACA"/>
    <w:rsid w:val="00041A46"/>
    <w:rsid w:val="00044C73"/>
    <w:rsid w:val="00046914"/>
    <w:rsid w:val="00047988"/>
    <w:rsid w:val="00051319"/>
    <w:rsid w:val="000531A5"/>
    <w:rsid w:val="00054909"/>
    <w:rsid w:val="000609B8"/>
    <w:rsid w:val="000632E1"/>
    <w:rsid w:val="00065CCF"/>
    <w:rsid w:val="00071791"/>
    <w:rsid w:val="00075010"/>
    <w:rsid w:val="00075BEC"/>
    <w:rsid w:val="0008278A"/>
    <w:rsid w:val="000867A5"/>
    <w:rsid w:val="000912A4"/>
    <w:rsid w:val="000927CE"/>
    <w:rsid w:val="00092812"/>
    <w:rsid w:val="00093C9E"/>
    <w:rsid w:val="000948DC"/>
    <w:rsid w:val="000A138B"/>
    <w:rsid w:val="000A426D"/>
    <w:rsid w:val="000B6203"/>
    <w:rsid w:val="000C2EBE"/>
    <w:rsid w:val="000C3274"/>
    <w:rsid w:val="000C792C"/>
    <w:rsid w:val="000C7E00"/>
    <w:rsid w:val="000D035B"/>
    <w:rsid w:val="000D23E2"/>
    <w:rsid w:val="000D3BDF"/>
    <w:rsid w:val="000D3E28"/>
    <w:rsid w:val="000D557C"/>
    <w:rsid w:val="000E1F6C"/>
    <w:rsid w:val="000E24D8"/>
    <w:rsid w:val="000E2792"/>
    <w:rsid w:val="000E6283"/>
    <w:rsid w:val="000F6ED3"/>
    <w:rsid w:val="0010212C"/>
    <w:rsid w:val="0011050B"/>
    <w:rsid w:val="00113FE2"/>
    <w:rsid w:val="001303D5"/>
    <w:rsid w:val="001319A0"/>
    <w:rsid w:val="00136F2C"/>
    <w:rsid w:val="00140071"/>
    <w:rsid w:val="001421D8"/>
    <w:rsid w:val="001506CB"/>
    <w:rsid w:val="00157C45"/>
    <w:rsid w:val="00163EFB"/>
    <w:rsid w:val="001644DC"/>
    <w:rsid w:val="00167352"/>
    <w:rsid w:val="001763B1"/>
    <w:rsid w:val="001776C4"/>
    <w:rsid w:val="00177F8E"/>
    <w:rsid w:val="0018449E"/>
    <w:rsid w:val="00184C2C"/>
    <w:rsid w:val="00187F7C"/>
    <w:rsid w:val="00190B83"/>
    <w:rsid w:val="00192254"/>
    <w:rsid w:val="00193296"/>
    <w:rsid w:val="00194C8C"/>
    <w:rsid w:val="001A134A"/>
    <w:rsid w:val="001A23E7"/>
    <w:rsid w:val="001A2A9E"/>
    <w:rsid w:val="001A7DF7"/>
    <w:rsid w:val="001B373D"/>
    <w:rsid w:val="001B58CA"/>
    <w:rsid w:val="001C2A2A"/>
    <w:rsid w:val="001C5A23"/>
    <w:rsid w:val="001C6D9A"/>
    <w:rsid w:val="001C7574"/>
    <w:rsid w:val="001D2E31"/>
    <w:rsid w:val="001D47D6"/>
    <w:rsid w:val="001D632B"/>
    <w:rsid w:val="001D73A7"/>
    <w:rsid w:val="001E4B8F"/>
    <w:rsid w:val="001E5BC9"/>
    <w:rsid w:val="001E66EB"/>
    <w:rsid w:val="001E6FE1"/>
    <w:rsid w:val="001F1068"/>
    <w:rsid w:val="001F1660"/>
    <w:rsid w:val="001F222F"/>
    <w:rsid w:val="001F3143"/>
    <w:rsid w:val="001F3F50"/>
    <w:rsid w:val="001F5171"/>
    <w:rsid w:val="001F6EFC"/>
    <w:rsid w:val="00200552"/>
    <w:rsid w:val="00202D71"/>
    <w:rsid w:val="00205408"/>
    <w:rsid w:val="00205832"/>
    <w:rsid w:val="00206184"/>
    <w:rsid w:val="00206EAB"/>
    <w:rsid w:val="002101C9"/>
    <w:rsid w:val="002145D2"/>
    <w:rsid w:val="002153F4"/>
    <w:rsid w:val="00217089"/>
    <w:rsid w:val="00220714"/>
    <w:rsid w:val="002243F1"/>
    <w:rsid w:val="002248EE"/>
    <w:rsid w:val="00226E7E"/>
    <w:rsid w:val="00230E9C"/>
    <w:rsid w:val="00231543"/>
    <w:rsid w:val="00233C16"/>
    <w:rsid w:val="00242F3A"/>
    <w:rsid w:val="00243D83"/>
    <w:rsid w:val="00255219"/>
    <w:rsid w:val="0025678C"/>
    <w:rsid w:val="002623B5"/>
    <w:rsid w:val="00264AC3"/>
    <w:rsid w:val="00267F56"/>
    <w:rsid w:val="00282505"/>
    <w:rsid w:val="00284D5E"/>
    <w:rsid w:val="00290E2D"/>
    <w:rsid w:val="00292017"/>
    <w:rsid w:val="0029264F"/>
    <w:rsid w:val="00295D6B"/>
    <w:rsid w:val="002A3B44"/>
    <w:rsid w:val="002A3DB6"/>
    <w:rsid w:val="002A4345"/>
    <w:rsid w:val="002A5948"/>
    <w:rsid w:val="002A6C2A"/>
    <w:rsid w:val="002B3C6A"/>
    <w:rsid w:val="002B4C06"/>
    <w:rsid w:val="002C3F86"/>
    <w:rsid w:val="002C5161"/>
    <w:rsid w:val="002C60C5"/>
    <w:rsid w:val="002D2431"/>
    <w:rsid w:val="002D2F41"/>
    <w:rsid w:val="002D3071"/>
    <w:rsid w:val="002D4BAA"/>
    <w:rsid w:val="002E0490"/>
    <w:rsid w:val="002E0D4A"/>
    <w:rsid w:val="002E7AA6"/>
    <w:rsid w:val="002F6910"/>
    <w:rsid w:val="0030495F"/>
    <w:rsid w:val="003067AC"/>
    <w:rsid w:val="00312CCB"/>
    <w:rsid w:val="00315FFC"/>
    <w:rsid w:val="00321D5A"/>
    <w:rsid w:val="00323235"/>
    <w:rsid w:val="00323948"/>
    <w:rsid w:val="00326B13"/>
    <w:rsid w:val="00330D71"/>
    <w:rsid w:val="00335416"/>
    <w:rsid w:val="00336A44"/>
    <w:rsid w:val="00340DDC"/>
    <w:rsid w:val="00341167"/>
    <w:rsid w:val="00351C36"/>
    <w:rsid w:val="003540AF"/>
    <w:rsid w:val="0035480F"/>
    <w:rsid w:val="0035690A"/>
    <w:rsid w:val="00357862"/>
    <w:rsid w:val="00360328"/>
    <w:rsid w:val="00363BC0"/>
    <w:rsid w:val="0036485A"/>
    <w:rsid w:val="00371FC2"/>
    <w:rsid w:val="00377A0C"/>
    <w:rsid w:val="00384285"/>
    <w:rsid w:val="003856A7"/>
    <w:rsid w:val="00390611"/>
    <w:rsid w:val="0039104C"/>
    <w:rsid w:val="003912EB"/>
    <w:rsid w:val="00394DA9"/>
    <w:rsid w:val="00395AC8"/>
    <w:rsid w:val="003A087B"/>
    <w:rsid w:val="003A0A95"/>
    <w:rsid w:val="003A12D6"/>
    <w:rsid w:val="003A1418"/>
    <w:rsid w:val="003A26FE"/>
    <w:rsid w:val="003B18AD"/>
    <w:rsid w:val="003B1E12"/>
    <w:rsid w:val="003B71A1"/>
    <w:rsid w:val="003B7F22"/>
    <w:rsid w:val="003C0C9E"/>
    <w:rsid w:val="003C47E8"/>
    <w:rsid w:val="003C51FD"/>
    <w:rsid w:val="003C5881"/>
    <w:rsid w:val="003C5999"/>
    <w:rsid w:val="003C64A8"/>
    <w:rsid w:val="003C7184"/>
    <w:rsid w:val="003D1936"/>
    <w:rsid w:val="003D217A"/>
    <w:rsid w:val="003E2686"/>
    <w:rsid w:val="003E4F25"/>
    <w:rsid w:val="003E5EC4"/>
    <w:rsid w:val="003F0A49"/>
    <w:rsid w:val="003F75D9"/>
    <w:rsid w:val="00401010"/>
    <w:rsid w:val="004021B7"/>
    <w:rsid w:val="00403CAC"/>
    <w:rsid w:val="004106C5"/>
    <w:rsid w:val="0041613D"/>
    <w:rsid w:val="004219D5"/>
    <w:rsid w:val="0042442E"/>
    <w:rsid w:val="00424F27"/>
    <w:rsid w:val="00432969"/>
    <w:rsid w:val="00432EBA"/>
    <w:rsid w:val="00432F6D"/>
    <w:rsid w:val="00441FAE"/>
    <w:rsid w:val="0044244F"/>
    <w:rsid w:val="00450B27"/>
    <w:rsid w:val="00451919"/>
    <w:rsid w:val="00461B77"/>
    <w:rsid w:val="004677CD"/>
    <w:rsid w:val="004708A2"/>
    <w:rsid w:val="004721E0"/>
    <w:rsid w:val="00472E31"/>
    <w:rsid w:val="00476346"/>
    <w:rsid w:val="00476FAB"/>
    <w:rsid w:val="00480650"/>
    <w:rsid w:val="00483B15"/>
    <w:rsid w:val="00483CEE"/>
    <w:rsid w:val="004862AE"/>
    <w:rsid w:val="00486BAA"/>
    <w:rsid w:val="00490E9D"/>
    <w:rsid w:val="00491192"/>
    <w:rsid w:val="004926C7"/>
    <w:rsid w:val="004945C4"/>
    <w:rsid w:val="004959B7"/>
    <w:rsid w:val="00495EA9"/>
    <w:rsid w:val="004A2E2A"/>
    <w:rsid w:val="004A30F7"/>
    <w:rsid w:val="004A365C"/>
    <w:rsid w:val="004A5D66"/>
    <w:rsid w:val="004A6728"/>
    <w:rsid w:val="004A6A01"/>
    <w:rsid w:val="004B3546"/>
    <w:rsid w:val="004B4078"/>
    <w:rsid w:val="004B52AF"/>
    <w:rsid w:val="004B72E9"/>
    <w:rsid w:val="004C1632"/>
    <w:rsid w:val="004D1296"/>
    <w:rsid w:val="004D1BBF"/>
    <w:rsid w:val="004D1D34"/>
    <w:rsid w:val="004D61D6"/>
    <w:rsid w:val="004F6745"/>
    <w:rsid w:val="00502CCB"/>
    <w:rsid w:val="005141A3"/>
    <w:rsid w:val="00514618"/>
    <w:rsid w:val="00524927"/>
    <w:rsid w:val="00531077"/>
    <w:rsid w:val="005316AE"/>
    <w:rsid w:val="005339DD"/>
    <w:rsid w:val="005347CB"/>
    <w:rsid w:val="00540CBF"/>
    <w:rsid w:val="0054283F"/>
    <w:rsid w:val="005622E7"/>
    <w:rsid w:val="00566DEE"/>
    <w:rsid w:val="0056740A"/>
    <w:rsid w:val="005707DB"/>
    <w:rsid w:val="00573503"/>
    <w:rsid w:val="0057449C"/>
    <w:rsid w:val="0057517B"/>
    <w:rsid w:val="00576C97"/>
    <w:rsid w:val="00580855"/>
    <w:rsid w:val="00582B84"/>
    <w:rsid w:val="00585CCE"/>
    <w:rsid w:val="005A056C"/>
    <w:rsid w:val="005A1C8A"/>
    <w:rsid w:val="005A5468"/>
    <w:rsid w:val="005A635C"/>
    <w:rsid w:val="005A73DC"/>
    <w:rsid w:val="005B10BE"/>
    <w:rsid w:val="005B43B2"/>
    <w:rsid w:val="005C3A6D"/>
    <w:rsid w:val="005C4EE5"/>
    <w:rsid w:val="005C59A1"/>
    <w:rsid w:val="005C6FA9"/>
    <w:rsid w:val="005C7F4C"/>
    <w:rsid w:val="005D7AB8"/>
    <w:rsid w:val="005D7F32"/>
    <w:rsid w:val="005E0AD3"/>
    <w:rsid w:val="005E188B"/>
    <w:rsid w:val="005E4AE6"/>
    <w:rsid w:val="005E4F42"/>
    <w:rsid w:val="005E5248"/>
    <w:rsid w:val="005E5F4F"/>
    <w:rsid w:val="005E752A"/>
    <w:rsid w:val="005F1819"/>
    <w:rsid w:val="005F1FF4"/>
    <w:rsid w:val="005F2B69"/>
    <w:rsid w:val="005F7E41"/>
    <w:rsid w:val="00601AE1"/>
    <w:rsid w:val="0062082E"/>
    <w:rsid w:val="00620E20"/>
    <w:rsid w:val="006210E2"/>
    <w:rsid w:val="00622DBA"/>
    <w:rsid w:val="00624E5D"/>
    <w:rsid w:val="00632313"/>
    <w:rsid w:val="00634481"/>
    <w:rsid w:val="00634C1A"/>
    <w:rsid w:val="00640ADE"/>
    <w:rsid w:val="0064481C"/>
    <w:rsid w:val="006544DB"/>
    <w:rsid w:val="0065589B"/>
    <w:rsid w:val="00657F83"/>
    <w:rsid w:val="00660CE4"/>
    <w:rsid w:val="00664D8E"/>
    <w:rsid w:val="00666FE8"/>
    <w:rsid w:val="00672ACD"/>
    <w:rsid w:val="00673A8F"/>
    <w:rsid w:val="006746F8"/>
    <w:rsid w:val="00680ED2"/>
    <w:rsid w:val="00681D24"/>
    <w:rsid w:val="00681EB9"/>
    <w:rsid w:val="00682479"/>
    <w:rsid w:val="00684BCC"/>
    <w:rsid w:val="00685AC0"/>
    <w:rsid w:val="0069067B"/>
    <w:rsid w:val="006943F7"/>
    <w:rsid w:val="006A752F"/>
    <w:rsid w:val="006B0E30"/>
    <w:rsid w:val="006B227B"/>
    <w:rsid w:val="006B33F0"/>
    <w:rsid w:val="006B76FF"/>
    <w:rsid w:val="006C0982"/>
    <w:rsid w:val="006C4F89"/>
    <w:rsid w:val="006C5DB7"/>
    <w:rsid w:val="006C6124"/>
    <w:rsid w:val="006D5E35"/>
    <w:rsid w:val="006E230B"/>
    <w:rsid w:val="006E6B30"/>
    <w:rsid w:val="006F1310"/>
    <w:rsid w:val="007101C1"/>
    <w:rsid w:val="00710454"/>
    <w:rsid w:val="007219C9"/>
    <w:rsid w:val="00730483"/>
    <w:rsid w:val="00737042"/>
    <w:rsid w:val="007456D4"/>
    <w:rsid w:val="00746486"/>
    <w:rsid w:val="00747F3E"/>
    <w:rsid w:val="007561EF"/>
    <w:rsid w:val="007565B9"/>
    <w:rsid w:val="00762B5C"/>
    <w:rsid w:val="00762D78"/>
    <w:rsid w:val="00763C38"/>
    <w:rsid w:val="00766C70"/>
    <w:rsid w:val="007720CC"/>
    <w:rsid w:val="00773FBF"/>
    <w:rsid w:val="00776139"/>
    <w:rsid w:val="00777223"/>
    <w:rsid w:val="00782E10"/>
    <w:rsid w:val="007850EC"/>
    <w:rsid w:val="00795EDC"/>
    <w:rsid w:val="007A0CDD"/>
    <w:rsid w:val="007A78E2"/>
    <w:rsid w:val="007B0AF9"/>
    <w:rsid w:val="007B3905"/>
    <w:rsid w:val="007B66D7"/>
    <w:rsid w:val="007B7AB4"/>
    <w:rsid w:val="007C0C4A"/>
    <w:rsid w:val="007C1685"/>
    <w:rsid w:val="007C2EC1"/>
    <w:rsid w:val="007C3471"/>
    <w:rsid w:val="007C51E5"/>
    <w:rsid w:val="007C5C19"/>
    <w:rsid w:val="007C65B6"/>
    <w:rsid w:val="007D3FF3"/>
    <w:rsid w:val="007D5DDD"/>
    <w:rsid w:val="007D7037"/>
    <w:rsid w:val="007E5ED3"/>
    <w:rsid w:val="007F2802"/>
    <w:rsid w:val="007F50AB"/>
    <w:rsid w:val="00800C64"/>
    <w:rsid w:val="0080456A"/>
    <w:rsid w:val="0080482A"/>
    <w:rsid w:val="0080702E"/>
    <w:rsid w:val="008070D8"/>
    <w:rsid w:val="00820A5E"/>
    <w:rsid w:val="008220A5"/>
    <w:rsid w:val="00822D83"/>
    <w:rsid w:val="00827E4B"/>
    <w:rsid w:val="00831B22"/>
    <w:rsid w:val="008334EE"/>
    <w:rsid w:val="00833A01"/>
    <w:rsid w:val="00835C7B"/>
    <w:rsid w:val="008406BA"/>
    <w:rsid w:val="00843BB4"/>
    <w:rsid w:val="00845E69"/>
    <w:rsid w:val="00845F0B"/>
    <w:rsid w:val="00856970"/>
    <w:rsid w:val="00860870"/>
    <w:rsid w:val="008613A7"/>
    <w:rsid w:val="00863F96"/>
    <w:rsid w:val="00864579"/>
    <w:rsid w:val="00865E93"/>
    <w:rsid w:val="008663B1"/>
    <w:rsid w:val="008678F5"/>
    <w:rsid w:val="008707B5"/>
    <w:rsid w:val="008727DE"/>
    <w:rsid w:val="008741E6"/>
    <w:rsid w:val="00874A86"/>
    <w:rsid w:val="0088049C"/>
    <w:rsid w:val="00882921"/>
    <w:rsid w:val="00883895"/>
    <w:rsid w:val="00883D4A"/>
    <w:rsid w:val="008856EE"/>
    <w:rsid w:val="00886771"/>
    <w:rsid w:val="008906BE"/>
    <w:rsid w:val="00890CB9"/>
    <w:rsid w:val="008924B7"/>
    <w:rsid w:val="008A436E"/>
    <w:rsid w:val="008A7A96"/>
    <w:rsid w:val="008B4F25"/>
    <w:rsid w:val="008B6498"/>
    <w:rsid w:val="008C12F4"/>
    <w:rsid w:val="008C22D3"/>
    <w:rsid w:val="008C50C0"/>
    <w:rsid w:val="008C784A"/>
    <w:rsid w:val="008D2359"/>
    <w:rsid w:val="008D24CA"/>
    <w:rsid w:val="008D4B69"/>
    <w:rsid w:val="008D5A7C"/>
    <w:rsid w:val="008D6108"/>
    <w:rsid w:val="008D732E"/>
    <w:rsid w:val="008D7F49"/>
    <w:rsid w:val="008E0886"/>
    <w:rsid w:val="008E11AA"/>
    <w:rsid w:val="008E2F7B"/>
    <w:rsid w:val="008E7DBF"/>
    <w:rsid w:val="008F01F3"/>
    <w:rsid w:val="008F1987"/>
    <w:rsid w:val="008F3FA4"/>
    <w:rsid w:val="008F442C"/>
    <w:rsid w:val="008F5696"/>
    <w:rsid w:val="008F773F"/>
    <w:rsid w:val="008F7AAB"/>
    <w:rsid w:val="0090056B"/>
    <w:rsid w:val="00902331"/>
    <w:rsid w:val="00902B76"/>
    <w:rsid w:val="00902B88"/>
    <w:rsid w:val="00905F4C"/>
    <w:rsid w:val="00913D64"/>
    <w:rsid w:val="00916794"/>
    <w:rsid w:val="009365B2"/>
    <w:rsid w:val="00940224"/>
    <w:rsid w:val="00950CD4"/>
    <w:rsid w:val="009526E2"/>
    <w:rsid w:val="00953A7B"/>
    <w:rsid w:val="009571BB"/>
    <w:rsid w:val="00957A30"/>
    <w:rsid w:val="00961DF3"/>
    <w:rsid w:val="00962951"/>
    <w:rsid w:val="00962EA3"/>
    <w:rsid w:val="00963285"/>
    <w:rsid w:val="009634F5"/>
    <w:rsid w:val="009659D9"/>
    <w:rsid w:val="00967B9F"/>
    <w:rsid w:val="00972D1F"/>
    <w:rsid w:val="0097650B"/>
    <w:rsid w:val="00977D16"/>
    <w:rsid w:val="00981D6C"/>
    <w:rsid w:val="00987788"/>
    <w:rsid w:val="00991EBC"/>
    <w:rsid w:val="0099359A"/>
    <w:rsid w:val="009A26B5"/>
    <w:rsid w:val="009A2E8F"/>
    <w:rsid w:val="009B0797"/>
    <w:rsid w:val="009B1E79"/>
    <w:rsid w:val="009B369F"/>
    <w:rsid w:val="009B7E07"/>
    <w:rsid w:val="009C391D"/>
    <w:rsid w:val="009C723A"/>
    <w:rsid w:val="009D28D4"/>
    <w:rsid w:val="009D4626"/>
    <w:rsid w:val="009E15DB"/>
    <w:rsid w:val="009E2D59"/>
    <w:rsid w:val="009E49D8"/>
    <w:rsid w:val="009E7239"/>
    <w:rsid w:val="009E7A15"/>
    <w:rsid w:val="009F1207"/>
    <w:rsid w:val="009F31BF"/>
    <w:rsid w:val="009F645E"/>
    <w:rsid w:val="009F6D83"/>
    <w:rsid w:val="009F7586"/>
    <w:rsid w:val="00A0093F"/>
    <w:rsid w:val="00A01784"/>
    <w:rsid w:val="00A11630"/>
    <w:rsid w:val="00A14432"/>
    <w:rsid w:val="00A24204"/>
    <w:rsid w:val="00A33777"/>
    <w:rsid w:val="00A34F53"/>
    <w:rsid w:val="00A40B9B"/>
    <w:rsid w:val="00A41958"/>
    <w:rsid w:val="00A42BCA"/>
    <w:rsid w:val="00A4781A"/>
    <w:rsid w:val="00A5040F"/>
    <w:rsid w:val="00A52449"/>
    <w:rsid w:val="00A528A3"/>
    <w:rsid w:val="00A5372A"/>
    <w:rsid w:val="00A56D04"/>
    <w:rsid w:val="00A608F3"/>
    <w:rsid w:val="00A62791"/>
    <w:rsid w:val="00A63989"/>
    <w:rsid w:val="00A676B6"/>
    <w:rsid w:val="00A71DC0"/>
    <w:rsid w:val="00A729F0"/>
    <w:rsid w:val="00A72B7C"/>
    <w:rsid w:val="00A72D11"/>
    <w:rsid w:val="00A73B5D"/>
    <w:rsid w:val="00A741E7"/>
    <w:rsid w:val="00A811AB"/>
    <w:rsid w:val="00A82620"/>
    <w:rsid w:val="00A82FF7"/>
    <w:rsid w:val="00A850C3"/>
    <w:rsid w:val="00A85F37"/>
    <w:rsid w:val="00A87C40"/>
    <w:rsid w:val="00A920F1"/>
    <w:rsid w:val="00A93463"/>
    <w:rsid w:val="00A955A7"/>
    <w:rsid w:val="00A95ED0"/>
    <w:rsid w:val="00A96939"/>
    <w:rsid w:val="00AA5FB5"/>
    <w:rsid w:val="00AA7892"/>
    <w:rsid w:val="00AA7985"/>
    <w:rsid w:val="00AB352E"/>
    <w:rsid w:val="00AB4F1B"/>
    <w:rsid w:val="00AB63F0"/>
    <w:rsid w:val="00AB70BB"/>
    <w:rsid w:val="00AC01B2"/>
    <w:rsid w:val="00AC22E5"/>
    <w:rsid w:val="00AD1A6F"/>
    <w:rsid w:val="00AD75C9"/>
    <w:rsid w:val="00AD75FB"/>
    <w:rsid w:val="00AE44B6"/>
    <w:rsid w:val="00AE5C29"/>
    <w:rsid w:val="00AF3A65"/>
    <w:rsid w:val="00AF3C36"/>
    <w:rsid w:val="00AF74E5"/>
    <w:rsid w:val="00B00878"/>
    <w:rsid w:val="00B00AB9"/>
    <w:rsid w:val="00B021A8"/>
    <w:rsid w:val="00B204D0"/>
    <w:rsid w:val="00B20582"/>
    <w:rsid w:val="00B2152C"/>
    <w:rsid w:val="00B23DCF"/>
    <w:rsid w:val="00B35535"/>
    <w:rsid w:val="00B5192F"/>
    <w:rsid w:val="00B54E84"/>
    <w:rsid w:val="00B55138"/>
    <w:rsid w:val="00B56D71"/>
    <w:rsid w:val="00B66FA3"/>
    <w:rsid w:val="00B67458"/>
    <w:rsid w:val="00B70A77"/>
    <w:rsid w:val="00B7102C"/>
    <w:rsid w:val="00B7187D"/>
    <w:rsid w:val="00B71915"/>
    <w:rsid w:val="00B74123"/>
    <w:rsid w:val="00B8794C"/>
    <w:rsid w:val="00B90C32"/>
    <w:rsid w:val="00B90E60"/>
    <w:rsid w:val="00B95922"/>
    <w:rsid w:val="00B95DE8"/>
    <w:rsid w:val="00B96D4F"/>
    <w:rsid w:val="00BA43E9"/>
    <w:rsid w:val="00BA45E8"/>
    <w:rsid w:val="00BA6F14"/>
    <w:rsid w:val="00BB0199"/>
    <w:rsid w:val="00BC0910"/>
    <w:rsid w:val="00BC3BE6"/>
    <w:rsid w:val="00BD37AF"/>
    <w:rsid w:val="00BD7A0A"/>
    <w:rsid w:val="00BE3457"/>
    <w:rsid w:val="00BE5A3E"/>
    <w:rsid w:val="00BE6712"/>
    <w:rsid w:val="00BE6B9E"/>
    <w:rsid w:val="00BF1129"/>
    <w:rsid w:val="00BF2036"/>
    <w:rsid w:val="00BF5EB4"/>
    <w:rsid w:val="00C01393"/>
    <w:rsid w:val="00C023BB"/>
    <w:rsid w:val="00C06A17"/>
    <w:rsid w:val="00C07641"/>
    <w:rsid w:val="00C112EC"/>
    <w:rsid w:val="00C12700"/>
    <w:rsid w:val="00C12913"/>
    <w:rsid w:val="00C129B3"/>
    <w:rsid w:val="00C13714"/>
    <w:rsid w:val="00C13877"/>
    <w:rsid w:val="00C13A92"/>
    <w:rsid w:val="00C2039E"/>
    <w:rsid w:val="00C20DCA"/>
    <w:rsid w:val="00C2106D"/>
    <w:rsid w:val="00C21535"/>
    <w:rsid w:val="00C2515F"/>
    <w:rsid w:val="00C259CB"/>
    <w:rsid w:val="00C270AB"/>
    <w:rsid w:val="00C32A20"/>
    <w:rsid w:val="00C35838"/>
    <w:rsid w:val="00C368D9"/>
    <w:rsid w:val="00C42F06"/>
    <w:rsid w:val="00C44652"/>
    <w:rsid w:val="00C45A7B"/>
    <w:rsid w:val="00C4600B"/>
    <w:rsid w:val="00C5343D"/>
    <w:rsid w:val="00C53691"/>
    <w:rsid w:val="00C600E4"/>
    <w:rsid w:val="00C63AFC"/>
    <w:rsid w:val="00C66F43"/>
    <w:rsid w:val="00C707C6"/>
    <w:rsid w:val="00C724A9"/>
    <w:rsid w:val="00C82CE2"/>
    <w:rsid w:val="00C8573D"/>
    <w:rsid w:val="00C86CB0"/>
    <w:rsid w:val="00C871A0"/>
    <w:rsid w:val="00C87655"/>
    <w:rsid w:val="00C97EDD"/>
    <w:rsid w:val="00CA204A"/>
    <w:rsid w:val="00CA34DA"/>
    <w:rsid w:val="00CA4A7D"/>
    <w:rsid w:val="00CB403D"/>
    <w:rsid w:val="00CB41B0"/>
    <w:rsid w:val="00CB586B"/>
    <w:rsid w:val="00CB6E97"/>
    <w:rsid w:val="00CC2E29"/>
    <w:rsid w:val="00CC5605"/>
    <w:rsid w:val="00CD2183"/>
    <w:rsid w:val="00CE3F03"/>
    <w:rsid w:val="00CF0A95"/>
    <w:rsid w:val="00CF329C"/>
    <w:rsid w:val="00D04AAD"/>
    <w:rsid w:val="00D05414"/>
    <w:rsid w:val="00D11444"/>
    <w:rsid w:val="00D14677"/>
    <w:rsid w:val="00D24257"/>
    <w:rsid w:val="00D31979"/>
    <w:rsid w:val="00D3204D"/>
    <w:rsid w:val="00D3297C"/>
    <w:rsid w:val="00D347CF"/>
    <w:rsid w:val="00D35092"/>
    <w:rsid w:val="00D35A5C"/>
    <w:rsid w:val="00D35B18"/>
    <w:rsid w:val="00D378D8"/>
    <w:rsid w:val="00D41039"/>
    <w:rsid w:val="00D44E41"/>
    <w:rsid w:val="00D45258"/>
    <w:rsid w:val="00D468BB"/>
    <w:rsid w:val="00D475BA"/>
    <w:rsid w:val="00D5036B"/>
    <w:rsid w:val="00D5048B"/>
    <w:rsid w:val="00D60E47"/>
    <w:rsid w:val="00D6103C"/>
    <w:rsid w:val="00D66557"/>
    <w:rsid w:val="00D70088"/>
    <w:rsid w:val="00D72136"/>
    <w:rsid w:val="00D72A25"/>
    <w:rsid w:val="00D73002"/>
    <w:rsid w:val="00D74036"/>
    <w:rsid w:val="00D74ED2"/>
    <w:rsid w:val="00D80A33"/>
    <w:rsid w:val="00D81CE9"/>
    <w:rsid w:val="00D82048"/>
    <w:rsid w:val="00D8277F"/>
    <w:rsid w:val="00D85827"/>
    <w:rsid w:val="00D86107"/>
    <w:rsid w:val="00D8615B"/>
    <w:rsid w:val="00D86CA9"/>
    <w:rsid w:val="00D8735E"/>
    <w:rsid w:val="00D90F62"/>
    <w:rsid w:val="00D9420E"/>
    <w:rsid w:val="00DA253D"/>
    <w:rsid w:val="00DB1D48"/>
    <w:rsid w:val="00DB5AD6"/>
    <w:rsid w:val="00DB5AD9"/>
    <w:rsid w:val="00DB6010"/>
    <w:rsid w:val="00DB60FD"/>
    <w:rsid w:val="00DB6B9C"/>
    <w:rsid w:val="00DC340A"/>
    <w:rsid w:val="00DD23FF"/>
    <w:rsid w:val="00DD2623"/>
    <w:rsid w:val="00DE0AF5"/>
    <w:rsid w:val="00DE3E94"/>
    <w:rsid w:val="00DF18DC"/>
    <w:rsid w:val="00DF380E"/>
    <w:rsid w:val="00DF4E5E"/>
    <w:rsid w:val="00DF60E6"/>
    <w:rsid w:val="00E04734"/>
    <w:rsid w:val="00E21934"/>
    <w:rsid w:val="00E21A57"/>
    <w:rsid w:val="00E21BB7"/>
    <w:rsid w:val="00E249DE"/>
    <w:rsid w:val="00E2677F"/>
    <w:rsid w:val="00E33C98"/>
    <w:rsid w:val="00E3486A"/>
    <w:rsid w:val="00E43FF8"/>
    <w:rsid w:val="00E5169F"/>
    <w:rsid w:val="00E5349C"/>
    <w:rsid w:val="00E54B55"/>
    <w:rsid w:val="00E613F3"/>
    <w:rsid w:val="00E62766"/>
    <w:rsid w:val="00E64B3C"/>
    <w:rsid w:val="00E64E26"/>
    <w:rsid w:val="00E74FB8"/>
    <w:rsid w:val="00E77D3F"/>
    <w:rsid w:val="00E8139F"/>
    <w:rsid w:val="00E853E8"/>
    <w:rsid w:val="00E868E3"/>
    <w:rsid w:val="00E912DE"/>
    <w:rsid w:val="00E92933"/>
    <w:rsid w:val="00E955C9"/>
    <w:rsid w:val="00EA1490"/>
    <w:rsid w:val="00EA1F00"/>
    <w:rsid w:val="00EA5619"/>
    <w:rsid w:val="00EB3276"/>
    <w:rsid w:val="00EB6786"/>
    <w:rsid w:val="00EB6B68"/>
    <w:rsid w:val="00EC138E"/>
    <w:rsid w:val="00EC2414"/>
    <w:rsid w:val="00EC62B9"/>
    <w:rsid w:val="00ED0501"/>
    <w:rsid w:val="00ED3D92"/>
    <w:rsid w:val="00EF389B"/>
    <w:rsid w:val="00EF5793"/>
    <w:rsid w:val="00EF6D41"/>
    <w:rsid w:val="00EF7886"/>
    <w:rsid w:val="00F03159"/>
    <w:rsid w:val="00F0455D"/>
    <w:rsid w:val="00F049AE"/>
    <w:rsid w:val="00F051BD"/>
    <w:rsid w:val="00F0727D"/>
    <w:rsid w:val="00F1101D"/>
    <w:rsid w:val="00F13D40"/>
    <w:rsid w:val="00F14744"/>
    <w:rsid w:val="00F14DA9"/>
    <w:rsid w:val="00F176F2"/>
    <w:rsid w:val="00F2223E"/>
    <w:rsid w:val="00F22FAF"/>
    <w:rsid w:val="00F24032"/>
    <w:rsid w:val="00F245D2"/>
    <w:rsid w:val="00F25530"/>
    <w:rsid w:val="00F25C97"/>
    <w:rsid w:val="00F315D1"/>
    <w:rsid w:val="00F32E79"/>
    <w:rsid w:val="00F34525"/>
    <w:rsid w:val="00F365D9"/>
    <w:rsid w:val="00F536C0"/>
    <w:rsid w:val="00F53D01"/>
    <w:rsid w:val="00F543F2"/>
    <w:rsid w:val="00F623F1"/>
    <w:rsid w:val="00F62ABD"/>
    <w:rsid w:val="00F62AE5"/>
    <w:rsid w:val="00F6782F"/>
    <w:rsid w:val="00F71C70"/>
    <w:rsid w:val="00F764DF"/>
    <w:rsid w:val="00F7675A"/>
    <w:rsid w:val="00F828C2"/>
    <w:rsid w:val="00F84F72"/>
    <w:rsid w:val="00F86480"/>
    <w:rsid w:val="00F879FC"/>
    <w:rsid w:val="00F927FC"/>
    <w:rsid w:val="00F93C9E"/>
    <w:rsid w:val="00F95BB7"/>
    <w:rsid w:val="00FA0561"/>
    <w:rsid w:val="00FA06A1"/>
    <w:rsid w:val="00FA16C3"/>
    <w:rsid w:val="00FA2741"/>
    <w:rsid w:val="00FA382B"/>
    <w:rsid w:val="00FA39AA"/>
    <w:rsid w:val="00FA3AEC"/>
    <w:rsid w:val="00FA3D5A"/>
    <w:rsid w:val="00FA54F9"/>
    <w:rsid w:val="00FA609B"/>
    <w:rsid w:val="00FB23CF"/>
    <w:rsid w:val="00FB3228"/>
    <w:rsid w:val="00FB5641"/>
    <w:rsid w:val="00FB7026"/>
    <w:rsid w:val="00FD181D"/>
    <w:rsid w:val="00FD663A"/>
    <w:rsid w:val="00FE3B62"/>
    <w:rsid w:val="00FF237D"/>
    <w:rsid w:val="00FF4E0C"/>
    <w:rsid w:val="00FF6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40"/>
    </w:pPr>
    <w:rPr>
      <w:sz w:val="24"/>
    </w:rPr>
  </w:style>
  <w:style w:type="paragraph" w:styleId="Heading1">
    <w:name w:val="heading 1"/>
    <w:basedOn w:val="Normal"/>
    <w:qFormat/>
    <w:rsid w:val="00C12913"/>
    <w:pPr>
      <w:spacing w:before="100" w:beforeAutospacing="1" w:after="100" w:afterAutospacing="1"/>
      <w:outlineLvl w:val="0"/>
    </w:pPr>
    <w:rPr>
      <w:b/>
      <w:bCs/>
      <w:kern w:val="36"/>
      <w:sz w:val="48"/>
      <w:szCs w:val="48"/>
    </w:rPr>
  </w:style>
  <w:style w:type="paragraph" w:styleId="Heading3">
    <w:name w:val="heading 3"/>
    <w:basedOn w:val="Normal"/>
    <w:qFormat/>
    <w:rsid w:val="00C12913"/>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51319"/>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12913"/>
    <w:rPr>
      <w:color w:val="990000"/>
      <w:u w:val="single"/>
    </w:rPr>
  </w:style>
  <w:style w:type="character" w:styleId="FollowedHyperlink">
    <w:name w:val="FollowedHyperlink"/>
    <w:rsid w:val="00C12913"/>
    <w:rPr>
      <w:color w:val="996633"/>
      <w:u w:val="single"/>
    </w:rPr>
  </w:style>
  <w:style w:type="paragraph" w:styleId="NormalWeb">
    <w:name w:val="Normal (Web)"/>
    <w:basedOn w:val="Normal"/>
    <w:rsid w:val="00C12913"/>
    <w:pPr>
      <w:spacing w:before="100" w:beforeAutospacing="1" w:after="100" w:afterAutospacing="1"/>
    </w:pPr>
    <w:rPr>
      <w:szCs w:val="24"/>
    </w:rPr>
  </w:style>
  <w:style w:type="character" w:styleId="CommentReference">
    <w:name w:val="annotation reference"/>
    <w:rsid w:val="006C4F89"/>
    <w:rPr>
      <w:sz w:val="16"/>
      <w:szCs w:val="16"/>
    </w:rPr>
  </w:style>
  <w:style w:type="paragraph" w:styleId="CommentText">
    <w:name w:val="annotation text"/>
    <w:basedOn w:val="Normal"/>
    <w:link w:val="CommentTextChar"/>
    <w:rsid w:val="006C4F89"/>
    <w:rPr>
      <w:sz w:val="20"/>
    </w:rPr>
  </w:style>
  <w:style w:type="character" w:customStyle="1" w:styleId="CommentTextChar">
    <w:name w:val="Comment Text Char"/>
    <w:basedOn w:val="DefaultParagraphFont"/>
    <w:link w:val="CommentText"/>
    <w:rsid w:val="006C4F89"/>
  </w:style>
  <w:style w:type="paragraph" w:styleId="CommentSubject">
    <w:name w:val="annotation subject"/>
    <w:basedOn w:val="CommentText"/>
    <w:next w:val="CommentText"/>
    <w:link w:val="CommentSubjectChar"/>
    <w:rsid w:val="006C4F89"/>
    <w:rPr>
      <w:b/>
      <w:bCs/>
    </w:rPr>
  </w:style>
  <w:style w:type="character" w:customStyle="1" w:styleId="CommentSubjectChar">
    <w:name w:val="Comment Subject Char"/>
    <w:link w:val="CommentSubject"/>
    <w:rsid w:val="006C4F89"/>
    <w:rPr>
      <w:b/>
      <w:bCs/>
    </w:rPr>
  </w:style>
  <w:style w:type="paragraph" w:styleId="BalloonText">
    <w:name w:val="Balloon Text"/>
    <w:basedOn w:val="Normal"/>
    <w:link w:val="BalloonTextChar"/>
    <w:rsid w:val="006C4F89"/>
    <w:pPr>
      <w:spacing w:after="0"/>
    </w:pPr>
    <w:rPr>
      <w:rFonts w:ascii="Tahoma" w:hAnsi="Tahoma" w:cs="Tahoma"/>
      <w:sz w:val="16"/>
      <w:szCs w:val="16"/>
    </w:rPr>
  </w:style>
  <w:style w:type="character" w:customStyle="1" w:styleId="BalloonTextChar">
    <w:name w:val="Balloon Text Char"/>
    <w:link w:val="BalloonText"/>
    <w:rsid w:val="006C4F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40"/>
    </w:pPr>
    <w:rPr>
      <w:sz w:val="24"/>
    </w:rPr>
  </w:style>
  <w:style w:type="paragraph" w:styleId="Heading1">
    <w:name w:val="heading 1"/>
    <w:basedOn w:val="Normal"/>
    <w:qFormat/>
    <w:rsid w:val="00C12913"/>
    <w:pPr>
      <w:spacing w:before="100" w:beforeAutospacing="1" w:after="100" w:afterAutospacing="1"/>
      <w:outlineLvl w:val="0"/>
    </w:pPr>
    <w:rPr>
      <w:b/>
      <w:bCs/>
      <w:kern w:val="36"/>
      <w:sz w:val="48"/>
      <w:szCs w:val="48"/>
    </w:rPr>
  </w:style>
  <w:style w:type="paragraph" w:styleId="Heading3">
    <w:name w:val="heading 3"/>
    <w:basedOn w:val="Normal"/>
    <w:qFormat/>
    <w:rsid w:val="00C12913"/>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51319"/>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12913"/>
    <w:rPr>
      <w:color w:val="990000"/>
      <w:u w:val="single"/>
    </w:rPr>
  </w:style>
  <w:style w:type="character" w:styleId="FollowedHyperlink">
    <w:name w:val="FollowedHyperlink"/>
    <w:rsid w:val="00C12913"/>
    <w:rPr>
      <w:color w:val="996633"/>
      <w:u w:val="single"/>
    </w:rPr>
  </w:style>
  <w:style w:type="paragraph" w:styleId="NormalWeb">
    <w:name w:val="Normal (Web)"/>
    <w:basedOn w:val="Normal"/>
    <w:rsid w:val="00C12913"/>
    <w:pPr>
      <w:spacing w:before="100" w:beforeAutospacing="1" w:after="100" w:afterAutospacing="1"/>
    </w:pPr>
    <w:rPr>
      <w:szCs w:val="24"/>
    </w:rPr>
  </w:style>
  <w:style w:type="character" w:styleId="CommentReference">
    <w:name w:val="annotation reference"/>
    <w:rsid w:val="006C4F89"/>
    <w:rPr>
      <w:sz w:val="16"/>
      <w:szCs w:val="16"/>
    </w:rPr>
  </w:style>
  <w:style w:type="paragraph" w:styleId="CommentText">
    <w:name w:val="annotation text"/>
    <w:basedOn w:val="Normal"/>
    <w:link w:val="CommentTextChar"/>
    <w:rsid w:val="006C4F89"/>
    <w:rPr>
      <w:sz w:val="20"/>
    </w:rPr>
  </w:style>
  <w:style w:type="character" w:customStyle="1" w:styleId="CommentTextChar">
    <w:name w:val="Comment Text Char"/>
    <w:basedOn w:val="DefaultParagraphFont"/>
    <w:link w:val="CommentText"/>
    <w:rsid w:val="006C4F89"/>
  </w:style>
  <w:style w:type="paragraph" w:styleId="CommentSubject">
    <w:name w:val="annotation subject"/>
    <w:basedOn w:val="CommentText"/>
    <w:next w:val="CommentText"/>
    <w:link w:val="CommentSubjectChar"/>
    <w:rsid w:val="006C4F89"/>
    <w:rPr>
      <w:b/>
      <w:bCs/>
    </w:rPr>
  </w:style>
  <w:style w:type="character" w:customStyle="1" w:styleId="CommentSubjectChar">
    <w:name w:val="Comment Subject Char"/>
    <w:link w:val="CommentSubject"/>
    <w:rsid w:val="006C4F89"/>
    <w:rPr>
      <w:b/>
      <w:bCs/>
    </w:rPr>
  </w:style>
  <w:style w:type="paragraph" w:styleId="BalloonText">
    <w:name w:val="Balloon Text"/>
    <w:basedOn w:val="Normal"/>
    <w:link w:val="BalloonTextChar"/>
    <w:rsid w:val="006C4F89"/>
    <w:pPr>
      <w:spacing w:after="0"/>
    </w:pPr>
    <w:rPr>
      <w:rFonts w:ascii="Tahoma" w:hAnsi="Tahoma" w:cs="Tahoma"/>
      <w:sz w:val="16"/>
      <w:szCs w:val="16"/>
    </w:rPr>
  </w:style>
  <w:style w:type="character" w:customStyle="1" w:styleId="BalloonTextChar">
    <w:name w:val="Balloon Text Char"/>
    <w:link w:val="BalloonText"/>
    <w:rsid w:val="006C4F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080824">
      <w:bodyDiv w:val="1"/>
      <w:marLeft w:val="0"/>
      <w:marRight w:val="0"/>
      <w:marTop w:val="0"/>
      <w:marBottom w:val="0"/>
      <w:divBdr>
        <w:top w:val="none" w:sz="0" w:space="0" w:color="auto"/>
        <w:left w:val="none" w:sz="0" w:space="0" w:color="auto"/>
        <w:bottom w:val="none" w:sz="0" w:space="0" w:color="auto"/>
        <w:right w:val="none" w:sz="0" w:space="0" w:color="auto"/>
      </w:divBdr>
    </w:div>
    <w:div w:id="2013753137">
      <w:bodyDiv w:val="1"/>
      <w:marLeft w:val="0"/>
      <w:marRight w:val="0"/>
      <w:marTop w:val="0"/>
      <w:marBottom w:val="0"/>
      <w:divBdr>
        <w:top w:val="none" w:sz="0" w:space="0" w:color="auto"/>
        <w:left w:val="none" w:sz="0" w:space="0" w:color="auto"/>
        <w:bottom w:val="none" w:sz="0" w:space="0" w:color="auto"/>
        <w:right w:val="none" w:sz="0" w:space="0" w:color="auto"/>
      </w:divBdr>
      <w:divsChild>
        <w:div w:id="9973442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44302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F3093A-16EF-4E44-8B49-21A088A10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795</Words>
  <Characters>5086</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Internal Control Factors</vt:lpstr>
    </vt:vector>
  </TitlesOfParts>
  <Company>U of U - VP Admin Services</Company>
  <LinksUpToDate>false</LinksUpToDate>
  <CharactersWithSpaces>5870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Control Factors</dc:title>
  <dc:creator>Slupe, Kevin</dc:creator>
  <cp:lastModifiedBy>Authorised User</cp:lastModifiedBy>
  <cp:revision>2</cp:revision>
  <cp:lastPrinted>2015-09-08T14:15:00Z</cp:lastPrinted>
  <dcterms:created xsi:type="dcterms:W3CDTF">2015-09-23T15:56:00Z</dcterms:created>
  <dcterms:modified xsi:type="dcterms:W3CDTF">2015-09-23T15:56:00Z</dcterms:modified>
</cp:coreProperties>
</file>