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C33F5" w14:textId="77777777" w:rsidR="00C507FE" w:rsidRDefault="00C507FE" w:rsidP="00CA588F">
      <w:pPr>
        <w:jc w:val="center"/>
        <w:rPr>
          <w:rFonts w:ascii="Garamond" w:hAnsi="Garamond"/>
          <w:b/>
          <w:sz w:val="24"/>
          <w:szCs w:val="24"/>
        </w:rPr>
      </w:pPr>
      <w:bookmarkStart w:id="0" w:name="_GoBack"/>
      <w:bookmarkEnd w:id="0"/>
      <w:r>
        <w:rPr>
          <w:rFonts w:ascii="Garamond" w:hAnsi="Garamond"/>
          <w:b/>
          <w:sz w:val="24"/>
          <w:szCs w:val="24"/>
        </w:rPr>
        <w:t>Elementary and Secondary Education Act of 1965, as amended by the Every Student Succeeds Act, Negotiated Rulemaking Committee</w:t>
      </w:r>
    </w:p>
    <w:p w14:paraId="707C33F6" w14:textId="77777777" w:rsidR="00C81637" w:rsidRDefault="00C304F2" w:rsidP="00CA588F">
      <w:pPr>
        <w:jc w:val="center"/>
        <w:rPr>
          <w:rFonts w:ascii="Garamond" w:hAnsi="Garamond"/>
          <w:b/>
          <w:sz w:val="24"/>
          <w:szCs w:val="24"/>
        </w:rPr>
      </w:pPr>
      <w:r>
        <w:rPr>
          <w:rFonts w:ascii="Garamond" w:hAnsi="Garamond"/>
          <w:b/>
          <w:sz w:val="24"/>
          <w:szCs w:val="24"/>
        </w:rPr>
        <w:t>Updated for Session Three, April 18</w:t>
      </w:r>
      <w:r w:rsidR="00C81637">
        <w:rPr>
          <w:rFonts w:ascii="Garamond" w:hAnsi="Garamond"/>
          <w:b/>
          <w:sz w:val="24"/>
          <w:szCs w:val="24"/>
        </w:rPr>
        <w:t>-</w:t>
      </w:r>
      <w:r>
        <w:rPr>
          <w:rFonts w:ascii="Garamond" w:hAnsi="Garamond"/>
          <w:b/>
          <w:sz w:val="24"/>
          <w:szCs w:val="24"/>
        </w:rPr>
        <w:t>19</w:t>
      </w:r>
      <w:r w:rsidR="00C81637">
        <w:rPr>
          <w:rFonts w:ascii="Garamond" w:hAnsi="Garamond"/>
          <w:b/>
          <w:sz w:val="24"/>
          <w:szCs w:val="24"/>
        </w:rPr>
        <w:t>, 2016</w:t>
      </w:r>
    </w:p>
    <w:p w14:paraId="707C33F7" w14:textId="77777777" w:rsidR="00C507FE" w:rsidRDefault="00C507FE" w:rsidP="00CA588F">
      <w:pPr>
        <w:jc w:val="center"/>
        <w:rPr>
          <w:rFonts w:ascii="Garamond" w:hAnsi="Garamond"/>
          <w:b/>
          <w:sz w:val="24"/>
          <w:szCs w:val="24"/>
        </w:rPr>
      </w:pPr>
      <w:r>
        <w:rPr>
          <w:rFonts w:ascii="Garamond" w:hAnsi="Garamond"/>
          <w:b/>
          <w:sz w:val="24"/>
          <w:szCs w:val="24"/>
        </w:rPr>
        <w:t>Issue Paper #</w:t>
      </w:r>
      <w:r w:rsidR="002C25D7">
        <w:rPr>
          <w:rFonts w:ascii="Garamond" w:hAnsi="Garamond"/>
          <w:b/>
          <w:sz w:val="24"/>
          <w:szCs w:val="24"/>
        </w:rPr>
        <w:t>3</w:t>
      </w:r>
    </w:p>
    <w:p w14:paraId="707C33F8" w14:textId="77777777" w:rsidR="00C507FE" w:rsidRDefault="00C507FE" w:rsidP="00C507FE">
      <w:pPr>
        <w:rPr>
          <w:rFonts w:ascii="Garamond" w:hAnsi="Garamond"/>
          <w:b/>
          <w:sz w:val="24"/>
          <w:szCs w:val="24"/>
        </w:rPr>
      </w:pPr>
      <w:r w:rsidRPr="00374333">
        <w:rPr>
          <w:rFonts w:ascii="Garamond" w:hAnsi="Garamond"/>
          <w:b/>
          <w:sz w:val="24"/>
          <w:szCs w:val="24"/>
          <w:u w:val="single"/>
        </w:rPr>
        <w:t>Issue</w:t>
      </w:r>
      <w:r>
        <w:rPr>
          <w:rFonts w:ascii="Garamond" w:hAnsi="Garamond"/>
          <w:b/>
          <w:sz w:val="24"/>
          <w:szCs w:val="24"/>
        </w:rPr>
        <w:t xml:space="preserve">: </w:t>
      </w:r>
      <w:r w:rsidR="00212FEC" w:rsidRPr="009B0042">
        <w:rPr>
          <w:rFonts w:ascii="Garamond" w:hAnsi="Garamond"/>
          <w:b/>
          <w:sz w:val="24"/>
          <w:szCs w:val="24"/>
        </w:rPr>
        <w:t>Locally selected</w:t>
      </w:r>
      <w:r w:rsidR="008128B0">
        <w:rPr>
          <w:rFonts w:ascii="Garamond" w:hAnsi="Garamond"/>
          <w:b/>
          <w:sz w:val="24"/>
          <w:szCs w:val="24"/>
        </w:rPr>
        <w:t>,</w:t>
      </w:r>
      <w:r w:rsidR="00212FEC" w:rsidRPr="009B0042">
        <w:rPr>
          <w:rFonts w:ascii="Garamond" w:hAnsi="Garamond"/>
          <w:b/>
          <w:sz w:val="24"/>
          <w:szCs w:val="24"/>
        </w:rPr>
        <w:t xml:space="preserve"> nationally recognized high school assessments</w:t>
      </w:r>
    </w:p>
    <w:p w14:paraId="707C33F9" w14:textId="77777777" w:rsidR="00682269" w:rsidRDefault="00C507FE" w:rsidP="00C507FE">
      <w:pPr>
        <w:rPr>
          <w:rFonts w:ascii="Garamond" w:hAnsi="Garamond"/>
          <w:b/>
          <w:sz w:val="24"/>
          <w:szCs w:val="24"/>
        </w:rPr>
      </w:pPr>
      <w:r w:rsidRPr="00374333">
        <w:rPr>
          <w:rFonts w:ascii="Garamond" w:hAnsi="Garamond"/>
          <w:b/>
          <w:sz w:val="24"/>
          <w:szCs w:val="24"/>
          <w:u w:val="single"/>
        </w:rPr>
        <w:t>Statutory Cite</w:t>
      </w:r>
      <w:r>
        <w:rPr>
          <w:rFonts w:ascii="Garamond" w:hAnsi="Garamond"/>
          <w:b/>
          <w:sz w:val="24"/>
          <w:szCs w:val="24"/>
        </w:rPr>
        <w:t xml:space="preserve">: </w:t>
      </w:r>
      <w:r w:rsidR="00844E35" w:rsidRPr="009B0042">
        <w:rPr>
          <w:rFonts w:ascii="Garamond" w:hAnsi="Garamond"/>
          <w:b/>
          <w:sz w:val="24"/>
          <w:szCs w:val="24"/>
        </w:rPr>
        <w:t>1111(b)(2)(H</w:t>
      </w:r>
      <w:r w:rsidR="003643EE" w:rsidRPr="009B0042">
        <w:rPr>
          <w:rFonts w:ascii="Garamond" w:hAnsi="Garamond"/>
          <w:b/>
          <w:sz w:val="24"/>
          <w:szCs w:val="24"/>
        </w:rPr>
        <w:t>)</w:t>
      </w:r>
      <w:r>
        <w:rPr>
          <w:rFonts w:ascii="Garamond" w:hAnsi="Garamond"/>
          <w:b/>
          <w:sz w:val="24"/>
          <w:szCs w:val="24"/>
        </w:rPr>
        <w:t xml:space="preserve"> of the </w:t>
      </w:r>
      <w:r w:rsidR="00374333">
        <w:rPr>
          <w:rFonts w:ascii="Garamond" w:hAnsi="Garamond"/>
          <w:b/>
          <w:sz w:val="24"/>
          <w:szCs w:val="24"/>
        </w:rPr>
        <w:t xml:space="preserve">Elementary and Secondary Education Act of 1965 (ESEA), as amended by the </w:t>
      </w:r>
      <w:r>
        <w:rPr>
          <w:rFonts w:ascii="Garamond" w:hAnsi="Garamond"/>
          <w:b/>
          <w:sz w:val="24"/>
          <w:szCs w:val="24"/>
        </w:rPr>
        <w:t xml:space="preserve">Every Student Succeeds Act </w:t>
      </w:r>
      <w:r w:rsidR="00374333">
        <w:rPr>
          <w:rFonts w:ascii="Garamond" w:hAnsi="Garamond"/>
          <w:b/>
          <w:sz w:val="24"/>
          <w:szCs w:val="24"/>
        </w:rPr>
        <w:t>(ESSA)</w:t>
      </w:r>
    </w:p>
    <w:p w14:paraId="707C33FA" w14:textId="77777777" w:rsidR="002837BA" w:rsidRPr="002837BA" w:rsidRDefault="00C507FE" w:rsidP="002837BA">
      <w:pPr>
        <w:rPr>
          <w:rFonts w:ascii="Garamond" w:hAnsi="Garamond"/>
          <w:b/>
          <w:sz w:val="24"/>
          <w:szCs w:val="24"/>
        </w:rPr>
      </w:pPr>
      <w:r w:rsidRPr="00374333">
        <w:rPr>
          <w:rFonts w:ascii="Garamond" w:hAnsi="Garamond"/>
          <w:b/>
          <w:sz w:val="24"/>
          <w:szCs w:val="24"/>
          <w:u w:val="single"/>
        </w:rPr>
        <w:t>Regulatory Cite</w:t>
      </w:r>
      <w:r>
        <w:rPr>
          <w:rFonts w:ascii="Garamond" w:hAnsi="Garamond"/>
          <w:b/>
          <w:sz w:val="24"/>
          <w:szCs w:val="24"/>
        </w:rPr>
        <w:t xml:space="preserve">: </w:t>
      </w:r>
      <w:r w:rsidR="002837BA" w:rsidRPr="00C81637">
        <w:rPr>
          <w:rFonts w:ascii="Garamond" w:hAnsi="Garamond"/>
          <w:b/>
          <w:strike/>
          <w:sz w:val="24"/>
          <w:szCs w:val="24"/>
        </w:rPr>
        <w:t xml:space="preserve">n/a </w:t>
      </w:r>
      <w:r w:rsidR="00C81637" w:rsidRPr="005335A2">
        <w:rPr>
          <w:rFonts w:ascii="Garamond" w:hAnsi="Garamond"/>
          <w:b/>
          <w:sz w:val="24"/>
          <w:szCs w:val="24"/>
        </w:rPr>
        <w:t>Proposed draft</w:t>
      </w:r>
      <w:r w:rsidR="00C81637">
        <w:rPr>
          <w:rFonts w:ascii="Garamond" w:hAnsi="Garamond"/>
          <w:b/>
          <w:sz w:val="24"/>
          <w:szCs w:val="24"/>
        </w:rPr>
        <w:t xml:space="preserve"> §200.3</w:t>
      </w:r>
    </w:p>
    <w:p w14:paraId="707C33FB" w14:textId="77777777" w:rsidR="00374333" w:rsidRPr="00374333" w:rsidRDefault="008128B0" w:rsidP="00B323FB">
      <w:pPr>
        <w:spacing w:after="0" w:line="240" w:lineRule="auto"/>
        <w:rPr>
          <w:rFonts w:ascii="Garamond" w:hAnsi="Garamond"/>
          <w:b/>
          <w:sz w:val="24"/>
          <w:szCs w:val="24"/>
          <w:u w:val="single"/>
        </w:rPr>
      </w:pPr>
      <w:r>
        <w:rPr>
          <w:rFonts w:ascii="Garamond" w:hAnsi="Garamond"/>
          <w:b/>
          <w:sz w:val="24"/>
          <w:szCs w:val="24"/>
          <w:u w:val="single"/>
        </w:rPr>
        <w:t>Background</w:t>
      </w:r>
      <w:r w:rsidR="00C507FE" w:rsidRPr="0039147A">
        <w:rPr>
          <w:rFonts w:ascii="Garamond" w:hAnsi="Garamond"/>
          <w:b/>
          <w:sz w:val="24"/>
          <w:szCs w:val="24"/>
        </w:rPr>
        <w:t>:</w:t>
      </w:r>
      <w:r w:rsidR="00C507FE" w:rsidRPr="00374333">
        <w:rPr>
          <w:rFonts w:ascii="Garamond" w:hAnsi="Garamond"/>
          <w:b/>
          <w:sz w:val="24"/>
          <w:szCs w:val="24"/>
          <w:u w:val="single"/>
        </w:rPr>
        <w:t xml:space="preserve">  </w:t>
      </w:r>
    </w:p>
    <w:p w14:paraId="707C33FC" w14:textId="77777777" w:rsidR="002F0B88" w:rsidRPr="00DC08A3" w:rsidRDefault="003C42F1" w:rsidP="00B323FB">
      <w:pPr>
        <w:spacing w:after="0" w:line="240" w:lineRule="auto"/>
        <w:rPr>
          <w:rFonts w:ascii="Garamond" w:hAnsi="Garamond"/>
          <w:color w:val="FF0000"/>
          <w:sz w:val="24"/>
          <w:szCs w:val="24"/>
        </w:rPr>
      </w:pPr>
      <w:r>
        <w:rPr>
          <w:rFonts w:ascii="Garamond" w:hAnsi="Garamond"/>
          <w:sz w:val="24"/>
          <w:szCs w:val="24"/>
        </w:rPr>
        <w:t>S</w:t>
      </w:r>
      <w:r w:rsidR="00035E98">
        <w:rPr>
          <w:rFonts w:ascii="Garamond" w:hAnsi="Garamond"/>
          <w:sz w:val="24"/>
          <w:szCs w:val="24"/>
        </w:rPr>
        <w:t>ection 1111(b)(2)(B)</w:t>
      </w:r>
      <w:r w:rsidR="004B7816" w:rsidRPr="004B7816">
        <w:rPr>
          <w:rFonts w:ascii="Garamond" w:hAnsi="Garamond"/>
          <w:sz w:val="24"/>
          <w:szCs w:val="24"/>
        </w:rPr>
        <w:t xml:space="preserve"> </w:t>
      </w:r>
      <w:r w:rsidR="004B7816">
        <w:rPr>
          <w:rFonts w:ascii="Garamond" w:hAnsi="Garamond"/>
          <w:sz w:val="24"/>
          <w:szCs w:val="24"/>
        </w:rPr>
        <w:t xml:space="preserve">)(i) and </w:t>
      </w:r>
      <w:r w:rsidR="00035E98">
        <w:rPr>
          <w:rFonts w:ascii="Garamond" w:hAnsi="Garamond"/>
          <w:sz w:val="24"/>
          <w:szCs w:val="24"/>
        </w:rPr>
        <w:t>(v)</w:t>
      </w:r>
      <w:r w:rsidR="001B0AA1">
        <w:rPr>
          <w:rFonts w:ascii="Garamond" w:hAnsi="Garamond"/>
          <w:sz w:val="24"/>
          <w:szCs w:val="24"/>
        </w:rPr>
        <w:t xml:space="preserve"> of the </w:t>
      </w:r>
      <w:r w:rsidR="00BA1429" w:rsidRPr="00BA1429">
        <w:rPr>
          <w:rFonts w:ascii="Garamond" w:hAnsi="Garamond"/>
          <w:sz w:val="24"/>
          <w:szCs w:val="24"/>
        </w:rPr>
        <w:t xml:space="preserve">Elementary and Secondary Education Act </w:t>
      </w:r>
      <w:r w:rsidR="00BA1429">
        <w:rPr>
          <w:rFonts w:ascii="Garamond" w:hAnsi="Garamond"/>
          <w:sz w:val="24"/>
          <w:szCs w:val="24"/>
        </w:rPr>
        <w:t>of 1965 (</w:t>
      </w:r>
      <w:r w:rsidR="00BA1429" w:rsidRPr="00BA1429">
        <w:rPr>
          <w:rFonts w:ascii="Garamond" w:hAnsi="Garamond"/>
          <w:sz w:val="24"/>
          <w:szCs w:val="24"/>
        </w:rPr>
        <w:t xml:space="preserve">ESEA), as amended by the Every Student Succeeds Act (ESSA), </w:t>
      </w:r>
      <w:r w:rsidR="000C26BA">
        <w:rPr>
          <w:rFonts w:ascii="Garamond" w:hAnsi="Garamond"/>
          <w:sz w:val="24"/>
          <w:szCs w:val="24"/>
        </w:rPr>
        <w:t>maintain</w:t>
      </w:r>
      <w:r w:rsidR="0099520F">
        <w:rPr>
          <w:rFonts w:ascii="Garamond" w:hAnsi="Garamond"/>
          <w:sz w:val="24"/>
          <w:szCs w:val="24"/>
        </w:rPr>
        <w:t xml:space="preserve"> the requirement </w:t>
      </w:r>
      <w:r w:rsidR="001B0AA1">
        <w:rPr>
          <w:rFonts w:ascii="Garamond" w:hAnsi="Garamond"/>
          <w:sz w:val="24"/>
          <w:szCs w:val="24"/>
        </w:rPr>
        <w:t xml:space="preserve">that a State </w:t>
      </w:r>
      <w:r w:rsidR="0099520F">
        <w:rPr>
          <w:rFonts w:ascii="Garamond" w:hAnsi="Garamond"/>
          <w:sz w:val="24"/>
          <w:szCs w:val="24"/>
        </w:rPr>
        <w:t>administer</w:t>
      </w:r>
      <w:r w:rsidR="001B0AA1">
        <w:rPr>
          <w:rFonts w:ascii="Garamond" w:hAnsi="Garamond"/>
          <w:sz w:val="24"/>
          <w:szCs w:val="24"/>
        </w:rPr>
        <w:t xml:space="preserve"> the same</w:t>
      </w:r>
      <w:r w:rsidR="0099520F">
        <w:rPr>
          <w:rFonts w:ascii="Garamond" w:hAnsi="Garamond"/>
          <w:sz w:val="24"/>
          <w:szCs w:val="24"/>
        </w:rPr>
        <w:t xml:space="preserve"> assessments in mathematics and reading</w:t>
      </w:r>
      <w:r w:rsidR="001B0AA1">
        <w:rPr>
          <w:rFonts w:ascii="Garamond" w:hAnsi="Garamond"/>
          <w:sz w:val="24"/>
          <w:szCs w:val="24"/>
        </w:rPr>
        <w:t>/</w:t>
      </w:r>
      <w:r w:rsidR="0099520F">
        <w:rPr>
          <w:rFonts w:ascii="Garamond" w:hAnsi="Garamond"/>
          <w:sz w:val="24"/>
          <w:szCs w:val="24"/>
        </w:rPr>
        <w:t>language arts</w:t>
      </w:r>
      <w:r w:rsidR="002F0B88">
        <w:rPr>
          <w:rFonts w:ascii="Garamond" w:hAnsi="Garamond"/>
          <w:sz w:val="24"/>
          <w:szCs w:val="24"/>
        </w:rPr>
        <w:t xml:space="preserve"> to all students</w:t>
      </w:r>
      <w:r w:rsidR="0099520F">
        <w:rPr>
          <w:rFonts w:ascii="Garamond" w:hAnsi="Garamond"/>
          <w:sz w:val="24"/>
          <w:szCs w:val="24"/>
        </w:rPr>
        <w:t xml:space="preserve"> in each of grades 3 through 8 and at least once in </w:t>
      </w:r>
      <w:r w:rsidR="00671353">
        <w:rPr>
          <w:rFonts w:ascii="Garamond" w:hAnsi="Garamond"/>
          <w:sz w:val="24"/>
          <w:szCs w:val="24"/>
        </w:rPr>
        <w:t>high school</w:t>
      </w:r>
      <w:r w:rsidR="00D54419">
        <w:rPr>
          <w:rFonts w:ascii="Garamond" w:hAnsi="Garamond"/>
          <w:sz w:val="24"/>
          <w:szCs w:val="24"/>
        </w:rPr>
        <w:t xml:space="preserve">, and in science once in each </w:t>
      </w:r>
      <w:r w:rsidR="001D2ADB">
        <w:rPr>
          <w:rFonts w:ascii="Garamond" w:hAnsi="Garamond"/>
          <w:sz w:val="24"/>
          <w:szCs w:val="24"/>
        </w:rPr>
        <w:t xml:space="preserve">of three </w:t>
      </w:r>
      <w:r w:rsidR="0070735E">
        <w:rPr>
          <w:rFonts w:ascii="Garamond" w:hAnsi="Garamond"/>
          <w:sz w:val="24"/>
          <w:szCs w:val="24"/>
        </w:rPr>
        <w:t>grade</w:t>
      </w:r>
      <w:r w:rsidR="0039147A">
        <w:rPr>
          <w:rFonts w:ascii="Garamond" w:hAnsi="Garamond"/>
          <w:sz w:val="24"/>
          <w:szCs w:val="24"/>
        </w:rPr>
        <w:t xml:space="preserve"> </w:t>
      </w:r>
      <w:r w:rsidR="0070735E">
        <w:rPr>
          <w:rFonts w:ascii="Garamond" w:hAnsi="Garamond"/>
          <w:sz w:val="24"/>
          <w:szCs w:val="24"/>
        </w:rPr>
        <w:t>spans</w:t>
      </w:r>
      <w:r w:rsidR="006D4A5C">
        <w:rPr>
          <w:rFonts w:ascii="Garamond" w:hAnsi="Garamond"/>
          <w:sz w:val="24"/>
          <w:szCs w:val="24"/>
        </w:rPr>
        <w:t xml:space="preserve"> (elementary, middle, and high school)</w:t>
      </w:r>
      <w:r w:rsidR="00844DDB">
        <w:rPr>
          <w:rFonts w:ascii="Garamond" w:hAnsi="Garamond"/>
          <w:sz w:val="24"/>
          <w:szCs w:val="24"/>
        </w:rPr>
        <w:t xml:space="preserve">. </w:t>
      </w:r>
      <w:r w:rsidR="0099520F" w:rsidRPr="00AC5E37">
        <w:rPr>
          <w:rFonts w:ascii="Garamond" w:hAnsi="Garamond"/>
          <w:sz w:val="24"/>
          <w:szCs w:val="24"/>
        </w:rPr>
        <w:t>Section 1111(b)(2)(H)</w:t>
      </w:r>
      <w:r w:rsidR="002F0B88" w:rsidRPr="00AC5E37">
        <w:rPr>
          <w:rFonts w:ascii="Garamond" w:hAnsi="Garamond"/>
          <w:sz w:val="24"/>
          <w:szCs w:val="24"/>
        </w:rPr>
        <w:t>, however,</w:t>
      </w:r>
      <w:r w:rsidR="0099520F" w:rsidRPr="00AC5E37">
        <w:rPr>
          <w:rFonts w:ascii="Garamond" w:hAnsi="Garamond"/>
          <w:sz w:val="24"/>
          <w:szCs w:val="24"/>
        </w:rPr>
        <w:t xml:space="preserve"> provides </w:t>
      </w:r>
      <w:r w:rsidR="008C5AD4" w:rsidRPr="00AC5E37">
        <w:rPr>
          <w:rFonts w:ascii="Garamond" w:hAnsi="Garamond"/>
          <w:sz w:val="24"/>
          <w:szCs w:val="24"/>
        </w:rPr>
        <w:t>new flexibility</w:t>
      </w:r>
      <w:r w:rsidR="0099520F" w:rsidRPr="00AC5E37">
        <w:rPr>
          <w:rFonts w:ascii="Garamond" w:hAnsi="Garamond"/>
          <w:sz w:val="24"/>
          <w:szCs w:val="24"/>
        </w:rPr>
        <w:t xml:space="preserve"> for a State to approve </w:t>
      </w:r>
      <w:r w:rsidR="002F0B88" w:rsidRPr="00AC5E37">
        <w:rPr>
          <w:rFonts w:ascii="Garamond" w:hAnsi="Garamond"/>
          <w:sz w:val="24"/>
          <w:szCs w:val="24"/>
        </w:rPr>
        <w:t>a</w:t>
      </w:r>
      <w:r w:rsidR="00B3037E" w:rsidRPr="00AC5E37">
        <w:rPr>
          <w:rFonts w:ascii="Garamond" w:hAnsi="Garamond"/>
          <w:sz w:val="24"/>
          <w:szCs w:val="24"/>
        </w:rPr>
        <w:t xml:space="preserve"> </w:t>
      </w:r>
      <w:r w:rsidR="002A26B4">
        <w:rPr>
          <w:rFonts w:ascii="Garamond" w:hAnsi="Garamond"/>
          <w:sz w:val="24"/>
          <w:szCs w:val="24"/>
        </w:rPr>
        <w:t>school district</w:t>
      </w:r>
      <w:r w:rsidR="002F0B88" w:rsidRPr="00AC5E37">
        <w:rPr>
          <w:rFonts w:ascii="Garamond" w:hAnsi="Garamond"/>
          <w:sz w:val="24"/>
          <w:szCs w:val="24"/>
        </w:rPr>
        <w:t xml:space="preserve"> to administer</w:t>
      </w:r>
      <w:r w:rsidR="00963858">
        <w:rPr>
          <w:rFonts w:ascii="Garamond" w:hAnsi="Garamond"/>
          <w:sz w:val="24"/>
          <w:szCs w:val="24"/>
        </w:rPr>
        <w:t>, in lieu of the statewide high school assessment,</w:t>
      </w:r>
      <w:r w:rsidR="002F0B88" w:rsidRPr="00AC5E37">
        <w:rPr>
          <w:rFonts w:ascii="Garamond" w:hAnsi="Garamond"/>
          <w:sz w:val="24"/>
          <w:szCs w:val="24"/>
        </w:rPr>
        <w:t xml:space="preserve"> a </w:t>
      </w:r>
      <w:r w:rsidR="0099520F" w:rsidRPr="00AC5E37">
        <w:rPr>
          <w:rFonts w:ascii="Garamond" w:hAnsi="Garamond"/>
          <w:sz w:val="24"/>
          <w:szCs w:val="24"/>
        </w:rPr>
        <w:t>“locally</w:t>
      </w:r>
      <w:r w:rsidR="00202215" w:rsidRPr="00AC5E37">
        <w:rPr>
          <w:rFonts w:ascii="Garamond" w:hAnsi="Garamond"/>
          <w:sz w:val="24"/>
          <w:szCs w:val="24"/>
        </w:rPr>
        <w:t xml:space="preserve"> </w:t>
      </w:r>
      <w:r w:rsidR="0099520F" w:rsidRPr="00AC5E37">
        <w:rPr>
          <w:rFonts w:ascii="Garamond" w:hAnsi="Garamond"/>
          <w:sz w:val="24"/>
          <w:szCs w:val="24"/>
        </w:rPr>
        <w:t>selected</w:t>
      </w:r>
      <w:r w:rsidR="00E2250B" w:rsidRPr="00AC5E37">
        <w:rPr>
          <w:rFonts w:ascii="Garamond" w:hAnsi="Garamond"/>
          <w:sz w:val="24"/>
          <w:szCs w:val="24"/>
        </w:rPr>
        <w:t>,</w:t>
      </w:r>
      <w:r w:rsidR="006D4A5C" w:rsidRPr="00AC5E37">
        <w:rPr>
          <w:rFonts w:ascii="Garamond" w:hAnsi="Garamond"/>
          <w:sz w:val="24"/>
          <w:szCs w:val="24"/>
        </w:rPr>
        <w:t>”</w:t>
      </w:r>
      <w:r w:rsidR="002F0B88" w:rsidRPr="00AC5E37">
        <w:rPr>
          <w:rFonts w:ascii="Garamond" w:hAnsi="Garamond"/>
          <w:sz w:val="24"/>
          <w:szCs w:val="24"/>
        </w:rPr>
        <w:t xml:space="preserve"> </w:t>
      </w:r>
      <w:r w:rsidR="006D4A5C" w:rsidRPr="00AC5E37">
        <w:rPr>
          <w:rFonts w:ascii="Garamond" w:hAnsi="Garamond"/>
          <w:sz w:val="24"/>
          <w:szCs w:val="24"/>
        </w:rPr>
        <w:t>“</w:t>
      </w:r>
      <w:r w:rsidR="002F0B88" w:rsidRPr="00AC5E37">
        <w:rPr>
          <w:rFonts w:ascii="Garamond" w:hAnsi="Garamond"/>
          <w:sz w:val="24"/>
          <w:szCs w:val="24"/>
        </w:rPr>
        <w:t>nationally</w:t>
      </w:r>
      <w:r w:rsidR="00202215" w:rsidRPr="00AC5E37">
        <w:rPr>
          <w:rFonts w:ascii="Garamond" w:hAnsi="Garamond"/>
          <w:sz w:val="24"/>
          <w:szCs w:val="24"/>
        </w:rPr>
        <w:t xml:space="preserve"> </w:t>
      </w:r>
      <w:r w:rsidR="002F0B88" w:rsidRPr="00AC5E37">
        <w:rPr>
          <w:rFonts w:ascii="Garamond" w:hAnsi="Garamond"/>
          <w:sz w:val="24"/>
          <w:szCs w:val="24"/>
        </w:rPr>
        <w:t>recognized</w:t>
      </w:r>
      <w:r w:rsidR="004D3446" w:rsidRPr="00AC5E37">
        <w:rPr>
          <w:rFonts w:ascii="Garamond" w:hAnsi="Garamond"/>
          <w:sz w:val="24"/>
          <w:szCs w:val="24"/>
        </w:rPr>
        <w:t xml:space="preserve">” </w:t>
      </w:r>
      <w:r w:rsidR="00035E98" w:rsidRPr="00AC5E37">
        <w:rPr>
          <w:rFonts w:ascii="Garamond" w:hAnsi="Garamond"/>
          <w:sz w:val="24"/>
          <w:szCs w:val="24"/>
        </w:rPr>
        <w:t>high school</w:t>
      </w:r>
      <w:r w:rsidR="002F0B88" w:rsidRPr="00AC5E37">
        <w:rPr>
          <w:rFonts w:ascii="Garamond" w:hAnsi="Garamond"/>
          <w:sz w:val="24"/>
          <w:szCs w:val="24"/>
        </w:rPr>
        <w:t xml:space="preserve"> academic</w:t>
      </w:r>
      <w:r w:rsidR="00035E98" w:rsidRPr="00AC5E37">
        <w:rPr>
          <w:rFonts w:ascii="Garamond" w:hAnsi="Garamond"/>
          <w:sz w:val="24"/>
          <w:szCs w:val="24"/>
        </w:rPr>
        <w:t xml:space="preserve"> assessment</w:t>
      </w:r>
      <w:r w:rsidR="002F0B88" w:rsidRPr="00AC5E37">
        <w:rPr>
          <w:rFonts w:ascii="Garamond" w:hAnsi="Garamond"/>
          <w:sz w:val="24"/>
          <w:szCs w:val="24"/>
        </w:rPr>
        <w:t xml:space="preserve"> </w:t>
      </w:r>
      <w:r w:rsidR="008128B0" w:rsidRPr="00AC5E37">
        <w:rPr>
          <w:rFonts w:ascii="Garamond" w:hAnsi="Garamond"/>
          <w:sz w:val="24"/>
          <w:szCs w:val="24"/>
        </w:rPr>
        <w:t>that has been approved for use by the State</w:t>
      </w:r>
      <w:r w:rsidR="00963858">
        <w:rPr>
          <w:rFonts w:ascii="Garamond" w:hAnsi="Garamond"/>
          <w:sz w:val="24"/>
          <w:szCs w:val="24"/>
        </w:rPr>
        <w:t xml:space="preserve"> and peer reviewed through the U.S. Department of Education’s (ED) Title I assessment peer review.</w:t>
      </w:r>
      <w:r w:rsidR="002C25D7">
        <w:rPr>
          <w:rFonts w:ascii="Garamond" w:hAnsi="Garamond"/>
          <w:sz w:val="24"/>
          <w:szCs w:val="24"/>
        </w:rPr>
        <w:t xml:space="preserve"> </w:t>
      </w:r>
      <w:r w:rsidR="005D03C3">
        <w:rPr>
          <w:rFonts w:ascii="Garamond" w:hAnsi="Garamond"/>
          <w:sz w:val="24"/>
          <w:szCs w:val="24"/>
        </w:rPr>
        <w:t>ESSA a</w:t>
      </w:r>
      <w:r w:rsidR="002C25D7">
        <w:rPr>
          <w:rFonts w:ascii="Garamond" w:hAnsi="Garamond"/>
          <w:sz w:val="24"/>
          <w:szCs w:val="24"/>
        </w:rPr>
        <w:t>ccompanying</w:t>
      </w:r>
      <w:r w:rsidR="003851D7">
        <w:rPr>
          <w:rFonts w:ascii="Garamond" w:hAnsi="Garamond"/>
          <w:sz w:val="24"/>
          <w:szCs w:val="24"/>
        </w:rPr>
        <w:t xml:space="preserve"> report language indicated, “</w:t>
      </w:r>
      <w:r w:rsidR="003851D7" w:rsidRPr="003851D7">
        <w:rPr>
          <w:rFonts w:ascii="Garamond" w:hAnsi="Garamond"/>
          <w:sz w:val="24"/>
          <w:szCs w:val="24"/>
        </w:rPr>
        <w:t>It is the intent of the Conferees that existing assessments already widely recognized as validly measuring student performance, such as ACT or SAT exams, may, subject to approval described in this subparagraph, be selected and used.”</w:t>
      </w:r>
    </w:p>
    <w:p w14:paraId="707C33FD" w14:textId="77777777" w:rsidR="00E2250B" w:rsidRDefault="00E2250B" w:rsidP="00E2250B">
      <w:pPr>
        <w:spacing w:after="0" w:line="240" w:lineRule="auto"/>
        <w:rPr>
          <w:rFonts w:ascii="Garamond" w:hAnsi="Garamond"/>
          <w:sz w:val="24"/>
          <w:szCs w:val="24"/>
        </w:rPr>
      </w:pPr>
    </w:p>
    <w:p w14:paraId="707C33FE" w14:textId="77777777" w:rsidR="0099520F" w:rsidRDefault="0099520F" w:rsidP="0099520F">
      <w:pPr>
        <w:spacing w:after="0" w:line="240" w:lineRule="auto"/>
        <w:rPr>
          <w:rFonts w:ascii="Garamond" w:hAnsi="Garamond"/>
          <w:sz w:val="24"/>
          <w:szCs w:val="24"/>
        </w:rPr>
      </w:pPr>
      <w:r>
        <w:rPr>
          <w:rFonts w:ascii="Garamond" w:hAnsi="Garamond"/>
          <w:sz w:val="24"/>
          <w:szCs w:val="24"/>
        </w:rPr>
        <w:t>If a</w:t>
      </w:r>
      <w:r w:rsidR="003C42F1">
        <w:rPr>
          <w:rFonts w:ascii="Garamond" w:hAnsi="Garamond"/>
          <w:sz w:val="24"/>
          <w:szCs w:val="24"/>
        </w:rPr>
        <w:t xml:space="preserve"> State </w:t>
      </w:r>
      <w:r>
        <w:rPr>
          <w:rFonts w:ascii="Garamond" w:hAnsi="Garamond"/>
          <w:sz w:val="24"/>
          <w:szCs w:val="24"/>
        </w:rPr>
        <w:t xml:space="preserve">chooses to </w:t>
      </w:r>
      <w:r w:rsidR="005A4A2E">
        <w:rPr>
          <w:rFonts w:ascii="Garamond" w:hAnsi="Garamond"/>
          <w:sz w:val="24"/>
          <w:szCs w:val="24"/>
        </w:rPr>
        <w:t xml:space="preserve">allow </w:t>
      </w:r>
      <w:r w:rsidR="002A26B4">
        <w:rPr>
          <w:rFonts w:ascii="Garamond" w:hAnsi="Garamond"/>
          <w:sz w:val="24"/>
          <w:szCs w:val="24"/>
        </w:rPr>
        <w:t>a district</w:t>
      </w:r>
      <w:r w:rsidR="005A4A2E">
        <w:rPr>
          <w:rFonts w:ascii="Garamond" w:hAnsi="Garamond"/>
          <w:sz w:val="24"/>
          <w:szCs w:val="24"/>
        </w:rPr>
        <w:t xml:space="preserve"> to select </w:t>
      </w:r>
      <w:r>
        <w:rPr>
          <w:rFonts w:ascii="Garamond" w:hAnsi="Garamond"/>
          <w:sz w:val="24"/>
          <w:szCs w:val="24"/>
        </w:rPr>
        <w:t>a nationally</w:t>
      </w:r>
      <w:r w:rsidR="003C42F1">
        <w:rPr>
          <w:rFonts w:ascii="Garamond" w:hAnsi="Garamond"/>
          <w:sz w:val="24"/>
          <w:szCs w:val="24"/>
        </w:rPr>
        <w:t xml:space="preserve"> </w:t>
      </w:r>
      <w:r>
        <w:rPr>
          <w:rFonts w:ascii="Garamond" w:hAnsi="Garamond"/>
          <w:sz w:val="24"/>
          <w:szCs w:val="24"/>
        </w:rPr>
        <w:t xml:space="preserve">recognized high school assessment, it must establish technical criteria to approve such an assessment. At a minimum, </w:t>
      </w:r>
      <w:r w:rsidR="005A4A2E">
        <w:rPr>
          <w:rFonts w:ascii="Garamond" w:hAnsi="Garamond"/>
          <w:sz w:val="24"/>
          <w:szCs w:val="24"/>
        </w:rPr>
        <w:t xml:space="preserve">ESSA requires that </w:t>
      </w:r>
      <w:r w:rsidR="009F5D48">
        <w:rPr>
          <w:rFonts w:ascii="Garamond" w:hAnsi="Garamond"/>
          <w:sz w:val="24"/>
          <w:szCs w:val="24"/>
        </w:rPr>
        <w:t xml:space="preserve">the technical criteria must enable </w:t>
      </w:r>
      <w:r w:rsidR="008128B0">
        <w:rPr>
          <w:rFonts w:ascii="Garamond" w:hAnsi="Garamond"/>
          <w:sz w:val="24"/>
          <w:szCs w:val="24"/>
        </w:rPr>
        <w:t>the State</w:t>
      </w:r>
      <w:r w:rsidR="009F5D48">
        <w:rPr>
          <w:rFonts w:ascii="Garamond" w:hAnsi="Garamond"/>
          <w:sz w:val="24"/>
          <w:szCs w:val="24"/>
        </w:rPr>
        <w:t xml:space="preserve"> to determine </w:t>
      </w:r>
      <w:r>
        <w:rPr>
          <w:rFonts w:ascii="Garamond" w:hAnsi="Garamond"/>
          <w:sz w:val="24"/>
          <w:szCs w:val="24"/>
        </w:rPr>
        <w:t>that</w:t>
      </w:r>
      <w:r w:rsidR="00844DDB">
        <w:rPr>
          <w:rFonts w:ascii="Garamond" w:hAnsi="Garamond"/>
          <w:sz w:val="24"/>
          <w:szCs w:val="24"/>
        </w:rPr>
        <w:t xml:space="preserve"> </w:t>
      </w:r>
      <w:r>
        <w:rPr>
          <w:rFonts w:ascii="Garamond" w:hAnsi="Garamond"/>
          <w:sz w:val="24"/>
          <w:szCs w:val="24"/>
        </w:rPr>
        <w:t>the locally selected</w:t>
      </w:r>
      <w:r w:rsidR="00B87DDD">
        <w:rPr>
          <w:rFonts w:ascii="Garamond" w:hAnsi="Garamond"/>
          <w:sz w:val="24"/>
          <w:szCs w:val="24"/>
        </w:rPr>
        <w:t>,</w:t>
      </w:r>
      <w:r>
        <w:rPr>
          <w:rFonts w:ascii="Garamond" w:hAnsi="Garamond"/>
          <w:sz w:val="24"/>
          <w:szCs w:val="24"/>
        </w:rPr>
        <w:t xml:space="preserve"> nationally recognized </w:t>
      </w:r>
      <w:r w:rsidR="005D13F3">
        <w:rPr>
          <w:rFonts w:ascii="Garamond" w:hAnsi="Garamond"/>
          <w:sz w:val="24"/>
          <w:szCs w:val="24"/>
        </w:rPr>
        <w:t xml:space="preserve">high school </w:t>
      </w:r>
      <w:r>
        <w:rPr>
          <w:rFonts w:ascii="Garamond" w:hAnsi="Garamond"/>
          <w:sz w:val="24"/>
          <w:szCs w:val="24"/>
        </w:rPr>
        <w:t xml:space="preserve">assessment the </w:t>
      </w:r>
      <w:r w:rsidR="002A26B4">
        <w:rPr>
          <w:rFonts w:ascii="Garamond" w:hAnsi="Garamond"/>
          <w:sz w:val="24"/>
          <w:szCs w:val="24"/>
        </w:rPr>
        <w:t xml:space="preserve">district </w:t>
      </w:r>
      <w:r w:rsidR="00AC6016">
        <w:rPr>
          <w:rFonts w:ascii="Garamond" w:hAnsi="Garamond"/>
          <w:sz w:val="24"/>
          <w:szCs w:val="24"/>
        </w:rPr>
        <w:t>wishes to administer in lieu of the statewide test</w:t>
      </w:r>
      <w:r w:rsidR="00844DDB">
        <w:rPr>
          <w:rFonts w:ascii="Garamond" w:hAnsi="Garamond"/>
          <w:sz w:val="24"/>
          <w:szCs w:val="24"/>
        </w:rPr>
        <w:t xml:space="preserve">: (1) is </w:t>
      </w:r>
      <w:r>
        <w:rPr>
          <w:rFonts w:ascii="Garamond" w:hAnsi="Garamond"/>
          <w:sz w:val="24"/>
          <w:szCs w:val="24"/>
        </w:rPr>
        <w:t xml:space="preserve">aligned to and addresses the breadth and depth of the State’s content </w:t>
      </w:r>
      <w:r w:rsidRPr="00CA3FAA">
        <w:rPr>
          <w:rFonts w:ascii="Garamond" w:hAnsi="Garamond"/>
          <w:sz w:val="24"/>
          <w:szCs w:val="24"/>
        </w:rPr>
        <w:t xml:space="preserve">standards; </w:t>
      </w:r>
      <w:r w:rsidR="00CA3FAA" w:rsidRPr="00CA3FAA">
        <w:rPr>
          <w:rFonts w:ascii="Garamond" w:hAnsi="Garamond"/>
          <w:sz w:val="24"/>
          <w:szCs w:val="24"/>
        </w:rPr>
        <w:t>(2)</w:t>
      </w:r>
      <w:r w:rsidR="00844DDB">
        <w:rPr>
          <w:rFonts w:ascii="Garamond" w:hAnsi="Garamond"/>
          <w:sz w:val="24"/>
          <w:szCs w:val="24"/>
        </w:rPr>
        <w:t xml:space="preserve"> is</w:t>
      </w:r>
      <w:r w:rsidR="00CA3FAA" w:rsidRPr="00CA3FAA">
        <w:rPr>
          <w:rFonts w:ascii="Garamond" w:hAnsi="Garamond"/>
          <w:sz w:val="24"/>
          <w:szCs w:val="24"/>
        </w:rPr>
        <w:t xml:space="preserve"> </w:t>
      </w:r>
      <w:r>
        <w:rPr>
          <w:rFonts w:ascii="Garamond" w:hAnsi="Garamond"/>
          <w:sz w:val="24"/>
          <w:szCs w:val="24"/>
        </w:rPr>
        <w:t xml:space="preserve">equivalent in its content coverage, difficulty, and quality to the </w:t>
      </w:r>
      <w:r w:rsidR="00830494">
        <w:rPr>
          <w:rFonts w:ascii="Garamond" w:hAnsi="Garamond"/>
          <w:sz w:val="24"/>
          <w:szCs w:val="24"/>
        </w:rPr>
        <w:t xml:space="preserve">statewide </w:t>
      </w:r>
      <w:r>
        <w:rPr>
          <w:rFonts w:ascii="Garamond" w:hAnsi="Garamond"/>
          <w:sz w:val="24"/>
          <w:szCs w:val="24"/>
        </w:rPr>
        <w:t xml:space="preserve">assessments; </w:t>
      </w:r>
      <w:r w:rsidR="00CA3FAA">
        <w:rPr>
          <w:rFonts w:ascii="Garamond" w:hAnsi="Garamond"/>
          <w:sz w:val="24"/>
          <w:szCs w:val="24"/>
        </w:rPr>
        <w:t xml:space="preserve">(3) </w:t>
      </w:r>
      <w:r>
        <w:rPr>
          <w:rFonts w:ascii="Garamond" w:hAnsi="Garamond"/>
          <w:sz w:val="24"/>
          <w:szCs w:val="24"/>
        </w:rPr>
        <w:t xml:space="preserve">provides comparable, valid, and reliable data on student achievement as compared to the </w:t>
      </w:r>
      <w:r w:rsidR="00830494">
        <w:rPr>
          <w:rFonts w:ascii="Garamond" w:hAnsi="Garamond"/>
          <w:sz w:val="24"/>
          <w:szCs w:val="24"/>
        </w:rPr>
        <w:t xml:space="preserve">statewide </w:t>
      </w:r>
      <w:r>
        <w:rPr>
          <w:rFonts w:ascii="Garamond" w:hAnsi="Garamond"/>
          <w:sz w:val="24"/>
          <w:szCs w:val="24"/>
        </w:rPr>
        <w:t>assessments for all students and for each subgroup</w:t>
      </w:r>
      <w:r w:rsidR="009F5D48">
        <w:rPr>
          <w:rFonts w:ascii="Garamond" w:hAnsi="Garamond"/>
          <w:sz w:val="24"/>
          <w:szCs w:val="24"/>
        </w:rPr>
        <w:t xml:space="preserve"> of students</w:t>
      </w:r>
      <w:r w:rsidR="00AC6016">
        <w:rPr>
          <w:rFonts w:ascii="Garamond" w:hAnsi="Garamond"/>
          <w:sz w:val="24"/>
          <w:szCs w:val="24"/>
        </w:rPr>
        <w:t xml:space="preserve">, including by reporting results </w:t>
      </w:r>
      <w:r w:rsidR="00A03780">
        <w:rPr>
          <w:rFonts w:ascii="Garamond" w:hAnsi="Garamond"/>
          <w:sz w:val="24"/>
          <w:szCs w:val="24"/>
        </w:rPr>
        <w:t xml:space="preserve">in terms consistent with the State’s academic </w:t>
      </w:r>
      <w:r w:rsidR="00AC6016">
        <w:rPr>
          <w:rFonts w:ascii="Garamond" w:hAnsi="Garamond"/>
          <w:sz w:val="24"/>
          <w:szCs w:val="24"/>
        </w:rPr>
        <w:t>achievement standards</w:t>
      </w:r>
      <w:r>
        <w:rPr>
          <w:rFonts w:ascii="Garamond" w:hAnsi="Garamond"/>
          <w:sz w:val="24"/>
          <w:szCs w:val="24"/>
        </w:rPr>
        <w:t xml:space="preserve">; </w:t>
      </w:r>
      <w:r w:rsidR="0028081E">
        <w:rPr>
          <w:rFonts w:ascii="Garamond" w:hAnsi="Garamond"/>
          <w:sz w:val="24"/>
          <w:szCs w:val="24"/>
        </w:rPr>
        <w:t xml:space="preserve">(4) </w:t>
      </w:r>
      <w:r>
        <w:rPr>
          <w:rFonts w:ascii="Garamond" w:hAnsi="Garamond"/>
          <w:sz w:val="24"/>
          <w:szCs w:val="24"/>
        </w:rPr>
        <w:t>meets the criteria</w:t>
      </w:r>
      <w:r w:rsidR="009F5D48">
        <w:rPr>
          <w:rFonts w:ascii="Garamond" w:hAnsi="Garamond"/>
          <w:sz w:val="24"/>
          <w:szCs w:val="24"/>
        </w:rPr>
        <w:t xml:space="preserve"> for technical quality</w:t>
      </w:r>
      <w:r>
        <w:rPr>
          <w:rFonts w:ascii="Garamond" w:hAnsi="Garamond"/>
          <w:sz w:val="24"/>
          <w:szCs w:val="24"/>
        </w:rPr>
        <w:t xml:space="preserve"> that all </w:t>
      </w:r>
      <w:r w:rsidR="009F5D48">
        <w:rPr>
          <w:rFonts w:ascii="Garamond" w:hAnsi="Garamond"/>
          <w:sz w:val="24"/>
          <w:szCs w:val="24"/>
        </w:rPr>
        <w:t xml:space="preserve">statewide </w:t>
      </w:r>
      <w:r>
        <w:rPr>
          <w:rFonts w:ascii="Garamond" w:hAnsi="Garamond"/>
          <w:sz w:val="24"/>
          <w:szCs w:val="24"/>
        </w:rPr>
        <w:t xml:space="preserve">assessments must meet under Title I; </w:t>
      </w:r>
      <w:r w:rsidR="00202215">
        <w:rPr>
          <w:rFonts w:ascii="Garamond" w:hAnsi="Garamond"/>
          <w:sz w:val="24"/>
          <w:szCs w:val="24"/>
        </w:rPr>
        <w:t xml:space="preserve">and </w:t>
      </w:r>
      <w:r w:rsidR="0028081E">
        <w:rPr>
          <w:rFonts w:ascii="Garamond" w:hAnsi="Garamond"/>
          <w:sz w:val="24"/>
          <w:szCs w:val="24"/>
        </w:rPr>
        <w:t xml:space="preserve">(5) </w:t>
      </w:r>
      <w:r>
        <w:rPr>
          <w:rFonts w:ascii="Garamond" w:hAnsi="Garamond"/>
          <w:sz w:val="24"/>
          <w:szCs w:val="24"/>
        </w:rPr>
        <w:t xml:space="preserve">provides unbiased, rational, and consistent differentiation </w:t>
      </w:r>
      <w:r w:rsidR="00202215">
        <w:rPr>
          <w:rFonts w:ascii="Garamond" w:hAnsi="Garamond"/>
          <w:sz w:val="24"/>
          <w:szCs w:val="24"/>
        </w:rPr>
        <w:t>among</w:t>
      </w:r>
      <w:r>
        <w:rPr>
          <w:rFonts w:ascii="Garamond" w:hAnsi="Garamond"/>
          <w:sz w:val="24"/>
          <w:szCs w:val="24"/>
        </w:rPr>
        <w:t xml:space="preserve"> schools with</w:t>
      </w:r>
      <w:r w:rsidR="00D54419">
        <w:rPr>
          <w:rFonts w:ascii="Garamond" w:hAnsi="Garamond"/>
          <w:sz w:val="24"/>
          <w:szCs w:val="24"/>
        </w:rPr>
        <w:t>in</w:t>
      </w:r>
      <w:r>
        <w:rPr>
          <w:rFonts w:ascii="Garamond" w:hAnsi="Garamond"/>
          <w:sz w:val="24"/>
          <w:szCs w:val="24"/>
        </w:rPr>
        <w:t xml:space="preserve"> the State’s accountability system. </w:t>
      </w:r>
      <w:r w:rsidR="00844DDB" w:rsidRPr="00844DDB">
        <w:rPr>
          <w:rFonts w:ascii="Garamond" w:hAnsi="Garamond"/>
          <w:sz w:val="24"/>
          <w:szCs w:val="24"/>
        </w:rPr>
        <w:t xml:space="preserve">Once a locally selected, nationally recognized </w:t>
      </w:r>
      <w:r w:rsidR="005D13F3">
        <w:rPr>
          <w:rFonts w:ascii="Garamond" w:hAnsi="Garamond"/>
          <w:sz w:val="24"/>
          <w:szCs w:val="24"/>
        </w:rPr>
        <w:t xml:space="preserve">high school </w:t>
      </w:r>
      <w:r w:rsidR="00844DDB" w:rsidRPr="00844DDB">
        <w:rPr>
          <w:rFonts w:ascii="Garamond" w:hAnsi="Garamond"/>
          <w:sz w:val="24"/>
          <w:szCs w:val="24"/>
        </w:rPr>
        <w:t>assessment</w:t>
      </w:r>
      <w:r w:rsidR="001D2ADB">
        <w:rPr>
          <w:rFonts w:ascii="Garamond" w:hAnsi="Garamond"/>
          <w:sz w:val="24"/>
          <w:szCs w:val="24"/>
        </w:rPr>
        <w:t xml:space="preserve"> has been approved through </w:t>
      </w:r>
      <w:r w:rsidR="004E4304">
        <w:rPr>
          <w:rFonts w:ascii="Garamond" w:hAnsi="Garamond"/>
          <w:sz w:val="24"/>
          <w:szCs w:val="24"/>
        </w:rPr>
        <w:t>ED</w:t>
      </w:r>
      <w:r w:rsidR="001D2ADB">
        <w:rPr>
          <w:rFonts w:ascii="Garamond" w:hAnsi="Garamond"/>
          <w:sz w:val="24"/>
          <w:szCs w:val="24"/>
        </w:rPr>
        <w:t xml:space="preserve">’s Title I assessment peer review process and the State has approved such an assessment consistent with its technical </w:t>
      </w:r>
      <w:r w:rsidR="00022308">
        <w:rPr>
          <w:rFonts w:ascii="Garamond" w:hAnsi="Garamond"/>
          <w:sz w:val="24"/>
          <w:szCs w:val="24"/>
        </w:rPr>
        <w:t>criteria</w:t>
      </w:r>
      <w:r w:rsidR="00844DDB" w:rsidRPr="00844DDB">
        <w:rPr>
          <w:rFonts w:ascii="Garamond" w:hAnsi="Garamond"/>
          <w:sz w:val="24"/>
          <w:szCs w:val="24"/>
        </w:rPr>
        <w:t xml:space="preserve">, any other </w:t>
      </w:r>
      <w:r w:rsidR="002A26B4">
        <w:rPr>
          <w:rFonts w:ascii="Garamond" w:hAnsi="Garamond"/>
          <w:sz w:val="24"/>
          <w:szCs w:val="24"/>
        </w:rPr>
        <w:t>district</w:t>
      </w:r>
      <w:r w:rsidR="002A26B4" w:rsidRPr="00844DDB">
        <w:rPr>
          <w:rFonts w:ascii="Garamond" w:hAnsi="Garamond"/>
          <w:sz w:val="24"/>
          <w:szCs w:val="24"/>
        </w:rPr>
        <w:t xml:space="preserve"> </w:t>
      </w:r>
      <w:r w:rsidR="00844DDB" w:rsidRPr="00844DDB">
        <w:rPr>
          <w:rFonts w:ascii="Garamond" w:hAnsi="Garamond"/>
          <w:sz w:val="24"/>
          <w:szCs w:val="24"/>
        </w:rPr>
        <w:t xml:space="preserve">in the State </w:t>
      </w:r>
      <w:r w:rsidR="00202215">
        <w:rPr>
          <w:rFonts w:ascii="Garamond" w:hAnsi="Garamond"/>
          <w:sz w:val="24"/>
          <w:szCs w:val="24"/>
        </w:rPr>
        <w:t>may</w:t>
      </w:r>
      <w:r w:rsidR="00844DDB" w:rsidRPr="00844DDB">
        <w:rPr>
          <w:rFonts w:ascii="Garamond" w:hAnsi="Garamond"/>
          <w:sz w:val="24"/>
          <w:szCs w:val="24"/>
        </w:rPr>
        <w:t xml:space="preserve"> use that assessment</w:t>
      </w:r>
      <w:r w:rsidR="00996CD9">
        <w:rPr>
          <w:rFonts w:ascii="Garamond" w:hAnsi="Garamond"/>
          <w:sz w:val="24"/>
          <w:szCs w:val="24"/>
        </w:rPr>
        <w:t xml:space="preserve"> so long as the </w:t>
      </w:r>
      <w:r w:rsidR="002A26B4">
        <w:rPr>
          <w:rFonts w:ascii="Garamond" w:hAnsi="Garamond"/>
          <w:sz w:val="24"/>
          <w:szCs w:val="24"/>
        </w:rPr>
        <w:t xml:space="preserve">district </w:t>
      </w:r>
      <w:r w:rsidR="00996CD9">
        <w:rPr>
          <w:rFonts w:ascii="Garamond" w:hAnsi="Garamond"/>
          <w:sz w:val="24"/>
          <w:szCs w:val="24"/>
        </w:rPr>
        <w:t>notifies the State that it intends to do so</w:t>
      </w:r>
      <w:r w:rsidR="00844DDB" w:rsidRPr="00844DDB">
        <w:rPr>
          <w:rFonts w:ascii="Garamond" w:hAnsi="Garamond"/>
          <w:sz w:val="24"/>
          <w:szCs w:val="24"/>
        </w:rPr>
        <w:t xml:space="preserve">.  </w:t>
      </w:r>
    </w:p>
    <w:p w14:paraId="707C33FF" w14:textId="77777777" w:rsidR="00844DDB" w:rsidRDefault="00844DDB" w:rsidP="0099520F">
      <w:pPr>
        <w:spacing w:after="0" w:line="240" w:lineRule="auto"/>
        <w:rPr>
          <w:rFonts w:ascii="Garamond" w:hAnsi="Garamond"/>
          <w:sz w:val="24"/>
          <w:szCs w:val="24"/>
        </w:rPr>
      </w:pPr>
    </w:p>
    <w:p w14:paraId="707C3400" w14:textId="77777777" w:rsidR="0099520F" w:rsidRDefault="00E125CF" w:rsidP="0099520F">
      <w:pPr>
        <w:spacing w:after="0" w:line="240" w:lineRule="auto"/>
        <w:rPr>
          <w:rFonts w:ascii="Garamond" w:hAnsi="Garamond"/>
          <w:sz w:val="24"/>
          <w:szCs w:val="24"/>
        </w:rPr>
      </w:pPr>
      <w:r>
        <w:rPr>
          <w:rFonts w:ascii="Garamond" w:hAnsi="Garamond"/>
          <w:sz w:val="24"/>
          <w:szCs w:val="24"/>
        </w:rPr>
        <w:t xml:space="preserve">In addition, </w:t>
      </w:r>
      <w:r w:rsidR="005A4A2E">
        <w:rPr>
          <w:rFonts w:ascii="Garamond" w:hAnsi="Garamond"/>
          <w:sz w:val="24"/>
          <w:szCs w:val="24"/>
        </w:rPr>
        <w:t>ESSA requires that a</w:t>
      </w:r>
      <w:r w:rsidR="002A26B4">
        <w:rPr>
          <w:rFonts w:ascii="Garamond" w:hAnsi="Garamond"/>
          <w:sz w:val="24"/>
          <w:szCs w:val="24"/>
        </w:rPr>
        <w:t xml:space="preserve"> district</w:t>
      </w:r>
      <w:r w:rsidR="0099520F">
        <w:rPr>
          <w:rFonts w:ascii="Garamond" w:hAnsi="Garamond"/>
          <w:sz w:val="24"/>
          <w:szCs w:val="24"/>
        </w:rPr>
        <w:t xml:space="preserve"> that chooses to exercise this option must notify the parents of </w:t>
      </w:r>
      <w:r w:rsidR="005D13F3">
        <w:rPr>
          <w:rFonts w:ascii="Garamond" w:hAnsi="Garamond"/>
          <w:sz w:val="24"/>
          <w:szCs w:val="24"/>
        </w:rPr>
        <w:t xml:space="preserve">all </w:t>
      </w:r>
      <w:r w:rsidR="0099520F">
        <w:rPr>
          <w:rFonts w:ascii="Garamond" w:hAnsi="Garamond"/>
          <w:sz w:val="24"/>
          <w:szCs w:val="24"/>
        </w:rPr>
        <w:t xml:space="preserve">high school students that it is requesting </w:t>
      </w:r>
      <w:r>
        <w:rPr>
          <w:rFonts w:ascii="Garamond" w:hAnsi="Garamond"/>
          <w:sz w:val="24"/>
          <w:szCs w:val="24"/>
        </w:rPr>
        <w:t xml:space="preserve">approval from </w:t>
      </w:r>
      <w:r w:rsidR="0099520F">
        <w:rPr>
          <w:rFonts w:ascii="Garamond" w:hAnsi="Garamond"/>
          <w:sz w:val="24"/>
          <w:szCs w:val="24"/>
        </w:rPr>
        <w:t>the S</w:t>
      </w:r>
      <w:r w:rsidR="00202215">
        <w:rPr>
          <w:rFonts w:ascii="Garamond" w:hAnsi="Garamond"/>
          <w:sz w:val="24"/>
          <w:szCs w:val="24"/>
        </w:rPr>
        <w:t>tate</w:t>
      </w:r>
      <w:r w:rsidR="0099520F">
        <w:rPr>
          <w:rFonts w:ascii="Garamond" w:hAnsi="Garamond"/>
          <w:sz w:val="24"/>
          <w:szCs w:val="24"/>
        </w:rPr>
        <w:t xml:space="preserve"> </w:t>
      </w:r>
      <w:r w:rsidR="00963858">
        <w:rPr>
          <w:rFonts w:ascii="Garamond" w:hAnsi="Garamond"/>
          <w:sz w:val="24"/>
          <w:szCs w:val="24"/>
        </w:rPr>
        <w:t>to administer</w:t>
      </w:r>
      <w:r w:rsidR="0099520F">
        <w:rPr>
          <w:rFonts w:ascii="Garamond" w:hAnsi="Garamond"/>
          <w:sz w:val="24"/>
          <w:szCs w:val="24"/>
        </w:rPr>
        <w:t xml:space="preserve"> a locally</w:t>
      </w:r>
      <w:r w:rsidR="00844DDB">
        <w:rPr>
          <w:rFonts w:ascii="Garamond" w:hAnsi="Garamond"/>
          <w:sz w:val="24"/>
          <w:szCs w:val="24"/>
        </w:rPr>
        <w:t xml:space="preserve"> </w:t>
      </w:r>
      <w:r w:rsidR="0099520F">
        <w:rPr>
          <w:rFonts w:ascii="Garamond" w:hAnsi="Garamond"/>
          <w:sz w:val="24"/>
          <w:szCs w:val="24"/>
        </w:rPr>
        <w:t>selected,</w:t>
      </w:r>
      <w:r w:rsidR="00844DDB">
        <w:rPr>
          <w:rFonts w:ascii="Garamond" w:hAnsi="Garamond"/>
          <w:sz w:val="24"/>
          <w:szCs w:val="24"/>
        </w:rPr>
        <w:t xml:space="preserve"> nationally </w:t>
      </w:r>
      <w:r w:rsidR="002F0B88">
        <w:rPr>
          <w:rFonts w:ascii="Garamond" w:hAnsi="Garamond"/>
          <w:sz w:val="24"/>
          <w:szCs w:val="24"/>
        </w:rPr>
        <w:t>recognized</w:t>
      </w:r>
      <w:r w:rsidR="00B87DDD">
        <w:rPr>
          <w:rFonts w:ascii="Garamond" w:hAnsi="Garamond"/>
          <w:sz w:val="24"/>
          <w:szCs w:val="24"/>
        </w:rPr>
        <w:t xml:space="preserve"> </w:t>
      </w:r>
      <w:r w:rsidR="005D13F3">
        <w:rPr>
          <w:rFonts w:ascii="Garamond" w:hAnsi="Garamond"/>
          <w:sz w:val="24"/>
          <w:szCs w:val="24"/>
        </w:rPr>
        <w:t xml:space="preserve">high school </w:t>
      </w:r>
      <w:r w:rsidR="00B87DDD">
        <w:rPr>
          <w:rFonts w:ascii="Garamond" w:hAnsi="Garamond"/>
          <w:sz w:val="24"/>
          <w:szCs w:val="24"/>
        </w:rPr>
        <w:t>assessment</w:t>
      </w:r>
      <w:r w:rsidR="008A5013">
        <w:rPr>
          <w:rFonts w:ascii="Garamond" w:hAnsi="Garamond"/>
          <w:sz w:val="24"/>
          <w:szCs w:val="24"/>
        </w:rPr>
        <w:t>,</w:t>
      </w:r>
      <w:r w:rsidR="002F0B88">
        <w:rPr>
          <w:rFonts w:ascii="Garamond" w:hAnsi="Garamond"/>
          <w:sz w:val="24"/>
          <w:szCs w:val="24"/>
        </w:rPr>
        <w:t xml:space="preserve"> </w:t>
      </w:r>
      <w:r w:rsidR="0099520F">
        <w:rPr>
          <w:rFonts w:ascii="Garamond" w:hAnsi="Garamond"/>
          <w:sz w:val="24"/>
          <w:szCs w:val="24"/>
        </w:rPr>
        <w:t xml:space="preserve">and upon approval of the assessment and at the beginning of each subsequent school year during which it uses the assessment, the </w:t>
      </w:r>
      <w:r w:rsidR="002A26B4">
        <w:rPr>
          <w:rFonts w:ascii="Garamond" w:hAnsi="Garamond"/>
          <w:sz w:val="24"/>
          <w:szCs w:val="24"/>
        </w:rPr>
        <w:t xml:space="preserve">district </w:t>
      </w:r>
      <w:r w:rsidR="0099520F">
        <w:rPr>
          <w:rFonts w:ascii="Garamond" w:hAnsi="Garamond"/>
          <w:sz w:val="24"/>
          <w:szCs w:val="24"/>
        </w:rPr>
        <w:t xml:space="preserve">must </w:t>
      </w:r>
      <w:r w:rsidR="0099520F">
        <w:rPr>
          <w:rFonts w:ascii="Garamond" w:hAnsi="Garamond"/>
          <w:sz w:val="24"/>
          <w:szCs w:val="24"/>
        </w:rPr>
        <w:lastRenderedPageBreak/>
        <w:t>notify parents</w:t>
      </w:r>
      <w:r w:rsidR="00B87DDD">
        <w:rPr>
          <w:rFonts w:ascii="Garamond" w:hAnsi="Garamond"/>
          <w:sz w:val="24"/>
          <w:szCs w:val="24"/>
        </w:rPr>
        <w:t xml:space="preserve"> in writing</w:t>
      </w:r>
      <w:r w:rsidR="0099520F">
        <w:rPr>
          <w:rFonts w:ascii="Garamond" w:hAnsi="Garamond"/>
          <w:sz w:val="24"/>
          <w:szCs w:val="24"/>
        </w:rPr>
        <w:t xml:space="preserve"> that it will administer a</w:t>
      </w:r>
      <w:r w:rsidR="005D13F3">
        <w:rPr>
          <w:rFonts w:ascii="Garamond" w:hAnsi="Garamond"/>
          <w:sz w:val="24"/>
          <w:szCs w:val="24"/>
        </w:rPr>
        <w:t xml:space="preserve"> high school</w:t>
      </w:r>
      <w:r w:rsidR="00AC6016">
        <w:rPr>
          <w:rFonts w:ascii="Garamond" w:hAnsi="Garamond"/>
          <w:sz w:val="24"/>
          <w:szCs w:val="24"/>
        </w:rPr>
        <w:t xml:space="preserve"> assessment other than </w:t>
      </w:r>
      <w:r w:rsidR="0099520F">
        <w:rPr>
          <w:rFonts w:ascii="Garamond" w:hAnsi="Garamond"/>
          <w:sz w:val="24"/>
          <w:szCs w:val="24"/>
        </w:rPr>
        <w:t xml:space="preserve">the </w:t>
      </w:r>
      <w:r w:rsidR="00AC6016">
        <w:rPr>
          <w:rFonts w:ascii="Garamond" w:hAnsi="Garamond"/>
          <w:sz w:val="24"/>
          <w:szCs w:val="24"/>
        </w:rPr>
        <w:t xml:space="preserve">statewide </w:t>
      </w:r>
      <w:r w:rsidR="0099520F">
        <w:rPr>
          <w:rFonts w:ascii="Garamond" w:hAnsi="Garamond"/>
          <w:sz w:val="24"/>
          <w:szCs w:val="24"/>
        </w:rPr>
        <w:t>assessment.</w:t>
      </w:r>
    </w:p>
    <w:p w14:paraId="707C3401" w14:textId="77777777" w:rsidR="0099688C" w:rsidRDefault="0099688C" w:rsidP="0099520F">
      <w:pPr>
        <w:spacing w:after="0" w:line="240" w:lineRule="auto"/>
        <w:rPr>
          <w:rFonts w:ascii="Garamond" w:hAnsi="Garamond"/>
          <w:sz w:val="24"/>
          <w:szCs w:val="24"/>
        </w:rPr>
      </w:pPr>
    </w:p>
    <w:p w14:paraId="707C3402" w14:textId="77777777" w:rsidR="0099688C" w:rsidRPr="0099688C" w:rsidRDefault="001E3941" w:rsidP="0093543C">
      <w:pPr>
        <w:spacing w:after="0" w:line="240" w:lineRule="auto"/>
        <w:rPr>
          <w:rFonts w:ascii="Garamond" w:hAnsi="Garamond"/>
          <w:b/>
          <w:sz w:val="24"/>
          <w:szCs w:val="24"/>
        </w:rPr>
      </w:pPr>
      <w:r w:rsidRPr="001E3941">
        <w:rPr>
          <w:rFonts w:ascii="Garamond" w:hAnsi="Garamond"/>
          <w:b/>
          <w:sz w:val="24"/>
          <w:szCs w:val="24"/>
          <w:u w:val="single"/>
        </w:rPr>
        <w:t>Discussion Questions</w:t>
      </w:r>
      <w:r>
        <w:rPr>
          <w:rFonts w:ascii="Garamond" w:hAnsi="Garamond"/>
          <w:b/>
          <w:sz w:val="24"/>
          <w:szCs w:val="24"/>
        </w:rPr>
        <w:t>:</w:t>
      </w:r>
    </w:p>
    <w:p w14:paraId="707C3403" w14:textId="77777777" w:rsidR="0093543C" w:rsidRPr="0090282F" w:rsidRDefault="0022642E" w:rsidP="0093543C">
      <w:pPr>
        <w:spacing w:after="0" w:line="240" w:lineRule="auto"/>
        <w:rPr>
          <w:rFonts w:ascii="Garamond" w:hAnsi="Garamond"/>
          <w:b/>
          <w:sz w:val="24"/>
          <w:szCs w:val="24"/>
          <w:u w:val="single"/>
        </w:rPr>
      </w:pPr>
      <w:r w:rsidRPr="0093543C">
        <w:rPr>
          <w:rFonts w:ascii="Garamond" w:hAnsi="Garamond"/>
          <w:sz w:val="24"/>
          <w:szCs w:val="24"/>
        </w:rPr>
        <w:t>While t</w:t>
      </w:r>
      <w:r w:rsidR="00F04C44" w:rsidRPr="0093543C">
        <w:rPr>
          <w:rFonts w:ascii="Garamond" w:hAnsi="Garamond"/>
          <w:sz w:val="24"/>
          <w:szCs w:val="24"/>
        </w:rPr>
        <w:t xml:space="preserve">his new statutory provision </w:t>
      </w:r>
      <w:r w:rsidR="001D4A1B">
        <w:rPr>
          <w:rFonts w:ascii="Garamond" w:hAnsi="Garamond"/>
          <w:sz w:val="24"/>
          <w:szCs w:val="24"/>
        </w:rPr>
        <w:t>has the potential to reduce</w:t>
      </w:r>
      <w:r w:rsidR="00F04C44" w:rsidRPr="0093543C">
        <w:rPr>
          <w:rFonts w:ascii="Garamond" w:hAnsi="Garamond"/>
          <w:sz w:val="24"/>
          <w:szCs w:val="24"/>
        </w:rPr>
        <w:t xml:space="preserve"> burden for high school students who are often taking multiple assessments around the same time of their academic career in addition to the statewide high school assessment</w:t>
      </w:r>
      <w:r w:rsidR="00202215" w:rsidRPr="0093543C">
        <w:rPr>
          <w:rFonts w:ascii="Garamond" w:hAnsi="Garamond"/>
          <w:sz w:val="24"/>
          <w:szCs w:val="24"/>
        </w:rPr>
        <w:t xml:space="preserve"> </w:t>
      </w:r>
      <w:r w:rsidR="0039147A">
        <w:rPr>
          <w:rFonts w:ascii="Garamond" w:hAnsi="Garamond"/>
          <w:sz w:val="24"/>
          <w:szCs w:val="24"/>
        </w:rPr>
        <w:t xml:space="preserve">– </w:t>
      </w:r>
      <w:r w:rsidR="00F04C44" w:rsidRPr="0093543C">
        <w:rPr>
          <w:rFonts w:ascii="Garamond" w:hAnsi="Garamond"/>
          <w:sz w:val="24"/>
          <w:szCs w:val="24"/>
        </w:rPr>
        <w:t>for example, standardized college entrance exams, final exams tied to particular courses, and Advanced Placement or International Baccalaureate tests</w:t>
      </w:r>
      <w:r w:rsidR="00202215" w:rsidRPr="0093543C">
        <w:rPr>
          <w:rFonts w:ascii="Garamond" w:hAnsi="Garamond"/>
          <w:sz w:val="24"/>
          <w:szCs w:val="24"/>
        </w:rPr>
        <w:t xml:space="preserve"> </w:t>
      </w:r>
      <w:r w:rsidR="0039147A">
        <w:rPr>
          <w:rFonts w:ascii="Garamond" w:hAnsi="Garamond"/>
          <w:sz w:val="24"/>
          <w:szCs w:val="24"/>
        </w:rPr>
        <w:t>–</w:t>
      </w:r>
      <w:r w:rsidR="00202215" w:rsidRPr="0093543C">
        <w:rPr>
          <w:rFonts w:ascii="Garamond" w:hAnsi="Garamond"/>
          <w:sz w:val="24"/>
          <w:szCs w:val="24"/>
        </w:rPr>
        <w:t xml:space="preserve"> </w:t>
      </w:r>
      <w:r w:rsidR="00DD18E7" w:rsidRPr="0093543C">
        <w:rPr>
          <w:rFonts w:ascii="Garamond" w:hAnsi="Garamond"/>
          <w:sz w:val="24"/>
          <w:szCs w:val="24"/>
        </w:rPr>
        <w:t xml:space="preserve">it also raises </w:t>
      </w:r>
      <w:r w:rsidR="0093543C">
        <w:rPr>
          <w:rFonts w:ascii="Garamond" w:hAnsi="Garamond"/>
          <w:sz w:val="24"/>
          <w:szCs w:val="24"/>
        </w:rPr>
        <w:t xml:space="preserve">several </w:t>
      </w:r>
      <w:r w:rsidR="00DD18E7" w:rsidRPr="0093543C">
        <w:rPr>
          <w:rFonts w:ascii="Garamond" w:hAnsi="Garamond"/>
          <w:sz w:val="24"/>
          <w:szCs w:val="24"/>
        </w:rPr>
        <w:t>questions</w:t>
      </w:r>
      <w:r w:rsidR="00671353" w:rsidRPr="0093543C">
        <w:rPr>
          <w:rFonts w:ascii="Garamond" w:hAnsi="Garamond"/>
          <w:sz w:val="24"/>
          <w:szCs w:val="24"/>
        </w:rPr>
        <w:t>.</w:t>
      </w:r>
      <w:r w:rsidR="0039147A">
        <w:rPr>
          <w:rFonts w:ascii="Garamond" w:hAnsi="Garamond"/>
          <w:sz w:val="24"/>
          <w:szCs w:val="24"/>
        </w:rPr>
        <w:t xml:space="preserve"> </w:t>
      </w:r>
      <w:r w:rsidR="00DD18E7" w:rsidRPr="0093543C">
        <w:rPr>
          <w:rFonts w:ascii="Garamond" w:hAnsi="Garamond"/>
          <w:sz w:val="24"/>
          <w:szCs w:val="24"/>
        </w:rPr>
        <w:t>For example</w:t>
      </w:r>
      <w:r w:rsidR="00DC08A3">
        <w:rPr>
          <w:rFonts w:ascii="Garamond" w:hAnsi="Garamond"/>
          <w:sz w:val="24"/>
          <w:szCs w:val="24"/>
        </w:rPr>
        <w:t>:</w:t>
      </w:r>
      <w:r w:rsidR="00DD18E7" w:rsidRPr="0093543C">
        <w:rPr>
          <w:rFonts w:ascii="Garamond" w:hAnsi="Garamond"/>
          <w:sz w:val="24"/>
          <w:szCs w:val="24"/>
        </w:rPr>
        <w:t xml:space="preserve"> </w:t>
      </w:r>
    </w:p>
    <w:p w14:paraId="707C3404" w14:textId="77777777" w:rsidR="00D91BD8" w:rsidRPr="002C25D7" w:rsidRDefault="00D91BD8" w:rsidP="0090282F">
      <w:pPr>
        <w:pStyle w:val="ListParagraph"/>
        <w:numPr>
          <w:ilvl w:val="0"/>
          <w:numId w:val="6"/>
        </w:numPr>
        <w:spacing w:after="0" w:line="240" w:lineRule="auto"/>
        <w:rPr>
          <w:rFonts w:ascii="Garamond" w:hAnsi="Garamond"/>
          <w:b/>
          <w:sz w:val="24"/>
          <w:szCs w:val="24"/>
          <w:u w:val="single"/>
        </w:rPr>
      </w:pPr>
      <w:r>
        <w:rPr>
          <w:rFonts w:ascii="Garamond" w:hAnsi="Garamond"/>
          <w:sz w:val="24"/>
          <w:szCs w:val="24"/>
        </w:rPr>
        <w:t xml:space="preserve">What does it mean for an assessment to be “nationally recognized”?  </w:t>
      </w:r>
    </w:p>
    <w:p w14:paraId="707C3405" w14:textId="77777777" w:rsidR="0040740F" w:rsidRPr="00974951" w:rsidRDefault="0093543C" w:rsidP="0090282F">
      <w:pPr>
        <w:pStyle w:val="ListParagraph"/>
        <w:numPr>
          <w:ilvl w:val="0"/>
          <w:numId w:val="6"/>
        </w:numPr>
        <w:spacing w:after="0" w:line="240" w:lineRule="auto"/>
        <w:rPr>
          <w:rFonts w:ascii="Garamond" w:hAnsi="Garamond"/>
          <w:b/>
          <w:sz w:val="24"/>
          <w:szCs w:val="24"/>
          <w:u w:val="single"/>
        </w:rPr>
      </w:pPr>
      <w:r w:rsidRPr="0040740F">
        <w:rPr>
          <w:rFonts w:ascii="Garamond" w:hAnsi="Garamond"/>
          <w:sz w:val="24"/>
          <w:szCs w:val="24"/>
        </w:rPr>
        <w:t>What safeguards c</w:t>
      </w:r>
      <w:r w:rsidR="00B87833" w:rsidRPr="0040740F">
        <w:rPr>
          <w:rFonts w:ascii="Garamond" w:hAnsi="Garamond"/>
          <w:sz w:val="24"/>
          <w:szCs w:val="24"/>
        </w:rPr>
        <w:t xml:space="preserve">ould </w:t>
      </w:r>
      <w:r w:rsidRPr="0040740F">
        <w:rPr>
          <w:rFonts w:ascii="Garamond" w:hAnsi="Garamond"/>
          <w:sz w:val="24"/>
          <w:szCs w:val="24"/>
        </w:rPr>
        <w:t xml:space="preserve">regulations include to ensure that </w:t>
      </w:r>
      <w:r w:rsidR="0040740F" w:rsidRPr="0040740F">
        <w:rPr>
          <w:rFonts w:ascii="Garamond" w:hAnsi="Garamond"/>
          <w:sz w:val="24"/>
          <w:szCs w:val="24"/>
        </w:rPr>
        <w:t xml:space="preserve">all students </w:t>
      </w:r>
      <w:r w:rsidR="00FC256A">
        <w:rPr>
          <w:rFonts w:ascii="Garamond" w:hAnsi="Garamond"/>
          <w:sz w:val="24"/>
          <w:szCs w:val="24"/>
        </w:rPr>
        <w:t xml:space="preserve">within the district </w:t>
      </w:r>
      <w:r w:rsidR="0040740F" w:rsidRPr="0040740F">
        <w:rPr>
          <w:rFonts w:ascii="Garamond" w:hAnsi="Garamond"/>
          <w:sz w:val="24"/>
          <w:szCs w:val="24"/>
        </w:rPr>
        <w:t>will have equal access to</w:t>
      </w:r>
      <w:r w:rsidR="009256AA">
        <w:rPr>
          <w:rFonts w:ascii="Garamond" w:hAnsi="Garamond"/>
          <w:sz w:val="24"/>
          <w:szCs w:val="24"/>
        </w:rPr>
        <w:t>, and receive equal educational benefit from</w:t>
      </w:r>
      <w:r w:rsidR="00D91BD8">
        <w:rPr>
          <w:rFonts w:ascii="Garamond" w:hAnsi="Garamond"/>
          <w:sz w:val="24"/>
          <w:szCs w:val="24"/>
        </w:rPr>
        <w:t>,</w:t>
      </w:r>
      <w:r w:rsidR="0040740F" w:rsidRPr="0040740F">
        <w:rPr>
          <w:rFonts w:ascii="Garamond" w:hAnsi="Garamond"/>
          <w:sz w:val="24"/>
          <w:szCs w:val="24"/>
        </w:rPr>
        <w:t xml:space="preserve"> the district-selected assessment?</w:t>
      </w:r>
      <w:r w:rsidR="00FB45E0">
        <w:rPr>
          <w:rFonts w:ascii="Garamond" w:hAnsi="Garamond"/>
          <w:sz w:val="24"/>
          <w:szCs w:val="24"/>
        </w:rPr>
        <w:t xml:space="preserve">  </w:t>
      </w:r>
    </w:p>
    <w:p w14:paraId="707C3406" w14:textId="77777777" w:rsidR="00974951" w:rsidRPr="0070735E" w:rsidRDefault="00974951" w:rsidP="0090282F">
      <w:pPr>
        <w:pStyle w:val="ListParagraph"/>
        <w:numPr>
          <w:ilvl w:val="0"/>
          <w:numId w:val="6"/>
        </w:numPr>
        <w:spacing w:after="0" w:line="240" w:lineRule="auto"/>
        <w:rPr>
          <w:rFonts w:ascii="Garamond" w:hAnsi="Garamond"/>
          <w:b/>
          <w:sz w:val="24"/>
          <w:szCs w:val="24"/>
          <w:u w:val="single"/>
        </w:rPr>
      </w:pPr>
      <w:r>
        <w:rPr>
          <w:rFonts w:ascii="Garamond" w:hAnsi="Garamond"/>
          <w:sz w:val="24"/>
          <w:szCs w:val="24"/>
        </w:rPr>
        <w:t>How should the regulations ensure that the accommodations provided to students on locally selected, nationally recognized assessments reflect the needs of the student, as determined under the Individuals with Disabilities Education Act (IDEA) or section 504 of the Rehabilitation Act (section 504)?</w:t>
      </w:r>
    </w:p>
    <w:p w14:paraId="707C3407" w14:textId="77777777" w:rsidR="0070735E" w:rsidRPr="0040740F" w:rsidRDefault="00974951" w:rsidP="0090282F">
      <w:pPr>
        <w:pStyle w:val="ListParagraph"/>
        <w:numPr>
          <w:ilvl w:val="0"/>
          <w:numId w:val="6"/>
        </w:numPr>
        <w:spacing w:after="0" w:line="240" w:lineRule="auto"/>
        <w:rPr>
          <w:rFonts w:ascii="Garamond" w:hAnsi="Garamond"/>
          <w:b/>
          <w:sz w:val="24"/>
          <w:szCs w:val="24"/>
          <w:u w:val="single"/>
        </w:rPr>
      </w:pPr>
      <w:r>
        <w:rPr>
          <w:rFonts w:ascii="Garamond" w:hAnsi="Garamond"/>
          <w:sz w:val="24"/>
          <w:szCs w:val="24"/>
        </w:rPr>
        <w:t>What safeguards can help ensure that all students, including students with disabilities who use accommodations, as prescribed on an individual</w:t>
      </w:r>
      <w:r w:rsidR="001E3D78">
        <w:rPr>
          <w:rFonts w:ascii="Garamond" w:hAnsi="Garamond"/>
          <w:sz w:val="24"/>
          <w:szCs w:val="24"/>
        </w:rPr>
        <w:t>ized</w:t>
      </w:r>
      <w:r>
        <w:rPr>
          <w:rFonts w:ascii="Garamond" w:hAnsi="Garamond"/>
          <w:sz w:val="24"/>
          <w:szCs w:val="24"/>
        </w:rPr>
        <w:t xml:space="preserve"> education </w:t>
      </w:r>
      <w:r w:rsidR="001E3D78">
        <w:rPr>
          <w:rFonts w:ascii="Garamond" w:hAnsi="Garamond"/>
          <w:sz w:val="24"/>
          <w:szCs w:val="24"/>
        </w:rPr>
        <w:t>program (IEP)</w:t>
      </w:r>
      <w:r>
        <w:rPr>
          <w:rFonts w:ascii="Garamond" w:hAnsi="Garamond"/>
          <w:sz w:val="24"/>
          <w:szCs w:val="24"/>
        </w:rPr>
        <w:t xml:space="preserve"> required under the IDEA or plan under section 504, are able to use their test results for the same purposes as their non-disabled peers?</w:t>
      </w:r>
    </w:p>
    <w:p w14:paraId="707C3408" w14:textId="77777777" w:rsidR="0093543C" w:rsidRPr="0090282F" w:rsidRDefault="00354638" w:rsidP="0090282F">
      <w:pPr>
        <w:pStyle w:val="ListParagraph"/>
        <w:numPr>
          <w:ilvl w:val="0"/>
          <w:numId w:val="6"/>
        </w:numPr>
        <w:spacing w:after="0" w:line="240" w:lineRule="auto"/>
        <w:rPr>
          <w:rFonts w:ascii="Garamond" w:hAnsi="Garamond"/>
          <w:b/>
          <w:sz w:val="24"/>
          <w:szCs w:val="24"/>
          <w:u w:val="single"/>
        </w:rPr>
      </w:pPr>
      <w:r w:rsidRPr="0090282F">
        <w:rPr>
          <w:rFonts w:ascii="Garamond" w:hAnsi="Garamond"/>
          <w:sz w:val="24"/>
          <w:szCs w:val="24"/>
        </w:rPr>
        <w:t xml:space="preserve">How can </w:t>
      </w:r>
      <w:r w:rsidR="0093543C">
        <w:rPr>
          <w:rFonts w:ascii="Garamond" w:hAnsi="Garamond"/>
          <w:sz w:val="24"/>
          <w:szCs w:val="24"/>
        </w:rPr>
        <w:t xml:space="preserve">a </w:t>
      </w:r>
      <w:r w:rsidRPr="0090282F">
        <w:rPr>
          <w:rFonts w:ascii="Garamond" w:hAnsi="Garamond"/>
          <w:sz w:val="24"/>
          <w:szCs w:val="24"/>
        </w:rPr>
        <w:t xml:space="preserve">State ensure that locally </w:t>
      </w:r>
      <w:r w:rsidR="004E4304" w:rsidRPr="0090282F">
        <w:rPr>
          <w:rFonts w:ascii="Garamond" w:hAnsi="Garamond"/>
          <w:sz w:val="24"/>
          <w:szCs w:val="24"/>
        </w:rPr>
        <w:t>selected</w:t>
      </w:r>
      <w:r w:rsidR="004E4304">
        <w:rPr>
          <w:rFonts w:ascii="Garamond" w:hAnsi="Garamond"/>
          <w:sz w:val="24"/>
          <w:szCs w:val="24"/>
        </w:rPr>
        <w:t>,</w:t>
      </w:r>
      <w:r w:rsidRPr="0090282F">
        <w:rPr>
          <w:rFonts w:ascii="Garamond" w:hAnsi="Garamond"/>
          <w:sz w:val="24"/>
          <w:szCs w:val="24"/>
        </w:rPr>
        <w:t xml:space="preserve"> nationally recognized </w:t>
      </w:r>
      <w:r w:rsidR="00B47CB5">
        <w:rPr>
          <w:rFonts w:ascii="Garamond" w:hAnsi="Garamond"/>
          <w:sz w:val="24"/>
          <w:szCs w:val="24"/>
        </w:rPr>
        <w:t xml:space="preserve">high school </w:t>
      </w:r>
      <w:r w:rsidRPr="0090282F">
        <w:rPr>
          <w:rFonts w:ascii="Garamond" w:hAnsi="Garamond"/>
          <w:sz w:val="24"/>
          <w:szCs w:val="24"/>
        </w:rPr>
        <w:t xml:space="preserve">assessments are aligned to State </w:t>
      </w:r>
      <w:r w:rsidR="00D91BD8">
        <w:rPr>
          <w:rFonts w:ascii="Garamond" w:hAnsi="Garamond"/>
          <w:sz w:val="24"/>
          <w:szCs w:val="24"/>
        </w:rPr>
        <w:t xml:space="preserve">content </w:t>
      </w:r>
      <w:r w:rsidRPr="0090282F">
        <w:rPr>
          <w:rFonts w:ascii="Garamond" w:hAnsi="Garamond"/>
          <w:sz w:val="24"/>
          <w:szCs w:val="24"/>
        </w:rPr>
        <w:t>standards</w:t>
      </w:r>
      <w:r w:rsidR="00786B9F">
        <w:rPr>
          <w:rFonts w:ascii="Garamond" w:hAnsi="Garamond"/>
          <w:sz w:val="24"/>
          <w:szCs w:val="24"/>
        </w:rPr>
        <w:t xml:space="preserve"> and provide comparable results against </w:t>
      </w:r>
      <w:r w:rsidR="00D91BD8">
        <w:rPr>
          <w:rFonts w:ascii="Garamond" w:hAnsi="Garamond"/>
          <w:sz w:val="24"/>
          <w:szCs w:val="24"/>
        </w:rPr>
        <w:t xml:space="preserve">the </w:t>
      </w:r>
      <w:r w:rsidR="00786B9F">
        <w:rPr>
          <w:rFonts w:ascii="Garamond" w:hAnsi="Garamond"/>
          <w:sz w:val="24"/>
          <w:szCs w:val="24"/>
        </w:rPr>
        <w:t>State</w:t>
      </w:r>
      <w:r w:rsidR="00D91BD8">
        <w:rPr>
          <w:rFonts w:ascii="Garamond" w:hAnsi="Garamond"/>
          <w:sz w:val="24"/>
          <w:szCs w:val="24"/>
        </w:rPr>
        <w:t>’s</w:t>
      </w:r>
      <w:r w:rsidR="00786B9F">
        <w:rPr>
          <w:rFonts w:ascii="Garamond" w:hAnsi="Garamond"/>
          <w:sz w:val="24"/>
          <w:szCs w:val="24"/>
        </w:rPr>
        <w:t xml:space="preserve"> academic achievement standards</w:t>
      </w:r>
      <w:r w:rsidR="00E74636">
        <w:rPr>
          <w:rFonts w:ascii="Garamond" w:hAnsi="Garamond"/>
          <w:sz w:val="24"/>
          <w:szCs w:val="24"/>
        </w:rPr>
        <w:t>, so that students in different districts are not being held to different standards and the State maintains the same high expectations of all students</w:t>
      </w:r>
      <w:r w:rsidRPr="0090282F">
        <w:rPr>
          <w:rFonts w:ascii="Garamond" w:hAnsi="Garamond"/>
          <w:sz w:val="24"/>
          <w:szCs w:val="24"/>
        </w:rPr>
        <w:t xml:space="preserve">? </w:t>
      </w:r>
    </w:p>
    <w:p w14:paraId="707C3409" w14:textId="77777777" w:rsidR="00C81637" w:rsidRDefault="00DD18E7" w:rsidP="0099688C">
      <w:pPr>
        <w:pStyle w:val="ListParagraph"/>
        <w:numPr>
          <w:ilvl w:val="0"/>
          <w:numId w:val="6"/>
        </w:numPr>
        <w:spacing w:after="0" w:line="240" w:lineRule="auto"/>
        <w:rPr>
          <w:rFonts w:ascii="Garamond" w:hAnsi="Garamond"/>
          <w:sz w:val="24"/>
          <w:szCs w:val="24"/>
        </w:rPr>
      </w:pPr>
      <w:r w:rsidRPr="0090282F">
        <w:rPr>
          <w:rFonts w:ascii="Garamond" w:hAnsi="Garamond"/>
          <w:sz w:val="24"/>
          <w:szCs w:val="24"/>
        </w:rPr>
        <w:t>Ho</w:t>
      </w:r>
      <w:r w:rsidR="00671353" w:rsidRPr="0090282F">
        <w:rPr>
          <w:rFonts w:ascii="Garamond" w:hAnsi="Garamond"/>
          <w:sz w:val="24"/>
          <w:szCs w:val="24"/>
        </w:rPr>
        <w:t xml:space="preserve">w </w:t>
      </w:r>
      <w:r w:rsidR="0093543C">
        <w:rPr>
          <w:rFonts w:ascii="Garamond" w:hAnsi="Garamond"/>
          <w:sz w:val="24"/>
          <w:szCs w:val="24"/>
        </w:rPr>
        <w:t>can regulations</w:t>
      </w:r>
      <w:r w:rsidR="00B47CB5">
        <w:rPr>
          <w:rFonts w:ascii="Garamond" w:hAnsi="Garamond"/>
          <w:sz w:val="24"/>
          <w:szCs w:val="24"/>
        </w:rPr>
        <w:t xml:space="preserve"> </w:t>
      </w:r>
      <w:r w:rsidR="0093543C">
        <w:rPr>
          <w:rFonts w:ascii="Garamond" w:hAnsi="Garamond"/>
          <w:sz w:val="24"/>
          <w:szCs w:val="24"/>
        </w:rPr>
        <w:t>ensure that</w:t>
      </w:r>
      <w:r w:rsidR="006A23C2">
        <w:rPr>
          <w:rFonts w:ascii="Garamond" w:hAnsi="Garamond"/>
          <w:sz w:val="24"/>
          <w:szCs w:val="24"/>
        </w:rPr>
        <w:t xml:space="preserve"> parents and educators have the same information about each student compared to other students within the district, and that district administrators have comparable data </w:t>
      </w:r>
      <w:r w:rsidR="00FC256A">
        <w:rPr>
          <w:rFonts w:ascii="Garamond" w:hAnsi="Garamond"/>
          <w:sz w:val="24"/>
          <w:szCs w:val="24"/>
        </w:rPr>
        <w:t xml:space="preserve">about students and schools </w:t>
      </w:r>
      <w:r w:rsidR="006A23C2">
        <w:rPr>
          <w:rFonts w:ascii="Garamond" w:hAnsi="Garamond"/>
          <w:sz w:val="24"/>
          <w:szCs w:val="24"/>
        </w:rPr>
        <w:t xml:space="preserve">to inform </w:t>
      </w:r>
      <w:r w:rsidR="002A26B4">
        <w:rPr>
          <w:rFonts w:ascii="Garamond" w:hAnsi="Garamond"/>
          <w:sz w:val="24"/>
          <w:szCs w:val="24"/>
        </w:rPr>
        <w:t xml:space="preserve">district </w:t>
      </w:r>
      <w:r w:rsidR="006A23C2">
        <w:rPr>
          <w:rFonts w:ascii="Garamond" w:hAnsi="Garamond"/>
          <w:sz w:val="24"/>
          <w:szCs w:val="24"/>
        </w:rPr>
        <w:t>decision-making?</w:t>
      </w:r>
    </w:p>
    <w:p w14:paraId="707C340A" w14:textId="77777777" w:rsidR="0099688C" w:rsidRDefault="0099688C" w:rsidP="00C81637">
      <w:pPr>
        <w:spacing w:after="0" w:line="240" w:lineRule="auto"/>
        <w:rPr>
          <w:rFonts w:ascii="Garamond" w:hAnsi="Garamond"/>
          <w:sz w:val="24"/>
          <w:szCs w:val="24"/>
        </w:rPr>
      </w:pPr>
    </w:p>
    <w:p w14:paraId="707C340B" w14:textId="77777777" w:rsidR="00C81637" w:rsidRPr="005335A2" w:rsidRDefault="00391B23" w:rsidP="00C81637">
      <w:pPr>
        <w:spacing w:after="0" w:line="240" w:lineRule="auto"/>
        <w:rPr>
          <w:rFonts w:ascii="Garamond" w:hAnsi="Garamond"/>
          <w:b/>
          <w:sz w:val="24"/>
          <w:szCs w:val="24"/>
          <w:u w:val="single"/>
        </w:rPr>
      </w:pPr>
      <w:r>
        <w:rPr>
          <w:rFonts w:ascii="Garamond" w:hAnsi="Garamond"/>
          <w:b/>
          <w:sz w:val="24"/>
          <w:szCs w:val="24"/>
          <w:u w:val="single"/>
        </w:rPr>
        <w:t>Session 3</w:t>
      </w:r>
      <w:r w:rsidR="00C81637">
        <w:rPr>
          <w:rFonts w:ascii="Garamond" w:hAnsi="Garamond"/>
          <w:b/>
          <w:sz w:val="24"/>
          <w:szCs w:val="24"/>
          <w:u w:val="single"/>
        </w:rPr>
        <w:t xml:space="preserve"> Update</w:t>
      </w:r>
    </w:p>
    <w:p w14:paraId="707C340C" w14:textId="6FAF9269" w:rsidR="00C81637" w:rsidRPr="004C423B" w:rsidRDefault="004455B8" w:rsidP="00C81637">
      <w:pPr>
        <w:spacing w:after="0" w:line="240" w:lineRule="auto"/>
        <w:rPr>
          <w:rFonts w:ascii="Garamond" w:hAnsi="Garamond"/>
          <w:sz w:val="24"/>
          <w:szCs w:val="24"/>
        </w:rPr>
      </w:pPr>
      <w:r>
        <w:rPr>
          <w:rFonts w:ascii="Garamond" w:hAnsi="Garamond"/>
          <w:sz w:val="24"/>
          <w:szCs w:val="24"/>
        </w:rPr>
        <w:t>The</w:t>
      </w:r>
      <w:r w:rsidR="00C81637">
        <w:rPr>
          <w:rFonts w:ascii="Garamond" w:hAnsi="Garamond"/>
          <w:sz w:val="24"/>
          <w:szCs w:val="24"/>
        </w:rPr>
        <w:t xml:space="preserve"> language </w:t>
      </w:r>
      <w:r>
        <w:rPr>
          <w:rFonts w:ascii="Garamond" w:hAnsi="Garamond"/>
          <w:sz w:val="24"/>
          <w:szCs w:val="24"/>
        </w:rPr>
        <w:t xml:space="preserve">below </w:t>
      </w:r>
      <w:r w:rsidR="00C81637">
        <w:rPr>
          <w:rFonts w:ascii="Garamond" w:hAnsi="Garamond"/>
          <w:sz w:val="24"/>
          <w:szCs w:val="24"/>
        </w:rPr>
        <w:t>is suggested for inclusion as §200.3.</w:t>
      </w:r>
      <w:r w:rsidR="00D17F85">
        <w:rPr>
          <w:rFonts w:ascii="Garamond" w:hAnsi="Garamond"/>
          <w:sz w:val="24"/>
          <w:szCs w:val="24"/>
        </w:rPr>
        <w:t xml:space="preserve"> </w:t>
      </w:r>
      <w:r w:rsidR="00AA694D">
        <w:rPr>
          <w:rFonts w:ascii="Garamond" w:hAnsi="Garamond"/>
          <w:sz w:val="24"/>
          <w:szCs w:val="24"/>
        </w:rPr>
        <w:t xml:space="preserve">Unshaded text denotes areas of primary consideration for session 3. These sections were identified as outstanding items during session 2. </w:t>
      </w:r>
      <w:r w:rsidR="00AA694D">
        <w:rPr>
          <w:rFonts w:ascii="Garamond" w:hAnsi="Garamond"/>
          <w:sz w:val="24"/>
          <w:szCs w:val="24"/>
          <w:highlight w:val="lightGray"/>
        </w:rPr>
        <w:t>Gray shaded</w:t>
      </w:r>
      <w:r w:rsidR="00AA694D">
        <w:rPr>
          <w:rFonts w:ascii="Garamond" w:hAnsi="Garamond"/>
          <w:sz w:val="24"/>
          <w:szCs w:val="24"/>
        </w:rPr>
        <w:t xml:space="preserve"> areas are not expected to require substantial additional conversation.</w:t>
      </w:r>
      <w:r w:rsidR="003B2296">
        <w:rPr>
          <w:rFonts w:ascii="Garamond" w:hAnsi="Garamond"/>
          <w:sz w:val="24"/>
          <w:szCs w:val="24"/>
        </w:rPr>
        <w:t xml:space="preserve"> </w:t>
      </w:r>
      <w:r w:rsidR="003B2296" w:rsidRPr="001678E3">
        <w:rPr>
          <w:rFonts w:ascii="Garamond" w:hAnsi="Garamond"/>
          <w:sz w:val="24"/>
          <w:szCs w:val="24"/>
          <w:u w:val="single"/>
        </w:rPr>
        <w:t>Underlined</w:t>
      </w:r>
      <w:r w:rsidR="003B2296">
        <w:rPr>
          <w:rFonts w:ascii="Garamond" w:hAnsi="Garamond"/>
          <w:sz w:val="24"/>
          <w:szCs w:val="24"/>
        </w:rPr>
        <w:t xml:space="preserve"> text has changed since session 2. As it did previously, </w:t>
      </w:r>
      <w:r w:rsidR="003B2296" w:rsidRPr="00D17F85">
        <w:rPr>
          <w:rFonts w:ascii="Garamond" w:hAnsi="Garamond"/>
          <w:color w:val="1F497D" w:themeColor="text2"/>
          <w:sz w:val="24"/>
          <w:szCs w:val="24"/>
        </w:rPr>
        <w:t xml:space="preserve">blue </w:t>
      </w:r>
      <w:r w:rsidR="003B2296">
        <w:rPr>
          <w:rFonts w:ascii="Garamond" w:hAnsi="Garamond"/>
          <w:sz w:val="24"/>
          <w:szCs w:val="24"/>
        </w:rPr>
        <w:t xml:space="preserve">text denotes statutory language and </w:t>
      </w:r>
      <w:r w:rsidR="003B2296" w:rsidRPr="00D17F85">
        <w:rPr>
          <w:rFonts w:ascii="Garamond" w:hAnsi="Garamond"/>
          <w:color w:val="FF0000"/>
          <w:sz w:val="24"/>
          <w:szCs w:val="24"/>
        </w:rPr>
        <w:t xml:space="preserve">red </w:t>
      </w:r>
      <w:r w:rsidR="003B2296">
        <w:rPr>
          <w:rFonts w:ascii="Garamond" w:hAnsi="Garamond"/>
          <w:sz w:val="24"/>
          <w:szCs w:val="24"/>
        </w:rPr>
        <w:t>text indicates proposed regulatory language.</w:t>
      </w:r>
    </w:p>
    <w:p w14:paraId="707C340D" w14:textId="77777777" w:rsidR="00C81637" w:rsidRPr="0031071D" w:rsidRDefault="00C81637" w:rsidP="00C81637">
      <w:pPr>
        <w:spacing w:before="200" w:after="100" w:line="240" w:lineRule="auto"/>
        <w:outlineLvl w:val="1"/>
        <w:rPr>
          <w:rFonts w:ascii="Courier New" w:eastAsia="Times New Roman" w:hAnsi="Courier New" w:cs="Courier New"/>
          <w:bCs/>
          <w:color w:val="FF0000"/>
          <w:sz w:val="24"/>
          <w:szCs w:val="24"/>
          <w:u w:val="single"/>
        </w:rPr>
      </w:pPr>
      <w:r w:rsidRPr="0031071D">
        <w:rPr>
          <w:rFonts w:ascii="Courier New" w:eastAsia="Times New Roman" w:hAnsi="Courier New" w:cs="Courier New"/>
          <w:bCs/>
          <w:color w:val="FF0000"/>
          <w:sz w:val="24"/>
          <w:szCs w:val="24"/>
        </w:rPr>
        <w:t>Remove and replace the current text of §200.3 with the following:</w:t>
      </w:r>
    </w:p>
    <w:p w14:paraId="707C340E" w14:textId="77777777" w:rsidR="00C81637" w:rsidRDefault="00C81637" w:rsidP="00C81637">
      <w:pPr>
        <w:spacing w:before="200" w:after="100" w:line="240" w:lineRule="auto"/>
        <w:outlineLvl w:val="1"/>
        <w:rPr>
          <w:rFonts w:ascii="Courier New" w:eastAsia="Times New Roman" w:hAnsi="Courier New" w:cs="Courier New"/>
          <w:b/>
          <w:bCs/>
          <w:sz w:val="24"/>
          <w:szCs w:val="24"/>
        </w:rPr>
      </w:pPr>
      <w:r w:rsidRPr="003500BE">
        <w:rPr>
          <w:rFonts w:ascii="Courier New" w:eastAsia="Times New Roman" w:hAnsi="Courier New" w:cs="Courier New"/>
          <w:b/>
          <w:bCs/>
          <w:sz w:val="24"/>
          <w:szCs w:val="24"/>
          <w:u w:val="single"/>
        </w:rPr>
        <w:t xml:space="preserve">§200.3.  </w:t>
      </w:r>
      <w:r w:rsidRPr="00210889">
        <w:rPr>
          <w:rFonts w:ascii="Courier New" w:eastAsia="Times New Roman" w:hAnsi="Courier New" w:cs="Courier New"/>
          <w:b/>
          <w:bCs/>
          <w:color w:val="1F497D" w:themeColor="text2"/>
          <w:sz w:val="24"/>
          <w:szCs w:val="24"/>
          <w:u w:val="single"/>
        </w:rPr>
        <w:t>Locally Selected, Nationally Recognized High School Academic Assessments</w:t>
      </w:r>
      <w:r w:rsidRPr="003500BE">
        <w:rPr>
          <w:rFonts w:ascii="Courier New" w:eastAsia="Times New Roman" w:hAnsi="Courier New" w:cs="Courier New"/>
          <w:b/>
          <w:bCs/>
          <w:sz w:val="24"/>
          <w:szCs w:val="24"/>
        </w:rPr>
        <w:t>.</w:t>
      </w:r>
    </w:p>
    <w:p w14:paraId="50E0B0A2" w14:textId="77777777" w:rsidR="00C02BF5" w:rsidRPr="00192771" w:rsidRDefault="00C02BF5" w:rsidP="00C02BF5">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(a)  </w:t>
      </w:r>
      <w:r w:rsidRPr="00192771">
        <w:rPr>
          <w:rFonts w:ascii="Courier New" w:eastAsia="Times New Roman" w:hAnsi="Courier New" w:cs="Courier New"/>
          <w:bCs/>
          <w:color w:val="1F497D" w:themeColor="text2"/>
          <w:sz w:val="24"/>
          <w:szCs w:val="24"/>
          <w:highlight w:val="lightGray"/>
          <w:u w:val="single"/>
        </w:rPr>
        <w:t>In general</w:t>
      </w:r>
      <w:r w:rsidRPr="00192771">
        <w:rPr>
          <w:rFonts w:ascii="Courier New" w:eastAsia="Times New Roman" w:hAnsi="Courier New" w:cs="Courier New"/>
          <w:b/>
          <w:bCs/>
          <w:color w:val="1F497D" w:themeColor="text2"/>
          <w:sz w:val="24"/>
          <w:szCs w:val="24"/>
          <w:highlight w:val="lightGray"/>
        </w:rPr>
        <w:t>.</w:t>
      </w:r>
      <w:r w:rsidRPr="00192771">
        <w:rPr>
          <w:rFonts w:ascii="Courier New" w:eastAsia="Times New Roman" w:hAnsi="Courier New" w:cs="Courier New"/>
          <w:b/>
          <w:bCs/>
          <w:i/>
          <w:color w:val="1F497D" w:themeColor="text2"/>
          <w:sz w:val="24"/>
          <w:szCs w:val="24"/>
          <w:highlight w:val="lightGray"/>
        </w:rPr>
        <w:t xml:space="preserve">  </w:t>
      </w:r>
      <w:r w:rsidRPr="00192771">
        <w:rPr>
          <w:rFonts w:ascii="Courier New" w:eastAsia="Times New Roman" w:hAnsi="Courier New" w:cs="Courier New"/>
          <w:bCs/>
          <w:color w:val="1F497D" w:themeColor="text2"/>
          <w:sz w:val="24"/>
          <w:szCs w:val="24"/>
          <w:highlight w:val="lightGray"/>
        </w:rPr>
        <w:t>(1)</w:t>
      </w:r>
      <w:r w:rsidRPr="00192771">
        <w:rPr>
          <w:rFonts w:ascii="Courier New" w:eastAsia="Times New Roman" w:hAnsi="Courier New" w:cs="Courier New"/>
          <w:b/>
          <w:bCs/>
          <w:i/>
          <w:color w:val="1F497D" w:themeColor="text2"/>
          <w:sz w:val="24"/>
          <w:szCs w:val="24"/>
          <w:highlight w:val="lightGray"/>
        </w:rPr>
        <w:t xml:space="preserve">  </w:t>
      </w:r>
      <w:r w:rsidRPr="00192771">
        <w:rPr>
          <w:rFonts w:ascii="Courier New" w:eastAsia="Times New Roman" w:hAnsi="Courier New" w:cs="Courier New"/>
          <w:bCs/>
          <w:color w:val="1F497D" w:themeColor="text2"/>
          <w:sz w:val="24"/>
          <w:szCs w:val="24"/>
          <w:highlight w:val="lightGray"/>
        </w:rPr>
        <w:t>A State</w:t>
      </w:r>
      <w:r w:rsidRPr="00192771">
        <w:rPr>
          <w:rFonts w:ascii="Courier New" w:eastAsia="Times New Roman" w:hAnsi="Courier New" w:cs="Courier New"/>
          <w:bCs/>
          <w:color w:val="FF0000"/>
          <w:sz w:val="24"/>
          <w:szCs w:val="24"/>
          <w:highlight w:val="lightGray"/>
        </w:rPr>
        <w:t xml:space="preserve">, at the State’s discretion, </w:t>
      </w:r>
      <w:r w:rsidRPr="00192771">
        <w:rPr>
          <w:rFonts w:ascii="Courier New" w:eastAsia="Times New Roman" w:hAnsi="Courier New" w:cs="Courier New"/>
          <w:bCs/>
          <w:color w:val="1F497D" w:themeColor="text2"/>
          <w:sz w:val="24"/>
          <w:szCs w:val="24"/>
          <w:highlight w:val="lightGray"/>
        </w:rPr>
        <w:t xml:space="preserve">may permit an LEA to administer a nationally recognized high school </w:t>
      </w:r>
      <w:r w:rsidRPr="00E001CC">
        <w:rPr>
          <w:rFonts w:ascii="Courier New" w:eastAsia="Times New Roman" w:hAnsi="Courier New" w:cs="Courier New"/>
          <w:bCs/>
          <w:color w:val="1F497D" w:themeColor="text2"/>
          <w:sz w:val="24"/>
          <w:szCs w:val="24"/>
          <w:highlight w:val="lightGray"/>
          <w:u w:val="single"/>
        </w:rPr>
        <w:t xml:space="preserve">academic </w:t>
      </w:r>
      <w:r w:rsidRPr="00192771">
        <w:rPr>
          <w:rFonts w:ascii="Courier New" w:eastAsia="Times New Roman" w:hAnsi="Courier New" w:cs="Courier New"/>
          <w:bCs/>
          <w:color w:val="1F497D" w:themeColor="text2"/>
          <w:sz w:val="24"/>
          <w:szCs w:val="24"/>
          <w:highlight w:val="lightGray"/>
        </w:rPr>
        <w:t xml:space="preserve">assessment in each of reading/language arts, </w:t>
      </w:r>
      <w:r w:rsidRPr="00192771">
        <w:rPr>
          <w:rFonts w:ascii="Courier New" w:eastAsia="Times New Roman" w:hAnsi="Courier New" w:cs="Courier New"/>
          <w:bCs/>
          <w:color w:val="1F497D" w:themeColor="text2"/>
          <w:sz w:val="24"/>
          <w:szCs w:val="24"/>
          <w:highlight w:val="lightGray"/>
        </w:rPr>
        <w:lastRenderedPageBreak/>
        <w:t xml:space="preserve">mathematics, or science, approved in accordance with paragraph (b) of this section, in lieu of the respective statewide assessment under §200.5(a)(1)(i)(B) and (a)(1)(ii)(C) </w:t>
      </w:r>
      <w:r w:rsidRPr="00192771">
        <w:rPr>
          <w:rFonts w:ascii="Courier New" w:eastAsia="Times New Roman" w:hAnsi="Courier New" w:cs="Courier New"/>
          <w:bCs/>
          <w:color w:val="FF0000"/>
          <w:sz w:val="24"/>
          <w:szCs w:val="24"/>
          <w:highlight w:val="lightGray"/>
        </w:rPr>
        <w:t>if such assessment meets all requirements of this section.</w:t>
      </w:r>
    </w:p>
    <w:p w14:paraId="56E528D1" w14:textId="77777777" w:rsidR="00C02BF5" w:rsidRPr="00C02BF5" w:rsidRDefault="00C02BF5" w:rsidP="00C02BF5">
      <w:pPr>
        <w:spacing w:after="0" w:line="240" w:lineRule="auto"/>
        <w:ind w:firstLine="450"/>
        <w:contextualSpacing/>
        <w:outlineLvl w:val="1"/>
        <w:rPr>
          <w:rFonts w:ascii="Courier New" w:eastAsia="Times New Roman" w:hAnsi="Courier New" w:cs="Courier New"/>
          <w:bCs/>
          <w:color w:val="FF0000"/>
          <w:sz w:val="24"/>
          <w:szCs w:val="24"/>
        </w:rPr>
      </w:pPr>
      <w:r w:rsidRPr="00C02BF5">
        <w:rPr>
          <w:rFonts w:ascii="Courier New" w:eastAsia="Times New Roman" w:hAnsi="Courier New" w:cs="Courier New"/>
          <w:bCs/>
          <w:color w:val="FF0000"/>
          <w:sz w:val="24"/>
          <w:szCs w:val="24"/>
        </w:rPr>
        <w:t>(2)  An LEA must administer the same locally selected, nationally recognized academic assessment to all high school students in the LEA consistent with the requirements in §200.5(a)(1)(i)(B) and (a)(1)(ii)(C).</w:t>
      </w:r>
    </w:p>
    <w:p w14:paraId="4AA185A4" w14:textId="43E2765E" w:rsidR="00C02BF5" w:rsidRPr="00192771" w:rsidRDefault="003A13DC" w:rsidP="00C02BF5">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 </w:t>
      </w:r>
      <w:r w:rsidR="00C02BF5" w:rsidRPr="00192771">
        <w:rPr>
          <w:rFonts w:ascii="Courier New" w:eastAsia="Times New Roman" w:hAnsi="Courier New" w:cs="Courier New"/>
          <w:bCs/>
          <w:color w:val="1F497D" w:themeColor="text2"/>
          <w:sz w:val="24"/>
          <w:szCs w:val="24"/>
          <w:highlight w:val="lightGray"/>
        </w:rPr>
        <w:t xml:space="preserve">(b)  </w:t>
      </w:r>
      <w:r w:rsidR="00C02BF5" w:rsidRPr="00192771">
        <w:rPr>
          <w:rFonts w:ascii="Courier New" w:eastAsia="Times New Roman" w:hAnsi="Courier New" w:cs="Courier New"/>
          <w:bCs/>
          <w:color w:val="1F497D" w:themeColor="text2"/>
          <w:sz w:val="24"/>
          <w:szCs w:val="24"/>
          <w:highlight w:val="lightGray"/>
          <w:u w:val="single"/>
        </w:rPr>
        <w:t>State approval</w:t>
      </w:r>
      <w:r w:rsidR="00C02BF5" w:rsidRPr="00192771">
        <w:rPr>
          <w:rFonts w:ascii="Courier New" w:eastAsia="Times New Roman" w:hAnsi="Courier New" w:cs="Courier New"/>
          <w:bCs/>
          <w:color w:val="1F497D" w:themeColor="text2"/>
          <w:sz w:val="24"/>
          <w:szCs w:val="24"/>
          <w:highlight w:val="lightGray"/>
        </w:rPr>
        <w:t xml:space="preserve">.  If a State chooses to allow an LEA to administer a nationally recognized high school academic assessment </w:t>
      </w:r>
      <w:r w:rsidR="00C02BF5" w:rsidRPr="00192771">
        <w:rPr>
          <w:rFonts w:ascii="Courier New" w:hAnsi="Courier New" w:cs="Courier New"/>
          <w:color w:val="1F497D" w:themeColor="text2"/>
          <w:sz w:val="24"/>
          <w:szCs w:val="24"/>
          <w:highlight w:val="lightGray"/>
        </w:rPr>
        <w:t>under paragraph (a) of this section</w:t>
      </w:r>
      <w:r w:rsidR="00C02BF5" w:rsidRPr="00192771">
        <w:rPr>
          <w:rFonts w:ascii="Courier New" w:eastAsia="Times New Roman" w:hAnsi="Courier New" w:cs="Courier New"/>
          <w:bCs/>
          <w:color w:val="1F497D" w:themeColor="text2"/>
          <w:sz w:val="24"/>
          <w:szCs w:val="24"/>
          <w:highlight w:val="lightGray"/>
        </w:rPr>
        <w:t>, the State must--</w:t>
      </w:r>
    </w:p>
    <w:p w14:paraId="3190B859" w14:textId="77777777" w:rsidR="00C02BF5" w:rsidRPr="00192771" w:rsidRDefault="00C02BF5" w:rsidP="00C02BF5">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(1)  Establish and use technical criteria to determine if the assessment--</w:t>
      </w:r>
    </w:p>
    <w:p w14:paraId="17FD0B05" w14:textId="57B85C6E" w:rsidR="00C02BF5" w:rsidRPr="00192771" w:rsidRDefault="00C02BF5" w:rsidP="00C02BF5">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(i)  Is aligned </w:t>
      </w:r>
      <w:r w:rsidRPr="004F24D6">
        <w:rPr>
          <w:rFonts w:ascii="Courier New" w:eastAsia="Times New Roman" w:hAnsi="Courier New" w:cs="Courier New"/>
          <w:bCs/>
          <w:color w:val="1F497D" w:themeColor="text2"/>
          <w:sz w:val="24"/>
          <w:szCs w:val="24"/>
          <w:highlight w:val="lightGray"/>
          <w:u w:val="single"/>
        </w:rPr>
        <w:t>with</w:t>
      </w:r>
      <w:r w:rsidRPr="00192771">
        <w:rPr>
          <w:rFonts w:ascii="Courier New" w:eastAsia="Times New Roman" w:hAnsi="Courier New" w:cs="Courier New"/>
          <w:bCs/>
          <w:color w:val="1F497D" w:themeColor="text2"/>
          <w:sz w:val="24"/>
          <w:szCs w:val="24"/>
          <w:highlight w:val="lightGray"/>
        </w:rPr>
        <w:t xml:space="preserve"> the challenging State academic standards;</w:t>
      </w:r>
    </w:p>
    <w:p w14:paraId="619C8CBD" w14:textId="77777777" w:rsidR="00C02BF5" w:rsidRPr="00192771" w:rsidRDefault="00C02BF5" w:rsidP="00C02BF5">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(ii)  Addresses the depth and breadth of those standards;</w:t>
      </w:r>
    </w:p>
    <w:p w14:paraId="4DD02B44" w14:textId="77777777" w:rsidR="00C02BF5" w:rsidRPr="00192771" w:rsidRDefault="00C02BF5" w:rsidP="00C02BF5">
      <w:pPr>
        <w:spacing w:after="0" w:line="240" w:lineRule="auto"/>
        <w:ind w:firstLine="450"/>
        <w:contextualSpacing/>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(iii)  Is equivalent to or more rigorous than the statewide assessments under §200.5(a)(1)(i)(B) and (a)(1)(ii)(C), as applicable, with respect to--</w:t>
      </w:r>
    </w:p>
    <w:p w14:paraId="4618AC2A" w14:textId="77777777"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(A)  The coverage of academic content;</w:t>
      </w:r>
    </w:p>
    <w:p w14:paraId="3B91A6A4" w14:textId="77777777"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(B)  The difficulty of the assessment; </w:t>
      </w:r>
    </w:p>
    <w:p w14:paraId="2E1D1A6A" w14:textId="7DF8839A" w:rsidR="00C02BF5" w:rsidRPr="00192771" w:rsidRDefault="00C02BF5" w:rsidP="00C02BF5">
      <w:pPr>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(C)  The overall quality of the assessment; </w:t>
      </w:r>
      <w:r w:rsidRPr="00192771">
        <w:rPr>
          <w:rFonts w:ascii="Courier New" w:eastAsia="Times New Roman" w:hAnsi="Courier New" w:cs="Courier New"/>
          <w:bCs/>
          <w:color w:val="FF0000"/>
          <w:sz w:val="24"/>
          <w:szCs w:val="24"/>
          <w:highlight w:val="lightGray"/>
        </w:rPr>
        <w:t>and</w:t>
      </w:r>
    </w:p>
    <w:p w14:paraId="2D8B1818" w14:textId="40722BF2" w:rsidR="00C02BF5" w:rsidRPr="00192771" w:rsidRDefault="00C02BF5" w:rsidP="00C02BF5">
      <w:pPr>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(D)  Any other aspects of the assessment that the State may establish in its technical criteria;</w:t>
      </w:r>
    </w:p>
    <w:p w14:paraId="4C28246A" w14:textId="77777777"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(iv)  Meets all requirements under §200.2(b), except for §200.2(b)(1), and ensures that all high school students in the LEA are assessed consistent with §§200.5(a) and 200.6; and</w:t>
      </w:r>
    </w:p>
    <w:p w14:paraId="3B09CC3A" w14:textId="77777777"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(v)  Produces valid and reliable data on student academic achievement with respect to all high school students and each subgroup of high school students in the LEA that--</w:t>
      </w:r>
    </w:p>
    <w:p w14:paraId="01EC9F1F" w14:textId="77777777"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(A)  Are comparable to student academic achievement data for all high school students and each subgroup of high school students produced by the statewide assessment;</w:t>
      </w:r>
    </w:p>
    <w:p w14:paraId="6DA117C4" w14:textId="77777777"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(B)  Are expressed in terms consistent with the State’s academic achievement standards under section 1111(b)(1)(A) of the Act; and</w:t>
      </w:r>
    </w:p>
    <w:p w14:paraId="58199A30" w14:textId="77777777"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(C)  Provide unbiased, rational, and consistent differentiation among schools within the State for the purpose of the State-determined accountability system under section 1111(c) of the Act;</w:t>
      </w:r>
    </w:p>
    <w:p w14:paraId="693D0810" w14:textId="77777777"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(2)  </w:t>
      </w:r>
      <w:r w:rsidRPr="00192771">
        <w:rPr>
          <w:rFonts w:ascii="Courier New" w:eastAsia="Times New Roman" w:hAnsi="Courier New" w:cs="Courier New"/>
          <w:bCs/>
          <w:color w:val="FF0000"/>
          <w:sz w:val="24"/>
          <w:szCs w:val="24"/>
          <w:highlight w:val="lightGray"/>
        </w:rPr>
        <w:t xml:space="preserve">Before </w:t>
      </w:r>
      <w:r w:rsidRPr="00192771">
        <w:rPr>
          <w:rFonts w:ascii="Courier New" w:eastAsia="Times New Roman" w:hAnsi="Courier New" w:cs="Courier New"/>
          <w:bCs/>
          <w:color w:val="1F497D" w:themeColor="text2"/>
          <w:sz w:val="24"/>
          <w:szCs w:val="24"/>
          <w:highlight w:val="lightGray"/>
        </w:rPr>
        <w:t>approving any nationally recognized high school academic assessment for use by an LEA in the State--</w:t>
      </w:r>
    </w:p>
    <w:p w14:paraId="656B4BD7" w14:textId="41EBB6DC" w:rsidR="00C02BF5" w:rsidRPr="00C02BF5" w:rsidRDefault="00C02BF5" w:rsidP="00C02BF5">
      <w:pPr>
        <w:spacing w:after="0" w:line="240" w:lineRule="auto"/>
        <w:ind w:firstLine="450"/>
        <w:outlineLvl w:val="1"/>
        <w:rPr>
          <w:rFonts w:ascii="Courier New" w:eastAsia="Times New Roman" w:hAnsi="Courier New" w:cs="Courier New"/>
          <w:bCs/>
          <w:color w:val="FF0000"/>
          <w:sz w:val="24"/>
          <w:szCs w:val="24"/>
        </w:rPr>
      </w:pPr>
      <w:r w:rsidRPr="00C02BF5">
        <w:rPr>
          <w:rFonts w:ascii="Courier New" w:eastAsia="Times New Roman" w:hAnsi="Courier New" w:cs="Courier New"/>
          <w:bCs/>
          <w:color w:val="FF0000"/>
          <w:sz w:val="24"/>
          <w:szCs w:val="24"/>
        </w:rPr>
        <w:t xml:space="preserve">(i)  Ensure that use of appropriate accommodations under §200.6(b) and (f)(1) does not deny any student the opportunity to participate in the assessment or afford any benefit from such </w:t>
      </w:r>
      <w:r w:rsidRPr="00C02BF5">
        <w:rPr>
          <w:rFonts w:ascii="Courier New" w:eastAsia="Times New Roman" w:hAnsi="Courier New" w:cs="Courier New"/>
          <w:bCs/>
          <w:color w:val="FF0000"/>
          <w:sz w:val="24"/>
          <w:szCs w:val="24"/>
        </w:rPr>
        <w:lastRenderedPageBreak/>
        <w:t>participation that is not equal to the benefit afforded to students who do not use such accommodations; and</w:t>
      </w:r>
    </w:p>
    <w:p w14:paraId="604964E0" w14:textId="7FBE5F0A" w:rsidR="00C02BF5"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(ii)  Submit evidence to the Secretary in accordance with the requirements for peer review under section 1111(a)(4) of the Act demonstrating that any such assessment meets the requirements </w:t>
      </w:r>
      <w:r>
        <w:rPr>
          <w:rFonts w:ascii="Courier New" w:eastAsia="Times New Roman" w:hAnsi="Courier New" w:cs="Courier New"/>
          <w:bCs/>
          <w:color w:val="1F497D" w:themeColor="text2"/>
          <w:sz w:val="24"/>
          <w:szCs w:val="24"/>
          <w:highlight w:val="lightGray"/>
        </w:rPr>
        <w:t>of</w:t>
      </w:r>
      <w:r w:rsidR="003A13DC">
        <w:rPr>
          <w:rFonts w:ascii="Courier New" w:eastAsia="Times New Roman" w:hAnsi="Courier New" w:cs="Courier New"/>
          <w:bCs/>
          <w:strike/>
          <w:color w:val="1F497D" w:themeColor="text2"/>
          <w:sz w:val="24"/>
          <w:szCs w:val="24"/>
          <w:highlight w:val="lightGray"/>
        </w:rPr>
        <w:t xml:space="preserve"> </w:t>
      </w:r>
      <w:r w:rsidRPr="00192771">
        <w:rPr>
          <w:rFonts w:ascii="Courier New" w:eastAsia="Times New Roman" w:hAnsi="Courier New" w:cs="Courier New"/>
          <w:bCs/>
          <w:color w:val="1F497D" w:themeColor="text2"/>
          <w:sz w:val="24"/>
          <w:szCs w:val="24"/>
          <w:highlight w:val="lightGray"/>
        </w:rPr>
        <w:t>this section; and</w:t>
      </w:r>
    </w:p>
    <w:p w14:paraId="7AAFC32F" w14:textId="68FF3A40" w:rsidR="00C02BF5" w:rsidRPr="00192771" w:rsidRDefault="00C02BF5" w:rsidP="00C02BF5">
      <w:pPr>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 (3)  Approve an LEA’s request to use a locally selected, nationally recognized high school academic assessment that meets the requirements </w:t>
      </w:r>
      <w:r w:rsidR="003A13DC">
        <w:rPr>
          <w:rFonts w:ascii="Courier New" w:eastAsia="Times New Roman" w:hAnsi="Courier New" w:cs="Courier New"/>
          <w:bCs/>
          <w:color w:val="1F497D" w:themeColor="text2"/>
          <w:sz w:val="24"/>
          <w:szCs w:val="24"/>
          <w:highlight w:val="lightGray"/>
        </w:rPr>
        <w:t xml:space="preserve">of </w:t>
      </w:r>
      <w:r w:rsidRPr="00192771">
        <w:rPr>
          <w:rFonts w:ascii="Courier New" w:eastAsia="Times New Roman" w:hAnsi="Courier New" w:cs="Courier New"/>
          <w:bCs/>
          <w:color w:val="1F497D" w:themeColor="text2"/>
          <w:sz w:val="24"/>
          <w:szCs w:val="24"/>
          <w:highlight w:val="lightGray"/>
        </w:rPr>
        <w:t>this section.</w:t>
      </w:r>
    </w:p>
    <w:p w14:paraId="43DFCBCC" w14:textId="51B288CC"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1F497D" w:themeColor="text2"/>
          <w:sz w:val="24"/>
          <w:szCs w:val="24"/>
          <w:highlight w:val="lightGray"/>
        </w:rPr>
        <w:t xml:space="preserve">(c)  </w:t>
      </w:r>
      <w:r w:rsidRPr="00192771">
        <w:rPr>
          <w:rFonts w:ascii="Courier New" w:eastAsia="Times New Roman" w:hAnsi="Courier New" w:cs="Courier New"/>
          <w:bCs/>
          <w:color w:val="1F497D" w:themeColor="text2"/>
          <w:sz w:val="24"/>
          <w:szCs w:val="24"/>
          <w:highlight w:val="lightGray"/>
          <w:u w:val="single"/>
        </w:rPr>
        <w:t>LEA applications</w:t>
      </w:r>
      <w:r w:rsidRPr="00192771">
        <w:rPr>
          <w:rFonts w:ascii="Courier New" w:eastAsia="Times New Roman" w:hAnsi="Courier New" w:cs="Courier New"/>
          <w:bCs/>
          <w:color w:val="1F497D" w:themeColor="text2"/>
          <w:sz w:val="24"/>
          <w:szCs w:val="24"/>
          <w:highlight w:val="lightGray"/>
        </w:rPr>
        <w:t xml:space="preserve">.  </w:t>
      </w:r>
    </w:p>
    <w:p w14:paraId="7B9A3656" w14:textId="006DDB73" w:rsidR="00C02BF5" w:rsidRDefault="00C02BF5" w:rsidP="00C02BF5">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w:t>
      </w:r>
      <w:r>
        <w:rPr>
          <w:rFonts w:ascii="Courier New" w:eastAsia="Times New Roman" w:hAnsi="Courier New" w:cs="Courier New"/>
          <w:bCs/>
          <w:color w:val="1F497D" w:themeColor="text2"/>
          <w:sz w:val="24"/>
          <w:szCs w:val="24"/>
          <w:highlight w:val="lightGray"/>
        </w:rPr>
        <w:t>1</w:t>
      </w:r>
      <w:r w:rsidRPr="00192771">
        <w:rPr>
          <w:rFonts w:ascii="Courier New" w:eastAsia="Times New Roman" w:hAnsi="Courier New" w:cs="Courier New"/>
          <w:bCs/>
          <w:color w:val="1F497D" w:themeColor="text2"/>
          <w:sz w:val="24"/>
          <w:szCs w:val="24"/>
          <w:highlight w:val="lightGray"/>
        </w:rPr>
        <w:t xml:space="preserve">)  </w:t>
      </w:r>
      <w:r w:rsidRPr="00192771">
        <w:rPr>
          <w:rFonts w:ascii="Courier New" w:eastAsia="Times New Roman" w:hAnsi="Courier New" w:cs="Courier New"/>
          <w:bCs/>
          <w:color w:val="FF0000"/>
          <w:sz w:val="24"/>
          <w:szCs w:val="24"/>
          <w:highlight w:val="lightGray"/>
        </w:rPr>
        <w:t xml:space="preserve">Before </w:t>
      </w:r>
      <w:r w:rsidRPr="00192771">
        <w:rPr>
          <w:rFonts w:ascii="Courier New" w:eastAsia="Times New Roman" w:hAnsi="Courier New" w:cs="Courier New"/>
          <w:bCs/>
          <w:color w:val="1F497D" w:themeColor="text2"/>
          <w:sz w:val="24"/>
          <w:szCs w:val="24"/>
          <w:highlight w:val="lightGray"/>
        </w:rPr>
        <w:t>an LEA requests approval from the State to use a locally selected, nationally recognized high school academic assessment, the LEA must</w:t>
      </w:r>
      <w:r>
        <w:rPr>
          <w:rFonts w:ascii="Courier New" w:eastAsia="Times New Roman" w:hAnsi="Courier New" w:cs="Courier New"/>
          <w:bCs/>
          <w:color w:val="1F497D" w:themeColor="text2"/>
          <w:sz w:val="24"/>
          <w:szCs w:val="24"/>
          <w:highlight w:val="lightGray"/>
        </w:rPr>
        <w:t>--</w:t>
      </w:r>
    </w:p>
    <w:p w14:paraId="66236A4A" w14:textId="226A98D2"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273F39">
        <w:rPr>
          <w:rFonts w:ascii="Courier New" w:eastAsia="Times New Roman" w:hAnsi="Courier New" w:cs="Courier New"/>
          <w:bCs/>
          <w:color w:val="1F497D" w:themeColor="text2"/>
          <w:sz w:val="24"/>
          <w:szCs w:val="24"/>
          <w:highlight w:val="lightGray"/>
          <w:u w:val="single"/>
        </w:rPr>
        <w:t>(i)</w:t>
      </w:r>
      <w:r>
        <w:rPr>
          <w:rFonts w:ascii="Courier New" w:eastAsia="Times New Roman" w:hAnsi="Courier New" w:cs="Courier New"/>
          <w:bCs/>
          <w:color w:val="1F497D" w:themeColor="text2"/>
          <w:sz w:val="24"/>
          <w:szCs w:val="24"/>
          <w:highlight w:val="lightGray"/>
          <w:u w:val="single"/>
        </w:rPr>
        <w:t xml:space="preserve">  N</w:t>
      </w:r>
      <w:r w:rsidRPr="00192771">
        <w:rPr>
          <w:rFonts w:ascii="Courier New" w:eastAsia="Times New Roman" w:hAnsi="Courier New" w:cs="Courier New"/>
          <w:bCs/>
          <w:color w:val="1F497D" w:themeColor="text2"/>
          <w:sz w:val="24"/>
          <w:szCs w:val="24"/>
          <w:highlight w:val="lightGray"/>
        </w:rPr>
        <w:t>otify all parents of high school students it serves--</w:t>
      </w:r>
    </w:p>
    <w:p w14:paraId="77B18C0B" w14:textId="2B2A693A"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w:t>
      </w:r>
      <w:r w:rsidRPr="00273F39">
        <w:rPr>
          <w:rFonts w:ascii="Courier New" w:eastAsia="Times New Roman" w:hAnsi="Courier New" w:cs="Courier New"/>
          <w:bCs/>
          <w:color w:val="1F497D" w:themeColor="text2"/>
          <w:sz w:val="24"/>
          <w:szCs w:val="24"/>
          <w:highlight w:val="lightGray"/>
          <w:u w:val="single"/>
        </w:rPr>
        <w:t>A</w:t>
      </w:r>
      <w:r w:rsidRPr="00192771">
        <w:rPr>
          <w:rFonts w:ascii="Courier New" w:eastAsia="Times New Roman" w:hAnsi="Courier New" w:cs="Courier New"/>
          <w:bCs/>
          <w:color w:val="1F497D" w:themeColor="text2"/>
          <w:sz w:val="24"/>
          <w:szCs w:val="24"/>
          <w:highlight w:val="lightGray"/>
        </w:rPr>
        <w:t xml:space="preserve">)  That the LEA </w:t>
      </w:r>
      <w:r w:rsidRPr="00192771">
        <w:rPr>
          <w:rFonts w:ascii="Courier New" w:eastAsia="Times New Roman" w:hAnsi="Courier New" w:cs="Courier New"/>
          <w:bCs/>
          <w:color w:val="FF0000"/>
          <w:sz w:val="24"/>
          <w:szCs w:val="24"/>
          <w:highlight w:val="lightGray"/>
        </w:rPr>
        <w:t xml:space="preserve">intends to </w:t>
      </w:r>
      <w:r w:rsidRPr="00192771">
        <w:rPr>
          <w:rFonts w:ascii="Courier New" w:eastAsia="Times New Roman" w:hAnsi="Courier New" w:cs="Courier New"/>
          <w:bCs/>
          <w:color w:val="1F497D" w:themeColor="text2"/>
          <w:sz w:val="24"/>
          <w:szCs w:val="24"/>
          <w:highlight w:val="lightGray"/>
        </w:rPr>
        <w:t>request approval from the State to use a locally selected, nationally recognized high school academic assessment in place of the statewide academic assessment</w:t>
      </w:r>
      <w:r w:rsidRPr="00192771">
        <w:rPr>
          <w:rFonts w:ascii="Courier New" w:eastAsia="Times New Roman" w:hAnsi="Courier New" w:cs="Courier New"/>
          <w:bCs/>
          <w:color w:val="FF0000"/>
          <w:sz w:val="24"/>
          <w:szCs w:val="24"/>
          <w:highlight w:val="lightGray"/>
        </w:rPr>
        <w:t xml:space="preserve"> under §200.5(a)(1)(i)(B) and (a)(1)(ii)(C), as applicable</w:t>
      </w:r>
      <w:r w:rsidRPr="00192771">
        <w:rPr>
          <w:rFonts w:ascii="Courier New" w:eastAsia="Times New Roman" w:hAnsi="Courier New" w:cs="Courier New"/>
          <w:bCs/>
          <w:color w:val="1F497D" w:themeColor="text2"/>
          <w:sz w:val="24"/>
          <w:szCs w:val="24"/>
          <w:highlight w:val="lightGray"/>
        </w:rPr>
        <w:t>;</w:t>
      </w:r>
    </w:p>
    <w:p w14:paraId="7156892A" w14:textId="54FC6A0E"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w:t>
      </w:r>
      <w:r w:rsidRPr="00273F39">
        <w:rPr>
          <w:rFonts w:ascii="Courier New" w:eastAsia="Times New Roman" w:hAnsi="Courier New" w:cs="Courier New"/>
          <w:bCs/>
          <w:color w:val="FF0000"/>
          <w:sz w:val="24"/>
          <w:szCs w:val="24"/>
          <w:highlight w:val="lightGray"/>
          <w:u w:val="single"/>
        </w:rPr>
        <w:t>B</w:t>
      </w:r>
      <w:r w:rsidRPr="00192771">
        <w:rPr>
          <w:rFonts w:ascii="Courier New" w:eastAsia="Times New Roman" w:hAnsi="Courier New" w:cs="Courier New"/>
          <w:bCs/>
          <w:color w:val="FF0000"/>
          <w:sz w:val="24"/>
          <w:szCs w:val="24"/>
          <w:highlight w:val="lightGray"/>
        </w:rPr>
        <w:t>)  How parents may provide meaningful input regarding the LEA’s request;</w:t>
      </w:r>
      <w:r w:rsidRPr="00273F39">
        <w:rPr>
          <w:rFonts w:ascii="Courier New" w:eastAsia="Times New Roman" w:hAnsi="Courier New" w:cs="Courier New"/>
          <w:bCs/>
          <w:color w:val="FF0000"/>
          <w:sz w:val="24"/>
          <w:szCs w:val="24"/>
          <w:highlight w:val="lightGray"/>
        </w:rPr>
        <w:tab/>
        <w:t>and</w:t>
      </w:r>
    </w:p>
    <w:p w14:paraId="1FD9042D" w14:textId="7CEACEDD" w:rsidR="00C02BF5" w:rsidRDefault="00C02BF5" w:rsidP="00C02BF5">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w:t>
      </w:r>
      <w:r w:rsidRPr="00273F39">
        <w:rPr>
          <w:rFonts w:ascii="Courier New" w:eastAsia="Times New Roman" w:hAnsi="Courier New" w:cs="Courier New"/>
          <w:bCs/>
          <w:color w:val="FF0000"/>
          <w:sz w:val="24"/>
          <w:szCs w:val="24"/>
          <w:highlight w:val="lightGray"/>
          <w:u w:val="single"/>
        </w:rPr>
        <w:t>C</w:t>
      </w:r>
      <w:r w:rsidRPr="00192771">
        <w:rPr>
          <w:rFonts w:ascii="Courier New" w:eastAsia="Times New Roman" w:hAnsi="Courier New" w:cs="Courier New"/>
          <w:bCs/>
          <w:color w:val="FF0000"/>
          <w:sz w:val="24"/>
          <w:szCs w:val="24"/>
          <w:highlight w:val="lightGray"/>
        </w:rPr>
        <w:t>)  Of any effect of such request on the instructional program in the LEA</w:t>
      </w:r>
      <w:r w:rsidRPr="00273F39">
        <w:rPr>
          <w:rFonts w:ascii="Courier New" w:eastAsia="Times New Roman" w:hAnsi="Courier New" w:cs="Courier New"/>
          <w:bCs/>
          <w:color w:val="FF0000"/>
          <w:sz w:val="24"/>
          <w:szCs w:val="24"/>
          <w:highlight w:val="lightGray"/>
        </w:rPr>
        <w:t>;</w:t>
      </w:r>
      <w:r>
        <w:rPr>
          <w:rFonts w:ascii="Courier New" w:eastAsia="Times New Roman" w:hAnsi="Courier New" w:cs="Courier New"/>
          <w:bCs/>
          <w:color w:val="FF0000"/>
          <w:sz w:val="24"/>
          <w:szCs w:val="24"/>
          <w:highlight w:val="lightGray"/>
        </w:rPr>
        <w:t xml:space="preserve"> and</w:t>
      </w:r>
    </w:p>
    <w:p w14:paraId="6381E5D2" w14:textId="77777777" w:rsidR="00C02BF5" w:rsidRPr="00273F39" w:rsidRDefault="00C02BF5" w:rsidP="00C02BF5">
      <w:pPr>
        <w:tabs>
          <w:tab w:val="left" w:pos="0"/>
        </w:tabs>
        <w:spacing w:after="0" w:line="240" w:lineRule="auto"/>
        <w:ind w:firstLine="450"/>
        <w:outlineLvl w:val="1"/>
        <w:rPr>
          <w:rFonts w:ascii="Courier New" w:eastAsia="Times New Roman" w:hAnsi="Courier New" w:cs="Courier New"/>
          <w:bCs/>
          <w:color w:val="FF0000"/>
          <w:sz w:val="24"/>
          <w:szCs w:val="24"/>
          <w:highlight w:val="lightGray"/>
          <w:u w:val="single"/>
        </w:rPr>
      </w:pPr>
      <w:r w:rsidRPr="00273F39">
        <w:rPr>
          <w:rFonts w:ascii="Courier New" w:eastAsia="Times New Roman" w:hAnsi="Courier New" w:cs="Courier New"/>
          <w:bCs/>
          <w:color w:val="FF0000"/>
          <w:sz w:val="24"/>
          <w:szCs w:val="24"/>
          <w:highlight w:val="lightGray"/>
          <w:u w:val="single"/>
        </w:rPr>
        <w:t xml:space="preserve">(ii)  </w:t>
      </w:r>
      <w:r>
        <w:rPr>
          <w:rFonts w:ascii="Courier New" w:eastAsia="Times New Roman" w:hAnsi="Courier New" w:cs="Courier New"/>
          <w:bCs/>
          <w:color w:val="FF0000"/>
          <w:sz w:val="24"/>
          <w:szCs w:val="24"/>
          <w:highlight w:val="lightGray"/>
          <w:u w:val="single"/>
        </w:rPr>
        <w:t>P</w:t>
      </w:r>
      <w:r w:rsidRPr="00273F39">
        <w:rPr>
          <w:rFonts w:ascii="Courier New" w:eastAsia="Times New Roman" w:hAnsi="Courier New" w:cs="Courier New"/>
          <w:bCs/>
          <w:color w:val="FF0000"/>
          <w:sz w:val="24"/>
          <w:szCs w:val="24"/>
          <w:highlight w:val="lightGray"/>
          <w:u w:val="single"/>
        </w:rPr>
        <w:t>rovide an opportunity for meaningful consultation to all public charter schools whose students would be included in such assessments.</w:t>
      </w:r>
    </w:p>
    <w:p w14:paraId="095AA154" w14:textId="77777777" w:rsidR="00C02BF5" w:rsidRDefault="00C02BF5" w:rsidP="00C02BF5">
      <w:pPr>
        <w:tabs>
          <w:tab w:val="left" w:pos="0"/>
        </w:tabs>
        <w:spacing w:after="0" w:line="240" w:lineRule="auto"/>
        <w:ind w:firstLine="450"/>
        <w:outlineLvl w:val="1"/>
        <w:rPr>
          <w:rFonts w:ascii="Courier New" w:eastAsia="Times New Roman" w:hAnsi="Courier New" w:cs="Courier New"/>
          <w:bCs/>
          <w:color w:val="FF0000"/>
          <w:sz w:val="24"/>
          <w:szCs w:val="24"/>
          <w:highlight w:val="lightGray"/>
          <w:u w:val="single"/>
        </w:rPr>
      </w:pPr>
      <w:r w:rsidRPr="007C7DC1">
        <w:rPr>
          <w:rFonts w:ascii="Courier New" w:eastAsia="Times New Roman" w:hAnsi="Courier New" w:cs="Courier New"/>
          <w:bCs/>
          <w:color w:val="FF0000"/>
          <w:sz w:val="24"/>
          <w:szCs w:val="24"/>
          <w:highlight w:val="lightGray"/>
          <w:u w:val="single"/>
        </w:rPr>
        <w:t>(2)  As part of requesting approval to use a locally selected, nationally recognized high school academic assessment, an LEA must</w:t>
      </w:r>
      <w:r>
        <w:rPr>
          <w:rFonts w:ascii="Courier New" w:eastAsia="Times New Roman" w:hAnsi="Courier New" w:cs="Courier New"/>
          <w:bCs/>
          <w:color w:val="FF0000"/>
          <w:sz w:val="24"/>
          <w:szCs w:val="24"/>
          <w:highlight w:val="lightGray"/>
          <w:u w:val="single"/>
        </w:rPr>
        <w:t>--</w:t>
      </w:r>
    </w:p>
    <w:p w14:paraId="74EBC68A" w14:textId="77777777" w:rsidR="00C02BF5" w:rsidRPr="007C7DC1" w:rsidRDefault="00C02BF5" w:rsidP="00C02BF5">
      <w:pPr>
        <w:tabs>
          <w:tab w:val="left" w:pos="0"/>
        </w:tabs>
        <w:spacing w:after="0" w:line="240" w:lineRule="auto"/>
        <w:ind w:firstLine="450"/>
        <w:outlineLvl w:val="1"/>
        <w:rPr>
          <w:rFonts w:ascii="Courier New" w:eastAsia="Times New Roman" w:hAnsi="Courier New" w:cs="Courier New"/>
          <w:bCs/>
          <w:color w:val="FF0000"/>
          <w:sz w:val="24"/>
          <w:szCs w:val="24"/>
          <w:highlight w:val="lightGray"/>
          <w:u w:val="single"/>
        </w:rPr>
      </w:pPr>
      <w:r>
        <w:rPr>
          <w:rFonts w:ascii="Courier New" w:eastAsia="Times New Roman" w:hAnsi="Courier New" w:cs="Courier New"/>
          <w:bCs/>
          <w:color w:val="FF0000"/>
          <w:sz w:val="24"/>
          <w:szCs w:val="24"/>
          <w:highlight w:val="lightGray"/>
          <w:u w:val="single"/>
        </w:rPr>
        <w:t xml:space="preserve">(i) </w:t>
      </w:r>
      <w:r w:rsidRPr="007C7DC1">
        <w:rPr>
          <w:rFonts w:ascii="Courier New" w:eastAsia="Times New Roman" w:hAnsi="Courier New" w:cs="Courier New"/>
          <w:bCs/>
          <w:color w:val="FF0000"/>
          <w:sz w:val="24"/>
          <w:szCs w:val="24"/>
          <w:highlight w:val="lightGray"/>
          <w:u w:val="single"/>
        </w:rPr>
        <w:t xml:space="preserve"> </w:t>
      </w:r>
      <w:r>
        <w:rPr>
          <w:rFonts w:ascii="Courier New" w:eastAsia="Times New Roman" w:hAnsi="Courier New" w:cs="Courier New"/>
          <w:bCs/>
          <w:color w:val="FF0000"/>
          <w:sz w:val="24"/>
          <w:szCs w:val="24"/>
          <w:highlight w:val="lightGray"/>
          <w:u w:val="single"/>
        </w:rPr>
        <w:t>U</w:t>
      </w:r>
      <w:r w:rsidRPr="007C7DC1">
        <w:rPr>
          <w:rFonts w:ascii="Courier New" w:eastAsia="Times New Roman" w:hAnsi="Courier New" w:cs="Courier New"/>
          <w:bCs/>
          <w:color w:val="FF0000"/>
          <w:sz w:val="24"/>
          <w:szCs w:val="24"/>
          <w:highlight w:val="lightGray"/>
          <w:u w:val="single"/>
        </w:rPr>
        <w:t xml:space="preserve">pdate its LEA plan under section 1112 or section 8305 of the Act, including </w:t>
      </w:r>
      <w:r>
        <w:rPr>
          <w:rFonts w:ascii="Courier New" w:eastAsia="Times New Roman" w:hAnsi="Courier New" w:cs="Courier New"/>
          <w:bCs/>
          <w:color w:val="FF0000"/>
          <w:sz w:val="24"/>
          <w:szCs w:val="24"/>
          <w:highlight w:val="lightGray"/>
          <w:u w:val="single"/>
        </w:rPr>
        <w:t xml:space="preserve">to describe </w:t>
      </w:r>
      <w:r w:rsidRPr="007C7DC1">
        <w:rPr>
          <w:rFonts w:ascii="Courier New" w:eastAsia="Times New Roman" w:hAnsi="Courier New" w:cs="Courier New"/>
          <w:bCs/>
          <w:color w:val="FF0000"/>
          <w:sz w:val="24"/>
          <w:szCs w:val="24"/>
          <w:highlight w:val="lightGray"/>
          <w:u w:val="single"/>
        </w:rPr>
        <w:t xml:space="preserve">how </w:t>
      </w:r>
      <w:r>
        <w:rPr>
          <w:rFonts w:ascii="Courier New" w:eastAsia="Times New Roman" w:hAnsi="Courier New" w:cs="Courier New"/>
          <w:bCs/>
          <w:color w:val="FF0000"/>
          <w:sz w:val="24"/>
          <w:szCs w:val="24"/>
          <w:highlight w:val="lightGray"/>
          <w:u w:val="single"/>
        </w:rPr>
        <w:t xml:space="preserve">the request </w:t>
      </w:r>
      <w:r w:rsidRPr="007C7DC1">
        <w:rPr>
          <w:rFonts w:ascii="Courier New" w:eastAsia="Times New Roman" w:hAnsi="Courier New" w:cs="Courier New"/>
          <w:bCs/>
          <w:color w:val="FF0000"/>
          <w:sz w:val="24"/>
          <w:szCs w:val="24"/>
          <w:highlight w:val="lightGray"/>
          <w:u w:val="single"/>
        </w:rPr>
        <w:t>was developed consistent with all requirements for consultation under sections 1112 and 8538 of the Act.</w:t>
      </w:r>
    </w:p>
    <w:p w14:paraId="142C90B9" w14:textId="0F780AF5"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Pr>
          <w:rFonts w:ascii="Courier New" w:eastAsia="Times New Roman" w:hAnsi="Courier New" w:cs="Courier New"/>
          <w:bCs/>
          <w:color w:val="FF0000"/>
          <w:sz w:val="24"/>
          <w:szCs w:val="24"/>
          <w:highlight w:val="lightGray"/>
        </w:rPr>
        <w:t>(ii</w:t>
      </w:r>
      <w:r w:rsidRPr="00192771">
        <w:rPr>
          <w:rFonts w:ascii="Courier New" w:eastAsia="Times New Roman" w:hAnsi="Courier New" w:cs="Courier New"/>
          <w:bCs/>
          <w:color w:val="FF0000"/>
          <w:sz w:val="24"/>
          <w:szCs w:val="24"/>
          <w:highlight w:val="lightGray"/>
        </w:rPr>
        <w:t xml:space="preserve">)  If </w:t>
      </w:r>
      <w:r w:rsidRPr="00852D3A">
        <w:rPr>
          <w:rFonts w:ascii="Courier New" w:eastAsia="Times New Roman" w:hAnsi="Courier New" w:cs="Courier New"/>
          <w:bCs/>
          <w:color w:val="FF0000"/>
          <w:sz w:val="24"/>
          <w:szCs w:val="24"/>
          <w:highlight w:val="lightGray"/>
          <w:u w:val="single"/>
        </w:rPr>
        <w:t xml:space="preserve">the LEA is </w:t>
      </w:r>
      <w:r w:rsidRPr="00192771">
        <w:rPr>
          <w:rFonts w:ascii="Courier New" w:eastAsia="Times New Roman" w:hAnsi="Courier New" w:cs="Courier New"/>
          <w:bCs/>
          <w:color w:val="FF0000"/>
          <w:sz w:val="24"/>
          <w:szCs w:val="24"/>
          <w:highlight w:val="lightGray"/>
        </w:rPr>
        <w:t>a charter school under State law, provide an assurance that the use of the assessment is consistent with State charter school law and it has consulted with the authorized public chartering agency.</w:t>
      </w:r>
    </w:p>
    <w:p w14:paraId="0CB8D4F7" w14:textId="0C4B3E0A"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w:t>
      </w:r>
      <w:r w:rsidRPr="00273F39">
        <w:rPr>
          <w:rFonts w:ascii="Courier New" w:eastAsia="Times New Roman" w:hAnsi="Courier New" w:cs="Courier New"/>
          <w:bCs/>
          <w:color w:val="1F497D" w:themeColor="text2"/>
          <w:sz w:val="24"/>
          <w:szCs w:val="24"/>
          <w:highlight w:val="lightGray"/>
          <w:u w:val="single"/>
        </w:rPr>
        <w:t>3</w:t>
      </w:r>
      <w:r w:rsidRPr="00192771">
        <w:rPr>
          <w:rFonts w:ascii="Courier New" w:eastAsia="Times New Roman" w:hAnsi="Courier New" w:cs="Courier New"/>
          <w:bCs/>
          <w:color w:val="1F497D" w:themeColor="text2"/>
          <w:sz w:val="24"/>
          <w:szCs w:val="24"/>
          <w:highlight w:val="lightGray"/>
        </w:rPr>
        <w:t>)  Upon approval, the LEA must notify all parents of high school students it serves that the LEA received approval and will use such locally selected, nationally recognized high school academic assessment instead of the statewide academic assessment under §200.5(a)(1)(i)(B) and (a)(1)(ii)(C), as applicable.</w:t>
      </w:r>
    </w:p>
    <w:p w14:paraId="29CEAD59" w14:textId="0B490B82"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w:t>
      </w:r>
      <w:r w:rsidRPr="00273F39">
        <w:rPr>
          <w:rFonts w:ascii="Courier New" w:eastAsia="Times New Roman" w:hAnsi="Courier New" w:cs="Courier New"/>
          <w:bCs/>
          <w:color w:val="1F497D" w:themeColor="text2"/>
          <w:sz w:val="24"/>
          <w:szCs w:val="24"/>
          <w:highlight w:val="lightGray"/>
          <w:u w:val="single"/>
        </w:rPr>
        <w:t>4</w:t>
      </w:r>
      <w:r w:rsidRPr="00192771">
        <w:rPr>
          <w:rFonts w:ascii="Courier New" w:eastAsia="Times New Roman" w:hAnsi="Courier New" w:cs="Courier New"/>
          <w:bCs/>
          <w:color w:val="1F497D" w:themeColor="text2"/>
          <w:sz w:val="24"/>
          <w:szCs w:val="24"/>
          <w:highlight w:val="lightGray"/>
        </w:rPr>
        <w:t xml:space="preserve">)  In each subsequent year following approval in which the LEA elects to administer a locally selected, nationally </w:t>
      </w:r>
      <w:r w:rsidRPr="00192771">
        <w:rPr>
          <w:rFonts w:ascii="Courier New" w:eastAsia="Times New Roman" w:hAnsi="Courier New" w:cs="Courier New"/>
          <w:bCs/>
          <w:color w:val="1F497D" w:themeColor="text2"/>
          <w:sz w:val="24"/>
          <w:szCs w:val="24"/>
          <w:highlight w:val="lightGray"/>
        </w:rPr>
        <w:lastRenderedPageBreak/>
        <w:t>recognized high school academic assessment, the LEA must notify--</w:t>
      </w:r>
    </w:p>
    <w:p w14:paraId="78DCE9D9" w14:textId="77777777"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FF0000"/>
          <w:sz w:val="24"/>
          <w:szCs w:val="24"/>
          <w:highlight w:val="lightGray"/>
        </w:rPr>
      </w:pPr>
      <w:r w:rsidRPr="00192771">
        <w:rPr>
          <w:rFonts w:ascii="Courier New" w:eastAsia="Times New Roman" w:hAnsi="Courier New" w:cs="Courier New"/>
          <w:bCs/>
          <w:color w:val="FF0000"/>
          <w:sz w:val="24"/>
          <w:szCs w:val="24"/>
          <w:highlight w:val="lightGray"/>
        </w:rPr>
        <w:t>(i)  The State of its intention to continue administering such assessment; and</w:t>
      </w:r>
    </w:p>
    <w:p w14:paraId="4E0424B7" w14:textId="77777777" w:rsidR="00C02BF5" w:rsidRPr="00192771" w:rsidRDefault="00C02BF5" w:rsidP="00C02BF5">
      <w:pPr>
        <w:tabs>
          <w:tab w:val="left" w:pos="0"/>
        </w:tabs>
        <w:spacing w:after="0" w:line="240" w:lineRule="auto"/>
        <w:ind w:firstLine="450"/>
        <w:outlineLvl w:val="1"/>
        <w:rPr>
          <w:rFonts w:ascii="Courier New" w:eastAsia="Times New Roman" w:hAnsi="Courier New" w:cs="Courier New"/>
          <w:bCs/>
          <w:color w:val="1F497D" w:themeColor="text2"/>
          <w:sz w:val="24"/>
          <w:szCs w:val="24"/>
          <w:highlight w:val="lightGray"/>
        </w:rPr>
      </w:pPr>
      <w:r w:rsidRPr="00192771">
        <w:rPr>
          <w:rFonts w:ascii="Courier New" w:eastAsia="Times New Roman" w:hAnsi="Courier New" w:cs="Courier New"/>
          <w:bCs/>
          <w:color w:val="1F497D" w:themeColor="text2"/>
          <w:sz w:val="24"/>
          <w:szCs w:val="24"/>
          <w:highlight w:val="lightGray"/>
        </w:rPr>
        <w:t>(ii)  Parents of which assessment the LEA will administer to students to meet the requirements of §200.5(a)(1)(i)(B) and (a)(1)(ii)(C), as applicable, at the beginning of the school year.</w:t>
      </w:r>
    </w:p>
    <w:p w14:paraId="10015620" w14:textId="2FF1EFE3" w:rsidR="00C02BF5" w:rsidRPr="00C02BF5" w:rsidRDefault="004D3C17" w:rsidP="00C02BF5">
      <w:pPr>
        <w:tabs>
          <w:tab w:val="left" w:pos="0"/>
        </w:tabs>
        <w:spacing w:after="0" w:line="240" w:lineRule="auto"/>
        <w:ind w:firstLine="450"/>
        <w:outlineLvl w:val="1"/>
        <w:rPr>
          <w:rFonts w:ascii="Courier New" w:eastAsia="Times New Roman" w:hAnsi="Courier New" w:cs="Courier New"/>
          <w:bCs/>
          <w:strike/>
          <w:color w:val="FF0000"/>
          <w:sz w:val="24"/>
          <w:szCs w:val="24"/>
        </w:rPr>
      </w:pPr>
      <w:r>
        <w:rPr>
          <w:rFonts w:ascii="Courier New" w:eastAsia="Times New Roman" w:hAnsi="Courier New" w:cs="Courier New"/>
          <w:bCs/>
          <w:color w:val="FF0000"/>
          <w:sz w:val="24"/>
          <w:szCs w:val="24"/>
        </w:rPr>
        <w:t>(</w:t>
      </w:r>
      <w:r w:rsidRPr="005A35EA">
        <w:rPr>
          <w:rFonts w:ascii="Courier New" w:eastAsia="Times New Roman" w:hAnsi="Courier New" w:cs="Courier New"/>
          <w:bCs/>
          <w:color w:val="FF0000"/>
          <w:sz w:val="24"/>
          <w:szCs w:val="24"/>
          <w:u w:val="single"/>
        </w:rPr>
        <w:t>5</w:t>
      </w:r>
      <w:r w:rsidR="00C02BF5" w:rsidRPr="00C02BF5">
        <w:rPr>
          <w:rFonts w:ascii="Courier New" w:eastAsia="Times New Roman" w:hAnsi="Courier New" w:cs="Courier New"/>
          <w:bCs/>
          <w:color w:val="FF0000"/>
          <w:sz w:val="24"/>
          <w:szCs w:val="24"/>
        </w:rPr>
        <w:t xml:space="preserve">)  The notices to parents under this paragraph must </w:t>
      </w:r>
      <w:r w:rsidR="00C02BF5" w:rsidRPr="00C02BF5">
        <w:rPr>
          <w:rFonts w:ascii="Courier New" w:eastAsia="Times New Roman" w:hAnsi="Courier New" w:cs="Courier New"/>
          <w:bCs/>
          <w:color w:val="FF0000"/>
          <w:sz w:val="24"/>
          <w:szCs w:val="24"/>
          <w:u w:val="single"/>
        </w:rPr>
        <w:t>be consistent with §200.2(e)</w:t>
      </w:r>
      <w:r w:rsidR="00C02BF5" w:rsidRPr="00C02BF5">
        <w:rPr>
          <w:rFonts w:ascii="Courier New" w:eastAsia="Times New Roman" w:hAnsi="Courier New" w:cs="Courier New"/>
          <w:bCs/>
          <w:color w:val="FF0000"/>
          <w:sz w:val="24"/>
          <w:szCs w:val="24"/>
        </w:rPr>
        <w:t>.</w:t>
      </w:r>
      <w:r w:rsidR="00C02BF5" w:rsidRPr="00C02BF5">
        <w:rPr>
          <w:rFonts w:ascii="Courier New" w:eastAsia="Times New Roman" w:hAnsi="Courier New" w:cs="Courier New"/>
          <w:bCs/>
          <w:strike/>
          <w:color w:val="FF0000"/>
          <w:sz w:val="24"/>
          <w:szCs w:val="24"/>
        </w:rPr>
        <w:t>--</w:t>
      </w:r>
    </w:p>
    <w:p w14:paraId="6CD6ECFA" w14:textId="6F8C931B" w:rsidR="00C02BF5" w:rsidRPr="00C02BF5" w:rsidRDefault="00C02BF5" w:rsidP="00C02BF5">
      <w:pPr>
        <w:spacing w:before="100" w:beforeAutospacing="1" w:after="100" w:afterAutospacing="1" w:line="240" w:lineRule="auto"/>
        <w:ind w:firstLine="450"/>
        <w:contextualSpacing/>
        <w:rPr>
          <w:rFonts w:ascii="Courier New" w:eastAsia="Times New Roman" w:hAnsi="Courier New" w:cs="Courier New"/>
          <w:sz w:val="24"/>
          <w:szCs w:val="24"/>
        </w:rPr>
      </w:pPr>
      <w:r w:rsidRPr="00C02BF5">
        <w:rPr>
          <w:rFonts w:ascii="Courier New" w:eastAsia="Times New Roman" w:hAnsi="Courier New" w:cs="Courier New"/>
          <w:bCs/>
          <w:color w:val="FF0000"/>
          <w:sz w:val="24"/>
          <w:szCs w:val="24"/>
        </w:rPr>
        <w:t xml:space="preserve">(d)  </w:t>
      </w:r>
      <w:r w:rsidRPr="00C02BF5">
        <w:rPr>
          <w:rFonts w:ascii="Courier New" w:eastAsia="Times New Roman" w:hAnsi="Courier New" w:cs="Courier New"/>
          <w:bCs/>
          <w:color w:val="FF0000"/>
          <w:sz w:val="24"/>
          <w:szCs w:val="24"/>
          <w:u w:val="single"/>
        </w:rPr>
        <w:t>Definition</w:t>
      </w:r>
      <w:r w:rsidRPr="00C02BF5">
        <w:rPr>
          <w:rFonts w:ascii="Courier New" w:eastAsia="Times New Roman" w:hAnsi="Courier New" w:cs="Courier New"/>
          <w:bCs/>
          <w:i/>
          <w:color w:val="FF0000"/>
          <w:sz w:val="24"/>
          <w:szCs w:val="24"/>
        </w:rPr>
        <w:t xml:space="preserve">.  </w:t>
      </w:r>
      <w:r w:rsidRPr="00C02BF5">
        <w:rPr>
          <w:rFonts w:ascii="Courier New" w:eastAsia="Times New Roman" w:hAnsi="Courier New" w:cs="Courier New"/>
          <w:bCs/>
          <w:color w:val="FF0000"/>
          <w:sz w:val="24"/>
          <w:szCs w:val="24"/>
        </w:rPr>
        <w:t xml:space="preserve">“Nationally recognized high school academic assessment” means an assessment of </w:t>
      </w:r>
      <w:r w:rsidRPr="00C02BF5">
        <w:rPr>
          <w:rFonts w:ascii="Courier New" w:eastAsia="Times New Roman" w:hAnsi="Courier New" w:cs="Courier New"/>
          <w:bCs/>
          <w:color w:val="FF0000"/>
          <w:sz w:val="24"/>
          <w:szCs w:val="24"/>
          <w:u w:val="single"/>
        </w:rPr>
        <w:t xml:space="preserve">high school </w:t>
      </w:r>
      <w:r w:rsidRPr="00C02BF5">
        <w:rPr>
          <w:rFonts w:ascii="Courier New" w:eastAsia="Times New Roman" w:hAnsi="Courier New" w:cs="Courier New"/>
          <w:bCs/>
          <w:color w:val="FF0000"/>
          <w:sz w:val="24"/>
          <w:szCs w:val="24"/>
        </w:rPr>
        <w:t>student</w:t>
      </w:r>
      <w:r w:rsidRPr="00C02BF5">
        <w:rPr>
          <w:rFonts w:ascii="Courier New" w:eastAsia="Times New Roman" w:hAnsi="Courier New" w:cs="Courier New"/>
          <w:bCs/>
          <w:color w:val="FF0000"/>
          <w:sz w:val="24"/>
          <w:szCs w:val="24"/>
          <w:u w:val="single"/>
        </w:rPr>
        <w:t>s’</w:t>
      </w:r>
      <w:r w:rsidRPr="00C02BF5">
        <w:rPr>
          <w:rFonts w:ascii="Courier New" w:eastAsia="Times New Roman" w:hAnsi="Courier New" w:cs="Courier New"/>
          <w:bCs/>
          <w:color w:val="FF0000"/>
          <w:sz w:val="24"/>
          <w:szCs w:val="24"/>
        </w:rPr>
        <w:t xml:space="preserve"> knowledge and skills that is administered in multiple States </w:t>
      </w:r>
      <w:r w:rsidRPr="00C02BF5">
        <w:rPr>
          <w:rFonts w:ascii="Courier New" w:eastAsia="Times New Roman" w:hAnsi="Courier New" w:cs="Courier New"/>
          <w:bCs/>
          <w:color w:val="FF0000"/>
          <w:sz w:val="24"/>
          <w:szCs w:val="24"/>
          <w:u w:val="single"/>
        </w:rPr>
        <w:t xml:space="preserve">and </w:t>
      </w:r>
      <w:r w:rsidRPr="00C02BF5">
        <w:rPr>
          <w:rFonts w:ascii="Courier New" w:eastAsia="Times New Roman" w:hAnsi="Courier New" w:cs="Courier New"/>
          <w:bCs/>
          <w:color w:val="FF0000"/>
          <w:sz w:val="24"/>
          <w:szCs w:val="24"/>
        </w:rPr>
        <w:t xml:space="preserve">is </w:t>
      </w:r>
      <w:r w:rsidRPr="00C02BF5">
        <w:rPr>
          <w:rFonts w:ascii="Courier New" w:eastAsia="Times New Roman" w:hAnsi="Courier New" w:cs="Courier New"/>
          <w:bCs/>
          <w:color w:val="FF0000"/>
          <w:sz w:val="24"/>
          <w:szCs w:val="24"/>
          <w:u w:val="single"/>
        </w:rPr>
        <w:t>accepted</w:t>
      </w:r>
      <w:r w:rsidRPr="00C02BF5">
        <w:rPr>
          <w:rFonts w:ascii="Courier New" w:eastAsia="Times New Roman" w:hAnsi="Courier New" w:cs="Courier New"/>
          <w:bCs/>
          <w:color w:val="FF0000"/>
          <w:sz w:val="24"/>
          <w:szCs w:val="24"/>
        </w:rPr>
        <w:t xml:space="preserve"> by institutions of higher education in those </w:t>
      </w:r>
      <w:r w:rsidRPr="00C02BF5">
        <w:rPr>
          <w:rFonts w:ascii="Courier New" w:eastAsia="Times New Roman" w:hAnsi="Courier New" w:cs="Courier New"/>
          <w:bCs/>
          <w:color w:val="FF0000"/>
          <w:sz w:val="24"/>
          <w:szCs w:val="24"/>
          <w:u w:val="single"/>
        </w:rPr>
        <w:t>or other</w:t>
      </w:r>
      <w:r w:rsidRPr="00C02BF5">
        <w:rPr>
          <w:rFonts w:ascii="Courier New" w:eastAsia="Times New Roman" w:hAnsi="Courier New" w:cs="Courier New"/>
          <w:bCs/>
          <w:color w:val="FF0000"/>
          <w:sz w:val="24"/>
          <w:szCs w:val="24"/>
        </w:rPr>
        <w:t xml:space="preserve"> States for the purposes of entrance or placement into courses in post</w:t>
      </w:r>
      <w:r w:rsidRPr="00C02BF5">
        <w:rPr>
          <w:rFonts w:ascii="Courier New" w:eastAsia="Times New Roman" w:hAnsi="Courier New" w:cs="Courier New"/>
          <w:bCs/>
          <w:strike/>
          <w:color w:val="FF0000"/>
          <w:sz w:val="24"/>
          <w:szCs w:val="24"/>
        </w:rPr>
        <w:t>-</w:t>
      </w:r>
      <w:r w:rsidRPr="00C02BF5">
        <w:rPr>
          <w:rFonts w:ascii="Courier New" w:eastAsia="Times New Roman" w:hAnsi="Courier New" w:cs="Courier New"/>
          <w:bCs/>
          <w:color w:val="FF0000"/>
          <w:sz w:val="24"/>
          <w:szCs w:val="24"/>
        </w:rPr>
        <w:t xml:space="preserve">secondary education or training programs.  </w:t>
      </w:r>
    </w:p>
    <w:p w14:paraId="707C3434" w14:textId="0C4E2829" w:rsidR="00C81637" w:rsidRPr="00C81637" w:rsidRDefault="00C02BF5" w:rsidP="00C02BF5">
      <w:pPr>
        <w:spacing w:after="0" w:line="240" w:lineRule="auto"/>
        <w:ind w:firstLine="450"/>
        <w:contextualSpacing/>
        <w:outlineLvl w:val="1"/>
        <w:rPr>
          <w:rFonts w:ascii="Garamond" w:hAnsi="Garamond"/>
          <w:sz w:val="24"/>
          <w:szCs w:val="24"/>
        </w:rPr>
      </w:pPr>
      <w:r w:rsidRPr="00C02BF5">
        <w:rPr>
          <w:rFonts w:ascii="Courier New" w:eastAsia="Times New Roman" w:hAnsi="Courier New" w:cs="Courier New"/>
          <w:bCs/>
          <w:color w:val="1F497D" w:themeColor="text2"/>
          <w:sz w:val="24"/>
          <w:szCs w:val="24"/>
        </w:rPr>
        <w:t>(Authority:  20 U.S.C. 6311(b)(2)(H), 6312(a), 7918; 29 U.S.C. 794; 42 U.S.C. 2000d-1, 12102, and 12132)</w:t>
      </w:r>
    </w:p>
    <w:sectPr w:rsidR="00C81637" w:rsidRPr="00C81637" w:rsidSect="001678E3">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6657F8" w15:done="0"/>
  <w15:commentEx w15:paraId="5D2F9FB5" w15:done="0"/>
  <w15:commentEx w15:paraId="070ED9F8" w15:paraIdParent="5D2F9FB5" w15:done="0"/>
  <w15:commentEx w15:paraId="2049D050" w15:done="0"/>
  <w15:commentEx w15:paraId="1F8D5F67" w15:paraIdParent="2049D050" w15:done="0"/>
  <w15:commentEx w15:paraId="4F7E3E5D" w15:done="0"/>
  <w15:commentEx w15:paraId="070A237C" w15:paraIdParent="4F7E3E5D" w15:done="0"/>
  <w15:commentEx w15:paraId="2C6898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2FD82" w14:textId="77777777" w:rsidR="00D93CDB" w:rsidRDefault="00D93CDB" w:rsidP="00E77EC3">
      <w:pPr>
        <w:spacing w:after="0" w:line="240" w:lineRule="auto"/>
      </w:pPr>
      <w:r>
        <w:separator/>
      </w:r>
    </w:p>
  </w:endnote>
  <w:endnote w:type="continuationSeparator" w:id="0">
    <w:p w14:paraId="6EBF6362" w14:textId="77777777" w:rsidR="00D93CDB" w:rsidRDefault="00D93CDB" w:rsidP="00E7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343B" w14:textId="77777777" w:rsidR="001678E3" w:rsidRDefault="001678E3" w:rsidP="001678E3">
    <w:pPr>
      <w:pStyle w:val="Footer"/>
      <w:rPr>
        <w:rFonts w:ascii="Garamond" w:hAnsi="Garamond"/>
        <w:noProof/>
        <w:sz w:val="24"/>
        <w:szCs w:val="24"/>
      </w:rPr>
    </w:pPr>
  </w:p>
  <w:p w14:paraId="707C343C" w14:textId="36A9FB5A" w:rsidR="001678E3" w:rsidRPr="00A04FC2" w:rsidRDefault="001678E3" w:rsidP="001678E3">
    <w:pPr>
      <w:pStyle w:val="Footer"/>
      <w:rPr>
        <w:rFonts w:ascii="Garamond" w:hAnsi="Garamond"/>
        <w:sz w:val="24"/>
        <w:szCs w:val="24"/>
      </w:rPr>
    </w:pPr>
    <w:r w:rsidRPr="00A04FC2">
      <w:rPr>
        <w:rFonts w:ascii="Garamond" w:hAnsi="Garamond"/>
        <w:noProof/>
        <w:sz w:val="24"/>
        <w:szCs w:val="24"/>
      </w:rPr>
      <w:t xml:space="preserve">Key: </w:t>
    </w:r>
    <w:r w:rsidRPr="00A04FC2">
      <w:rPr>
        <w:rFonts w:ascii="Garamond" w:hAnsi="Garamond"/>
        <w:noProof/>
        <w:color w:val="1F497D" w:themeColor="text2"/>
        <w:sz w:val="24"/>
        <w:szCs w:val="24"/>
      </w:rPr>
      <w:t xml:space="preserve">Blue </w:t>
    </w:r>
    <w:r w:rsidRPr="00A04FC2">
      <w:rPr>
        <w:rFonts w:ascii="Garamond" w:hAnsi="Garamond"/>
        <w:noProof/>
        <w:sz w:val="24"/>
        <w:szCs w:val="24"/>
      </w:rPr>
      <w:t xml:space="preserve">text comes directly from the ESEA statute, as amended by ESSA. </w:t>
    </w:r>
    <w:r w:rsidRPr="00A04FC2">
      <w:rPr>
        <w:rFonts w:ascii="Garamond" w:hAnsi="Garamond"/>
        <w:noProof/>
        <w:color w:val="FF0000"/>
        <w:sz w:val="24"/>
        <w:szCs w:val="24"/>
      </w:rPr>
      <w:t xml:space="preserve">Red </w:t>
    </w:r>
    <w:r w:rsidRPr="00A04FC2">
      <w:rPr>
        <w:rFonts w:ascii="Garamond" w:hAnsi="Garamond"/>
        <w:noProof/>
        <w:sz w:val="24"/>
        <w:szCs w:val="24"/>
      </w:rPr>
      <w:t xml:space="preserve">text builds on the statute. </w:t>
    </w:r>
    <w:r w:rsidRPr="00A04FC2">
      <w:rPr>
        <w:rFonts w:ascii="Garamond" w:hAnsi="Garamond"/>
        <w:noProof/>
        <w:sz w:val="24"/>
        <w:szCs w:val="24"/>
        <w:u w:val="single"/>
      </w:rPr>
      <w:t>Underlined</w:t>
    </w:r>
    <w:r w:rsidRPr="00A04FC2">
      <w:rPr>
        <w:rFonts w:ascii="Garamond" w:hAnsi="Garamond"/>
        <w:noProof/>
        <w:sz w:val="24"/>
        <w:szCs w:val="24"/>
      </w:rPr>
      <w:t xml:space="preserve"> text is new in session 3. </w:t>
    </w:r>
    <w:r w:rsidR="00AA694D">
      <w:rPr>
        <w:rFonts w:ascii="Garamond" w:hAnsi="Garamond"/>
        <w:sz w:val="24"/>
        <w:szCs w:val="24"/>
      </w:rPr>
      <w:t>Unshaded text denotes areas of primary consideration for session 3.</w:t>
    </w:r>
  </w:p>
  <w:p w14:paraId="707C343D" w14:textId="77777777" w:rsidR="001678E3" w:rsidRPr="00C81637" w:rsidRDefault="001678E3" w:rsidP="00C81637">
    <w:pPr>
      <w:pStyle w:val="Footer"/>
      <w:rPr>
        <w:rFonts w:ascii="Garamond" w:hAnsi="Garamon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343E" w14:textId="5D6F0669" w:rsidR="001678E3" w:rsidRDefault="001678E3">
    <w:pPr>
      <w:pStyle w:val="Footer"/>
    </w:pPr>
    <w:r w:rsidRPr="00C81637">
      <w:rPr>
        <w:rFonts w:ascii="Garamond" w:hAnsi="Garamond"/>
        <w:sz w:val="24"/>
        <w:szCs w:val="24"/>
      </w:rPr>
      <w:t>4/1</w:t>
    </w:r>
    <w:r w:rsidR="00AA694D">
      <w:rPr>
        <w:rFonts w:ascii="Garamond" w:hAnsi="Garamond"/>
        <w:sz w:val="24"/>
        <w:szCs w:val="24"/>
      </w:rPr>
      <w:t>5</w:t>
    </w:r>
    <w:r w:rsidRPr="00C81637">
      <w:rPr>
        <w:rFonts w:ascii="Garamond" w:hAnsi="Garamond"/>
        <w:sz w:val="24"/>
        <w:szCs w:val="2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8C7C2" w14:textId="77777777" w:rsidR="00D93CDB" w:rsidRDefault="00D93CDB" w:rsidP="00E77EC3">
      <w:pPr>
        <w:spacing w:after="0" w:line="240" w:lineRule="auto"/>
      </w:pPr>
      <w:r>
        <w:separator/>
      </w:r>
    </w:p>
  </w:footnote>
  <w:footnote w:type="continuationSeparator" w:id="0">
    <w:p w14:paraId="3D7EEE16" w14:textId="77777777" w:rsidR="00D93CDB" w:rsidRDefault="00D93CDB" w:rsidP="00E77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3439" w14:textId="01661F8D" w:rsidR="001678E3" w:rsidRDefault="001678E3" w:rsidP="001678E3">
    <w:pPr>
      <w:pStyle w:val="Footer"/>
      <w:rPr>
        <w:rFonts w:ascii="Garamond" w:hAnsi="Garamond"/>
        <w:noProof/>
        <w:sz w:val="24"/>
        <w:szCs w:val="24"/>
      </w:rPr>
    </w:pPr>
    <w:r w:rsidRPr="00C81637">
      <w:rPr>
        <w:rFonts w:ascii="Garamond" w:hAnsi="Garamond"/>
        <w:sz w:val="24"/>
        <w:szCs w:val="24"/>
      </w:rPr>
      <w:t>4/1</w:t>
    </w:r>
    <w:r w:rsidR="00AA694D">
      <w:rPr>
        <w:rFonts w:ascii="Garamond" w:hAnsi="Garamond"/>
        <w:sz w:val="24"/>
        <w:szCs w:val="24"/>
      </w:rPr>
      <w:t>5</w:t>
    </w:r>
    <w:r w:rsidRPr="00C81637">
      <w:rPr>
        <w:rFonts w:ascii="Garamond" w:hAnsi="Garamond"/>
        <w:sz w:val="24"/>
        <w:szCs w:val="24"/>
      </w:rPr>
      <w:t>/2016</w:t>
    </w:r>
    <w:r w:rsidRPr="00C81637">
      <w:rPr>
        <w:rFonts w:ascii="Garamond" w:hAnsi="Garamond"/>
        <w:sz w:val="24"/>
        <w:szCs w:val="24"/>
      </w:rPr>
      <w:tab/>
    </w:r>
    <w:r w:rsidRPr="00C81637">
      <w:rPr>
        <w:rFonts w:ascii="Garamond" w:hAnsi="Garamond"/>
        <w:sz w:val="24"/>
        <w:szCs w:val="24"/>
      </w:rPr>
      <w:tab/>
    </w:r>
    <w:r w:rsidRPr="00C81637">
      <w:rPr>
        <w:rFonts w:ascii="Garamond" w:hAnsi="Garamond"/>
        <w:sz w:val="24"/>
        <w:szCs w:val="24"/>
      </w:rPr>
      <w:fldChar w:fldCharType="begin"/>
    </w:r>
    <w:r w:rsidRPr="00C81637">
      <w:rPr>
        <w:rFonts w:ascii="Garamond" w:hAnsi="Garamond"/>
        <w:sz w:val="24"/>
        <w:szCs w:val="24"/>
      </w:rPr>
      <w:instrText xml:space="preserve"> PAGE   \* MERGEFORMAT </w:instrText>
    </w:r>
    <w:r w:rsidRPr="00C81637">
      <w:rPr>
        <w:rFonts w:ascii="Garamond" w:hAnsi="Garamond"/>
        <w:sz w:val="24"/>
        <w:szCs w:val="24"/>
      </w:rPr>
      <w:fldChar w:fldCharType="separate"/>
    </w:r>
    <w:r w:rsidR="0038773B">
      <w:rPr>
        <w:rFonts w:ascii="Garamond" w:hAnsi="Garamond"/>
        <w:noProof/>
        <w:sz w:val="24"/>
        <w:szCs w:val="24"/>
      </w:rPr>
      <w:t>5</w:t>
    </w:r>
    <w:r w:rsidRPr="00C81637">
      <w:rPr>
        <w:rFonts w:ascii="Garamond" w:hAnsi="Garamond"/>
        <w:noProof/>
        <w:sz w:val="24"/>
        <w:szCs w:val="24"/>
      </w:rPr>
      <w:fldChar w:fldCharType="end"/>
    </w:r>
  </w:p>
  <w:p w14:paraId="707C343A" w14:textId="77777777" w:rsidR="001678E3" w:rsidRDefault="00167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6D"/>
    <w:multiLevelType w:val="hybridMultilevel"/>
    <w:tmpl w:val="A3DCE1AA"/>
    <w:lvl w:ilvl="0" w:tplc="FB8E43F6">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569B9"/>
    <w:multiLevelType w:val="hybridMultilevel"/>
    <w:tmpl w:val="B19A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C3760"/>
    <w:multiLevelType w:val="hybridMultilevel"/>
    <w:tmpl w:val="3C2602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D226B6"/>
    <w:multiLevelType w:val="hybridMultilevel"/>
    <w:tmpl w:val="B122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87B44"/>
    <w:multiLevelType w:val="hybridMultilevel"/>
    <w:tmpl w:val="47B8DE82"/>
    <w:lvl w:ilvl="0" w:tplc="D00CE898">
      <w:numFmt w:val="bullet"/>
      <w:lvlText w:val=""/>
      <w:lvlJc w:val="left"/>
      <w:pPr>
        <w:ind w:left="1080" w:hanging="360"/>
      </w:pPr>
      <w:rPr>
        <w:rFonts w:ascii="Symbol" w:eastAsia="Calibri" w:hAnsi="Symbol" w:cs="Times New Roman" w:hint="default"/>
        <w:b/>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141ED4"/>
    <w:multiLevelType w:val="hybridMultilevel"/>
    <w:tmpl w:val="DEBC4D2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66B25DA"/>
    <w:multiLevelType w:val="hybridMultilevel"/>
    <w:tmpl w:val="C19067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er, Melissa">
    <w15:presenceInfo w15:providerId="AD" w15:userId="S-1-5-21-1454471165-117609710-725345543-412614"/>
  </w15:person>
  <w15:person w15:author="Parrott, Sharon">
    <w15:presenceInfo w15:providerId="AD" w15:userId="S-1-5-21-1454471165-117609710-725345543-417084"/>
  </w15:person>
  <w15:person w15:author="Cassell, Mary">
    <w15:presenceInfo w15:providerId="AD" w15:userId="S-1-5-21-1454471165-117609710-725345543-5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3C"/>
    <w:rsid w:val="00011266"/>
    <w:rsid w:val="00011B4C"/>
    <w:rsid w:val="00022308"/>
    <w:rsid w:val="0002764A"/>
    <w:rsid w:val="00035DC8"/>
    <w:rsid w:val="00035E98"/>
    <w:rsid w:val="000450FB"/>
    <w:rsid w:val="00052251"/>
    <w:rsid w:val="00060293"/>
    <w:rsid w:val="00075944"/>
    <w:rsid w:val="00080E10"/>
    <w:rsid w:val="0008524C"/>
    <w:rsid w:val="00085D2C"/>
    <w:rsid w:val="000A44E9"/>
    <w:rsid w:val="000A6262"/>
    <w:rsid w:val="000B356C"/>
    <w:rsid w:val="000B5470"/>
    <w:rsid w:val="000C26BA"/>
    <w:rsid w:val="000C3E66"/>
    <w:rsid w:val="000C73FC"/>
    <w:rsid w:val="000C78D5"/>
    <w:rsid w:val="000C7EC3"/>
    <w:rsid w:val="000F4D00"/>
    <w:rsid w:val="00100057"/>
    <w:rsid w:val="0010360F"/>
    <w:rsid w:val="001040BC"/>
    <w:rsid w:val="001110CE"/>
    <w:rsid w:val="001223DA"/>
    <w:rsid w:val="00124D7B"/>
    <w:rsid w:val="00134618"/>
    <w:rsid w:val="00144604"/>
    <w:rsid w:val="00144FC3"/>
    <w:rsid w:val="00150982"/>
    <w:rsid w:val="00151772"/>
    <w:rsid w:val="00154E11"/>
    <w:rsid w:val="00157713"/>
    <w:rsid w:val="00162B33"/>
    <w:rsid w:val="00166077"/>
    <w:rsid w:val="0016663E"/>
    <w:rsid w:val="001678E3"/>
    <w:rsid w:val="001736C5"/>
    <w:rsid w:val="0018314C"/>
    <w:rsid w:val="00185E07"/>
    <w:rsid w:val="00186256"/>
    <w:rsid w:val="00192D32"/>
    <w:rsid w:val="001A1C12"/>
    <w:rsid w:val="001A2D1C"/>
    <w:rsid w:val="001A707B"/>
    <w:rsid w:val="001B0AA1"/>
    <w:rsid w:val="001B0DAE"/>
    <w:rsid w:val="001C6BEA"/>
    <w:rsid w:val="001D097E"/>
    <w:rsid w:val="001D2ADB"/>
    <w:rsid w:val="001D4A1B"/>
    <w:rsid w:val="001D4B94"/>
    <w:rsid w:val="001E03FD"/>
    <w:rsid w:val="001E3941"/>
    <w:rsid w:val="001E3D78"/>
    <w:rsid w:val="00201192"/>
    <w:rsid w:val="00202215"/>
    <w:rsid w:val="00210F8B"/>
    <w:rsid w:val="00212FEC"/>
    <w:rsid w:val="002139C2"/>
    <w:rsid w:val="0022101A"/>
    <w:rsid w:val="0022642E"/>
    <w:rsid w:val="00226D54"/>
    <w:rsid w:val="002342A0"/>
    <w:rsid w:val="002371CA"/>
    <w:rsid w:val="00246EBC"/>
    <w:rsid w:val="00250639"/>
    <w:rsid w:val="00261016"/>
    <w:rsid w:val="00262F92"/>
    <w:rsid w:val="00271966"/>
    <w:rsid w:val="0028081E"/>
    <w:rsid w:val="00280EBC"/>
    <w:rsid w:val="00282589"/>
    <w:rsid w:val="002837BA"/>
    <w:rsid w:val="00283B41"/>
    <w:rsid w:val="00294003"/>
    <w:rsid w:val="0029776F"/>
    <w:rsid w:val="002A26B4"/>
    <w:rsid w:val="002C25D7"/>
    <w:rsid w:val="002D0315"/>
    <w:rsid w:val="002D067C"/>
    <w:rsid w:val="002D1776"/>
    <w:rsid w:val="002D54FF"/>
    <w:rsid w:val="002D71E6"/>
    <w:rsid w:val="002D7AAD"/>
    <w:rsid w:val="002E33D2"/>
    <w:rsid w:val="002F0B88"/>
    <w:rsid w:val="002F3852"/>
    <w:rsid w:val="002F4C50"/>
    <w:rsid w:val="00304224"/>
    <w:rsid w:val="00336F9D"/>
    <w:rsid w:val="00341A4C"/>
    <w:rsid w:val="00354638"/>
    <w:rsid w:val="0036073D"/>
    <w:rsid w:val="003613E8"/>
    <w:rsid w:val="00361C36"/>
    <w:rsid w:val="003622C7"/>
    <w:rsid w:val="003643EE"/>
    <w:rsid w:val="0036635B"/>
    <w:rsid w:val="00374333"/>
    <w:rsid w:val="00377929"/>
    <w:rsid w:val="0038513C"/>
    <w:rsid w:val="003851D7"/>
    <w:rsid w:val="0038552F"/>
    <w:rsid w:val="0038773B"/>
    <w:rsid w:val="0039147A"/>
    <w:rsid w:val="00391B23"/>
    <w:rsid w:val="003A13DC"/>
    <w:rsid w:val="003A259A"/>
    <w:rsid w:val="003A354B"/>
    <w:rsid w:val="003A48CF"/>
    <w:rsid w:val="003A5DDF"/>
    <w:rsid w:val="003A762F"/>
    <w:rsid w:val="003B2296"/>
    <w:rsid w:val="003B249D"/>
    <w:rsid w:val="003C107F"/>
    <w:rsid w:val="003C34ED"/>
    <w:rsid w:val="003C42F1"/>
    <w:rsid w:val="003D2B42"/>
    <w:rsid w:val="003D3D15"/>
    <w:rsid w:val="003D7965"/>
    <w:rsid w:val="003E53DC"/>
    <w:rsid w:val="003F3316"/>
    <w:rsid w:val="003F5A0F"/>
    <w:rsid w:val="0040409A"/>
    <w:rsid w:val="0040740F"/>
    <w:rsid w:val="00413CCF"/>
    <w:rsid w:val="004159DF"/>
    <w:rsid w:val="00417307"/>
    <w:rsid w:val="004224F0"/>
    <w:rsid w:val="00426755"/>
    <w:rsid w:val="0042744C"/>
    <w:rsid w:val="004347F8"/>
    <w:rsid w:val="00435CB1"/>
    <w:rsid w:val="00441A62"/>
    <w:rsid w:val="004455B8"/>
    <w:rsid w:val="00453E29"/>
    <w:rsid w:val="004565F9"/>
    <w:rsid w:val="00456EE7"/>
    <w:rsid w:val="004611A0"/>
    <w:rsid w:val="00461CEE"/>
    <w:rsid w:val="00464965"/>
    <w:rsid w:val="004674EE"/>
    <w:rsid w:val="0046768F"/>
    <w:rsid w:val="00467A51"/>
    <w:rsid w:val="00474479"/>
    <w:rsid w:val="0049211F"/>
    <w:rsid w:val="004971A5"/>
    <w:rsid w:val="004A5C7D"/>
    <w:rsid w:val="004B1E56"/>
    <w:rsid w:val="004B5F08"/>
    <w:rsid w:val="004B7816"/>
    <w:rsid w:val="004C4B08"/>
    <w:rsid w:val="004C6E07"/>
    <w:rsid w:val="004D3446"/>
    <w:rsid w:val="004D3C17"/>
    <w:rsid w:val="004D42E8"/>
    <w:rsid w:val="004E4304"/>
    <w:rsid w:val="004F0CA0"/>
    <w:rsid w:val="0050189A"/>
    <w:rsid w:val="005109A6"/>
    <w:rsid w:val="00516863"/>
    <w:rsid w:val="00527AFE"/>
    <w:rsid w:val="00533AF0"/>
    <w:rsid w:val="00541EB2"/>
    <w:rsid w:val="0055576E"/>
    <w:rsid w:val="00570548"/>
    <w:rsid w:val="00576DA8"/>
    <w:rsid w:val="005815E7"/>
    <w:rsid w:val="00592351"/>
    <w:rsid w:val="00594A51"/>
    <w:rsid w:val="0059730F"/>
    <w:rsid w:val="005A35EA"/>
    <w:rsid w:val="005A4A2E"/>
    <w:rsid w:val="005B14F8"/>
    <w:rsid w:val="005B2650"/>
    <w:rsid w:val="005B52A0"/>
    <w:rsid w:val="005C40A8"/>
    <w:rsid w:val="005D03C3"/>
    <w:rsid w:val="005D0761"/>
    <w:rsid w:val="005D13F3"/>
    <w:rsid w:val="005F776D"/>
    <w:rsid w:val="00602439"/>
    <w:rsid w:val="00607C0F"/>
    <w:rsid w:val="00610B98"/>
    <w:rsid w:val="00623B47"/>
    <w:rsid w:val="00624AAB"/>
    <w:rsid w:val="00627A0F"/>
    <w:rsid w:val="0063618E"/>
    <w:rsid w:val="00640FC5"/>
    <w:rsid w:val="00643A38"/>
    <w:rsid w:val="00661FBB"/>
    <w:rsid w:val="00671353"/>
    <w:rsid w:val="00673E90"/>
    <w:rsid w:val="00676C55"/>
    <w:rsid w:val="00682138"/>
    <w:rsid w:val="00682269"/>
    <w:rsid w:val="00684D9A"/>
    <w:rsid w:val="006876F2"/>
    <w:rsid w:val="006978C7"/>
    <w:rsid w:val="00697FB4"/>
    <w:rsid w:val="006A202A"/>
    <w:rsid w:val="006A2317"/>
    <w:rsid w:val="006A23C2"/>
    <w:rsid w:val="006A2DD5"/>
    <w:rsid w:val="006A344B"/>
    <w:rsid w:val="006A57C1"/>
    <w:rsid w:val="006B7DF6"/>
    <w:rsid w:val="006C4E08"/>
    <w:rsid w:val="006C7020"/>
    <w:rsid w:val="006D153A"/>
    <w:rsid w:val="006D4A5C"/>
    <w:rsid w:val="006D5937"/>
    <w:rsid w:val="006E3BE2"/>
    <w:rsid w:val="006E4D73"/>
    <w:rsid w:val="006E6940"/>
    <w:rsid w:val="006E7174"/>
    <w:rsid w:val="006F3B91"/>
    <w:rsid w:val="006F61E2"/>
    <w:rsid w:val="00702C3A"/>
    <w:rsid w:val="0070735E"/>
    <w:rsid w:val="0072354E"/>
    <w:rsid w:val="00723B83"/>
    <w:rsid w:val="007242EF"/>
    <w:rsid w:val="00734E5F"/>
    <w:rsid w:val="00751D7B"/>
    <w:rsid w:val="0075728D"/>
    <w:rsid w:val="00762F01"/>
    <w:rsid w:val="0076486A"/>
    <w:rsid w:val="00773692"/>
    <w:rsid w:val="00775ADB"/>
    <w:rsid w:val="00784B44"/>
    <w:rsid w:val="00785F2F"/>
    <w:rsid w:val="00786B9F"/>
    <w:rsid w:val="00790DDE"/>
    <w:rsid w:val="007A38DE"/>
    <w:rsid w:val="007A3A20"/>
    <w:rsid w:val="007C27CF"/>
    <w:rsid w:val="007C4924"/>
    <w:rsid w:val="007C6424"/>
    <w:rsid w:val="007D1BD0"/>
    <w:rsid w:val="007D4D6E"/>
    <w:rsid w:val="007E0E45"/>
    <w:rsid w:val="007F4F58"/>
    <w:rsid w:val="0080115E"/>
    <w:rsid w:val="008128B0"/>
    <w:rsid w:val="00821EF6"/>
    <w:rsid w:val="00830494"/>
    <w:rsid w:val="00833618"/>
    <w:rsid w:val="008337D4"/>
    <w:rsid w:val="00844DDB"/>
    <w:rsid w:val="00844E35"/>
    <w:rsid w:val="008500E9"/>
    <w:rsid w:val="00852D3A"/>
    <w:rsid w:val="008537F0"/>
    <w:rsid w:val="00873C0E"/>
    <w:rsid w:val="00890032"/>
    <w:rsid w:val="00890F37"/>
    <w:rsid w:val="008A08BF"/>
    <w:rsid w:val="008A223A"/>
    <w:rsid w:val="008A46C8"/>
    <w:rsid w:val="008A5013"/>
    <w:rsid w:val="008A5728"/>
    <w:rsid w:val="008B404B"/>
    <w:rsid w:val="008B6D9F"/>
    <w:rsid w:val="008B71D5"/>
    <w:rsid w:val="008C0BBB"/>
    <w:rsid w:val="008C5693"/>
    <w:rsid w:val="008C5AD4"/>
    <w:rsid w:val="008C6C83"/>
    <w:rsid w:val="008D1EBD"/>
    <w:rsid w:val="008E006C"/>
    <w:rsid w:val="008F16BD"/>
    <w:rsid w:val="008F1904"/>
    <w:rsid w:val="0090191E"/>
    <w:rsid w:val="0090282F"/>
    <w:rsid w:val="00912D04"/>
    <w:rsid w:val="00914192"/>
    <w:rsid w:val="009256AA"/>
    <w:rsid w:val="00925C3C"/>
    <w:rsid w:val="00925E83"/>
    <w:rsid w:val="009315DD"/>
    <w:rsid w:val="009343D4"/>
    <w:rsid w:val="0093543C"/>
    <w:rsid w:val="0094385B"/>
    <w:rsid w:val="00950317"/>
    <w:rsid w:val="00950497"/>
    <w:rsid w:val="009504BF"/>
    <w:rsid w:val="00952D79"/>
    <w:rsid w:val="00963858"/>
    <w:rsid w:val="00970824"/>
    <w:rsid w:val="00971702"/>
    <w:rsid w:val="00974951"/>
    <w:rsid w:val="0097517A"/>
    <w:rsid w:val="00975D62"/>
    <w:rsid w:val="00976859"/>
    <w:rsid w:val="00977DA5"/>
    <w:rsid w:val="00981DEE"/>
    <w:rsid w:val="00983816"/>
    <w:rsid w:val="009859C4"/>
    <w:rsid w:val="00987BCE"/>
    <w:rsid w:val="00994569"/>
    <w:rsid w:val="0099520F"/>
    <w:rsid w:val="0099688C"/>
    <w:rsid w:val="00996CD9"/>
    <w:rsid w:val="009B0042"/>
    <w:rsid w:val="009B0ADA"/>
    <w:rsid w:val="009D4AAC"/>
    <w:rsid w:val="009D5D5D"/>
    <w:rsid w:val="009E373F"/>
    <w:rsid w:val="009F5D48"/>
    <w:rsid w:val="00A00EF7"/>
    <w:rsid w:val="00A03780"/>
    <w:rsid w:val="00A0407B"/>
    <w:rsid w:val="00A12CFC"/>
    <w:rsid w:val="00A15427"/>
    <w:rsid w:val="00A212D1"/>
    <w:rsid w:val="00A243F7"/>
    <w:rsid w:val="00A24EB7"/>
    <w:rsid w:val="00A35A3C"/>
    <w:rsid w:val="00A55A5D"/>
    <w:rsid w:val="00A55CFC"/>
    <w:rsid w:val="00A60B0D"/>
    <w:rsid w:val="00A630EC"/>
    <w:rsid w:val="00A6727B"/>
    <w:rsid w:val="00A77459"/>
    <w:rsid w:val="00A907A7"/>
    <w:rsid w:val="00AA694D"/>
    <w:rsid w:val="00AB2C2C"/>
    <w:rsid w:val="00AB2E3A"/>
    <w:rsid w:val="00AB4119"/>
    <w:rsid w:val="00AC2F80"/>
    <w:rsid w:val="00AC301A"/>
    <w:rsid w:val="00AC5E37"/>
    <w:rsid w:val="00AC6016"/>
    <w:rsid w:val="00AC7EFE"/>
    <w:rsid w:val="00AD43E6"/>
    <w:rsid w:val="00AE4B24"/>
    <w:rsid w:val="00B067A1"/>
    <w:rsid w:val="00B12EE4"/>
    <w:rsid w:val="00B14E4C"/>
    <w:rsid w:val="00B151D6"/>
    <w:rsid w:val="00B153F0"/>
    <w:rsid w:val="00B16977"/>
    <w:rsid w:val="00B21B3B"/>
    <w:rsid w:val="00B22D0D"/>
    <w:rsid w:val="00B3037E"/>
    <w:rsid w:val="00B30569"/>
    <w:rsid w:val="00B31ED2"/>
    <w:rsid w:val="00B323FB"/>
    <w:rsid w:val="00B47CB5"/>
    <w:rsid w:val="00B56453"/>
    <w:rsid w:val="00B64D1E"/>
    <w:rsid w:val="00B81A8F"/>
    <w:rsid w:val="00B8555B"/>
    <w:rsid w:val="00B862CB"/>
    <w:rsid w:val="00B87833"/>
    <w:rsid w:val="00B87DDD"/>
    <w:rsid w:val="00B87DE9"/>
    <w:rsid w:val="00B90D5D"/>
    <w:rsid w:val="00B91114"/>
    <w:rsid w:val="00B96C66"/>
    <w:rsid w:val="00BA1429"/>
    <w:rsid w:val="00BA3295"/>
    <w:rsid w:val="00BA3DE4"/>
    <w:rsid w:val="00BB23E1"/>
    <w:rsid w:val="00BD00FD"/>
    <w:rsid w:val="00BD1D05"/>
    <w:rsid w:val="00BD5268"/>
    <w:rsid w:val="00BE2DB4"/>
    <w:rsid w:val="00BF3871"/>
    <w:rsid w:val="00C02BF5"/>
    <w:rsid w:val="00C06B7E"/>
    <w:rsid w:val="00C304F2"/>
    <w:rsid w:val="00C34176"/>
    <w:rsid w:val="00C3449D"/>
    <w:rsid w:val="00C451BF"/>
    <w:rsid w:val="00C45601"/>
    <w:rsid w:val="00C45A35"/>
    <w:rsid w:val="00C46376"/>
    <w:rsid w:val="00C507FE"/>
    <w:rsid w:val="00C51209"/>
    <w:rsid w:val="00C55049"/>
    <w:rsid w:val="00C5656B"/>
    <w:rsid w:val="00C60B3A"/>
    <w:rsid w:val="00C64902"/>
    <w:rsid w:val="00C67860"/>
    <w:rsid w:val="00C73BEA"/>
    <w:rsid w:val="00C81637"/>
    <w:rsid w:val="00C82FF5"/>
    <w:rsid w:val="00C83C96"/>
    <w:rsid w:val="00C927AD"/>
    <w:rsid w:val="00CA3FAA"/>
    <w:rsid w:val="00CA588F"/>
    <w:rsid w:val="00CB46DE"/>
    <w:rsid w:val="00CB4729"/>
    <w:rsid w:val="00CB6886"/>
    <w:rsid w:val="00CC4815"/>
    <w:rsid w:val="00CD6080"/>
    <w:rsid w:val="00CE38AB"/>
    <w:rsid w:val="00CE4C53"/>
    <w:rsid w:val="00CE4E9E"/>
    <w:rsid w:val="00CE7F6E"/>
    <w:rsid w:val="00CF5C94"/>
    <w:rsid w:val="00CF72FF"/>
    <w:rsid w:val="00CF79D6"/>
    <w:rsid w:val="00D024A9"/>
    <w:rsid w:val="00D03608"/>
    <w:rsid w:val="00D052CB"/>
    <w:rsid w:val="00D056FA"/>
    <w:rsid w:val="00D05E50"/>
    <w:rsid w:val="00D17ED9"/>
    <w:rsid w:val="00D17F85"/>
    <w:rsid w:val="00D224BE"/>
    <w:rsid w:val="00D25113"/>
    <w:rsid w:val="00D3357E"/>
    <w:rsid w:val="00D414EA"/>
    <w:rsid w:val="00D4700E"/>
    <w:rsid w:val="00D516DE"/>
    <w:rsid w:val="00D54419"/>
    <w:rsid w:val="00D613CD"/>
    <w:rsid w:val="00D63EF4"/>
    <w:rsid w:val="00D813F4"/>
    <w:rsid w:val="00D86731"/>
    <w:rsid w:val="00D91BD8"/>
    <w:rsid w:val="00D93CDB"/>
    <w:rsid w:val="00D95032"/>
    <w:rsid w:val="00D97A06"/>
    <w:rsid w:val="00DA2F1F"/>
    <w:rsid w:val="00DC08A3"/>
    <w:rsid w:val="00DC3818"/>
    <w:rsid w:val="00DD18E7"/>
    <w:rsid w:val="00DD4739"/>
    <w:rsid w:val="00DD7177"/>
    <w:rsid w:val="00DF7410"/>
    <w:rsid w:val="00E00CD5"/>
    <w:rsid w:val="00E055D7"/>
    <w:rsid w:val="00E125CF"/>
    <w:rsid w:val="00E2250B"/>
    <w:rsid w:val="00E25B16"/>
    <w:rsid w:val="00E3112F"/>
    <w:rsid w:val="00E3529E"/>
    <w:rsid w:val="00E35F4F"/>
    <w:rsid w:val="00E51D37"/>
    <w:rsid w:val="00E6045B"/>
    <w:rsid w:val="00E72969"/>
    <w:rsid w:val="00E74636"/>
    <w:rsid w:val="00E748FD"/>
    <w:rsid w:val="00E75CC1"/>
    <w:rsid w:val="00E77EC3"/>
    <w:rsid w:val="00EA3B6C"/>
    <w:rsid w:val="00EA4667"/>
    <w:rsid w:val="00EB20DC"/>
    <w:rsid w:val="00EB4F49"/>
    <w:rsid w:val="00EB7056"/>
    <w:rsid w:val="00EB7532"/>
    <w:rsid w:val="00EC0E29"/>
    <w:rsid w:val="00EC6550"/>
    <w:rsid w:val="00EC69CE"/>
    <w:rsid w:val="00EC6A06"/>
    <w:rsid w:val="00EE2F8E"/>
    <w:rsid w:val="00EF18DF"/>
    <w:rsid w:val="00EF22D3"/>
    <w:rsid w:val="00F04C44"/>
    <w:rsid w:val="00F05232"/>
    <w:rsid w:val="00F067AB"/>
    <w:rsid w:val="00F1109D"/>
    <w:rsid w:val="00F12299"/>
    <w:rsid w:val="00F12AD6"/>
    <w:rsid w:val="00F33068"/>
    <w:rsid w:val="00F34B32"/>
    <w:rsid w:val="00F45C20"/>
    <w:rsid w:val="00F52244"/>
    <w:rsid w:val="00F60381"/>
    <w:rsid w:val="00F70617"/>
    <w:rsid w:val="00F76B4A"/>
    <w:rsid w:val="00F94C8C"/>
    <w:rsid w:val="00FA4627"/>
    <w:rsid w:val="00FB45E0"/>
    <w:rsid w:val="00FB5C0F"/>
    <w:rsid w:val="00FC256A"/>
    <w:rsid w:val="00FD5B57"/>
    <w:rsid w:val="00FE0636"/>
    <w:rsid w:val="00FE5DE2"/>
    <w:rsid w:val="00FF351F"/>
    <w:rsid w:val="00FF51B4"/>
    <w:rsid w:val="00FF5A54"/>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80115E"/>
    <w:pPr>
      <w:ind w:left="720"/>
      <w:contextualSpacing/>
    </w:pPr>
  </w:style>
  <w:style w:type="paragraph" w:styleId="Revision">
    <w:name w:val="Revision"/>
    <w:hidden/>
    <w:uiPriority w:val="99"/>
    <w:semiHidden/>
    <w:rsid w:val="00F94C8C"/>
    <w:rPr>
      <w:sz w:val="22"/>
      <w:szCs w:val="22"/>
    </w:rPr>
  </w:style>
  <w:style w:type="character" w:styleId="Hyperlink">
    <w:name w:val="Hyperlink"/>
    <w:basedOn w:val="DefaultParagraphFont"/>
    <w:uiPriority w:val="99"/>
    <w:unhideWhenUsed/>
    <w:rsid w:val="003A354B"/>
    <w:rPr>
      <w:color w:val="0000FF" w:themeColor="hyperlink"/>
      <w:u w:val="single"/>
    </w:rPr>
  </w:style>
  <w:style w:type="paragraph" w:styleId="Header">
    <w:name w:val="header"/>
    <w:basedOn w:val="Normal"/>
    <w:link w:val="HeaderChar"/>
    <w:uiPriority w:val="99"/>
    <w:unhideWhenUsed/>
    <w:rsid w:val="00E7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3"/>
    <w:rPr>
      <w:sz w:val="22"/>
      <w:szCs w:val="22"/>
    </w:rPr>
  </w:style>
  <w:style w:type="paragraph" w:styleId="Footer">
    <w:name w:val="footer"/>
    <w:basedOn w:val="Normal"/>
    <w:link w:val="FooterChar"/>
    <w:uiPriority w:val="99"/>
    <w:unhideWhenUsed/>
    <w:rsid w:val="00E7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3"/>
    <w:rPr>
      <w:sz w:val="22"/>
      <w:szCs w:val="22"/>
    </w:rPr>
  </w:style>
  <w:style w:type="paragraph" w:styleId="FootnoteText">
    <w:name w:val="footnote text"/>
    <w:basedOn w:val="Normal"/>
    <w:link w:val="FootnoteTextChar"/>
    <w:uiPriority w:val="99"/>
    <w:semiHidden/>
    <w:unhideWhenUsed/>
    <w:rsid w:val="00BB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E1"/>
  </w:style>
  <w:style w:type="character" w:styleId="FootnoteReference">
    <w:name w:val="footnote reference"/>
    <w:basedOn w:val="DefaultParagraphFont"/>
    <w:uiPriority w:val="99"/>
    <w:semiHidden/>
    <w:unhideWhenUsed/>
    <w:rsid w:val="00BB23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5427"/>
    <w:rPr>
      <w:sz w:val="16"/>
      <w:szCs w:val="16"/>
    </w:rPr>
  </w:style>
  <w:style w:type="paragraph" w:styleId="CommentText">
    <w:name w:val="annotation text"/>
    <w:basedOn w:val="Normal"/>
    <w:link w:val="CommentTextChar"/>
    <w:uiPriority w:val="99"/>
    <w:unhideWhenUsed/>
    <w:rsid w:val="00A15427"/>
    <w:pPr>
      <w:spacing w:line="240" w:lineRule="auto"/>
    </w:pPr>
    <w:rPr>
      <w:sz w:val="20"/>
      <w:szCs w:val="20"/>
    </w:rPr>
  </w:style>
  <w:style w:type="character" w:customStyle="1" w:styleId="CommentTextChar">
    <w:name w:val="Comment Text Char"/>
    <w:basedOn w:val="DefaultParagraphFont"/>
    <w:link w:val="CommentText"/>
    <w:uiPriority w:val="99"/>
    <w:rsid w:val="00A15427"/>
  </w:style>
  <w:style w:type="paragraph" w:styleId="CommentSubject">
    <w:name w:val="annotation subject"/>
    <w:basedOn w:val="CommentText"/>
    <w:next w:val="CommentText"/>
    <w:link w:val="CommentSubjectChar"/>
    <w:uiPriority w:val="99"/>
    <w:semiHidden/>
    <w:unhideWhenUsed/>
    <w:rsid w:val="00A15427"/>
    <w:rPr>
      <w:b/>
      <w:bCs/>
    </w:rPr>
  </w:style>
  <w:style w:type="character" w:customStyle="1" w:styleId="CommentSubjectChar">
    <w:name w:val="Comment Subject Char"/>
    <w:basedOn w:val="CommentTextChar"/>
    <w:link w:val="CommentSubject"/>
    <w:uiPriority w:val="99"/>
    <w:semiHidden/>
    <w:rsid w:val="00A15427"/>
    <w:rPr>
      <w:b/>
      <w:bCs/>
    </w:rPr>
  </w:style>
  <w:style w:type="paragraph" w:styleId="BalloonText">
    <w:name w:val="Balloon Text"/>
    <w:basedOn w:val="Normal"/>
    <w:link w:val="BalloonTextChar"/>
    <w:uiPriority w:val="99"/>
    <w:semiHidden/>
    <w:unhideWhenUsed/>
    <w:rsid w:val="00A1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27"/>
    <w:rPr>
      <w:rFonts w:ascii="Tahoma" w:hAnsi="Tahoma" w:cs="Tahoma"/>
      <w:sz w:val="16"/>
      <w:szCs w:val="16"/>
    </w:rPr>
  </w:style>
  <w:style w:type="paragraph" w:styleId="ListParagraph">
    <w:name w:val="List Paragraph"/>
    <w:basedOn w:val="Normal"/>
    <w:uiPriority w:val="34"/>
    <w:qFormat/>
    <w:rsid w:val="0080115E"/>
    <w:pPr>
      <w:ind w:left="720"/>
      <w:contextualSpacing/>
    </w:pPr>
  </w:style>
  <w:style w:type="paragraph" w:styleId="Revision">
    <w:name w:val="Revision"/>
    <w:hidden/>
    <w:uiPriority w:val="99"/>
    <w:semiHidden/>
    <w:rsid w:val="00F94C8C"/>
    <w:rPr>
      <w:sz w:val="22"/>
      <w:szCs w:val="22"/>
    </w:rPr>
  </w:style>
  <w:style w:type="character" w:styleId="Hyperlink">
    <w:name w:val="Hyperlink"/>
    <w:basedOn w:val="DefaultParagraphFont"/>
    <w:uiPriority w:val="99"/>
    <w:unhideWhenUsed/>
    <w:rsid w:val="003A354B"/>
    <w:rPr>
      <w:color w:val="0000FF" w:themeColor="hyperlink"/>
      <w:u w:val="single"/>
    </w:rPr>
  </w:style>
  <w:style w:type="paragraph" w:styleId="Header">
    <w:name w:val="header"/>
    <w:basedOn w:val="Normal"/>
    <w:link w:val="HeaderChar"/>
    <w:uiPriority w:val="99"/>
    <w:unhideWhenUsed/>
    <w:rsid w:val="00E7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EC3"/>
    <w:rPr>
      <w:sz w:val="22"/>
      <w:szCs w:val="22"/>
    </w:rPr>
  </w:style>
  <w:style w:type="paragraph" w:styleId="Footer">
    <w:name w:val="footer"/>
    <w:basedOn w:val="Normal"/>
    <w:link w:val="FooterChar"/>
    <w:uiPriority w:val="99"/>
    <w:unhideWhenUsed/>
    <w:rsid w:val="00E77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EC3"/>
    <w:rPr>
      <w:sz w:val="22"/>
      <w:szCs w:val="22"/>
    </w:rPr>
  </w:style>
  <w:style w:type="paragraph" w:styleId="FootnoteText">
    <w:name w:val="footnote text"/>
    <w:basedOn w:val="Normal"/>
    <w:link w:val="FootnoteTextChar"/>
    <w:uiPriority w:val="99"/>
    <w:semiHidden/>
    <w:unhideWhenUsed/>
    <w:rsid w:val="00BB2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3E1"/>
  </w:style>
  <w:style w:type="character" w:styleId="FootnoteReference">
    <w:name w:val="footnote reference"/>
    <w:basedOn w:val="DefaultParagraphFont"/>
    <w:uiPriority w:val="99"/>
    <w:semiHidden/>
    <w:unhideWhenUsed/>
    <w:rsid w:val="00BB23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5438">
      <w:bodyDiv w:val="1"/>
      <w:marLeft w:val="0"/>
      <w:marRight w:val="0"/>
      <w:marTop w:val="0"/>
      <w:marBottom w:val="0"/>
      <w:divBdr>
        <w:top w:val="none" w:sz="0" w:space="0" w:color="auto"/>
        <w:left w:val="none" w:sz="0" w:space="0" w:color="auto"/>
        <w:bottom w:val="none" w:sz="0" w:space="0" w:color="auto"/>
        <w:right w:val="none" w:sz="0" w:space="0" w:color="auto"/>
      </w:divBdr>
    </w:div>
    <w:div w:id="10911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C353-FC0F-40BC-8BB9-6AA4F900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E53561-1E41-4C58-9C29-765C466E3F3A}">
  <ds:schemaRefs>
    <ds:schemaRef ds:uri="http://schemas.microsoft.com/sharepoint/v3/contenttype/forms"/>
  </ds:schemaRefs>
</ds:datastoreItem>
</file>

<file path=customXml/itemProps3.xml><?xml version="1.0" encoding="utf-8"?>
<ds:datastoreItem xmlns:ds="http://schemas.openxmlformats.org/officeDocument/2006/customXml" ds:itemID="{77AE100F-09E3-4798-B288-DB50004FC4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15DE3-3037-48C7-984D-93490FEF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U.S. Department of Education</cp:lastModifiedBy>
  <cp:revision>2</cp:revision>
  <cp:lastPrinted>2016-04-14T20:35:00Z</cp:lastPrinted>
  <dcterms:created xsi:type="dcterms:W3CDTF">2016-04-15T15:27:00Z</dcterms:created>
  <dcterms:modified xsi:type="dcterms:W3CDTF">2016-04-15T15:27:00Z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0x010100AC365A08192A7D4993DC1D31B1243766</vt:lpwstr>
  </property>
</Properties>
</file>