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D12B" w14:textId="77777777" w:rsidR="00204BD3" w:rsidRPr="00E4798A" w:rsidRDefault="00204BD3" w:rsidP="00096778">
      <w:pPr>
        <w:pStyle w:val="NoSpacing"/>
        <w:jc w:val="center"/>
        <w:rPr>
          <w:b/>
          <w:sz w:val="26"/>
          <w:szCs w:val="26"/>
        </w:rPr>
      </w:pPr>
      <w:bookmarkStart w:id="0" w:name="_GoBack"/>
      <w:bookmarkEnd w:id="0"/>
      <w:r w:rsidRPr="00E4798A">
        <w:rPr>
          <w:b/>
          <w:sz w:val="26"/>
          <w:szCs w:val="26"/>
        </w:rPr>
        <w:t>U.S. Department of Education</w:t>
      </w:r>
    </w:p>
    <w:p w14:paraId="7916323D" w14:textId="77777777" w:rsidR="00204BD3" w:rsidRPr="00E4798A" w:rsidRDefault="00204BD3" w:rsidP="00096778">
      <w:pPr>
        <w:pStyle w:val="NoSpacing"/>
        <w:jc w:val="center"/>
        <w:rPr>
          <w:b/>
          <w:i/>
          <w:sz w:val="26"/>
          <w:szCs w:val="26"/>
        </w:rPr>
      </w:pPr>
      <w:r w:rsidRPr="00E4798A">
        <w:rPr>
          <w:b/>
          <w:i/>
          <w:sz w:val="26"/>
          <w:szCs w:val="26"/>
        </w:rPr>
        <w:t>Plain Writing Act of 2010</w:t>
      </w:r>
    </w:p>
    <w:p w14:paraId="63924345" w14:textId="49395195" w:rsidR="00204BD3" w:rsidRPr="00E4798A" w:rsidRDefault="00204BD3" w:rsidP="00096778">
      <w:pPr>
        <w:pStyle w:val="NoSpacing"/>
        <w:jc w:val="center"/>
        <w:rPr>
          <w:b/>
          <w:sz w:val="26"/>
          <w:szCs w:val="26"/>
        </w:rPr>
      </w:pPr>
      <w:r w:rsidRPr="00E4798A">
        <w:rPr>
          <w:b/>
          <w:sz w:val="26"/>
          <w:szCs w:val="26"/>
        </w:rPr>
        <w:t>FY 201</w:t>
      </w:r>
      <w:r w:rsidR="00B804EC" w:rsidRPr="00E4798A">
        <w:rPr>
          <w:b/>
          <w:sz w:val="26"/>
          <w:szCs w:val="26"/>
        </w:rPr>
        <w:t>9</w:t>
      </w:r>
      <w:r w:rsidRPr="00E4798A">
        <w:rPr>
          <w:b/>
          <w:sz w:val="26"/>
          <w:szCs w:val="26"/>
        </w:rPr>
        <w:t xml:space="preserve"> Compliance Report</w:t>
      </w:r>
    </w:p>
    <w:p w14:paraId="07BFA44A" w14:textId="77777777" w:rsidR="004B72B6" w:rsidRDefault="004B72B6" w:rsidP="00096778">
      <w:pPr>
        <w:pStyle w:val="NoSpacing"/>
      </w:pPr>
    </w:p>
    <w:p w14:paraId="17009392" w14:textId="77777777" w:rsidR="00807F2C" w:rsidRDefault="00807F2C" w:rsidP="00096778">
      <w:pPr>
        <w:pStyle w:val="NoSpacing"/>
      </w:pPr>
    </w:p>
    <w:p w14:paraId="1B27A2B2" w14:textId="77777777" w:rsidR="00BB441A" w:rsidRDefault="00BB441A" w:rsidP="00096778">
      <w:pPr>
        <w:pStyle w:val="NoSpacing"/>
      </w:pPr>
    </w:p>
    <w:p w14:paraId="7D2BAAAB" w14:textId="554A8F6A" w:rsidR="00204BD3" w:rsidRDefault="00204BD3" w:rsidP="00096778">
      <w:pPr>
        <w:pStyle w:val="NoSpacing"/>
      </w:pPr>
      <w:r>
        <w:t xml:space="preserve">This </w:t>
      </w:r>
      <w:r w:rsidR="00021F50">
        <w:t xml:space="preserve">annual </w:t>
      </w:r>
      <w:r>
        <w:t>report</w:t>
      </w:r>
      <w:r w:rsidR="001E43B4">
        <w:t xml:space="preserve"> highlight</w:t>
      </w:r>
      <w:r w:rsidR="00350F24">
        <w:t>s</w:t>
      </w:r>
      <w:r w:rsidR="001E43B4">
        <w:t xml:space="preserve"> t</w:t>
      </w:r>
      <w:r w:rsidR="00021F50">
        <w:t>he Department</w:t>
      </w:r>
      <w:r w:rsidR="00B804EC">
        <w:t>’s</w:t>
      </w:r>
      <w:r w:rsidR="00021F50">
        <w:t xml:space="preserve"> compli</w:t>
      </w:r>
      <w:r w:rsidR="001E43B4">
        <w:t xml:space="preserve">ance </w:t>
      </w:r>
      <w:r w:rsidR="00021F50">
        <w:t>with the</w:t>
      </w:r>
      <w:r>
        <w:t xml:space="preserve"> </w:t>
      </w:r>
      <w:r>
        <w:rPr>
          <w:i/>
        </w:rPr>
        <w:t>Plain Writing Act of 2010</w:t>
      </w:r>
      <w:r w:rsidR="00021F50">
        <w:t xml:space="preserve"> (Pub. L. 111-274)</w:t>
      </w:r>
      <w:r>
        <w:t>.</w:t>
      </w:r>
      <w:r w:rsidR="001E43B4" w:rsidRPr="001E43B4">
        <w:t xml:space="preserve"> </w:t>
      </w:r>
      <w:r w:rsidR="001E43B4">
        <w:t>The</w:t>
      </w:r>
      <w:r w:rsidR="0080425A">
        <w:t xml:space="preserve"> </w:t>
      </w:r>
      <w:r w:rsidR="001E43B4">
        <w:t xml:space="preserve">purpose of the act is to help ensure that documents </w:t>
      </w:r>
      <w:r w:rsidR="0080425A">
        <w:t xml:space="preserve">the Department issues </w:t>
      </w:r>
      <w:r w:rsidR="001E43B4">
        <w:t>are clear, concise,</w:t>
      </w:r>
      <w:r w:rsidR="00313726">
        <w:t xml:space="preserve"> and</w:t>
      </w:r>
      <w:r w:rsidR="001E43B4">
        <w:t xml:space="preserve"> well-organized</w:t>
      </w:r>
      <w:r w:rsidR="00D0667B">
        <w:t xml:space="preserve">. </w:t>
      </w:r>
      <w:r>
        <w:t xml:space="preserve">The </w:t>
      </w:r>
      <w:r w:rsidR="0037337B">
        <w:t>act</w:t>
      </w:r>
      <w:r w:rsidR="001E43B4">
        <w:t xml:space="preserve"> </w:t>
      </w:r>
      <w:r>
        <w:t xml:space="preserve">requires government agencies to </w:t>
      </w:r>
      <w:r w:rsidR="00021F50">
        <w:t xml:space="preserve">designate officials to oversee implementation of the act, communicate its requirements to all agency employees, train agency employees in plain writing, </w:t>
      </w:r>
      <w:r>
        <w:t xml:space="preserve">write documents in plain language </w:t>
      </w:r>
      <w:r w:rsidR="002F1693">
        <w:t xml:space="preserve">for readability </w:t>
      </w:r>
      <w:r w:rsidR="001E43B4">
        <w:t xml:space="preserve">for </w:t>
      </w:r>
      <w:r w:rsidR="002F1693">
        <w:t xml:space="preserve">the </w:t>
      </w:r>
      <w:r w:rsidR="00EA714E">
        <w:t xml:space="preserve">agency’s </w:t>
      </w:r>
      <w:r w:rsidR="002F1693">
        <w:t>diverse audiences</w:t>
      </w:r>
      <w:r w:rsidR="00021F50">
        <w:t>, inform the public of its efforts</w:t>
      </w:r>
      <w:r w:rsidR="002F1693">
        <w:t xml:space="preserve"> toward plain writing</w:t>
      </w:r>
      <w:r w:rsidR="00021F50">
        <w:t>, and provide a mechanism to receive and respond to public input on its implementation of the act</w:t>
      </w:r>
      <w:r>
        <w:t xml:space="preserve">. </w:t>
      </w:r>
    </w:p>
    <w:p w14:paraId="571D17DC" w14:textId="77777777" w:rsidR="00AC097D" w:rsidRDefault="00AC097D" w:rsidP="00096778">
      <w:pPr>
        <w:pStyle w:val="NoSpacing"/>
      </w:pPr>
    </w:p>
    <w:p w14:paraId="4BB5488B" w14:textId="77777777" w:rsidR="005B4228" w:rsidRPr="0002023B" w:rsidRDefault="00AC097D" w:rsidP="00096778">
      <w:pPr>
        <w:pStyle w:val="NoSpacing"/>
        <w:rPr>
          <w:sz w:val="24"/>
          <w:szCs w:val="24"/>
        </w:rPr>
      </w:pPr>
      <w:r w:rsidRPr="0002023B">
        <w:rPr>
          <w:b/>
          <w:sz w:val="24"/>
          <w:szCs w:val="24"/>
        </w:rPr>
        <w:t>Senior Agency Official for Plain Writing</w:t>
      </w:r>
    </w:p>
    <w:p w14:paraId="58010E5B" w14:textId="0691FFBF" w:rsidR="00AC097D" w:rsidRDefault="00737B63" w:rsidP="00096778">
      <w:pPr>
        <w:pStyle w:val="NoSpacing"/>
      </w:pPr>
      <w:r>
        <w:t xml:space="preserve">The </w:t>
      </w:r>
      <w:r w:rsidR="00063E7E">
        <w:t xml:space="preserve">Office of Communications and Outreach </w:t>
      </w:r>
      <w:r w:rsidR="00F47CAA">
        <w:t>(OCO)</w:t>
      </w:r>
      <w:r w:rsidR="00051255">
        <w:t xml:space="preserve"> oversees the agency’s Plain Writing </w:t>
      </w:r>
      <w:r w:rsidR="00785F8A">
        <w:t>activities. OCO</w:t>
      </w:r>
      <w:r w:rsidR="00F47CAA">
        <w:t xml:space="preserve"> </w:t>
      </w:r>
      <w:r w:rsidR="002039C8">
        <w:t>r</w:t>
      </w:r>
      <w:r w:rsidR="004D09FC">
        <w:t>eorganized</w:t>
      </w:r>
      <w:r w:rsidR="00F47CAA">
        <w:t xml:space="preserve"> toward the end of the fiscal year</w:t>
      </w:r>
      <w:r w:rsidR="0088513F">
        <w:t>. F</w:t>
      </w:r>
      <w:r w:rsidR="00126185">
        <w:t xml:space="preserve">or FY </w:t>
      </w:r>
      <w:r w:rsidR="00F435A9">
        <w:t>1</w:t>
      </w:r>
      <w:r w:rsidR="00126185">
        <w:t>9</w:t>
      </w:r>
      <w:r w:rsidR="00510010">
        <w:t>,</w:t>
      </w:r>
      <w:r w:rsidR="00126185">
        <w:t xml:space="preserve"> </w:t>
      </w:r>
      <w:r w:rsidR="00AC097D">
        <w:t>Kat</w:t>
      </w:r>
      <w:r w:rsidR="009C0290">
        <w:t xml:space="preserve">e </w:t>
      </w:r>
      <w:r w:rsidR="00AC097D">
        <w:t xml:space="preserve">Devine, </w:t>
      </w:r>
      <w:r w:rsidR="00DB557F">
        <w:t>l</w:t>
      </w:r>
      <w:r w:rsidR="00E876FD">
        <w:t xml:space="preserve">ead for the </w:t>
      </w:r>
      <w:r w:rsidR="00E06F54">
        <w:t>E</w:t>
      </w:r>
      <w:r w:rsidR="00E876FD">
        <w:t>ditorial Policy and Publ</w:t>
      </w:r>
      <w:r w:rsidR="00156BBE">
        <w:t>ishing Team</w:t>
      </w:r>
      <w:r w:rsidR="00973E66">
        <w:t xml:space="preserve"> (now part of the Writing Division)</w:t>
      </w:r>
      <w:r w:rsidR="00156BBE">
        <w:t xml:space="preserve">, </w:t>
      </w:r>
      <w:r w:rsidR="00AC097D">
        <w:t>served as the designated senior official to oversee the Department’s compliance with the act.</w:t>
      </w:r>
      <w:r w:rsidR="001310B2">
        <w:t xml:space="preserve"> </w:t>
      </w:r>
      <w:r w:rsidR="0076684E">
        <w:t>J</w:t>
      </w:r>
      <w:r w:rsidR="00C25770">
        <w:t>im Mould,</w:t>
      </w:r>
      <w:r w:rsidR="00372C7B">
        <w:t xml:space="preserve"> d</w:t>
      </w:r>
      <w:r w:rsidR="00096A21" w:rsidRPr="00204CD5">
        <w:t xml:space="preserve">irector of </w:t>
      </w:r>
      <w:r w:rsidR="005B65CB">
        <w:t>m</w:t>
      </w:r>
      <w:r w:rsidR="00096A21" w:rsidRPr="00204CD5">
        <w:t xml:space="preserve">edia and </w:t>
      </w:r>
      <w:r w:rsidR="00052A6D">
        <w:t>c</w:t>
      </w:r>
      <w:r w:rsidR="00096A21" w:rsidRPr="00204CD5">
        <w:t xml:space="preserve">ustomer </w:t>
      </w:r>
      <w:r w:rsidR="00052A6D">
        <w:t>r</w:t>
      </w:r>
      <w:r w:rsidR="00096A21" w:rsidRPr="00204CD5">
        <w:t>elations</w:t>
      </w:r>
      <w:r w:rsidR="0062622F">
        <w:t>,</w:t>
      </w:r>
      <w:r w:rsidR="00096A21">
        <w:t xml:space="preserve"> served as her supervisor</w:t>
      </w:r>
      <w:r w:rsidR="0062622F">
        <w:t xml:space="preserve">, with </w:t>
      </w:r>
      <w:r w:rsidR="006B3951">
        <w:t xml:space="preserve">Melissa Apostolides as the </w:t>
      </w:r>
      <w:r w:rsidR="00C329D1">
        <w:t xml:space="preserve">acting </w:t>
      </w:r>
      <w:r w:rsidR="006B3951">
        <w:t xml:space="preserve">director of the new </w:t>
      </w:r>
      <w:r w:rsidR="00052A6D">
        <w:t>W</w:t>
      </w:r>
      <w:r w:rsidR="006B3951">
        <w:t>riting Division</w:t>
      </w:r>
      <w:r w:rsidR="00096A21">
        <w:t xml:space="preserve">. </w:t>
      </w:r>
      <w:r w:rsidR="00215A0B">
        <w:t>D</w:t>
      </w:r>
      <w:r w:rsidR="00493160">
        <w:t>an Miller</w:t>
      </w:r>
      <w:r w:rsidR="003F00BC">
        <w:t xml:space="preserve">, </w:t>
      </w:r>
      <w:r w:rsidR="00003B88">
        <w:t>d</w:t>
      </w:r>
      <w:r w:rsidR="003F00BC">
        <w:t xml:space="preserve">eputy </w:t>
      </w:r>
      <w:r w:rsidR="00003B88">
        <w:t>a</w:t>
      </w:r>
      <w:r w:rsidR="003F00BC">
        <w:t xml:space="preserve">ssistant </w:t>
      </w:r>
      <w:r w:rsidR="00003B88">
        <w:t>s</w:t>
      </w:r>
      <w:r w:rsidR="003F00BC">
        <w:t xml:space="preserve">ecretary of </w:t>
      </w:r>
      <w:r w:rsidR="00003B88">
        <w:t>c</w:t>
      </w:r>
      <w:r w:rsidR="00A24CC1">
        <w:t xml:space="preserve">ommunications and </w:t>
      </w:r>
      <w:r w:rsidR="00003B88">
        <w:t>o</w:t>
      </w:r>
      <w:r w:rsidR="00A24CC1">
        <w:t>utreach</w:t>
      </w:r>
      <w:r w:rsidR="0070460D">
        <w:t>,</w:t>
      </w:r>
      <w:r w:rsidR="00AC097D">
        <w:t xml:space="preserve"> assisted in leading the Department’s Plain Writing effort. Linda Cuffey in the management section of </w:t>
      </w:r>
      <w:r w:rsidR="00314F29">
        <w:t>OCO</w:t>
      </w:r>
      <w:r w:rsidR="00AC097D">
        <w:t xml:space="preserve"> reviews the </w:t>
      </w:r>
      <w:r w:rsidR="00683837">
        <w:t xml:space="preserve">public </w:t>
      </w:r>
      <w:r w:rsidR="00AC097D">
        <w:t xml:space="preserve">comments </w:t>
      </w:r>
      <w:r w:rsidR="00A03C84">
        <w:t xml:space="preserve">submitted to the </w:t>
      </w:r>
      <w:r w:rsidR="00096EF6">
        <w:t xml:space="preserve">Department’s </w:t>
      </w:r>
      <w:r w:rsidR="00A03C84">
        <w:t xml:space="preserve">Plain Writing mailbox </w:t>
      </w:r>
      <w:r w:rsidR="009501DE">
        <w:t>(</w:t>
      </w:r>
      <w:hyperlink r:id="rId11" w:history="1">
        <w:r w:rsidR="009501DE" w:rsidRPr="0012621F">
          <w:rPr>
            <w:rStyle w:val="Hyperlink"/>
            <w:rFonts w:ascii="Helvetica" w:hAnsi="Helvetica" w:cs="Arial"/>
            <w:sz w:val="21"/>
            <w:szCs w:val="21"/>
            <w:lang w:val="en"/>
          </w:rPr>
          <w:t>plainwriting@ed.gov</w:t>
        </w:r>
      </w:hyperlink>
      <w:r w:rsidR="009501DE">
        <w:rPr>
          <w:rStyle w:val="Hyperlink"/>
          <w:rFonts w:ascii="Helvetica" w:hAnsi="Helvetica" w:cs="Arial"/>
          <w:sz w:val="21"/>
          <w:szCs w:val="21"/>
          <w:lang w:val="en"/>
        </w:rPr>
        <w:t>)</w:t>
      </w:r>
      <w:r w:rsidR="00954F85">
        <w:rPr>
          <w:rFonts w:ascii="Helvetica" w:hAnsi="Helvetica" w:cs="Arial"/>
          <w:color w:val="115CA7"/>
          <w:sz w:val="21"/>
          <w:szCs w:val="21"/>
          <w:lang w:val="en"/>
        </w:rPr>
        <w:t xml:space="preserve"> </w:t>
      </w:r>
      <w:r w:rsidR="00AC097D">
        <w:t>that are related to plain writing.</w:t>
      </w:r>
    </w:p>
    <w:p w14:paraId="530E3939" w14:textId="77777777" w:rsidR="00AC097D" w:rsidRDefault="00AC097D" w:rsidP="00096778">
      <w:pPr>
        <w:pStyle w:val="NoSpacing"/>
      </w:pPr>
    </w:p>
    <w:p w14:paraId="28C340F5" w14:textId="23B061D0" w:rsidR="00204BD3" w:rsidRPr="006140DA" w:rsidRDefault="00C864A9" w:rsidP="00096778">
      <w:pPr>
        <w:pStyle w:val="NoSpacing"/>
        <w:rPr>
          <w:b/>
          <w:sz w:val="24"/>
          <w:szCs w:val="24"/>
        </w:rPr>
      </w:pPr>
      <w:r w:rsidRPr="006140DA">
        <w:rPr>
          <w:b/>
          <w:sz w:val="24"/>
          <w:szCs w:val="24"/>
        </w:rPr>
        <w:t>Comments on Plain Writing</w:t>
      </w:r>
    </w:p>
    <w:p w14:paraId="21F25FA8" w14:textId="0F573132" w:rsidR="00107600" w:rsidRDefault="00A73813" w:rsidP="00096778">
      <w:pPr>
        <w:pStyle w:val="NoSpacing"/>
      </w:pPr>
      <w:r>
        <w:t>Due to staff turnover and reorganization efforts</w:t>
      </w:r>
      <w:r w:rsidR="004D5F96">
        <w:t xml:space="preserve"> last year</w:t>
      </w:r>
      <w:r>
        <w:t xml:space="preserve">, the agency </w:t>
      </w:r>
      <w:r w:rsidR="00D403A7">
        <w:t>did not submit a FY 2018 compliance report</w:t>
      </w:r>
      <w:r w:rsidR="00CE2A23">
        <w:t xml:space="preserve"> to the Center for </w:t>
      </w:r>
      <w:r w:rsidR="00273155">
        <w:t>Plain Language</w:t>
      </w:r>
      <w:r w:rsidR="00D403A7">
        <w:t xml:space="preserve">, accounting for the </w:t>
      </w:r>
      <w:r w:rsidR="007F361C">
        <w:t xml:space="preserve">lower grade in </w:t>
      </w:r>
      <w:r w:rsidR="003B599B">
        <w:t>Organizational Compliance</w:t>
      </w:r>
      <w:r w:rsidR="007B7B1D">
        <w:t xml:space="preserve"> on the Federal Report Card</w:t>
      </w:r>
      <w:r w:rsidR="003B599B">
        <w:t xml:space="preserve">. </w:t>
      </w:r>
      <w:r w:rsidR="00204BD3">
        <w:t>The Department</w:t>
      </w:r>
      <w:r w:rsidR="003B599B">
        <w:t xml:space="preserve">, however, did </w:t>
      </w:r>
      <w:r w:rsidR="005F1078">
        <w:t xml:space="preserve">receive an A- for the </w:t>
      </w:r>
      <w:r w:rsidR="00935263">
        <w:t xml:space="preserve">content </w:t>
      </w:r>
      <w:r w:rsidR="00B74ED6">
        <w:t>assessed</w:t>
      </w:r>
      <w:r w:rsidR="00AF5850">
        <w:t xml:space="preserve"> in FY 18</w:t>
      </w:r>
      <w:r w:rsidR="00FD37ED">
        <w:t xml:space="preserve">.  </w:t>
      </w:r>
      <w:r w:rsidR="0051357A">
        <w:t xml:space="preserve">For FY 19, </w:t>
      </w:r>
      <w:r w:rsidR="00F64194">
        <w:t xml:space="preserve">the </w:t>
      </w:r>
      <w:r w:rsidR="00682968">
        <w:t xml:space="preserve">ED Web </w:t>
      </w:r>
      <w:r w:rsidR="00EC5A7A">
        <w:t>D</w:t>
      </w:r>
      <w:r w:rsidR="00F64194">
        <w:t>ashboard</w:t>
      </w:r>
      <w:r w:rsidR="0079400B">
        <w:t xml:space="preserve"> (</w:t>
      </w:r>
      <w:hyperlink r:id="rId12" w:history="1">
        <w:r w:rsidR="00107600" w:rsidRPr="004B0FE5">
          <w:rPr>
            <w:rStyle w:val="Hyperlink"/>
          </w:rPr>
          <w:t>https://www2.ed.gov/analytics/index.html</w:t>
        </w:r>
      </w:hyperlink>
      <w:r w:rsidR="00107600">
        <w:t>),</w:t>
      </w:r>
    </w:p>
    <w:p w14:paraId="091F3B9F" w14:textId="441E8D5A" w:rsidR="00FD37ED" w:rsidRDefault="0079400B" w:rsidP="00096778">
      <w:pPr>
        <w:pStyle w:val="NoSpacing"/>
      </w:pPr>
      <w:r>
        <w:t xml:space="preserve">indicates that </w:t>
      </w:r>
      <w:r w:rsidR="00C551BA">
        <w:t xml:space="preserve">federal </w:t>
      </w:r>
      <w:r w:rsidR="00ED6105">
        <w:t xml:space="preserve">student aid pages </w:t>
      </w:r>
      <w:r w:rsidR="00221FB3">
        <w:t xml:space="preserve">constitute almost all of the </w:t>
      </w:r>
      <w:r w:rsidR="0053243F">
        <w:t>top pages viewed</w:t>
      </w:r>
      <w:r w:rsidR="00C551BA">
        <w:t>.</w:t>
      </w:r>
      <w:r w:rsidR="008E21E7">
        <w:t xml:space="preserve"> </w:t>
      </w:r>
      <w:r w:rsidR="00DD07FE">
        <w:t>D</w:t>
      </w:r>
      <w:r w:rsidR="001131ED">
        <w:t>ue</w:t>
      </w:r>
      <w:r w:rsidR="000C5241">
        <w:t xml:space="preserve"> t</w:t>
      </w:r>
      <w:r w:rsidR="001131ED">
        <w:t xml:space="preserve">o the </w:t>
      </w:r>
      <w:r w:rsidR="000C5241">
        <w:t xml:space="preserve">current </w:t>
      </w:r>
      <w:r w:rsidR="001131ED">
        <w:t xml:space="preserve">revamping of </w:t>
      </w:r>
      <w:r w:rsidR="00966EFE">
        <w:t xml:space="preserve">student </w:t>
      </w:r>
      <w:r w:rsidR="008B03D7">
        <w:t>aid</w:t>
      </w:r>
      <w:r w:rsidR="00DD07FE">
        <w:t xml:space="preserve"> </w:t>
      </w:r>
      <w:r w:rsidR="00C551BA">
        <w:t>sites</w:t>
      </w:r>
      <w:r w:rsidR="008B03D7">
        <w:t xml:space="preserve">, </w:t>
      </w:r>
      <w:r w:rsidR="000C5241">
        <w:t xml:space="preserve">however, </w:t>
      </w:r>
      <w:r w:rsidR="002F77CA">
        <w:t xml:space="preserve">assessment </w:t>
      </w:r>
      <w:r w:rsidR="00027DCD">
        <w:t>f</w:t>
      </w:r>
      <w:r w:rsidR="00626CE5">
        <w:t xml:space="preserve">ocused </w:t>
      </w:r>
      <w:r w:rsidR="009D0289">
        <w:t xml:space="preserve">instead </w:t>
      </w:r>
      <w:r w:rsidR="00626CE5">
        <w:t>on</w:t>
      </w:r>
      <w:r w:rsidR="00482E3B">
        <w:t xml:space="preserve"> the </w:t>
      </w:r>
      <w:r w:rsidR="001437EC">
        <w:t>Family Educational Rights and Privacy Act (</w:t>
      </w:r>
      <w:r w:rsidR="00482E3B">
        <w:t>FERPA</w:t>
      </w:r>
      <w:r w:rsidR="00027DCD">
        <w:t>)</w:t>
      </w:r>
      <w:r w:rsidR="00482E3B">
        <w:t xml:space="preserve"> page</w:t>
      </w:r>
      <w:r w:rsidR="00996570" w:rsidRPr="00996570">
        <w:t xml:space="preserve"> </w:t>
      </w:r>
      <w:r w:rsidR="00996570">
        <w:t>at</w:t>
      </w:r>
      <w:r w:rsidR="006923A4">
        <w:t xml:space="preserve"> </w:t>
      </w:r>
      <w:hyperlink r:id="rId13" w:history="1">
        <w:r w:rsidR="002B6047" w:rsidRPr="00144574">
          <w:rPr>
            <w:rStyle w:val="Hyperlink"/>
          </w:rPr>
          <w:t>https://www2.ed.gov/policy/gen/guid/fpco/ferpa/index.html</w:t>
        </w:r>
      </w:hyperlink>
      <w:r w:rsidR="002B6047">
        <w:t xml:space="preserve">. </w:t>
      </w:r>
      <w:r w:rsidR="00937EE8">
        <w:t>N</w:t>
      </w:r>
      <w:r w:rsidR="00FD37ED">
        <w:t>o</w:t>
      </w:r>
      <w:r w:rsidR="00CD795A">
        <w:t xml:space="preserve"> </w:t>
      </w:r>
      <w:r w:rsidR="00231916">
        <w:t xml:space="preserve">public </w:t>
      </w:r>
      <w:r w:rsidR="00CD795A">
        <w:t xml:space="preserve">comments were </w:t>
      </w:r>
      <w:r w:rsidR="00383B47">
        <w:t xml:space="preserve">submitted to the Plain </w:t>
      </w:r>
      <w:r w:rsidR="00A53EAA">
        <w:t xml:space="preserve">Writing </w:t>
      </w:r>
      <w:r w:rsidR="00383B47">
        <w:t>mailbox</w:t>
      </w:r>
      <w:r w:rsidR="009F6B01">
        <w:t xml:space="preserve"> during FY 19</w:t>
      </w:r>
      <w:r w:rsidR="0051357A">
        <w:t xml:space="preserve">. </w:t>
      </w:r>
    </w:p>
    <w:p w14:paraId="4557F1BB" w14:textId="77777777" w:rsidR="00BB441A" w:rsidRPr="006140DA" w:rsidRDefault="00BB441A" w:rsidP="00096778">
      <w:pPr>
        <w:pStyle w:val="NoSpacing"/>
        <w:rPr>
          <w:b/>
          <w:sz w:val="24"/>
          <w:szCs w:val="24"/>
        </w:rPr>
      </w:pPr>
    </w:p>
    <w:p w14:paraId="3E190BC8" w14:textId="2C07F012" w:rsidR="00C864A9" w:rsidRPr="006140DA" w:rsidRDefault="00683253" w:rsidP="00096778">
      <w:pPr>
        <w:pStyle w:val="NoSpacing"/>
        <w:rPr>
          <w:b/>
          <w:sz w:val="24"/>
          <w:szCs w:val="24"/>
        </w:rPr>
      </w:pPr>
      <w:r w:rsidRPr="006140DA">
        <w:rPr>
          <w:b/>
          <w:sz w:val="24"/>
          <w:szCs w:val="24"/>
        </w:rPr>
        <w:t>E</w:t>
      </w:r>
      <w:r w:rsidR="00204BD3" w:rsidRPr="006140DA">
        <w:rPr>
          <w:b/>
          <w:sz w:val="24"/>
          <w:szCs w:val="24"/>
        </w:rPr>
        <w:t>xamples</w:t>
      </w:r>
      <w:r w:rsidR="00C864A9" w:rsidRPr="006140DA">
        <w:rPr>
          <w:b/>
          <w:sz w:val="24"/>
          <w:szCs w:val="24"/>
        </w:rPr>
        <w:t xml:space="preserve"> of </w:t>
      </w:r>
      <w:r w:rsidR="007B1F53">
        <w:rPr>
          <w:b/>
          <w:sz w:val="24"/>
          <w:szCs w:val="24"/>
        </w:rPr>
        <w:t xml:space="preserve">Agency </w:t>
      </w:r>
      <w:r w:rsidR="00C864A9" w:rsidRPr="006140DA">
        <w:rPr>
          <w:b/>
          <w:sz w:val="24"/>
          <w:szCs w:val="24"/>
        </w:rPr>
        <w:t>Compliance</w:t>
      </w:r>
    </w:p>
    <w:p w14:paraId="6CA39EE4" w14:textId="77777777" w:rsidR="0010660C" w:rsidRPr="006140DA" w:rsidRDefault="0010660C" w:rsidP="00096778">
      <w:pPr>
        <w:pStyle w:val="NoSpacing"/>
        <w:rPr>
          <w:b/>
        </w:rPr>
      </w:pPr>
      <w:r w:rsidRPr="006140DA">
        <w:rPr>
          <w:b/>
        </w:rPr>
        <w:t>Plain Writing Webpage</w:t>
      </w:r>
    </w:p>
    <w:p w14:paraId="47175B9E" w14:textId="0F00EF16" w:rsidR="0010660C" w:rsidRPr="00A25DFE" w:rsidRDefault="007E242A" w:rsidP="00096778">
      <w:pPr>
        <w:rPr>
          <w:rFonts w:asciiTheme="minorHAnsi" w:hAnsiTheme="minorHAnsi" w:cstheme="minorHAnsi"/>
          <w:sz w:val="22"/>
          <w:szCs w:val="22"/>
        </w:rPr>
      </w:pPr>
      <w:r w:rsidRPr="005668E5">
        <w:rPr>
          <w:rFonts w:asciiTheme="minorHAnsi" w:hAnsiTheme="minorHAnsi" w:cstheme="minorHAnsi"/>
          <w:sz w:val="22"/>
          <w:szCs w:val="22"/>
        </w:rPr>
        <w:t>Our P</w:t>
      </w:r>
      <w:r w:rsidR="0010660C" w:rsidRPr="005668E5">
        <w:rPr>
          <w:rFonts w:asciiTheme="minorHAnsi" w:hAnsiTheme="minorHAnsi" w:cstheme="minorHAnsi"/>
          <w:sz w:val="22"/>
          <w:szCs w:val="22"/>
        </w:rPr>
        <w:t xml:space="preserve">lain Writing Web page at </w:t>
      </w:r>
      <w:hyperlink r:id="rId14" w:history="1">
        <w:r w:rsidR="0010660C" w:rsidRPr="005668E5">
          <w:rPr>
            <w:rFonts w:asciiTheme="minorHAnsi" w:hAnsiTheme="minorHAnsi" w:cstheme="minorHAnsi"/>
            <w:color w:val="0000FF" w:themeColor="hyperlink"/>
            <w:sz w:val="22"/>
            <w:szCs w:val="22"/>
            <w:u w:val="single"/>
          </w:rPr>
          <w:t>http://www.ed.gov/plain-language</w:t>
        </w:r>
      </w:hyperlink>
      <w:r w:rsidR="0010660C" w:rsidRPr="005668E5">
        <w:rPr>
          <w:rFonts w:asciiTheme="minorHAnsi" w:hAnsiTheme="minorHAnsi" w:cstheme="minorHAnsi"/>
          <w:sz w:val="22"/>
          <w:szCs w:val="22"/>
        </w:rPr>
        <w:t xml:space="preserve"> contains </w:t>
      </w:r>
      <w:r w:rsidR="002A20E1" w:rsidRPr="005668E5">
        <w:rPr>
          <w:rFonts w:asciiTheme="minorHAnsi" w:hAnsiTheme="minorHAnsi" w:cstheme="minorHAnsi"/>
          <w:sz w:val="22"/>
          <w:szCs w:val="22"/>
        </w:rPr>
        <w:t xml:space="preserve">links to </w:t>
      </w:r>
      <w:r w:rsidR="0010660C" w:rsidRPr="005668E5">
        <w:rPr>
          <w:rFonts w:asciiTheme="minorHAnsi" w:hAnsiTheme="minorHAnsi" w:cstheme="minorHAnsi"/>
          <w:sz w:val="22"/>
          <w:szCs w:val="22"/>
        </w:rPr>
        <w:t>the annual fiscal year compliance reports, beginning with FY 2011, and information about the Department’s efforts to comply with the act</w:t>
      </w:r>
      <w:r w:rsidR="005668E5" w:rsidRPr="005668E5">
        <w:rPr>
          <w:rFonts w:asciiTheme="minorHAnsi" w:hAnsiTheme="minorHAnsi" w:cstheme="minorHAnsi"/>
          <w:sz w:val="22"/>
          <w:szCs w:val="22"/>
        </w:rPr>
        <w:t>. This information includes</w:t>
      </w:r>
      <w:r w:rsidR="0010660C" w:rsidRPr="005668E5">
        <w:rPr>
          <w:rFonts w:asciiTheme="minorHAnsi" w:hAnsiTheme="minorHAnsi" w:cstheme="minorHAnsi"/>
          <w:sz w:val="22"/>
          <w:szCs w:val="22"/>
        </w:rPr>
        <w:t xml:space="preserve"> an invitation to the public to submit</w:t>
      </w:r>
      <w:r w:rsidR="00A271A6" w:rsidRPr="005668E5">
        <w:rPr>
          <w:rFonts w:asciiTheme="minorHAnsi" w:hAnsiTheme="minorHAnsi" w:cstheme="minorHAnsi"/>
          <w:sz w:val="22"/>
          <w:szCs w:val="22"/>
        </w:rPr>
        <w:t xml:space="preserve"> comments </w:t>
      </w:r>
      <w:r w:rsidR="00647938" w:rsidRPr="005668E5">
        <w:rPr>
          <w:rFonts w:asciiTheme="minorHAnsi" w:hAnsiTheme="minorHAnsi" w:cstheme="minorHAnsi"/>
          <w:sz w:val="22"/>
          <w:szCs w:val="22"/>
        </w:rPr>
        <w:t>on Department</w:t>
      </w:r>
      <w:r w:rsidR="008C4F10" w:rsidRPr="005668E5">
        <w:rPr>
          <w:rFonts w:asciiTheme="minorHAnsi" w:hAnsiTheme="minorHAnsi" w:cstheme="minorHAnsi"/>
          <w:sz w:val="22"/>
          <w:szCs w:val="22"/>
        </w:rPr>
        <w:t xml:space="preserve"> output</w:t>
      </w:r>
      <w:r w:rsidR="00647938" w:rsidRPr="005668E5">
        <w:rPr>
          <w:rFonts w:asciiTheme="minorHAnsi" w:hAnsiTheme="minorHAnsi" w:cstheme="minorHAnsi"/>
          <w:sz w:val="22"/>
          <w:szCs w:val="22"/>
        </w:rPr>
        <w:t xml:space="preserve"> from a plain language perspective and these comments are used to help authors improve their writing. </w:t>
      </w:r>
      <w:r w:rsidR="00B75B1F">
        <w:rPr>
          <w:rFonts w:asciiTheme="minorHAnsi" w:hAnsiTheme="minorHAnsi" w:cstheme="minorHAnsi"/>
          <w:sz w:val="22"/>
          <w:szCs w:val="22"/>
        </w:rPr>
        <w:t xml:space="preserve"> Preliminary contact with </w:t>
      </w:r>
      <w:r w:rsidR="00A25DFE">
        <w:rPr>
          <w:rFonts w:asciiTheme="minorHAnsi" w:hAnsiTheme="minorHAnsi" w:cstheme="minorHAnsi"/>
          <w:sz w:val="22"/>
          <w:szCs w:val="22"/>
        </w:rPr>
        <w:t>OCO’s Web Te</w:t>
      </w:r>
      <w:r w:rsidR="0045379C">
        <w:rPr>
          <w:rFonts w:asciiTheme="minorHAnsi" w:hAnsiTheme="minorHAnsi" w:cstheme="minorHAnsi"/>
          <w:sz w:val="22"/>
          <w:szCs w:val="22"/>
        </w:rPr>
        <w:t>a</w:t>
      </w:r>
      <w:r w:rsidR="00A25DFE">
        <w:rPr>
          <w:rFonts w:asciiTheme="minorHAnsi" w:hAnsiTheme="minorHAnsi" w:cstheme="minorHAnsi"/>
          <w:sz w:val="22"/>
          <w:szCs w:val="22"/>
        </w:rPr>
        <w:t xml:space="preserve">m </w:t>
      </w:r>
      <w:r w:rsidR="00091AF4">
        <w:rPr>
          <w:rFonts w:asciiTheme="minorHAnsi" w:hAnsiTheme="minorHAnsi" w:cstheme="minorHAnsi"/>
          <w:sz w:val="22"/>
          <w:szCs w:val="22"/>
        </w:rPr>
        <w:t xml:space="preserve">regarding the process for submission of requests for updating </w:t>
      </w:r>
      <w:r w:rsidR="003B0B1C">
        <w:rPr>
          <w:rFonts w:asciiTheme="minorHAnsi" w:hAnsiTheme="minorHAnsi" w:cstheme="minorHAnsi"/>
          <w:sz w:val="22"/>
          <w:szCs w:val="22"/>
        </w:rPr>
        <w:t xml:space="preserve">the appearance and text </w:t>
      </w:r>
      <w:r w:rsidR="0088275A">
        <w:rPr>
          <w:rFonts w:asciiTheme="minorHAnsi" w:hAnsiTheme="minorHAnsi" w:cstheme="minorHAnsi"/>
          <w:sz w:val="22"/>
          <w:szCs w:val="22"/>
        </w:rPr>
        <w:t>for reader ease was made i</w:t>
      </w:r>
      <w:r w:rsidR="0010660C" w:rsidRPr="005668E5">
        <w:rPr>
          <w:rFonts w:asciiTheme="minorHAnsi" w:hAnsiTheme="minorHAnsi" w:cstheme="minorHAnsi"/>
          <w:bCs/>
          <w:sz w:val="22"/>
          <w:szCs w:val="22"/>
        </w:rPr>
        <w:t xml:space="preserve">n the fall of 2019. </w:t>
      </w:r>
    </w:p>
    <w:p w14:paraId="51D8079E" w14:textId="77777777" w:rsidR="006140DA" w:rsidRDefault="006140DA" w:rsidP="00096778">
      <w:pPr>
        <w:pStyle w:val="NoSpacing"/>
        <w:rPr>
          <w:b/>
          <w:bCs/>
        </w:rPr>
      </w:pPr>
    </w:p>
    <w:p w14:paraId="67DE847F" w14:textId="30D0B5B7" w:rsidR="00576A5A" w:rsidRPr="0078242B" w:rsidRDefault="00576A5A" w:rsidP="00096778">
      <w:pPr>
        <w:pStyle w:val="NoSpacing"/>
        <w:rPr>
          <w:b/>
          <w:bCs/>
        </w:rPr>
      </w:pPr>
      <w:r w:rsidRPr="0078242B">
        <w:rPr>
          <w:b/>
          <w:bCs/>
        </w:rPr>
        <w:t>Publications Review</w:t>
      </w:r>
    </w:p>
    <w:p w14:paraId="5E8DE795" w14:textId="04E6FB02" w:rsidR="00576A5A" w:rsidRDefault="00576A5A" w:rsidP="00096778">
      <w:pPr>
        <w:pStyle w:val="NoSpacing"/>
      </w:pPr>
      <w:r>
        <w:t xml:space="preserve">All principal offices conduct an extensive review of their document before publishing, completing a </w:t>
      </w:r>
      <w:r w:rsidR="00533172">
        <w:t xml:space="preserve">Principal Office Coordination </w:t>
      </w:r>
      <w:r w:rsidR="00954264">
        <w:t xml:space="preserve">Form </w:t>
      </w:r>
      <w:r>
        <w:t>for</w:t>
      </w:r>
      <w:r w:rsidR="009340CE">
        <w:t xml:space="preserve"> officials’ signatures </w:t>
      </w:r>
      <w:r>
        <w:t>for particular</w:t>
      </w:r>
      <w:r w:rsidR="009542C4">
        <w:t>ly</w:t>
      </w:r>
      <w:r w:rsidR="009F472D">
        <w:t xml:space="preserve"> complex</w:t>
      </w:r>
      <w:r>
        <w:t xml:space="preserve"> or cross-office </w:t>
      </w:r>
      <w:r>
        <w:lastRenderedPageBreak/>
        <w:t>documents. Additionally, the Executive Secretariat</w:t>
      </w:r>
      <w:r w:rsidR="00942801">
        <w:t xml:space="preserve"> </w:t>
      </w:r>
      <w:r>
        <w:t xml:space="preserve">coordinates a process to circulate documents with policy ramifications to all principal offices </w:t>
      </w:r>
      <w:r w:rsidR="004A4D64">
        <w:t>to</w:t>
      </w:r>
      <w:r>
        <w:t xml:space="preserve"> review for accuracy and clarity. Als</w:t>
      </w:r>
      <w:r w:rsidR="005A500E">
        <w:t>o</w:t>
      </w:r>
      <w:r w:rsidR="00150BC7">
        <w:t>,</w:t>
      </w:r>
      <w:r w:rsidR="005A500E">
        <w:t xml:space="preserve"> OCO’s</w:t>
      </w:r>
      <w:r w:rsidR="00AF44E6">
        <w:t xml:space="preserve"> Writing Division</w:t>
      </w:r>
      <w:r>
        <w:t xml:space="preserve"> routinely reviews and edits documents for plain writing. </w:t>
      </w:r>
      <w:r w:rsidRPr="00F70F0B">
        <w:rPr>
          <w:bCs/>
        </w:rPr>
        <w:t xml:space="preserve">This review </w:t>
      </w:r>
      <w:r>
        <w:rPr>
          <w:bCs/>
        </w:rPr>
        <w:t>is for hard copy as well as online publications</w:t>
      </w:r>
      <w:r w:rsidR="005967DA">
        <w:rPr>
          <w:bCs/>
        </w:rPr>
        <w:t xml:space="preserve">, posting thereafter </w:t>
      </w:r>
      <w:r w:rsidR="000F78AA">
        <w:rPr>
          <w:bCs/>
        </w:rPr>
        <w:t xml:space="preserve">to </w:t>
      </w:r>
      <w:r>
        <w:t xml:space="preserve">our website at </w:t>
      </w:r>
      <w:hyperlink r:id="rId15" w:history="1">
        <w:r w:rsidRPr="00221DD7">
          <w:rPr>
            <w:rStyle w:val="Hyperlink"/>
          </w:rPr>
          <w:t>www.ed.gov</w:t>
        </w:r>
      </w:hyperlink>
      <w:r>
        <w:t xml:space="preserve">. </w:t>
      </w:r>
    </w:p>
    <w:p w14:paraId="04FA2B1B" w14:textId="77777777" w:rsidR="00576A5A" w:rsidRDefault="00576A5A" w:rsidP="00096778">
      <w:pPr>
        <w:pStyle w:val="NoSpacing"/>
      </w:pPr>
    </w:p>
    <w:p w14:paraId="0C545479" w14:textId="4F89745B" w:rsidR="00576A5A" w:rsidRDefault="00B101F7" w:rsidP="00096778">
      <w:pPr>
        <w:pStyle w:val="NoSpacing"/>
      </w:pPr>
      <w:r>
        <w:t>For th</w:t>
      </w:r>
      <w:r w:rsidR="00576A5A">
        <w:t xml:space="preserve">e Department’s Institute of Education Sciences (IES), </w:t>
      </w:r>
      <w:r w:rsidR="00B9334E">
        <w:t xml:space="preserve">which </w:t>
      </w:r>
      <w:r w:rsidR="00576A5A">
        <w:t>issues technical reports primarily for researchers and statisticians</w:t>
      </w:r>
      <w:r w:rsidR="003F7892">
        <w:t xml:space="preserve">, </w:t>
      </w:r>
      <w:r w:rsidR="001B69DC">
        <w:t>a</w:t>
      </w:r>
      <w:r w:rsidR="00576A5A">
        <w:t>ll</w:t>
      </w:r>
      <w:r w:rsidR="00646C83">
        <w:t xml:space="preserve"> </w:t>
      </w:r>
      <w:r w:rsidR="00576A5A">
        <w:t xml:space="preserve">publications go through peer review and editing prior to release. Because IES reports are for technical audiences, these publications include abstracts and executive summaries written in plain language for nontechnical audiences. </w:t>
      </w:r>
    </w:p>
    <w:p w14:paraId="1A395923" w14:textId="77777777" w:rsidR="00576A5A" w:rsidRDefault="00576A5A" w:rsidP="00096778">
      <w:pPr>
        <w:pStyle w:val="NoSpacing"/>
        <w:rPr>
          <w:b/>
        </w:rPr>
      </w:pPr>
    </w:p>
    <w:p w14:paraId="512CD682" w14:textId="38DC6AE8" w:rsidR="00963C4E" w:rsidRPr="0078242B" w:rsidRDefault="00AD3B08" w:rsidP="00096778">
      <w:pPr>
        <w:pStyle w:val="NoSpacing"/>
        <w:rPr>
          <w:b/>
        </w:rPr>
      </w:pPr>
      <w:r w:rsidRPr="0078242B">
        <w:rPr>
          <w:b/>
        </w:rPr>
        <w:t>F</w:t>
      </w:r>
      <w:r w:rsidR="00A94353" w:rsidRPr="0078242B">
        <w:rPr>
          <w:b/>
        </w:rPr>
        <w:t xml:space="preserve">ederal Student Aid </w:t>
      </w:r>
      <w:r w:rsidR="007543CA" w:rsidRPr="0078242B">
        <w:rPr>
          <w:b/>
        </w:rPr>
        <w:t xml:space="preserve">Web </w:t>
      </w:r>
      <w:r w:rsidR="003C0BCD" w:rsidRPr="0078242B">
        <w:rPr>
          <w:b/>
        </w:rPr>
        <w:t xml:space="preserve">Updates </w:t>
      </w:r>
      <w:r w:rsidRPr="0078242B">
        <w:rPr>
          <w:b/>
        </w:rPr>
        <w:t xml:space="preserve"> </w:t>
      </w:r>
      <w:r w:rsidR="00963C4E" w:rsidRPr="0078242B">
        <w:rPr>
          <w:b/>
        </w:rPr>
        <w:t xml:space="preserve"> </w:t>
      </w:r>
    </w:p>
    <w:p w14:paraId="5BA9374A" w14:textId="6741B174" w:rsidR="00A62FC0" w:rsidRPr="00CA0522" w:rsidRDefault="00B97381" w:rsidP="00D703ED">
      <w:pPr>
        <w:pStyle w:val="NoSpacing"/>
        <w:rPr>
          <w:rFonts w:eastAsia="Calibri" w:cstheme="minorHAnsi"/>
        </w:rPr>
      </w:pPr>
      <w:r w:rsidRPr="00CA0522">
        <w:rPr>
          <w:rFonts w:cstheme="minorHAnsi"/>
          <w:bCs/>
        </w:rPr>
        <w:t xml:space="preserve">The most </w:t>
      </w:r>
      <w:r w:rsidR="0040108B" w:rsidRPr="00CA0522">
        <w:rPr>
          <w:rFonts w:cstheme="minorHAnsi"/>
          <w:bCs/>
        </w:rPr>
        <w:t xml:space="preserve">user-heavy </w:t>
      </w:r>
      <w:r w:rsidR="00452066" w:rsidRPr="00CA0522">
        <w:rPr>
          <w:rFonts w:cstheme="minorHAnsi"/>
          <w:bCs/>
        </w:rPr>
        <w:t xml:space="preserve">agency webpages are </w:t>
      </w:r>
      <w:r w:rsidR="002842FE" w:rsidRPr="00CA0522">
        <w:rPr>
          <w:rFonts w:cstheme="minorHAnsi"/>
          <w:bCs/>
        </w:rPr>
        <w:t xml:space="preserve">typically </w:t>
      </w:r>
      <w:r w:rsidR="00030013" w:rsidRPr="00CA0522">
        <w:rPr>
          <w:rFonts w:cstheme="minorHAnsi"/>
          <w:bCs/>
        </w:rPr>
        <w:t xml:space="preserve">those on federal student aid. </w:t>
      </w:r>
      <w:r w:rsidR="006B0DA4" w:rsidRPr="00CA0522">
        <w:rPr>
          <w:rFonts w:cstheme="minorHAnsi"/>
          <w:bCs/>
        </w:rPr>
        <w:t xml:space="preserve">For the past year, </w:t>
      </w:r>
      <w:r w:rsidR="00D40A07" w:rsidRPr="00CA0522">
        <w:rPr>
          <w:rFonts w:cstheme="minorHAnsi"/>
          <w:bCs/>
        </w:rPr>
        <w:t>the Office of Federal Student Aid (</w:t>
      </w:r>
      <w:r w:rsidR="006B0DA4" w:rsidRPr="00CA0522">
        <w:rPr>
          <w:rFonts w:cstheme="minorHAnsi"/>
          <w:bCs/>
        </w:rPr>
        <w:t>FSA</w:t>
      </w:r>
      <w:r w:rsidR="00D40A07" w:rsidRPr="00CA0522">
        <w:rPr>
          <w:rFonts w:cstheme="minorHAnsi"/>
          <w:bCs/>
        </w:rPr>
        <w:t>)</w:t>
      </w:r>
      <w:r w:rsidR="006B0DA4" w:rsidRPr="00CA0522">
        <w:rPr>
          <w:rFonts w:cstheme="minorHAnsi"/>
          <w:bCs/>
        </w:rPr>
        <w:t xml:space="preserve"> has been work</w:t>
      </w:r>
      <w:r w:rsidR="00096778" w:rsidRPr="00CA0522">
        <w:rPr>
          <w:rFonts w:cstheme="minorHAnsi"/>
          <w:bCs/>
        </w:rPr>
        <w:t>i</w:t>
      </w:r>
      <w:r w:rsidR="006B0DA4" w:rsidRPr="00CA0522">
        <w:rPr>
          <w:rFonts w:cstheme="minorHAnsi"/>
          <w:bCs/>
        </w:rPr>
        <w:t xml:space="preserve">ng on revamping its </w:t>
      </w:r>
      <w:r w:rsidR="00A56D11" w:rsidRPr="00CA0522">
        <w:rPr>
          <w:rFonts w:cstheme="minorHAnsi"/>
          <w:bCs/>
        </w:rPr>
        <w:t xml:space="preserve">student aid </w:t>
      </w:r>
      <w:r w:rsidR="00585175" w:rsidRPr="00CA0522">
        <w:rPr>
          <w:rFonts w:cstheme="minorHAnsi"/>
          <w:bCs/>
        </w:rPr>
        <w:t>site</w:t>
      </w:r>
      <w:r w:rsidR="00B534D0" w:rsidRPr="00CA0522">
        <w:rPr>
          <w:rFonts w:cstheme="minorHAnsi"/>
          <w:bCs/>
        </w:rPr>
        <w:t>s</w:t>
      </w:r>
      <w:r w:rsidR="00D703ED" w:rsidRPr="00CA0522">
        <w:rPr>
          <w:rFonts w:cstheme="minorHAnsi"/>
          <w:bCs/>
        </w:rPr>
        <w:t xml:space="preserve"> </w:t>
      </w:r>
      <w:r w:rsidR="00781130" w:rsidRPr="00CA0522">
        <w:rPr>
          <w:rFonts w:cstheme="minorHAnsi"/>
          <w:bCs/>
        </w:rPr>
        <w:t xml:space="preserve">to better organize </w:t>
      </w:r>
      <w:r w:rsidR="00D703ED" w:rsidRPr="00CA0522">
        <w:rPr>
          <w:rFonts w:cstheme="minorHAnsi"/>
          <w:bCs/>
        </w:rPr>
        <w:t>content</w:t>
      </w:r>
      <w:r w:rsidR="00894E79" w:rsidRPr="00CA0522">
        <w:rPr>
          <w:rFonts w:cstheme="minorHAnsi"/>
          <w:bCs/>
        </w:rPr>
        <w:t xml:space="preserve">. </w:t>
      </w:r>
      <w:r w:rsidR="00D703ED" w:rsidRPr="00CA0522">
        <w:rPr>
          <w:rFonts w:cstheme="minorHAnsi"/>
          <w:bCs/>
        </w:rPr>
        <w:t>F</w:t>
      </w:r>
      <w:r w:rsidR="003D2824" w:rsidRPr="00CA0522">
        <w:rPr>
          <w:rFonts w:eastAsia="Calibri" w:cstheme="minorHAnsi"/>
        </w:rPr>
        <w:t>or example</w:t>
      </w:r>
      <w:r w:rsidR="00D703ED" w:rsidRPr="00CA0522">
        <w:rPr>
          <w:rFonts w:eastAsia="Calibri" w:cstheme="minorHAnsi"/>
        </w:rPr>
        <w:t xml:space="preserve">, </w:t>
      </w:r>
      <w:r w:rsidR="00A62FC0" w:rsidRPr="00CA0522">
        <w:rPr>
          <w:rFonts w:eastAsia="Calibri" w:cstheme="minorHAnsi"/>
        </w:rPr>
        <w:t>FSA blogs</w:t>
      </w:r>
      <w:r w:rsidR="00583E75" w:rsidRPr="00CA0522">
        <w:rPr>
          <w:rFonts w:eastAsia="Calibri" w:cstheme="minorHAnsi"/>
        </w:rPr>
        <w:t xml:space="preserve">, </w:t>
      </w:r>
      <w:r w:rsidR="00A62FC0" w:rsidRPr="00CA0522">
        <w:rPr>
          <w:rFonts w:eastAsia="Calibri" w:cstheme="minorHAnsi"/>
        </w:rPr>
        <w:t xml:space="preserve">currently accounting for over two-thirds of </w:t>
      </w:r>
      <w:r w:rsidR="0093764C" w:rsidRPr="00CA0522">
        <w:rPr>
          <w:rFonts w:eastAsia="Calibri" w:cstheme="minorHAnsi"/>
        </w:rPr>
        <w:t xml:space="preserve">the agency’s </w:t>
      </w:r>
      <w:r w:rsidR="007E51FC" w:rsidRPr="00CA0522">
        <w:rPr>
          <w:rFonts w:eastAsia="Calibri" w:cstheme="minorHAnsi"/>
        </w:rPr>
        <w:t>blog p</w:t>
      </w:r>
      <w:r w:rsidR="00A62FC0" w:rsidRPr="00CA0522">
        <w:rPr>
          <w:rFonts w:eastAsia="Calibri" w:cstheme="minorHAnsi"/>
        </w:rPr>
        <w:t xml:space="preserve">ageviews, </w:t>
      </w:r>
      <w:r w:rsidR="00A5383A" w:rsidRPr="00CA0522">
        <w:rPr>
          <w:rFonts w:eastAsia="Calibri" w:cstheme="minorHAnsi"/>
        </w:rPr>
        <w:t xml:space="preserve">will </w:t>
      </w:r>
      <w:r w:rsidR="00A62FC0" w:rsidRPr="00CA0522">
        <w:rPr>
          <w:rFonts w:eastAsia="Calibri" w:cstheme="minorHAnsi"/>
        </w:rPr>
        <w:t>post</w:t>
      </w:r>
      <w:r w:rsidR="00A5383A" w:rsidRPr="00CA0522">
        <w:rPr>
          <w:rFonts w:eastAsia="Calibri" w:cstheme="minorHAnsi"/>
        </w:rPr>
        <w:t xml:space="preserve"> </w:t>
      </w:r>
      <w:r w:rsidR="00A62FC0" w:rsidRPr="00CA0522">
        <w:rPr>
          <w:rFonts w:eastAsia="Calibri" w:cstheme="minorHAnsi"/>
        </w:rPr>
        <w:t>to a new FSA blog feature</w:t>
      </w:r>
      <w:r w:rsidR="00583E75" w:rsidRPr="00CA0522">
        <w:rPr>
          <w:rFonts w:eastAsia="Calibri" w:cstheme="minorHAnsi"/>
        </w:rPr>
        <w:t xml:space="preserve">. </w:t>
      </w:r>
      <w:r w:rsidR="00A62FC0" w:rsidRPr="00CA0522">
        <w:rPr>
          <w:rFonts w:eastAsia="Calibri" w:cstheme="minorHAnsi"/>
        </w:rPr>
        <w:t xml:space="preserve">Through a unified digital front door, a consolidated customer care platform, and a centralized communications and marketing platform, FSA </w:t>
      </w:r>
      <w:r w:rsidR="00234970" w:rsidRPr="00CA0522">
        <w:rPr>
          <w:rFonts w:eastAsia="Calibri" w:cstheme="minorHAnsi"/>
        </w:rPr>
        <w:t xml:space="preserve">has </w:t>
      </w:r>
      <w:r w:rsidR="00A62FC0" w:rsidRPr="00CA0522">
        <w:rPr>
          <w:rFonts w:eastAsia="Calibri" w:cstheme="minorHAnsi"/>
        </w:rPr>
        <w:t>take</w:t>
      </w:r>
      <w:r w:rsidR="00234970" w:rsidRPr="00CA0522">
        <w:rPr>
          <w:rFonts w:eastAsia="Calibri" w:cstheme="minorHAnsi"/>
        </w:rPr>
        <w:t>n</w:t>
      </w:r>
      <w:r w:rsidR="00A62FC0" w:rsidRPr="00CA0522">
        <w:rPr>
          <w:rFonts w:eastAsia="Calibri" w:cstheme="minorHAnsi"/>
        </w:rPr>
        <w:t xml:space="preserve"> a user-centric approach to redefining the customer experience for FSA's 42 million customers.  All of FSA's different sites and collection agencies and customer assistance centers will consolidate into one system. StudentLoans.gov is one of the sites that will be included in phase 1</w:t>
      </w:r>
      <w:r w:rsidR="00AC30D0" w:rsidRPr="00CA0522">
        <w:rPr>
          <w:rFonts w:eastAsia="Calibri" w:cstheme="minorHAnsi"/>
        </w:rPr>
        <w:t xml:space="preserve">, </w:t>
      </w:r>
      <w:r w:rsidR="00A62FC0" w:rsidRPr="00CA0522">
        <w:rPr>
          <w:rFonts w:eastAsia="Calibri" w:cstheme="minorHAnsi"/>
        </w:rPr>
        <w:t xml:space="preserve">launching </w:t>
      </w:r>
      <w:r w:rsidR="00AC30D0" w:rsidRPr="00CA0522">
        <w:rPr>
          <w:rFonts w:eastAsia="Calibri" w:cstheme="minorHAnsi"/>
        </w:rPr>
        <w:t xml:space="preserve">in </w:t>
      </w:r>
      <w:r w:rsidR="00A62FC0" w:rsidRPr="00CA0522">
        <w:rPr>
          <w:rFonts w:eastAsia="Calibri" w:cstheme="minorHAnsi"/>
        </w:rPr>
        <w:t>November</w:t>
      </w:r>
      <w:r w:rsidR="00AC30D0" w:rsidRPr="00CA0522">
        <w:rPr>
          <w:rFonts w:eastAsia="Calibri" w:cstheme="minorHAnsi"/>
        </w:rPr>
        <w:t xml:space="preserve">. </w:t>
      </w:r>
    </w:p>
    <w:p w14:paraId="1685F2E1" w14:textId="2BC35032" w:rsidR="00B57134" w:rsidRPr="00CA0522" w:rsidRDefault="00B57134" w:rsidP="00096778">
      <w:pPr>
        <w:rPr>
          <w:rFonts w:asciiTheme="minorHAnsi" w:eastAsia="Calibri" w:hAnsiTheme="minorHAnsi" w:cstheme="minorHAnsi"/>
          <w:sz w:val="22"/>
          <w:szCs w:val="22"/>
        </w:rPr>
      </w:pPr>
    </w:p>
    <w:p w14:paraId="32B75962" w14:textId="7FDD1D27" w:rsidR="00B57134" w:rsidRPr="00BE79BB" w:rsidRDefault="00B57134" w:rsidP="00B57134">
      <w:pPr>
        <w:pStyle w:val="NoSpacing"/>
        <w:rPr>
          <w:rFonts w:cstheme="minorHAnsi"/>
          <w:bCs/>
        </w:rPr>
      </w:pPr>
      <w:r w:rsidRPr="00CA0522">
        <w:rPr>
          <w:rFonts w:cstheme="minorHAnsi"/>
          <w:bCs/>
        </w:rPr>
        <w:t xml:space="preserve">Another example of </w:t>
      </w:r>
      <w:r w:rsidR="00277A5C" w:rsidRPr="00CA0522">
        <w:rPr>
          <w:rFonts w:cstheme="minorHAnsi"/>
          <w:bCs/>
        </w:rPr>
        <w:t xml:space="preserve">simplifying </w:t>
      </w:r>
      <w:r w:rsidR="00DA4AEE" w:rsidRPr="00CA0522">
        <w:rPr>
          <w:rFonts w:cstheme="minorHAnsi"/>
          <w:bCs/>
        </w:rPr>
        <w:t xml:space="preserve">the student aid experience </w:t>
      </w:r>
      <w:r w:rsidR="000F247B" w:rsidRPr="00CA0522">
        <w:rPr>
          <w:rFonts w:cstheme="minorHAnsi"/>
          <w:bCs/>
        </w:rPr>
        <w:t xml:space="preserve">in </w:t>
      </w:r>
      <w:r w:rsidRPr="00CA0522">
        <w:rPr>
          <w:rFonts w:cstheme="minorHAnsi"/>
          <w:bCs/>
        </w:rPr>
        <w:t xml:space="preserve">FY 19 </w:t>
      </w:r>
      <w:r w:rsidR="003735D5" w:rsidRPr="00CA0522">
        <w:rPr>
          <w:rFonts w:cstheme="minorHAnsi"/>
          <w:bCs/>
        </w:rPr>
        <w:t xml:space="preserve">was when </w:t>
      </w:r>
      <w:r w:rsidRPr="00CA0522">
        <w:rPr>
          <w:rFonts w:cstheme="minorHAnsi"/>
          <w:bCs/>
        </w:rPr>
        <w:t xml:space="preserve">we succeeded in </w:t>
      </w:r>
      <w:r w:rsidRPr="00CA0522">
        <w:rPr>
          <w:rFonts w:cstheme="minorHAnsi"/>
        </w:rPr>
        <w:t xml:space="preserve">simplifying applying for federal student aid with the </w:t>
      </w:r>
      <w:r w:rsidRPr="00CA0522">
        <w:rPr>
          <w:rFonts w:cstheme="minorHAnsi"/>
          <w:color w:val="030A13"/>
          <w:lang w:val="en"/>
        </w:rPr>
        <w:t>first-ever mobile application,</w:t>
      </w:r>
      <w:r w:rsidRPr="00CA0522">
        <w:rPr>
          <w:rFonts w:cstheme="minorHAnsi"/>
        </w:rPr>
        <w:t xml:space="preserve"> f</w:t>
      </w:r>
      <w:r w:rsidRPr="00CA0522">
        <w:rPr>
          <w:rFonts w:cstheme="minorHAnsi"/>
          <w:color w:val="030A13"/>
          <w:lang w:val="en"/>
        </w:rPr>
        <w:t>or completion of the 2019</w:t>
      </w:r>
      <w:r w:rsidRPr="00CA0522">
        <w:rPr>
          <w:rStyle w:val="Strong"/>
          <w:rFonts w:cstheme="minorHAnsi"/>
          <w:color w:val="030A13"/>
          <w:lang w:val="en"/>
        </w:rPr>
        <w:t>–</w:t>
      </w:r>
      <w:r w:rsidRPr="00CA0522">
        <w:rPr>
          <w:rFonts w:cstheme="minorHAnsi"/>
          <w:color w:val="030A13"/>
          <w:lang w:val="en"/>
        </w:rPr>
        <w:t>20 Free Application for Federal Student Aid (</w:t>
      </w:r>
      <w:r w:rsidRPr="00CA0522">
        <w:rPr>
          <w:rStyle w:val="Emphasis"/>
          <w:rFonts w:cstheme="minorHAnsi"/>
          <w:i w:val="0"/>
          <w:iCs w:val="0"/>
          <w:color w:val="030A13"/>
          <w:lang w:val="en"/>
        </w:rPr>
        <w:t>FAFSA</w:t>
      </w:r>
      <w:r w:rsidRPr="00CA0522">
        <w:rPr>
          <w:rFonts w:cstheme="minorHAnsi"/>
          <w:color w:val="030A13"/>
          <w:lang w:val="en"/>
        </w:rPr>
        <w:t xml:space="preserve">). </w:t>
      </w:r>
      <w:r w:rsidRPr="00CA0522">
        <w:rPr>
          <w:rFonts w:cstheme="minorHAnsi"/>
          <w:bCs/>
        </w:rPr>
        <w:t>As a testament to the simplicity and clarity of the electronic approach, the first mobile applications were filed minutes after a midnight launch.</w:t>
      </w:r>
      <w:r w:rsidRPr="00BE79BB">
        <w:rPr>
          <w:rFonts w:cstheme="minorHAnsi"/>
          <w:bCs/>
        </w:rPr>
        <w:t xml:space="preserve">  </w:t>
      </w:r>
    </w:p>
    <w:p w14:paraId="7EE85950" w14:textId="77777777" w:rsidR="00B57134" w:rsidRPr="00A75488" w:rsidRDefault="00B57134" w:rsidP="00096778"/>
    <w:p w14:paraId="0E6D2444" w14:textId="0C1EB814" w:rsidR="00683253" w:rsidRPr="0078242B" w:rsidRDefault="00C352CD" w:rsidP="00096778">
      <w:pPr>
        <w:pStyle w:val="NoSpacing"/>
        <w:rPr>
          <w:b/>
          <w:bCs/>
        </w:rPr>
      </w:pPr>
      <w:r w:rsidRPr="0078242B">
        <w:rPr>
          <w:b/>
          <w:bCs/>
        </w:rPr>
        <w:t>W</w:t>
      </w:r>
      <w:r w:rsidR="00F3393C" w:rsidRPr="0078242B">
        <w:rPr>
          <w:b/>
          <w:bCs/>
        </w:rPr>
        <w:t>ebsite</w:t>
      </w:r>
      <w:r w:rsidR="004744F6" w:rsidRPr="0078242B">
        <w:rPr>
          <w:b/>
          <w:bCs/>
        </w:rPr>
        <w:t xml:space="preserve"> Content</w:t>
      </w:r>
      <w:r w:rsidR="00385A41" w:rsidRPr="0078242B">
        <w:rPr>
          <w:b/>
          <w:bCs/>
        </w:rPr>
        <w:t xml:space="preserve"> </w:t>
      </w:r>
      <w:r w:rsidR="003E0BFB" w:rsidRPr="0078242B">
        <w:rPr>
          <w:b/>
          <w:bCs/>
        </w:rPr>
        <w:t>Overhaul</w:t>
      </w:r>
    </w:p>
    <w:p w14:paraId="0FDAA3DB" w14:textId="5FB6CB66" w:rsidR="006E6385" w:rsidRPr="00F27099" w:rsidRDefault="00DA516C" w:rsidP="00096778">
      <w:pPr>
        <w:pStyle w:val="NoSpacing"/>
      </w:pPr>
      <w:r>
        <w:t>In FY 19</w:t>
      </w:r>
      <w:r w:rsidR="00EB0777">
        <w:t>,</w:t>
      </w:r>
      <w:r>
        <w:t xml:space="preserve"> we </w:t>
      </w:r>
      <w:r w:rsidR="00CF4DA7">
        <w:t xml:space="preserve">initiated a </w:t>
      </w:r>
      <w:r w:rsidR="00520429">
        <w:t>project to asses</w:t>
      </w:r>
      <w:r>
        <w:t>s</w:t>
      </w:r>
      <w:r w:rsidR="00520429">
        <w:t xml:space="preserve"> and archive </w:t>
      </w:r>
      <w:r w:rsidR="00675A9E">
        <w:t>pages receiving</w:t>
      </w:r>
      <w:r w:rsidR="00EB0777">
        <w:t xml:space="preserve"> relatively little traffic</w:t>
      </w:r>
      <w:r w:rsidR="00267B1B">
        <w:t xml:space="preserve"> </w:t>
      </w:r>
      <w:r w:rsidR="00D805E0">
        <w:t xml:space="preserve">on </w:t>
      </w:r>
      <w:r w:rsidR="00EA7741">
        <w:t>ED</w:t>
      </w:r>
      <w:r w:rsidR="00D805E0">
        <w:t>.gov</w:t>
      </w:r>
      <w:r w:rsidR="00EA7741">
        <w:t>.  These pages</w:t>
      </w:r>
      <w:r w:rsidR="00B272A2">
        <w:t xml:space="preserve">, accounting for the majority of </w:t>
      </w:r>
      <w:r w:rsidR="00267B1B">
        <w:t xml:space="preserve">agency </w:t>
      </w:r>
      <w:r w:rsidR="0036324E">
        <w:t>W</w:t>
      </w:r>
      <w:r w:rsidR="00267B1B">
        <w:t>eb content,</w:t>
      </w:r>
      <w:r w:rsidR="00EA7741">
        <w:t xml:space="preserve"> </w:t>
      </w:r>
      <w:r w:rsidR="00C66B17">
        <w:t xml:space="preserve">unnecessarily </w:t>
      </w:r>
      <w:r w:rsidR="00C92332">
        <w:t xml:space="preserve">add to the </w:t>
      </w:r>
      <w:r w:rsidR="00C66B17">
        <w:t xml:space="preserve">complexity of the site. </w:t>
      </w:r>
      <w:r w:rsidR="00F66BDA">
        <w:t>I</w:t>
      </w:r>
      <w:r w:rsidR="003B407E">
        <w:t>ni</w:t>
      </w:r>
      <w:r w:rsidR="00CF7388">
        <w:t xml:space="preserve">tial </w:t>
      </w:r>
      <w:r>
        <w:t>s</w:t>
      </w:r>
      <w:r w:rsidR="00AA1C2F">
        <w:t xml:space="preserve">teps </w:t>
      </w:r>
      <w:r w:rsidR="00F66BDA">
        <w:t xml:space="preserve">have </w:t>
      </w:r>
      <w:r w:rsidR="00B63C1F">
        <w:t>focus</w:t>
      </w:r>
      <w:r w:rsidR="00F66BDA">
        <w:t>ed</w:t>
      </w:r>
      <w:r w:rsidR="00B63C1F">
        <w:t xml:space="preserve"> on removing </w:t>
      </w:r>
      <w:r w:rsidR="00011C76">
        <w:t xml:space="preserve">links to </w:t>
      </w:r>
      <w:r w:rsidR="00DF15AE" w:rsidRPr="00CE7DE1">
        <w:rPr>
          <w:i/>
          <w:iCs/>
        </w:rPr>
        <w:t>Federal Register</w:t>
      </w:r>
      <w:r w:rsidR="00DF15AE">
        <w:t xml:space="preserve"> notices, as </w:t>
      </w:r>
      <w:r w:rsidR="000856D9">
        <w:t xml:space="preserve">these would be records that the </w:t>
      </w:r>
      <w:r w:rsidR="00CE7DE1">
        <w:t xml:space="preserve">Office of the Federal Register </w:t>
      </w:r>
      <w:r w:rsidR="000856D9">
        <w:t xml:space="preserve">maintains and </w:t>
      </w:r>
      <w:r w:rsidR="00EF649D">
        <w:t xml:space="preserve">that the public can access </w:t>
      </w:r>
      <w:r w:rsidR="0059371E">
        <w:t xml:space="preserve">via the </w:t>
      </w:r>
      <w:r w:rsidR="0059371E" w:rsidRPr="00453C3A">
        <w:rPr>
          <w:i/>
          <w:iCs/>
        </w:rPr>
        <w:t>Federal Register</w:t>
      </w:r>
      <w:r w:rsidR="0059371E">
        <w:t xml:space="preserve"> website. </w:t>
      </w:r>
      <w:r w:rsidR="001D5AEA">
        <w:t>Future work includes OCO’s Records Lia</w:t>
      </w:r>
      <w:r w:rsidR="00AF28FC">
        <w:t>i</w:t>
      </w:r>
      <w:r w:rsidR="001D5AEA">
        <w:t>son Officer (K</w:t>
      </w:r>
      <w:r w:rsidR="00BF29D8">
        <w:t xml:space="preserve">ate </w:t>
      </w:r>
      <w:r w:rsidR="001D5AEA">
        <w:t xml:space="preserve">Devine) working with </w:t>
      </w:r>
      <w:r w:rsidR="00F27099">
        <w:t xml:space="preserve">OCO’s </w:t>
      </w:r>
      <w:r w:rsidR="00B518BC">
        <w:t xml:space="preserve">newly created </w:t>
      </w:r>
      <w:r w:rsidR="001D5AEA">
        <w:t xml:space="preserve">Digital </w:t>
      </w:r>
      <w:r w:rsidR="00F27099">
        <w:t xml:space="preserve">Media and Creative Services Division </w:t>
      </w:r>
      <w:r w:rsidR="001D5AEA">
        <w:t xml:space="preserve">and the </w:t>
      </w:r>
      <w:r w:rsidR="00D71EB2">
        <w:t xml:space="preserve">agency’s </w:t>
      </w:r>
      <w:r w:rsidR="001D5AEA">
        <w:t>Federal Records Officer</w:t>
      </w:r>
      <w:r w:rsidR="00BE79BB">
        <w:t xml:space="preserve">. </w:t>
      </w:r>
    </w:p>
    <w:p w14:paraId="36ED130B" w14:textId="77777777" w:rsidR="005F1D79" w:rsidRDefault="005F1D79" w:rsidP="00096778">
      <w:pPr>
        <w:pStyle w:val="NoSpacing"/>
        <w:rPr>
          <w:b/>
          <w:bCs/>
          <w:sz w:val="24"/>
          <w:szCs w:val="24"/>
        </w:rPr>
      </w:pPr>
    </w:p>
    <w:p w14:paraId="115709E2" w14:textId="7A3D15C4" w:rsidR="009A4B7E" w:rsidRPr="0078242B" w:rsidRDefault="00612018" w:rsidP="00096778">
      <w:pPr>
        <w:pStyle w:val="NoSpacing"/>
        <w:rPr>
          <w:b/>
          <w:bCs/>
        </w:rPr>
      </w:pPr>
      <w:r w:rsidRPr="0078242B">
        <w:rPr>
          <w:b/>
          <w:bCs/>
        </w:rPr>
        <w:t xml:space="preserve">Program and </w:t>
      </w:r>
      <w:r w:rsidR="0056649C" w:rsidRPr="0078242B">
        <w:rPr>
          <w:b/>
          <w:bCs/>
        </w:rPr>
        <w:t xml:space="preserve">Regulatory Document </w:t>
      </w:r>
      <w:r w:rsidR="008E1924" w:rsidRPr="0078242B">
        <w:rPr>
          <w:b/>
          <w:bCs/>
        </w:rPr>
        <w:t xml:space="preserve">Review </w:t>
      </w:r>
    </w:p>
    <w:p w14:paraId="229A5652" w14:textId="59DC807E" w:rsidR="009A4B7E" w:rsidRDefault="000255E9" w:rsidP="00096778">
      <w:pPr>
        <w:pStyle w:val="NoSpacing"/>
      </w:pPr>
      <w:r>
        <w:t xml:space="preserve">The </w:t>
      </w:r>
      <w:r w:rsidR="00AF6222">
        <w:t>O</w:t>
      </w:r>
      <w:r>
        <w:t xml:space="preserve">ffice of </w:t>
      </w:r>
      <w:r w:rsidR="000E3739">
        <w:t>G</w:t>
      </w:r>
      <w:r>
        <w:t xml:space="preserve">eneral </w:t>
      </w:r>
      <w:r w:rsidR="000E3739">
        <w:t>C</w:t>
      </w:r>
      <w:r>
        <w:t>ounsel</w:t>
      </w:r>
      <w:r w:rsidR="00206702">
        <w:t xml:space="preserve">’s </w:t>
      </w:r>
      <w:r w:rsidR="00CB4F0D">
        <w:t xml:space="preserve">routing </w:t>
      </w:r>
      <w:r w:rsidR="00AF20E0">
        <w:t>o</w:t>
      </w:r>
      <w:r w:rsidR="00CB4F0D">
        <w:t>f</w:t>
      </w:r>
      <w:r w:rsidR="00D0635B">
        <w:t xml:space="preserve"> </w:t>
      </w:r>
      <w:r w:rsidR="00240E00">
        <w:t>N</w:t>
      </w:r>
      <w:r w:rsidR="00371A4C">
        <w:t xml:space="preserve">otices Inviting Applications, </w:t>
      </w:r>
      <w:r w:rsidR="009535AB">
        <w:t>Notice of Proposed Rulemaking</w:t>
      </w:r>
      <w:r w:rsidR="00AF6222">
        <w:t>,</w:t>
      </w:r>
      <w:r w:rsidR="009535AB">
        <w:t xml:space="preserve"> </w:t>
      </w:r>
      <w:r w:rsidR="001D5FCB">
        <w:t xml:space="preserve">and other </w:t>
      </w:r>
      <w:r w:rsidR="00F9308B">
        <w:t>gra</w:t>
      </w:r>
      <w:r w:rsidR="001C4378">
        <w:t xml:space="preserve">nt- and </w:t>
      </w:r>
      <w:r w:rsidR="001D5FCB">
        <w:t>regulatory-related documents</w:t>
      </w:r>
      <w:r w:rsidR="00AF20E0">
        <w:t xml:space="preserve"> for agencywide review</w:t>
      </w:r>
      <w:r w:rsidR="001D5FCB">
        <w:t xml:space="preserve"> </w:t>
      </w:r>
      <w:r w:rsidR="00206702">
        <w:t xml:space="preserve">now </w:t>
      </w:r>
      <w:r w:rsidR="00E84504">
        <w:t xml:space="preserve">includes </w:t>
      </w:r>
      <w:r w:rsidR="00F304E9">
        <w:t xml:space="preserve">an </w:t>
      </w:r>
      <w:r w:rsidR="00B756BE">
        <w:t xml:space="preserve">OCO </w:t>
      </w:r>
      <w:r w:rsidR="00E84504">
        <w:t>editorial review</w:t>
      </w:r>
      <w:r w:rsidR="00B756BE">
        <w:t>.</w:t>
      </w:r>
      <w:r w:rsidR="00B43C6C">
        <w:t xml:space="preserve"> The primary purpose </w:t>
      </w:r>
      <w:r w:rsidR="00AF20E0">
        <w:t xml:space="preserve">of OCO inclusion is </w:t>
      </w:r>
      <w:r w:rsidR="00604D20">
        <w:t xml:space="preserve">to minimize </w:t>
      </w:r>
      <w:r w:rsidR="005965AE">
        <w:t>reader confusion</w:t>
      </w:r>
      <w:r w:rsidR="008D677A">
        <w:t xml:space="preserve"> on c</w:t>
      </w:r>
      <w:r w:rsidR="007C012F">
        <w:t>omplex</w:t>
      </w:r>
      <w:r w:rsidR="00902E4D">
        <w:t xml:space="preserve"> </w:t>
      </w:r>
      <w:r w:rsidR="007C012F">
        <w:t>documents</w:t>
      </w:r>
      <w:r w:rsidR="00902E4D">
        <w:t xml:space="preserve"> slated for public consumption in the </w:t>
      </w:r>
      <w:r w:rsidR="00902E4D" w:rsidRPr="00781B88">
        <w:rPr>
          <w:i/>
          <w:iCs/>
        </w:rPr>
        <w:t>Federal Register</w:t>
      </w:r>
      <w:r w:rsidR="005E6F74">
        <w:t>.</w:t>
      </w:r>
    </w:p>
    <w:p w14:paraId="69C2A23C" w14:textId="77777777" w:rsidR="009A4B7E" w:rsidRDefault="009A4B7E" w:rsidP="00096778">
      <w:pPr>
        <w:pStyle w:val="NoSpacing"/>
      </w:pPr>
    </w:p>
    <w:p w14:paraId="2B68C74B" w14:textId="4E85FCC3" w:rsidR="006E6385" w:rsidRPr="0078242B" w:rsidRDefault="00386EE4" w:rsidP="00096778">
      <w:pPr>
        <w:pStyle w:val="NoSpacing"/>
        <w:rPr>
          <w:b/>
          <w:bCs/>
        </w:rPr>
      </w:pPr>
      <w:r w:rsidRPr="0078242B">
        <w:rPr>
          <w:b/>
          <w:bCs/>
        </w:rPr>
        <w:t xml:space="preserve">Agency </w:t>
      </w:r>
      <w:r w:rsidR="006E6385" w:rsidRPr="0078242B">
        <w:rPr>
          <w:b/>
          <w:bCs/>
        </w:rPr>
        <w:t>Newsletter</w:t>
      </w:r>
      <w:r w:rsidR="00357E34" w:rsidRPr="0078242B">
        <w:rPr>
          <w:b/>
          <w:bCs/>
        </w:rPr>
        <w:t xml:space="preserve"> Review </w:t>
      </w:r>
    </w:p>
    <w:p w14:paraId="2EEC3228" w14:textId="43FB9B76" w:rsidR="00B25B67" w:rsidRDefault="006E6385" w:rsidP="00096778">
      <w:pPr>
        <w:pStyle w:val="NoSpacing"/>
      </w:pPr>
      <w:r>
        <w:t xml:space="preserve">We </w:t>
      </w:r>
      <w:r w:rsidR="00274BA1">
        <w:t xml:space="preserve">issue </w:t>
      </w:r>
      <w:r>
        <w:t>several newsletters on a routine basis that are intended for various public sector</w:t>
      </w:r>
      <w:r w:rsidR="00444BCF">
        <w:t xml:space="preserve"> audiences</w:t>
      </w:r>
      <w:r w:rsidR="003F56EA">
        <w:t xml:space="preserve">. </w:t>
      </w:r>
      <w:r w:rsidR="00D45796">
        <w:t xml:space="preserve">Agency newsletters go through OCO editorial review prior to release. </w:t>
      </w:r>
      <w:r w:rsidR="00357E34">
        <w:t xml:space="preserve">To </w:t>
      </w:r>
      <w:r w:rsidR="00096269">
        <w:t xml:space="preserve">ensure </w:t>
      </w:r>
      <w:r w:rsidR="00D34020">
        <w:t>a con</w:t>
      </w:r>
      <w:r w:rsidR="00ED7809">
        <w:t>sistent</w:t>
      </w:r>
      <w:r w:rsidR="00D34020">
        <w:t xml:space="preserve"> mess</w:t>
      </w:r>
      <w:r w:rsidR="006567AA">
        <w:t>a</w:t>
      </w:r>
      <w:r w:rsidR="00D34020">
        <w:t>ge among</w:t>
      </w:r>
      <w:r w:rsidR="00297508">
        <w:t xml:space="preserve"> </w:t>
      </w:r>
      <w:r w:rsidR="00CD5A2A">
        <w:t xml:space="preserve">newsletters </w:t>
      </w:r>
      <w:r w:rsidR="00297508">
        <w:t>issued from OCO, which has the largest number</w:t>
      </w:r>
      <w:r w:rsidR="00267AF0">
        <w:t>, a Sh</w:t>
      </w:r>
      <w:r w:rsidR="00CD5A2A">
        <w:t>areP</w:t>
      </w:r>
      <w:r w:rsidR="00B717D7">
        <w:t>oi</w:t>
      </w:r>
      <w:r w:rsidR="00CD5A2A">
        <w:t xml:space="preserve">nt site was developed </w:t>
      </w:r>
      <w:r w:rsidR="00BD4ADA">
        <w:t xml:space="preserve">in FY 18 </w:t>
      </w:r>
      <w:r w:rsidR="00CD5A2A">
        <w:t xml:space="preserve">with a </w:t>
      </w:r>
      <w:r w:rsidR="00F27F7E">
        <w:t xml:space="preserve">tiered </w:t>
      </w:r>
      <w:r w:rsidR="00CD5A2A">
        <w:t xml:space="preserve">review process </w:t>
      </w:r>
      <w:r w:rsidR="005717D7">
        <w:t>of e</w:t>
      </w:r>
      <w:r w:rsidR="00C850C4">
        <w:t xml:space="preserve">ditorial </w:t>
      </w:r>
      <w:r w:rsidR="009C0180">
        <w:t xml:space="preserve">staff </w:t>
      </w:r>
      <w:r w:rsidR="005717D7">
        <w:t xml:space="preserve">and </w:t>
      </w:r>
      <w:r w:rsidR="00D420B7">
        <w:t>Administration officials</w:t>
      </w:r>
      <w:r w:rsidR="001347CC">
        <w:t>.</w:t>
      </w:r>
      <w:r w:rsidR="00C850C4">
        <w:t xml:space="preserve"> </w:t>
      </w:r>
      <w:r w:rsidR="00BD4ADA">
        <w:t xml:space="preserve">The process </w:t>
      </w:r>
      <w:r w:rsidR="00D36ABB">
        <w:t xml:space="preserve">was </w:t>
      </w:r>
      <w:r w:rsidR="001C1C5A">
        <w:t xml:space="preserve">refined </w:t>
      </w:r>
      <w:r w:rsidR="00D36ABB">
        <w:t xml:space="preserve">in </w:t>
      </w:r>
      <w:r w:rsidR="00642A11">
        <w:t xml:space="preserve">FY 19 </w:t>
      </w:r>
      <w:r w:rsidR="00293468">
        <w:t xml:space="preserve">for more efficient </w:t>
      </w:r>
      <w:r w:rsidR="00A5114E">
        <w:t xml:space="preserve">review. </w:t>
      </w:r>
      <w:r w:rsidR="00013D47">
        <w:t xml:space="preserve">Following </w:t>
      </w:r>
      <w:r w:rsidR="00784A71">
        <w:t xml:space="preserve">is a listing of select </w:t>
      </w:r>
      <w:r w:rsidR="009247CE">
        <w:t>agency newsletters, typically delivered via govDelivery</w:t>
      </w:r>
      <w:r w:rsidR="0036297A">
        <w:t xml:space="preserve"> and posted to offices’ webpages</w:t>
      </w:r>
      <w:r w:rsidR="009247CE">
        <w:t xml:space="preserve">, </w:t>
      </w:r>
      <w:r w:rsidR="00971B5C">
        <w:t xml:space="preserve">which </w:t>
      </w:r>
      <w:r w:rsidR="0098015D">
        <w:t>give</w:t>
      </w:r>
      <w:r w:rsidR="00971B5C">
        <w:t>s</w:t>
      </w:r>
      <w:r w:rsidR="0098015D">
        <w:t xml:space="preserve"> an </w:t>
      </w:r>
      <w:r w:rsidR="00DB41BA">
        <w:t>idea of the</w:t>
      </w:r>
      <w:r w:rsidR="0054538B">
        <w:t xml:space="preserve"> breadth of information disseminated</w:t>
      </w:r>
      <w:r w:rsidR="00A94695">
        <w:t xml:space="preserve"> from </w:t>
      </w:r>
      <w:r w:rsidR="00161041">
        <w:t>various offices throughout the agency</w:t>
      </w:r>
      <w:r w:rsidR="00971B5C">
        <w:t xml:space="preserve">. </w:t>
      </w:r>
      <w:r w:rsidR="0054538B">
        <w:t xml:space="preserve"> </w:t>
      </w:r>
    </w:p>
    <w:p w14:paraId="37EAB5A1" w14:textId="4E093297" w:rsidR="009461C3" w:rsidRDefault="009461C3" w:rsidP="00096778">
      <w:pPr>
        <w:pStyle w:val="NoSpacing"/>
      </w:pPr>
    </w:p>
    <w:p w14:paraId="51E6A405" w14:textId="5BAE9544" w:rsidR="009461C3" w:rsidRPr="00EC0BEE" w:rsidRDefault="009461C3" w:rsidP="00096778">
      <w:pPr>
        <w:pStyle w:val="NoSpacing"/>
        <w:rPr>
          <w:b/>
          <w:bCs/>
        </w:rPr>
      </w:pPr>
      <w:r w:rsidRPr="00EC0BEE">
        <w:rPr>
          <w:b/>
          <w:bCs/>
        </w:rPr>
        <w:lastRenderedPageBreak/>
        <w:t xml:space="preserve">Select </w:t>
      </w:r>
      <w:r w:rsidR="00B96E25" w:rsidRPr="00EC0BEE">
        <w:rPr>
          <w:b/>
          <w:bCs/>
        </w:rPr>
        <w:t xml:space="preserve">Department of </w:t>
      </w:r>
      <w:r w:rsidRPr="00EC0BEE">
        <w:rPr>
          <w:b/>
          <w:bCs/>
        </w:rPr>
        <w:t>Educa</w:t>
      </w:r>
      <w:r w:rsidR="00505E3C" w:rsidRPr="00EC0BEE">
        <w:rPr>
          <w:b/>
          <w:bCs/>
        </w:rPr>
        <w:t>tion</w:t>
      </w:r>
      <w:r w:rsidRPr="00EC0BEE">
        <w:rPr>
          <w:b/>
          <w:bCs/>
        </w:rPr>
        <w:t xml:space="preserve"> Newsletters</w:t>
      </w:r>
      <w:r w:rsidR="004E2356">
        <w:rPr>
          <w:b/>
          <w:bCs/>
        </w:rPr>
        <w:t xml:space="preserve">, </w:t>
      </w:r>
      <w:r w:rsidR="004F58A2">
        <w:rPr>
          <w:b/>
          <w:bCs/>
        </w:rPr>
        <w:t xml:space="preserve">Issuing </w:t>
      </w:r>
      <w:r w:rsidR="00CC2D33" w:rsidRPr="00EC0BEE">
        <w:rPr>
          <w:b/>
          <w:bCs/>
        </w:rPr>
        <w:t>Office</w:t>
      </w:r>
      <w:r w:rsidR="003D0508">
        <w:rPr>
          <w:b/>
          <w:bCs/>
        </w:rPr>
        <w:t>,</w:t>
      </w:r>
      <w:r w:rsidR="002B0CEB" w:rsidRPr="00EC0BEE">
        <w:rPr>
          <w:b/>
          <w:bCs/>
        </w:rPr>
        <w:t xml:space="preserve"> and </w:t>
      </w:r>
      <w:r w:rsidR="00505E3C" w:rsidRPr="00EC0BEE">
        <w:rPr>
          <w:b/>
          <w:bCs/>
        </w:rPr>
        <w:t>Audience</w:t>
      </w:r>
    </w:p>
    <w:tbl>
      <w:tblPr>
        <w:tblStyle w:val="TableGrid"/>
        <w:tblW w:w="0" w:type="auto"/>
        <w:tblLook w:val="04A0" w:firstRow="1" w:lastRow="0" w:firstColumn="1" w:lastColumn="0" w:noHBand="0" w:noVBand="1"/>
      </w:tblPr>
      <w:tblGrid>
        <w:gridCol w:w="4855"/>
        <w:gridCol w:w="3960"/>
      </w:tblGrid>
      <w:tr w:rsidR="002B0CEB" w14:paraId="37594CF1" w14:textId="77777777" w:rsidTr="00441B17">
        <w:tc>
          <w:tcPr>
            <w:tcW w:w="4855" w:type="dxa"/>
          </w:tcPr>
          <w:p w14:paraId="55F5BB74" w14:textId="771EDA03" w:rsidR="002B0CEB" w:rsidRDefault="002B0CEB" w:rsidP="00096778">
            <w:pPr>
              <w:pStyle w:val="NoSpacing"/>
            </w:pPr>
            <w:r>
              <w:t>Newsletter</w:t>
            </w:r>
            <w:r w:rsidR="00D86457">
              <w:t xml:space="preserve"> (issuing office)</w:t>
            </w:r>
          </w:p>
        </w:tc>
        <w:tc>
          <w:tcPr>
            <w:tcW w:w="3960" w:type="dxa"/>
          </w:tcPr>
          <w:p w14:paraId="61FCB930" w14:textId="7E33125E" w:rsidR="002B0CEB" w:rsidRDefault="002B0CEB" w:rsidP="00096778">
            <w:pPr>
              <w:pStyle w:val="NoSpacing"/>
            </w:pPr>
            <w:r>
              <w:t xml:space="preserve">Audience </w:t>
            </w:r>
          </w:p>
        </w:tc>
      </w:tr>
      <w:tr w:rsidR="008F7886" w14:paraId="25299B24" w14:textId="77777777" w:rsidTr="00441B17">
        <w:tc>
          <w:tcPr>
            <w:tcW w:w="4855" w:type="dxa"/>
          </w:tcPr>
          <w:p w14:paraId="3717D371" w14:textId="77777777" w:rsidR="008F7886" w:rsidRDefault="008F7886" w:rsidP="00096778">
            <w:pPr>
              <w:pStyle w:val="NoSpacing"/>
            </w:pPr>
          </w:p>
        </w:tc>
        <w:tc>
          <w:tcPr>
            <w:tcW w:w="3960" w:type="dxa"/>
          </w:tcPr>
          <w:p w14:paraId="28176926" w14:textId="77777777" w:rsidR="008F7886" w:rsidRDefault="008F7886" w:rsidP="00096778">
            <w:pPr>
              <w:pStyle w:val="NoSpacing"/>
            </w:pPr>
          </w:p>
        </w:tc>
      </w:tr>
      <w:tr w:rsidR="002B0CEB" w14:paraId="6DA246C3" w14:textId="77777777" w:rsidTr="00441B17">
        <w:tc>
          <w:tcPr>
            <w:tcW w:w="4855" w:type="dxa"/>
          </w:tcPr>
          <w:p w14:paraId="77E97F9B" w14:textId="3EFB66FE" w:rsidR="002B0CEB" w:rsidRPr="00E378B3" w:rsidRDefault="001F4AB5" w:rsidP="00096778">
            <w:pPr>
              <w:pStyle w:val="NoSpacing"/>
            </w:pPr>
            <w:r>
              <w:rPr>
                <w:i/>
                <w:iCs/>
              </w:rPr>
              <w:t>Early Learning</w:t>
            </w:r>
            <w:r w:rsidR="00E378B3">
              <w:rPr>
                <w:i/>
                <w:iCs/>
              </w:rPr>
              <w:t xml:space="preserve"> </w:t>
            </w:r>
            <w:r w:rsidR="00E378B3">
              <w:t>(</w:t>
            </w:r>
            <w:r w:rsidR="00817C66">
              <w:t>Elementary &amp; Secondary Ed</w:t>
            </w:r>
            <w:r w:rsidR="007D564B">
              <w:t>ucation</w:t>
            </w:r>
            <w:r w:rsidR="00817C66">
              <w:t xml:space="preserve"> and </w:t>
            </w:r>
            <w:r w:rsidR="00EC41ED">
              <w:t>Special Education Programs</w:t>
            </w:r>
            <w:r w:rsidR="00DB5AF7">
              <w:t>)</w:t>
            </w:r>
          </w:p>
        </w:tc>
        <w:tc>
          <w:tcPr>
            <w:tcW w:w="3960" w:type="dxa"/>
          </w:tcPr>
          <w:p w14:paraId="2108E768" w14:textId="524225C8" w:rsidR="002B0CEB" w:rsidRDefault="005A1AD6" w:rsidP="00096778">
            <w:pPr>
              <w:pStyle w:val="NoSpacing"/>
            </w:pPr>
            <w:r>
              <w:t>Parents</w:t>
            </w:r>
            <w:r w:rsidR="00100253">
              <w:t>,</w:t>
            </w:r>
            <w:r>
              <w:t xml:space="preserve"> teachers</w:t>
            </w:r>
          </w:p>
        </w:tc>
      </w:tr>
      <w:tr w:rsidR="002B0CEB" w14:paraId="117DBC9E" w14:textId="77777777" w:rsidTr="00441B17">
        <w:tc>
          <w:tcPr>
            <w:tcW w:w="4855" w:type="dxa"/>
          </w:tcPr>
          <w:p w14:paraId="058199B5" w14:textId="40E8A8F6" w:rsidR="002B0CEB" w:rsidRPr="00493518" w:rsidRDefault="00860C96" w:rsidP="00096778">
            <w:pPr>
              <w:pStyle w:val="NoSpacing"/>
            </w:pPr>
            <w:r w:rsidRPr="00136040">
              <w:rPr>
                <w:i/>
                <w:iCs/>
              </w:rPr>
              <w:t>ED Review</w:t>
            </w:r>
            <w:r w:rsidR="00493518">
              <w:t xml:space="preserve"> (OCO)</w:t>
            </w:r>
            <w:r w:rsidR="003D26C3">
              <w:t>*</w:t>
            </w:r>
          </w:p>
        </w:tc>
        <w:tc>
          <w:tcPr>
            <w:tcW w:w="3960" w:type="dxa"/>
          </w:tcPr>
          <w:p w14:paraId="0C3612D9" w14:textId="50A9FC39" w:rsidR="002B0CEB" w:rsidRDefault="009623FF" w:rsidP="00096778">
            <w:pPr>
              <w:pStyle w:val="NoSpacing"/>
            </w:pPr>
            <w:r>
              <w:t>Intergovernmental &amp; corporate communities</w:t>
            </w:r>
          </w:p>
        </w:tc>
      </w:tr>
      <w:tr w:rsidR="00E15F9E" w14:paraId="2A30D2A0" w14:textId="77777777" w:rsidTr="00441B17">
        <w:tc>
          <w:tcPr>
            <w:tcW w:w="4855" w:type="dxa"/>
          </w:tcPr>
          <w:p w14:paraId="683FF399" w14:textId="60A91C1D" w:rsidR="00E15F9E" w:rsidRPr="00136040" w:rsidRDefault="00E15F9E" w:rsidP="00096778">
            <w:pPr>
              <w:pStyle w:val="NoSpacing"/>
              <w:rPr>
                <w:i/>
                <w:iCs/>
              </w:rPr>
            </w:pPr>
            <w:r>
              <w:rPr>
                <w:i/>
                <w:iCs/>
              </w:rPr>
              <w:t>Education Almanac</w:t>
            </w:r>
          </w:p>
        </w:tc>
        <w:tc>
          <w:tcPr>
            <w:tcW w:w="3960" w:type="dxa"/>
          </w:tcPr>
          <w:p w14:paraId="787135FB" w14:textId="26CA2484" w:rsidR="00E15F9E" w:rsidRDefault="009C6393" w:rsidP="00096778">
            <w:pPr>
              <w:pStyle w:val="NoSpacing"/>
            </w:pPr>
            <w:r>
              <w:t>Rural education stakeholders</w:t>
            </w:r>
          </w:p>
        </w:tc>
      </w:tr>
      <w:tr w:rsidR="002B0CEB" w14:paraId="62CDCA26" w14:textId="77777777" w:rsidTr="00441B17">
        <w:tc>
          <w:tcPr>
            <w:tcW w:w="4855" w:type="dxa"/>
          </w:tcPr>
          <w:p w14:paraId="1FB9AC34" w14:textId="6F0227F2" w:rsidR="002B0CEB" w:rsidRDefault="00860C96" w:rsidP="00096778">
            <w:pPr>
              <w:pStyle w:val="NoSpacing"/>
            </w:pPr>
            <w:r w:rsidRPr="00615509">
              <w:rPr>
                <w:i/>
                <w:iCs/>
              </w:rPr>
              <w:t>Family, School and Community Engagement</w:t>
            </w:r>
            <w:r w:rsidR="00493518">
              <w:t xml:space="preserve"> (OCO)</w:t>
            </w:r>
          </w:p>
        </w:tc>
        <w:tc>
          <w:tcPr>
            <w:tcW w:w="3960" w:type="dxa"/>
          </w:tcPr>
          <w:p w14:paraId="4DE4EFBB" w14:textId="204BB946" w:rsidR="002B0CEB" w:rsidRDefault="00860C96" w:rsidP="00096778">
            <w:pPr>
              <w:pStyle w:val="NoSpacing"/>
            </w:pPr>
            <w:r>
              <w:t>Parents, teachers, administrators, &amp; community leaders</w:t>
            </w:r>
          </w:p>
        </w:tc>
      </w:tr>
      <w:tr w:rsidR="002B0CEB" w14:paraId="6CF76778" w14:textId="77777777" w:rsidTr="00441B17">
        <w:tc>
          <w:tcPr>
            <w:tcW w:w="4855" w:type="dxa"/>
          </w:tcPr>
          <w:p w14:paraId="0BD0FF41" w14:textId="1CFE7C46" w:rsidR="002B0CEB" w:rsidRPr="00673131" w:rsidRDefault="00780EAF" w:rsidP="00096778">
            <w:pPr>
              <w:pStyle w:val="NoSpacing"/>
            </w:pPr>
            <w:r>
              <w:rPr>
                <w:i/>
                <w:iCs/>
              </w:rPr>
              <w:t xml:space="preserve">IFLE Newsletter </w:t>
            </w:r>
            <w:r w:rsidR="00673131">
              <w:t>(Postsecondary Education)</w:t>
            </w:r>
          </w:p>
        </w:tc>
        <w:tc>
          <w:tcPr>
            <w:tcW w:w="3960" w:type="dxa"/>
          </w:tcPr>
          <w:p w14:paraId="1E1028BC" w14:textId="4EBFB327" w:rsidR="002B0CEB" w:rsidRDefault="000F6EF2" w:rsidP="00096778">
            <w:pPr>
              <w:pStyle w:val="NoSpacing"/>
            </w:pPr>
            <w:r>
              <w:t>International &amp; foreign language community</w:t>
            </w:r>
          </w:p>
        </w:tc>
      </w:tr>
      <w:tr w:rsidR="002B0CEB" w14:paraId="4EDA27A7" w14:textId="77777777" w:rsidTr="00441B17">
        <w:tc>
          <w:tcPr>
            <w:tcW w:w="4855" w:type="dxa"/>
          </w:tcPr>
          <w:p w14:paraId="6A49691E" w14:textId="7D0B40A9" w:rsidR="002B0CEB" w:rsidRPr="00493518" w:rsidRDefault="002B0CEB" w:rsidP="00096778">
            <w:pPr>
              <w:pStyle w:val="NoSpacing"/>
            </w:pPr>
            <w:r w:rsidRPr="00136040">
              <w:rPr>
                <w:i/>
                <w:iCs/>
              </w:rPr>
              <w:t xml:space="preserve">Green Strides </w:t>
            </w:r>
            <w:r w:rsidR="00493518">
              <w:t>(OC</w:t>
            </w:r>
            <w:r w:rsidR="00DB5AF7">
              <w:t>O)</w:t>
            </w:r>
          </w:p>
        </w:tc>
        <w:tc>
          <w:tcPr>
            <w:tcW w:w="3960" w:type="dxa"/>
          </w:tcPr>
          <w:p w14:paraId="031B7167" w14:textId="27BF6D11" w:rsidR="002B0CEB" w:rsidRDefault="002B0CEB" w:rsidP="00096778">
            <w:pPr>
              <w:pStyle w:val="NoSpacing"/>
            </w:pPr>
            <w:r>
              <w:t>School</w:t>
            </w:r>
            <w:r w:rsidR="00125D40">
              <w:t xml:space="preserve"> administrators</w:t>
            </w:r>
            <w:r w:rsidR="008F3967">
              <w:t xml:space="preserve"> (environmental focus) </w:t>
            </w:r>
          </w:p>
        </w:tc>
      </w:tr>
      <w:tr w:rsidR="00130DDF" w14:paraId="2140CD1A" w14:textId="77777777" w:rsidTr="00441B17">
        <w:tc>
          <w:tcPr>
            <w:tcW w:w="4855" w:type="dxa"/>
          </w:tcPr>
          <w:p w14:paraId="23BFE68D" w14:textId="4E9D8CD1" w:rsidR="00130DDF" w:rsidRPr="00136040" w:rsidRDefault="00130DDF" w:rsidP="00096778">
            <w:pPr>
              <w:pStyle w:val="NoSpacing"/>
              <w:rPr>
                <w:i/>
                <w:iCs/>
              </w:rPr>
            </w:pPr>
            <w:r w:rsidRPr="008F0A26">
              <w:rPr>
                <w:i/>
                <w:iCs/>
              </w:rPr>
              <w:t>Nuestra Iniciativa</w:t>
            </w:r>
            <w:r>
              <w:t xml:space="preserve"> (White House Initiative on Educational Excellence for Hispanics</w:t>
            </w:r>
            <w:r w:rsidR="00DB5AF7">
              <w:t>; part of OCO</w:t>
            </w:r>
            <w:r>
              <w:t>)</w:t>
            </w:r>
          </w:p>
        </w:tc>
        <w:tc>
          <w:tcPr>
            <w:tcW w:w="3960" w:type="dxa"/>
          </w:tcPr>
          <w:p w14:paraId="5803B4ED" w14:textId="687D6F0A" w:rsidR="00130DDF" w:rsidRDefault="00130DDF" w:rsidP="00096778">
            <w:pPr>
              <w:pStyle w:val="NoSpacing"/>
            </w:pPr>
            <w:r>
              <w:t>Hispanic</w:t>
            </w:r>
            <w:r w:rsidR="00005B84">
              <w:t xml:space="preserve"> </w:t>
            </w:r>
            <w:r>
              <w:t>students</w:t>
            </w:r>
            <w:r w:rsidR="00162D31">
              <w:t xml:space="preserve"> </w:t>
            </w:r>
            <w:r w:rsidR="007B12E8">
              <w:t xml:space="preserve">&amp; </w:t>
            </w:r>
            <w:r w:rsidR="00162D31">
              <w:t>parents</w:t>
            </w:r>
          </w:p>
        </w:tc>
      </w:tr>
      <w:tr w:rsidR="00130DDF" w14:paraId="23F44119" w14:textId="77777777" w:rsidTr="00441B17">
        <w:tc>
          <w:tcPr>
            <w:tcW w:w="4855" w:type="dxa"/>
          </w:tcPr>
          <w:p w14:paraId="66E29143" w14:textId="32E79780" w:rsidR="00130DDF" w:rsidRPr="00DB5AF7" w:rsidRDefault="00130DDF" w:rsidP="00096778">
            <w:pPr>
              <w:pStyle w:val="NoSpacing"/>
            </w:pPr>
            <w:r w:rsidRPr="00136040">
              <w:rPr>
                <w:i/>
                <w:iCs/>
              </w:rPr>
              <w:t xml:space="preserve">Promise Neighborhoods </w:t>
            </w:r>
            <w:r w:rsidR="00DB5AF7">
              <w:t>(Elementary &amp; Secondary Ed</w:t>
            </w:r>
            <w:r w:rsidR="00441B17">
              <w:t>ucation</w:t>
            </w:r>
            <w:r w:rsidR="00DB5AF7">
              <w:t xml:space="preserve"> and Special Education Programs)</w:t>
            </w:r>
          </w:p>
        </w:tc>
        <w:tc>
          <w:tcPr>
            <w:tcW w:w="3960" w:type="dxa"/>
          </w:tcPr>
          <w:p w14:paraId="16F08392" w14:textId="497F82A6" w:rsidR="00130DDF" w:rsidRDefault="00323A5A" w:rsidP="00096778">
            <w:pPr>
              <w:pStyle w:val="NoSpacing"/>
            </w:pPr>
            <w:r>
              <w:t>Community leaders</w:t>
            </w:r>
            <w:r w:rsidR="001459C1">
              <w:t xml:space="preserve">, </w:t>
            </w:r>
            <w:r w:rsidR="00D529D8">
              <w:t>P</w:t>
            </w:r>
            <w:r w:rsidR="004A4528">
              <w:t xml:space="preserve">romise </w:t>
            </w:r>
            <w:r w:rsidR="00D529D8">
              <w:t>N</w:t>
            </w:r>
            <w:r w:rsidR="004A4528">
              <w:t xml:space="preserve">eighborhoods </w:t>
            </w:r>
            <w:r w:rsidR="00AB0AE1">
              <w:t>grant recipients</w:t>
            </w:r>
            <w:r w:rsidR="00DE7582">
              <w:t>,</w:t>
            </w:r>
            <w:r w:rsidR="008A45D5">
              <w:t xml:space="preserve"> </w:t>
            </w:r>
            <w:r w:rsidR="004A4528">
              <w:t xml:space="preserve">&amp; other </w:t>
            </w:r>
            <w:r w:rsidR="00AB4555">
              <w:t xml:space="preserve">distressed </w:t>
            </w:r>
            <w:r w:rsidR="008104BD">
              <w:t>areas</w:t>
            </w:r>
          </w:p>
        </w:tc>
      </w:tr>
      <w:tr w:rsidR="00130DDF" w14:paraId="07F52CBD" w14:textId="77777777" w:rsidTr="00441B17">
        <w:tc>
          <w:tcPr>
            <w:tcW w:w="4855" w:type="dxa"/>
          </w:tcPr>
          <w:p w14:paraId="3FA31BAE" w14:textId="393937EE" w:rsidR="00130DDF" w:rsidRPr="00136040" w:rsidRDefault="00130DDF" w:rsidP="00096778">
            <w:pPr>
              <w:pStyle w:val="NoSpacing"/>
              <w:rPr>
                <w:i/>
                <w:iCs/>
              </w:rPr>
            </w:pPr>
            <w:r w:rsidRPr="00136040">
              <w:rPr>
                <w:i/>
                <w:iCs/>
              </w:rPr>
              <w:t xml:space="preserve">OCTAE Connection </w:t>
            </w:r>
            <w:r w:rsidR="005D1299" w:rsidRPr="005D1299">
              <w:t>(Career and Technical Education)</w:t>
            </w:r>
          </w:p>
        </w:tc>
        <w:tc>
          <w:tcPr>
            <w:tcW w:w="3960" w:type="dxa"/>
          </w:tcPr>
          <w:p w14:paraId="46856EB7" w14:textId="74A9C8BC" w:rsidR="00130DDF" w:rsidRDefault="00364920" w:rsidP="00096778">
            <w:pPr>
              <w:pStyle w:val="NoSpacing"/>
            </w:pPr>
            <w:r>
              <w:t xml:space="preserve">State officials </w:t>
            </w:r>
            <w:r w:rsidR="00D227D4">
              <w:t>&amp; others</w:t>
            </w:r>
            <w:r w:rsidR="00261E7D">
              <w:t xml:space="preserve"> </w:t>
            </w:r>
            <w:r>
              <w:t>in adult ed, career &amp; technical ed, community colleges</w:t>
            </w:r>
            <w:r w:rsidR="00311CD3">
              <w:t xml:space="preserve"> </w:t>
            </w:r>
            <w:r w:rsidR="00471FC9">
              <w:t xml:space="preserve"> </w:t>
            </w:r>
          </w:p>
        </w:tc>
      </w:tr>
      <w:tr w:rsidR="00130DDF" w14:paraId="6B355804" w14:textId="77777777" w:rsidTr="00441B17">
        <w:tc>
          <w:tcPr>
            <w:tcW w:w="4855" w:type="dxa"/>
          </w:tcPr>
          <w:p w14:paraId="4B608EE4" w14:textId="04452C7C" w:rsidR="00130DDF" w:rsidRPr="00673131" w:rsidRDefault="00B45022" w:rsidP="00096778">
            <w:pPr>
              <w:pStyle w:val="NoSpacing"/>
            </w:pPr>
            <w:r>
              <w:rPr>
                <w:i/>
                <w:iCs/>
              </w:rPr>
              <w:t xml:space="preserve">OSEP Update </w:t>
            </w:r>
            <w:r w:rsidR="00673131">
              <w:t xml:space="preserve">(Special </w:t>
            </w:r>
            <w:r w:rsidR="006359B8">
              <w:t>Education Programs)</w:t>
            </w:r>
          </w:p>
        </w:tc>
        <w:tc>
          <w:tcPr>
            <w:tcW w:w="3960" w:type="dxa"/>
          </w:tcPr>
          <w:p w14:paraId="61894BFF" w14:textId="29D6B7F5" w:rsidR="00130DDF" w:rsidRDefault="006359B8" w:rsidP="00096778">
            <w:pPr>
              <w:pStyle w:val="NoSpacing"/>
            </w:pPr>
            <w:r>
              <w:t>F</w:t>
            </w:r>
            <w:r w:rsidR="0043116B">
              <w:t xml:space="preserve">amilies </w:t>
            </w:r>
            <w:r>
              <w:t>of disabled chil</w:t>
            </w:r>
            <w:r w:rsidR="007D3E7B">
              <w:t>d</w:t>
            </w:r>
            <w:r>
              <w:t>ren</w:t>
            </w:r>
          </w:p>
        </w:tc>
      </w:tr>
      <w:tr w:rsidR="00130DDF" w14:paraId="53723104" w14:textId="77777777" w:rsidTr="00441B17">
        <w:tc>
          <w:tcPr>
            <w:tcW w:w="4855" w:type="dxa"/>
          </w:tcPr>
          <w:p w14:paraId="29B70F3D" w14:textId="5FE7047E" w:rsidR="00130DDF" w:rsidRPr="00DB5AF7" w:rsidRDefault="00130DDF" w:rsidP="00096778">
            <w:pPr>
              <w:pStyle w:val="NoSpacing"/>
            </w:pPr>
            <w:r w:rsidRPr="00136040">
              <w:rPr>
                <w:i/>
                <w:iCs/>
              </w:rPr>
              <w:t xml:space="preserve">Teacher’s Edition </w:t>
            </w:r>
            <w:r w:rsidR="00DB5AF7">
              <w:t>(</w:t>
            </w:r>
            <w:r w:rsidR="008D3A97">
              <w:t>Elementary &amp; Secondary Ed</w:t>
            </w:r>
            <w:r w:rsidR="00C030BE">
              <w:t>ucation)</w:t>
            </w:r>
          </w:p>
        </w:tc>
        <w:tc>
          <w:tcPr>
            <w:tcW w:w="3960" w:type="dxa"/>
          </w:tcPr>
          <w:p w14:paraId="4986CCF8" w14:textId="05922C8C" w:rsidR="00130DDF" w:rsidRDefault="00C7672C" w:rsidP="00096778">
            <w:pPr>
              <w:pStyle w:val="NoSpacing"/>
            </w:pPr>
            <w:r>
              <w:t xml:space="preserve">K–12 </w:t>
            </w:r>
            <w:r w:rsidR="00130DDF">
              <w:t xml:space="preserve">Teachers </w:t>
            </w:r>
          </w:p>
        </w:tc>
      </w:tr>
      <w:tr w:rsidR="00557DB5" w14:paraId="534F6BCC" w14:textId="77777777" w:rsidTr="00441B17">
        <w:tc>
          <w:tcPr>
            <w:tcW w:w="4855" w:type="dxa"/>
          </w:tcPr>
          <w:p w14:paraId="4E7D6861" w14:textId="718E8D47" w:rsidR="00557DB5" w:rsidRPr="00136040" w:rsidRDefault="00557DB5" w:rsidP="00096778">
            <w:pPr>
              <w:pStyle w:val="NoSpacing"/>
              <w:rPr>
                <w:i/>
                <w:iCs/>
              </w:rPr>
            </w:pPr>
            <w:r w:rsidRPr="00640FAE">
              <w:rPr>
                <w:rFonts w:cstheme="minorHAnsi"/>
                <w:i/>
                <w:iCs/>
                <w:color w:val="000000"/>
              </w:rPr>
              <w:t>The Center for Faith and Opportunity Initiatives’ Highlights</w:t>
            </w:r>
            <w:r w:rsidR="008D2471">
              <w:rPr>
                <w:rFonts w:cstheme="minorHAnsi"/>
                <w:i/>
                <w:iCs/>
                <w:color w:val="000000"/>
              </w:rPr>
              <w:t xml:space="preserve"> </w:t>
            </w:r>
            <w:r w:rsidR="008D2471" w:rsidRPr="008D2471">
              <w:rPr>
                <w:rFonts w:cstheme="minorHAnsi"/>
                <w:color w:val="000000"/>
              </w:rPr>
              <w:t>(White House Faith &amp; Opportunity Initiative</w:t>
            </w:r>
            <w:r w:rsidR="008D3A97">
              <w:rPr>
                <w:rFonts w:cstheme="minorHAnsi"/>
                <w:color w:val="000000"/>
              </w:rPr>
              <w:t>; part of OCO</w:t>
            </w:r>
            <w:r w:rsidR="008D2471" w:rsidRPr="008D2471">
              <w:rPr>
                <w:rFonts w:cstheme="minorHAnsi"/>
                <w:color w:val="000000"/>
              </w:rPr>
              <w:t>)</w:t>
            </w:r>
          </w:p>
        </w:tc>
        <w:tc>
          <w:tcPr>
            <w:tcW w:w="3960" w:type="dxa"/>
          </w:tcPr>
          <w:p w14:paraId="3C1A2D7A" w14:textId="2C6508EE" w:rsidR="00557DB5" w:rsidRDefault="009C5183" w:rsidP="00096778">
            <w:pPr>
              <w:pStyle w:val="NoSpacing"/>
            </w:pPr>
            <w:r>
              <w:t>Faith-</w:t>
            </w:r>
            <w:r w:rsidR="00396B94">
              <w:t>b</w:t>
            </w:r>
            <w:r>
              <w:t xml:space="preserve">ased </w:t>
            </w:r>
            <w:r w:rsidR="00873555">
              <w:t xml:space="preserve">&amp; </w:t>
            </w:r>
            <w:r>
              <w:t xml:space="preserve">community </w:t>
            </w:r>
            <w:r w:rsidR="00396B94">
              <w:t>leaders</w:t>
            </w:r>
          </w:p>
        </w:tc>
      </w:tr>
      <w:tr w:rsidR="00130DDF" w14:paraId="7778BF2A" w14:textId="77777777" w:rsidTr="00441B17">
        <w:tc>
          <w:tcPr>
            <w:tcW w:w="4855" w:type="dxa"/>
          </w:tcPr>
          <w:p w14:paraId="621FEF1A" w14:textId="067AF20B" w:rsidR="00130DDF" w:rsidRPr="008D3A97" w:rsidRDefault="00A122BA" w:rsidP="00096778">
            <w:pPr>
              <w:pStyle w:val="NoSpacing"/>
            </w:pPr>
            <w:r w:rsidRPr="00136040">
              <w:rPr>
                <w:i/>
                <w:iCs/>
              </w:rPr>
              <w:t>Touching Base</w:t>
            </w:r>
            <w:r w:rsidR="008D3A97">
              <w:t xml:space="preserve"> (OCO)</w:t>
            </w:r>
          </w:p>
        </w:tc>
        <w:tc>
          <w:tcPr>
            <w:tcW w:w="3960" w:type="dxa"/>
          </w:tcPr>
          <w:p w14:paraId="5EB8ED69" w14:textId="5FE3BFBD" w:rsidR="00130DDF" w:rsidRDefault="00A122BA" w:rsidP="00096778">
            <w:pPr>
              <w:pStyle w:val="NoSpacing"/>
            </w:pPr>
            <w:r>
              <w:t>Military members &amp; families</w:t>
            </w:r>
          </w:p>
        </w:tc>
      </w:tr>
      <w:tr w:rsidR="00130DDF" w14:paraId="2B7D90A7" w14:textId="77777777" w:rsidTr="00441B17">
        <w:tc>
          <w:tcPr>
            <w:tcW w:w="4855" w:type="dxa"/>
          </w:tcPr>
          <w:p w14:paraId="2A07F9CA" w14:textId="6F2600DE" w:rsidR="00130DDF" w:rsidRPr="008D3A97" w:rsidRDefault="00130DDF" w:rsidP="00096778">
            <w:pPr>
              <w:pStyle w:val="NoSpacing"/>
            </w:pPr>
            <w:r w:rsidRPr="00136040">
              <w:rPr>
                <w:i/>
                <w:iCs/>
              </w:rPr>
              <w:t>Youth Voices</w:t>
            </w:r>
            <w:r w:rsidR="008D3A97">
              <w:rPr>
                <w:i/>
                <w:iCs/>
              </w:rPr>
              <w:t xml:space="preserve"> </w:t>
            </w:r>
            <w:r w:rsidR="008D3A97">
              <w:t>(OCO)</w:t>
            </w:r>
          </w:p>
        </w:tc>
        <w:tc>
          <w:tcPr>
            <w:tcW w:w="3960" w:type="dxa"/>
          </w:tcPr>
          <w:p w14:paraId="07C4FF2A" w14:textId="0D63F81E" w:rsidR="00130DDF" w:rsidRDefault="000A6204" w:rsidP="00096778">
            <w:pPr>
              <w:pStyle w:val="NoSpacing"/>
            </w:pPr>
            <w:r>
              <w:t>Student youths</w:t>
            </w:r>
          </w:p>
        </w:tc>
      </w:tr>
    </w:tbl>
    <w:p w14:paraId="779F3DEB" w14:textId="5ABF6FE7" w:rsidR="00152EF0" w:rsidRDefault="003D26C3" w:rsidP="003D26C3">
      <w:pPr>
        <w:pStyle w:val="NoSpacing"/>
      </w:pPr>
      <w:r>
        <w:t>*OCO – Office of Communications and Outreach</w:t>
      </w:r>
    </w:p>
    <w:p w14:paraId="05379081" w14:textId="77777777" w:rsidR="00152EF0" w:rsidRDefault="00152EF0" w:rsidP="00096778">
      <w:pPr>
        <w:pStyle w:val="NoSpacing"/>
      </w:pPr>
    </w:p>
    <w:p w14:paraId="4C738BD8" w14:textId="71F07A05" w:rsidR="00683A8B" w:rsidRPr="0078242B" w:rsidRDefault="00683A8B" w:rsidP="00096778">
      <w:pPr>
        <w:pStyle w:val="NoSpacing"/>
        <w:rPr>
          <w:b/>
          <w:bCs/>
        </w:rPr>
      </w:pPr>
      <w:r w:rsidRPr="0078242B">
        <w:rPr>
          <w:b/>
          <w:bCs/>
        </w:rPr>
        <w:t xml:space="preserve">Social </w:t>
      </w:r>
      <w:r w:rsidR="004B315E" w:rsidRPr="0078242B">
        <w:rPr>
          <w:b/>
          <w:bCs/>
        </w:rPr>
        <w:t>M</w:t>
      </w:r>
      <w:r w:rsidRPr="0078242B">
        <w:rPr>
          <w:b/>
          <w:bCs/>
        </w:rPr>
        <w:t xml:space="preserve">edia </w:t>
      </w:r>
      <w:r w:rsidR="00C466EA" w:rsidRPr="0078242B">
        <w:rPr>
          <w:b/>
          <w:bCs/>
        </w:rPr>
        <w:t xml:space="preserve">Review </w:t>
      </w:r>
    </w:p>
    <w:p w14:paraId="07C8BC42" w14:textId="46271BDE" w:rsidR="00683A8B" w:rsidRDefault="00683A8B" w:rsidP="00096778">
      <w:pPr>
        <w:pStyle w:val="NoSpacing"/>
      </w:pPr>
      <w:r>
        <w:t xml:space="preserve">The </w:t>
      </w:r>
      <w:r w:rsidR="00640897">
        <w:t>O</w:t>
      </w:r>
      <w:r>
        <w:t xml:space="preserve">ffice of the </w:t>
      </w:r>
      <w:r w:rsidR="00640897">
        <w:t>S</w:t>
      </w:r>
      <w:r>
        <w:t xml:space="preserve">ecretary </w:t>
      </w:r>
      <w:r w:rsidR="00640897">
        <w:t xml:space="preserve">(OS) </w:t>
      </w:r>
      <w:r>
        <w:t xml:space="preserve">reviews all </w:t>
      </w:r>
      <w:r w:rsidR="00211070">
        <w:t xml:space="preserve">outgoing </w:t>
      </w:r>
      <w:r>
        <w:t xml:space="preserve">tweets </w:t>
      </w:r>
      <w:r w:rsidR="00122109">
        <w:t>from throughout the agency</w:t>
      </w:r>
      <w:r w:rsidR="00211070">
        <w:t xml:space="preserve"> </w:t>
      </w:r>
      <w:r>
        <w:t xml:space="preserve">to ensure no postings include inaccurate or irrelevant information, and that the posts are easily readable. For </w:t>
      </w:r>
      <w:r w:rsidR="002B5900">
        <w:t>FY 19,</w:t>
      </w:r>
      <w:r w:rsidR="00762456">
        <w:t xml:space="preserve"> </w:t>
      </w:r>
      <w:r w:rsidR="002B5900">
        <w:t xml:space="preserve">OCO </w:t>
      </w:r>
      <w:r>
        <w:t xml:space="preserve">editors reviewed </w:t>
      </w:r>
      <w:r w:rsidR="00762456">
        <w:t xml:space="preserve">hundreds of </w:t>
      </w:r>
      <w:r>
        <w:t xml:space="preserve">social media posts from offices </w:t>
      </w:r>
      <w:r w:rsidR="00E31761">
        <w:t>prior to OS review</w:t>
      </w:r>
      <w:r w:rsidR="00794010">
        <w:t xml:space="preserve">, </w:t>
      </w:r>
      <w:r w:rsidR="00247977">
        <w:t>routinely providing comment</w:t>
      </w:r>
      <w:r w:rsidR="00E31761">
        <w:t xml:space="preserve">. </w:t>
      </w:r>
      <w:r>
        <w:t xml:space="preserve"> </w:t>
      </w:r>
      <w:r w:rsidR="005267A4">
        <w:t xml:space="preserve"> </w:t>
      </w:r>
    </w:p>
    <w:p w14:paraId="3AEADAD6" w14:textId="77777777" w:rsidR="00683A8B" w:rsidRDefault="00683A8B" w:rsidP="00096778">
      <w:pPr>
        <w:pStyle w:val="NoSpacing"/>
      </w:pPr>
    </w:p>
    <w:p w14:paraId="175C9479" w14:textId="5CF2A202" w:rsidR="00683253" w:rsidRPr="0078242B" w:rsidRDefault="001969AD" w:rsidP="00096778">
      <w:pPr>
        <w:pStyle w:val="NoSpacing"/>
        <w:rPr>
          <w:b/>
          <w:bCs/>
        </w:rPr>
      </w:pPr>
      <w:r w:rsidRPr="0078242B">
        <w:rPr>
          <w:b/>
          <w:bCs/>
        </w:rPr>
        <w:t>Communications C</w:t>
      </w:r>
      <w:r w:rsidR="001D701F" w:rsidRPr="0078242B">
        <w:rPr>
          <w:b/>
          <w:bCs/>
        </w:rPr>
        <w:t>ompetencies</w:t>
      </w:r>
      <w:r w:rsidR="007543CA" w:rsidRPr="0078242B">
        <w:rPr>
          <w:b/>
          <w:bCs/>
        </w:rPr>
        <w:t xml:space="preserve"> Initiative</w:t>
      </w:r>
    </w:p>
    <w:p w14:paraId="7E327955" w14:textId="41D79083" w:rsidR="001D701F" w:rsidRDefault="00D72644" w:rsidP="00096778">
      <w:pPr>
        <w:pStyle w:val="NoSpacing"/>
      </w:pPr>
      <w:r>
        <w:t xml:space="preserve">In </w:t>
      </w:r>
      <w:r w:rsidR="0044443E">
        <w:t>N</w:t>
      </w:r>
      <w:r w:rsidR="00094966">
        <w:t xml:space="preserve">ovember 2018, </w:t>
      </w:r>
      <w:r w:rsidR="00F209C8">
        <w:t xml:space="preserve">OCO </w:t>
      </w:r>
      <w:r>
        <w:t xml:space="preserve">began </w:t>
      </w:r>
      <w:r w:rsidR="00873553">
        <w:t xml:space="preserve">a </w:t>
      </w:r>
      <w:r w:rsidR="00822207">
        <w:t>multi</w:t>
      </w:r>
      <w:r w:rsidR="00465B8C">
        <w:t>year</w:t>
      </w:r>
      <w:r w:rsidR="00822207">
        <w:t xml:space="preserve"> e</w:t>
      </w:r>
      <w:r w:rsidR="00465B8C">
        <w:t xml:space="preserve">ffort to </w:t>
      </w:r>
      <w:r w:rsidR="000E4B3A">
        <w:t xml:space="preserve">increase employee awareness of </w:t>
      </w:r>
      <w:r w:rsidR="003E132A">
        <w:t>commu</w:t>
      </w:r>
      <w:r w:rsidR="0044443E">
        <w:t xml:space="preserve">nication </w:t>
      </w:r>
      <w:r w:rsidR="003E132A">
        <w:t>com</w:t>
      </w:r>
      <w:r w:rsidR="0044443E">
        <w:t>petencies</w:t>
      </w:r>
      <w:r w:rsidR="008D4B82">
        <w:t xml:space="preserve">, and how they relate to and can </w:t>
      </w:r>
      <w:r w:rsidR="003512D9">
        <w:t xml:space="preserve">be </w:t>
      </w:r>
      <w:r w:rsidR="008D4B82">
        <w:t xml:space="preserve">utilized to </w:t>
      </w:r>
      <w:r w:rsidR="00790558">
        <w:t xml:space="preserve">ensure </w:t>
      </w:r>
      <w:r w:rsidR="003512D9">
        <w:t xml:space="preserve">a </w:t>
      </w:r>
      <w:r w:rsidR="00551217">
        <w:t>contemporary approach to commun</w:t>
      </w:r>
      <w:r w:rsidR="001F713F">
        <w:t>i</w:t>
      </w:r>
      <w:r w:rsidR="00551217">
        <w:t>cations</w:t>
      </w:r>
      <w:r w:rsidR="008D4B82">
        <w:t xml:space="preserve"> </w:t>
      </w:r>
      <w:r w:rsidR="00AA416B">
        <w:t xml:space="preserve"> From the initial </w:t>
      </w:r>
      <w:r w:rsidR="0055121B">
        <w:t xml:space="preserve">meetings, </w:t>
      </w:r>
      <w:r w:rsidR="00136040">
        <w:t xml:space="preserve">staff extracted </w:t>
      </w:r>
      <w:r w:rsidR="000A266E">
        <w:t xml:space="preserve">core </w:t>
      </w:r>
      <w:r w:rsidR="00136040">
        <w:t xml:space="preserve">values they </w:t>
      </w:r>
      <w:r w:rsidR="00450C26">
        <w:t>believe</w:t>
      </w:r>
      <w:r w:rsidR="00136040">
        <w:t xml:space="preserve"> to be of </w:t>
      </w:r>
      <w:r w:rsidR="0080072D">
        <w:t>most significanc</w:t>
      </w:r>
      <w:r w:rsidR="00B852CE">
        <w:t>e</w:t>
      </w:r>
      <w:r w:rsidR="000A266E">
        <w:t>: service, integrity, and excellence</w:t>
      </w:r>
      <w:r w:rsidR="00A52E6A">
        <w:t xml:space="preserve">. </w:t>
      </w:r>
      <w:r w:rsidR="00136040">
        <w:t xml:space="preserve">These </w:t>
      </w:r>
      <w:r w:rsidR="00551217">
        <w:t xml:space="preserve">values </w:t>
      </w:r>
      <w:r w:rsidR="00811A5E">
        <w:t xml:space="preserve">are the cornerstone of </w:t>
      </w:r>
      <w:r w:rsidR="003901A8">
        <w:t xml:space="preserve">the </w:t>
      </w:r>
      <w:r w:rsidR="00E928EF">
        <w:t xml:space="preserve">agency’s </w:t>
      </w:r>
      <w:r w:rsidR="00811A5E">
        <w:t xml:space="preserve">work, </w:t>
      </w:r>
      <w:r w:rsidR="00022480">
        <w:t>which has a</w:t>
      </w:r>
      <w:r w:rsidR="00A945E2">
        <w:t xml:space="preserve">s its </w:t>
      </w:r>
      <w:r w:rsidR="004E2BE8">
        <w:t xml:space="preserve">public service </w:t>
      </w:r>
      <w:r w:rsidR="00A945E2">
        <w:t>base, the need for plain language</w:t>
      </w:r>
      <w:r w:rsidR="00B852CE">
        <w:t xml:space="preserve">. </w:t>
      </w:r>
    </w:p>
    <w:p w14:paraId="4BDE11DA" w14:textId="215FC644" w:rsidR="00FC4D5C" w:rsidRDefault="00FC4D5C" w:rsidP="00096778">
      <w:pPr>
        <w:pStyle w:val="NoSpacing"/>
      </w:pPr>
    </w:p>
    <w:p w14:paraId="4B68B547" w14:textId="31138845" w:rsidR="00E92FE6" w:rsidRPr="0078242B" w:rsidRDefault="004D1B24" w:rsidP="00096778">
      <w:pPr>
        <w:pStyle w:val="NoSpacing"/>
        <w:rPr>
          <w:b/>
          <w:bCs/>
        </w:rPr>
      </w:pPr>
      <w:r w:rsidRPr="0078242B">
        <w:rPr>
          <w:b/>
          <w:bCs/>
        </w:rPr>
        <w:t xml:space="preserve">508 </w:t>
      </w:r>
      <w:r w:rsidR="009D55EB" w:rsidRPr="0078242B">
        <w:rPr>
          <w:b/>
          <w:bCs/>
        </w:rPr>
        <w:t>C</w:t>
      </w:r>
      <w:r w:rsidR="00E92FE6" w:rsidRPr="0078242B">
        <w:rPr>
          <w:b/>
          <w:bCs/>
        </w:rPr>
        <w:t>o</w:t>
      </w:r>
      <w:r w:rsidR="009D55EB" w:rsidRPr="0078242B">
        <w:rPr>
          <w:b/>
          <w:bCs/>
        </w:rPr>
        <w:t>mpliance</w:t>
      </w:r>
      <w:r w:rsidR="00716A9A" w:rsidRPr="0078242B">
        <w:rPr>
          <w:b/>
          <w:bCs/>
        </w:rPr>
        <w:t xml:space="preserve"> of Translated Documents </w:t>
      </w:r>
    </w:p>
    <w:p w14:paraId="7A0C4EEE" w14:textId="1CD75C38" w:rsidR="00A61946" w:rsidRDefault="000A1EE9" w:rsidP="00096778">
      <w:pPr>
        <w:pStyle w:val="NoSpacing"/>
        <w:rPr>
          <w:sz w:val="24"/>
          <w:szCs w:val="24"/>
        </w:rPr>
      </w:pPr>
      <w:r>
        <w:rPr>
          <w:sz w:val="24"/>
          <w:szCs w:val="24"/>
        </w:rPr>
        <w:t xml:space="preserve">The agency also must be aware of </w:t>
      </w:r>
      <w:r w:rsidR="002A3E26">
        <w:rPr>
          <w:sz w:val="24"/>
          <w:szCs w:val="24"/>
        </w:rPr>
        <w:t>c</w:t>
      </w:r>
      <w:r w:rsidR="001F2901">
        <w:rPr>
          <w:sz w:val="24"/>
          <w:szCs w:val="24"/>
        </w:rPr>
        <w:t xml:space="preserve">omplying with </w:t>
      </w:r>
      <w:r w:rsidR="00D92C76">
        <w:rPr>
          <w:sz w:val="24"/>
          <w:szCs w:val="24"/>
        </w:rPr>
        <w:t xml:space="preserve">section 508 of the </w:t>
      </w:r>
      <w:r w:rsidR="00F5486A">
        <w:rPr>
          <w:sz w:val="24"/>
          <w:szCs w:val="24"/>
        </w:rPr>
        <w:t xml:space="preserve">Rehabilitation Act of 1973, </w:t>
      </w:r>
      <w:r w:rsidR="00E518CF">
        <w:rPr>
          <w:sz w:val="24"/>
          <w:szCs w:val="24"/>
        </w:rPr>
        <w:t xml:space="preserve">which </w:t>
      </w:r>
      <w:r w:rsidR="001361F7">
        <w:rPr>
          <w:sz w:val="24"/>
          <w:szCs w:val="24"/>
        </w:rPr>
        <w:t>r</w:t>
      </w:r>
      <w:r w:rsidR="00716A9A">
        <w:rPr>
          <w:sz w:val="24"/>
          <w:szCs w:val="24"/>
        </w:rPr>
        <w:t>e</w:t>
      </w:r>
      <w:r w:rsidR="001361F7">
        <w:rPr>
          <w:sz w:val="24"/>
          <w:szCs w:val="24"/>
        </w:rPr>
        <w:t xml:space="preserve">quires </w:t>
      </w:r>
      <w:r w:rsidR="006D5784">
        <w:rPr>
          <w:sz w:val="24"/>
          <w:szCs w:val="24"/>
        </w:rPr>
        <w:t>agencies to make technologies accessible to those with disabilities</w:t>
      </w:r>
      <w:r w:rsidR="001B14FD">
        <w:rPr>
          <w:sz w:val="24"/>
          <w:szCs w:val="24"/>
        </w:rPr>
        <w:t>.  I</w:t>
      </w:r>
      <w:r w:rsidR="00E15797">
        <w:rPr>
          <w:sz w:val="24"/>
          <w:szCs w:val="24"/>
        </w:rPr>
        <w:t xml:space="preserve">n </w:t>
      </w:r>
      <w:r w:rsidR="00093759">
        <w:rPr>
          <w:sz w:val="24"/>
          <w:szCs w:val="24"/>
        </w:rPr>
        <w:t xml:space="preserve">FY 19, </w:t>
      </w:r>
      <w:r w:rsidR="00A61946">
        <w:rPr>
          <w:sz w:val="24"/>
          <w:szCs w:val="24"/>
        </w:rPr>
        <w:t xml:space="preserve">84 </w:t>
      </w:r>
      <w:r w:rsidR="00574557">
        <w:rPr>
          <w:sz w:val="24"/>
          <w:szCs w:val="24"/>
        </w:rPr>
        <w:lastRenderedPageBreak/>
        <w:t>Dear Colleague letters and Frequ</w:t>
      </w:r>
      <w:r w:rsidR="00044248">
        <w:rPr>
          <w:sz w:val="24"/>
          <w:szCs w:val="24"/>
        </w:rPr>
        <w:t>ently</w:t>
      </w:r>
      <w:r w:rsidR="00574557">
        <w:rPr>
          <w:sz w:val="24"/>
          <w:szCs w:val="24"/>
        </w:rPr>
        <w:t xml:space="preserve"> Asked Questions </w:t>
      </w:r>
      <w:r w:rsidR="002C0452">
        <w:rPr>
          <w:sz w:val="24"/>
          <w:szCs w:val="24"/>
        </w:rPr>
        <w:t xml:space="preserve">documents </w:t>
      </w:r>
      <w:r w:rsidR="00470710">
        <w:rPr>
          <w:sz w:val="24"/>
          <w:szCs w:val="24"/>
        </w:rPr>
        <w:t>in diff</w:t>
      </w:r>
      <w:r w:rsidR="00BC542D">
        <w:rPr>
          <w:sz w:val="24"/>
          <w:szCs w:val="24"/>
        </w:rPr>
        <w:t>erent</w:t>
      </w:r>
      <w:r w:rsidR="00470710">
        <w:rPr>
          <w:sz w:val="24"/>
          <w:szCs w:val="24"/>
        </w:rPr>
        <w:t xml:space="preserve"> topical areas</w:t>
      </w:r>
      <w:r w:rsidR="00665978">
        <w:rPr>
          <w:sz w:val="24"/>
          <w:szCs w:val="24"/>
        </w:rPr>
        <w:t xml:space="preserve"> were translated </w:t>
      </w:r>
      <w:r w:rsidR="008767FC">
        <w:rPr>
          <w:sz w:val="24"/>
          <w:szCs w:val="24"/>
        </w:rPr>
        <w:t>for the l</w:t>
      </w:r>
      <w:r w:rsidR="007C7F0A">
        <w:rPr>
          <w:sz w:val="24"/>
          <w:szCs w:val="24"/>
        </w:rPr>
        <w:t xml:space="preserve">imited English proficient </w:t>
      </w:r>
      <w:r w:rsidR="008767FC">
        <w:rPr>
          <w:sz w:val="24"/>
          <w:szCs w:val="24"/>
        </w:rPr>
        <w:t>community</w:t>
      </w:r>
      <w:r w:rsidR="00AD5F0E">
        <w:rPr>
          <w:sz w:val="24"/>
          <w:szCs w:val="24"/>
        </w:rPr>
        <w:t>,</w:t>
      </w:r>
      <w:r w:rsidR="00777530">
        <w:rPr>
          <w:sz w:val="24"/>
          <w:szCs w:val="24"/>
        </w:rPr>
        <w:t xml:space="preserve"> and</w:t>
      </w:r>
      <w:r w:rsidR="00AD5F0E">
        <w:rPr>
          <w:sz w:val="24"/>
          <w:szCs w:val="24"/>
        </w:rPr>
        <w:t xml:space="preserve"> assessed for </w:t>
      </w:r>
      <w:r w:rsidR="006E0118">
        <w:rPr>
          <w:sz w:val="24"/>
          <w:szCs w:val="24"/>
        </w:rPr>
        <w:t xml:space="preserve">508 compliance. </w:t>
      </w:r>
      <w:r w:rsidR="007A48B7">
        <w:rPr>
          <w:sz w:val="24"/>
          <w:szCs w:val="24"/>
        </w:rPr>
        <w:t xml:space="preserve">The </w:t>
      </w:r>
      <w:r w:rsidR="00044248">
        <w:rPr>
          <w:sz w:val="24"/>
          <w:szCs w:val="24"/>
        </w:rPr>
        <w:t xml:space="preserve">documents were </w:t>
      </w:r>
      <w:r w:rsidR="007A48B7">
        <w:rPr>
          <w:sz w:val="24"/>
          <w:szCs w:val="24"/>
        </w:rPr>
        <w:t xml:space="preserve">initially </w:t>
      </w:r>
      <w:r w:rsidR="007677BD">
        <w:rPr>
          <w:sz w:val="24"/>
          <w:szCs w:val="24"/>
        </w:rPr>
        <w:t>reviewed f</w:t>
      </w:r>
      <w:r w:rsidR="005C5CF2">
        <w:rPr>
          <w:sz w:val="24"/>
          <w:szCs w:val="24"/>
        </w:rPr>
        <w:t xml:space="preserve">or clarity </w:t>
      </w:r>
      <w:r w:rsidR="007A48B7">
        <w:rPr>
          <w:sz w:val="24"/>
          <w:szCs w:val="24"/>
        </w:rPr>
        <w:t xml:space="preserve">in order for translation to proceed. </w:t>
      </w:r>
    </w:p>
    <w:p w14:paraId="62A0C474" w14:textId="5B194A00" w:rsidR="00241B02" w:rsidRDefault="00241B02" w:rsidP="00096778">
      <w:pPr>
        <w:pStyle w:val="NoSpacing"/>
        <w:rPr>
          <w:sz w:val="24"/>
          <w:szCs w:val="24"/>
        </w:rPr>
      </w:pPr>
    </w:p>
    <w:p w14:paraId="003CF92B" w14:textId="41CB22B7" w:rsidR="0028356A" w:rsidRPr="0078242B" w:rsidRDefault="0028356A" w:rsidP="00096778">
      <w:pPr>
        <w:pStyle w:val="NoSpacing"/>
        <w:rPr>
          <w:b/>
          <w:bCs/>
        </w:rPr>
      </w:pPr>
      <w:r w:rsidRPr="0078242B">
        <w:rPr>
          <w:b/>
          <w:bCs/>
        </w:rPr>
        <w:t xml:space="preserve">OCO Writing Division </w:t>
      </w:r>
      <w:r w:rsidR="00FE7B25" w:rsidRPr="0078242B">
        <w:rPr>
          <w:b/>
          <w:bCs/>
        </w:rPr>
        <w:t>Formed</w:t>
      </w:r>
    </w:p>
    <w:p w14:paraId="3E2F87F7" w14:textId="3A7C0F23" w:rsidR="0028356A" w:rsidRDefault="00F05BCB" w:rsidP="00096778">
      <w:pPr>
        <w:pStyle w:val="NoSpacing"/>
      </w:pPr>
      <w:r>
        <w:t xml:space="preserve">With </w:t>
      </w:r>
      <w:r w:rsidR="002736BE">
        <w:t xml:space="preserve">the </w:t>
      </w:r>
      <w:r w:rsidR="0028356A">
        <w:t>OCO reorganiz</w:t>
      </w:r>
      <w:r>
        <w:t xml:space="preserve">ation complete </w:t>
      </w:r>
      <w:r w:rsidR="0028356A">
        <w:t>in September 2019</w:t>
      </w:r>
      <w:r w:rsidR="00A15FF0">
        <w:t xml:space="preserve">, </w:t>
      </w:r>
      <w:r w:rsidR="0028356A">
        <w:t>for the first time</w:t>
      </w:r>
      <w:r w:rsidR="00DB6022">
        <w:t xml:space="preserve"> since OCO’s inception over 15 years ago</w:t>
      </w:r>
      <w:r w:rsidR="0028356A">
        <w:t>, a Writing Division</w:t>
      </w:r>
      <w:r w:rsidR="00A1629D">
        <w:t xml:space="preserve"> was </w:t>
      </w:r>
      <w:r w:rsidR="0028356A">
        <w:t>created</w:t>
      </w:r>
      <w:r w:rsidR="00A1629D">
        <w:t xml:space="preserve">. This </w:t>
      </w:r>
      <w:r w:rsidR="007146F5">
        <w:t>division</w:t>
      </w:r>
      <w:r w:rsidR="00150C0C">
        <w:t xml:space="preserve"> bring</w:t>
      </w:r>
      <w:r w:rsidR="00024A5A">
        <w:t>s</w:t>
      </w:r>
      <w:r w:rsidR="00150C0C">
        <w:t xml:space="preserve"> </w:t>
      </w:r>
      <w:r w:rsidR="007146F5">
        <w:t xml:space="preserve">together </w:t>
      </w:r>
      <w:r w:rsidR="0028356A">
        <w:t>speechwriters, write</w:t>
      </w:r>
      <w:r w:rsidR="000B1B26">
        <w:t>r</w:t>
      </w:r>
      <w:r w:rsidR="0028356A">
        <w:t>s, and editors together on the same team</w:t>
      </w:r>
      <w:r w:rsidR="000D35AC">
        <w:t xml:space="preserve">, </w:t>
      </w:r>
      <w:r w:rsidR="00267BB4">
        <w:t xml:space="preserve">meshing </w:t>
      </w:r>
      <w:r w:rsidR="000D35AC">
        <w:t xml:space="preserve">those with </w:t>
      </w:r>
      <w:r w:rsidR="00EC12B7">
        <w:t xml:space="preserve">similar skills to leverage expertise in </w:t>
      </w:r>
      <w:r w:rsidR="007943E7">
        <w:t>the written word</w:t>
      </w:r>
      <w:r w:rsidR="00FD1297">
        <w:t xml:space="preserve"> to more effectively communicate with the public. </w:t>
      </w:r>
    </w:p>
    <w:p w14:paraId="407FE20D" w14:textId="77777777" w:rsidR="0028356A" w:rsidRDefault="0028356A" w:rsidP="00096778">
      <w:pPr>
        <w:pStyle w:val="NoSpacing"/>
      </w:pPr>
    </w:p>
    <w:p w14:paraId="5B595539" w14:textId="3DA8F543" w:rsidR="00D5008C" w:rsidRPr="0028356A" w:rsidRDefault="00FC4D5C" w:rsidP="002125C4">
      <w:pPr>
        <w:pStyle w:val="NoSpacing"/>
        <w:rPr>
          <w:b/>
          <w:bCs/>
          <w:sz w:val="24"/>
          <w:szCs w:val="24"/>
        </w:rPr>
      </w:pPr>
      <w:r w:rsidRPr="0028356A">
        <w:rPr>
          <w:b/>
          <w:bCs/>
          <w:sz w:val="24"/>
          <w:szCs w:val="24"/>
        </w:rPr>
        <w:t xml:space="preserve">Professional </w:t>
      </w:r>
      <w:r w:rsidR="004B315E" w:rsidRPr="0028356A">
        <w:rPr>
          <w:b/>
          <w:bCs/>
          <w:sz w:val="24"/>
          <w:szCs w:val="24"/>
        </w:rPr>
        <w:t>D</w:t>
      </w:r>
      <w:r w:rsidRPr="0028356A">
        <w:rPr>
          <w:b/>
          <w:bCs/>
          <w:sz w:val="24"/>
          <w:szCs w:val="24"/>
        </w:rPr>
        <w:t>evelopment</w:t>
      </w:r>
    </w:p>
    <w:p w14:paraId="4FDF0F50" w14:textId="6DDEE6DE" w:rsidR="00B47223" w:rsidRPr="00B804EC" w:rsidRDefault="00AF3811" w:rsidP="002125C4">
      <w:pPr>
        <w:pStyle w:val="NoSpacing"/>
        <w:rPr>
          <w:b/>
          <w:bCs/>
        </w:rPr>
      </w:pPr>
      <w:r>
        <w:rPr>
          <w:b/>
          <w:bCs/>
        </w:rPr>
        <w:t xml:space="preserve">Professional Development - </w:t>
      </w:r>
      <w:r w:rsidR="00B47223" w:rsidRPr="00B804EC">
        <w:rPr>
          <w:b/>
          <w:bCs/>
        </w:rPr>
        <w:t>Office of Communications and Outreach</w:t>
      </w:r>
    </w:p>
    <w:p w14:paraId="407D112B" w14:textId="78AD7958" w:rsidR="004E6C00" w:rsidRDefault="006A2750" w:rsidP="002125C4">
      <w:pPr>
        <w:pStyle w:val="NoSpacing"/>
      </w:pPr>
      <w:r>
        <w:t xml:space="preserve">The competencies effort </w:t>
      </w:r>
      <w:r w:rsidR="00336FE9">
        <w:t xml:space="preserve">discussed above </w:t>
      </w:r>
      <w:r w:rsidR="00CA786F">
        <w:t>led to a</w:t>
      </w:r>
      <w:r w:rsidR="00C37ACB">
        <w:t xml:space="preserve">n increased focus on professional development. </w:t>
      </w:r>
      <w:r w:rsidR="00B668AF">
        <w:t xml:space="preserve">Some </w:t>
      </w:r>
      <w:r w:rsidR="00F035A2">
        <w:t>FY 19</w:t>
      </w:r>
      <w:r w:rsidR="00443EF8">
        <w:t xml:space="preserve"> training</w:t>
      </w:r>
      <w:r w:rsidR="00F035A2">
        <w:t xml:space="preserve"> </w:t>
      </w:r>
      <w:r w:rsidR="00B1096C">
        <w:t xml:space="preserve">has </w:t>
      </w:r>
      <w:r w:rsidR="0019128D">
        <w:t xml:space="preserve">focused </w:t>
      </w:r>
      <w:r w:rsidR="003652B0">
        <w:t xml:space="preserve">specifically </w:t>
      </w:r>
      <w:r w:rsidR="0019128D">
        <w:t>on writing</w:t>
      </w:r>
      <w:r w:rsidR="003652B0">
        <w:t xml:space="preserve">, </w:t>
      </w:r>
      <w:r w:rsidR="0019128D">
        <w:t>and some</w:t>
      </w:r>
      <w:r w:rsidR="00F8229E">
        <w:t xml:space="preserve"> more on presentation aspects, </w:t>
      </w:r>
      <w:r w:rsidR="00CB2EEE">
        <w:t xml:space="preserve">for example, choosing images to optimize content.  </w:t>
      </w:r>
      <w:r w:rsidR="001E5BA2">
        <w:t>R</w:t>
      </w:r>
      <w:r w:rsidR="00B10305">
        <w:t xml:space="preserve">outine email blasts are sent to all OCO staff </w:t>
      </w:r>
      <w:r w:rsidR="00453A2E">
        <w:t>highlighting select competenc</w:t>
      </w:r>
      <w:r w:rsidR="00CF4F7E">
        <w:t>ies</w:t>
      </w:r>
      <w:r w:rsidR="00453A2E">
        <w:t xml:space="preserve"> and related training opportunities. </w:t>
      </w:r>
    </w:p>
    <w:p w14:paraId="4D992829" w14:textId="77777777" w:rsidR="002125C4" w:rsidRDefault="002125C4" w:rsidP="002125C4">
      <w:pPr>
        <w:pStyle w:val="NormalWeb"/>
        <w:ind w:firstLine="720"/>
        <w:rPr>
          <w:rFonts w:asciiTheme="minorHAnsi" w:hAnsiTheme="minorHAnsi" w:cstheme="minorHAnsi"/>
          <w:b/>
          <w:bCs/>
          <w:sz w:val="22"/>
          <w:szCs w:val="22"/>
        </w:rPr>
      </w:pPr>
    </w:p>
    <w:p w14:paraId="6724C12D" w14:textId="479CF6BF" w:rsidR="00C81C53" w:rsidRDefault="005E2B4B" w:rsidP="0049658D">
      <w:pPr>
        <w:pStyle w:val="NormalWeb"/>
        <w:rPr>
          <w:rFonts w:asciiTheme="minorHAnsi" w:eastAsia="Calibri" w:hAnsiTheme="minorHAnsi" w:cstheme="minorHAnsi"/>
          <w:sz w:val="22"/>
          <w:szCs w:val="22"/>
        </w:rPr>
      </w:pPr>
      <w:r w:rsidRPr="00EE2DB8">
        <w:rPr>
          <w:rFonts w:asciiTheme="minorHAnsi" w:hAnsiTheme="minorHAnsi" w:cstheme="minorHAnsi"/>
          <w:sz w:val="22"/>
          <w:szCs w:val="22"/>
        </w:rPr>
        <w:t>K</w:t>
      </w:r>
      <w:r w:rsidR="0097750E">
        <w:rPr>
          <w:rFonts w:asciiTheme="minorHAnsi" w:hAnsiTheme="minorHAnsi" w:cstheme="minorHAnsi"/>
          <w:sz w:val="22"/>
          <w:szCs w:val="22"/>
        </w:rPr>
        <w:t>ate</w:t>
      </w:r>
      <w:r w:rsidR="00E32A38" w:rsidRPr="00EE2DB8">
        <w:rPr>
          <w:rFonts w:asciiTheme="minorHAnsi" w:hAnsiTheme="minorHAnsi" w:cstheme="minorHAnsi"/>
          <w:sz w:val="22"/>
          <w:szCs w:val="22"/>
        </w:rPr>
        <w:t xml:space="preserve"> </w:t>
      </w:r>
      <w:r w:rsidR="002B6A7A" w:rsidRPr="00EE2DB8">
        <w:rPr>
          <w:rFonts w:asciiTheme="minorHAnsi" w:hAnsiTheme="minorHAnsi" w:cstheme="minorHAnsi"/>
          <w:sz w:val="22"/>
          <w:szCs w:val="22"/>
        </w:rPr>
        <w:t>D</w:t>
      </w:r>
      <w:r w:rsidRPr="00EE2DB8">
        <w:rPr>
          <w:rFonts w:asciiTheme="minorHAnsi" w:hAnsiTheme="minorHAnsi" w:cstheme="minorHAnsi"/>
          <w:sz w:val="22"/>
          <w:szCs w:val="22"/>
        </w:rPr>
        <w:t xml:space="preserve">evine and </w:t>
      </w:r>
      <w:r w:rsidR="002125C4">
        <w:rPr>
          <w:rFonts w:asciiTheme="minorHAnsi" w:hAnsiTheme="minorHAnsi" w:cstheme="minorHAnsi"/>
          <w:sz w:val="22"/>
          <w:szCs w:val="22"/>
        </w:rPr>
        <w:t xml:space="preserve">OCO </w:t>
      </w:r>
      <w:r w:rsidR="001C5C18" w:rsidRPr="00EE2DB8">
        <w:rPr>
          <w:rFonts w:asciiTheme="minorHAnsi" w:hAnsiTheme="minorHAnsi" w:cstheme="minorHAnsi"/>
          <w:sz w:val="22"/>
          <w:szCs w:val="22"/>
        </w:rPr>
        <w:t>e</w:t>
      </w:r>
      <w:r w:rsidR="00CC3AFB" w:rsidRPr="00EE2DB8">
        <w:rPr>
          <w:rFonts w:asciiTheme="minorHAnsi" w:hAnsiTheme="minorHAnsi" w:cstheme="minorHAnsi"/>
          <w:sz w:val="22"/>
          <w:szCs w:val="22"/>
        </w:rPr>
        <w:t xml:space="preserve">ditor </w:t>
      </w:r>
      <w:r w:rsidR="001C5C18" w:rsidRPr="00EE2DB8">
        <w:rPr>
          <w:rFonts w:asciiTheme="minorHAnsi" w:hAnsiTheme="minorHAnsi" w:cstheme="minorHAnsi"/>
          <w:sz w:val="22"/>
          <w:szCs w:val="22"/>
        </w:rPr>
        <w:t>N</w:t>
      </w:r>
      <w:r w:rsidR="00CF1ED1" w:rsidRPr="00EE2DB8">
        <w:rPr>
          <w:rFonts w:asciiTheme="minorHAnsi" w:hAnsiTheme="minorHAnsi" w:cstheme="minorHAnsi"/>
          <w:sz w:val="22"/>
          <w:szCs w:val="22"/>
        </w:rPr>
        <w:t>ancy P</w:t>
      </w:r>
      <w:r w:rsidR="001C5C18" w:rsidRPr="00EE2DB8">
        <w:rPr>
          <w:rFonts w:asciiTheme="minorHAnsi" w:hAnsiTheme="minorHAnsi" w:cstheme="minorHAnsi"/>
          <w:sz w:val="22"/>
          <w:szCs w:val="22"/>
        </w:rPr>
        <w:t xml:space="preserve">aulu </w:t>
      </w:r>
      <w:r w:rsidR="00CC3AFB" w:rsidRPr="00EE2DB8">
        <w:rPr>
          <w:rFonts w:asciiTheme="minorHAnsi" w:hAnsiTheme="minorHAnsi" w:cstheme="minorHAnsi"/>
          <w:sz w:val="22"/>
          <w:szCs w:val="22"/>
        </w:rPr>
        <w:t xml:space="preserve">attended </w:t>
      </w:r>
      <w:r w:rsidR="00F63B59" w:rsidRPr="00EE2DB8">
        <w:rPr>
          <w:rFonts w:asciiTheme="minorHAnsi" w:hAnsiTheme="minorHAnsi" w:cstheme="minorHAnsi"/>
          <w:sz w:val="22"/>
          <w:szCs w:val="22"/>
        </w:rPr>
        <w:t>GSA</w:t>
      </w:r>
      <w:r w:rsidR="002F3B3B" w:rsidRPr="00EE2DB8">
        <w:rPr>
          <w:rFonts w:asciiTheme="minorHAnsi" w:hAnsiTheme="minorHAnsi" w:cstheme="minorHAnsi"/>
          <w:sz w:val="22"/>
          <w:szCs w:val="22"/>
        </w:rPr>
        <w:t>’s</w:t>
      </w:r>
      <w:r w:rsidR="00CF45A8" w:rsidRPr="00EE2DB8">
        <w:rPr>
          <w:rFonts w:asciiTheme="minorHAnsi" w:hAnsiTheme="minorHAnsi" w:cstheme="minorHAnsi"/>
          <w:sz w:val="22"/>
          <w:szCs w:val="22"/>
        </w:rPr>
        <w:t xml:space="preserve"> </w:t>
      </w:r>
      <w:r w:rsidR="00DF1BBE">
        <w:rPr>
          <w:rFonts w:asciiTheme="minorHAnsi" w:hAnsiTheme="minorHAnsi" w:cstheme="minorHAnsi"/>
          <w:sz w:val="22"/>
          <w:szCs w:val="22"/>
        </w:rPr>
        <w:t>“</w:t>
      </w:r>
      <w:r w:rsidR="002F3B3B" w:rsidRPr="00EE2DB8">
        <w:rPr>
          <w:rFonts w:asciiTheme="minorHAnsi" w:hAnsiTheme="minorHAnsi" w:cstheme="minorHAnsi"/>
          <w:color w:val="1B1B1B"/>
          <w:sz w:val="22"/>
          <w:szCs w:val="22"/>
        </w:rPr>
        <w:t xml:space="preserve">Plain Language </w:t>
      </w:r>
      <w:r w:rsidR="00DD6572">
        <w:rPr>
          <w:rFonts w:asciiTheme="minorHAnsi" w:hAnsiTheme="minorHAnsi" w:cstheme="minorHAnsi"/>
          <w:color w:val="1B1B1B"/>
          <w:sz w:val="22"/>
          <w:szCs w:val="22"/>
        </w:rPr>
        <w:t>Basics</w:t>
      </w:r>
      <w:r w:rsidR="00C16D5A">
        <w:rPr>
          <w:rFonts w:asciiTheme="minorHAnsi" w:hAnsiTheme="minorHAnsi" w:cstheme="minorHAnsi"/>
          <w:color w:val="1B1B1B"/>
          <w:sz w:val="22"/>
          <w:szCs w:val="22"/>
        </w:rPr>
        <w:t>,</w:t>
      </w:r>
      <w:r w:rsidR="00DD6572">
        <w:rPr>
          <w:rFonts w:asciiTheme="minorHAnsi" w:hAnsiTheme="minorHAnsi" w:cstheme="minorHAnsi"/>
          <w:color w:val="1B1B1B"/>
          <w:sz w:val="22"/>
          <w:szCs w:val="22"/>
        </w:rPr>
        <w:t xml:space="preserve">” </w:t>
      </w:r>
      <w:r w:rsidR="00C16D5A">
        <w:rPr>
          <w:rFonts w:asciiTheme="minorHAnsi" w:hAnsiTheme="minorHAnsi" w:cstheme="minorHAnsi"/>
          <w:color w:val="1B1B1B"/>
          <w:sz w:val="22"/>
          <w:szCs w:val="22"/>
        </w:rPr>
        <w:t>by Kather</w:t>
      </w:r>
      <w:r w:rsidR="000D17D9">
        <w:rPr>
          <w:rFonts w:asciiTheme="minorHAnsi" w:hAnsiTheme="minorHAnsi" w:cstheme="minorHAnsi"/>
          <w:color w:val="1B1B1B"/>
          <w:sz w:val="22"/>
          <w:szCs w:val="22"/>
        </w:rPr>
        <w:t xml:space="preserve">ine Spivey, </w:t>
      </w:r>
      <w:r w:rsidR="00717E2F">
        <w:rPr>
          <w:rFonts w:asciiTheme="minorHAnsi" w:hAnsiTheme="minorHAnsi" w:cstheme="minorHAnsi"/>
          <w:color w:val="1B1B1B"/>
          <w:sz w:val="22"/>
          <w:szCs w:val="22"/>
        </w:rPr>
        <w:t xml:space="preserve">Plain Language Launcher, GSA, and </w:t>
      </w:r>
      <w:r w:rsidR="00FB2055">
        <w:rPr>
          <w:rFonts w:asciiTheme="minorHAnsi" w:hAnsiTheme="minorHAnsi" w:cstheme="minorHAnsi"/>
          <w:color w:val="1B1B1B"/>
          <w:sz w:val="22"/>
          <w:szCs w:val="22"/>
        </w:rPr>
        <w:t xml:space="preserve">co-chair and senior trainer </w:t>
      </w:r>
      <w:r w:rsidR="00B95250">
        <w:rPr>
          <w:rFonts w:asciiTheme="minorHAnsi" w:hAnsiTheme="minorHAnsi" w:cstheme="minorHAnsi"/>
          <w:color w:val="1B1B1B"/>
          <w:sz w:val="22"/>
          <w:szCs w:val="22"/>
        </w:rPr>
        <w:t xml:space="preserve">for Plain Language action and </w:t>
      </w:r>
      <w:r w:rsidR="00BA2110">
        <w:rPr>
          <w:rFonts w:asciiTheme="minorHAnsi" w:hAnsiTheme="minorHAnsi" w:cstheme="minorHAnsi"/>
          <w:color w:val="1B1B1B"/>
          <w:sz w:val="22"/>
          <w:szCs w:val="22"/>
        </w:rPr>
        <w:t>Information Network (PLAIN)</w:t>
      </w:r>
      <w:r w:rsidR="00D91E84">
        <w:rPr>
          <w:rFonts w:asciiTheme="minorHAnsi" w:hAnsiTheme="minorHAnsi" w:cstheme="minorHAnsi"/>
          <w:color w:val="1B1B1B"/>
          <w:sz w:val="22"/>
          <w:szCs w:val="22"/>
        </w:rPr>
        <w:t xml:space="preserve">. </w:t>
      </w:r>
      <w:r w:rsidR="002B6387">
        <w:rPr>
          <w:rFonts w:asciiTheme="minorHAnsi" w:hAnsiTheme="minorHAnsi" w:cstheme="minorHAnsi"/>
          <w:color w:val="1B1B1B"/>
          <w:sz w:val="22"/>
          <w:szCs w:val="22"/>
        </w:rPr>
        <w:t xml:space="preserve">Attendees learned </w:t>
      </w:r>
      <w:r w:rsidR="00D314D0">
        <w:rPr>
          <w:rFonts w:asciiTheme="minorHAnsi" w:hAnsiTheme="minorHAnsi" w:cstheme="minorHAnsi"/>
          <w:color w:val="1B1B1B"/>
          <w:sz w:val="22"/>
          <w:szCs w:val="22"/>
        </w:rPr>
        <w:t xml:space="preserve">about </w:t>
      </w:r>
      <w:r w:rsidR="00D74FC9">
        <w:rPr>
          <w:rFonts w:asciiTheme="minorHAnsi" w:hAnsiTheme="minorHAnsi" w:cstheme="minorHAnsi"/>
          <w:color w:val="1B1B1B"/>
          <w:sz w:val="22"/>
          <w:szCs w:val="22"/>
        </w:rPr>
        <w:t>how the Plain Writing Act of 2010</w:t>
      </w:r>
      <w:r w:rsidR="00D66498">
        <w:rPr>
          <w:rFonts w:asciiTheme="minorHAnsi" w:hAnsiTheme="minorHAnsi" w:cstheme="minorHAnsi"/>
          <w:color w:val="1B1B1B"/>
          <w:sz w:val="22"/>
          <w:szCs w:val="22"/>
        </w:rPr>
        <w:t xml:space="preserve"> </w:t>
      </w:r>
      <w:r w:rsidR="00386842">
        <w:rPr>
          <w:rFonts w:asciiTheme="minorHAnsi" w:hAnsiTheme="minorHAnsi" w:cstheme="minorHAnsi"/>
          <w:color w:val="1B1B1B"/>
          <w:sz w:val="22"/>
          <w:szCs w:val="22"/>
        </w:rPr>
        <w:t>affects government agencies</w:t>
      </w:r>
      <w:r w:rsidR="00C2088A">
        <w:rPr>
          <w:rFonts w:asciiTheme="minorHAnsi" w:hAnsiTheme="minorHAnsi" w:cstheme="minorHAnsi"/>
          <w:color w:val="1B1B1B"/>
          <w:sz w:val="22"/>
          <w:szCs w:val="22"/>
        </w:rPr>
        <w:t xml:space="preserve">, plain writing principles, and </w:t>
      </w:r>
      <w:r w:rsidR="00173E2D">
        <w:rPr>
          <w:rFonts w:asciiTheme="minorHAnsi" w:hAnsiTheme="minorHAnsi" w:cstheme="minorHAnsi"/>
          <w:color w:val="1B1B1B"/>
          <w:sz w:val="22"/>
          <w:szCs w:val="22"/>
        </w:rPr>
        <w:t xml:space="preserve">strategies for making </w:t>
      </w:r>
      <w:r w:rsidR="001C48A1">
        <w:rPr>
          <w:rFonts w:asciiTheme="minorHAnsi" w:hAnsiTheme="minorHAnsi" w:cstheme="minorHAnsi"/>
          <w:color w:val="1B1B1B"/>
          <w:sz w:val="22"/>
          <w:szCs w:val="22"/>
        </w:rPr>
        <w:t xml:space="preserve">content </w:t>
      </w:r>
      <w:r w:rsidR="003F1D0B">
        <w:rPr>
          <w:rFonts w:asciiTheme="minorHAnsi" w:hAnsiTheme="minorHAnsi" w:cstheme="minorHAnsi"/>
          <w:color w:val="1B1B1B"/>
          <w:sz w:val="22"/>
          <w:szCs w:val="22"/>
        </w:rPr>
        <w:t xml:space="preserve">plain. </w:t>
      </w:r>
      <w:r w:rsidR="004F18B9">
        <w:rPr>
          <w:rFonts w:asciiTheme="minorHAnsi" w:hAnsiTheme="minorHAnsi" w:cstheme="minorHAnsi"/>
          <w:color w:val="1B1B1B"/>
          <w:sz w:val="22"/>
          <w:szCs w:val="22"/>
        </w:rPr>
        <w:t xml:space="preserve">Also, in FY 19, </w:t>
      </w:r>
      <w:r w:rsidR="008E60C2" w:rsidRPr="00EE2DB8">
        <w:rPr>
          <w:rFonts w:asciiTheme="minorHAnsi" w:hAnsiTheme="minorHAnsi" w:cstheme="minorHAnsi"/>
          <w:sz w:val="22"/>
          <w:szCs w:val="22"/>
        </w:rPr>
        <w:t>K</w:t>
      </w:r>
      <w:r w:rsidR="00DC0DF5">
        <w:rPr>
          <w:rFonts w:asciiTheme="minorHAnsi" w:hAnsiTheme="minorHAnsi" w:cstheme="minorHAnsi"/>
          <w:sz w:val="22"/>
          <w:szCs w:val="22"/>
        </w:rPr>
        <w:t>ate</w:t>
      </w:r>
      <w:r w:rsidR="00DE7A7F" w:rsidRPr="00EE2DB8">
        <w:rPr>
          <w:rFonts w:asciiTheme="minorHAnsi" w:hAnsiTheme="minorHAnsi" w:cstheme="minorHAnsi"/>
          <w:sz w:val="22"/>
          <w:szCs w:val="22"/>
        </w:rPr>
        <w:t xml:space="preserve"> </w:t>
      </w:r>
      <w:r w:rsidR="00A02798" w:rsidRPr="00EE2DB8">
        <w:rPr>
          <w:rFonts w:asciiTheme="minorHAnsi" w:hAnsiTheme="minorHAnsi" w:cstheme="minorHAnsi"/>
          <w:sz w:val="22"/>
          <w:szCs w:val="22"/>
        </w:rPr>
        <w:t xml:space="preserve">Devine attended </w:t>
      </w:r>
      <w:r w:rsidR="007E072B" w:rsidRPr="00EE2DB8">
        <w:rPr>
          <w:rFonts w:asciiTheme="minorHAnsi" w:hAnsiTheme="minorHAnsi" w:cstheme="minorHAnsi"/>
          <w:sz w:val="22"/>
          <w:szCs w:val="22"/>
        </w:rPr>
        <w:t>“</w:t>
      </w:r>
      <w:r w:rsidR="00403671" w:rsidRPr="00EE2DB8">
        <w:rPr>
          <w:rFonts w:asciiTheme="minorHAnsi" w:hAnsiTheme="minorHAnsi" w:cstheme="minorHAnsi"/>
          <w:sz w:val="22"/>
          <w:szCs w:val="22"/>
        </w:rPr>
        <w:t>The Amazing Wr</w:t>
      </w:r>
      <w:r w:rsidR="00FA32C2" w:rsidRPr="00EE2DB8">
        <w:rPr>
          <w:rFonts w:asciiTheme="minorHAnsi" w:hAnsiTheme="minorHAnsi" w:cstheme="minorHAnsi"/>
          <w:sz w:val="22"/>
          <w:szCs w:val="22"/>
        </w:rPr>
        <w:t>iting and Editing Virtual Summit</w:t>
      </w:r>
      <w:r w:rsidR="00EA6633" w:rsidRPr="00EE2DB8">
        <w:rPr>
          <w:rFonts w:asciiTheme="minorHAnsi" w:hAnsiTheme="minorHAnsi" w:cstheme="minorHAnsi"/>
          <w:sz w:val="22"/>
          <w:szCs w:val="22"/>
        </w:rPr>
        <w:t>” by Ragan Communications</w:t>
      </w:r>
      <w:r w:rsidR="00D163AF">
        <w:rPr>
          <w:rFonts w:asciiTheme="minorHAnsi" w:hAnsiTheme="minorHAnsi" w:cstheme="minorHAnsi"/>
          <w:sz w:val="22"/>
          <w:szCs w:val="22"/>
        </w:rPr>
        <w:t xml:space="preserve">, which </w:t>
      </w:r>
      <w:r w:rsidR="00B55A72" w:rsidRPr="00EE2DB8">
        <w:rPr>
          <w:rFonts w:asciiTheme="minorHAnsi" w:hAnsiTheme="minorHAnsi" w:cstheme="minorHAnsi"/>
          <w:sz w:val="22"/>
          <w:szCs w:val="22"/>
        </w:rPr>
        <w:t xml:space="preserve">included </w:t>
      </w:r>
      <w:r w:rsidR="000038EC" w:rsidRPr="00EE2DB8">
        <w:rPr>
          <w:rFonts w:asciiTheme="minorHAnsi" w:hAnsiTheme="minorHAnsi" w:cstheme="minorHAnsi"/>
          <w:sz w:val="22"/>
          <w:szCs w:val="22"/>
        </w:rPr>
        <w:t xml:space="preserve">information on how to edit </w:t>
      </w:r>
      <w:r w:rsidR="00EE2DB8" w:rsidRPr="00EE2DB8">
        <w:rPr>
          <w:rFonts w:asciiTheme="minorHAnsi" w:hAnsiTheme="minorHAnsi" w:cstheme="minorHAnsi"/>
          <w:sz w:val="22"/>
          <w:szCs w:val="22"/>
        </w:rPr>
        <w:t>one’s</w:t>
      </w:r>
      <w:r w:rsidR="00B55A72" w:rsidRPr="00EE2DB8">
        <w:rPr>
          <w:rFonts w:asciiTheme="minorHAnsi" w:eastAsia="Calibri" w:hAnsiTheme="minorHAnsi" w:cstheme="minorHAnsi"/>
          <w:sz w:val="22"/>
          <w:szCs w:val="22"/>
        </w:rPr>
        <w:t xml:space="preserve"> work more effectively to keep copy clear and concise</w:t>
      </w:r>
      <w:r w:rsidR="00B30A0C">
        <w:rPr>
          <w:rFonts w:asciiTheme="minorHAnsi" w:eastAsia="Calibri" w:hAnsiTheme="minorHAnsi" w:cstheme="minorHAnsi"/>
          <w:sz w:val="22"/>
          <w:szCs w:val="22"/>
        </w:rPr>
        <w:t xml:space="preserve">. </w:t>
      </w:r>
      <w:r w:rsidR="00B40350">
        <w:rPr>
          <w:rFonts w:asciiTheme="minorHAnsi" w:eastAsia="Calibri" w:hAnsiTheme="minorHAnsi" w:cstheme="minorHAnsi"/>
          <w:sz w:val="22"/>
          <w:szCs w:val="22"/>
        </w:rPr>
        <w:t xml:space="preserve">OCO </w:t>
      </w:r>
      <w:r w:rsidR="0013601D">
        <w:rPr>
          <w:rFonts w:asciiTheme="minorHAnsi" w:eastAsia="Calibri" w:hAnsiTheme="minorHAnsi" w:cstheme="minorHAnsi"/>
          <w:sz w:val="22"/>
          <w:szCs w:val="22"/>
        </w:rPr>
        <w:t>staff, including ed</w:t>
      </w:r>
      <w:r w:rsidR="00032E6E">
        <w:rPr>
          <w:rFonts w:asciiTheme="minorHAnsi" w:eastAsia="Calibri" w:hAnsiTheme="minorHAnsi" w:cstheme="minorHAnsi"/>
          <w:sz w:val="22"/>
          <w:szCs w:val="22"/>
        </w:rPr>
        <w:t xml:space="preserve">itors and </w:t>
      </w:r>
      <w:r w:rsidR="00C73420">
        <w:rPr>
          <w:rFonts w:asciiTheme="minorHAnsi" w:eastAsia="Calibri" w:hAnsiTheme="minorHAnsi" w:cstheme="minorHAnsi"/>
          <w:sz w:val="22"/>
          <w:szCs w:val="22"/>
        </w:rPr>
        <w:t xml:space="preserve">press team members </w:t>
      </w:r>
      <w:r w:rsidR="00B40350">
        <w:rPr>
          <w:rFonts w:asciiTheme="minorHAnsi" w:eastAsia="Calibri" w:hAnsiTheme="minorHAnsi" w:cstheme="minorHAnsi"/>
          <w:sz w:val="22"/>
          <w:szCs w:val="22"/>
        </w:rPr>
        <w:t xml:space="preserve">also attended </w:t>
      </w:r>
      <w:r w:rsidR="00AF1FF3">
        <w:rPr>
          <w:rFonts w:asciiTheme="minorHAnsi" w:eastAsia="Calibri" w:hAnsiTheme="minorHAnsi" w:cstheme="minorHAnsi"/>
          <w:sz w:val="22"/>
          <w:szCs w:val="22"/>
        </w:rPr>
        <w:t>“</w:t>
      </w:r>
      <w:r w:rsidR="00F00413">
        <w:rPr>
          <w:rFonts w:asciiTheme="minorHAnsi" w:eastAsia="Calibri" w:hAnsiTheme="minorHAnsi" w:cstheme="minorHAnsi"/>
          <w:sz w:val="22"/>
          <w:szCs w:val="22"/>
        </w:rPr>
        <w:t>Writing</w:t>
      </w:r>
      <w:r w:rsidR="00B35922">
        <w:rPr>
          <w:rFonts w:asciiTheme="minorHAnsi" w:eastAsia="Calibri" w:hAnsiTheme="minorHAnsi" w:cstheme="minorHAnsi"/>
          <w:sz w:val="22"/>
          <w:szCs w:val="22"/>
        </w:rPr>
        <w:t xml:space="preserve"> Improvement</w:t>
      </w:r>
      <w:r w:rsidR="001A3093">
        <w:rPr>
          <w:rFonts w:asciiTheme="minorHAnsi" w:eastAsia="Calibri" w:hAnsiTheme="minorHAnsi" w:cstheme="minorHAnsi"/>
          <w:sz w:val="22"/>
          <w:szCs w:val="22"/>
        </w:rPr>
        <w:t>,</w:t>
      </w:r>
      <w:r w:rsidR="00AF1FF3">
        <w:rPr>
          <w:rFonts w:asciiTheme="minorHAnsi" w:eastAsia="Calibri" w:hAnsiTheme="minorHAnsi" w:cstheme="minorHAnsi"/>
          <w:sz w:val="22"/>
          <w:szCs w:val="22"/>
        </w:rPr>
        <w:t>”</w:t>
      </w:r>
      <w:r w:rsidR="00F00413">
        <w:rPr>
          <w:rFonts w:asciiTheme="minorHAnsi" w:eastAsia="Calibri" w:hAnsiTheme="minorHAnsi" w:cstheme="minorHAnsi"/>
          <w:sz w:val="22"/>
          <w:szCs w:val="22"/>
        </w:rPr>
        <w:t xml:space="preserve"> </w:t>
      </w:r>
      <w:r w:rsidR="001A3093">
        <w:rPr>
          <w:rFonts w:asciiTheme="minorHAnsi" w:eastAsia="Calibri" w:hAnsiTheme="minorHAnsi" w:cstheme="minorHAnsi"/>
          <w:sz w:val="22"/>
          <w:szCs w:val="22"/>
        </w:rPr>
        <w:t xml:space="preserve">a two-part series </w:t>
      </w:r>
      <w:r w:rsidR="0085383E">
        <w:rPr>
          <w:rFonts w:asciiTheme="minorHAnsi" w:eastAsia="Calibri" w:hAnsiTheme="minorHAnsi" w:cstheme="minorHAnsi"/>
          <w:sz w:val="22"/>
          <w:szCs w:val="22"/>
        </w:rPr>
        <w:t xml:space="preserve">with author and blogger </w:t>
      </w:r>
      <w:r w:rsidR="00B40350">
        <w:rPr>
          <w:rFonts w:asciiTheme="minorHAnsi" w:eastAsia="Calibri" w:hAnsiTheme="minorHAnsi" w:cstheme="minorHAnsi"/>
          <w:sz w:val="22"/>
          <w:szCs w:val="22"/>
        </w:rPr>
        <w:t>Erik Decker</w:t>
      </w:r>
      <w:r w:rsidR="0085383E">
        <w:rPr>
          <w:rFonts w:asciiTheme="minorHAnsi" w:eastAsia="Calibri" w:hAnsiTheme="minorHAnsi" w:cstheme="minorHAnsi"/>
          <w:sz w:val="22"/>
          <w:szCs w:val="22"/>
        </w:rPr>
        <w:t>s</w:t>
      </w:r>
      <w:r w:rsidR="009D256D">
        <w:rPr>
          <w:rFonts w:asciiTheme="minorHAnsi" w:eastAsia="Calibri" w:hAnsiTheme="minorHAnsi" w:cstheme="minorHAnsi"/>
          <w:sz w:val="22"/>
          <w:szCs w:val="22"/>
        </w:rPr>
        <w:t xml:space="preserve">, </w:t>
      </w:r>
      <w:r w:rsidR="008C0655">
        <w:rPr>
          <w:rFonts w:asciiTheme="minorHAnsi" w:eastAsia="Calibri" w:hAnsiTheme="minorHAnsi" w:cstheme="minorHAnsi"/>
          <w:sz w:val="22"/>
          <w:szCs w:val="22"/>
        </w:rPr>
        <w:t>o</w:t>
      </w:r>
      <w:r w:rsidR="00881EF9">
        <w:rPr>
          <w:rFonts w:asciiTheme="minorHAnsi" w:eastAsia="Calibri" w:hAnsiTheme="minorHAnsi" w:cstheme="minorHAnsi"/>
          <w:sz w:val="22"/>
          <w:szCs w:val="22"/>
        </w:rPr>
        <w:t>n</w:t>
      </w:r>
      <w:r w:rsidR="003606AB">
        <w:rPr>
          <w:rFonts w:asciiTheme="minorHAnsi" w:eastAsia="Calibri" w:hAnsiTheme="minorHAnsi" w:cstheme="minorHAnsi"/>
          <w:sz w:val="22"/>
          <w:szCs w:val="22"/>
        </w:rPr>
        <w:t xml:space="preserve"> </w:t>
      </w:r>
      <w:r w:rsidR="006C0677">
        <w:rPr>
          <w:rFonts w:asciiTheme="minorHAnsi" w:eastAsia="Calibri" w:hAnsiTheme="minorHAnsi" w:cstheme="minorHAnsi"/>
          <w:sz w:val="22"/>
          <w:szCs w:val="22"/>
        </w:rPr>
        <w:t xml:space="preserve">subjects that included </w:t>
      </w:r>
      <w:r w:rsidR="008C0655">
        <w:rPr>
          <w:rFonts w:asciiTheme="minorHAnsi" w:eastAsia="Calibri" w:hAnsiTheme="minorHAnsi" w:cstheme="minorHAnsi"/>
          <w:sz w:val="22"/>
          <w:szCs w:val="22"/>
        </w:rPr>
        <w:t xml:space="preserve">identifying </w:t>
      </w:r>
      <w:r w:rsidR="00881EF9">
        <w:rPr>
          <w:rFonts w:asciiTheme="minorHAnsi" w:eastAsia="Calibri" w:hAnsiTheme="minorHAnsi" w:cstheme="minorHAnsi"/>
          <w:sz w:val="22"/>
          <w:szCs w:val="22"/>
        </w:rPr>
        <w:t>audiences</w:t>
      </w:r>
      <w:r w:rsidR="00FE7E8C">
        <w:rPr>
          <w:rFonts w:asciiTheme="minorHAnsi" w:eastAsia="Calibri" w:hAnsiTheme="minorHAnsi" w:cstheme="minorHAnsi"/>
          <w:sz w:val="22"/>
          <w:szCs w:val="22"/>
        </w:rPr>
        <w:t xml:space="preserve">, messaging, </w:t>
      </w:r>
      <w:r w:rsidR="0024431A">
        <w:rPr>
          <w:rFonts w:asciiTheme="minorHAnsi" w:eastAsia="Calibri" w:hAnsiTheme="minorHAnsi" w:cstheme="minorHAnsi"/>
          <w:sz w:val="22"/>
          <w:szCs w:val="22"/>
        </w:rPr>
        <w:t xml:space="preserve">and </w:t>
      </w:r>
      <w:r w:rsidR="00FE7E8C">
        <w:rPr>
          <w:rFonts w:asciiTheme="minorHAnsi" w:eastAsia="Calibri" w:hAnsiTheme="minorHAnsi" w:cstheme="minorHAnsi"/>
          <w:sz w:val="22"/>
          <w:szCs w:val="22"/>
        </w:rPr>
        <w:t>storytelling</w:t>
      </w:r>
      <w:r w:rsidR="00250955">
        <w:rPr>
          <w:rFonts w:asciiTheme="minorHAnsi" w:eastAsia="Calibri" w:hAnsiTheme="minorHAnsi" w:cstheme="minorHAnsi"/>
          <w:sz w:val="22"/>
          <w:szCs w:val="22"/>
        </w:rPr>
        <w:t xml:space="preserve">. </w:t>
      </w:r>
      <w:r w:rsidR="0085383E">
        <w:rPr>
          <w:rFonts w:asciiTheme="minorHAnsi" w:eastAsia="Calibri" w:hAnsiTheme="minorHAnsi" w:cstheme="minorHAnsi"/>
          <w:sz w:val="22"/>
          <w:szCs w:val="22"/>
        </w:rPr>
        <w:t xml:space="preserve"> </w:t>
      </w:r>
      <w:r w:rsidR="00B40350">
        <w:rPr>
          <w:rFonts w:asciiTheme="minorHAnsi" w:eastAsia="Calibri" w:hAnsiTheme="minorHAnsi" w:cstheme="minorHAnsi"/>
          <w:sz w:val="22"/>
          <w:szCs w:val="22"/>
        </w:rPr>
        <w:t xml:space="preserve"> </w:t>
      </w:r>
    </w:p>
    <w:p w14:paraId="79D264CF" w14:textId="77777777" w:rsidR="00C81C53" w:rsidRDefault="00C81C53" w:rsidP="0049658D">
      <w:pPr>
        <w:pStyle w:val="NormalWeb"/>
        <w:rPr>
          <w:rFonts w:asciiTheme="minorHAnsi" w:eastAsia="Calibri" w:hAnsiTheme="minorHAnsi" w:cstheme="minorHAnsi"/>
          <w:sz w:val="22"/>
          <w:szCs w:val="22"/>
        </w:rPr>
      </w:pPr>
    </w:p>
    <w:p w14:paraId="5252A70B" w14:textId="2807CDD6" w:rsidR="00841575" w:rsidRPr="00707C0B" w:rsidRDefault="00A346B2" w:rsidP="008B54C9">
      <w:pPr>
        <w:pStyle w:val="NormalWeb"/>
        <w:rPr>
          <w:rFonts w:asciiTheme="minorHAnsi" w:hAnsiTheme="minorHAnsi" w:cstheme="minorHAnsi"/>
          <w:sz w:val="22"/>
          <w:szCs w:val="22"/>
        </w:rPr>
      </w:pPr>
      <w:r w:rsidRPr="00707C0B">
        <w:rPr>
          <w:rFonts w:asciiTheme="minorHAnsi" w:hAnsiTheme="minorHAnsi" w:cstheme="minorHAnsi"/>
          <w:sz w:val="22"/>
          <w:szCs w:val="22"/>
        </w:rPr>
        <w:t xml:space="preserve">The Department’s </w:t>
      </w:r>
      <w:r w:rsidR="00582CDF" w:rsidRPr="00707C0B">
        <w:rPr>
          <w:rFonts w:asciiTheme="minorHAnsi" w:hAnsiTheme="minorHAnsi" w:cstheme="minorHAnsi"/>
          <w:sz w:val="22"/>
          <w:szCs w:val="22"/>
        </w:rPr>
        <w:t>T</w:t>
      </w:r>
      <w:r w:rsidR="00286B80" w:rsidRPr="00707C0B">
        <w:rPr>
          <w:rFonts w:asciiTheme="minorHAnsi" w:hAnsiTheme="minorHAnsi" w:cstheme="minorHAnsi"/>
          <w:sz w:val="22"/>
          <w:szCs w:val="22"/>
        </w:rPr>
        <w:t>ranslat</w:t>
      </w:r>
      <w:r w:rsidR="00AE000F" w:rsidRPr="00707C0B">
        <w:rPr>
          <w:rFonts w:asciiTheme="minorHAnsi" w:hAnsiTheme="minorHAnsi" w:cstheme="minorHAnsi"/>
          <w:sz w:val="22"/>
          <w:szCs w:val="22"/>
        </w:rPr>
        <w:t>i</w:t>
      </w:r>
      <w:r w:rsidR="00286B80" w:rsidRPr="00707C0B">
        <w:rPr>
          <w:rFonts w:asciiTheme="minorHAnsi" w:hAnsiTheme="minorHAnsi" w:cstheme="minorHAnsi"/>
          <w:sz w:val="22"/>
          <w:szCs w:val="22"/>
        </w:rPr>
        <w:t xml:space="preserve">on </w:t>
      </w:r>
      <w:r w:rsidR="00D8148D" w:rsidRPr="00707C0B">
        <w:rPr>
          <w:rFonts w:asciiTheme="minorHAnsi" w:hAnsiTheme="minorHAnsi" w:cstheme="minorHAnsi"/>
          <w:sz w:val="22"/>
          <w:szCs w:val="22"/>
        </w:rPr>
        <w:t>M</w:t>
      </w:r>
      <w:r w:rsidR="00286B80" w:rsidRPr="00707C0B">
        <w:rPr>
          <w:rFonts w:asciiTheme="minorHAnsi" w:hAnsiTheme="minorHAnsi" w:cstheme="minorHAnsi"/>
          <w:sz w:val="22"/>
          <w:szCs w:val="22"/>
        </w:rPr>
        <w:t xml:space="preserve">anager </w:t>
      </w:r>
      <w:r w:rsidR="001C5C18" w:rsidRPr="00707C0B">
        <w:rPr>
          <w:rFonts w:asciiTheme="minorHAnsi" w:hAnsiTheme="minorHAnsi" w:cstheme="minorHAnsi"/>
          <w:sz w:val="22"/>
          <w:szCs w:val="22"/>
        </w:rPr>
        <w:t>E</w:t>
      </w:r>
      <w:r w:rsidR="00250955">
        <w:rPr>
          <w:rFonts w:asciiTheme="minorHAnsi" w:hAnsiTheme="minorHAnsi" w:cstheme="minorHAnsi"/>
          <w:sz w:val="22"/>
          <w:szCs w:val="22"/>
        </w:rPr>
        <w:t>dward</w:t>
      </w:r>
      <w:r w:rsidR="001C5C18" w:rsidRPr="00707C0B">
        <w:rPr>
          <w:rFonts w:asciiTheme="minorHAnsi" w:hAnsiTheme="minorHAnsi" w:cstheme="minorHAnsi"/>
          <w:sz w:val="22"/>
          <w:szCs w:val="22"/>
        </w:rPr>
        <w:t xml:space="preserve"> Ohnemus</w:t>
      </w:r>
      <w:r w:rsidR="004C5462" w:rsidRPr="00707C0B">
        <w:rPr>
          <w:rFonts w:asciiTheme="minorHAnsi" w:hAnsiTheme="minorHAnsi" w:cstheme="minorHAnsi"/>
          <w:sz w:val="22"/>
          <w:szCs w:val="22"/>
        </w:rPr>
        <w:t>, also in OCO,</w:t>
      </w:r>
      <w:r w:rsidR="001C5C18" w:rsidRPr="00707C0B">
        <w:rPr>
          <w:rFonts w:asciiTheme="minorHAnsi" w:hAnsiTheme="minorHAnsi" w:cstheme="minorHAnsi"/>
          <w:sz w:val="22"/>
          <w:szCs w:val="22"/>
        </w:rPr>
        <w:t xml:space="preserve"> </w:t>
      </w:r>
      <w:r w:rsidRPr="00707C0B">
        <w:rPr>
          <w:rFonts w:asciiTheme="minorHAnsi" w:hAnsiTheme="minorHAnsi" w:cstheme="minorHAnsi"/>
          <w:sz w:val="22"/>
          <w:szCs w:val="22"/>
        </w:rPr>
        <w:t>d</w:t>
      </w:r>
      <w:r w:rsidR="00485762" w:rsidRPr="00707C0B">
        <w:rPr>
          <w:rFonts w:asciiTheme="minorHAnsi" w:hAnsiTheme="minorHAnsi" w:cstheme="minorHAnsi"/>
          <w:sz w:val="22"/>
          <w:szCs w:val="22"/>
        </w:rPr>
        <w:t xml:space="preserve">eveloped a training course on </w:t>
      </w:r>
      <w:r w:rsidR="0028144D" w:rsidRPr="00707C0B">
        <w:rPr>
          <w:rFonts w:asciiTheme="minorHAnsi" w:hAnsiTheme="minorHAnsi" w:cstheme="minorHAnsi"/>
          <w:sz w:val="22"/>
          <w:szCs w:val="22"/>
        </w:rPr>
        <w:t>“</w:t>
      </w:r>
      <w:r w:rsidR="00AD306D" w:rsidRPr="00707C0B">
        <w:rPr>
          <w:rFonts w:asciiTheme="minorHAnsi" w:hAnsiTheme="minorHAnsi" w:cstheme="minorHAnsi"/>
          <w:sz w:val="22"/>
          <w:szCs w:val="22"/>
        </w:rPr>
        <w:t>Using Stock Photography</w:t>
      </w:r>
      <w:r w:rsidR="00E56FD3" w:rsidRPr="00707C0B">
        <w:rPr>
          <w:rFonts w:asciiTheme="minorHAnsi" w:hAnsiTheme="minorHAnsi" w:cstheme="minorHAnsi"/>
          <w:sz w:val="22"/>
          <w:szCs w:val="22"/>
        </w:rPr>
        <w:t>,</w:t>
      </w:r>
      <w:r w:rsidR="0028144D" w:rsidRPr="00707C0B">
        <w:rPr>
          <w:rFonts w:asciiTheme="minorHAnsi" w:hAnsiTheme="minorHAnsi" w:cstheme="minorHAnsi"/>
          <w:sz w:val="22"/>
          <w:szCs w:val="22"/>
        </w:rPr>
        <w:t>”</w:t>
      </w:r>
      <w:r w:rsidR="00AD306D" w:rsidRPr="00707C0B">
        <w:rPr>
          <w:rFonts w:asciiTheme="minorHAnsi" w:hAnsiTheme="minorHAnsi" w:cstheme="minorHAnsi"/>
          <w:sz w:val="22"/>
          <w:szCs w:val="22"/>
        </w:rPr>
        <w:t xml:space="preserve"> </w:t>
      </w:r>
      <w:r w:rsidR="00E56FD3" w:rsidRPr="00707C0B">
        <w:rPr>
          <w:rFonts w:asciiTheme="minorHAnsi" w:hAnsiTheme="minorHAnsi" w:cstheme="minorHAnsi"/>
          <w:sz w:val="22"/>
          <w:szCs w:val="22"/>
        </w:rPr>
        <w:t xml:space="preserve">to </w:t>
      </w:r>
      <w:r w:rsidR="00A30221" w:rsidRPr="00707C0B">
        <w:rPr>
          <w:rFonts w:asciiTheme="minorHAnsi" w:hAnsiTheme="minorHAnsi" w:cstheme="minorHAnsi"/>
          <w:sz w:val="22"/>
          <w:szCs w:val="22"/>
        </w:rPr>
        <w:t xml:space="preserve">help staff </w:t>
      </w:r>
      <w:r w:rsidR="00A7103D" w:rsidRPr="00707C0B">
        <w:rPr>
          <w:rFonts w:asciiTheme="minorHAnsi" w:hAnsiTheme="minorHAnsi" w:cstheme="minorHAnsi"/>
          <w:sz w:val="22"/>
          <w:szCs w:val="22"/>
        </w:rPr>
        <w:t xml:space="preserve">best utilize images to </w:t>
      </w:r>
      <w:r w:rsidR="00DD4F73" w:rsidRPr="00707C0B">
        <w:rPr>
          <w:rFonts w:asciiTheme="minorHAnsi" w:hAnsiTheme="minorHAnsi" w:cstheme="minorHAnsi"/>
          <w:sz w:val="22"/>
          <w:szCs w:val="22"/>
        </w:rPr>
        <w:t xml:space="preserve">enhance </w:t>
      </w:r>
      <w:r w:rsidR="00664E15" w:rsidRPr="00707C0B">
        <w:rPr>
          <w:rFonts w:asciiTheme="minorHAnsi" w:hAnsiTheme="minorHAnsi" w:cstheme="minorHAnsi"/>
          <w:sz w:val="22"/>
          <w:szCs w:val="22"/>
        </w:rPr>
        <w:t>clarity of text</w:t>
      </w:r>
      <w:r w:rsidR="00BF35AC" w:rsidRPr="00707C0B">
        <w:rPr>
          <w:rFonts w:asciiTheme="minorHAnsi" w:hAnsiTheme="minorHAnsi" w:cstheme="minorHAnsi"/>
          <w:sz w:val="22"/>
          <w:szCs w:val="22"/>
        </w:rPr>
        <w:t xml:space="preserve"> and reader engagement</w:t>
      </w:r>
      <w:r w:rsidR="00A7103D" w:rsidRPr="00707C0B">
        <w:rPr>
          <w:rFonts w:asciiTheme="minorHAnsi" w:hAnsiTheme="minorHAnsi" w:cstheme="minorHAnsi"/>
          <w:sz w:val="22"/>
          <w:szCs w:val="22"/>
        </w:rPr>
        <w:t>.</w:t>
      </w:r>
      <w:r w:rsidR="00664E15" w:rsidRPr="00707C0B">
        <w:rPr>
          <w:rFonts w:asciiTheme="minorHAnsi" w:hAnsiTheme="minorHAnsi" w:cstheme="minorHAnsi"/>
          <w:sz w:val="22"/>
          <w:szCs w:val="22"/>
        </w:rPr>
        <w:t xml:space="preserve"> </w:t>
      </w:r>
      <w:r w:rsidR="003E0657" w:rsidRPr="00707C0B">
        <w:rPr>
          <w:rFonts w:asciiTheme="minorHAnsi" w:hAnsiTheme="minorHAnsi" w:cstheme="minorHAnsi"/>
          <w:sz w:val="22"/>
          <w:szCs w:val="22"/>
        </w:rPr>
        <w:t>Also, t</w:t>
      </w:r>
      <w:r w:rsidR="00061EDF" w:rsidRPr="00707C0B">
        <w:rPr>
          <w:rFonts w:asciiTheme="minorHAnsi" w:hAnsiTheme="minorHAnsi" w:cstheme="minorHAnsi"/>
          <w:sz w:val="22"/>
          <w:szCs w:val="22"/>
        </w:rPr>
        <w:t xml:space="preserve">raining </w:t>
      </w:r>
      <w:r w:rsidR="00BD0763" w:rsidRPr="00707C0B">
        <w:rPr>
          <w:rFonts w:asciiTheme="minorHAnsi" w:hAnsiTheme="minorHAnsi" w:cstheme="minorHAnsi"/>
          <w:sz w:val="22"/>
          <w:szCs w:val="22"/>
        </w:rPr>
        <w:t>alerts</w:t>
      </w:r>
      <w:r w:rsidR="002B790D" w:rsidRPr="00707C0B">
        <w:rPr>
          <w:rFonts w:asciiTheme="minorHAnsi" w:hAnsiTheme="minorHAnsi" w:cstheme="minorHAnsi"/>
          <w:sz w:val="22"/>
          <w:szCs w:val="22"/>
        </w:rPr>
        <w:t xml:space="preserve"> </w:t>
      </w:r>
      <w:r w:rsidR="00D754DA">
        <w:rPr>
          <w:rFonts w:asciiTheme="minorHAnsi" w:hAnsiTheme="minorHAnsi" w:cstheme="minorHAnsi"/>
          <w:sz w:val="22"/>
          <w:szCs w:val="22"/>
        </w:rPr>
        <w:t xml:space="preserve">during </w:t>
      </w:r>
      <w:r w:rsidR="00F93DA5">
        <w:rPr>
          <w:rFonts w:asciiTheme="minorHAnsi" w:hAnsiTheme="minorHAnsi" w:cstheme="minorHAnsi"/>
          <w:sz w:val="22"/>
          <w:szCs w:val="22"/>
        </w:rPr>
        <w:t xml:space="preserve">FY 19 </w:t>
      </w:r>
      <w:r w:rsidR="003D0605">
        <w:rPr>
          <w:rFonts w:asciiTheme="minorHAnsi" w:hAnsiTheme="minorHAnsi" w:cstheme="minorHAnsi"/>
          <w:sz w:val="22"/>
          <w:szCs w:val="22"/>
        </w:rPr>
        <w:t xml:space="preserve">for </w:t>
      </w:r>
      <w:r w:rsidR="003E0657" w:rsidRPr="00707C0B">
        <w:rPr>
          <w:rFonts w:asciiTheme="minorHAnsi" w:hAnsiTheme="minorHAnsi" w:cstheme="minorHAnsi"/>
          <w:sz w:val="22"/>
          <w:szCs w:val="22"/>
        </w:rPr>
        <w:t xml:space="preserve">online </w:t>
      </w:r>
      <w:r w:rsidR="003D0605">
        <w:rPr>
          <w:rFonts w:asciiTheme="minorHAnsi" w:hAnsiTheme="minorHAnsi" w:cstheme="minorHAnsi"/>
          <w:sz w:val="22"/>
          <w:szCs w:val="22"/>
        </w:rPr>
        <w:t>sessions have included v</w:t>
      </w:r>
      <w:r w:rsidR="00D82FA7" w:rsidRPr="00707C0B">
        <w:rPr>
          <w:rFonts w:asciiTheme="minorHAnsi" w:hAnsiTheme="minorHAnsi" w:cstheme="minorHAnsi"/>
          <w:sz w:val="22"/>
          <w:szCs w:val="22"/>
        </w:rPr>
        <w:t>arious editing elements of PowerPoint</w:t>
      </w:r>
      <w:r w:rsidR="008B44B2">
        <w:rPr>
          <w:rFonts w:asciiTheme="minorHAnsi" w:hAnsiTheme="minorHAnsi" w:cstheme="minorHAnsi"/>
          <w:sz w:val="22"/>
          <w:szCs w:val="22"/>
        </w:rPr>
        <w:t xml:space="preserve"> </w:t>
      </w:r>
      <w:r w:rsidR="00925D84">
        <w:rPr>
          <w:rFonts w:asciiTheme="minorHAnsi" w:hAnsiTheme="minorHAnsi" w:cstheme="minorHAnsi"/>
          <w:sz w:val="22"/>
          <w:szCs w:val="22"/>
        </w:rPr>
        <w:t xml:space="preserve">and </w:t>
      </w:r>
      <w:r w:rsidR="00456A28">
        <w:rPr>
          <w:rFonts w:asciiTheme="minorHAnsi" w:hAnsiTheme="minorHAnsi" w:cstheme="minorHAnsi"/>
          <w:sz w:val="22"/>
          <w:szCs w:val="22"/>
        </w:rPr>
        <w:t>u</w:t>
      </w:r>
      <w:r w:rsidR="00707C0B" w:rsidRPr="00707C0B">
        <w:rPr>
          <w:rFonts w:asciiTheme="minorHAnsi" w:eastAsia="Times New Roman" w:hAnsiTheme="minorHAnsi" w:cstheme="minorHAnsi"/>
          <w:kern w:val="36"/>
          <w:sz w:val="22"/>
          <w:szCs w:val="22"/>
        </w:rPr>
        <w:t xml:space="preserve">nderstanding </w:t>
      </w:r>
      <w:r w:rsidR="0052074A">
        <w:rPr>
          <w:rFonts w:asciiTheme="minorHAnsi" w:eastAsia="Times New Roman" w:hAnsiTheme="minorHAnsi" w:cstheme="minorHAnsi"/>
          <w:kern w:val="36"/>
          <w:sz w:val="22"/>
          <w:szCs w:val="22"/>
        </w:rPr>
        <w:t>y</w:t>
      </w:r>
      <w:r w:rsidR="00707C0B" w:rsidRPr="00707C0B">
        <w:rPr>
          <w:rFonts w:asciiTheme="minorHAnsi" w:eastAsia="Times New Roman" w:hAnsiTheme="minorHAnsi" w:cstheme="minorHAnsi"/>
          <w:kern w:val="36"/>
          <w:sz w:val="22"/>
          <w:szCs w:val="22"/>
        </w:rPr>
        <w:t xml:space="preserve">our </w:t>
      </w:r>
      <w:r w:rsidR="0052074A">
        <w:rPr>
          <w:rFonts w:asciiTheme="minorHAnsi" w:eastAsia="Times New Roman" w:hAnsiTheme="minorHAnsi" w:cstheme="minorHAnsi"/>
          <w:kern w:val="36"/>
          <w:sz w:val="22"/>
          <w:szCs w:val="22"/>
        </w:rPr>
        <w:t>a</w:t>
      </w:r>
      <w:r w:rsidR="00707C0B" w:rsidRPr="00707C0B">
        <w:rPr>
          <w:rFonts w:asciiTheme="minorHAnsi" w:eastAsia="Times New Roman" w:hAnsiTheme="minorHAnsi" w:cstheme="minorHAnsi"/>
          <w:kern w:val="36"/>
          <w:sz w:val="22"/>
          <w:szCs w:val="22"/>
        </w:rPr>
        <w:t>udience</w:t>
      </w:r>
      <w:r w:rsidR="0052074A">
        <w:rPr>
          <w:rFonts w:asciiTheme="minorHAnsi" w:eastAsia="Times New Roman" w:hAnsiTheme="minorHAnsi" w:cstheme="minorHAnsi"/>
          <w:kern w:val="36"/>
          <w:sz w:val="22"/>
          <w:szCs w:val="22"/>
        </w:rPr>
        <w:t xml:space="preserve"> </w:t>
      </w:r>
      <w:r w:rsidR="008B54C9">
        <w:rPr>
          <w:rFonts w:asciiTheme="minorHAnsi" w:eastAsia="Times New Roman" w:hAnsiTheme="minorHAnsi" w:cstheme="minorHAnsi"/>
          <w:kern w:val="36"/>
          <w:sz w:val="22"/>
          <w:szCs w:val="22"/>
        </w:rPr>
        <w:t xml:space="preserve">by having the </w:t>
      </w:r>
      <w:r w:rsidR="00707C0B" w:rsidRPr="00707C0B">
        <w:rPr>
          <w:rFonts w:asciiTheme="minorHAnsi" w:eastAsia="Times New Roman" w:hAnsiTheme="minorHAnsi" w:cstheme="minorHAnsi"/>
          <w:sz w:val="22"/>
          <w:szCs w:val="22"/>
        </w:rPr>
        <w:t>ability to connect and engage with stakeholders</w:t>
      </w:r>
      <w:r w:rsidR="009D5EA2">
        <w:rPr>
          <w:rFonts w:asciiTheme="minorHAnsi" w:eastAsia="Times New Roman" w:hAnsiTheme="minorHAnsi" w:cstheme="minorHAnsi"/>
          <w:sz w:val="22"/>
          <w:szCs w:val="22"/>
        </w:rPr>
        <w:t xml:space="preserve"> by </w:t>
      </w:r>
      <w:r w:rsidR="00707C0B" w:rsidRPr="00707C0B">
        <w:rPr>
          <w:rFonts w:asciiTheme="minorHAnsi" w:eastAsia="Times New Roman" w:hAnsiTheme="minorHAnsi" w:cstheme="minorHAnsi"/>
          <w:sz w:val="22"/>
          <w:szCs w:val="22"/>
        </w:rPr>
        <w:t>understanding</w:t>
      </w:r>
      <w:r w:rsidR="009D5EA2">
        <w:rPr>
          <w:rFonts w:asciiTheme="minorHAnsi" w:eastAsia="Times New Roman" w:hAnsiTheme="minorHAnsi" w:cstheme="minorHAnsi"/>
          <w:sz w:val="22"/>
          <w:szCs w:val="22"/>
        </w:rPr>
        <w:t xml:space="preserve"> </w:t>
      </w:r>
      <w:r w:rsidR="00CF613D">
        <w:rPr>
          <w:rFonts w:asciiTheme="minorHAnsi" w:eastAsia="Times New Roman" w:hAnsiTheme="minorHAnsi" w:cstheme="minorHAnsi"/>
          <w:sz w:val="22"/>
          <w:szCs w:val="22"/>
        </w:rPr>
        <w:t>n</w:t>
      </w:r>
      <w:r w:rsidR="00707C0B" w:rsidRPr="00707C0B">
        <w:rPr>
          <w:rFonts w:asciiTheme="minorHAnsi" w:eastAsia="Times New Roman" w:hAnsiTheme="minorHAnsi" w:cstheme="minorHAnsi"/>
          <w:sz w:val="22"/>
          <w:szCs w:val="22"/>
        </w:rPr>
        <w:t>eeds</w:t>
      </w:r>
      <w:r w:rsidR="00CF613D">
        <w:rPr>
          <w:rFonts w:asciiTheme="minorHAnsi" w:eastAsia="Times New Roman" w:hAnsiTheme="minorHAnsi" w:cstheme="minorHAnsi"/>
          <w:sz w:val="22"/>
          <w:szCs w:val="22"/>
        </w:rPr>
        <w:t xml:space="preserve"> </w:t>
      </w:r>
      <w:r w:rsidR="00707C0B" w:rsidRPr="00707C0B">
        <w:rPr>
          <w:rFonts w:asciiTheme="minorHAnsi" w:eastAsia="Times New Roman" w:hAnsiTheme="minorHAnsi" w:cstheme="minorHAnsi"/>
          <w:sz w:val="22"/>
          <w:szCs w:val="22"/>
        </w:rPr>
        <w:t>and motivations</w:t>
      </w:r>
      <w:r w:rsidR="009249FF">
        <w:rPr>
          <w:rFonts w:asciiTheme="minorHAnsi" w:eastAsia="Times New Roman" w:hAnsiTheme="minorHAnsi" w:cstheme="minorHAnsi"/>
          <w:sz w:val="22"/>
          <w:szCs w:val="22"/>
        </w:rPr>
        <w:t>.</w:t>
      </w:r>
      <w:r w:rsidR="008D29E7">
        <w:rPr>
          <w:rFonts w:asciiTheme="minorHAnsi" w:eastAsia="Times New Roman" w:hAnsiTheme="minorHAnsi" w:cstheme="minorHAnsi"/>
          <w:sz w:val="22"/>
          <w:szCs w:val="22"/>
        </w:rPr>
        <w:t xml:space="preserve"> </w:t>
      </w:r>
    </w:p>
    <w:p w14:paraId="0BBD2A4C" w14:textId="730C5A22" w:rsidR="00D82FA7" w:rsidRPr="00707C0B" w:rsidRDefault="00D82FA7" w:rsidP="00707C0B">
      <w:pPr>
        <w:pStyle w:val="NoSpacing"/>
        <w:rPr>
          <w:rFonts w:cstheme="minorHAnsi"/>
        </w:rPr>
      </w:pPr>
    </w:p>
    <w:p w14:paraId="5D286CF6" w14:textId="01B03337" w:rsidR="00E472CA" w:rsidRPr="00E472CA" w:rsidRDefault="00AF3811" w:rsidP="004C5462">
      <w:pPr>
        <w:pStyle w:val="NoSpacing"/>
        <w:rPr>
          <w:b/>
          <w:bCs/>
        </w:rPr>
      </w:pPr>
      <w:r>
        <w:rPr>
          <w:b/>
          <w:bCs/>
        </w:rPr>
        <w:t xml:space="preserve">Professional Development - </w:t>
      </w:r>
      <w:r w:rsidR="00E472CA" w:rsidRPr="00E472CA">
        <w:rPr>
          <w:b/>
          <w:bCs/>
        </w:rPr>
        <w:t xml:space="preserve">All Offices </w:t>
      </w:r>
    </w:p>
    <w:p w14:paraId="2A7A93E7" w14:textId="48149B1D" w:rsidR="000B2A96" w:rsidRDefault="00B32441" w:rsidP="004C5462">
      <w:pPr>
        <w:pStyle w:val="NoSpacing"/>
      </w:pPr>
      <w:r>
        <w:t>In FY 19</w:t>
      </w:r>
      <w:r w:rsidR="00646B9C">
        <w:t>,</w:t>
      </w:r>
      <w:r>
        <w:t xml:space="preserve"> </w:t>
      </w:r>
      <w:r w:rsidR="00D95A66">
        <w:t>OC</w:t>
      </w:r>
      <w:r w:rsidR="00BD2588">
        <w:t xml:space="preserve">O’s internal communications staff </w:t>
      </w:r>
      <w:r w:rsidR="00F837A8">
        <w:t>ran</w:t>
      </w:r>
      <w:r w:rsidR="00D937C9">
        <w:t xml:space="preserve"> </w:t>
      </w:r>
      <w:r w:rsidR="00685D8E">
        <w:t xml:space="preserve">a series of posts on grammar and word use on </w:t>
      </w:r>
      <w:r w:rsidR="00D95A66">
        <w:t>t</w:t>
      </w:r>
      <w:r w:rsidR="00E6776D">
        <w:t xml:space="preserve">he agency intranet site, </w:t>
      </w:r>
      <w:r w:rsidR="00AD41C2">
        <w:t>C</w:t>
      </w:r>
      <w:r w:rsidR="00E6776D">
        <w:t>onnect</w:t>
      </w:r>
      <w:r w:rsidR="007543CA">
        <w:t>ED</w:t>
      </w:r>
      <w:r w:rsidR="00685D8E">
        <w:t>.</w:t>
      </w:r>
      <w:r w:rsidR="0025064D">
        <w:t xml:space="preserve"> </w:t>
      </w:r>
      <w:r w:rsidR="00B842A7">
        <w:t xml:space="preserve"> Ar</w:t>
      </w:r>
      <w:r w:rsidR="00035FD2">
        <w:t xml:space="preserve">ticles </w:t>
      </w:r>
      <w:r w:rsidR="008C1751">
        <w:t xml:space="preserve">were </w:t>
      </w:r>
      <w:r w:rsidR="005342BC">
        <w:t>posted</w:t>
      </w:r>
      <w:r w:rsidR="00C0786B">
        <w:t xml:space="preserve"> routinely </w:t>
      </w:r>
      <w:r w:rsidR="005342BC">
        <w:t xml:space="preserve">for months, </w:t>
      </w:r>
      <w:r w:rsidR="007A35BF">
        <w:t>provid</w:t>
      </w:r>
      <w:r w:rsidR="005342BC">
        <w:t xml:space="preserve">ing all agency staff </w:t>
      </w:r>
      <w:r w:rsidR="007A35BF">
        <w:t>the opp</w:t>
      </w:r>
      <w:r w:rsidR="0061604E">
        <w:t>ortunity</w:t>
      </w:r>
      <w:r w:rsidR="007A35BF">
        <w:t xml:space="preserve"> to review </w:t>
      </w:r>
      <w:r w:rsidR="003C7E45">
        <w:t xml:space="preserve">basic </w:t>
      </w:r>
      <w:r w:rsidR="00CF39CE">
        <w:t>pun</w:t>
      </w:r>
      <w:r w:rsidR="00270DBB">
        <w:t xml:space="preserve">ctuation </w:t>
      </w:r>
      <w:r w:rsidR="003C7E45">
        <w:t>rule</w:t>
      </w:r>
      <w:r w:rsidR="00B550D0">
        <w:t>s</w:t>
      </w:r>
      <w:r w:rsidR="00967439">
        <w:t xml:space="preserve"> </w:t>
      </w:r>
      <w:r w:rsidR="00270DBB">
        <w:t>(</w:t>
      </w:r>
      <w:r w:rsidR="00C55232">
        <w:t>when to use a comma</w:t>
      </w:r>
      <w:r w:rsidR="00270DBB">
        <w:t>)</w:t>
      </w:r>
      <w:r w:rsidR="00025153">
        <w:t>,</w:t>
      </w:r>
      <w:r w:rsidR="00E95305" w:rsidRPr="00E95305">
        <w:t xml:space="preserve"> </w:t>
      </w:r>
      <w:r w:rsidR="00E95305">
        <w:t>origins of popular figures of speech,</w:t>
      </w:r>
      <w:r w:rsidR="00270DBB">
        <w:t xml:space="preserve"> </w:t>
      </w:r>
      <w:r w:rsidR="00967439">
        <w:t xml:space="preserve">and </w:t>
      </w:r>
      <w:r w:rsidR="009D047E">
        <w:t>commo</w:t>
      </w:r>
      <w:r w:rsidR="002469C6">
        <w:t xml:space="preserve">n errors in </w:t>
      </w:r>
      <w:r w:rsidR="00C33C8C">
        <w:t>word use</w:t>
      </w:r>
      <w:r w:rsidR="00270DBB">
        <w:t xml:space="preserve"> (then vs. than</w:t>
      </w:r>
      <w:r w:rsidR="007B7BC6">
        <w:t>, principal vs. principl</w:t>
      </w:r>
      <w:r w:rsidR="00E95305">
        <w:t xml:space="preserve">e). </w:t>
      </w:r>
    </w:p>
    <w:p w14:paraId="25BC8808" w14:textId="77777777" w:rsidR="00B804EC" w:rsidRDefault="00B804EC" w:rsidP="004C5462">
      <w:pPr>
        <w:pStyle w:val="NoSpacing"/>
      </w:pPr>
    </w:p>
    <w:p w14:paraId="278241AE" w14:textId="4887704A" w:rsidR="004C4C99" w:rsidRPr="0078242B" w:rsidRDefault="004C4C99" w:rsidP="004C5462">
      <w:pPr>
        <w:rPr>
          <w:rFonts w:asciiTheme="minorHAnsi" w:hAnsiTheme="minorHAnsi" w:cstheme="minorHAnsi"/>
          <w:b/>
        </w:rPr>
      </w:pPr>
      <w:r w:rsidRPr="0078242B">
        <w:rPr>
          <w:rFonts w:asciiTheme="minorHAnsi" w:hAnsiTheme="minorHAnsi" w:cstheme="minorHAnsi"/>
          <w:b/>
        </w:rPr>
        <w:t>Future</w:t>
      </w:r>
      <w:r w:rsidR="00E07C6F" w:rsidRPr="0078242B">
        <w:rPr>
          <w:rFonts w:asciiTheme="minorHAnsi" w:hAnsiTheme="minorHAnsi" w:cstheme="minorHAnsi"/>
          <w:b/>
        </w:rPr>
        <w:t xml:space="preserve"> Plans</w:t>
      </w:r>
    </w:p>
    <w:p w14:paraId="27FB465D" w14:textId="79C88FC2" w:rsidR="007455E1" w:rsidRDefault="00E07C6F" w:rsidP="004C5462">
      <w:pPr>
        <w:rPr>
          <w:rFonts w:asciiTheme="minorHAnsi" w:hAnsiTheme="minorHAnsi" w:cstheme="minorBidi"/>
          <w:sz w:val="22"/>
          <w:szCs w:val="22"/>
        </w:rPr>
      </w:pPr>
      <w:r w:rsidRPr="00C66DC1">
        <w:rPr>
          <w:rFonts w:asciiTheme="minorHAnsi" w:hAnsiTheme="minorHAnsi" w:cstheme="minorHAnsi"/>
          <w:sz w:val="22"/>
          <w:szCs w:val="22"/>
        </w:rPr>
        <w:t xml:space="preserve">With the </w:t>
      </w:r>
      <w:r w:rsidR="00DA2E3C" w:rsidRPr="00C66DC1">
        <w:rPr>
          <w:rFonts w:asciiTheme="minorHAnsi" w:hAnsiTheme="minorHAnsi" w:cstheme="minorHAnsi"/>
          <w:sz w:val="22"/>
          <w:szCs w:val="22"/>
        </w:rPr>
        <w:t xml:space="preserve">reorganization of OCO final, </w:t>
      </w:r>
      <w:r w:rsidR="006667FC" w:rsidRPr="00C66DC1">
        <w:rPr>
          <w:rFonts w:asciiTheme="minorHAnsi" w:hAnsiTheme="minorHAnsi" w:cstheme="minorHAnsi"/>
          <w:sz w:val="22"/>
          <w:szCs w:val="22"/>
        </w:rPr>
        <w:t>staffing</w:t>
      </w:r>
      <w:r w:rsidR="00007ED6" w:rsidRPr="00C66DC1">
        <w:rPr>
          <w:rFonts w:asciiTheme="minorHAnsi" w:hAnsiTheme="minorHAnsi" w:cstheme="minorHAnsi"/>
          <w:sz w:val="22"/>
          <w:szCs w:val="22"/>
        </w:rPr>
        <w:t xml:space="preserve"> and other resource needs are being assessed to ensure that this office</w:t>
      </w:r>
      <w:r w:rsidR="004E5626" w:rsidRPr="00C66DC1">
        <w:rPr>
          <w:rFonts w:asciiTheme="minorHAnsi" w:hAnsiTheme="minorHAnsi" w:cstheme="minorHAnsi"/>
          <w:sz w:val="22"/>
          <w:szCs w:val="22"/>
        </w:rPr>
        <w:t xml:space="preserve"> can adequately continue</w:t>
      </w:r>
      <w:r w:rsidR="00F84D33">
        <w:rPr>
          <w:rFonts w:asciiTheme="minorHAnsi" w:hAnsiTheme="minorHAnsi" w:cstheme="minorHAnsi"/>
          <w:sz w:val="22"/>
          <w:szCs w:val="22"/>
        </w:rPr>
        <w:t xml:space="preserve"> its work. For example, </w:t>
      </w:r>
      <w:r w:rsidR="00175EA9">
        <w:rPr>
          <w:rFonts w:asciiTheme="minorHAnsi" w:hAnsiTheme="minorHAnsi" w:cstheme="minorHAnsi"/>
          <w:sz w:val="22"/>
          <w:szCs w:val="22"/>
        </w:rPr>
        <w:t xml:space="preserve">with </w:t>
      </w:r>
      <w:r w:rsidR="00F84D33">
        <w:rPr>
          <w:rFonts w:asciiTheme="minorHAnsi" w:hAnsiTheme="minorHAnsi" w:cstheme="minorHAnsi"/>
          <w:sz w:val="22"/>
          <w:szCs w:val="22"/>
        </w:rPr>
        <w:t>t</w:t>
      </w:r>
      <w:r w:rsidR="00E172DC" w:rsidRPr="00C66DC1">
        <w:rPr>
          <w:rFonts w:asciiTheme="minorHAnsi" w:hAnsiTheme="minorHAnsi" w:cstheme="minorHAnsi"/>
          <w:sz w:val="22"/>
          <w:szCs w:val="22"/>
        </w:rPr>
        <w:t>he growing use of social media for information dissemination, new staff positions are anticipated to meet th</w:t>
      </w:r>
      <w:r w:rsidR="00180A2C">
        <w:rPr>
          <w:rFonts w:asciiTheme="minorHAnsi" w:hAnsiTheme="minorHAnsi" w:cstheme="minorHAnsi"/>
          <w:sz w:val="22"/>
          <w:szCs w:val="22"/>
        </w:rPr>
        <w:t>e</w:t>
      </w:r>
      <w:r w:rsidR="00E172DC" w:rsidRPr="00C66DC1">
        <w:rPr>
          <w:rFonts w:asciiTheme="minorHAnsi" w:hAnsiTheme="minorHAnsi" w:cstheme="minorHAnsi"/>
          <w:sz w:val="22"/>
          <w:szCs w:val="22"/>
        </w:rPr>
        <w:t xml:space="preserve"> increasing need.</w:t>
      </w:r>
      <w:r w:rsidR="00EA1F39">
        <w:rPr>
          <w:rFonts w:asciiTheme="minorHAnsi" w:hAnsiTheme="minorHAnsi" w:cstheme="minorHAnsi"/>
          <w:sz w:val="22"/>
          <w:szCs w:val="22"/>
        </w:rPr>
        <w:t xml:space="preserve"> </w:t>
      </w:r>
      <w:r w:rsidR="004C1114">
        <w:rPr>
          <w:rFonts w:asciiTheme="minorHAnsi" w:hAnsiTheme="minorHAnsi" w:cstheme="minorHAnsi"/>
          <w:sz w:val="22"/>
          <w:szCs w:val="22"/>
        </w:rPr>
        <w:t xml:space="preserve">With </w:t>
      </w:r>
      <w:r w:rsidR="00690E0F">
        <w:rPr>
          <w:rFonts w:asciiTheme="minorHAnsi" w:hAnsiTheme="minorHAnsi" w:cstheme="minorHAnsi"/>
          <w:sz w:val="22"/>
          <w:szCs w:val="22"/>
        </w:rPr>
        <w:t xml:space="preserve">growth of the office will </w:t>
      </w:r>
      <w:r w:rsidR="007E29FB">
        <w:rPr>
          <w:rFonts w:asciiTheme="minorHAnsi" w:hAnsiTheme="minorHAnsi" w:cstheme="minorHAnsi"/>
          <w:sz w:val="22"/>
          <w:szCs w:val="22"/>
        </w:rPr>
        <w:t>come the need for all employees</w:t>
      </w:r>
      <w:r w:rsidR="00E172DC" w:rsidRPr="00C66DC1">
        <w:rPr>
          <w:rFonts w:asciiTheme="minorHAnsi" w:hAnsiTheme="minorHAnsi" w:cstheme="minorHAnsi"/>
          <w:sz w:val="22"/>
          <w:szCs w:val="22"/>
        </w:rPr>
        <w:t xml:space="preserve"> </w:t>
      </w:r>
      <w:r w:rsidR="007E29FB">
        <w:rPr>
          <w:rFonts w:asciiTheme="minorHAnsi" w:hAnsiTheme="minorHAnsi" w:cstheme="minorHAnsi"/>
          <w:sz w:val="22"/>
          <w:szCs w:val="22"/>
        </w:rPr>
        <w:t>to</w:t>
      </w:r>
      <w:r w:rsidR="004C4C99" w:rsidRPr="004C4C99">
        <w:rPr>
          <w:rFonts w:asciiTheme="minorHAnsi" w:hAnsiTheme="minorHAnsi" w:cstheme="minorBidi"/>
          <w:sz w:val="22"/>
          <w:szCs w:val="22"/>
        </w:rPr>
        <w:t xml:space="preserve"> be skilled in using plain </w:t>
      </w:r>
      <w:r w:rsidR="006F0E35">
        <w:rPr>
          <w:rFonts w:asciiTheme="minorHAnsi" w:hAnsiTheme="minorHAnsi" w:cstheme="minorBidi"/>
          <w:sz w:val="22"/>
          <w:szCs w:val="22"/>
        </w:rPr>
        <w:t xml:space="preserve">writing. </w:t>
      </w:r>
      <w:r w:rsidR="0007324A">
        <w:rPr>
          <w:rFonts w:asciiTheme="minorHAnsi" w:hAnsiTheme="minorHAnsi" w:cstheme="minorBidi"/>
          <w:sz w:val="22"/>
          <w:szCs w:val="22"/>
        </w:rPr>
        <w:t xml:space="preserve">As part of this </w:t>
      </w:r>
      <w:r w:rsidR="009310F5">
        <w:rPr>
          <w:rFonts w:asciiTheme="minorHAnsi" w:hAnsiTheme="minorHAnsi" w:cstheme="minorBidi"/>
          <w:sz w:val="22"/>
          <w:szCs w:val="22"/>
        </w:rPr>
        <w:t xml:space="preserve">intent, the </w:t>
      </w:r>
      <w:r w:rsidR="0006072B">
        <w:rPr>
          <w:rFonts w:asciiTheme="minorHAnsi" w:hAnsiTheme="minorHAnsi" w:cstheme="minorBidi"/>
          <w:sz w:val="22"/>
          <w:szCs w:val="22"/>
        </w:rPr>
        <w:t xml:space="preserve">Writing Division plans to </w:t>
      </w:r>
      <w:r w:rsidR="00981082">
        <w:rPr>
          <w:rFonts w:asciiTheme="minorHAnsi" w:hAnsiTheme="minorHAnsi" w:cstheme="minorBidi"/>
          <w:sz w:val="22"/>
          <w:szCs w:val="22"/>
        </w:rPr>
        <w:t xml:space="preserve">update the agency’s </w:t>
      </w:r>
      <w:r w:rsidR="00981082" w:rsidRPr="0015010A">
        <w:rPr>
          <w:rFonts w:asciiTheme="minorHAnsi" w:hAnsiTheme="minorHAnsi" w:cstheme="minorBidi"/>
          <w:i/>
          <w:iCs/>
          <w:sz w:val="22"/>
          <w:szCs w:val="22"/>
        </w:rPr>
        <w:t>Guide to Publishing</w:t>
      </w:r>
      <w:r w:rsidR="00981082">
        <w:rPr>
          <w:rFonts w:asciiTheme="minorHAnsi" w:hAnsiTheme="minorHAnsi" w:cstheme="minorBidi"/>
          <w:sz w:val="22"/>
          <w:szCs w:val="22"/>
        </w:rPr>
        <w:t xml:space="preserve">, which </w:t>
      </w:r>
      <w:r w:rsidR="007455E1">
        <w:rPr>
          <w:rFonts w:asciiTheme="minorHAnsi" w:hAnsiTheme="minorHAnsi" w:cstheme="minorBidi"/>
          <w:sz w:val="22"/>
          <w:szCs w:val="22"/>
        </w:rPr>
        <w:t xml:space="preserve">lays out </w:t>
      </w:r>
      <w:r w:rsidR="00F0566B">
        <w:rPr>
          <w:rFonts w:asciiTheme="minorHAnsi" w:hAnsiTheme="minorHAnsi" w:cstheme="minorBidi"/>
          <w:sz w:val="22"/>
          <w:szCs w:val="22"/>
        </w:rPr>
        <w:t xml:space="preserve">the procedures for </w:t>
      </w:r>
      <w:r w:rsidR="00927EF8">
        <w:rPr>
          <w:rFonts w:asciiTheme="minorHAnsi" w:hAnsiTheme="minorHAnsi" w:cstheme="minorBidi"/>
          <w:sz w:val="22"/>
          <w:szCs w:val="22"/>
        </w:rPr>
        <w:t xml:space="preserve">writing </w:t>
      </w:r>
      <w:r w:rsidR="003003E6">
        <w:rPr>
          <w:rFonts w:asciiTheme="minorHAnsi" w:hAnsiTheme="minorHAnsi" w:cstheme="minorBidi"/>
          <w:sz w:val="22"/>
          <w:szCs w:val="22"/>
        </w:rPr>
        <w:t>a document slated for publication</w:t>
      </w:r>
      <w:r w:rsidR="009C11A2">
        <w:rPr>
          <w:rFonts w:asciiTheme="minorHAnsi" w:hAnsiTheme="minorHAnsi" w:cstheme="minorBidi"/>
          <w:sz w:val="22"/>
          <w:szCs w:val="22"/>
        </w:rPr>
        <w:t xml:space="preserve"> whether online </w:t>
      </w:r>
      <w:r w:rsidR="00F51BA7">
        <w:rPr>
          <w:rFonts w:asciiTheme="minorHAnsi" w:hAnsiTheme="minorHAnsi" w:cstheme="minorBidi"/>
          <w:sz w:val="22"/>
          <w:szCs w:val="22"/>
        </w:rPr>
        <w:t xml:space="preserve">only </w:t>
      </w:r>
      <w:r w:rsidR="009C11A2">
        <w:rPr>
          <w:rFonts w:asciiTheme="minorHAnsi" w:hAnsiTheme="minorHAnsi" w:cstheme="minorBidi"/>
          <w:sz w:val="22"/>
          <w:szCs w:val="22"/>
        </w:rPr>
        <w:t xml:space="preserve">or </w:t>
      </w:r>
      <w:r w:rsidR="003E5C01">
        <w:rPr>
          <w:rFonts w:asciiTheme="minorHAnsi" w:hAnsiTheme="minorHAnsi" w:cstheme="minorBidi"/>
          <w:sz w:val="22"/>
          <w:szCs w:val="22"/>
        </w:rPr>
        <w:t xml:space="preserve">also </w:t>
      </w:r>
      <w:r w:rsidR="00F51BA7">
        <w:rPr>
          <w:rFonts w:asciiTheme="minorHAnsi" w:hAnsiTheme="minorHAnsi" w:cstheme="minorBidi"/>
          <w:sz w:val="22"/>
          <w:szCs w:val="22"/>
        </w:rPr>
        <w:t>hard copy</w:t>
      </w:r>
      <w:r w:rsidR="003E5C01">
        <w:rPr>
          <w:rFonts w:asciiTheme="minorHAnsi" w:hAnsiTheme="minorHAnsi" w:cstheme="minorBidi"/>
          <w:sz w:val="22"/>
          <w:szCs w:val="22"/>
        </w:rPr>
        <w:t xml:space="preserve">.  </w:t>
      </w:r>
    </w:p>
    <w:p w14:paraId="0BD68785" w14:textId="77777777" w:rsidR="007455E1" w:rsidRDefault="007455E1" w:rsidP="004C5462">
      <w:pPr>
        <w:rPr>
          <w:rFonts w:asciiTheme="minorHAnsi" w:hAnsiTheme="minorHAnsi" w:cstheme="minorBidi"/>
          <w:sz w:val="22"/>
          <w:szCs w:val="22"/>
        </w:rPr>
      </w:pPr>
    </w:p>
    <w:sectPr w:rsidR="00745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DCEC" w14:textId="77777777" w:rsidR="00EB7CF6" w:rsidRDefault="00EB7CF6" w:rsidP="004C4C99">
      <w:r>
        <w:separator/>
      </w:r>
    </w:p>
  </w:endnote>
  <w:endnote w:type="continuationSeparator" w:id="0">
    <w:p w14:paraId="447FA7DF" w14:textId="77777777" w:rsidR="00EB7CF6" w:rsidRDefault="00EB7CF6" w:rsidP="004C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C392" w14:textId="77777777" w:rsidR="00EB7CF6" w:rsidRDefault="00EB7CF6" w:rsidP="004C4C99">
      <w:r>
        <w:separator/>
      </w:r>
    </w:p>
  </w:footnote>
  <w:footnote w:type="continuationSeparator" w:id="0">
    <w:p w14:paraId="5CA4DF47" w14:textId="77777777" w:rsidR="00EB7CF6" w:rsidRDefault="00EB7CF6" w:rsidP="004C4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F34"/>
    <w:multiLevelType w:val="hybridMultilevel"/>
    <w:tmpl w:val="C826EF90"/>
    <w:lvl w:ilvl="0" w:tplc="1C369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0A1"/>
    <w:multiLevelType w:val="hybridMultilevel"/>
    <w:tmpl w:val="30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E65F4"/>
    <w:multiLevelType w:val="hybridMultilevel"/>
    <w:tmpl w:val="0BD44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C34FA"/>
    <w:multiLevelType w:val="hybridMultilevel"/>
    <w:tmpl w:val="227A2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244154"/>
    <w:multiLevelType w:val="hybridMultilevel"/>
    <w:tmpl w:val="D4B6E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FC3E99"/>
    <w:multiLevelType w:val="hybridMultilevel"/>
    <w:tmpl w:val="6ACEC4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0018F6"/>
    <w:multiLevelType w:val="hybridMultilevel"/>
    <w:tmpl w:val="75A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A4290"/>
    <w:multiLevelType w:val="hybridMultilevel"/>
    <w:tmpl w:val="87C04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FF7B32"/>
    <w:multiLevelType w:val="hybridMultilevel"/>
    <w:tmpl w:val="2084BFE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532E0C"/>
    <w:multiLevelType w:val="hybridMultilevel"/>
    <w:tmpl w:val="5BE4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014D1F"/>
    <w:multiLevelType w:val="hybridMultilevel"/>
    <w:tmpl w:val="536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5594A"/>
    <w:multiLevelType w:val="hybridMultilevel"/>
    <w:tmpl w:val="4CF02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727255"/>
    <w:multiLevelType w:val="hybridMultilevel"/>
    <w:tmpl w:val="F66C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773B9"/>
    <w:multiLevelType w:val="hybridMultilevel"/>
    <w:tmpl w:val="321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5185D"/>
    <w:multiLevelType w:val="hybridMultilevel"/>
    <w:tmpl w:val="C40C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D7684D"/>
    <w:multiLevelType w:val="hybridMultilevel"/>
    <w:tmpl w:val="0582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580123"/>
    <w:multiLevelType w:val="hybridMultilevel"/>
    <w:tmpl w:val="6F384984"/>
    <w:lvl w:ilvl="0" w:tplc="3A645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4"/>
  </w:num>
  <w:num w:numId="5">
    <w:abstractNumId w:val="6"/>
  </w:num>
  <w:num w:numId="6">
    <w:abstractNumId w:val="2"/>
  </w:num>
  <w:num w:numId="7">
    <w:abstractNumId w:val="16"/>
  </w:num>
  <w:num w:numId="8">
    <w:abstractNumId w:val="3"/>
  </w:num>
  <w:num w:numId="9">
    <w:abstractNumId w:val="9"/>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D3"/>
    <w:rsid w:val="00001505"/>
    <w:rsid w:val="00001643"/>
    <w:rsid w:val="00001F7B"/>
    <w:rsid w:val="000038EC"/>
    <w:rsid w:val="00003B88"/>
    <w:rsid w:val="00005B84"/>
    <w:rsid w:val="000067E7"/>
    <w:rsid w:val="00007ED6"/>
    <w:rsid w:val="00011C76"/>
    <w:rsid w:val="000128BF"/>
    <w:rsid w:val="00013D47"/>
    <w:rsid w:val="0002023B"/>
    <w:rsid w:val="000214E7"/>
    <w:rsid w:val="00021A3B"/>
    <w:rsid w:val="00021F50"/>
    <w:rsid w:val="00022187"/>
    <w:rsid w:val="00022480"/>
    <w:rsid w:val="00024A5A"/>
    <w:rsid w:val="00025153"/>
    <w:rsid w:val="000255E9"/>
    <w:rsid w:val="00027DCD"/>
    <w:rsid w:val="00030013"/>
    <w:rsid w:val="00031E5E"/>
    <w:rsid w:val="00032E6E"/>
    <w:rsid w:val="00035120"/>
    <w:rsid w:val="00035FD2"/>
    <w:rsid w:val="00040E44"/>
    <w:rsid w:val="00042202"/>
    <w:rsid w:val="00042FF4"/>
    <w:rsid w:val="00044248"/>
    <w:rsid w:val="0004428E"/>
    <w:rsid w:val="00051255"/>
    <w:rsid w:val="000528F1"/>
    <w:rsid w:val="00052A6D"/>
    <w:rsid w:val="00055D83"/>
    <w:rsid w:val="00057D63"/>
    <w:rsid w:val="0006072B"/>
    <w:rsid w:val="000611C0"/>
    <w:rsid w:val="00061EDF"/>
    <w:rsid w:val="0006386C"/>
    <w:rsid w:val="00063E7E"/>
    <w:rsid w:val="00066566"/>
    <w:rsid w:val="0007324A"/>
    <w:rsid w:val="00073D22"/>
    <w:rsid w:val="00075A73"/>
    <w:rsid w:val="00076028"/>
    <w:rsid w:val="000856D9"/>
    <w:rsid w:val="000858C0"/>
    <w:rsid w:val="00085CBA"/>
    <w:rsid w:val="00091AF4"/>
    <w:rsid w:val="00093759"/>
    <w:rsid w:val="00094966"/>
    <w:rsid w:val="00096269"/>
    <w:rsid w:val="00096778"/>
    <w:rsid w:val="00096A21"/>
    <w:rsid w:val="00096EF6"/>
    <w:rsid w:val="000A055B"/>
    <w:rsid w:val="000A072E"/>
    <w:rsid w:val="000A1EE9"/>
    <w:rsid w:val="000A266E"/>
    <w:rsid w:val="000A3AEE"/>
    <w:rsid w:val="000A47F9"/>
    <w:rsid w:val="000A6204"/>
    <w:rsid w:val="000A63B9"/>
    <w:rsid w:val="000A6EA6"/>
    <w:rsid w:val="000B1B26"/>
    <w:rsid w:val="000B2A96"/>
    <w:rsid w:val="000B51F2"/>
    <w:rsid w:val="000B6AE1"/>
    <w:rsid w:val="000C2A95"/>
    <w:rsid w:val="000C330F"/>
    <w:rsid w:val="000C5241"/>
    <w:rsid w:val="000C5614"/>
    <w:rsid w:val="000C58B9"/>
    <w:rsid w:val="000C7A5F"/>
    <w:rsid w:val="000C7C8F"/>
    <w:rsid w:val="000D17D9"/>
    <w:rsid w:val="000D35AC"/>
    <w:rsid w:val="000D43DE"/>
    <w:rsid w:val="000D701A"/>
    <w:rsid w:val="000D70F1"/>
    <w:rsid w:val="000E3739"/>
    <w:rsid w:val="000E4B3A"/>
    <w:rsid w:val="000E76F9"/>
    <w:rsid w:val="000F0BC0"/>
    <w:rsid w:val="000F247B"/>
    <w:rsid w:val="000F6CF7"/>
    <w:rsid w:val="000F6CFC"/>
    <w:rsid w:val="000F6EF2"/>
    <w:rsid w:val="000F78AA"/>
    <w:rsid w:val="000F7B0C"/>
    <w:rsid w:val="00100253"/>
    <w:rsid w:val="00104D46"/>
    <w:rsid w:val="0010660C"/>
    <w:rsid w:val="00107600"/>
    <w:rsid w:val="00111A48"/>
    <w:rsid w:val="001131ED"/>
    <w:rsid w:val="001154B3"/>
    <w:rsid w:val="00122109"/>
    <w:rsid w:val="00125D40"/>
    <w:rsid w:val="00126185"/>
    <w:rsid w:val="00130DDF"/>
    <w:rsid w:val="001310B2"/>
    <w:rsid w:val="00132482"/>
    <w:rsid w:val="001347CC"/>
    <w:rsid w:val="00135181"/>
    <w:rsid w:val="00135731"/>
    <w:rsid w:val="0013601D"/>
    <w:rsid w:val="00136040"/>
    <w:rsid w:val="001361F7"/>
    <w:rsid w:val="0013735C"/>
    <w:rsid w:val="001437EC"/>
    <w:rsid w:val="001459C1"/>
    <w:rsid w:val="00146D4B"/>
    <w:rsid w:val="0015010A"/>
    <w:rsid w:val="00150BC7"/>
    <w:rsid w:val="00150C0C"/>
    <w:rsid w:val="001527B9"/>
    <w:rsid w:val="00152829"/>
    <w:rsid w:val="00152ADF"/>
    <w:rsid w:val="00152EEF"/>
    <w:rsid w:val="00152EF0"/>
    <w:rsid w:val="00156BBE"/>
    <w:rsid w:val="00161041"/>
    <w:rsid w:val="00162D31"/>
    <w:rsid w:val="0016324D"/>
    <w:rsid w:val="00163F19"/>
    <w:rsid w:val="00173E2D"/>
    <w:rsid w:val="00175A68"/>
    <w:rsid w:val="00175EA9"/>
    <w:rsid w:val="00180A2C"/>
    <w:rsid w:val="0018132F"/>
    <w:rsid w:val="0018138B"/>
    <w:rsid w:val="00190218"/>
    <w:rsid w:val="0019128D"/>
    <w:rsid w:val="00191D3C"/>
    <w:rsid w:val="001954E5"/>
    <w:rsid w:val="00196227"/>
    <w:rsid w:val="001969AD"/>
    <w:rsid w:val="001A3093"/>
    <w:rsid w:val="001A6C31"/>
    <w:rsid w:val="001B14FD"/>
    <w:rsid w:val="001B2ABC"/>
    <w:rsid w:val="001B3149"/>
    <w:rsid w:val="001B66E7"/>
    <w:rsid w:val="001B69DC"/>
    <w:rsid w:val="001C1C5A"/>
    <w:rsid w:val="001C4378"/>
    <w:rsid w:val="001C43FF"/>
    <w:rsid w:val="001C48A1"/>
    <w:rsid w:val="001C5C18"/>
    <w:rsid w:val="001C707C"/>
    <w:rsid w:val="001D18B1"/>
    <w:rsid w:val="001D2C08"/>
    <w:rsid w:val="001D5AEA"/>
    <w:rsid w:val="001D5FCB"/>
    <w:rsid w:val="001D701F"/>
    <w:rsid w:val="001D777E"/>
    <w:rsid w:val="001E26B1"/>
    <w:rsid w:val="001E43B4"/>
    <w:rsid w:val="001E51E3"/>
    <w:rsid w:val="001E5BA2"/>
    <w:rsid w:val="001F13F5"/>
    <w:rsid w:val="001F2901"/>
    <w:rsid w:val="001F2A47"/>
    <w:rsid w:val="001F4AB5"/>
    <w:rsid w:val="001F713F"/>
    <w:rsid w:val="0020014A"/>
    <w:rsid w:val="0020384E"/>
    <w:rsid w:val="002039C8"/>
    <w:rsid w:val="00204BD3"/>
    <w:rsid w:val="00205F5B"/>
    <w:rsid w:val="00206702"/>
    <w:rsid w:val="002100E3"/>
    <w:rsid w:val="00210C08"/>
    <w:rsid w:val="00211070"/>
    <w:rsid w:val="002125C4"/>
    <w:rsid w:val="002126BE"/>
    <w:rsid w:val="00212D6A"/>
    <w:rsid w:val="00214007"/>
    <w:rsid w:val="00214040"/>
    <w:rsid w:val="00215A0B"/>
    <w:rsid w:val="00216775"/>
    <w:rsid w:val="00221FB3"/>
    <w:rsid w:val="002222CB"/>
    <w:rsid w:val="00222F4C"/>
    <w:rsid w:val="00224AA1"/>
    <w:rsid w:val="00225DBA"/>
    <w:rsid w:val="00226535"/>
    <w:rsid w:val="002308EF"/>
    <w:rsid w:val="00230E11"/>
    <w:rsid w:val="00231916"/>
    <w:rsid w:val="00234970"/>
    <w:rsid w:val="00235E47"/>
    <w:rsid w:val="00240E00"/>
    <w:rsid w:val="00240FCF"/>
    <w:rsid w:val="002411F5"/>
    <w:rsid w:val="00241B02"/>
    <w:rsid w:val="002430CE"/>
    <w:rsid w:val="0024431A"/>
    <w:rsid w:val="002469C6"/>
    <w:rsid w:val="00247977"/>
    <w:rsid w:val="0025064D"/>
    <w:rsid w:val="00250955"/>
    <w:rsid w:val="0025384A"/>
    <w:rsid w:val="00254A8E"/>
    <w:rsid w:val="00257C5D"/>
    <w:rsid w:val="00261E7D"/>
    <w:rsid w:val="0026437B"/>
    <w:rsid w:val="002664F4"/>
    <w:rsid w:val="0026718A"/>
    <w:rsid w:val="00267AF0"/>
    <w:rsid w:val="00267B1B"/>
    <w:rsid w:val="00267BB4"/>
    <w:rsid w:val="00270DBB"/>
    <w:rsid w:val="00273155"/>
    <w:rsid w:val="002736BE"/>
    <w:rsid w:val="00273718"/>
    <w:rsid w:val="00274216"/>
    <w:rsid w:val="00274BA1"/>
    <w:rsid w:val="00277A5C"/>
    <w:rsid w:val="00280BC0"/>
    <w:rsid w:val="0028144D"/>
    <w:rsid w:val="0028356A"/>
    <w:rsid w:val="002842FE"/>
    <w:rsid w:val="00284694"/>
    <w:rsid w:val="00285C69"/>
    <w:rsid w:val="00286B80"/>
    <w:rsid w:val="00293468"/>
    <w:rsid w:val="00297508"/>
    <w:rsid w:val="00297515"/>
    <w:rsid w:val="002A1127"/>
    <w:rsid w:val="002A20E1"/>
    <w:rsid w:val="002A26A6"/>
    <w:rsid w:val="002A3E26"/>
    <w:rsid w:val="002B0CEB"/>
    <w:rsid w:val="002B213F"/>
    <w:rsid w:val="002B2FDE"/>
    <w:rsid w:val="002B5900"/>
    <w:rsid w:val="002B6047"/>
    <w:rsid w:val="002B6387"/>
    <w:rsid w:val="002B6A7A"/>
    <w:rsid w:val="002B790D"/>
    <w:rsid w:val="002C0452"/>
    <w:rsid w:val="002C08EC"/>
    <w:rsid w:val="002C27D7"/>
    <w:rsid w:val="002C2A7C"/>
    <w:rsid w:val="002C4D24"/>
    <w:rsid w:val="002C5DE1"/>
    <w:rsid w:val="002D5444"/>
    <w:rsid w:val="002D635E"/>
    <w:rsid w:val="002E24EC"/>
    <w:rsid w:val="002E454B"/>
    <w:rsid w:val="002E5C0F"/>
    <w:rsid w:val="002F1693"/>
    <w:rsid w:val="002F2002"/>
    <w:rsid w:val="002F2C23"/>
    <w:rsid w:val="002F3B3B"/>
    <w:rsid w:val="002F6C2B"/>
    <w:rsid w:val="002F77CA"/>
    <w:rsid w:val="003003E6"/>
    <w:rsid w:val="0030458F"/>
    <w:rsid w:val="00304D65"/>
    <w:rsid w:val="00310784"/>
    <w:rsid w:val="00311CD3"/>
    <w:rsid w:val="00312EE8"/>
    <w:rsid w:val="00313726"/>
    <w:rsid w:val="0031494C"/>
    <w:rsid w:val="00314F29"/>
    <w:rsid w:val="0031638F"/>
    <w:rsid w:val="003213CE"/>
    <w:rsid w:val="00323A5A"/>
    <w:rsid w:val="00324E21"/>
    <w:rsid w:val="00330B4E"/>
    <w:rsid w:val="00335341"/>
    <w:rsid w:val="00336FE9"/>
    <w:rsid w:val="00337828"/>
    <w:rsid w:val="003405EB"/>
    <w:rsid w:val="00340F1B"/>
    <w:rsid w:val="00346049"/>
    <w:rsid w:val="00350629"/>
    <w:rsid w:val="00350F24"/>
    <w:rsid w:val="003512D9"/>
    <w:rsid w:val="00352850"/>
    <w:rsid w:val="00353073"/>
    <w:rsid w:val="00356766"/>
    <w:rsid w:val="00357E34"/>
    <w:rsid w:val="003606AB"/>
    <w:rsid w:val="00361263"/>
    <w:rsid w:val="00361AB5"/>
    <w:rsid w:val="0036297A"/>
    <w:rsid w:val="0036324E"/>
    <w:rsid w:val="00364920"/>
    <w:rsid w:val="003652B0"/>
    <w:rsid w:val="00366517"/>
    <w:rsid w:val="00371A4C"/>
    <w:rsid w:val="00372902"/>
    <w:rsid w:val="00372C7B"/>
    <w:rsid w:val="0037337B"/>
    <w:rsid w:val="003735D5"/>
    <w:rsid w:val="00381745"/>
    <w:rsid w:val="003826DF"/>
    <w:rsid w:val="00382A74"/>
    <w:rsid w:val="00383B47"/>
    <w:rsid w:val="0038582C"/>
    <w:rsid w:val="00385A41"/>
    <w:rsid w:val="0038680F"/>
    <w:rsid w:val="00386842"/>
    <w:rsid w:val="00386EE4"/>
    <w:rsid w:val="00387303"/>
    <w:rsid w:val="003901A8"/>
    <w:rsid w:val="00392ABD"/>
    <w:rsid w:val="00393880"/>
    <w:rsid w:val="00396B94"/>
    <w:rsid w:val="003A3F0A"/>
    <w:rsid w:val="003A63CA"/>
    <w:rsid w:val="003B0B1C"/>
    <w:rsid w:val="003B20BA"/>
    <w:rsid w:val="003B2FB1"/>
    <w:rsid w:val="003B3432"/>
    <w:rsid w:val="003B407E"/>
    <w:rsid w:val="003B45F3"/>
    <w:rsid w:val="003B599B"/>
    <w:rsid w:val="003C0BCD"/>
    <w:rsid w:val="003C3CFD"/>
    <w:rsid w:val="003C4D79"/>
    <w:rsid w:val="003C7E45"/>
    <w:rsid w:val="003D0508"/>
    <w:rsid w:val="003D0605"/>
    <w:rsid w:val="003D0C47"/>
    <w:rsid w:val="003D26C3"/>
    <w:rsid w:val="003D2824"/>
    <w:rsid w:val="003D544A"/>
    <w:rsid w:val="003D67B6"/>
    <w:rsid w:val="003E0657"/>
    <w:rsid w:val="003E0BFB"/>
    <w:rsid w:val="003E132A"/>
    <w:rsid w:val="003E2111"/>
    <w:rsid w:val="003E5C01"/>
    <w:rsid w:val="003E6DF4"/>
    <w:rsid w:val="003F00BC"/>
    <w:rsid w:val="003F1D0B"/>
    <w:rsid w:val="003F24B7"/>
    <w:rsid w:val="003F4A8C"/>
    <w:rsid w:val="003F56EA"/>
    <w:rsid w:val="003F7892"/>
    <w:rsid w:val="0040108B"/>
    <w:rsid w:val="00403671"/>
    <w:rsid w:val="004063AE"/>
    <w:rsid w:val="00414B34"/>
    <w:rsid w:val="00415589"/>
    <w:rsid w:val="00422F32"/>
    <w:rsid w:val="004233A7"/>
    <w:rsid w:val="0042500C"/>
    <w:rsid w:val="00426452"/>
    <w:rsid w:val="00427681"/>
    <w:rsid w:val="0043116B"/>
    <w:rsid w:val="00431CA3"/>
    <w:rsid w:val="00433D5E"/>
    <w:rsid w:val="00437517"/>
    <w:rsid w:val="00440A93"/>
    <w:rsid w:val="00441B17"/>
    <w:rsid w:val="00443D5E"/>
    <w:rsid w:val="00443EF8"/>
    <w:rsid w:val="00443FFE"/>
    <w:rsid w:val="0044443E"/>
    <w:rsid w:val="00444BCF"/>
    <w:rsid w:val="00447DFB"/>
    <w:rsid w:val="00450C26"/>
    <w:rsid w:val="00452066"/>
    <w:rsid w:val="0045379C"/>
    <w:rsid w:val="00453A2E"/>
    <w:rsid w:val="00453C3A"/>
    <w:rsid w:val="004562E5"/>
    <w:rsid w:val="00456A28"/>
    <w:rsid w:val="00462CD1"/>
    <w:rsid w:val="00465B8C"/>
    <w:rsid w:val="00466FA6"/>
    <w:rsid w:val="00470710"/>
    <w:rsid w:val="00471FC9"/>
    <w:rsid w:val="00473ECB"/>
    <w:rsid w:val="00474297"/>
    <w:rsid w:val="004744F6"/>
    <w:rsid w:val="00482E3B"/>
    <w:rsid w:val="00485762"/>
    <w:rsid w:val="00491728"/>
    <w:rsid w:val="00493160"/>
    <w:rsid w:val="00493518"/>
    <w:rsid w:val="004956FC"/>
    <w:rsid w:val="00495767"/>
    <w:rsid w:val="0049658D"/>
    <w:rsid w:val="004A1E5D"/>
    <w:rsid w:val="004A250B"/>
    <w:rsid w:val="004A408B"/>
    <w:rsid w:val="004A4528"/>
    <w:rsid w:val="004A4D64"/>
    <w:rsid w:val="004A5C37"/>
    <w:rsid w:val="004A6B04"/>
    <w:rsid w:val="004A7EDE"/>
    <w:rsid w:val="004B185D"/>
    <w:rsid w:val="004B315E"/>
    <w:rsid w:val="004B6AF1"/>
    <w:rsid w:val="004B72B6"/>
    <w:rsid w:val="004B7420"/>
    <w:rsid w:val="004C1114"/>
    <w:rsid w:val="004C366A"/>
    <w:rsid w:val="004C40FD"/>
    <w:rsid w:val="004C4C99"/>
    <w:rsid w:val="004C5462"/>
    <w:rsid w:val="004D04AF"/>
    <w:rsid w:val="004D09FC"/>
    <w:rsid w:val="004D1B24"/>
    <w:rsid w:val="004D2411"/>
    <w:rsid w:val="004D5F96"/>
    <w:rsid w:val="004D6DDE"/>
    <w:rsid w:val="004E2356"/>
    <w:rsid w:val="004E2BE8"/>
    <w:rsid w:val="004E36B7"/>
    <w:rsid w:val="004E5626"/>
    <w:rsid w:val="004E68C9"/>
    <w:rsid w:val="004E6C00"/>
    <w:rsid w:val="004F0959"/>
    <w:rsid w:val="004F18B9"/>
    <w:rsid w:val="004F58A2"/>
    <w:rsid w:val="0050312B"/>
    <w:rsid w:val="00505D3F"/>
    <w:rsid w:val="00505E3C"/>
    <w:rsid w:val="00506C29"/>
    <w:rsid w:val="00510010"/>
    <w:rsid w:val="0051357A"/>
    <w:rsid w:val="00516E72"/>
    <w:rsid w:val="00516F2C"/>
    <w:rsid w:val="00520429"/>
    <w:rsid w:val="0052074A"/>
    <w:rsid w:val="0052154A"/>
    <w:rsid w:val="00523DAC"/>
    <w:rsid w:val="00524643"/>
    <w:rsid w:val="005267A4"/>
    <w:rsid w:val="005301F3"/>
    <w:rsid w:val="005308A6"/>
    <w:rsid w:val="0053243F"/>
    <w:rsid w:val="00533020"/>
    <w:rsid w:val="00533172"/>
    <w:rsid w:val="005342BC"/>
    <w:rsid w:val="0053704D"/>
    <w:rsid w:val="00541CE5"/>
    <w:rsid w:val="00543DE2"/>
    <w:rsid w:val="0054538B"/>
    <w:rsid w:val="00551217"/>
    <w:rsid w:val="0055121B"/>
    <w:rsid w:val="00556BB2"/>
    <w:rsid w:val="00557DB5"/>
    <w:rsid w:val="0056381C"/>
    <w:rsid w:val="0056435E"/>
    <w:rsid w:val="0056649C"/>
    <w:rsid w:val="005668E5"/>
    <w:rsid w:val="00570B91"/>
    <w:rsid w:val="005717D7"/>
    <w:rsid w:val="00574557"/>
    <w:rsid w:val="00576A5A"/>
    <w:rsid w:val="00581ABA"/>
    <w:rsid w:val="00581EE9"/>
    <w:rsid w:val="00582AF4"/>
    <w:rsid w:val="00582CDF"/>
    <w:rsid w:val="00583E75"/>
    <w:rsid w:val="00585175"/>
    <w:rsid w:val="005874E7"/>
    <w:rsid w:val="00591831"/>
    <w:rsid w:val="0059371E"/>
    <w:rsid w:val="005945BE"/>
    <w:rsid w:val="005965AE"/>
    <w:rsid w:val="0059666D"/>
    <w:rsid w:val="005967DA"/>
    <w:rsid w:val="005A1AD6"/>
    <w:rsid w:val="005A1FFD"/>
    <w:rsid w:val="005A500E"/>
    <w:rsid w:val="005A6D2F"/>
    <w:rsid w:val="005A71F1"/>
    <w:rsid w:val="005A7B30"/>
    <w:rsid w:val="005B2458"/>
    <w:rsid w:val="005B4228"/>
    <w:rsid w:val="005B4EB6"/>
    <w:rsid w:val="005B65CB"/>
    <w:rsid w:val="005C1549"/>
    <w:rsid w:val="005C54B9"/>
    <w:rsid w:val="005C5CF2"/>
    <w:rsid w:val="005D1299"/>
    <w:rsid w:val="005D6F30"/>
    <w:rsid w:val="005E2B4B"/>
    <w:rsid w:val="005E470C"/>
    <w:rsid w:val="005E6F74"/>
    <w:rsid w:val="005F1078"/>
    <w:rsid w:val="005F10A0"/>
    <w:rsid w:val="005F1D79"/>
    <w:rsid w:val="005F25C2"/>
    <w:rsid w:val="005F5CFA"/>
    <w:rsid w:val="00601B64"/>
    <w:rsid w:val="00604D20"/>
    <w:rsid w:val="006054C7"/>
    <w:rsid w:val="0061003F"/>
    <w:rsid w:val="00612018"/>
    <w:rsid w:val="006140DA"/>
    <w:rsid w:val="00614128"/>
    <w:rsid w:val="00615509"/>
    <w:rsid w:val="0061604E"/>
    <w:rsid w:val="00621515"/>
    <w:rsid w:val="00624225"/>
    <w:rsid w:val="006258E3"/>
    <w:rsid w:val="0062622F"/>
    <w:rsid w:val="00626CE5"/>
    <w:rsid w:val="006359B8"/>
    <w:rsid w:val="00635C76"/>
    <w:rsid w:val="00636DC2"/>
    <w:rsid w:val="00640897"/>
    <w:rsid w:val="00640FAE"/>
    <w:rsid w:val="00642A11"/>
    <w:rsid w:val="006451BD"/>
    <w:rsid w:val="00646B9C"/>
    <w:rsid w:val="00646C83"/>
    <w:rsid w:val="00647938"/>
    <w:rsid w:val="00647DF8"/>
    <w:rsid w:val="0065441E"/>
    <w:rsid w:val="006567AA"/>
    <w:rsid w:val="006609D0"/>
    <w:rsid w:val="00662B70"/>
    <w:rsid w:val="00664E15"/>
    <w:rsid w:val="00665978"/>
    <w:rsid w:val="006667FC"/>
    <w:rsid w:val="00667D33"/>
    <w:rsid w:val="0067266B"/>
    <w:rsid w:val="00673131"/>
    <w:rsid w:val="00675033"/>
    <w:rsid w:val="00675A9E"/>
    <w:rsid w:val="006774B6"/>
    <w:rsid w:val="00680470"/>
    <w:rsid w:val="00682968"/>
    <w:rsid w:val="00683253"/>
    <w:rsid w:val="00683837"/>
    <w:rsid w:val="00683A8B"/>
    <w:rsid w:val="00684861"/>
    <w:rsid w:val="00685D8E"/>
    <w:rsid w:val="006904EA"/>
    <w:rsid w:val="00690E0F"/>
    <w:rsid w:val="006923A4"/>
    <w:rsid w:val="00695B08"/>
    <w:rsid w:val="00695FE5"/>
    <w:rsid w:val="00696D31"/>
    <w:rsid w:val="006A2750"/>
    <w:rsid w:val="006A5D12"/>
    <w:rsid w:val="006B0A2F"/>
    <w:rsid w:val="006B0DA4"/>
    <w:rsid w:val="006B3951"/>
    <w:rsid w:val="006B6783"/>
    <w:rsid w:val="006C0677"/>
    <w:rsid w:val="006C0E78"/>
    <w:rsid w:val="006C6524"/>
    <w:rsid w:val="006C7494"/>
    <w:rsid w:val="006D1951"/>
    <w:rsid w:val="006D4EE0"/>
    <w:rsid w:val="006D5784"/>
    <w:rsid w:val="006D654E"/>
    <w:rsid w:val="006E0118"/>
    <w:rsid w:val="006E6385"/>
    <w:rsid w:val="006E7DA8"/>
    <w:rsid w:val="006F0E35"/>
    <w:rsid w:val="006F10F8"/>
    <w:rsid w:val="006F1786"/>
    <w:rsid w:val="006F20F4"/>
    <w:rsid w:val="006F6376"/>
    <w:rsid w:val="006F7B19"/>
    <w:rsid w:val="00700757"/>
    <w:rsid w:val="0070460D"/>
    <w:rsid w:val="00707C0B"/>
    <w:rsid w:val="0071099B"/>
    <w:rsid w:val="007146F5"/>
    <w:rsid w:val="00714B92"/>
    <w:rsid w:val="007153DB"/>
    <w:rsid w:val="00716A9A"/>
    <w:rsid w:val="00717E2F"/>
    <w:rsid w:val="0072187E"/>
    <w:rsid w:val="00723093"/>
    <w:rsid w:val="007241B5"/>
    <w:rsid w:val="00725E58"/>
    <w:rsid w:val="007359F2"/>
    <w:rsid w:val="00737B63"/>
    <w:rsid w:val="00740CAB"/>
    <w:rsid w:val="00742ADF"/>
    <w:rsid w:val="00743553"/>
    <w:rsid w:val="007455E1"/>
    <w:rsid w:val="007467B5"/>
    <w:rsid w:val="00753C59"/>
    <w:rsid w:val="007543CA"/>
    <w:rsid w:val="00762456"/>
    <w:rsid w:val="0076383A"/>
    <w:rsid w:val="00764F9A"/>
    <w:rsid w:val="007664F7"/>
    <w:rsid w:val="0076684E"/>
    <w:rsid w:val="00766F6C"/>
    <w:rsid w:val="007677BD"/>
    <w:rsid w:val="00774D49"/>
    <w:rsid w:val="00777530"/>
    <w:rsid w:val="00780EAF"/>
    <w:rsid w:val="00781130"/>
    <w:rsid w:val="00781B88"/>
    <w:rsid w:val="0078242B"/>
    <w:rsid w:val="00784A71"/>
    <w:rsid w:val="00785F8A"/>
    <w:rsid w:val="00786E82"/>
    <w:rsid w:val="0078787E"/>
    <w:rsid w:val="00790558"/>
    <w:rsid w:val="007931D7"/>
    <w:rsid w:val="0079400B"/>
    <w:rsid w:val="00794010"/>
    <w:rsid w:val="0079425C"/>
    <w:rsid w:val="007943E7"/>
    <w:rsid w:val="00796D9D"/>
    <w:rsid w:val="00797240"/>
    <w:rsid w:val="007A0042"/>
    <w:rsid w:val="007A35BF"/>
    <w:rsid w:val="007A48B7"/>
    <w:rsid w:val="007A71F9"/>
    <w:rsid w:val="007B12E8"/>
    <w:rsid w:val="007B1864"/>
    <w:rsid w:val="007B1F53"/>
    <w:rsid w:val="007B496D"/>
    <w:rsid w:val="007B6719"/>
    <w:rsid w:val="007B7B1D"/>
    <w:rsid w:val="007B7BC6"/>
    <w:rsid w:val="007C012F"/>
    <w:rsid w:val="007C4FD2"/>
    <w:rsid w:val="007C6C30"/>
    <w:rsid w:val="007C7F0A"/>
    <w:rsid w:val="007D1E7C"/>
    <w:rsid w:val="007D3E7B"/>
    <w:rsid w:val="007D564B"/>
    <w:rsid w:val="007D62F3"/>
    <w:rsid w:val="007E072B"/>
    <w:rsid w:val="007E22AF"/>
    <w:rsid w:val="007E242A"/>
    <w:rsid w:val="007E29FB"/>
    <w:rsid w:val="007E51FC"/>
    <w:rsid w:val="007E73FF"/>
    <w:rsid w:val="007F361C"/>
    <w:rsid w:val="007F3E0D"/>
    <w:rsid w:val="007F7695"/>
    <w:rsid w:val="0080072D"/>
    <w:rsid w:val="0080425A"/>
    <w:rsid w:val="008068CD"/>
    <w:rsid w:val="00807418"/>
    <w:rsid w:val="00807F2C"/>
    <w:rsid w:val="008104BD"/>
    <w:rsid w:val="00811A5E"/>
    <w:rsid w:val="00814922"/>
    <w:rsid w:val="00814A1D"/>
    <w:rsid w:val="00817C66"/>
    <w:rsid w:val="00822207"/>
    <w:rsid w:val="00826B6D"/>
    <w:rsid w:val="008310B3"/>
    <w:rsid w:val="00835281"/>
    <w:rsid w:val="00841575"/>
    <w:rsid w:val="00847D88"/>
    <w:rsid w:val="0085383E"/>
    <w:rsid w:val="0085543A"/>
    <w:rsid w:val="00857493"/>
    <w:rsid w:val="00860C96"/>
    <w:rsid w:val="008613C1"/>
    <w:rsid w:val="00864102"/>
    <w:rsid w:val="008661B4"/>
    <w:rsid w:val="00871C80"/>
    <w:rsid w:val="008720F3"/>
    <w:rsid w:val="00873553"/>
    <w:rsid w:val="00873555"/>
    <w:rsid w:val="00874A07"/>
    <w:rsid w:val="008767FC"/>
    <w:rsid w:val="00880C50"/>
    <w:rsid w:val="00881EF9"/>
    <w:rsid w:val="0088275A"/>
    <w:rsid w:val="0088513F"/>
    <w:rsid w:val="008864EC"/>
    <w:rsid w:val="008936EB"/>
    <w:rsid w:val="00894E15"/>
    <w:rsid w:val="00894E79"/>
    <w:rsid w:val="00897A4A"/>
    <w:rsid w:val="008A1970"/>
    <w:rsid w:val="008A2614"/>
    <w:rsid w:val="008A3F29"/>
    <w:rsid w:val="008A3F30"/>
    <w:rsid w:val="008A45D5"/>
    <w:rsid w:val="008A55E1"/>
    <w:rsid w:val="008A654D"/>
    <w:rsid w:val="008A6ACC"/>
    <w:rsid w:val="008B03D7"/>
    <w:rsid w:val="008B107F"/>
    <w:rsid w:val="008B3829"/>
    <w:rsid w:val="008B44B2"/>
    <w:rsid w:val="008B4B21"/>
    <w:rsid w:val="008B52D1"/>
    <w:rsid w:val="008B54C9"/>
    <w:rsid w:val="008B6396"/>
    <w:rsid w:val="008B70C5"/>
    <w:rsid w:val="008C0655"/>
    <w:rsid w:val="008C1751"/>
    <w:rsid w:val="008C21B8"/>
    <w:rsid w:val="008C495D"/>
    <w:rsid w:val="008C4F10"/>
    <w:rsid w:val="008D04B5"/>
    <w:rsid w:val="008D174F"/>
    <w:rsid w:val="008D2471"/>
    <w:rsid w:val="008D29E7"/>
    <w:rsid w:val="008D3A97"/>
    <w:rsid w:val="008D4B82"/>
    <w:rsid w:val="008D677A"/>
    <w:rsid w:val="008E1924"/>
    <w:rsid w:val="008E21E7"/>
    <w:rsid w:val="008E3F20"/>
    <w:rsid w:val="008E57F2"/>
    <w:rsid w:val="008E60C2"/>
    <w:rsid w:val="008E6C49"/>
    <w:rsid w:val="008F0A26"/>
    <w:rsid w:val="008F2B48"/>
    <w:rsid w:val="008F3967"/>
    <w:rsid w:val="008F3978"/>
    <w:rsid w:val="008F6290"/>
    <w:rsid w:val="008F7886"/>
    <w:rsid w:val="00900451"/>
    <w:rsid w:val="00901021"/>
    <w:rsid w:val="00902E4D"/>
    <w:rsid w:val="00904E33"/>
    <w:rsid w:val="009054A6"/>
    <w:rsid w:val="0091049D"/>
    <w:rsid w:val="00910ACE"/>
    <w:rsid w:val="00917443"/>
    <w:rsid w:val="00921C50"/>
    <w:rsid w:val="00922977"/>
    <w:rsid w:val="00923898"/>
    <w:rsid w:val="00923F6B"/>
    <w:rsid w:val="009247CE"/>
    <w:rsid w:val="009249FF"/>
    <w:rsid w:val="00925D84"/>
    <w:rsid w:val="00927595"/>
    <w:rsid w:val="00927EF8"/>
    <w:rsid w:val="009300D7"/>
    <w:rsid w:val="009310F5"/>
    <w:rsid w:val="00932BFB"/>
    <w:rsid w:val="009340CE"/>
    <w:rsid w:val="00935263"/>
    <w:rsid w:val="00936172"/>
    <w:rsid w:val="0093764C"/>
    <w:rsid w:val="00937EE8"/>
    <w:rsid w:val="00942801"/>
    <w:rsid w:val="009461C3"/>
    <w:rsid w:val="009501DE"/>
    <w:rsid w:val="00950988"/>
    <w:rsid w:val="009521C0"/>
    <w:rsid w:val="0095322D"/>
    <w:rsid w:val="009535AB"/>
    <w:rsid w:val="00954264"/>
    <w:rsid w:val="009542C4"/>
    <w:rsid w:val="00954F85"/>
    <w:rsid w:val="00955970"/>
    <w:rsid w:val="009612B7"/>
    <w:rsid w:val="009623FF"/>
    <w:rsid w:val="00963C4E"/>
    <w:rsid w:val="0096401D"/>
    <w:rsid w:val="00965A8F"/>
    <w:rsid w:val="00966EFE"/>
    <w:rsid w:val="00967439"/>
    <w:rsid w:val="00971B5C"/>
    <w:rsid w:val="00973E66"/>
    <w:rsid w:val="00973F10"/>
    <w:rsid w:val="00976A4B"/>
    <w:rsid w:val="0097750E"/>
    <w:rsid w:val="0098015D"/>
    <w:rsid w:val="00980CD1"/>
    <w:rsid w:val="00981082"/>
    <w:rsid w:val="00981A21"/>
    <w:rsid w:val="009840F8"/>
    <w:rsid w:val="00987850"/>
    <w:rsid w:val="00993A1F"/>
    <w:rsid w:val="0099466A"/>
    <w:rsid w:val="00995A5A"/>
    <w:rsid w:val="00995FE0"/>
    <w:rsid w:val="00996570"/>
    <w:rsid w:val="00996B02"/>
    <w:rsid w:val="009A133C"/>
    <w:rsid w:val="009A4B7E"/>
    <w:rsid w:val="009A6E62"/>
    <w:rsid w:val="009B4F93"/>
    <w:rsid w:val="009B586B"/>
    <w:rsid w:val="009C0180"/>
    <w:rsid w:val="009C0290"/>
    <w:rsid w:val="009C0470"/>
    <w:rsid w:val="009C11A2"/>
    <w:rsid w:val="009C5183"/>
    <w:rsid w:val="009C6393"/>
    <w:rsid w:val="009C671C"/>
    <w:rsid w:val="009D0289"/>
    <w:rsid w:val="009D047E"/>
    <w:rsid w:val="009D1F1A"/>
    <w:rsid w:val="009D256D"/>
    <w:rsid w:val="009D463A"/>
    <w:rsid w:val="009D4740"/>
    <w:rsid w:val="009D55EB"/>
    <w:rsid w:val="009D5EA2"/>
    <w:rsid w:val="009D5F25"/>
    <w:rsid w:val="009E66C6"/>
    <w:rsid w:val="009E754D"/>
    <w:rsid w:val="009F09F6"/>
    <w:rsid w:val="009F1530"/>
    <w:rsid w:val="009F154E"/>
    <w:rsid w:val="009F472D"/>
    <w:rsid w:val="009F4E2B"/>
    <w:rsid w:val="009F6B01"/>
    <w:rsid w:val="00A007A8"/>
    <w:rsid w:val="00A00E5A"/>
    <w:rsid w:val="00A02798"/>
    <w:rsid w:val="00A03C84"/>
    <w:rsid w:val="00A05E92"/>
    <w:rsid w:val="00A05F1C"/>
    <w:rsid w:val="00A122BA"/>
    <w:rsid w:val="00A14059"/>
    <w:rsid w:val="00A153C6"/>
    <w:rsid w:val="00A15E79"/>
    <w:rsid w:val="00A15FF0"/>
    <w:rsid w:val="00A1629D"/>
    <w:rsid w:val="00A168C4"/>
    <w:rsid w:val="00A17667"/>
    <w:rsid w:val="00A17FCF"/>
    <w:rsid w:val="00A21311"/>
    <w:rsid w:val="00A249F1"/>
    <w:rsid w:val="00A24CC1"/>
    <w:rsid w:val="00A251DD"/>
    <w:rsid w:val="00A25DFE"/>
    <w:rsid w:val="00A271A6"/>
    <w:rsid w:val="00A30221"/>
    <w:rsid w:val="00A346B2"/>
    <w:rsid w:val="00A358AA"/>
    <w:rsid w:val="00A370C1"/>
    <w:rsid w:val="00A4692A"/>
    <w:rsid w:val="00A5114E"/>
    <w:rsid w:val="00A52E6A"/>
    <w:rsid w:val="00A5383A"/>
    <w:rsid w:val="00A53EAA"/>
    <w:rsid w:val="00A54E22"/>
    <w:rsid w:val="00A55FFD"/>
    <w:rsid w:val="00A56D11"/>
    <w:rsid w:val="00A60161"/>
    <w:rsid w:val="00A61946"/>
    <w:rsid w:val="00A62FC0"/>
    <w:rsid w:val="00A63F4F"/>
    <w:rsid w:val="00A7103D"/>
    <w:rsid w:val="00A73813"/>
    <w:rsid w:val="00A73B77"/>
    <w:rsid w:val="00A76A9C"/>
    <w:rsid w:val="00A779C6"/>
    <w:rsid w:val="00A91779"/>
    <w:rsid w:val="00A91CC3"/>
    <w:rsid w:val="00A926C5"/>
    <w:rsid w:val="00A94353"/>
    <w:rsid w:val="00A945E2"/>
    <w:rsid w:val="00A94695"/>
    <w:rsid w:val="00A968E8"/>
    <w:rsid w:val="00AA1432"/>
    <w:rsid w:val="00AA1C2F"/>
    <w:rsid w:val="00AA416B"/>
    <w:rsid w:val="00AB0AE1"/>
    <w:rsid w:val="00AB43C2"/>
    <w:rsid w:val="00AB4555"/>
    <w:rsid w:val="00AB5391"/>
    <w:rsid w:val="00AB6B7D"/>
    <w:rsid w:val="00AC097D"/>
    <w:rsid w:val="00AC30D0"/>
    <w:rsid w:val="00AC3855"/>
    <w:rsid w:val="00AC6944"/>
    <w:rsid w:val="00AD1246"/>
    <w:rsid w:val="00AD306D"/>
    <w:rsid w:val="00AD3B08"/>
    <w:rsid w:val="00AD41C2"/>
    <w:rsid w:val="00AD5F0E"/>
    <w:rsid w:val="00AE000F"/>
    <w:rsid w:val="00AE0020"/>
    <w:rsid w:val="00AE19FE"/>
    <w:rsid w:val="00AE25EF"/>
    <w:rsid w:val="00AE3276"/>
    <w:rsid w:val="00AE73D0"/>
    <w:rsid w:val="00AF0BFB"/>
    <w:rsid w:val="00AF0C75"/>
    <w:rsid w:val="00AF1FF3"/>
    <w:rsid w:val="00AF20E0"/>
    <w:rsid w:val="00AF267A"/>
    <w:rsid w:val="00AF28FC"/>
    <w:rsid w:val="00AF3811"/>
    <w:rsid w:val="00AF44E6"/>
    <w:rsid w:val="00AF4703"/>
    <w:rsid w:val="00AF5850"/>
    <w:rsid w:val="00AF6222"/>
    <w:rsid w:val="00AF67B9"/>
    <w:rsid w:val="00B101F7"/>
    <w:rsid w:val="00B10305"/>
    <w:rsid w:val="00B1096C"/>
    <w:rsid w:val="00B14E24"/>
    <w:rsid w:val="00B1689F"/>
    <w:rsid w:val="00B224BF"/>
    <w:rsid w:val="00B2425B"/>
    <w:rsid w:val="00B25B67"/>
    <w:rsid w:val="00B272A2"/>
    <w:rsid w:val="00B30A0C"/>
    <w:rsid w:val="00B31A89"/>
    <w:rsid w:val="00B32441"/>
    <w:rsid w:val="00B353E3"/>
    <w:rsid w:val="00B35922"/>
    <w:rsid w:val="00B365E9"/>
    <w:rsid w:val="00B37385"/>
    <w:rsid w:val="00B37B12"/>
    <w:rsid w:val="00B40350"/>
    <w:rsid w:val="00B43C6C"/>
    <w:rsid w:val="00B45022"/>
    <w:rsid w:val="00B468C5"/>
    <w:rsid w:val="00B47223"/>
    <w:rsid w:val="00B518BC"/>
    <w:rsid w:val="00B52A05"/>
    <w:rsid w:val="00B534D0"/>
    <w:rsid w:val="00B53DCA"/>
    <w:rsid w:val="00B54B42"/>
    <w:rsid w:val="00B550D0"/>
    <w:rsid w:val="00B55A72"/>
    <w:rsid w:val="00B55B7E"/>
    <w:rsid w:val="00B55E83"/>
    <w:rsid w:val="00B57134"/>
    <w:rsid w:val="00B63C1F"/>
    <w:rsid w:val="00B66092"/>
    <w:rsid w:val="00B668AF"/>
    <w:rsid w:val="00B717D7"/>
    <w:rsid w:val="00B74ED6"/>
    <w:rsid w:val="00B756BE"/>
    <w:rsid w:val="00B75B1F"/>
    <w:rsid w:val="00B77547"/>
    <w:rsid w:val="00B804EC"/>
    <w:rsid w:val="00B82C23"/>
    <w:rsid w:val="00B83623"/>
    <w:rsid w:val="00B8376C"/>
    <w:rsid w:val="00B842A7"/>
    <w:rsid w:val="00B852CE"/>
    <w:rsid w:val="00B86CE7"/>
    <w:rsid w:val="00B91C96"/>
    <w:rsid w:val="00B92099"/>
    <w:rsid w:val="00B929B5"/>
    <w:rsid w:val="00B9334E"/>
    <w:rsid w:val="00B95250"/>
    <w:rsid w:val="00B96E25"/>
    <w:rsid w:val="00B97381"/>
    <w:rsid w:val="00BA0857"/>
    <w:rsid w:val="00BA1184"/>
    <w:rsid w:val="00BA1E35"/>
    <w:rsid w:val="00BA2110"/>
    <w:rsid w:val="00BA67A6"/>
    <w:rsid w:val="00BB441A"/>
    <w:rsid w:val="00BB5CF4"/>
    <w:rsid w:val="00BB5D32"/>
    <w:rsid w:val="00BC0677"/>
    <w:rsid w:val="00BC2406"/>
    <w:rsid w:val="00BC542D"/>
    <w:rsid w:val="00BC730D"/>
    <w:rsid w:val="00BD0763"/>
    <w:rsid w:val="00BD120C"/>
    <w:rsid w:val="00BD2588"/>
    <w:rsid w:val="00BD4ADA"/>
    <w:rsid w:val="00BD7753"/>
    <w:rsid w:val="00BE2CA7"/>
    <w:rsid w:val="00BE40BF"/>
    <w:rsid w:val="00BE6A1C"/>
    <w:rsid w:val="00BE79BB"/>
    <w:rsid w:val="00BF045E"/>
    <w:rsid w:val="00BF2500"/>
    <w:rsid w:val="00BF29D8"/>
    <w:rsid w:val="00BF35AC"/>
    <w:rsid w:val="00C030BE"/>
    <w:rsid w:val="00C05606"/>
    <w:rsid w:val="00C0786B"/>
    <w:rsid w:val="00C120F5"/>
    <w:rsid w:val="00C1431D"/>
    <w:rsid w:val="00C16D5A"/>
    <w:rsid w:val="00C17C4B"/>
    <w:rsid w:val="00C2088A"/>
    <w:rsid w:val="00C24234"/>
    <w:rsid w:val="00C25770"/>
    <w:rsid w:val="00C26C49"/>
    <w:rsid w:val="00C26DA7"/>
    <w:rsid w:val="00C306D3"/>
    <w:rsid w:val="00C3238C"/>
    <w:rsid w:val="00C329D1"/>
    <w:rsid w:val="00C33C8C"/>
    <w:rsid w:val="00C352CD"/>
    <w:rsid w:val="00C37ACB"/>
    <w:rsid w:val="00C40946"/>
    <w:rsid w:val="00C41BCC"/>
    <w:rsid w:val="00C43329"/>
    <w:rsid w:val="00C4526A"/>
    <w:rsid w:val="00C466EA"/>
    <w:rsid w:val="00C551BA"/>
    <w:rsid w:val="00C55232"/>
    <w:rsid w:val="00C6071D"/>
    <w:rsid w:val="00C61B2F"/>
    <w:rsid w:val="00C6302A"/>
    <w:rsid w:val="00C64219"/>
    <w:rsid w:val="00C665F5"/>
    <w:rsid w:val="00C66B17"/>
    <w:rsid w:val="00C66DC1"/>
    <w:rsid w:val="00C70BBA"/>
    <w:rsid w:val="00C733CA"/>
    <w:rsid w:val="00C73420"/>
    <w:rsid w:val="00C7632A"/>
    <w:rsid w:val="00C7672C"/>
    <w:rsid w:val="00C81C53"/>
    <w:rsid w:val="00C850C4"/>
    <w:rsid w:val="00C864A9"/>
    <w:rsid w:val="00C92332"/>
    <w:rsid w:val="00C95A07"/>
    <w:rsid w:val="00C960F8"/>
    <w:rsid w:val="00CA02B5"/>
    <w:rsid w:val="00CA0522"/>
    <w:rsid w:val="00CA0654"/>
    <w:rsid w:val="00CA0BA8"/>
    <w:rsid w:val="00CA583A"/>
    <w:rsid w:val="00CA5E0A"/>
    <w:rsid w:val="00CA786F"/>
    <w:rsid w:val="00CB2EEE"/>
    <w:rsid w:val="00CB4F0D"/>
    <w:rsid w:val="00CB506D"/>
    <w:rsid w:val="00CB565F"/>
    <w:rsid w:val="00CC269B"/>
    <w:rsid w:val="00CC2D33"/>
    <w:rsid w:val="00CC3AFB"/>
    <w:rsid w:val="00CC486E"/>
    <w:rsid w:val="00CC6CBA"/>
    <w:rsid w:val="00CD41E3"/>
    <w:rsid w:val="00CD53D1"/>
    <w:rsid w:val="00CD5A2A"/>
    <w:rsid w:val="00CD638C"/>
    <w:rsid w:val="00CD6900"/>
    <w:rsid w:val="00CD795A"/>
    <w:rsid w:val="00CE0318"/>
    <w:rsid w:val="00CE12A7"/>
    <w:rsid w:val="00CE2A23"/>
    <w:rsid w:val="00CE7DE1"/>
    <w:rsid w:val="00CF1ED1"/>
    <w:rsid w:val="00CF2DAA"/>
    <w:rsid w:val="00CF39CE"/>
    <w:rsid w:val="00CF3D15"/>
    <w:rsid w:val="00CF45A8"/>
    <w:rsid w:val="00CF4DA7"/>
    <w:rsid w:val="00CF4F7E"/>
    <w:rsid w:val="00CF613D"/>
    <w:rsid w:val="00CF7388"/>
    <w:rsid w:val="00D010B5"/>
    <w:rsid w:val="00D01BAA"/>
    <w:rsid w:val="00D0369E"/>
    <w:rsid w:val="00D04FA7"/>
    <w:rsid w:val="00D051A3"/>
    <w:rsid w:val="00D0635B"/>
    <w:rsid w:val="00D0667B"/>
    <w:rsid w:val="00D1062C"/>
    <w:rsid w:val="00D145E9"/>
    <w:rsid w:val="00D163AF"/>
    <w:rsid w:val="00D21E55"/>
    <w:rsid w:val="00D227D4"/>
    <w:rsid w:val="00D314D0"/>
    <w:rsid w:val="00D32880"/>
    <w:rsid w:val="00D34020"/>
    <w:rsid w:val="00D36ABB"/>
    <w:rsid w:val="00D403A7"/>
    <w:rsid w:val="00D40A07"/>
    <w:rsid w:val="00D40CA6"/>
    <w:rsid w:val="00D4202C"/>
    <w:rsid w:val="00D420B7"/>
    <w:rsid w:val="00D45796"/>
    <w:rsid w:val="00D46164"/>
    <w:rsid w:val="00D469DB"/>
    <w:rsid w:val="00D4731D"/>
    <w:rsid w:val="00D5008C"/>
    <w:rsid w:val="00D50A38"/>
    <w:rsid w:val="00D50C01"/>
    <w:rsid w:val="00D513F3"/>
    <w:rsid w:val="00D529D8"/>
    <w:rsid w:val="00D52F91"/>
    <w:rsid w:val="00D56177"/>
    <w:rsid w:val="00D61341"/>
    <w:rsid w:val="00D63064"/>
    <w:rsid w:val="00D6550D"/>
    <w:rsid w:val="00D66498"/>
    <w:rsid w:val="00D66E24"/>
    <w:rsid w:val="00D703ED"/>
    <w:rsid w:val="00D70ED6"/>
    <w:rsid w:val="00D717E9"/>
    <w:rsid w:val="00D71EB2"/>
    <w:rsid w:val="00D72644"/>
    <w:rsid w:val="00D74FC9"/>
    <w:rsid w:val="00D754DA"/>
    <w:rsid w:val="00D805E0"/>
    <w:rsid w:val="00D8148D"/>
    <w:rsid w:val="00D81F60"/>
    <w:rsid w:val="00D82FA7"/>
    <w:rsid w:val="00D84CCB"/>
    <w:rsid w:val="00D86457"/>
    <w:rsid w:val="00D90A3B"/>
    <w:rsid w:val="00D91E84"/>
    <w:rsid w:val="00D92C76"/>
    <w:rsid w:val="00D937C9"/>
    <w:rsid w:val="00D95A66"/>
    <w:rsid w:val="00DA12CD"/>
    <w:rsid w:val="00DA2E3C"/>
    <w:rsid w:val="00DA4AEE"/>
    <w:rsid w:val="00DA516C"/>
    <w:rsid w:val="00DA6EC3"/>
    <w:rsid w:val="00DB13EE"/>
    <w:rsid w:val="00DB1D33"/>
    <w:rsid w:val="00DB2C9A"/>
    <w:rsid w:val="00DB41BA"/>
    <w:rsid w:val="00DB557F"/>
    <w:rsid w:val="00DB5AF7"/>
    <w:rsid w:val="00DB6022"/>
    <w:rsid w:val="00DC0DF5"/>
    <w:rsid w:val="00DC2612"/>
    <w:rsid w:val="00DC2C43"/>
    <w:rsid w:val="00DC720D"/>
    <w:rsid w:val="00DD07FE"/>
    <w:rsid w:val="00DD19FB"/>
    <w:rsid w:val="00DD1B9F"/>
    <w:rsid w:val="00DD2CEA"/>
    <w:rsid w:val="00DD4D5F"/>
    <w:rsid w:val="00DD4F73"/>
    <w:rsid w:val="00DD5BE4"/>
    <w:rsid w:val="00DD6572"/>
    <w:rsid w:val="00DE0DBC"/>
    <w:rsid w:val="00DE4CEF"/>
    <w:rsid w:val="00DE7582"/>
    <w:rsid w:val="00DE7A7F"/>
    <w:rsid w:val="00DF0EEC"/>
    <w:rsid w:val="00DF15AE"/>
    <w:rsid w:val="00DF1BBE"/>
    <w:rsid w:val="00DF3A55"/>
    <w:rsid w:val="00DF7237"/>
    <w:rsid w:val="00DF746D"/>
    <w:rsid w:val="00E0013E"/>
    <w:rsid w:val="00E05DE5"/>
    <w:rsid w:val="00E05F5C"/>
    <w:rsid w:val="00E06F54"/>
    <w:rsid w:val="00E07C6F"/>
    <w:rsid w:val="00E14357"/>
    <w:rsid w:val="00E15502"/>
    <w:rsid w:val="00E15797"/>
    <w:rsid w:val="00E15F9E"/>
    <w:rsid w:val="00E161C9"/>
    <w:rsid w:val="00E172DC"/>
    <w:rsid w:val="00E2037E"/>
    <w:rsid w:val="00E20817"/>
    <w:rsid w:val="00E20C5D"/>
    <w:rsid w:val="00E23952"/>
    <w:rsid w:val="00E259D5"/>
    <w:rsid w:val="00E31761"/>
    <w:rsid w:val="00E32A38"/>
    <w:rsid w:val="00E338BF"/>
    <w:rsid w:val="00E34517"/>
    <w:rsid w:val="00E34BA4"/>
    <w:rsid w:val="00E36705"/>
    <w:rsid w:val="00E378B3"/>
    <w:rsid w:val="00E37A65"/>
    <w:rsid w:val="00E43A67"/>
    <w:rsid w:val="00E44CB2"/>
    <w:rsid w:val="00E45500"/>
    <w:rsid w:val="00E464E2"/>
    <w:rsid w:val="00E472CA"/>
    <w:rsid w:val="00E4798A"/>
    <w:rsid w:val="00E518CF"/>
    <w:rsid w:val="00E53896"/>
    <w:rsid w:val="00E5639C"/>
    <w:rsid w:val="00E56FD3"/>
    <w:rsid w:val="00E6108F"/>
    <w:rsid w:val="00E660F8"/>
    <w:rsid w:val="00E6776D"/>
    <w:rsid w:val="00E72F30"/>
    <w:rsid w:val="00E77257"/>
    <w:rsid w:val="00E84504"/>
    <w:rsid w:val="00E8654B"/>
    <w:rsid w:val="00E87103"/>
    <w:rsid w:val="00E876FD"/>
    <w:rsid w:val="00E87D09"/>
    <w:rsid w:val="00E928EF"/>
    <w:rsid w:val="00E92FE6"/>
    <w:rsid w:val="00E940EC"/>
    <w:rsid w:val="00E94ABA"/>
    <w:rsid w:val="00E95305"/>
    <w:rsid w:val="00E96898"/>
    <w:rsid w:val="00E97098"/>
    <w:rsid w:val="00EA12D7"/>
    <w:rsid w:val="00EA1F39"/>
    <w:rsid w:val="00EA4BDA"/>
    <w:rsid w:val="00EA6633"/>
    <w:rsid w:val="00EA714E"/>
    <w:rsid w:val="00EA7741"/>
    <w:rsid w:val="00EB0288"/>
    <w:rsid w:val="00EB0777"/>
    <w:rsid w:val="00EB2B5B"/>
    <w:rsid w:val="00EB5655"/>
    <w:rsid w:val="00EB7CF6"/>
    <w:rsid w:val="00EC0385"/>
    <w:rsid w:val="00EC0BEE"/>
    <w:rsid w:val="00EC0F00"/>
    <w:rsid w:val="00EC12B7"/>
    <w:rsid w:val="00EC41ED"/>
    <w:rsid w:val="00EC5A7A"/>
    <w:rsid w:val="00EC63A2"/>
    <w:rsid w:val="00ED57CD"/>
    <w:rsid w:val="00ED6105"/>
    <w:rsid w:val="00ED7809"/>
    <w:rsid w:val="00EE2DB8"/>
    <w:rsid w:val="00EE33B6"/>
    <w:rsid w:val="00EE4B80"/>
    <w:rsid w:val="00EE6F6C"/>
    <w:rsid w:val="00EE7803"/>
    <w:rsid w:val="00EF225D"/>
    <w:rsid w:val="00EF649D"/>
    <w:rsid w:val="00EF77DC"/>
    <w:rsid w:val="00F00413"/>
    <w:rsid w:val="00F035A2"/>
    <w:rsid w:val="00F036E6"/>
    <w:rsid w:val="00F0566B"/>
    <w:rsid w:val="00F05BCB"/>
    <w:rsid w:val="00F12BED"/>
    <w:rsid w:val="00F1642C"/>
    <w:rsid w:val="00F171F6"/>
    <w:rsid w:val="00F209C8"/>
    <w:rsid w:val="00F27099"/>
    <w:rsid w:val="00F27F7E"/>
    <w:rsid w:val="00F304E9"/>
    <w:rsid w:val="00F32F4C"/>
    <w:rsid w:val="00F33169"/>
    <w:rsid w:val="00F3393C"/>
    <w:rsid w:val="00F435A9"/>
    <w:rsid w:val="00F44C79"/>
    <w:rsid w:val="00F452AC"/>
    <w:rsid w:val="00F45FD8"/>
    <w:rsid w:val="00F46E29"/>
    <w:rsid w:val="00F47CAA"/>
    <w:rsid w:val="00F51509"/>
    <w:rsid w:val="00F51BA7"/>
    <w:rsid w:val="00F52A42"/>
    <w:rsid w:val="00F54703"/>
    <w:rsid w:val="00F5486A"/>
    <w:rsid w:val="00F623A1"/>
    <w:rsid w:val="00F63B59"/>
    <w:rsid w:val="00F64194"/>
    <w:rsid w:val="00F66BDA"/>
    <w:rsid w:val="00F66D52"/>
    <w:rsid w:val="00F70F0B"/>
    <w:rsid w:val="00F75256"/>
    <w:rsid w:val="00F769AF"/>
    <w:rsid w:val="00F77C5E"/>
    <w:rsid w:val="00F817AE"/>
    <w:rsid w:val="00F8229E"/>
    <w:rsid w:val="00F829C2"/>
    <w:rsid w:val="00F837A8"/>
    <w:rsid w:val="00F84D33"/>
    <w:rsid w:val="00F925D2"/>
    <w:rsid w:val="00F9308B"/>
    <w:rsid w:val="00F93DA5"/>
    <w:rsid w:val="00F95BE3"/>
    <w:rsid w:val="00FA0037"/>
    <w:rsid w:val="00FA0D5C"/>
    <w:rsid w:val="00FA32C2"/>
    <w:rsid w:val="00FA4D3F"/>
    <w:rsid w:val="00FA5391"/>
    <w:rsid w:val="00FA572F"/>
    <w:rsid w:val="00FB1F12"/>
    <w:rsid w:val="00FB2055"/>
    <w:rsid w:val="00FB3C9C"/>
    <w:rsid w:val="00FC25AE"/>
    <w:rsid w:val="00FC3835"/>
    <w:rsid w:val="00FC4D5C"/>
    <w:rsid w:val="00FC73DA"/>
    <w:rsid w:val="00FD1297"/>
    <w:rsid w:val="00FD37ED"/>
    <w:rsid w:val="00FD4C48"/>
    <w:rsid w:val="00FD68F6"/>
    <w:rsid w:val="00FD7203"/>
    <w:rsid w:val="00FE5A1D"/>
    <w:rsid w:val="00FE7B25"/>
    <w:rsid w:val="00FE7E8C"/>
    <w:rsid w:val="00FF0C62"/>
    <w:rsid w:val="00FF2891"/>
    <w:rsid w:val="00FF626A"/>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703F7"/>
  <w15:docId w15:val="{B12F3F1F-9161-4D39-9709-93A1A569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2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07C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D3"/>
    <w:rPr>
      <w:color w:val="0000FF" w:themeColor="hyperlink"/>
      <w:u w:val="single"/>
    </w:rPr>
  </w:style>
  <w:style w:type="paragraph" w:styleId="NoSpacing">
    <w:name w:val="No Spacing"/>
    <w:uiPriority w:val="1"/>
    <w:qFormat/>
    <w:rsid w:val="00204BD3"/>
    <w:pPr>
      <w:spacing w:after="0" w:line="240" w:lineRule="auto"/>
    </w:pPr>
  </w:style>
  <w:style w:type="character" w:styleId="FollowedHyperlink">
    <w:name w:val="FollowedHyperlink"/>
    <w:basedOn w:val="DefaultParagraphFont"/>
    <w:uiPriority w:val="99"/>
    <w:semiHidden/>
    <w:unhideWhenUsed/>
    <w:rsid w:val="00A76A9C"/>
    <w:rPr>
      <w:color w:val="800080" w:themeColor="followedHyperlink"/>
      <w:u w:val="single"/>
    </w:rPr>
  </w:style>
  <w:style w:type="paragraph" w:styleId="ListParagraph">
    <w:name w:val="List Paragraph"/>
    <w:basedOn w:val="Normal"/>
    <w:uiPriority w:val="34"/>
    <w:qFormat/>
    <w:rsid w:val="00516F2C"/>
    <w:pPr>
      <w:ind w:left="720"/>
    </w:pPr>
  </w:style>
  <w:style w:type="character" w:styleId="CommentReference">
    <w:name w:val="annotation reference"/>
    <w:basedOn w:val="DefaultParagraphFont"/>
    <w:uiPriority w:val="99"/>
    <w:semiHidden/>
    <w:unhideWhenUsed/>
    <w:rsid w:val="00EE33B6"/>
    <w:rPr>
      <w:sz w:val="16"/>
      <w:szCs w:val="16"/>
    </w:rPr>
  </w:style>
  <w:style w:type="paragraph" w:styleId="CommentText">
    <w:name w:val="annotation text"/>
    <w:basedOn w:val="Normal"/>
    <w:link w:val="CommentTextChar"/>
    <w:uiPriority w:val="99"/>
    <w:semiHidden/>
    <w:unhideWhenUsed/>
    <w:rsid w:val="00EE33B6"/>
    <w:rPr>
      <w:sz w:val="20"/>
      <w:szCs w:val="20"/>
    </w:rPr>
  </w:style>
  <w:style w:type="character" w:customStyle="1" w:styleId="CommentTextChar">
    <w:name w:val="Comment Text Char"/>
    <w:basedOn w:val="DefaultParagraphFont"/>
    <w:link w:val="CommentText"/>
    <w:uiPriority w:val="99"/>
    <w:semiHidden/>
    <w:rsid w:val="00EE33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3B6"/>
    <w:rPr>
      <w:b/>
      <w:bCs/>
    </w:rPr>
  </w:style>
  <w:style w:type="character" w:customStyle="1" w:styleId="CommentSubjectChar">
    <w:name w:val="Comment Subject Char"/>
    <w:basedOn w:val="CommentTextChar"/>
    <w:link w:val="CommentSubject"/>
    <w:uiPriority w:val="99"/>
    <w:semiHidden/>
    <w:rsid w:val="00EE33B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E33B6"/>
    <w:rPr>
      <w:rFonts w:ascii="Tahoma" w:hAnsi="Tahoma" w:cs="Tahoma"/>
      <w:sz w:val="16"/>
      <w:szCs w:val="16"/>
    </w:rPr>
  </w:style>
  <w:style w:type="character" w:customStyle="1" w:styleId="BalloonTextChar">
    <w:name w:val="Balloon Text Char"/>
    <w:basedOn w:val="DefaultParagraphFont"/>
    <w:link w:val="BalloonText"/>
    <w:uiPriority w:val="99"/>
    <w:semiHidden/>
    <w:rsid w:val="00EE33B6"/>
    <w:rPr>
      <w:rFonts w:ascii="Tahoma" w:hAnsi="Tahoma" w:cs="Tahoma"/>
      <w:sz w:val="16"/>
      <w:szCs w:val="16"/>
    </w:rPr>
  </w:style>
  <w:style w:type="character" w:styleId="UnresolvedMention">
    <w:name w:val="Unresolved Mention"/>
    <w:basedOn w:val="DefaultParagraphFont"/>
    <w:uiPriority w:val="99"/>
    <w:semiHidden/>
    <w:unhideWhenUsed/>
    <w:rsid w:val="001E43B4"/>
    <w:rPr>
      <w:color w:val="605E5C"/>
      <w:shd w:val="clear" w:color="auto" w:fill="E1DFDD"/>
    </w:rPr>
  </w:style>
  <w:style w:type="table" w:styleId="TableGrid">
    <w:name w:val="Table Grid"/>
    <w:basedOn w:val="TableNormal"/>
    <w:uiPriority w:val="59"/>
    <w:rsid w:val="0094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43C2"/>
    <w:rPr>
      <w:b/>
      <w:bCs/>
    </w:rPr>
  </w:style>
  <w:style w:type="character" w:styleId="Emphasis">
    <w:name w:val="Emphasis"/>
    <w:basedOn w:val="DefaultParagraphFont"/>
    <w:uiPriority w:val="20"/>
    <w:qFormat/>
    <w:rsid w:val="00AB43C2"/>
    <w:rPr>
      <w:i/>
      <w:iCs/>
    </w:rPr>
  </w:style>
  <w:style w:type="paragraph" w:styleId="Header">
    <w:name w:val="header"/>
    <w:basedOn w:val="Normal"/>
    <w:link w:val="HeaderChar"/>
    <w:uiPriority w:val="99"/>
    <w:unhideWhenUsed/>
    <w:rsid w:val="004C4C99"/>
    <w:pPr>
      <w:tabs>
        <w:tab w:val="center" w:pos="4680"/>
        <w:tab w:val="right" w:pos="9360"/>
      </w:tabs>
    </w:pPr>
  </w:style>
  <w:style w:type="character" w:customStyle="1" w:styleId="HeaderChar">
    <w:name w:val="Header Char"/>
    <w:basedOn w:val="DefaultParagraphFont"/>
    <w:link w:val="Header"/>
    <w:uiPriority w:val="99"/>
    <w:rsid w:val="004C4C99"/>
    <w:rPr>
      <w:rFonts w:ascii="Times New Roman" w:hAnsi="Times New Roman" w:cs="Times New Roman"/>
      <w:sz w:val="24"/>
      <w:szCs w:val="24"/>
    </w:rPr>
  </w:style>
  <w:style w:type="paragraph" w:styleId="Footer">
    <w:name w:val="footer"/>
    <w:basedOn w:val="Normal"/>
    <w:link w:val="FooterChar"/>
    <w:uiPriority w:val="99"/>
    <w:unhideWhenUsed/>
    <w:rsid w:val="004C4C99"/>
    <w:pPr>
      <w:tabs>
        <w:tab w:val="center" w:pos="4680"/>
        <w:tab w:val="right" w:pos="9360"/>
      </w:tabs>
    </w:pPr>
  </w:style>
  <w:style w:type="character" w:customStyle="1" w:styleId="FooterChar">
    <w:name w:val="Footer Char"/>
    <w:basedOn w:val="DefaultParagraphFont"/>
    <w:link w:val="Footer"/>
    <w:uiPriority w:val="99"/>
    <w:rsid w:val="004C4C99"/>
    <w:rPr>
      <w:rFonts w:ascii="Times New Roman" w:hAnsi="Times New Roman" w:cs="Times New Roman"/>
      <w:sz w:val="24"/>
      <w:szCs w:val="24"/>
    </w:rPr>
  </w:style>
  <w:style w:type="paragraph" w:styleId="NormalWeb">
    <w:name w:val="Normal (Web)"/>
    <w:basedOn w:val="Normal"/>
    <w:uiPriority w:val="99"/>
    <w:unhideWhenUsed/>
    <w:rsid w:val="00B55A72"/>
  </w:style>
  <w:style w:type="character" w:customStyle="1" w:styleId="Heading1Char">
    <w:name w:val="Heading 1 Char"/>
    <w:basedOn w:val="DefaultParagraphFont"/>
    <w:link w:val="Heading1"/>
    <w:uiPriority w:val="9"/>
    <w:rsid w:val="00707C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9698">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755323070">
      <w:bodyDiv w:val="1"/>
      <w:marLeft w:val="0"/>
      <w:marRight w:val="0"/>
      <w:marTop w:val="0"/>
      <w:marBottom w:val="0"/>
      <w:divBdr>
        <w:top w:val="none" w:sz="0" w:space="0" w:color="auto"/>
        <w:left w:val="none" w:sz="0" w:space="0" w:color="auto"/>
        <w:bottom w:val="none" w:sz="0" w:space="0" w:color="auto"/>
        <w:right w:val="none" w:sz="0" w:space="0" w:color="auto"/>
      </w:divBdr>
    </w:div>
    <w:div w:id="20742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gen/guid/fpco/ferpa/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nalytic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inwriting@ed.gov" TargetMode="External"/><Relationship Id="rId5" Type="http://schemas.openxmlformats.org/officeDocument/2006/relationships/numbering" Target="numbering.xml"/><Relationship Id="rId15" Type="http://schemas.openxmlformats.org/officeDocument/2006/relationships/hyperlink" Target="http://www.ed.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gov/plain-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5b42c53f3eeef443de386b1a5cfcc3a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9cefc3ad046689993b2ff2f281f621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A53C-9442-440B-BE39-1ACBB3A4E3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F1252-B5EA-43F2-A267-69B4C1DF7F85}">
  <ds:schemaRefs>
    <ds:schemaRef ds:uri="http://schemas.microsoft.com/sharepoint/v3/contenttype/forms"/>
  </ds:schemaRefs>
</ds:datastoreItem>
</file>

<file path=customXml/itemProps3.xml><?xml version="1.0" encoding="utf-8"?>
<ds:datastoreItem xmlns:ds="http://schemas.openxmlformats.org/officeDocument/2006/customXml" ds:itemID="{6B6D5262-8AE4-4BCF-BCDA-4C26ADF7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A8332-15AC-8748-A5E1-31F6A464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1949</Words>
  <Characters>11288</Characters>
  <Application>Microsoft Office Word</Application>
  <DocSecurity>0</DocSecurity>
  <Lines>212</Lines>
  <Paragraphs>87</Paragraphs>
  <ScaleCrop>false</ScaleCrop>
  <HeadingPairs>
    <vt:vector size="2" baseType="variant">
      <vt:variant>
        <vt:lpstr>Title</vt:lpstr>
      </vt:variant>
      <vt:variant>
        <vt:i4>1</vt:i4>
      </vt:variant>
    </vt:vector>
  </HeadingPairs>
  <TitlesOfParts>
    <vt:vector size="1" baseType="lpstr">
      <vt:lpstr>U.S. Department of Education Plain Writing Act of 2010, FY 2018 Compliance Report -- October 2018 (MS Word)</vt:lpstr>
    </vt:vector>
  </TitlesOfParts>
  <Manager/>
  <Company>U.S. Department of Education</Company>
  <LinksUpToDate>false</LinksUpToDate>
  <CharactersWithSpaces>13150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Plain Writing Act of 2010, FY 2018 Compliance Report -- October 2019 (MS Word)</dc:title>
  <dc:subject/>
  <dc:creator/>
  <cp:keywords/>
  <dc:description/>
  <cp:lastModifiedBy>Smigielski, Alan</cp:lastModifiedBy>
  <cp:revision>890</cp:revision>
  <cp:lastPrinted>2019-10-28T13:59:00Z</cp:lastPrinted>
  <dcterms:created xsi:type="dcterms:W3CDTF">2019-10-18T16:53:00Z</dcterms:created>
  <dcterms:modified xsi:type="dcterms:W3CDTF">2019-10-30T15:50:00Z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