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448E7D" w14:textId="77777777" w:rsidR="00257165" w:rsidRPr="00DD1E8D" w:rsidRDefault="00712518" w:rsidP="005A62EE">
      <w:pPr>
        <w:jc w:val="center"/>
        <w:rPr>
          <w:b/>
          <w:sz w:val="40"/>
          <w:szCs w:val="40"/>
        </w:rPr>
      </w:pPr>
      <w:r>
        <w:rPr>
          <w:noProof/>
        </w:rPr>
        <w:drawing>
          <wp:inline distT="0" distB="0" distL="0" distR="0" wp14:anchorId="05320F19" wp14:editId="6C79EE8C">
            <wp:extent cx="3200400" cy="3200400"/>
            <wp:effectExtent l="0" t="0" r="0" b="0"/>
            <wp:docPr id="3" name="Picture 1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bookmarkStart w:id="0" w:name="_Toc54159578"/>
    </w:p>
    <w:p w14:paraId="5118AAA7" w14:textId="77777777" w:rsidR="00257165" w:rsidRPr="005A62EE" w:rsidRDefault="00257165" w:rsidP="00257165">
      <w:pPr>
        <w:rPr>
          <w:b/>
          <w:sz w:val="144"/>
          <w:szCs w:val="144"/>
        </w:rPr>
      </w:pPr>
    </w:p>
    <w:p w14:paraId="3A57BC22" w14:textId="77777777" w:rsidR="00257165" w:rsidRPr="00DD1E8D" w:rsidRDefault="00257165" w:rsidP="00257165">
      <w:pPr>
        <w:pStyle w:val="ReportTitle"/>
        <w:rPr>
          <w:rFonts w:cs="Arial"/>
          <w:sz w:val="40"/>
          <w:szCs w:val="40"/>
        </w:rPr>
      </w:pPr>
      <w:r w:rsidRPr="00DD1E8D">
        <w:rPr>
          <w:rFonts w:cs="Arial"/>
          <w:sz w:val="40"/>
          <w:szCs w:val="40"/>
        </w:rPr>
        <w:t>U.S. DEPARTMENT OF EDUCATION</w:t>
      </w:r>
    </w:p>
    <w:p w14:paraId="52D93AAB" w14:textId="77777777" w:rsidR="00257165" w:rsidRPr="00DD1E8D" w:rsidRDefault="00257165" w:rsidP="00257165">
      <w:pPr>
        <w:pStyle w:val="ReportTitle"/>
        <w:rPr>
          <w:rFonts w:cs="Arial"/>
          <w:sz w:val="40"/>
          <w:szCs w:val="40"/>
        </w:rPr>
      </w:pPr>
    </w:p>
    <w:p w14:paraId="72AC958C" w14:textId="77777777" w:rsidR="00257165" w:rsidRPr="00DD1E8D" w:rsidRDefault="000917F1" w:rsidP="00257165">
      <w:pPr>
        <w:pStyle w:val="ReportTitle"/>
        <w:rPr>
          <w:rFonts w:cs="Arial"/>
          <w:sz w:val="44"/>
          <w:szCs w:val="44"/>
        </w:rPr>
      </w:pPr>
      <w:r w:rsidRPr="00DD1E8D">
        <w:rPr>
          <w:rFonts w:cs="Arial"/>
          <w:sz w:val="44"/>
          <w:szCs w:val="44"/>
        </w:rPr>
        <w:t xml:space="preserve">Consolidated State Performance Report (CSPR) Online </w:t>
      </w:r>
      <w:r w:rsidR="002C4AA0" w:rsidRPr="00DD1E8D">
        <w:rPr>
          <w:rFonts w:cs="Arial"/>
          <w:sz w:val="44"/>
          <w:szCs w:val="44"/>
        </w:rPr>
        <w:t>Collection</w:t>
      </w:r>
      <w:r w:rsidRPr="00DD1E8D">
        <w:rPr>
          <w:rFonts w:cs="Arial"/>
          <w:sz w:val="44"/>
          <w:szCs w:val="44"/>
        </w:rPr>
        <w:t xml:space="preserve"> Tool</w:t>
      </w:r>
    </w:p>
    <w:p w14:paraId="61F21D7C" w14:textId="77777777" w:rsidR="00257165" w:rsidRPr="00DD1E8D" w:rsidRDefault="00257165" w:rsidP="00257165">
      <w:pPr>
        <w:rPr>
          <w:sz w:val="44"/>
          <w:szCs w:val="44"/>
        </w:rPr>
      </w:pPr>
    </w:p>
    <w:p w14:paraId="20620108" w14:textId="77777777" w:rsidR="000917F1" w:rsidRPr="00DD1E8D" w:rsidRDefault="000917F1" w:rsidP="000917F1">
      <w:pPr>
        <w:jc w:val="center"/>
        <w:rPr>
          <w:b/>
          <w:sz w:val="56"/>
          <w:szCs w:val="56"/>
        </w:rPr>
      </w:pPr>
      <w:r w:rsidRPr="00DD1E8D">
        <w:rPr>
          <w:b/>
          <w:sz w:val="56"/>
          <w:szCs w:val="56"/>
        </w:rPr>
        <w:t xml:space="preserve">Getting Started and </w:t>
      </w:r>
    </w:p>
    <w:p w14:paraId="6ACE415B" w14:textId="77777777" w:rsidR="000917F1" w:rsidRPr="00DD1E8D" w:rsidRDefault="000917F1" w:rsidP="000917F1">
      <w:pPr>
        <w:jc w:val="center"/>
        <w:rPr>
          <w:b/>
          <w:sz w:val="56"/>
          <w:szCs w:val="56"/>
        </w:rPr>
      </w:pPr>
      <w:r w:rsidRPr="00DD1E8D">
        <w:rPr>
          <w:b/>
          <w:sz w:val="56"/>
          <w:szCs w:val="56"/>
        </w:rPr>
        <w:t>Frequently Asked Questions</w:t>
      </w:r>
    </w:p>
    <w:p w14:paraId="05AE3BC5" w14:textId="77777777" w:rsidR="00257165" w:rsidRPr="00DD1E8D" w:rsidRDefault="00257165" w:rsidP="00257165">
      <w:pPr>
        <w:jc w:val="center"/>
        <w:rPr>
          <w:b/>
          <w:sz w:val="36"/>
          <w:szCs w:val="36"/>
        </w:rPr>
      </w:pPr>
    </w:p>
    <w:p w14:paraId="0837A3DA" w14:textId="4218913B" w:rsidR="00257165" w:rsidRPr="00DD1E8D" w:rsidRDefault="00257165" w:rsidP="00257165">
      <w:pPr>
        <w:jc w:val="center"/>
        <w:rPr>
          <w:b/>
          <w:sz w:val="36"/>
          <w:szCs w:val="36"/>
        </w:rPr>
      </w:pPr>
      <w:r w:rsidRPr="00DD1E8D">
        <w:rPr>
          <w:b/>
          <w:sz w:val="36"/>
          <w:szCs w:val="36"/>
        </w:rPr>
        <w:t xml:space="preserve">SY </w:t>
      </w:r>
      <w:r w:rsidR="00EC3C66">
        <w:rPr>
          <w:b/>
          <w:sz w:val="36"/>
          <w:szCs w:val="36"/>
        </w:rPr>
        <w:t>201</w:t>
      </w:r>
      <w:r w:rsidR="00A07B77">
        <w:rPr>
          <w:b/>
          <w:sz w:val="36"/>
          <w:szCs w:val="36"/>
        </w:rPr>
        <w:t>6</w:t>
      </w:r>
      <w:r w:rsidR="00EC3C66">
        <w:rPr>
          <w:b/>
          <w:sz w:val="36"/>
          <w:szCs w:val="36"/>
        </w:rPr>
        <w:t>-1</w:t>
      </w:r>
      <w:r w:rsidR="00A07B77">
        <w:rPr>
          <w:b/>
          <w:sz w:val="36"/>
          <w:szCs w:val="36"/>
        </w:rPr>
        <w:t>7</w:t>
      </w:r>
    </w:p>
    <w:p w14:paraId="599586E9" w14:textId="77777777" w:rsidR="00257165" w:rsidRPr="00DD1E8D" w:rsidRDefault="00257165" w:rsidP="00257165">
      <w:pPr>
        <w:jc w:val="center"/>
        <w:rPr>
          <w:b/>
          <w:sz w:val="36"/>
          <w:szCs w:val="36"/>
        </w:rPr>
      </w:pPr>
    </w:p>
    <w:p w14:paraId="586572A2" w14:textId="43885C66" w:rsidR="00257165" w:rsidRPr="00DD1E8D" w:rsidRDefault="00CD4625" w:rsidP="00257165">
      <w:pPr>
        <w:jc w:val="center"/>
        <w:rPr>
          <w:b/>
          <w:sz w:val="36"/>
          <w:szCs w:val="36"/>
        </w:rPr>
      </w:pPr>
      <w:r>
        <w:rPr>
          <w:b/>
          <w:sz w:val="36"/>
          <w:szCs w:val="36"/>
        </w:rPr>
        <w:t>September</w:t>
      </w:r>
      <w:r w:rsidR="009B4C92">
        <w:rPr>
          <w:b/>
          <w:sz w:val="36"/>
          <w:szCs w:val="36"/>
        </w:rPr>
        <w:t xml:space="preserve"> 201</w:t>
      </w:r>
      <w:r w:rsidR="00A07B77">
        <w:rPr>
          <w:b/>
          <w:sz w:val="36"/>
          <w:szCs w:val="36"/>
        </w:rPr>
        <w:t>7</w:t>
      </w:r>
    </w:p>
    <w:p w14:paraId="0A403A1F" w14:textId="7BABE8F8" w:rsidR="005A62EE" w:rsidRDefault="005A62EE" w:rsidP="005A62EE">
      <w:pPr>
        <w:spacing w:after="100" w:afterAutospacing="1"/>
      </w:pPr>
      <w:bookmarkStart w:id="1" w:name="_Toc107028053"/>
      <w:bookmarkStart w:id="2" w:name="_Toc108948261"/>
      <w:bookmarkStart w:id="3" w:name="_Toc114537528"/>
      <w:bookmarkEnd w:id="0"/>
      <w:bookmarkEnd w:id="1"/>
      <w:bookmarkEnd w:id="2"/>
      <w:bookmarkEnd w:id="3"/>
    </w:p>
    <w:p w14:paraId="0D157AD7" w14:textId="77777777" w:rsidR="005A62EE" w:rsidRDefault="005A62EE" w:rsidP="005A62EE">
      <w:pPr>
        <w:spacing w:after="100" w:afterAutospacing="1"/>
        <w:sectPr w:rsidR="005A62EE" w:rsidSect="00D646D5">
          <w:headerReference w:type="default" r:id="rId16"/>
          <w:footerReference w:type="default" r:id="rId17"/>
          <w:type w:val="continuous"/>
          <w:pgSz w:w="12240" w:h="15840"/>
          <w:pgMar w:top="1440" w:right="1440" w:bottom="1440" w:left="1440" w:header="720" w:footer="720" w:gutter="0"/>
          <w:paperSrc w:first="15" w:other="15"/>
          <w:pgNumType w:start="1"/>
          <w:cols w:space="720"/>
          <w:titlePg/>
          <w:docGrid w:linePitch="326"/>
        </w:sectPr>
      </w:pPr>
    </w:p>
    <w:p w14:paraId="56F858AB" w14:textId="708DC80B" w:rsidR="00EE69FF" w:rsidRPr="002A5CA6" w:rsidRDefault="00EE69FF" w:rsidP="005A62EE">
      <w:pPr>
        <w:spacing w:after="100" w:afterAutospacing="1"/>
      </w:pPr>
      <w:r w:rsidRPr="002A5CA6">
        <w:lastRenderedPageBreak/>
        <w:t>This technical guide was produced under U.S. Department of Education Contract No.</w:t>
      </w:r>
      <w:r>
        <w:t xml:space="preserve"> </w:t>
      </w:r>
      <w:proofErr w:type="gramStart"/>
      <w:r w:rsidRPr="00DA4878">
        <w:t>ED-PEP-</w:t>
      </w:r>
      <w:r w:rsidR="009B4C92">
        <w:t>14</w:t>
      </w:r>
      <w:r w:rsidR="009B4C92" w:rsidRPr="00DA4878">
        <w:t>-O-</w:t>
      </w:r>
      <w:r w:rsidR="009B4C92">
        <w:t>5013</w:t>
      </w:r>
      <w:r w:rsidRPr="00DA4878">
        <w:t xml:space="preserve"> with </w:t>
      </w:r>
      <w:r w:rsidR="009B4C92">
        <w:t>Applied Engineering Management Corporation</w:t>
      </w:r>
      <w:r w:rsidRPr="002A5CA6">
        <w:t>.</w:t>
      </w:r>
      <w:proofErr w:type="gramEnd"/>
      <w:r>
        <w:t xml:space="preserve"> </w:t>
      </w:r>
      <w:r w:rsidRPr="002A5CA6">
        <w:t>Brandon Scott served as the contracting officer’s representative.</w:t>
      </w:r>
      <w:r>
        <w:t xml:space="preserve"> </w:t>
      </w:r>
      <w:r w:rsidRPr="002A5CA6">
        <w:t>No official endorsement by the U.S. Department of Education of any product, commodity, service or enterprise mentioned in this publication</w:t>
      </w:r>
      <w:bookmarkStart w:id="4" w:name="_GoBack"/>
      <w:bookmarkEnd w:id="4"/>
      <w:r w:rsidRPr="002A5CA6">
        <w:t xml:space="preserve"> is intended or should be inferred.</w:t>
      </w:r>
    </w:p>
    <w:p w14:paraId="106E879E" w14:textId="77777777" w:rsidR="00EE69FF" w:rsidRPr="002A5CA6" w:rsidRDefault="00EE69FF" w:rsidP="00EE69FF">
      <w:pPr>
        <w:spacing w:before="120"/>
        <w:rPr>
          <w:b/>
        </w:rPr>
      </w:pPr>
      <w:smartTag w:uri="urn:schemas-microsoft-com:office:smarttags" w:element="place">
        <w:smartTag w:uri="urn:schemas-microsoft-com:office:smarttags" w:element="country-region">
          <w:r w:rsidRPr="002A5CA6">
            <w:rPr>
              <w:b/>
            </w:rPr>
            <w:t>U.S.</w:t>
          </w:r>
        </w:smartTag>
      </w:smartTag>
      <w:r w:rsidRPr="002A5CA6">
        <w:rPr>
          <w:b/>
        </w:rPr>
        <w:t xml:space="preserve"> Department of Education</w:t>
      </w:r>
    </w:p>
    <w:p w14:paraId="7B5576A9" w14:textId="38CA58A7" w:rsidR="00EE69FF" w:rsidRPr="002A5CA6" w:rsidRDefault="00081A1D" w:rsidP="00EE69FF">
      <w:pPr>
        <w:spacing w:before="120"/>
      </w:pPr>
      <w:r>
        <w:t xml:space="preserve">Betsy </w:t>
      </w:r>
      <w:proofErr w:type="spellStart"/>
      <w:r>
        <w:t>DeVos</w:t>
      </w:r>
      <w:proofErr w:type="spellEnd"/>
    </w:p>
    <w:p w14:paraId="18B62F6D" w14:textId="40653927" w:rsidR="00EE69FF" w:rsidRPr="002A5CA6" w:rsidRDefault="00EE69FF" w:rsidP="00EE69FF">
      <w:pPr>
        <w:spacing w:before="120"/>
        <w:rPr>
          <w:i/>
        </w:rPr>
      </w:pPr>
      <w:r w:rsidRPr="002A5CA6">
        <w:rPr>
          <w:i/>
        </w:rPr>
        <w:t>Secretary</w:t>
      </w:r>
      <w:r w:rsidR="00D45BD4">
        <w:rPr>
          <w:i/>
        </w:rPr>
        <w:t xml:space="preserve"> of Education</w:t>
      </w:r>
    </w:p>
    <w:p w14:paraId="20463002" w14:textId="77777777" w:rsidR="00EE69FF" w:rsidRPr="002A5CA6" w:rsidRDefault="00EE69FF" w:rsidP="00EE69FF">
      <w:pPr>
        <w:spacing w:before="120"/>
      </w:pPr>
    </w:p>
    <w:p w14:paraId="3FAC742D" w14:textId="77777777" w:rsidR="00EE69FF" w:rsidRPr="00063C00" w:rsidRDefault="00EE69FF" w:rsidP="00EE69FF">
      <w:pPr>
        <w:spacing w:before="120"/>
        <w:rPr>
          <w:b/>
        </w:rPr>
      </w:pPr>
      <w:r w:rsidRPr="00063C00">
        <w:rPr>
          <w:b/>
        </w:rPr>
        <w:t>ED</w:t>
      </w:r>
      <w:r w:rsidRPr="00063C00">
        <w:rPr>
          <w:b/>
          <w:i/>
        </w:rPr>
        <w:t>Facts</w:t>
      </w:r>
    </w:p>
    <w:p w14:paraId="55F1A5B5" w14:textId="77777777" w:rsidR="00EE69FF" w:rsidRDefault="00EE69FF" w:rsidP="00EE69FF">
      <w:pPr>
        <w:spacing w:before="120"/>
      </w:pPr>
      <w:r>
        <w:t>Ross Santy</w:t>
      </w:r>
    </w:p>
    <w:p w14:paraId="326EF5E9" w14:textId="77777777" w:rsidR="00EE69FF" w:rsidRPr="00063C00" w:rsidRDefault="00EE69FF" w:rsidP="00EE69FF">
      <w:pPr>
        <w:spacing w:before="120"/>
        <w:rPr>
          <w:i/>
        </w:rPr>
      </w:pPr>
      <w:r w:rsidRPr="00063C00">
        <w:rPr>
          <w:i/>
        </w:rPr>
        <w:t>System Owner</w:t>
      </w:r>
    </w:p>
    <w:p w14:paraId="65DCA75C" w14:textId="568ABF3A" w:rsidR="00EE69FF" w:rsidRPr="002A5CA6" w:rsidRDefault="00EE69FF" w:rsidP="00EE69FF"/>
    <w:p w14:paraId="5D0D6BB5" w14:textId="77777777" w:rsidR="00EE69FF" w:rsidRPr="002A5CA6" w:rsidRDefault="00EE69FF" w:rsidP="00EE69FF"/>
    <w:p w14:paraId="66E9DF2F" w14:textId="45B7D849" w:rsidR="00EE69FF" w:rsidRPr="002A5CA6" w:rsidRDefault="00CD4625" w:rsidP="00EE69FF">
      <w:r>
        <w:t>September</w:t>
      </w:r>
      <w:r w:rsidR="009B4C92">
        <w:t xml:space="preserve"> 201</w:t>
      </w:r>
      <w:r w:rsidR="00081A1D">
        <w:t>7</w:t>
      </w:r>
    </w:p>
    <w:p w14:paraId="35240583" w14:textId="77777777" w:rsidR="00EE69FF" w:rsidRPr="002A5CA6" w:rsidRDefault="00EE69FF" w:rsidP="00EE69FF"/>
    <w:p w14:paraId="41F43A99" w14:textId="77777777" w:rsidR="00EE69FF" w:rsidRPr="002A5CA6" w:rsidRDefault="00EE69FF" w:rsidP="00EE69FF"/>
    <w:p w14:paraId="5178C869" w14:textId="32D8CC18" w:rsidR="00EE69FF" w:rsidRDefault="00EE69FF" w:rsidP="00EE69FF">
      <w:r w:rsidRPr="002A5CA6">
        <w:t>This technical guide is in the public domain.</w:t>
      </w:r>
      <w:r>
        <w:t xml:space="preserve"> </w:t>
      </w:r>
      <w:r w:rsidRPr="002A5CA6">
        <w:t>Authorization to reproduce it in whole or in part is granted.</w:t>
      </w:r>
      <w:r>
        <w:t xml:space="preserve"> </w:t>
      </w:r>
      <w:r w:rsidRPr="002A5CA6">
        <w:t>While permission to reprint this publication is not necessary, the citation should be:</w:t>
      </w:r>
      <w:r>
        <w:t xml:space="preserve"> </w:t>
      </w:r>
      <w:r w:rsidRPr="00EE69FF">
        <w:rPr>
          <w:i/>
        </w:rPr>
        <w:t>Consolidated State Performance Report (CSPR) Online Collection Tool: Getting Started and Frequently Asked Questions</w:t>
      </w:r>
      <w:r w:rsidRPr="00063C00">
        <w:t xml:space="preserve"> (SY </w:t>
      </w:r>
      <w:r w:rsidR="00EC3C66">
        <w:t>201</w:t>
      </w:r>
      <w:r w:rsidR="007570E7">
        <w:t>6</w:t>
      </w:r>
      <w:r w:rsidR="00EC3C66">
        <w:t>-1</w:t>
      </w:r>
      <w:r w:rsidR="007570E7">
        <w:t>7</w:t>
      </w:r>
      <w:r w:rsidRPr="00063C00">
        <w:t>), U.S. Department of Education, Washington, DC: ED</w:t>
      </w:r>
      <w:r w:rsidRPr="009B4C92">
        <w:rPr>
          <w:i/>
        </w:rPr>
        <w:t>Facts</w:t>
      </w:r>
      <w:r w:rsidRPr="00063C00">
        <w:t xml:space="preserve">. Retrieved </w:t>
      </w:r>
      <w:r>
        <w:t>[date]</w:t>
      </w:r>
      <w:r w:rsidRPr="00063C00">
        <w:t xml:space="preserve"> from </w:t>
      </w:r>
      <w:hyperlink r:id="rId18" w:history="1">
        <w:r w:rsidR="005A62EE">
          <w:rPr>
            <w:rStyle w:val="Hyperlink"/>
          </w:rPr>
          <w:t>ED</w:t>
        </w:r>
        <w:r w:rsidR="005A62EE" w:rsidRPr="00A65CE8">
          <w:rPr>
            <w:rStyle w:val="Hyperlink"/>
            <w:i/>
          </w:rPr>
          <w:t>Facts</w:t>
        </w:r>
        <w:r w:rsidR="005A62EE">
          <w:rPr>
            <w:rStyle w:val="Hyperlink"/>
          </w:rPr>
          <w:t xml:space="preserve"> Initiative Homepage</w:t>
        </w:r>
      </w:hyperlink>
      <w:r w:rsidRPr="00063C00">
        <w:t>.</w:t>
      </w:r>
    </w:p>
    <w:p w14:paraId="21AD5344" w14:textId="77777777" w:rsidR="00EE69FF" w:rsidRPr="002A5CA6" w:rsidRDefault="00EE69FF" w:rsidP="00EE69FF"/>
    <w:p w14:paraId="1160197E" w14:textId="77777777" w:rsidR="00EE69FF" w:rsidRPr="002A5CA6" w:rsidRDefault="00EE69FF" w:rsidP="00EE69FF"/>
    <w:p w14:paraId="2EBEBCAF" w14:textId="1FB283D0" w:rsidR="00EE69FF" w:rsidRPr="002A5CA6" w:rsidRDefault="00EE69FF" w:rsidP="00EE69FF">
      <w:r w:rsidRPr="00063C00">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063C00">
            <w:t>Alternate</w:t>
          </w:r>
        </w:smartTag>
        <w:r w:rsidRPr="00063C00">
          <w:t xml:space="preserve"> </w:t>
        </w:r>
        <w:smartTag w:uri="urn:schemas-microsoft-com:office:smarttags" w:element="PlaceName">
          <w:r w:rsidRPr="00063C00">
            <w:t>Format</w:t>
          </w:r>
        </w:smartTag>
        <w:r w:rsidRPr="00063C00">
          <w:t xml:space="preserve"> </w:t>
        </w:r>
        <w:smartTag w:uri="urn:schemas-microsoft-com:office:smarttags" w:element="PlaceType">
          <w:r w:rsidRPr="00063C00">
            <w:t>Center</w:t>
          </w:r>
        </w:smartTag>
      </w:smartTag>
      <w:r w:rsidRPr="00063C00">
        <w:t xml:space="preserve"> at (202) 260–0818.</w:t>
      </w:r>
    </w:p>
    <w:p w14:paraId="66594B1B" w14:textId="77777777" w:rsidR="00EE69FF" w:rsidRDefault="00EE69FF">
      <w:pPr>
        <w:rPr>
          <w:b/>
          <w:caps/>
          <w:color w:val="145192"/>
          <w:sz w:val="32"/>
          <w:lang w:val="x-none" w:eastAsia="x-none"/>
        </w:rPr>
      </w:pPr>
      <w:r>
        <w:rPr>
          <w:b/>
          <w:caps/>
          <w:color w:val="145192"/>
          <w:sz w:val="32"/>
        </w:rPr>
        <w:br w:type="page"/>
      </w:r>
    </w:p>
    <w:p w14:paraId="0AA33A3B" w14:textId="77777777" w:rsidR="00257165" w:rsidRPr="00DD1E8D" w:rsidRDefault="00257165" w:rsidP="00257165">
      <w:pPr>
        <w:pStyle w:val="BodyText3"/>
        <w:jc w:val="center"/>
        <w:rPr>
          <w:rFonts w:cs="Arial"/>
        </w:rPr>
      </w:pPr>
      <w:r w:rsidRPr="00DD1E8D">
        <w:rPr>
          <w:rFonts w:cs="Arial"/>
          <w:b/>
          <w:caps/>
          <w:color w:val="145192"/>
          <w:sz w:val="32"/>
        </w:rPr>
        <w:lastRenderedPageBreak/>
        <w:t>Contents</w:t>
      </w:r>
    </w:p>
    <w:p w14:paraId="32FDA0BB" w14:textId="77777777" w:rsidR="00257165" w:rsidRPr="00DD1E8D" w:rsidRDefault="00257165" w:rsidP="00257165"/>
    <w:p w14:paraId="6046E7A3" w14:textId="77777777" w:rsidR="00BF6EFF" w:rsidRDefault="00DE56A5">
      <w:pPr>
        <w:pStyle w:val="TOC1"/>
        <w:rPr>
          <w:rFonts w:asciiTheme="minorHAnsi" w:eastAsiaTheme="minorEastAsia" w:hAnsiTheme="minorHAnsi" w:cstheme="minorBidi"/>
          <w:b w:val="0"/>
          <w:color w:val="auto"/>
          <w:sz w:val="22"/>
          <w:szCs w:val="22"/>
        </w:rPr>
      </w:pPr>
      <w:r w:rsidRPr="00DD1E8D">
        <w:rPr>
          <w:rFonts w:ascii="Arial" w:hAnsi="Arial"/>
          <w:noProof w:val="0"/>
        </w:rPr>
        <w:fldChar w:fldCharType="begin"/>
      </w:r>
      <w:r w:rsidR="00257165" w:rsidRPr="00DD1E8D">
        <w:rPr>
          <w:rFonts w:ascii="Arial" w:hAnsi="Arial"/>
          <w:noProof w:val="0"/>
        </w:rPr>
        <w:instrText xml:space="preserve"> TOC \o "2-3" \h \z \t "Heading 1,1,PropHead1,1" </w:instrText>
      </w:r>
      <w:r w:rsidRPr="00DD1E8D">
        <w:rPr>
          <w:rFonts w:ascii="Arial" w:hAnsi="Arial"/>
          <w:noProof w:val="0"/>
        </w:rPr>
        <w:fldChar w:fldCharType="separate"/>
      </w:r>
      <w:hyperlink w:anchor="_Toc493864270" w:history="1">
        <w:r w:rsidR="00BF6EFF" w:rsidRPr="00F4729C">
          <w:rPr>
            <w:rStyle w:val="Hyperlink"/>
            <w:rFonts w:ascii="Arial" w:hAnsi="Arial"/>
          </w:rPr>
          <w:t>1.0</w:t>
        </w:r>
        <w:r w:rsidR="00BF6EFF">
          <w:rPr>
            <w:rFonts w:asciiTheme="minorHAnsi" w:eastAsiaTheme="minorEastAsia" w:hAnsiTheme="minorHAnsi" w:cstheme="minorBidi"/>
            <w:b w:val="0"/>
            <w:color w:val="auto"/>
            <w:sz w:val="22"/>
            <w:szCs w:val="22"/>
          </w:rPr>
          <w:tab/>
        </w:r>
        <w:r w:rsidR="00BF6EFF" w:rsidRPr="00F4729C">
          <w:rPr>
            <w:rStyle w:val="Hyperlink"/>
            <w:rFonts w:ascii="Arial" w:hAnsi="Arial"/>
          </w:rPr>
          <w:t>Introduction</w:t>
        </w:r>
        <w:r w:rsidR="00BF6EFF">
          <w:rPr>
            <w:webHidden/>
          </w:rPr>
          <w:tab/>
        </w:r>
        <w:r w:rsidR="00BF6EFF">
          <w:rPr>
            <w:webHidden/>
          </w:rPr>
          <w:fldChar w:fldCharType="begin"/>
        </w:r>
        <w:r w:rsidR="00BF6EFF">
          <w:rPr>
            <w:webHidden/>
          </w:rPr>
          <w:instrText xml:space="preserve"> PAGEREF _Toc493864270 \h </w:instrText>
        </w:r>
        <w:r w:rsidR="00BF6EFF">
          <w:rPr>
            <w:webHidden/>
          </w:rPr>
        </w:r>
        <w:r w:rsidR="00BF6EFF">
          <w:rPr>
            <w:webHidden/>
          </w:rPr>
          <w:fldChar w:fldCharType="separate"/>
        </w:r>
        <w:r w:rsidR="00BF6EFF">
          <w:rPr>
            <w:webHidden/>
          </w:rPr>
          <w:t>1</w:t>
        </w:r>
        <w:r w:rsidR="00BF6EFF">
          <w:rPr>
            <w:webHidden/>
          </w:rPr>
          <w:fldChar w:fldCharType="end"/>
        </w:r>
      </w:hyperlink>
    </w:p>
    <w:p w14:paraId="1B313667" w14:textId="77777777" w:rsidR="00BF6EFF" w:rsidRDefault="0055603E">
      <w:pPr>
        <w:pStyle w:val="TOC2"/>
        <w:rPr>
          <w:rFonts w:asciiTheme="minorHAnsi" w:eastAsiaTheme="minorEastAsia" w:hAnsiTheme="minorHAnsi" w:cstheme="minorBidi"/>
          <w:sz w:val="22"/>
          <w:szCs w:val="22"/>
        </w:rPr>
      </w:pPr>
      <w:hyperlink w:anchor="_Toc493864271" w:history="1">
        <w:r w:rsidR="00BF6EFF" w:rsidRPr="00F4729C">
          <w:rPr>
            <w:rStyle w:val="Hyperlink"/>
          </w:rPr>
          <w:t>Purpose</w:t>
        </w:r>
        <w:r w:rsidR="00BF6EFF">
          <w:rPr>
            <w:webHidden/>
          </w:rPr>
          <w:tab/>
        </w:r>
        <w:r w:rsidR="00BF6EFF">
          <w:rPr>
            <w:webHidden/>
          </w:rPr>
          <w:fldChar w:fldCharType="begin"/>
        </w:r>
        <w:r w:rsidR="00BF6EFF">
          <w:rPr>
            <w:webHidden/>
          </w:rPr>
          <w:instrText xml:space="preserve"> PAGEREF _Toc493864271 \h </w:instrText>
        </w:r>
        <w:r w:rsidR="00BF6EFF">
          <w:rPr>
            <w:webHidden/>
          </w:rPr>
        </w:r>
        <w:r w:rsidR="00BF6EFF">
          <w:rPr>
            <w:webHidden/>
          </w:rPr>
          <w:fldChar w:fldCharType="separate"/>
        </w:r>
        <w:r w:rsidR="00BF6EFF">
          <w:rPr>
            <w:webHidden/>
          </w:rPr>
          <w:t>1</w:t>
        </w:r>
        <w:r w:rsidR="00BF6EFF">
          <w:rPr>
            <w:webHidden/>
          </w:rPr>
          <w:fldChar w:fldCharType="end"/>
        </w:r>
      </w:hyperlink>
    </w:p>
    <w:p w14:paraId="4A00CD42" w14:textId="77777777" w:rsidR="00BF6EFF" w:rsidRDefault="0055603E">
      <w:pPr>
        <w:pStyle w:val="TOC2"/>
        <w:rPr>
          <w:rFonts w:asciiTheme="minorHAnsi" w:eastAsiaTheme="minorEastAsia" w:hAnsiTheme="minorHAnsi" w:cstheme="minorBidi"/>
          <w:sz w:val="22"/>
          <w:szCs w:val="22"/>
        </w:rPr>
      </w:pPr>
      <w:hyperlink w:anchor="_Toc493864272" w:history="1">
        <w:r w:rsidR="00BF6EFF" w:rsidRPr="00F4729C">
          <w:rPr>
            <w:rStyle w:val="Hyperlink"/>
          </w:rPr>
          <w:t>CSPR Background</w:t>
        </w:r>
        <w:r w:rsidR="00BF6EFF">
          <w:rPr>
            <w:webHidden/>
          </w:rPr>
          <w:tab/>
        </w:r>
        <w:r w:rsidR="00BF6EFF">
          <w:rPr>
            <w:webHidden/>
          </w:rPr>
          <w:fldChar w:fldCharType="begin"/>
        </w:r>
        <w:r w:rsidR="00BF6EFF">
          <w:rPr>
            <w:webHidden/>
          </w:rPr>
          <w:instrText xml:space="preserve"> PAGEREF _Toc493864272 \h </w:instrText>
        </w:r>
        <w:r w:rsidR="00BF6EFF">
          <w:rPr>
            <w:webHidden/>
          </w:rPr>
        </w:r>
        <w:r w:rsidR="00BF6EFF">
          <w:rPr>
            <w:webHidden/>
          </w:rPr>
          <w:fldChar w:fldCharType="separate"/>
        </w:r>
        <w:r w:rsidR="00BF6EFF">
          <w:rPr>
            <w:webHidden/>
          </w:rPr>
          <w:t>1</w:t>
        </w:r>
        <w:r w:rsidR="00BF6EFF">
          <w:rPr>
            <w:webHidden/>
          </w:rPr>
          <w:fldChar w:fldCharType="end"/>
        </w:r>
      </w:hyperlink>
    </w:p>
    <w:p w14:paraId="1BCF2D87" w14:textId="77777777" w:rsidR="00BF6EFF" w:rsidRDefault="0055603E">
      <w:pPr>
        <w:pStyle w:val="TOC1"/>
        <w:rPr>
          <w:rFonts w:asciiTheme="minorHAnsi" w:eastAsiaTheme="minorEastAsia" w:hAnsiTheme="minorHAnsi" w:cstheme="minorBidi"/>
          <w:b w:val="0"/>
          <w:color w:val="auto"/>
          <w:sz w:val="22"/>
          <w:szCs w:val="22"/>
        </w:rPr>
      </w:pPr>
      <w:hyperlink w:anchor="_Toc493864273" w:history="1">
        <w:r w:rsidR="00BF6EFF" w:rsidRPr="00F4729C">
          <w:rPr>
            <w:rStyle w:val="Hyperlink"/>
            <w:rFonts w:ascii="Arial" w:hAnsi="Arial"/>
          </w:rPr>
          <w:t>2.0</w:t>
        </w:r>
        <w:r w:rsidR="00BF6EFF">
          <w:rPr>
            <w:rFonts w:asciiTheme="minorHAnsi" w:eastAsiaTheme="minorEastAsia" w:hAnsiTheme="minorHAnsi" w:cstheme="minorBidi"/>
            <w:b w:val="0"/>
            <w:color w:val="auto"/>
            <w:sz w:val="22"/>
            <w:szCs w:val="22"/>
          </w:rPr>
          <w:tab/>
        </w:r>
        <w:r w:rsidR="00BF6EFF" w:rsidRPr="00F4729C">
          <w:rPr>
            <w:rStyle w:val="Hyperlink"/>
            <w:rFonts w:ascii="Arial" w:hAnsi="Arial"/>
          </w:rPr>
          <w:t>User Roles</w:t>
        </w:r>
        <w:r w:rsidR="00BF6EFF">
          <w:rPr>
            <w:webHidden/>
          </w:rPr>
          <w:tab/>
        </w:r>
        <w:r w:rsidR="00BF6EFF">
          <w:rPr>
            <w:webHidden/>
          </w:rPr>
          <w:fldChar w:fldCharType="begin"/>
        </w:r>
        <w:r w:rsidR="00BF6EFF">
          <w:rPr>
            <w:webHidden/>
          </w:rPr>
          <w:instrText xml:space="preserve"> PAGEREF _Toc493864273 \h </w:instrText>
        </w:r>
        <w:r w:rsidR="00BF6EFF">
          <w:rPr>
            <w:webHidden/>
          </w:rPr>
        </w:r>
        <w:r w:rsidR="00BF6EFF">
          <w:rPr>
            <w:webHidden/>
          </w:rPr>
          <w:fldChar w:fldCharType="separate"/>
        </w:r>
        <w:r w:rsidR="00BF6EFF">
          <w:rPr>
            <w:webHidden/>
          </w:rPr>
          <w:t>2</w:t>
        </w:r>
        <w:r w:rsidR="00BF6EFF">
          <w:rPr>
            <w:webHidden/>
          </w:rPr>
          <w:fldChar w:fldCharType="end"/>
        </w:r>
      </w:hyperlink>
    </w:p>
    <w:p w14:paraId="761251A2" w14:textId="77777777" w:rsidR="00BF6EFF" w:rsidRDefault="0055603E">
      <w:pPr>
        <w:pStyle w:val="TOC2"/>
        <w:rPr>
          <w:rFonts w:asciiTheme="minorHAnsi" w:eastAsiaTheme="minorEastAsia" w:hAnsiTheme="minorHAnsi" w:cstheme="minorBidi"/>
          <w:sz w:val="22"/>
          <w:szCs w:val="22"/>
        </w:rPr>
      </w:pPr>
      <w:hyperlink w:anchor="_Toc493864274" w:history="1">
        <w:r w:rsidR="00BF6EFF" w:rsidRPr="00F4729C">
          <w:rPr>
            <w:rStyle w:val="Hyperlink"/>
          </w:rPr>
          <w:t>Types of Users</w:t>
        </w:r>
        <w:r w:rsidR="00BF6EFF">
          <w:rPr>
            <w:webHidden/>
          </w:rPr>
          <w:tab/>
        </w:r>
        <w:r w:rsidR="00BF6EFF">
          <w:rPr>
            <w:webHidden/>
          </w:rPr>
          <w:fldChar w:fldCharType="begin"/>
        </w:r>
        <w:r w:rsidR="00BF6EFF">
          <w:rPr>
            <w:webHidden/>
          </w:rPr>
          <w:instrText xml:space="preserve"> PAGEREF _Toc493864274 \h </w:instrText>
        </w:r>
        <w:r w:rsidR="00BF6EFF">
          <w:rPr>
            <w:webHidden/>
          </w:rPr>
        </w:r>
        <w:r w:rsidR="00BF6EFF">
          <w:rPr>
            <w:webHidden/>
          </w:rPr>
          <w:fldChar w:fldCharType="separate"/>
        </w:r>
        <w:r w:rsidR="00BF6EFF">
          <w:rPr>
            <w:webHidden/>
          </w:rPr>
          <w:t>2</w:t>
        </w:r>
        <w:r w:rsidR="00BF6EFF">
          <w:rPr>
            <w:webHidden/>
          </w:rPr>
          <w:fldChar w:fldCharType="end"/>
        </w:r>
      </w:hyperlink>
    </w:p>
    <w:p w14:paraId="37D29988" w14:textId="77777777" w:rsidR="00BF6EFF" w:rsidRDefault="0055603E">
      <w:pPr>
        <w:pStyle w:val="TOC2"/>
        <w:rPr>
          <w:rFonts w:asciiTheme="minorHAnsi" w:eastAsiaTheme="minorEastAsia" w:hAnsiTheme="minorHAnsi" w:cstheme="minorBidi"/>
          <w:sz w:val="22"/>
          <w:szCs w:val="22"/>
        </w:rPr>
      </w:pPr>
      <w:hyperlink w:anchor="_Toc493864275" w:history="1">
        <w:r w:rsidR="00BF6EFF" w:rsidRPr="00F4729C">
          <w:rPr>
            <w:rStyle w:val="Hyperlink"/>
          </w:rPr>
          <w:t>Concurrent Users</w:t>
        </w:r>
        <w:r w:rsidR="00BF6EFF">
          <w:rPr>
            <w:webHidden/>
          </w:rPr>
          <w:tab/>
        </w:r>
        <w:r w:rsidR="00BF6EFF">
          <w:rPr>
            <w:webHidden/>
          </w:rPr>
          <w:fldChar w:fldCharType="begin"/>
        </w:r>
        <w:r w:rsidR="00BF6EFF">
          <w:rPr>
            <w:webHidden/>
          </w:rPr>
          <w:instrText xml:space="preserve"> PAGEREF _Toc493864275 \h </w:instrText>
        </w:r>
        <w:r w:rsidR="00BF6EFF">
          <w:rPr>
            <w:webHidden/>
          </w:rPr>
        </w:r>
        <w:r w:rsidR="00BF6EFF">
          <w:rPr>
            <w:webHidden/>
          </w:rPr>
          <w:fldChar w:fldCharType="separate"/>
        </w:r>
        <w:r w:rsidR="00BF6EFF">
          <w:rPr>
            <w:webHidden/>
          </w:rPr>
          <w:t>2</w:t>
        </w:r>
        <w:r w:rsidR="00BF6EFF">
          <w:rPr>
            <w:webHidden/>
          </w:rPr>
          <w:fldChar w:fldCharType="end"/>
        </w:r>
      </w:hyperlink>
    </w:p>
    <w:p w14:paraId="2558BC9E" w14:textId="77777777" w:rsidR="00BF6EFF" w:rsidRDefault="0055603E">
      <w:pPr>
        <w:pStyle w:val="TOC1"/>
        <w:rPr>
          <w:rFonts w:asciiTheme="minorHAnsi" w:eastAsiaTheme="minorEastAsia" w:hAnsiTheme="minorHAnsi" w:cstheme="minorBidi"/>
          <w:b w:val="0"/>
          <w:color w:val="auto"/>
          <w:sz w:val="22"/>
          <w:szCs w:val="22"/>
        </w:rPr>
      </w:pPr>
      <w:hyperlink w:anchor="_Toc493864276" w:history="1">
        <w:r w:rsidR="00BF6EFF" w:rsidRPr="00F4729C">
          <w:rPr>
            <w:rStyle w:val="Hyperlink"/>
            <w:rFonts w:ascii="Arial" w:hAnsi="Arial"/>
          </w:rPr>
          <w:t>3.0</w:t>
        </w:r>
        <w:r w:rsidR="00BF6EFF">
          <w:rPr>
            <w:rFonts w:asciiTheme="minorHAnsi" w:eastAsiaTheme="minorEastAsia" w:hAnsiTheme="minorHAnsi" w:cstheme="minorBidi"/>
            <w:b w:val="0"/>
            <w:color w:val="auto"/>
            <w:sz w:val="22"/>
            <w:szCs w:val="22"/>
          </w:rPr>
          <w:tab/>
        </w:r>
        <w:r w:rsidR="00BF6EFF" w:rsidRPr="00F4729C">
          <w:rPr>
            <w:rStyle w:val="Hyperlink"/>
            <w:rFonts w:ascii="Arial" w:hAnsi="Arial"/>
          </w:rPr>
          <w:t>Navigation</w:t>
        </w:r>
        <w:r w:rsidR="00BF6EFF">
          <w:rPr>
            <w:webHidden/>
          </w:rPr>
          <w:tab/>
        </w:r>
        <w:r w:rsidR="00BF6EFF">
          <w:rPr>
            <w:webHidden/>
          </w:rPr>
          <w:fldChar w:fldCharType="begin"/>
        </w:r>
        <w:r w:rsidR="00BF6EFF">
          <w:rPr>
            <w:webHidden/>
          </w:rPr>
          <w:instrText xml:space="preserve"> PAGEREF _Toc493864276 \h </w:instrText>
        </w:r>
        <w:r w:rsidR="00BF6EFF">
          <w:rPr>
            <w:webHidden/>
          </w:rPr>
        </w:r>
        <w:r w:rsidR="00BF6EFF">
          <w:rPr>
            <w:webHidden/>
          </w:rPr>
          <w:fldChar w:fldCharType="separate"/>
        </w:r>
        <w:r w:rsidR="00BF6EFF">
          <w:rPr>
            <w:webHidden/>
          </w:rPr>
          <w:t>3</w:t>
        </w:r>
        <w:r w:rsidR="00BF6EFF">
          <w:rPr>
            <w:webHidden/>
          </w:rPr>
          <w:fldChar w:fldCharType="end"/>
        </w:r>
      </w:hyperlink>
    </w:p>
    <w:p w14:paraId="5848B471" w14:textId="77777777" w:rsidR="00BF6EFF" w:rsidRDefault="0055603E">
      <w:pPr>
        <w:pStyle w:val="TOC2"/>
        <w:rPr>
          <w:rFonts w:asciiTheme="minorHAnsi" w:eastAsiaTheme="minorEastAsia" w:hAnsiTheme="minorHAnsi" w:cstheme="minorBidi"/>
          <w:sz w:val="22"/>
          <w:szCs w:val="22"/>
        </w:rPr>
      </w:pPr>
      <w:hyperlink w:anchor="_Toc493864277" w:history="1">
        <w:r w:rsidR="00BF6EFF" w:rsidRPr="00F4729C">
          <w:rPr>
            <w:rStyle w:val="Hyperlink"/>
          </w:rPr>
          <w:t>Section Organization</w:t>
        </w:r>
        <w:r w:rsidR="00BF6EFF">
          <w:rPr>
            <w:webHidden/>
          </w:rPr>
          <w:tab/>
        </w:r>
        <w:r w:rsidR="00BF6EFF">
          <w:rPr>
            <w:webHidden/>
          </w:rPr>
          <w:fldChar w:fldCharType="begin"/>
        </w:r>
        <w:r w:rsidR="00BF6EFF">
          <w:rPr>
            <w:webHidden/>
          </w:rPr>
          <w:instrText xml:space="preserve"> PAGEREF _Toc493864277 \h </w:instrText>
        </w:r>
        <w:r w:rsidR="00BF6EFF">
          <w:rPr>
            <w:webHidden/>
          </w:rPr>
        </w:r>
        <w:r w:rsidR="00BF6EFF">
          <w:rPr>
            <w:webHidden/>
          </w:rPr>
          <w:fldChar w:fldCharType="separate"/>
        </w:r>
        <w:r w:rsidR="00BF6EFF">
          <w:rPr>
            <w:webHidden/>
          </w:rPr>
          <w:t>3</w:t>
        </w:r>
        <w:r w:rsidR="00BF6EFF">
          <w:rPr>
            <w:webHidden/>
          </w:rPr>
          <w:fldChar w:fldCharType="end"/>
        </w:r>
      </w:hyperlink>
    </w:p>
    <w:p w14:paraId="783F31FB" w14:textId="77777777" w:rsidR="00BF6EFF" w:rsidRDefault="0055603E">
      <w:pPr>
        <w:pStyle w:val="TOC2"/>
        <w:rPr>
          <w:rFonts w:asciiTheme="minorHAnsi" w:eastAsiaTheme="minorEastAsia" w:hAnsiTheme="minorHAnsi" w:cstheme="minorBidi"/>
          <w:sz w:val="22"/>
          <w:szCs w:val="22"/>
        </w:rPr>
      </w:pPr>
      <w:hyperlink w:anchor="_Toc493864278" w:history="1">
        <w:r w:rsidR="00BF6EFF" w:rsidRPr="00F4729C">
          <w:rPr>
            <w:rStyle w:val="Hyperlink"/>
          </w:rPr>
          <w:t>Screen Navigation</w:t>
        </w:r>
        <w:r w:rsidR="00BF6EFF">
          <w:rPr>
            <w:webHidden/>
          </w:rPr>
          <w:tab/>
        </w:r>
        <w:r w:rsidR="00BF6EFF">
          <w:rPr>
            <w:webHidden/>
          </w:rPr>
          <w:fldChar w:fldCharType="begin"/>
        </w:r>
        <w:r w:rsidR="00BF6EFF">
          <w:rPr>
            <w:webHidden/>
          </w:rPr>
          <w:instrText xml:space="preserve"> PAGEREF _Toc493864278 \h </w:instrText>
        </w:r>
        <w:r w:rsidR="00BF6EFF">
          <w:rPr>
            <w:webHidden/>
          </w:rPr>
        </w:r>
        <w:r w:rsidR="00BF6EFF">
          <w:rPr>
            <w:webHidden/>
          </w:rPr>
          <w:fldChar w:fldCharType="separate"/>
        </w:r>
        <w:r w:rsidR="00BF6EFF">
          <w:rPr>
            <w:webHidden/>
          </w:rPr>
          <w:t>4</w:t>
        </w:r>
        <w:r w:rsidR="00BF6EFF">
          <w:rPr>
            <w:webHidden/>
          </w:rPr>
          <w:fldChar w:fldCharType="end"/>
        </w:r>
      </w:hyperlink>
    </w:p>
    <w:p w14:paraId="2B6D6FB5" w14:textId="77777777" w:rsidR="00BF6EFF" w:rsidRDefault="0055603E">
      <w:pPr>
        <w:pStyle w:val="TOC2"/>
        <w:rPr>
          <w:rFonts w:asciiTheme="minorHAnsi" w:eastAsiaTheme="minorEastAsia" w:hAnsiTheme="minorHAnsi" w:cstheme="minorBidi"/>
          <w:sz w:val="22"/>
          <w:szCs w:val="22"/>
        </w:rPr>
      </w:pPr>
      <w:hyperlink w:anchor="_Toc493864279" w:history="1">
        <w:r w:rsidR="00BF6EFF" w:rsidRPr="00F4729C">
          <w:rPr>
            <w:rStyle w:val="Hyperlink"/>
          </w:rPr>
          <w:t>Saving or Printing File Copies of the CSPR</w:t>
        </w:r>
        <w:r w:rsidR="00BF6EFF">
          <w:rPr>
            <w:webHidden/>
          </w:rPr>
          <w:tab/>
        </w:r>
        <w:r w:rsidR="00BF6EFF">
          <w:rPr>
            <w:webHidden/>
          </w:rPr>
          <w:fldChar w:fldCharType="begin"/>
        </w:r>
        <w:r w:rsidR="00BF6EFF">
          <w:rPr>
            <w:webHidden/>
          </w:rPr>
          <w:instrText xml:space="preserve"> PAGEREF _Toc493864279 \h </w:instrText>
        </w:r>
        <w:r w:rsidR="00BF6EFF">
          <w:rPr>
            <w:webHidden/>
          </w:rPr>
        </w:r>
        <w:r w:rsidR="00BF6EFF">
          <w:rPr>
            <w:webHidden/>
          </w:rPr>
          <w:fldChar w:fldCharType="separate"/>
        </w:r>
        <w:r w:rsidR="00BF6EFF">
          <w:rPr>
            <w:webHidden/>
          </w:rPr>
          <w:t>5</w:t>
        </w:r>
        <w:r w:rsidR="00BF6EFF">
          <w:rPr>
            <w:webHidden/>
          </w:rPr>
          <w:fldChar w:fldCharType="end"/>
        </w:r>
      </w:hyperlink>
    </w:p>
    <w:p w14:paraId="2063409B" w14:textId="77777777" w:rsidR="00BF6EFF" w:rsidRDefault="0055603E">
      <w:pPr>
        <w:pStyle w:val="TOC1"/>
        <w:rPr>
          <w:rFonts w:asciiTheme="minorHAnsi" w:eastAsiaTheme="minorEastAsia" w:hAnsiTheme="minorHAnsi" w:cstheme="minorBidi"/>
          <w:b w:val="0"/>
          <w:color w:val="auto"/>
          <w:sz w:val="22"/>
          <w:szCs w:val="22"/>
        </w:rPr>
      </w:pPr>
      <w:hyperlink w:anchor="_Toc493864280" w:history="1">
        <w:r w:rsidR="00BF6EFF" w:rsidRPr="00F4729C">
          <w:rPr>
            <w:rStyle w:val="Hyperlink"/>
            <w:rFonts w:ascii="Arial" w:hAnsi="Arial"/>
          </w:rPr>
          <w:t>4.0</w:t>
        </w:r>
        <w:r w:rsidR="00BF6EFF">
          <w:rPr>
            <w:rFonts w:asciiTheme="minorHAnsi" w:eastAsiaTheme="minorEastAsia" w:hAnsiTheme="minorHAnsi" w:cstheme="minorBidi"/>
            <w:b w:val="0"/>
            <w:color w:val="auto"/>
            <w:sz w:val="22"/>
            <w:szCs w:val="22"/>
          </w:rPr>
          <w:tab/>
        </w:r>
        <w:r w:rsidR="00BF6EFF" w:rsidRPr="00F4729C">
          <w:rPr>
            <w:rStyle w:val="Hyperlink"/>
            <w:rFonts w:ascii="Arial" w:hAnsi="Arial"/>
          </w:rPr>
          <w:t>Data Entry</w:t>
        </w:r>
        <w:r w:rsidR="00BF6EFF">
          <w:rPr>
            <w:webHidden/>
          </w:rPr>
          <w:tab/>
        </w:r>
        <w:r w:rsidR="00BF6EFF">
          <w:rPr>
            <w:webHidden/>
          </w:rPr>
          <w:fldChar w:fldCharType="begin"/>
        </w:r>
        <w:r w:rsidR="00BF6EFF">
          <w:rPr>
            <w:webHidden/>
          </w:rPr>
          <w:instrText xml:space="preserve"> PAGEREF _Toc493864280 \h </w:instrText>
        </w:r>
        <w:r w:rsidR="00BF6EFF">
          <w:rPr>
            <w:webHidden/>
          </w:rPr>
        </w:r>
        <w:r w:rsidR="00BF6EFF">
          <w:rPr>
            <w:webHidden/>
          </w:rPr>
          <w:fldChar w:fldCharType="separate"/>
        </w:r>
        <w:r w:rsidR="00BF6EFF">
          <w:rPr>
            <w:webHidden/>
          </w:rPr>
          <w:t>6</w:t>
        </w:r>
        <w:r w:rsidR="00BF6EFF">
          <w:rPr>
            <w:webHidden/>
          </w:rPr>
          <w:fldChar w:fldCharType="end"/>
        </w:r>
      </w:hyperlink>
    </w:p>
    <w:p w14:paraId="1AB24996" w14:textId="77777777" w:rsidR="00BF6EFF" w:rsidRDefault="0055603E">
      <w:pPr>
        <w:pStyle w:val="TOC2"/>
        <w:rPr>
          <w:rFonts w:asciiTheme="minorHAnsi" w:eastAsiaTheme="minorEastAsia" w:hAnsiTheme="minorHAnsi" w:cstheme="minorBidi"/>
          <w:sz w:val="22"/>
          <w:szCs w:val="22"/>
        </w:rPr>
      </w:pPr>
      <w:hyperlink w:anchor="_Toc493864281" w:history="1">
        <w:r w:rsidR="00BF6EFF" w:rsidRPr="00F4729C">
          <w:rPr>
            <w:rStyle w:val="Hyperlink"/>
          </w:rPr>
          <w:t>Data Prefilled from ED</w:t>
        </w:r>
        <w:r w:rsidR="00BF6EFF" w:rsidRPr="00F4729C">
          <w:rPr>
            <w:rStyle w:val="Hyperlink"/>
            <w:i/>
          </w:rPr>
          <w:t>Facts</w:t>
        </w:r>
        <w:r w:rsidR="00BF6EFF" w:rsidRPr="00F4729C">
          <w:rPr>
            <w:rStyle w:val="Hyperlink"/>
          </w:rPr>
          <w:t xml:space="preserve"> files</w:t>
        </w:r>
        <w:r w:rsidR="00BF6EFF">
          <w:rPr>
            <w:webHidden/>
          </w:rPr>
          <w:tab/>
        </w:r>
        <w:r w:rsidR="00BF6EFF">
          <w:rPr>
            <w:webHidden/>
          </w:rPr>
          <w:fldChar w:fldCharType="begin"/>
        </w:r>
        <w:r w:rsidR="00BF6EFF">
          <w:rPr>
            <w:webHidden/>
          </w:rPr>
          <w:instrText xml:space="preserve"> PAGEREF _Toc493864281 \h </w:instrText>
        </w:r>
        <w:r w:rsidR="00BF6EFF">
          <w:rPr>
            <w:webHidden/>
          </w:rPr>
        </w:r>
        <w:r w:rsidR="00BF6EFF">
          <w:rPr>
            <w:webHidden/>
          </w:rPr>
          <w:fldChar w:fldCharType="separate"/>
        </w:r>
        <w:r w:rsidR="00BF6EFF">
          <w:rPr>
            <w:webHidden/>
          </w:rPr>
          <w:t>6</w:t>
        </w:r>
        <w:r w:rsidR="00BF6EFF">
          <w:rPr>
            <w:webHidden/>
          </w:rPr>
          <w:fldChar w:fldCharType="end"/>
        </w:r>
      </w:hyperlink>
    </w:p>
    <w:p w14:paraId="44BDB9B6" w14:textId="77777777" w:rsidR="00BF6EFF" w:rsidRDefault="0055603E">
      <w:pPr>
        <w:pStyle w:val="TOC2"/>
        <w:rPr>
          <w:rFonts w:asciiTheme="minorHAnsi" w:eastAsiaTheme="minorEastAsia" w:hAnsiTheme="minorHAnsi" w:cstheme="minorBidi"/>
          <w:sz w:val="22"/>
          <w:szCs w:val="22"/>
        </w:rPr>
      </w:pPr>
      <w:hyperlink w:anchor="_Toc493864282" w:history="1">
        <w:r w:rsidR="00BF6EFF" w:rsidRPr="00F4729C">
          <w:rPr>
            <w:rStyle w:val="Hyperlink"/>
          </w:rPr>
          <w:t>Manual Entry – Numeric Data</w:t>
        </w:r>
        <w:r w:rsidR="00BF6EFF">
          <w:rPr>
            <w:webHidden/>
          </w:rPr>
          <w:tab/>
        </w:r>
        <w:r w:rsidR="00BF6EFF">
          <w:rPr>
            <w:webHidden/>
          </w:rPr>
          <w:fldChar w:fldCharType="begin"/>
        </w:r>
        <w:r w:rsidR="00BF6EFF">
          <w:rPr>
            <w:webHidden/>
          </w:rPr>
          <w:instrText xml:space="preserve"> PAGEREF _Toc493864282 \h </w:instrText>
        </w:r>
        <w:r w:rsidR="00BF6EFF">
          <w:rPr>
            <w:webHidden/>
          </w:rPr>
        </w:r>
        <w:r w:rsidR="00BF6EFF">
          <w:rPr>
            <w:webHidden/>
          </w:rPr>
          <w:fldChar w:fldCharType="separate"/>
        </w:r>
        <w:r w:rsidR="00BF6EFF">
          <w:rPr>
            <w:webHidden/>
          </w:rPr>
          <w:t>6</w:t>
        </w:r>
        <w:r w:rsidR="00BF6EFF">
          <w:rPr>
            <w:webHidden/>
          </w:rPr>
          <w:fldChar w:fldCharType="end"/>
        </w:r>
      </w:hyperlink>
    </w:p>
    <w:p w14:paraId="3D8A5A20" w14:textId="77777777" w:rsidR="00BF6EFF" w:rsidRDefault="0055603E">
      <w:pPr>
        <w:pStyle w:val="TOC2"/>
        <w:rPr>
          <w:rFonts w:asciiTheme="minorHAnsi" w:eastAsiaTheme="minorEastAsia" w:hAnsiTheme="minorHAnsi" w:cstheme="minorBidi"/>
          <w:sz w:val="22"/>
          <w:szCs w:val="22"/>
        </w:rPr>
      </w:pPr>
      <w:hyperlink w:anchor="_Toc493864283" w:history="1">
        <w:r w:rsidR="00BF6EFF" w:rsidRPr="00F4729C">
          <w:rPr>
            <w:rStyle w:val="Hyperlink"/>
          </w:rPr>
          <w:t>Manual Entry – Text</w:t>
        </w:r>
        <w:r w:rsidR="00BF6EFF">
          <w:rPr>
            <w:webHidden/>
          </w:rPr>
          <w:tab/>
        </w:r>
        <w:r w:rsidR="00BF6EFF">
          <w:rPr>
            <w:webHidden/>
          </w:rPr>
          <w:fldChar w:fldCharType="begin"/>
        </w:r>
        <w:r w:rsidR="00BF6EFF">
          <w:rPr>
            <w:webHidden/>
          </w:rPr>
          <w:instrText xml:space="preserve"> PAGEREF _Toc493864283 \h </w:instrText>
        </w:r>
        <w:r w:rsidR="00BF6EFF">
          <w:rPr>
            <w:webHidden/>
          </w:rPr>
        </w:r>
        <w:r w:rsidR="00BF6EFF">
          <w:rPr>
            <w:webHidden/>
          </w:rPr>
          <w:fldChar w:fldCharType="separate"/>
        </w:r>
        <w:r w:rsidR="00BF6EFF">
          <w:rPr>
            <w:webHidden/>
          </w:rPr>
          <w:t>6</w:t>
        </w:r>
        <w:r w:rsidR="00BF6EFF">
          <w:rPr>
            <w:webHidden/>
          </w:rPr>
          <w:fldChar w:fldCharType="end"/>
        </w:r>
      </w:hyperlink>
    </w:p>
    <w:p w14:paraId="7FB063C0" w14:textId="77777777" w:rsidR="00BF6EFF" w:rsidRDefault="0055603E">
      <w:pPr>
        <w:pStyle w:val="TOC2"/>
        <w:rPr>
          <w:rFonts w:asciiTheme="minorHAnsi" w:eastAsiaTheme="minorEastAsia" w:hAnsiTheme="minorHAnsi" w:cstheme="minorBidi"/>
          <w:sz w:val="22"/>
          <w:szCs w:val="22"/>
        </w:rPr>
      </w:pPr>
      <w:hyperlink w:anchor="_Toc493864284" w:history="1">
        <w:r w:rsidR="00BF6EFF" w:rsidRPr="00F4729C">
          <w:rPr>
            <w:rStyle w:val="Hyperlink"/>
          </w:rPr>
          <w:t>Lists of Schools</w:t>
        </w:r>
        <w:r w:rsidR="00BF6EFF">
          <w:rPr>
            <w:webHidden/>
          </w:rPr>
          <w:tab/>
        </w:r>
        <w:r w:rsidR="00BF6EFF">
          <w:rPr>
            <w:webHidden/>
          </w:rPr>
          <w:fldChar w:fldCharType="begin"/>
        </w:r>
        <w:r w:rsidR="00BF6EFF">
          <w:rPr>
            <w:webHidden/>
          </w:rPr>
          <w:instrText xml:space="preserve"> PAGEREF _Toc493864284 \h </w:instrText>
        </w:r>
        <w:r w:rsidR="00BF6EFF">
          <w:rPr>
            <w:webHidden/>
          </w:rPr>
        </w:r>
        <w:r w:rsidR="00BF6EFF">
          <w:rPr>
            <w:webHidden/>
          </w:rPr>
          <w:fldChar w:fldCharType="separate"/>
        </w:r>
        <w:r w:rsidR="00BF6EFF">
          <w:rPr>
            <w:webHidden/>
          </w:rPr>
          <w:t>7</w:t>
        </w:r>
        <w:r w:rsidR="00BF6EFF">
          <w:rPr>
            <w:webHidden/>
          </w:rPr>
          <w:fldChar w:fldCharType="end"/>
        </w:r>
      </w:hyperlink>
    </w:p>
    <w:p w14:paraId="2CEFACB2" w14:textId="77777777" w:rsidR="00BF6EFF" w:rsidRDefault="0055603E">
      <w:pPr>
        <w:pStyle w:val="TOC2"/>
        <w:rPr>
          <w:rFonts w:asciiTheme="minorHAnsi" w:eastAsiaTheme="minorEastAsia" w:hAnsiTheme="minorHAnsi" w:cstheme="minorBidi"/>
          <w:sz w:val="22"/>
          <w:szCs w:val="22"/>
        </w:rPr>
      </w:pPr>
      <w:hyperlink w:anchor="_Toc493864285" w:history="1">
        <w:r w:rsidR="00BF6EFF" w:rsidRPr="00F4729C">
          <w:rPr>
            <w:rStyle w:val="Hyperlink"/>
          </w:rPr>
          <w:t>Comment Fields</w:t>
        </w:r>
        <w:r w:rsidR="00BF6EFF">
          <w:rPr>
            <w:webHidden/>
          </w:rPr>
          <w:tab/>
        </w:r>
        <w:r w:rsidR="00BF6EFF">
          <w:rPr>
            <w:webHidden/>
          </w:rPr>
          <w:fldChar w:fldCharType="begin"/>
        </w:r>
        <w:r w:rsidR="00BF6EFF">
          <w:rPr>
            <w:webHidden/>
          </w:rPr>
          <w:instrText xml:space="preserve"> PAGEREF _Toc493864285 \h </w:instrText>
        </w:r>
        <w:r w:rsidR="00BF6EFF">
          <w:rPr>
            <w:webHidden/>
          </w:rPr>
        </w:r>
        <w:r w:rsidR="00BF6EFF">
          <w:rPr>
            <w:webHidden/>
          </w:rPr>
          <w:fldChar w:fldCharType="separate"/>
        </w:r>
        <w:r w:rsidR="00BF6EFF">
          <w:rPr>
            <w:webHidden/>
          </w:rPr>
          <w:t>7</w:t>
        </w:r>
        <w:r w:rsidR="00BF6EFF">
          <w:rPr>
            <w:webHidden/>
          </w:rPr>
          <w:fldChar w:fldCharType="end"/>
        </w:r>
      </w:hyperlink>
    </w:p>
    <w:p w14:paraId="01C0EA88" w14:textId="77777777" w:rsidR="00BF6EFF" w:rsidRDefault="0055603E">
      <w:pPr>
        <w:pStyle w:val="TOC2"/>
        <w:rPr>
          <w:rFonts w:asciiTheme="minorHAnsi" w:eastAsiaTheme="minorEastAsia" w:hAnsiTheme="minorHAnsi" w:cstheme="minorBidi"/>
          <w:sz w:val="22"/>
          <w:szCs w:val="22"/>
        </w:rPr>
      </w:pPr>
      <w:hyperlink w:anchor="_Toc493864286" w:history="1">
        <w:r w:rsidR="00BF6EFF" w:rsidRPr="00F4729C">
          <w:rPr>
            <w:rStyle w:val="Hyperlink"/>
          </w:rPr>
          <w:t>Missing Data</w:t>
        </w:r>
        <w:r w:rsidR="00BF6EFF">
          <w:rPr>
            <w:webHidden/>
          </w:rPr>
          <w:tab/>
        </w:r>
        <w:r w:rsidR="00BF6EFF">
          <w:rPr>
            <w:webHidden/>
          </w:rPr>
          <w:fldChar w:fldCharType="begin"/>
        </w:r>
        <w:r w:rsidR="00BF6EFF">
          <w:rPr>
            <w:webHidden/>
          </w:rPr>
          <w:instrText xml:space="preserve"> PAGEREF _Toc493864286 \h </w:instrText>
        </w:r>
        <w:r w:rsidR="00BF6EFF">
          <w:rPr>
            <w:webHidden/>
          </w:rPr>
        </w:r>
        <w:r w:rsidR="00BF6EFF">
          <w:rPr>
            <w:webHidden/>
          </w:rPr>
          <w:fldChar w:fldCharType="separate"/>
        </w:r>
        <w:r w:rsidR="00BF6EFF">
          <w:rPr>
            <w:webHidden/>
          </w:rPr>
          <w:t>7</w:t>
        </w:r>
        <w:r w:rsidR="00BF6EFF">
          <w:rPr>
            <w:webHidden/>
          </w:rPr>
          <w:fldChar w:fldCharType="end"/>
        </w:r>
      </w:hyperlink>
    </w:p>
    <w:p w14:paraId="60F209EB" w14:textId="77777777" w:rsidR="00BF6EFF" w:rsidRDefault="0055603E">
      <w:pPr>
        <w:pStyle w:val="TOC1"/>
        <w:rPr>
          <w:rFonts w:asciiTheme="minorHAnsi" w:eastAsiaTheme="minorEastAsia" w:hAnsiTheme="minorHAnsi" w:cstheme="minorBidi"/>
          <w:b w:val="0"/>
          <w:color w:val="auto"/>
          <w:sz w:val="22"/>
          <w:szCs w:val="22"/>
        </w:rPr>
      </w:pPr>
      <w:hyperlink w:anchor="_Toc493864287" w:history="1">
        <w:r w:rsidR="00BF6EFF" w:rsidRPr="00F4729C">
          <w:rPr>
            <w:rStyle w:val="Hyperlink"/>
            <w:rFonts w:ascii="Arial" w:hAnsi="Arial"/>
          </w:rPr>
          <w:t>5.0</w:t>
        </w:r>
        <w:r w:rsidR="00BF6EFF">
          <w:rPr>
            <w:rFonts w:asciiTheme="minorHAnsi" w:eastAsiaTheme="minorEastAsia" w:hAnsiTheme="minorHAnsi" w:cstheme="minorBidi"/>
            <w:b w:val="0"/>
            <w:color w:val="auto"/>
            <w:sz w:val="22"/>
            <w:szCs w:val="22"/>
          </w:rPr>
          <w:tab/>
        </w:r>
        <w:r w:rsidR="00BF6EFF" w:rsidRPr="00F4729C">
          <w:rPr>
            <w:rStyle w:val="Hyperlink"/>
            <w:rFonts w:ascii="Arial" w:hAnsi="Arial"/>
          </w:rPr>
          <w:t>Validation Edits</w:t>
        </w:r>
        <w:r w:rsidR="00BF6EFF">
          <w:rPr>
            <w:webHidden/>
          </w:rPr>
          <w:tab/>
        </w:r>
        <w:r w:rsidR="00BF6EFF">
          <w:rPr>
            <w:webHidden/>
          </w:rPr>
          <w:fldChar w:fldCharType="begin"/>
        </w:r>
        <w:r w:rsidR="00BF6EFF">
          <w:rPr>
            <w:webHidden/>
          </w:rPr>
          <w:instrText xml:space="preserve"> PAGEREF _Toc493864287 \h </w:instrText>
        </w:r>
        <w:r w:rsidR="00BF6EFF">
          <w:rPr>
            <w:webHidden/>
          </w:rPr>
        </w:r>
        <w:r w:rsidR="00BF6EFF">
          <w:rPr>
            <w:webHidden/>
          </w:rPr>
          <w:fldChar w:fldCharType="separate"/>
        </w:r>
        <w:r w:rsidR="00BF6EFF">
          <w:rPr>
            <w:webHidden/>
          </w:rPr>
          <w:t>8</w:t>
        </w:r>
        <w:r w:rsidR="00BF6EFF">
          <w:rPr>
            <w:webHidden/>
          </w:rPr>
          <w:fldChar w:fldCharType="end"/>
        </w:r>
      </w:hyperlink>
    </w:p>
    <w:p w14:paraId="40736426" w14:textId="77777777" w:rsidR="00BF6EFF" w:rsidRDefault="0055603E">
      <w:pPr>
        <w:pStyle w:val="TOC1"/>
        <w:rPr>
          <w:rFonts w:asciiTheme="minorHAnsi" w:eastAsiaTheme="minorEastAsia" w:hAnsiTheme="minorHAnsi" w:cstheme="minorBidi"/>
          <w:b w:val="0"/>
          <w:color w:val="auto"/>
          <w:sz w:val="22"/>
          <w:szCs w:val="22"/>
        </w:rPr>
      </w:pPr>
      <w:hyperlink w:anchor="_Toc493864288" w:history="1">
        <w:r w:rsidR="00BF6EFF" w:rsidRPr="00F4729C">
          <w:rPr>
            <w:rStyle w:val="Hyperlink"/>
            <w:rFonts w:ascii="Arial" w:hAnsi="Arial"/>
          </w:rPr>
          <w:t>6.0</w:t>
        </w:r>
        <w:r w:rsidR="00BF6EFF">
          <w:rPr>
            <w:rFonts w:asciiTheme="minorHAnsi" w:eastAsiaTheme="minorEastAsia" w:hAnsiTheme="minorHAnsi" w:cstheme="minorBidi"/>
            <w:b w:val="0"/>
            <w:color w:val="auto"/>
            <w:sz w:val="22"/>
            <w:szCs w:val="22"/>
          </w:rPr>
          <w:tab/>
        </w:r>
        <w:r w:rsidR="00BF6EFF" w:rsidRPr="00F4729C">
          <w:rPr>
            <w:rStyle w:val="Hyperlink"/>
            <w:rFonts w:ascii="Arial" w:hAnsi="Arial"/>
          </w:rPr>
          <w:t>Certification</w:t>
        </w:r>
        <w:r w:rsidR="00BF6EFF">
          <w:rPr>
            <w:webHidden/>
          </w:rPr>
          <w:tab/>
        </w:r>
        <w:r w:rsidR="00BF6EFF">
          <w:rPr>
            <w:webHidden/>
          </w:rPr>
          <w:fldChar w:fldCharType="begin"/>
        </w:r>
        <w:r w:rsidR="00BF6EFF">
          <w:rPr>
            <w:webHidden/>
          </w:rPr>
          <w:instrText xml:space="preserve"> PAGEREF _Toc493864288 \h </w:instrText>
        </w:r>
        <w:r w:rsidR="00BF6EFF">
          <w:rPr>
            <w:webHidden/>
          </w:rPr>
        </w:r>
        <w:r w:rsidR="00BF6EFF">
          <w:rPr>
            <w:webHidden/>
          </w:rPr>
          <w:fldChar w:fldCharType="separate"/>
        </w:r>
        <w:r w:rsidR="00BF6EFF">
          <w:rPr>
            <w:webHidden/>
          </w:rPr>
          <w:t>9</w:t>
        </w:r>
        <w:r w:rsidR="00BF6EFF">
          <w:rPr>
            <w:webHidden/>
          </w:rPr>
          <w:fldChar w:fldCharType="end"/>
        </w:r>
      </w:hyperlink>
    </w:p>
    <w:p w14:paraId="25D5E63D" w14:textId="77777777" w:rsidR="00BF6EFF" w:rsidRDefault="0055603E">
      <w:pPr>
        <w:pStyle w:val="TOC2"/>
        <w:rPr>
          <w:rFonts w:asciiTheme="minorHAnsi" w:eastAsiaTheme="minorEastAsia" w:hAnsiTheme="minorHAnsi" w:cstheme="minorBidi"/>
          <w:sz w:val="22"/>
          <w:szCs w:val="22"/>
        </w:rPr>
      </w:pPr>
      <w:hyperlink w:anchor="_Toc493864289" w:history="1">
        <w:r w:rsidR="00BF6EFF" w:rsidRPr="00F4729C">
          <w:rPr>
            <w:rStyle w:val="Hyperlink"/>
          </w:rPr>
          <w:t>Certification Process</w:t>
        </w:r>
        <w:r w:rsidR="00BF6EFF">
          <w:rPr>
            <w:webHidden/>
          </w:rPr>
          <w:tab/>
        </w:r>
        <w:r w:rsidR="00BF6EFF">
          <w:rPr>
            <w:webHidden/>
          </w:rPr>
          <w:fldChar w:fldCharType="begin"/>
        </w:r>
        <w:r w:rsidR="00BF6EFF">
          <w:rPr>
            <w:webHidden/>
          </w:rPr>
          <w:instrText xml:space="preserve"> PAGEREF _Toc493864289 \h </w:instrText>
        </w:r>
        <w:r w:rsidR="00BF6EFF">
          <w:rPr>
            <w:webHidden/>
          </w:rPr>
        </w:r>
        <w:r w:rsidR="00BF6EFF">
          <w:rPr>
            <w:webHidden/>
          </w:rPr>
          <w:fldChar w:fldCharType="separate"/>
        </w:r>
        <w:r w:rsidR="00BF6EFF">
          <w:rPr>
            <w:webHidden/>
          </w:rPr>
          <w:t>9</w:t>
        </w:r>
        <w:r w:rsidR="00BF6EFF">
          <w:rPr>
            <w:webHidden/>
          </w:rPr>
          <w:fldChar w:fldCharType="end"/>
        </w:r>
      </w:hyperlink>
    </w:p>
    <w:p w14:paraId="19EE833C" w14:textId="77777777" w:rsidR="00BF6EFF" w:rsidRDefault="0055603E">
      <w:pPr>
        <w:pStyle w:val="TOC2"/>
        <w:rPr>
          <w:rFonts w:asciiTheme="minorHAnsi" w:eastAsiaTheme="minorEastAsia" w:hAnsiTheme="minorHAnsi" w:cstheme="minorBidi"/>
          <w:sz w:val="22"/>
          <w:szCs w:val="22"/>
        </w:rPr>
      </w:pPr>
      <w:hyperlink w:anchor="_Toc493864290" w:history="1">
        <w:r w:rsidR="00BF6EFF" w:rsidRPr="00F4729C">
          <w:rPr>
            <w:rStyle w:val="Hyperlink"/>
          </w:rPr>
          <w:t>Creating Additional CSPR Versions</w:t>
        </w:r>
        <w:r w:rsidR="00BF6EFF">
          <w:rPr>
            <w:webHidden/>
          </w:rPr>
          <w:tab/>
        </w:r>
        <w:r w:rsidR="00BF6EFF">
          <w:rPr>
            <w:webHidden/>
          </w:rPr>
          <w:fldChar w:fldCharType="begin"/>
        </w:r>
        <w:r w:rsidR="00BF6EFF">
          <w:rPr>
            <w:webHidden/>
          </w:rPr>
          <w:instrText xml:space="preserve"> PAGEREF _Toc493864290 \h </w:instrText>
        </w:r>
        <w:r w:rsidR="00BF6EFF">
          <w:rPr>
            <w:webHidden/>
          </w:rPr>
        </w:r>
        <w:r w:rsidR="00BF6EFF">
          <w:rPr>
            <w:webHidden/>
          </w:rPr>
          <w:fldChar w:fldCharType="separate"/>
        </w:r>
        <w:r w:rsidR="00BF6EFF">
          <w:rPr>
            <w:webHidden/>
          </w:rPr>
          <w:t>9</w:t>
        </w:r>
        <w:r w:rsidR="00BF6EFF">
          <w:rPr>
            <w:webHidden/>
          </w:rPr>
          <w:fldChar w:fldCharType="end"/>
        </w:r>
      </w:hyperlink>
    </w:p>
    <w:p w14:paraId="6E2D5CCD" w14:textId="77777777" w:rsidR="00BF6EFF" w:rsidRDefault="0055603E">
      <w:pPr>
        <w:pStyle w:val="TOC1"/>
        <w:rPr>
          <w:rFonts w:asciiTheme="minorHAnsi" w:eastAsiaTheme="minorEastAsia" w:hAnsiTheme="minorHAnsi" w:cstheme="minorBidi"/>
          <w:b w:val="0"/>
          <w:color w:val="auto"/>
          <w:sz w:val="22"/>
          <w:szCs w:val="22"/>
        </w:rPr>
      </w:pPr>
      <w:hyperlink w:anchor="_Toc493864291" w:history="1">
        <w:r w:rsidR="00BF6EFF" w:rsidRPr="00F4729C">
          <w:rPr>
            <w:rStyle w:val="Hyperlink"/>
            <w:rFonts w:ascii="Arial" w:hAnsi="Arial"/>
          </w:rPr>
          <w:t>7.0</w:t>
        </w:r>
        <w:r w:rsidR="00BF6EFF">
          <w:rPr>
            <w:rFonts w:asciiTheme="minorHAnsi" w:eastAsiaTheme="minorEastAsia" w:hAnsiTheme="minorHAnsi" w:cstheme="minorBidi"/>
            <w:b w:val="0"/>
            <w:color w:val="auto"/>
            <w:sz w:val="22"/>
            <w:szCs w:val="22"/>
          </w:rPr>
          <w:tab/>
        </w:r>
        <w:r w:rsidR="00BF6EFF" w:rsidRPr="00F4729C">
          <w:rPr>
            <w:rStyle w:val="Hyperlink"/>
            <w:rFonts w:ascii="Arial" w:hAnsi="Arial"/>
          </w:rPr>
          <w:t>Frequently Asked Questions</w:t>
        </w:r>
        <w:r w:rsidR="00BF6EFF">
          <w:rPr>
            <w:webHidden/>
          </w:rPr>
          <w:tab/>
        </w:r>
        <w:r w:rsidR="00BF6EFF">
          <w:rPr>
            <w:webHidden/>
          </w:rPr>
          <w:fldChar w:fldCharType="begin"/>
        </w:r>
        <w:r w:rsidR="00BF6EFF">
          <w:rPr>
            <w:webHidden/>
          </w:rPr>
          <w:instrText xml:space="preserve"> PAGEREF _Toc493864291 \h </w:instrText>
        </w:r>
        <w:r w:rsidR="00BF6EFF">
          <w:rPr>
            <w:webHidden/>
          </w:rPr>
        </w:r>
        <w:r w:rsidR="00BF6EFF">
          <w:rPr>
            <w:webHidden/>
          </w:rPr>
          <w:fldChar w:fldCharType="separate"/>
        </w:r>
        <w:r w:rsidR="00BF6EFF">
          <w:rPr>
            <w:webHidden/>
          </w:rPr>
          <w:t>10</w:t>
        </w:r>
        <w:r w:rsidR="00BF6EFF">
          <w:rPr>
            <w:webHidden/>
          </w:rPr>
          <w:fldChar w:fldCharType="end"/>
        </w:r>
      </w:hyperlink>
    </w:p>
    <w:p w14:paraId="5D4E13AA" w14:textId="77777777" w:rsidR="00BF6EFF" w:rsidRDefault="0055603E">
      <w:pPr>
        <w:pStyle w:val="TOC1"/>
        <w:rPr>
          <w:rFonts w:asciiTheme="minorHAnsi" w:eastAsiaTheme="minorEastAsia" w:hAnsiTheme="minorHAnsi" w:cstheme="minorBidi"/>
          <w:b w:val="0"/>
          <w:color w:val="auto"/>
          <w:sz w:val="22"/>
          <w:szCs w:val="22"/>
        </w:rPr>
      </w:pPr>
      <w:hyperlink w:anchor="_Toc493864292" w:history="1">
        <w:r w:rsidR="00BF6EFF" w:rsidRPr="00F4729C">
          <w:rPr>
            <w:rStyle w:val="Hyperlink"/>
            <w:rFonts w:ascii="Arial" w:hAnsi="Arial"/>
          </w:rPr>
          <w:t>APPENDIX A: Changes from Previous Years</w:t>
        </w:r>
        <w:r w:rsidR="00BF6EFF">
          <w:rPr>
            <w:webHidden/>
          </w:rPr>
          <w:tab/>
        </w:r>
        <w:r w:rsidR="00BF6EFF">
          <w:rPr>
            <w:webHidden/>
          </w:rPr>
          <w:fldChar w:fldCharType="begin"/>
        </w:r>
        <w:r w:rsidR="00BF6EFF">
          <w:rPr>
            <w:webHidden/>
          </w:rPr>
          <w:instrText xml:space="preserve"> PAGEREF _Toc493864292 \h </w:instrText>
        </w:r>
        <w:r w:rsidR="00BF6EFF">
          <w:rPr>
            <w:webHidden/>
          </w:rPr>
        </w:r>
        <w:r w:rsidR="00BF6EFF">
          <w:rPr>
            <w:webHidden/>
          </w:rPr>
          <w:fldChar w:fldCharType="separate"/>
        </w:r>
        <w:r w:rsidR="00BF6EFF">
          <w:rPr>
            <w:webHidden/>
          </w:rPr>
          <w:t>15</w:t>
        </w:r>
        <w:r w:rsidR="00BF6EFF">
          <w:rPr>
            <w:webHidden/>
          </w:rPr>
          <w:fldChar w:fldCharType="end"/>
        </w:r>
      </w:hyperlink>
    </w:p>
    <w:p w14:paraId="17554FE1" w14:textId="77777777" w:rsidR="00BF6EFF" w:rsidRDefault="0055603E">
      <w:pPr>
        <w:pStyle w:val="TOC1"/>
        <w:rPr>
          <w:rFonts w:asciiTheme="minorHAnsi" w:eastAsiaTheme="minorEastAsia" w:hAnsiTheme="minorHAnsi" w:cstheme="minorBidi"/>
          <w:b w:val="0"/>
          <w:color w:val="auto"/>
          <w:sz w:val="22"/>
          <w:szCs w:val="22"/>
        </w:rPr>
      </w:pPr>
      <w:hyperlink w:anchor="_Toc493864293" w:history="1">
        <w:r w:rsidR="00BF6EFF" w:rsidRPr="00F4729C">
          <w:rPr>
            <w:rStyle w:val="Hyperlink"/>
            <w:rFonts w:ascii="Arial" w:hAnsi="Arial"/>
          </w:rPr>
          <w:t>APPENDIX B: CSPR Resources and Reports</w:t>
        </w:r>
        <w:r w:rsidR="00BF6EFF">
          <w:rPr>
            <w:webHidden/>
          </w:rPr>
          <w:tab/>
        </w:r>
        <w:r w:rsidR="00BF6EFF">
          <w:rPr>
            <w:webHidden/>
          </w:rPr>
          <w:fldChar w:fldCharType="begin"/>
        </w:r>
        <w:r w:rsidR="00BF6EFF">
          <w:rPr>
            <w:webHidden/>
          </w:rPr>
          <w:instrText xml:space="preserve"> PAGEREF _Toc493864293 \h </w:instrText>
        </w:r>
        <w:r w:rsidR="00BF6EFF">
          <w:rPr>
            <w:webHidden/>
          </w:rPr>
        </w:r>
        <w:r w:rsidR="00BF6EFF">
          <w:rPr>
            <w:webHidden/>
          </w:rPr>
          <w:fldChar w:fldCharType="separate"/>
        </w:r>
        <w:r w:rsidR="00BF6EFF">
          <w:rPr>
            <w:webHidden/>
          </w:rPr>
          <w:t>17</w:t>
        </w:r>
        <w:r w:rsidR="00BF6EFF">
          <w:rPr>
            <w:webHidden/>
          </w:rPr>
          <w:fldChar w:fldCharType="end"/>
        </w:r>
      </w:hyperlink>
    </w:p>
    <w:p w14:paraId="3EE62C87" w14:textId="77777777" w:rsidR="00BF6EFF" w:rsidRDefault="0055603E">
      <w:pPr>
        <w:pStyle w:val="TOC2"/>
        <w:rPr>
          <w:rFonts w:asciiTheme="minorHAnsi" w:eastAsiaTheme="minorEastAsia" w:hAnsiTheme="minorHAnsi" w:cstheme="minorBidi"/>
          <w:sz w:val="22"/>
          <w:szCs w:val="22"/>
        </w:rPr>
      </w:pPr>
      <w:hyperlink w:anchor="_Toc493864294" w:history="1">
        <w:r w:rsidR="00BF6EFF" w:rsidRPr="00F4729C">
          <w:rPr>
            <w:rStyle w:val="Hyperlink"/>
          </w:rPr>
          <w:t>User Documents</w:t>
        </w:r>
        <w:r w:rsidR="00BF6EFF">
          <w:rPr>
            <w:webHidden/>
          </w:rPr>
          <w:tab/>
        </w:r>
        <w:r w:rsidR="00BF6EFF">
          <w:rPr>
            <w:webHidden/>
          </w:rPr>
          <w:fldChar w:fldCharType="begin"/>
        </w:r>
        <w:r w:rsidR="00BF6EFF">
          <w:rPr>
            <w:webHidden/>
          </w:rPr>
          <w:instrText xml:space="preserve"> PAGEREF _Toc493864294 \h </w:instrText>
        </w:r>
        <w:r w:rsidR="00BF6EFF">
          <w:rPr>
            <w:webHidden/>
          </w:rPr>
        </w:r>
        <w:r w:rsidR="00BF6EFF">
          <w:rPr>
            <w:webHidden/>
          </w:rPr>
          <w:fldChar w:fldCharType="separate"/>
        </w:r>
        <w:r w:rsidR="00BF6EFF">
          <w:rPr>
            <w:webHidden/>
          </w:rPr>
          <w:t>17</w:t>
        </w:r>
        <w:r w:rsidR="00BF6EFF">
          <w:rPr>
            <w:webHidden/>
          </w:rPr>
          <w:fldChar w:fldCharType="end"/>
        </w:r>
      </w:hyperlink>
    </w:p>
    <w:p w14:paraId="1F46FCF4" w14:textId="77777777" w:rsidR="00BF6EFF" w:rsidRDefault="0055603E">
      <w:pPr>
        <w:pStyle w:val="TOC2"/>
        <w:rPr>
          <w:rFonts w:asciiTheme="minorHAnsi" w:eastAsiaTheme="minorEastAsia" w:hAnsiTheme="minorHAnsi" w:cstheme="minorBidi"/>
          <w:sz w:val="22"/>
          <w:szCs w:val="22"/>
        </w:rPr>
      </w:pPr>
      <w:hyperlink w:anchor="_Toc493864295" w:history="1">
        <w:r w:rsidR="00BF6EFF" w:rsidRPr="00F4729C">
          <w:rPr>
            <w:rStyle w:val="Hyperlink"/>
          </w:rPr>
          <w:t>ERS Reports</w:t>
        </w:r>
        <w:r w:rsidR="00BF6EFF">
          <w:rPr>
            <w:webHidden/>
          </w:rPr>
          <w:tab/>
        </w:r>
        <w:r w:rsidR="00BF6EFF">
          <w:rPr>
            <w:webHidden/>
          </w:rPr>
          <w:fldChar w:fldCharType="begin"/>
        </w:r>
        <w:r w:rsidR="00BF6EFF">
          <w:rPr>
            <w:webHidden/>
          </w:rPr>
          <w:instrText xml:space="preserve"> PAGEREF _Toc493864295 \h </w:instrText>
        </w:r>
        <w:r w:rsidR="00BF6EFF">
          <w:rPr>
            <w:webHidden/>
          </w:rPr>
        </w:r>
        <w:r w:rsidR="00BF6EFF">
          <w:rPr>
            <w:webHidden/>
          </w:rPr>
          <w:fldChar w:fldCharType="separate"/>
        </w:r>
        <w:r w:rsidR="00BF6EFF">
          <w:rPr>
            <w:webHidden/>
          </w:rPr>
          <w:t>18</w:t>
        </w:r>
        <w:r w:rsidR="00BF6EFF">
          <w:rPr>
            <w:webHidden/>
          </w:rPr>
          <w:fldChar w:fldCharType="end"/>
        </w:r>
      </w:hyperlink>
    </w:p>
    <w:p w14:paraId="31910045" w14:textId="391EE20D" w:rsidR="00257165" w:rsidRPr="00DD1E8D" w:rsidRDefault="00DE56A5" w:rsidP="00257165">
      <w:pPr>
        <w:pStyle w:val="TOC1"/>
        <w:rPr>
          <w:rFonts w:ascii="Arial" w:hAnsi="Arial"/>
        </w:rPr>
      </w:pPr>
      <w:r w:rsidRPr="00DD1E8D">
        <w:rPr>
          <w:rFonts w:ascii="Arial" w:hAnsi="Arial"/>
          <w:noProof w:val="0"/>
        </w:rPr>
        <w:fldChar w:fldCharType="end"/>
      </w:r>
    </w:p>
    <w:p w14:paraId="584DBB1C" w14:textId="77777777" w:rsidR="00257165" w:rsidRPr="00DD1E8D" w:rsidRDefault="00257165" w:rsidP="00257165">
      <w:pPr>
        <w:rPr>
          <w:b/>
          <w:bCs/>
          <w:color w:val="145192"/>
          <w:sz w:val="32"/>
          <w:szCs w:val="20"/>
        </w:rPr>
        <w:sectPr w:rsidR="00257165" w:rsidRPr="00DD1E8D" w:rsidSect="00D646D5">
          <w:pgSz w:w="12240" w:h="15840"/>
          <w:pgMar w:top="1440" w:right="1440" w:bottom="1440" w:left="1440" w:header="720" w:footer="720" w:gutter="0"/>
          <w:paperSrc w:first="15" w:other="15"/>
          <w:pgNumType w:fmt="lowerRoman" w:start="1"/>
          <w:cols w:space="720"/>
        </w:sectPr>
      </w:pPr>
    </w:p>
    <w:p w14:paraId="39100D38" w14:textId="77777777" w:rsidR="00257165" w:rsidRPr="00DD1E8D" w:rsidRDefault="001A0E92" w:rsidP="00257165">
      <w:pPr>
        <w:pStyle w:val="Heading1"/>
        <w:rPr>
          <w:rFonts w:ascii="Arial" w:hAnsi="Arial" w:cs="Arial"/>
        </w:rPr>
      </w:pPr>
      <w:bookmarkStart w:id="5" w:name="_Toc493864270"/>
      <w:r w:rsidRPr="00DD1E8D">
        <w:rPr>
          <w:rFonts w:ascii="Arial" w:hAnsi="Arial" w:cs="Arial"/>
        </w:rPr>
        <w:lastRenderedPageBreak/>
        <w:t>Introduction</w:t>
      </w:r>
      <w:bookmarkEnd w:id="5"/>
    </w:p>
    <w:p w14:paraId="37D7F456" w14:textId="77777777" w:rsidR="00DE0050" w:rsidRPr="00DD1E8D" w:rsidRDefault="00DE0050" w:rsidP="00BF06A9">
      <w:pPr>
        <w:pStyle w:val="Heading2"/>
      </w:pPr>
      <w:bookmarkStart w:id="6" w:name="_Toc493864271"/>
      <w:r w:rsidRPr="00DD1E8D">
        <w:t>Purpose</w:t>
      </w:r>
      <w:bookmarkEnd w:id="6"/>
    </w:p>
    <w:p w14:paraId="72C55CA8" w14:textId="7BD14605" w:rsidR="00A03922" w:rsidRPr="00DD1E8D" w:rsidRDefault="00A03922" w:rsidP="00257165">
      <w:r w:rsidRPr="00DD1E8D">
        <w:t xml:space="preserve">This document </w:t>
      </w:r>
      <w:r w:rsidR="002B36BA" w:rsidRPr="00DD1E8D">
        <w:t>provides</w:t>
      </w:r>
      <w:r w:rsidRPr="00DD1E8D">
        <w:t xml:space="preserve"> instructions for using the SY </w:t>
      </w:r>
      <w:r w:rsidR="00EC3C66">
        <w:t>201</w:t>
      </w:r>
      <w:r w:rsidR="00081A1D">
        <w:t>6</w:t>
      </w:r>
      <w:r w:rsidR="00EC3C66">
        <w:t>-1</w:t>
      </w:r>
      <w:r w:rsidR="00081A1D">
        <w:t>7</w:t>
      </w:r>
      <w:r w:rsidRPr="00DD1E8D">
        <w:t xml:space="preserve"> </w:t>
      </w:r>
      <w:r w:rsidR="00A65CE8" w:rsidRPr="00DD1E8D">
        <w:t xml:space="preserve">Consolidated State </w:t>
      </w:r>
      <w:r w:rsidR="00A65CE8">
        <w:t xml:space="preserve">Performance </w:t>
      </w:r>
      <w:r w:rsidR="00A65CE8" w:rsidRPr="00DD1E8D">
        <w:t xml:space="preserve">Report </w:t>
      </w:r>
      <w:r w:rsidR="00A65CE8">
        <w:t>(CSPR)</w:t>
      </w:r>
      <w:r w:rsidR="00A65CE8" w:rsidRPr="00DD1E8D" w:rsidDel="00A65CE8">
        <w:t xml:space="preserve"> </w:t>
      </w:r>
      <w:r w:rsidR="002B36BA" w:rsidRPr="00DD1E8D">
        <w:t>Collection</w:t>
      </w:r>
      <w:r w:rsidR="00DE0050" w:rsidRPr="00DD1E8D">
        <w:t xml:space="preserve"> Tool</w:t>
      </w:r>
      <w:r w:rsidR="002B36BA" w:rsidRPr="00DD1E8D">
        <w:t xml:space="preserve"> and answers to frequently asked questions</w:t>
      </w:r>
      <w:r w:rsidR="00DE0050" w:rsidRPr="00DD1E8D">
        <w:t xml:space="preserve">. The </w:t>
      </w:r>
      <w:r w:rsidR="002B36BA" w:rsidRPr="00DD1E8D">
        <w:t>a</w:t>
      </w:r>
      <w:r w:rsidR="00DE0050" w:rsidRPr="00DD1E8D">
        <w:t xml:space="preserve">ppendices contain a list of changes from the prior year’s CSPR collection </w:t>
      </w:r>
      <w:r w:rsidR="002B36BA" w:rsidRPr="00DD1E8D">
        <w:t xml:space="preserve">and </w:t>
      </w:r>
      <w:r w:rsidR="00DE0050" w:rsidRPr="00DD1E8D">
        <w:t>information on resources available to assist state education agencies (SEAs) in submitting the CSPR.</w:t>
      </w:r>
    </w:p>
    <w:p w14:paraId="18809BEF" w14:textId="77777777" w:rsidR="00182328" w:rsidRPr="00DD1E8D" w:rsidRDefault="00182328" w:rsidP="00257165"/>
    <w:p w14:paraId="18EADFE4" w14:textId="77777777" w:rsidR="00DE0050" w:rsidRPr="00DD1E8D" w:rsidRDefault="00DE0050" w:rsidP="00BF06A9">
      <w:pPr>
        <w:pStyle w:val="Heading2"/>
      </w:pPr>
      <w:bookmarkStart w:id="7" w:name="_Toc493864272"/>
      <w:r w:rsidRPr="00DD1E8D">
        <w:t>CSPR Background</w:t>
      </w:r>
      <w:bookmarkEnd w:id="7"/>
    </w:p>
    <w:p w14:paraId="059BECEC" w14:textId="68122220" w:rsidR="000917F1" w:rsidRPr="00DD1E8D" w:rsidRDefault="000917F1" w:rsidP="000917F1">
      <w:r w:rsidRPr="00DD1E8D">
        <w:t>Sections 9302 and 9303 of the</w:t>
      </w:r>
      <w:r w:rsidRPr="00DD1E8D">
        <w:rPr>
          <w:i/>
          <w:iCs/>
        </w:rPr>
        <w:t xml:space="preserve"> Elementary and Secondary Education Act</w:t>
      </w:r>
      <w:r w:rsidRPr="00DD1E8D">
        <w:t xml:space="preserve"> (</w:t>
      </w:r>
      <w:r w:rsidRPr="00DD1E8D">
        <w:rPr>
          <w:i/>
          <w:iCs/>
        </w:rPr>
        <w:t>ESEA</w:t>
      </w:r>
      <w:r w:rsidRPr="00DD1E8D">
        <w:t xml:space="preserve">), as amended, provide to </w:t>
      </w:r>
      <w:r w:rsidR="00B614E8">
        <w:t>s</w:t>
      </w:r>
      <w:r w:rsidRPr="00DD1E8D">
        <w:t>tates the option of applying for</w:t>
      </w:r>
      <w:r w:rsidR="00B9185C">
        <w:t>,</w:t>
      </w:r>
      <w:r w:rsidRPr="00DD1E8D">
        <w:t xml:space="preserve"> and reporting on</w:t>
      </w:r>
      <w:r w:rsidR="00B9185C">
        <w:t>,</w:t>
      </w:r>
      <w:r w:rsidRPr="00DD1E8D">
        <w:t xml:space="preserve"> multiple</w:t>
      </w:r>
      <w:r w:rsidRPr="00DD1E8D">
        <w:rPr>
          <w:i/>
          <w:iCs/>
        </w:rPr>
        <w:t xml:space="preserve"> ESEA</w:t>
      </w:r>
      <w:r w:rsidRPr="00DD1E8D">
        <w:t xml:space="preserve"> programs through a single consolidated application and report. Although a central, practical purpose of the </w:t>
      </w:r>
      <w:r w:rsidR="00081A1D">
        <w:t xml:space="preserve">CSPR </w:t>
      </w:r>
      <w:r w:rsidRPr="00DD1E8D">
        <w:t xml:space="preserve">is to reduce "red tape" and burden on </w:t>
      </w:r>
      <w:r w:rsidR="00B614E8">
        <w:t>s</w:t>
      </w:r>
      <w:r w:rsidRPr="00DD1E8D">
        <w:t xml:space="preserve">tates, the </w:t>
      </w:r>
      <w:r w:rsidR="00081A1D">
        <w:t>CSPR</w:t>
      </w:r>
      <w:r w:rsidRPr="00DD1E8D">
        <w:t xml:space="preserve"> </w:t>
      </w:r>
      <w:r w:rsidR="00081A1D">
        <w:t>is</w:t>
      </w:r>
      <w:r w:rsidR="00081A1D" w:rsidRPr="00DD1E8D">
        <w:t xml:space="preserve"> </w:t>
      </w:r>
      <w:r w:rsidRPr="00DD1E8D">
        <w:t xml:space="preserve">also intended to have the important purpose of encouraging the integration of </w:t>
      </w:r>
      <w:r w:rsidR="00B614E8">
        <w:t>s</w:t>
      </w:r>
      <w:r w:rsidRPr="00DD1E8D">
        <w:t>tate, local, and</w:t>
      </w:r>
      <w:r w:rsidRPr="00DD1E8D">
        <w:rPr>
          <w:i/>
          <w:iCs/>
        </w:rPr>
        <w:t xml:space="preserve"> ESEA</w:t>
      </w:r>
      <w:r w:rsidRPr="00DD1E8D">
        <w:t xml:space="preserve"> programs in comprehensive planning and service delivery</w:t>
      </w:r>
      <w:r w:rsidR="00B9185C">
        <w:t>,</w:t>
      </w:r>
      <w:r w:rsidRPr="00DD1E8D">
        <w:t xml:space="preserve"> and enhancing the likelihood that the </w:t>
      </w:r>
      <w:r w:rsidR="00B614E8">
        <w:t>s</w:t>
      </w:r>
      <w:r w:rsidRPr="00DD1E8D">
        <w:t xml:space="preserve">tate will coordinate planning and service delivery across multiple </w:t>
      </w:r>
      <w:r w:rsidR="00B614E8">
        <w:t>s</w:t>
      </w:r>
      <w:r w:rsidRPr="00DD1E8D">
        <w:t>tate and local programs. The combined goal of all educational agencies</w:t>
      </w:r>
      <w:r w:rsidR="00B9185C">
        <w:t xml:space="preserve"> </w:t>
      </w:r>
      <w:r w:rsidRPr="00DD1E8D">
        <w:t>–</w:t>
      </w:r>
      <w:r w:rsidR="00B9185C">
        <w:t xml:space="preserve"> </w:t>
      </w:r>
      <w:r w:rsidR="00B614E8">
        <w:t>s</w:t>
      </w:r>
      <w:r w:rsidRPr="00DD1E8D">
        <w:t xml:space="preserve">tate, local, and </w:t>
      </w:r>
      <w:r w:rsidR="00B614E8">
        <w:t>f</w:t>
      </w:r>
      <w:r w:rsidRPr="00DD1E8D">
        <w:t>ederal</w:t>
      </w:r>
      <w:r w:rsidR="00B9185C">
        <w:t xml:space="preserve"> </w:t>
      </w:r>
      <w:r w:rsidRPr="00DD1E8D">
        <w:t>–</w:t>
      </w:r>
      <w:r w:rsidR="00B9185C">
        <w:t xml:space="preserve"> </w:t>
      </w:r>
      <w:r w:rsidRPr="00DD1E8D">
        <w:t>is a more coherent, well-integrated educational plan that will result in improved teaching and learning</w:t>
      </w:r>
      <w:r w:rsidR="00433E87">
        <w:t xml:space="preserve">. </w:t>
      </w:r>
      <w:r w:rsidRPr="00DD1E8D">
        <w:t xml:space="preserve">The </w:t>
      </w:r>
      <w:r w:rsidR="00A65CE8">
        <w:t>CSPR</w:t>
      </w:r>
      <w:r w:rsidRPr="00DD1E8D">
        <w:t xml:space="preserve"> includes the following</w:t>
      </w:r>
      <w:r w:rsidRPr="00DD1E8D">
        <w:rPr>
          <w:i/>
          <w:iCs/>
        </w:rPr>
        <w:t xml:space="preserve"> ESEA</w:t>
      </w:r>
      <w:r w:rsidRPr="00DD1E8D">
        <w:t xml:space="preserve"> programs:</w:t>
      </w:r>
    </w:p>
    <w:p w14:paraId="49DCCAF6" w14:textId="77777777" w:rsidR="000917F1" w:rsidRPr="00DD1E8D" w:rsidRDefault="000917F1" w:rsidP="000917F1">
      <w:pPr>
        <w:rPr>
          <w:i/>
        </w:rPr>
      </w:pPr>
    </w:p>
    <w:p w14:paraId="3663262B" w14:textId="77777777" w:rsidR="000917F1" w:rsidRPr="00DD1E8D" w:rsidRDefault="000917F1" w:rsidP="000917F1">
      <w:pPr>
        <w:numPr>
          <w:ilvl w:val="0"/>
          <w:numId w:val="23"/>
        </w:numPr>
        <w:rPr>
          <w:i/>
          <w:iCs/>
        </w:rPr>
      </w:pPr>
      <w:r w:rsidRPr="00DD1E8D">
        <w:rPr>
          <w:i/>
        </w:rPr>
        <w:t xml:space="preserve">Title I, Part A – </w:t>
      </w:r>
      <w:r w:rsidRPr="00DD1E8D">
        <w:rPr>
          <w:i/>
          <w:iCs/>
        </w:rPr>
        <w:t>Improving Basic Programs Operated by Local Educational Agencies</w:t>
      </w:r>
    </w:p>
    <w:p w14:paraId="14BC218E" w14:textId="77777777" w:rsidR="000917F1" w:rsidRPr="00DD1E8D" w:rsidRDefault="000917F1" w:rsidP="000917F1">
      <w:pPr>
        <w:numPr>
          <w:ilvl w:val="0"/>
          <w:numId w:val="23"/>
        </w:numPr>
        <w:rPr>
          <w:i/>
          <w:iCs/>
        </w:rPr>
      </w:pPr>
      <w:r w:rsidRPr="00DD1E8D">
        <w:rPr>
          <w:i/>
        </w:rPr>
        <w:t xml:space="preserve">Title I, Part C – </w:t>
      </w:r>
      <w:r w:rsidRPr="00DD1E8D">
        <w:rPr>
          <w:i/>
          <w:iCs/>
        </w:rPr>
        <w:t>Education of Migratory Children</w:t>
      </w:r>
      <w:r w:rsidRPr="00DD1E8D">
        <w:rPr>
          <w:i/>
        </w:rPr>
        <w:t xml:space="preserve"> (Includes the Migrant Child Count)</w:t>
      </w:r>
    </w:p>
    <w:p w14:paraId="10600793" w14:textId="77777777" w:rsidR="000917F1" w:rsidRPr="00DD1E8D" w:rsidRDefault="000917F1" w:rsidP="000917F1">
      <w:pPr>
        <w:numPr>
          <w:ilvl w:val="0"/>
          <w:numId w:val="23"/>
        </w:numPr>
        <w:rPr>
          <w:i/>
        </w:rPr>
      </w:pPr>
      <w:r w:rsidRPr="00DD1E8D">
        <w:rPr>
          <w:i/>
        </w:rPr>
        <w:t xml:space="preserve">Title I, Part D – </w:t>
      </w:r>
      <w:r w:rsidRPr="00DD1E8D">
        <w:rPr>
          <w:i/>
          <w:iCs/>
        </w:rPr>
        <w:t>Prevention and Intervention Programs for Children and Youth Who Are Neglected, Delinquent, or At-Risk</w:t>
      </w:r>
    </w:p>
    <w:p w14:paraId="4F0F54B7" w14:textId="77777777" w:rsidR="000917F1" w:rsidRPr="00DD1E8D" w:rsidRDefault="000917F1" w:rsidP="000917F1">
      <w:pPr>
        <w:numPr>
          <w:ilvl w:val="0"/>
          <w:numId w:val="23"/>
        </w:numPr>
        <w:rPr>
          <w:i/>
        </w:rPr>
      </w:pPr>
      <w:r w:rsidRPr="00DD1E8D">
        <w:rPr>
          <w:i/>
        </w:rPr>
        <w:t xml:space="preserve">Title II, Part A – </w:t>
      </w:r>
      <w:r w:rsidRPr="00DD1E8D">
        <w:rPr>
          <w:i/>
          <w:iCs/>
        </w:rPr>
        <w:t>Improving Teacher Quality State Grants</w:t>
      </w:r>
      <w:r w:rsidRPr="00DD1E8D">
        <w:rPr>
          <w:i/>
        </w:rPr>
        <w:t xml:space="preserve"> (</w:t>
      </w:r>
      <w:r w:rsidRPr="00DD1E8D">
        <w:rPr>
          <w:i/>
          <w:iCs/>
        </w:rPr>
        <w:t>Teacher and Principal Training and Recruiting Fund)</w:t>
      </w:r>
    </w:p>
    <w:p w14:paraId="1A31C0CE" w14:textId="77777777" w:rsidR="000917F1" w:rsidRPr="00DD1E8D" w:rsidRDefault="000917F1" w:rsidP="000917F1">
      <w:pPr>
        <w:numPr>
          <w:ilvl w:val="0"/>
          <w:numId w:val="23"/>
        </w:numPr>
        <w:rPr>
          <w:i/>
          <w:iCs/>
        </w:rPr>
      </w:pPr>
      <w:r w:rsidRPr="00DD1E8D">
        <w:rPr>
          <w:i/>
        </w:rPr>
        <w:t xml:space="preserve">Title III, Part A – </w:t>
      </w:r>
      <w:r w:rsidRPr="00DD1E8D">
        <w:rPr>
          <w:i/>
          <w:iCs/>
        </w:rPr>
        <w:t>English Language Acquisition, Language Enhancement, and Academic Achievement Act</w:t>
      </w:r>
    </w:p>
    <w:p w14:paraId="01BE6DE4" w14:textId="77777777" w:rsidR="000917F1" w:rsidRPr="00DD1E8D" w:rsidRDefault="000917F1" w:rsidP="000917F1">
      <w:pPr>
        <w:numPr>
          <w:ilvl w:val="0"/>
          <w:numId w:val="23"/>
        </w:numPr>
        <w:rPr>
          <w:i/>
        </w:rPr>
      </w:pPr>
      <w:r w:rsidRPr="00DD1E8D">
        <w:rPr>
          <w:i/>
        </w:rPr>
        <w:t xml:space="preserve">Title VI, Section 6111 – </w:t>
      </w:r>
      <w:r w:rsidRPr="00DD1E8D">
        <w:rPr>
          <w:i/>
          <w:iCs/>
        </w:rPr>
        <w:t>Grants for State Assessments and Related Activities</w:t>
      </w:r>
    </w:p>
    <w:p w14:paraId="018A6926" w14:textId="77777777" w:rsidR="000917F1" w:rsidRPr="00DD1E8D" w:rsidRDefault="000917F1" w:rsidP="000917F1">
      <w:pPr>
        <w:numPr>
          <w:ilvl w:val="0"/>
          <w:numId w:val="23"/>
        </w:numPr>
        <w:rPr>
          <w:i/>
        </w:rPr>
      </w:pPr>
      <w:r w:rsidRPr="00DD1E8D">
        <w:rPr>
          <w:i/>
        </w:rPr>
        <w:t xml:space="preserve">Title VI, Part B – </w:t>
      </w:r>
      <w:r w:rsidRPr="00DD1E8D">
        <w:rPr>
          <w:i/>
          <w:iCs/>
        </w:rPr>
        <w:t>Rural Education Achievement Program</w:t>
      </w:r>
      <w:r w:rsidRPr="00DD1E8D">
        <w:rPr>
          <w:i/>
        </w:rPr>
        <w:t xml:space="preserve"> </w:t>
      </w:r>
    </w:p>
    <w:p w14:paraId="35F07574" w14:textId="77777777" w:rsidR="000917F1" w:rsidRPr="00DD1E8D" w:rsidRDefault="000917F1" w:rsidP="000917F1">
      <w:pPr>
        <w:numPr>
          <w:ilvl w:val="0"/>
          <w:numId w:val="23"/>
        </w:numPr>
        <w:rPr>
          <w:i/>
        </w:rPr>
      </w:pPr>
      <w:r w:rsidRPr="00DD1E8D">
        <w:rPr>
          <w:i/>
        </w:rPr>
        <w:t xml:space="preserve">Title X, Part C - </w:t>
      </w:r>
      <w:r w:rsidRPr="00DD1E8D">
        <w:rPr>
          <w:i/>
          <w:iCs/>
        </w:rPr>
        <w:t>Education for Homeless Children and Youths</w:t>
      </w:r>
    </w:p>
    <w:p w14:paraId="0FDBAB8F" w14:textId="77777777" w:rsidR="005A62EE" w:rsidRDefault="005A62EE">
      <w:r>
        <w:rPr>
          <w:b/>
          <w:bCs/>
        </w:rPr>
        <w:br w:type="page"/>
      </w:r>
    </w:p>
    <w:p w14:paraId="4A355643" w14:textId="2322F9F3" w:rsidR="000917F1" w:rsidRPr="00DD1E8D" w:rsidRDefault="000917F1" w:rsidP="000917F1">
      <w:pPr>
        <w:pStyle w:val="Heading1"/>
        <w:rPr>
          <w:rFonts w:ascii="Arial" w:hAnsi="Arial" w:cs="Arial"/>
        </w:rPr>
      </w:pPr>
      <w:bookmarkStart w:id="8" w:name="_Toc493864273"/>
      <w:r w:rsidRPr="00DD1E8D">
        <w:rPr>
          <w:rFonts w:ascii="Arial" w:hAnsi="Arial" w:cs="Arial"/>
        </w:rPr>
        <w:lastRenderedPageBreak/>
        <w:t>User Roles</w:t>
      </w:r>
      <w:bookmarkEnd w:id="8"/>
    </w:p>
    <w:p w14:paraId="7B3B3701" w14:textId="77777777" w:rsidR="00DE0050" w:rsidRPr="00DD1E8D" w:rsidRDefault="00DE0050" w:rsidP="00BF06A9">
      <w:pPr>
        <w:pStyle w:val="Heading2"/>
      </w:pPr>
      <w:bookmarkStart w:id="9" w:name="_Toc493864274"/>
      <w:r w:rsidRPr="00DD1E8D">
        <w:t>Types of Users</w:t>
      </w:r>
      <w:bookmarkEnd w:id="9"/>
    </w:p>
    <w:p w14:paraId="29BA2C6F" w14:textId="31B0D1F5" w:rsidR="004660EE" w:rsidRPr="00DD1E8D" w:rsidRDefault="004660EE" w:rsidP="004660EE">
      <w:r w:rsidRPr="00DD1E8D">
        <w:t>The Partner Support Center (PSC) work</w:t>
      </w:r>
      <w:r w:rsidR="00A65CE8">
        <w:t>s</w:t>
      </w:r>
      <w:r w:rsidRPr="00DD1E8D">
        <w:t xml:space="preserve"> with each state to determine the users and assign</w:t>
      </w:r>
      <w:r w:rsidR="00A65CE8">
        <w:t>s</w:t>
      </w:r>
      <w:r w:rsidRPr="00DD1E8D">
        <w:t xml:space="preserve"> appropriate user names</w:t>
      </w:r>
      <w:r w:rsidR="002B36BA" w:rsidRPr="00DD1E8D">
        <w:t xml:space="preserve"> and passwords</w:t>
      </w:r>
      <w:r w:rsidR="00433E87">
        <w:t xml:space="preserve">. </w:t>
      </w:r>
      <w:r w:rsidR="002B36BA" w:rsidRPr="00DD1E8D">
        <w:t>The CSPR</w:t>
      </w:r>
      <w:r w:rsidRPr="00DD1E8D">
        <w:t xml:space="preserve"> </w:t>
      </w:r>
      <w:r w:rsidR="002B36BA" w:rsidRPr="00DD1E8D">
        <w:t>Collection</w:t>
      </w:r>
      <w:r w:rsidRPr="00DD1E8D">
        <w:t xml:space="preserve"> </w:t>
      </w:r>
      <w:r w:rsidR="002B36BA" w:rsidRPr="00DD1E8D">
        <w:t>T</w:t>
      </w:r>
      <w:r w:rsidRPr="00DD1E8D">
        <w:t>ool supports the following user roles:</w:t>
      </w:r>
    </w:p>
    <w:p w14:paraId="66475698" w14:textId="77777777" w:rsidR="004660EE" w:rsidRPr="00DD1E8D" w:rsidRDefault="004660EE" w:rsidP="00DE0050"/>
    <w:p w14:paraId="2F7FB08F" w14:textId="77777777" w:rsidR="00B9185C" w:rsidRPr="00EC3C66" w:rsidRDefault="004660EE" w:rsidP="00DE0050">
      <w:pPr>
        <w:pStyle w:val="ColorfulList-Accent11"/>
        <w:numPr>
          <w:ilvl w:val="0"/>
          <w:numId w:val="28"/>
        </w:numPr>
      </w:pPr>
      <w:r w:rsidRPr="00DD1E8D">
        <w:rPr>
          <w:b/>
          <w:bCs/>
        </w:rPr>
        <w:t>General User</w:t>
      </w:r>
      <w:r w:rsidRPr="00D855ED">
        <w:rPr>
          <w:bCs/>
        </w:rPr>
        <w:t>:</w:t>
      </w:r>
    </w:p>
    <w:p w14:paraId="59D1EEDE" w14:textId="429146E1" w:rsidR="004660EE" w:rsidRPr="00DD1E8D" w:rsidRDefault="00B9185C" w:rsidP="00EC3C66">
      <w:pPr>
        <w:pStyle w:val="ColorfulList-Accent11"/>
        <w:numPr>
          <w:ilvl w:val="1"/>
          <w:numId w:val="28"/>
        </w:numPr>
      </w:pPr>
      <w:r>
        <w:t>R</w:t>
      </w:r>
      <w:r w:rsidR="004660EE" w:rsidRPr="00DD1E8D">
        <w:t>esponsible for entering answers for the questions in either CSPR Part I or</w:t>
      </w:r>
      <w:r w:rsidR="00A65CE8">
        <w:t xml:space="preserve"> Part</w:t>
      </w:r>
      <w:r w:rsidR="004660EE" w:rsidRPr="00DD1E8D">
        <w:t xml:space="preserve"> II.</w:t>
      </w:r>
    </w:p>
    <w:p w14:paraId="450DF57A" w14:textId="65538105" w:rsidR="00B9185C" w:rsidRPr="00B9185C" w:rsidRDefault="004660EE" w:rsidP="00DE0050">
      <w:pPr>
        <w:pStyle w:val="ColorfulList-Accent11"/>
        <w:numPr>
          <w:ilvl w:val="0"/>
          <w:numId w:val="28"/>
        </w:numPr>
      </w:pPr>
      <w:r w:rsidRPr="00DD1E8D">
        <w:rPr>
          <w:b/>
          <w:bCs/>
        </w:rPr>
        <w:t>Certify User</w:t>
      </w:r>
      <w:r w:rsidRPr="00D855ED">
        <w:rPr>
          <w:bCs/>
        </w:rPr>
        <w:t>:</w:t>
      </w:r>
    </w:p>
    <w:p w14:paraId="65C598D5" w14:textId="7F04FD94" w:rsidR="004660EE" w:rsidRPr="00DD1E8D" w:rsidRDefault="00B9185C" w:rsidP="00EC3C66">
      <w:pPr>
        <w:pStyle w:val="ColorfulList-Accent11"/>
        <w:numPr>
          <w:ilvl w:val="1"/>
          <w:numId w:val="28"/>
        </w:numPr>
      </w:pPr>
      <w:r>
        <w:t>T</w:t>
      </w:r>
      <w:r w:rsidR="004660EE" w:rsidRPr="00DD1E8D">
        <w:t xml:space="preserve">he authorizing state official responsible for certifying the CSPR Part I or </w:t>
      </w:r>
      <w:r w:rsidR="00A65CE8">
        <w:t xml:space="preserve">Part </w:t>
      </w:r>
      <w:r w:rsidR="004660EE" w:rsidRPr="00DD1E8D">
        <w:t>II.</w:t>
      </w:r>
    </w:p>
    <w:p w14:paraId="6721D819" w14:textId="77777777" w:rsidR="00B9185C" w:rsidRPr="00B9185C" w:rsidRDefault="004660EE" w:rsidP="00DE0050">
      <w:pPr>
        <w:pStyle w:val="ColorfulList-Accent11"/>
        <w:numPr>
          <w:ilvl w:val="0"/>
          <w:numId w:val="28"/>
        </w:numPr>
      </w:pPr>
      <w:r w:rsidRPr="00DD1E8D">
        <w:rPr>
          <w:b/>
          <w:bCs/>
        </w:rPr>
        <w:t>Managing User</w:t>
      </w:r>
      <w:r w:rsidRPr="00D855ED">
        <w:rPr>
          <w:bCs/>
        </w:rPr>
        <w:t>:</w:t>
      </w:r>
    </w:p>
    <w:p w14:paraId="7D41296C" w14:textId="2781DE4E" w:rsidR="00B9185C" w:rsidRDefault="00AE1985" w:rsidP="00EC3C66">
      <w:pPr>
        <w:pStyle w:val="ColorfulList-Accent11"/>
        <w:numPr>
          <w:ilvl w:val="1"/>
          <w:numId w:val="28"/>
        </w:numPr>
      </w:pPr>
      <w:r>
        <w:t>May</w:t>
      </w:r>
      <w:r w:rsidRPr="00DD1E8D">
        <w:t xml:space="preserve"> answer questions </w:t>
      </w:r>
      <w:r>
        <w:t>and complete all manual entry CSPR questions</w:t>
      </w:r>
      <w:r w:rsidR="001A46D7">
        <w:t>.</w:t>
      </w:r>
    </w:p>
    <w:p w14:paraId="512060E3" w14:textId="674B458D" w:rsidR="00B9185C" w:rsidRDefault="00B9185C" w:rsidP="00EC3C66">
      <w:pPr>
        <w:pStyle w:val="ColorfulList-Accent11"/>
        <w:numPr>
          <w:ilvl w:val="1"/>
          <w:numId w:val="28"/>
        </w:numPr>
      </w:pPr>
      <w:r>
        <w:t>R</w:t>
      </w:r>
      <w:r w:rsidR="004660EE" w:rsidRPr="00DD1E8D">
        <w:t xml:space="preserve">esponsible for working with the </w:t>
      </w:r>
      <w:r w:rsidR="004660EE" w:rsidRPr="005877C4">
        <w:rPr>
          <w:b/>
        </w:rPr>
        <w:t xml:space="preserve">Certify </w:t>
      </w:r>
      <w:r w:rsidR="00B614E8" w:rsidRPr="005877C4">
        <w:rPr>
          <w:b/>
        </w:rPr>
        <w:t>U</w:t>
      </w:r>
      <w:r w:rsidR="004660EE" w:rsidRPr="005877C4">
        <w:rPr>
          <w:b/>
        </w:rPr>
        <w:t>ser</w:t>
      </w:r>
      <w:r w:rsidR="004660EE" w:rsidRPr="00DD1E8D">
        <w:t xml:space="preserve"> to ensure all sections and parts are complete.</w:t>
      </w:r>
    </w:p>
    <w:p w14:paraId="2D387BA7" w14:textId="7729BFA0" w:rsidR="00B9185C" w:rsidRDefault="00B9185C" w:rsidP="00EC3C66">
      <w:pPr>
        <w:pStyle w:val="ColorfulList-Accent11"/>
        <w:numPr>
          <w:ilvl w:val="1"/>
          <w:numId w:val="28"/>
        </w:numPr>
      </w:pPr>
      <w:r>
        <w:t>M</w:t>
      </w:r>
      <w:r w:rsidR="004660EE" w:rsidRPr="00DD1E8D">
        <w:t>ay be the contact for questions concerning the state's CSPR.</w:t>
      </w:r>
    </w:p>
    <w:p w14:paraId="68850994" w14:textId="2DB599CE" w:rsidR="004660EE" w:rsidRPr="00DD1E8D" w:rsidRDefault="00B9185C" w:rsidP="00EC3C66">
      <w:pPr>
        <w:pStyle w:val="ColorfulList-Accent11"/>
        <w:numPr>
          <w:ilvl w:val="1"/>
          <w:numId w:val="28"/>
        </w:numPr>
      </w:pPr>
      <w:r>
        <w:t>M</w:t>
      </w:r>
      <w:r w:rsidR="004660EE" w:rsidRPr="00DD1E8D">
        <w:t>ay also initiate a new version of a part of the CSPR</w:t>
      </w:r>
      <w:r w:rsidR="008A1AE8">
        <w:t>,</w:t>
      </w:r>
      <w:r w:rsidR="004660EE" w:rsidRPr="00DD1E8D">
        <w:t xml:space="preserve"> if an update is necessary.</w:t>
      </w:r>
    </w:p>
    <w:p w14:paraId="52CD69AD" w14:textId="77777777" w:rsidR="004660EE" w:rsidRPr="00DD1E8D" w:rsidRDefault="004660EE" w:rsidP="004660EE"/>
    <w:p w14:paraId="2D5BF5CE" w14:textId="0A391D6B" w:rsidR="004660EE" w:rsidRPr="00DD1E8D" w:rsidRDefault="00B9185C" w:rsidP="004660EE">
      <w:r>
        <w:t xml:space="preserve">Contact PSC </w:t>
      </w:r>
      <w:r w:rsidR="00DE1775">
        <w:t xml:space="preserve">to obtain </w:t>
      </w:r>
      <w:r w:rsidR="004660EE" w:rsidRPr="00DD1E8D">
        <w:t>usernames and passwords for additional users</w:t>
      </w:r>
      <w:r w:rsidR="005E2881" w:rsidRPr="00DD1E8D">
        <w:t>.</w:t>
      </w:r>
    </w:p>
    <w:p w14:paraId="3BF19F27" w14:textId="77777777" w:rsidR="004660EE" w:rsidRPr="00DD1E8D" w:rsidRDefault="004660EE" w:rsidP="004660EE"/>
    <w:p w14:paraId="3F73614D" w14:textId="77777777" w:rsidR="00DE0050" w:rsidRPr="00DD1E8D" w:rsidRDefault="00DE0050" w:rsidP="00BF06A9">
      <w:pPr>
        <w:pStyle w:val="Heading2"/>
      </w:pPr>
      <w:bookmarkStart w:id="10" w:name="_Toc493864275"/>
      <w:r w:rsidRPr="00DD1E8D">
        <w:t>Concurrent Users</w:t>
      </w:r>
      <w:bookmarkEnd w:id="10"/>
    </w:p>
    <w:p w14:paraId="4868A169" w14:textId="0CE6F6AE" w:rsidR="004660EE" w:rsidRPr="00DD1E8D" w:rsidRDefault="004660EE" w:rsidP="004660EE">
      <w:r w:rsidRPr="00DD1E8D">
        <w:t>The system is designed to allow multiple users within a state to access the system and enter data simultaneously</w:t>
      </w:r>
      <w:r w:rsidR="00433E87">
        <w:t xml:space="preserve">. </w:t>
      </w:r>
      <w:r w:rsidRPr="00DD1E8D">
        <w:t xml:space="preserve">For instance, one person can enter data in </w:t>
      </w:r>
      <w:r w:rsidRPr="00DD1E8D">
        <w:rPr>
          <w:i/>
          <w:iCs/>
        </w:rPr>
        <w:t xml:space="preserve">Section </w:t>
      </w:r>
      <w:r w:rsidR="002B36BA" w:rsidRPr="00DD1E8D">
        <w:rPr>
          <w:bCs/>
          <w:i/>
          <w:iCs/>
        </w:rPr>
        <w:t>1.1 Standards and Assessment Development</w:t>
      </w:r>
      <w:r w:rsidRPr="00DD1E8D">
        <w:t xml:space="preserve">, while another person is entering data in </w:t>
      </w:r>
      <w:r w:rsidR="00557E40">
        <w:rPr>
          <w:i/>
        </w:rPr>
        <w:t xml:space="preserve">Section </w:t>
      </w:r>
      <w:r w:rsidR="002B36BA" w:rsidRPr="00DD1E8D">
        <w:rPr>
          <w:bCs/>
          <w:i/>
          <w:iCs/>
        </w:rPr>
        <w:t>1.</w:t>
      </w:r>
      <w:r w:rsidR="00081A1D">
        <w:rPr>
          <w:bCs/>
          <w:i/>
          <w:iCs/>
        </w:rPr>
        <w:t>4</w:t>
      </w:r>
      <w:r w:rsidR="002B36BA" w:rsidRPr="00DD1E8D">
        <w:rPr>
          <w:bCs/>
          <w:i/>
          <w:iCs/>
        </w:rPr>
        <w:t xml:space="preserve"> </w:t>
      </w:r>
      <w:r w:rsidR="00081A1D">
        <w:rPr>
          <w:bCs/>
          <w:i/>
          <w:iCs/>
        </w:rPr>
        <w:t>School and District Accountability</w:t>
      </w:r>
      <w:r w:rsidR="00433E87">
        <w:rPr>
          <w:i/>
          <w:iCs/>
        </w:rPr>
        <w:t xml:space="preserve">. </w:t>
      </w:r>
      <w:r w:rsidR="00602EF1" w:rsidRPr="00602EF1">
        <w:t xml:space="preserve">If two users work on the same screen (or page) simultaneously, there is a risk that one of the </w:t>
      </w:r>
      <w:r w:rsidR="00602EF1">
        <w:t>user</w:t>
      </w:r>
      <w:r w:rsidR="001A4926">
        <w:t>’</w:t>
      </w:r>
      <w:r w:rsidR="00602EF1">
        <w:t>s</w:t>
      </w:r>
      <w:r w:rsidR="00602EF1" w:rsidRPr="00602EF1">
        <w:t xml:space="preserve"> input will be omitted</w:t>
      </w:r>
      <w:r w:rsidR="005877C4">
        <w:t>;</w:t>
      </w:r>
      <w:r w:rsidR="00602EF1" w:rsidRPr="00602EF1">
        <w:t xml:space="preserve"> the data saved last will be the data that </w:t>
      </w:r>
      <w:r w:rsidR="00602EF1">
        <w:t>go into the database.</w:t>
      </w:r>
      <w:r w:rsidR="00433E87">
        <w:t xml:space="preserve"> </w:t>
      </w:r>
      <w:r w:rsidR="002B36BA" w:rsidRPr="00DD1E8D">
        <w:t xml:space="preserve">To avoid potential confusion </w:t>
      </w:r>
      <w:r w:rsidR="00ED0284">
        <w:t xml:space="preserve">and unintended omission of data, </w:t>
      </w:r>
      <w:r w:rsidRPr="00DD1E8D">
        <w:t>assign</w:t>
      </w:r>
      <w:r w:rsidR="002B36BA" w:rsidRPr="00DD1E8D">
        <w:t xml:space="preserve"> </w:t>
      </w:r>
      <w:r w:rsidRPr="00DD1E8D">
        <w:t xml:space="preserve">responsibilities </w:t>
      </w:r>
      <w:r w:rsidR="005877C4">
        <w:t>so</w:t>
      </w:r>
      <w:r w:rsidRPr="00DD1E8D">
        <w:t xml:space="preserve"> no two users work in the same section at the same time</w:t>
      </w:r>
      <w:r w:rsidR="00433E87">
        <w:t xml:space="preserve">. </w:t>
      </w:r>
    </w:p>
    <w:p w14:paraId="71051C32" w14:textId="77777777" w:rsidR="008A4D18" w:rsidRPr="00DD1E8D" w:rsidRDefault="008A4D18" w:rsidP="004660EE">
      <w:pPr>
        <w:rPr>
          <w:b/>
        </w:rPr>
      </w:pPr>
    </w:p>
    <w:p w14:paraId="6C17AF4F" w14:textId="77777777" w:rsidR="00111F79" w:rsidRDefault="00111F79">
      <w:pPr>
        <w:rPr>
          <w:b/>
          <w:bCs/>
          <w:color w:val="145192"/>
          <w:sz w:val="32"/>
          <w:szCs w:val="20"/>
        </w:rPr>
      </w:pPr>
      <w:r>
        <w:br w:type="page"/>
      </w:r>
    </w:p>
    <w:p w14:paraId="63AD615C" w14:textId="77777777" w:rsidR="004660EE" w:rsidRPr="00DD1E8D" w:rsidRDefault="004660EE" w:rsidP="004660EE">
      <w:pPr>
        <w:pStyle w:val="Heading1"/>
        <w:rPr>
          <w:rFonts w:ascii="Arial" w:hAnsi="Arial" w:cs="Arial"/>
        </w:rPr>
      </w:pPr>
      <w:bookmarkStart w:id="11" w:name="_Toc493864276"/>
      <w:r w:rsidRPr="00DD1E8D">
        <w:rPr>
          <w:rFonts w:ascii="Arial" w:hAnsi="Arial" w:cs="Arial"/>
        </w:rPr>
        <w:lastRenderedPageBreak/>
        <w:t>Navigation</w:t>
      </w:r>
      <w:bookmarkEnd w:id="11"/>
    </w:p>
    <w:p w14:paraId="0D7CE369" w14:textId="77777777" w:rsidR="000573FB" w:rsidRPr="00DD1E8D" w:rsidRDefault="000573FB" w:rsidP="00BF06A9">
      <w:pPr>
        <w:pStyle w:val="Heading2"/>
      </w:pPr>
      <w:bookmarkStart w:id="12" w:name="_Toc493864277"/>
      <w:r w:rsidRPr="00DD1E8D">
        <w:t>Section Organization</w:t>
      </w:r>
      <w:bookmarkEnd w:id="12"/>
    </w:p>
    <w:p w14:paraId="0B2CF695" w14:textId="64BDCB1B" w:rsidR="00CA3E5A" w:rsidRPr="00DD1E8D" w:rsidRDefault="004660EE" w:rsidP="004660EE">
      <w:r w:rsidRPr="00DD1E8D">
        <w:t>CSPR Parts I and II are divided into logical data areas to facilitate online navigation</w:t>
      </w:r>
      <w:r w:rsidR="00433E87">
        <w:t xml:space="preserve">. </w:t>
      </w:r>
      <w:r w:rsidRPr="00DD1E8D">
        <w:t xml:space="preserve">The specific </w:t>
      </w:r>
      <w:r w:rsidR="00B05B98">
        <w:t>CSPR Sections</w:t>
      </w:r>
      <w:r w:rsidR="00B05B98" w:rsidRPr="00B05B98">
        <w:rPr>
          <w:rStyle w:val="FootnoteReference"/>
          <w:b/>
          <w:bCs/>
          <w:sz w:val="20"/>
          <w:szCs w:val="20"/>
        </w:rPr>
        <w:footnoteReference w:id="2"/>
      </w:r>
      <w:r w:rsidR="00B05B98" w:rsidRPr="00B05B98">
        <w:t xml:space="preserve"> </w:t>
      </w:r>
      <w:r w:rsidRPr="00DD1E8D">
        <w:t>are shown in the table below:</w:t>
      </w:r>
    </w:p>
    <w:p w14:paraId="56FC77E3" w14:textId="77777777" w:rsidR="008409EA" w:rsidRPr="00DD1E8D" w:rsidRDefault="008409EA" w:rsidP="004660EE"/>
    <w:tbl>
      <w:tblPr>
        <w:tblW w:w="3732"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20" w:firstRow="1" w:lastRow="0" w:firstColumn="0" w:lastColumn="0" w:noHBand="0" w:noVBand="0"/>
      </w:tblPr>
      <w:tblGrid>
        <w:gridCol w:w="3525"/>
        <w:gridCol w:w="3525"/>
      </w:tblGrid>
      <w:tr w:rsidR="00633C3A" w:rsidRPr="00DD1E8D" w14:paraId="2B759EAD" w14:textId="77777777" w:rsidTr="00B05B98">
        <w:trPr>
          <w:cantSplit/>
          <w:trHeight w:val="254"/>
          <w:tblHeader/>
          <w:jc w:val="center"/>
        </w:trPr>
        <w:tc>
          <w:tcPr>
            <w:tcW w:w="2500" w:type="pct"/>
            <w:tcBorders>
              <w:top w:val="double" w:sz="6" w:space="0" w:color="145192"/>
              <w:left w:val="double" w:sz="6" w:space="0" w:color="145192"/>
              <w:bottom w:val="double" w:sz="6" w:space="0" w:color="145192"/>
              <w:right w:val="double" w:sz="6" w:space="0" w:color="145192"/>
            </w:tcBorders>
            <w:shd w:val="clear" w:color="auto" w:fill="145192"/>
          </w:tcPr>
          <w:p w14:paraId="5FF9C11A" w14:textId="77777777" w:rsidR="00633C3A" w:rsidRPr="00DD1E8D" w:rsidRDefault="00633C3A" w:rsidP="00633C3A">
            <w:pPr>
              <w:jc w:val="center"/>
              <w:rPr>
                <w:b/>
                <w:bCs/>
                <w:color w:val="FFFFFF"/>
                <w:sz w:val="20"/>
                <w:szCs w:val="20"/>
              </w:rPr>
            </w:pPr>
            <w:r w:rsidRPr="00DD1E8D">
              <w:rPr>
                <w:b/>
                <w:bCs/>
                <w:color w:val="FFFFFF"/>
                <w:sz w:val="20"/>
                <w:szCs w:val="20"/>
              </w:rPr>
              <w:t>Part I</w:t>
            </w:r>
          </w:p>
        </w:tc>
        <w:tc>
          <w:tcPr>
            <w:tcW w:w="250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tcPr>
          <w:p w14:paraId="0B71E547" w14:textId="77777777" w:rsidR="00633C3A" w:rsidRPr="00DD1E8D" w:rsidRDefault="00633C3A" w:rsidP="00633C3A">
            <w:pPr>
              <w:jc w:val="center"/>
              <w:rPr>
                <w:b/>
                <w:bCs/>
                <w:color w:val="FFFFFF"/>
                <w:sz w:val="20"/>
                <w:szCs w:val="20"/>
              </w:rPr>
            </w:pPr>
            <w:r w:rsidRPr="00DD1E8D">
              <w:rPr>
                <w:b/>
                <w:bCs/>
                <w:color w:val="FFFFFF"/>
                <w:sz w:val="20"/>
                <w:szCs w:val="20"/>
              </w:rPr>
              <w:t>Part II</w:t>
            </w:r>
          </w:p>
        </w:tc>
      </w:tr>
      <w:tr w:rsidR="00633C3A" w:rsidRPr="00DD1E8D" w14:paraId="4617DD5C" w14:textId="77777777" w:rsidTr="00B05B98">
        <w:trPr>
          <w:cantSplit/>
          <w:jc w:val="center"/>
        </w:trPr>
        <w:tc>
          <w:tcPr>
            <w:tcW w:w="2500" w:type="pct"/>
            <w:tcBorders>
              <w:top w:val="double" w:sz="6" w:space="0" w:color="145192"/>
            </w:tcBorders>
          </w:tcPr>
          <w:p w14:paraId="5A550A12" w14:textId="77777777" w:rsidR="00633C3A" w:rsidRPr="00DD1E8D" w:rsidRDefault="00633C3A" w:rsidP="00633C3A">
            <w:pPr>
              <w:jc w:val="center"/>
              <w:rPr>
                <w:rFonts w:eastAsia="Arial Unicode MS"/>
                <w:bCs/>
                <w:sz w:val="20"/>
                <w:szCs w:val="20"/>
              </w:rPr>
            </w:pPr>
            <w:r w:rsidRPr="00DD1E8D">
              <w:rPr>
                <w:rFonts w:eastAsia="Arial Unicode MS"/>
                <w:bCs/>
                <w:sz w:val="20"/>
                <w:szCs w:val="20"/>
              </w:rPr>
              <w:t>1.1 Standards and Assessment Development</w:t>
            </w:r>
          </w:p>
        </w:tc>
        <w:tc>
          <w:tcPr>
            <w:tcW w:w="2500" w:type="pct"/>
            <w:tcBorders>
              <w:top w:val="double" w:sz="6" w:space="0" w:color="145192"/>
            </w:tcBorders>
            <w:tcMar>
              <w:top w:w="43" w:type="dxa"/>
              <w:left w:w="43" w:type="dxa"/>
              <w:bottom w:w="43" w:type="dxa"/>
              <w:right w:w="43" w:type="dxa"/>
            </w:tcMar>
          </w:tcPr>
          <w:p w14:paraId="0B70295D" w14:textId="77777777" w:rsidR="00633C3A" w:rsidRPr="00DD1E8D" w:rsidRDefault="00633C3A" w:rsidP="00633C3A">
            <w:pPr>
              <w:jc w:val="center"/>
              <w:rPr>
                <w:rFonts w:eastAsia="Arial Unicode MS"/>
                <w:bCs/>
                <w:sz w:val="20"/>
                <w:szCs w:val="20"/>
              </w:rPr>
            </w:pPr>
            <w:r w:rsidRPr="00DD1E8D">
              <w:rPr>
                <w:rFonts w:eastAsia="Arial Unicode MS"/>
                <w:bCs/>
                <w:sz w:val="20"/>
                <w:szCs w:val="20"/>
              </w:rPr>
              <w:t>2.1 Improving Basic Programs Operated by Local Educational Agencies (Title I, Part A)</w:t>
            </w:r>
          </w:p>
          <w:p w14:paraId="68EF7993" w14:textId="77777777" w:rsidR="00C72053" w:rsidRPr="00DD1E8D" w:rsidRDefault="00C72053" w:rsidP="00633C3A">
            <w:pPr>
              <w:jc w:val="center"/>
              <w:rPr>
                <w:rFonts w:eastAsia="Arial Unicode MS"/>
                <w:bCs/>
                <w:sz w:val="20"/>
                <w:szCs w:val="20"/>
              </w:rPr>
            </w:pPr>
          </w:p>
        </w:tc>
      </w:tr>
      <w:tr w:rsidR="00633C3A" w:rsidRPr="00DD1E8D" w14:paraId="1D6D1572" w14:textId="77777777" w:rsidTr="00B05B98">
        <w:trPr>
          <w:cantSplit/>
          <w:jc w:val="center"/>
        </w:trPr>
        <w:tc>
          <w:tcPr>
            <w:tcW w:w="2500" w:type="pct"/>
          </w:tcPr>
          <w:p w14:paraId="1C93EDE9" w14:textId="77777777" w:rsidR="00633C3A" w:rsidRPr="00DD1E8D" w:rsidRDefault="00633C3A" w:rsidP="00633C3A">
            <w:pPr>
              <w:jc w:val="center"/>
              <w:rPr>
                <w:rFonts w:eastAsia="Arial Unicode MS"/>
                <w:bCs/>
                <w:sz w:val="20"/>
                <w:szCs w:val="20"/>
              </w:rPr>
            </w:pPr>
            <w:r w:rsidRPr="00DD1E8D">
              <w:rPr>
                <w:rFonts w:eastAsia="Arial Unicode MS"/>
                <w:bCs/>
                <w:sz w:val="20"/>
                <w:szCs w:val="20"/>
              </w:rPr>
              <w:t>1.2 Participation in State Assessments</w:t>
            </w:r>
          </w:p>
        </w:tc>
        <w:tc>
          <w:tcPr>
            <w:tcW w:w="2500" w:type="pct"/>
            <w:tcMar>
              <w:top w:w="43" w:type="dxa"/>
              <w:left w:w="43" w:type="dxa"/>
              <w:bottom w:w="43" w:type="dxa"/>
              <w:right w:w="43" w:type="dxa"/>
            </w:tcMar>
          </w:tcPr>
          <w:p w14:paraId="721AD52A" w14:textId="77777777" w:rsidR="00633C3A" w:rsidRPr="00DD1E8D" w:rsidRDefault="00633C3A" w:rsidP="00633C3A">
            <w:pPr>
              <w:jc w:val="center"/>
              <w:rPr>
                <w:rFonts w:eastAsia="Arial Unicode MS"/>
                <w:bCs/>
                <w:sz w:val="20"/>
                <w:szCs w:val="20"/>
              </w:rPr>
            </w:pPr>
            <w:r w:rsidRPr="00DD1E8D">
              <w:rPr>
                <w:rFonts w:eastAsia="Arial Unicode MS"/>
                <w:bCs/>
                <w:sz w:val="20"/>
                <w:szCs w:val="20"/>
              </w:rPr>
              <w:t>2.3 Education of Migrant Children (Title I, Part C)</w:t>
            </w:r>
          </w:p>
          <w:p w14:paraId="0A709E14" w14:textId="77777777" w:rsidR="00C72053" w:rsidRPr="00DD1E8D" w:rsidRDefault="00C72053" w:rsidP="00633C3A">
            <w:pPr>
              <w:jc w:val="center"/>
              <w:rPr>
                <w:rFonts w:eastAsia="Arial Unicode MS"/>
                <w:bCs/>
                <w:sz w:val="20"/>
                <w:szCs w:val="20"/>
              </w:rPr>
            </w:pPr>
          </w:p>
        </w:tc>
      </w:tr>
      <w:tr w:rsidR="00633C3A" w:rsidRPr="00DD1E8D" w14:paraId="2E77CF74" w14:textId="77777777" w:rsidTr="00B05B98">
        <w:trPr>
          <w:cantSplit/>
          <w:jc w:val="center"/>
        </w:trPr>
        <w:tc>
          <w:tcPr>
            <w:tcW w:w="2500" w:type="pct"/>
          </w:tcPr>
          <w:p w14:paraId="7CDC8862" w14:textId="77777777" w:rsidR="00633C3A" w:rsidRPr="00DD1E8D" w:rsidRDefault="00633C3A" w:rsidP="00633C3A">
            <w:pPr>
              <w:jc w:val="center"/>
              <w:rPr>
                <w:rFonts w:eastAsia="Arial Unicode MS"/>
                <w:bCs/>
                <w:sz w:val="20"/>
                <w:szCs w:val="20"/>
              </w:rPr>
            </w:pPr>
            <w:r w:rsidRPr="00DD1E8D">
              <w:rPr>
                <w:rFonts w:eastAsia="Arial Unicode MS"/>
                <w:bCs/>
                <w:sz w:val="20"/>
                <w:szCs w:val="20"/>
              </w:rPr>
              <w:t>1.3 Student Academic Achievement</w:t>
            </w:r>
          </w:p>
        </w:tc>
        <w:tc>
          <w:tcPr>
            <w:tcW w:w="2500" w:type="pct"/>
            <w:tcMar>
              <w:top w:w="43" w:type="dxa"/>
              <w:left w:w="43" w:type="dxa"/>
              <w:bottom w:w="43" w:type="dxa"/>
              <w:right w:w="43" w:type="dxa"/>
            </w:tcMar>
          </w:tcPr>
          <w:p w14:paraId="33690CDE" w14:textId="77777777" w:rsidR="00633C3A" w:rsidRPr="00DD1E8D" w:rsidRDefault="00633C3A" w:rsidP="00633C3A">
            <w:pPr>
              <w:jc w:val="center"/>
              <w:rPr>
                <w:bCs/>
                <w:sz w:val="20"/>
                <w:szCs w:val="20"/>
              </w:rPr>
            </w:pPr>
            <w:r w:rsidRPr="00DD1E8D">
              <w:rPr>
                <w:bCs/>
                <w:sz w:val="20"/>
                <w:szCs w:val="20"/>
              </w:rPr>
              <w:t xml:space="preserve">2.4 Prevention and Intervention Programs </w:t>
            </w:r>
            <w:r w:rsidR="00557E40">
              <w:rPr>
                <w:bCs/>
                <w:sz w:val="20"/>
                <w:szCs w:val="20"/>
              </w:rPr>
              <w:t>f</w:t>
            </w:r>
            <w:r w:rsidRPr="00DD1E8D">
              <w:rPr>
                <w:bCs/>
                <w:sz w:val="20"/>
                <w:szCs w:val="20"/>
              </w:rPr>
              <w:t xml:space="preserve">or Children and Youth Who are Neglected, Delinquent, or At Risk (Title I, Part D, Subparts 1 </w:t>
            </w:r>
            <w:r w:rsidR="00557E40">
              <w:rPr>
                <w:bCs/>
                <w:sz w:val="20"/>
                <w:szCs w:val="20"/>
              </w:rPr>
              <w:t>a</w:t>
            </w:r>
            <w:r w:rsidRPr="00DD1E8D">
              <w:rPr>
                <w:bCs/>
                <w:sz w:val="20"/>
                <w:szCs w:val="20"/>
              </w:rPr>
              <w:t>nd 2)</w:t>
            </w:r>
          </w:p>
          <w:p w14:paraId="601F5E76" w14:textId="77777777" w:rsidR="00C72053" w:rsidRPr="00DD1E8D" w:rsidRDefault="00C72053" w:rsidP="00633C3A">
            <w:pPr>
              <w:jc w:val="center"/>
              <w:rPr>
                <w:rFonts w:eastAsia="Arial Unicode MS"/>
                <w:bCs/>
                <w:sz w:val="20"/>
                <w:szCs w:val="20"/>
              </w:rPr>
            </w:pPr>
          </w:p>
        </w:tc>
      </w:tr>
      <w:tr w:rsidR="004B4433" w:rsidRPr="00DD1E8D" w14:paraId="310467B8" w14:textId="77777777" w:rsidTr="00B05B98">
        <w:trPr>
          <w:cantSplit/>
          <w:jc w:val="center"/>
        </w:trPr>
        <w:tc>
          <w:tcPr>
            <w:tcW w:w="2500" w:type="pct"/>
          </w:tcPr>
          <w:p w14:paraId="455E4EE9" w14:textId="77777777" w:rsidR="004B4433" w:rsidRPr="00DD1E8D" w:rsidRDefault="004B4433" w:rsidP="00633C3A">
            <w:pPr>
              <w:jc w:val="center"/>
              <w:rPr>
                <w:bCs/>
                <w:sz w:val="20"/>
                <w:szCs w:val="20"/>
              </w:rPr>
            </w:pPr>
            <w:r w:rsidRPr="00DD1E8D">
              <w:rPr>
                <w:bCs/>
                <w:sz w:val="20"/>
                <w:szCs w:val="20"/>
              </w:rPr>
              <w:t>1.4 School and District Accountability</w:t>
            </w:r>
          </w:p>
        </w:tc>
        <w:tc>
          <w:tcPr>
            <w:tcW w:w="2500" w:type="pct"/>
            <w:tcMar>
              <w:top w:w="43" w:type="dxa"/>
              <w:left w:w="43" w:type="dxa"/>
              <w:bottom w:w="43" w:type="dxa"/>
              <w:right w:w="43" w:type="dxa"/>
            </w:tcMar>
          </w:tcPr>
          <w:p w14:paraId="4E061C35" w14:textId="77777777" w:rsidR="004B4433" w:rsidRPr="00DD1E8D" w:rsidRDefault="004B4433" w:rsidP="00633C3A">
            <w:pPr>
              <w:jc w:val="center"/>
              <w:rPr>
                <w:bCs/>
                <w:sz w:val="20"/>
                <w:szCs w:val="20"/>
              </w:rPr>
            </w:pPr>
            <w:r w:rsidRPr="00DD1E8D">
              <w:rPr>
                <w:bCs/>
                <w:sz w:val="20"/>
                <w:szCs w:val="20"/>
              </w:rPr>
              <w:t>2.9 Rural Education Achievement Program (REAP) (Title VI, Part B, Subparts 1 and 2)</w:t>
            </w:r>
          </w:p>
          <w:p w14:paraId="5B74F5BE" w14:textId="77777777" w:rsidR="004B4433" w:rsidRPr="00DD1E8D" w:rsidRDefault="004B4433" w:rsidP="004B4433">
            <w:pPr>
              <w:jc w:val="center"/>
              <w:rPr>
                <w:bCs/>
                <w:sz w:val="20"/>
                <w:szCs w:val="20"/>
              </w:rPr>
            </w:pPr>
          </w:p>
        </w:tc>
      </w:tr>
      <w:tr w:rsidR="004B4433" w:rsidRPr="00DD1E8D" w14:paraId="6139A1E8" w14:textId="77777777" w:rsidTr="00B05B98">
        <w:trPr>
          <w:cantSplit/>
          <w:jc w:val="center"/>
        </w:trPr>
        <w:tc>
          <w:tcPr>
            <w:tcW w:w="2500" w:type="pct"/>
          </w:tcPr>
          <w:p w14:paraId="2E73CF07" w14:textId="77777777" w:rsidR="00B616A9" w:rsidRPr="00DD1E8D" w:rsidRDefault="00B616A9" w:rsidP="00B616A9">
            <w:pPr>
              <w:jc w:val="center"/>
              <w:rPr>
                <w:bCs/>
                <w:sz w:val="20"/>
                <w:szCs w:val="20"/>
              </w:rPr>
            </w:pPr>
            <w:r w:rsidRPr="00DD1E8D">
              <w:rPr>
                <w:bCs/>
                <w:sz w:val="20"/>
                <w:szCs w:val="20"/>
              </w:rPr>
              <w:t>1.6 Title III and Language Instructional Programs</w:t>
            </w:r>
          </w:p>
          <w:p w14:paraId="110BD4B0" w14:textId="139226CA" w:rsidR="004B4433" w:rsidRPr="00DD1E8D" w:rsidRDefault="004B4433" w:rsidP="00633C3A">
            <w:pPr>
              <w:jc w:val="center"/>
              <w:rPr>
                <w:bCs/>
                <w:sz w:val="20"/>
                <w:szCs w:val="20"/>
              </w:rPr>
            </w:pPr>
          </w:p>
        </w:tc>
        <w:tc>
          <w:tcPr>
            <w:tcW w:w="2500" w:type="pct"/>
            <w:tcMar>
              <w:top w:w="43" w:type="dxa"/>
              <w:left w:w="43" w:type="dxa"/>
              <w:bottom w:w="43" w:type="dxa"/>
              <w:right w:w="43" w:type="dxa"/>
            </w:tcMar>
          </w:tcPr>
          <w:p w14:paraId="0DEB2B6C" w14:textId="77777777" w:rsidR="004B4433" w:rsidRPr="00DD1E8D" w:rsidRDefault="004B4433" w:rsidP="00633C3A">
            <w:pPr>
              <w:jc w:val="center"/>
              <w:rPr>
                <w:bCs/>
                <w:sz w:val="20"/>
                <w:szCs w:val="20"/>
              </w:rPr>
            </w:pPr>
            <w:r w:rsidRPr="00DD1E8D">
              <w:rPr>
                <w:bCs/>
                <w:sz w:val="20"/>
                <w:szCs w:val="20"/>
              </w:rPr>
              <w:t>2.10 Funding Transferability for State and Local Educational Agencies (Title VI, Part A, Subpart 2)</w:t>
            </w:r>
          </w:p>
          <w:p w14:paraId="11ED8CA7" w14:textId="77777777" w:rsidR="004B4433" w:rsidRPr="00DD1E8D" w:rsidRDefault="004B4433" w:rsidP="00633C3A">
            <w:pPr>
              <w:jc w:val="center"/>
              <w:rPr>
                <w:bCs/>
                <w:sz w:val="20"/>
                <w:szCs w:val="20"/>
              </w:rPr>
            </w:pPr>
          </w:p>
        </w:tc>
      </w:tr>
      <w:tr w:rsidR="004B4433" w:rsidRPr="00DD1E8D" w14:paraId="0B84DAD7" w14:textId="77777777" w:rsidTr="00B05B98">
        <w:trPr>
          <w:cantSplit/>
          <w:jc w:val="center"/>
        </w:trPr>
        <w:tc>
          <w:tcPr>
            <w:tcW w:w="2500" w:type="pct"/>
          </w:tcPr>
          <w:p w14:paraId="4CB13EC3" w14:textId="77777777" w:rsidR="00B616A9" w:rsidRPr="00DD1E8D" w:rsidRDefault="00B616A9" w:rsidP="00B616A9">
            <w:pPr>
              <w:jc w:val="center"/>
              <w:rPr>
                <w:bCs/>
                <w:sz w:val="20"/>
                <w:szCs w:val="20"/>
              </w:rPr>
            </w:pPr>
            <w:r w:rsidRPr="00DD1E8D">
              <w:rPr>
                <w:bCs/>
                <w:sz w:val="20"/>
                <w:szCs w:val="20"/>
              </w:rPr>
              <w:t>1.7 Persistently Dangerous Schools</w:t>
            </w:r>
          </w:p>
          <w:p w14:paraId="0FAEB1C3" w14:textId="77777777" w:rsidR="004B4433" w:rsidRPr="00DD1E8D" w:rsidRDefault="004B4433" w:rsidP="00633C3A">
            <w:pPr>
              <w:jc w:val="center"/>
              <w:rPr>
                <w:bCs/>
                <w:sz w:val="20"/>
                <w:szCs w:val="20"/>
              </w:rPr>
            </w:pPr>
          </w:p>
        </w:tc>
        <w:tc>
          <w:tcPr>
            <w:tcW w:w="2500" w:type="pct"/>
            <w:tcMar>
              <w:top w:w="43" w:type="dxa"/>
              <w:left w:w="43" w:type="dxa"/>
              <w:bottom w:w="43" w:type="dxa"/>
              <w:right w:w="43" w:type="dxa"/>
            </w:tcMar>
          </w:tcPr>
          <w:p w14:paraId="3BE64228" w14:textId="77777777" w:rsidR="004B4433" w:rsidRPr="00DD1E8D" w:rsidRDefault="004B4433" w:rsidP="00633C3A">
            <w:pPr>
              <w:jc w:val="center"/>
              <w:rPr>
                <w:bCs/>
                <w:sz w:val="20"/>
                <w:szCs w:val="20"/>
              </w:rPr>
            </w:pPr>
            <w:r w:rsidRPr="00DD1E8D">
              <w:rPr>
                <w:bCs/>
                <w:sz w:val="20"/>
                <w:szCs w:val="20"/>
              </w:rPr>
              <w:t>2.11 Graduation Rates</w:t>
            </w:r>
          </w:p>
        </w:tc>
      </w:tr>
      <w:tr w:rsidR="004B4433" w:rsidRPr="00DD1E8D" w14:paraId="48C76EF5" w14:textId="77777777" w:rsidTr="00B05B98">
        <w:trPr>
          <w:cantSplit/>
          <w:jc w:val="center"/>
        </w:trPr>
        <w:tc>
          <w:tcPr>
            <w:tcW w:w="2500" w:type="pct"/>
          </w:tcPr>
          <w:p w14:paraId="25E8C0FE" w14:textId="77777777" w:rsidR="00B616A9" w:rsidRPr="00DD1E8D" w:rsidRDefault="00B616A9" w:rsidP="00B616A9">
            <w:pPr>
              <w:jc w:val="center"/>
              <w:rPr>
                <w:bCs/>
                <w:sz w:val="20"/>
                <w:szCs w:val="20"/>
              </w:rPr>
            </w:pPr>
            <w:r w:rsidRPr="00DD1E8D">
              <w:rPr>
                <w:bCs/>
                <w:sz w:val="20"/>
                <w:szCs w:val="20"/>
              </w:rPr>
              <w:t>1.9 Education for Homeless Children and Youth</w:t>
            </w:r>
            <w:r>
              <w:rPr>
                <w:bCs/>
                <w:sz w:val="20"/>
                <w:szCs w:val="20"/>
              </w:rPr>
              <w:t>s</w:t>
            </w:r>
            <w:r w:rsidRPr="00DD1E8D">
              <w:rPr>
                <w:bCs/>
                <w:sz w:val="20"/>
                <w:szCs w:val="20"/>
              </w:rPr>
              <w:t xml:space="preserve"> Program </w:t>
            </w:r>
          </w:p>
          <w:p w14:paraId="6D639A1B" w14:textId="77777777" w:rsidR="004B4433" w:rsidRPr="00DD1E8D" w:rsidRDefault="004B4433" w:rsidP="00633C3A">
            <w:pPr>
              <w:jc w:val="center"/>
              <w:rPr>
                <w:bCs/>
                <w:sz w:val="20"/>
                <w:szCs w:val="20"/>
              </w:rPr>
            </w:pPr>
          </w:p>
        </w:tc>
        <w:tc>
          <w:tcPr>
            <w:tcW w:w="2500" w:type="pct"/>
            <w:tcMar>
              <w:top w:w="43" w:type="dxa"/>
              <w:left w:w="43" w:type="dxa"/>
              <w:bottom w:w="43" w:type="dxa"/>
              <w:right w:w="43" w:type="dxa"/>
            </w:tcMar>
          </w:tcPr>
          <w:p w14:paraId="211BF65F" w14:textId="77777777" w:rsidR="004B4433" w:rsidRPr="00DD1E8D" w:rsidRDefault="004B4433" w:rsidP="00633C3A">
            <w:pPr>
              <w:jc w:val="center"/>
              <w:rPr>
                <w:bCs/>
                <w:sz w:val="20"/>
                <w:szCs w:val="20"/>
              </w:rPr>
            </w:pPr>
            <w:r w:rsidRPr="00DD1E8D">
              <w:rPr>
                <w:bCs/>
                <w:sz w:val="20"/>
                <w:szCs w:val="20"/>
              </w:rPr>
              <w:t>2.12 Lists of Schools and Districts</w:t>
            </w:r>
          </w:p>
        </w:tc>
      </w:tr>
    </w:tbl>
    <w:p w14:paraId="49DDF310" w14:textId="77777777" w:rsidR="00FA1C9A" w:rsidRDefault="00FA1C9A" w:rsidP="00FA1C9A">
      <w:pPr>
        <w:rPr>
          <w:sz w:val="20"/>
          <w:szCs w:val="20"/>
        </w:rPr>
      </w:pPr>
    </w:p>
    <w:p w14:paraId="62C279E9" w14:textId="24329C25" w:rsidR="004660EE" w:rsidRPr="00DD1E8D" w:rsidRDefault="004660EE" w:rsidP="004660EE">
      <w:r w:rsidRPr="00DD1E8D">
        <w:t>After successful login</w:t>
      </w:r>
      <w:r w:rsidR="002B36BA" w:rsidRPr="00DD1E8D">
        <w:t>,</w:t>
      </w:r>
      <w:r w:rsidRPr="00DD1E8D">
        <w:t xml:space="preserve"> click either Part I or</w:t>
      </w:r>
      <w:r w:rsidR="005877C4">
        <w:t xml:space="preserve"> Part</w:t>
      </w:r>
      <w:r w:rsidRPr="00DD1E8D">
        <w:t xml:space="preserve"> II on the left side navigation panel</w:t>
      </w:r>
      <w:r w:rsidR="002B36BA" w:rsidRPr="00DD1E8D">
        <w:t xml:space="preserve">. </w:t>
      </w:r>
      <w:r w:rsidRPr="00DD1E8D">
        <w:t>The opening screen</w:t>
      </w:r>
      <w:r w:rsidR="00557E40">
        <w:t>s</w:t>
      </w:r>
      <w:r w:rsidRPr="00DD1E8D">
        <w:t xml:space="preserve"> for both CSPR Part I and Part II pro</w:t>
      </w:r>
      <w:r w:rsidR="002B36BA" w:rsidRPr="00DD1E8D">
        <w:t>vide an index of the sections</w:t>
      </w:r>
      <w:r w:rsidRPr="00DD1E8D">
        <w:t xml:space="preserve"> as well as a status to the rig</w:t>
      </w:r>
      <w:r w:rsidR="002B36BA" w:rsidRPr="00DD1E8D">
        <w:t>ht of the index, showing which sections</w:t>
      </w:r>
      <w:r w:rsidRPr="00DD1E8D">
        <w:t xml:space="preserve"> are </w:t>
      </w:r>
      <w:r w:rsidRPr="009F1DBA">
        <w:t>started</w:t>
      </w:r>
      <w:r w:rsidR="00533D05">
        <w:t>, not started,</w:t>
      </w:r>
      <w:r w:rsidRPr="00DD1E8D">
        <w:t xml:space="preserve"> </w:t>
      </w:r>
      <w:r w:rsidR="00F55D17">
        <w:t>or</w:t>
      </w:r>
      <w:r w:rsidRPr="00DD1E8D">
        <w:t xml:space="preserve"> finished</w:t>
      </w:r>
      <w:r w:rsidR="00433E87">
        <w:t>.</w:t>
      </w:r>
    </w:p>
    <w:p w14:paraId="59CBDC53" w14:textId="77777777" w:rsidR="004660EE" w:rsidRPr="00DD1E8D" w:rsidRDefault="004660EE" w:rsidP="004660EE"/>
    <w:p w14:paraId="7CD03F94" w14:textId="7C410471" w:rsidR="004660EE" w:rsidRPr="00DD1E8D" w:rsidRDefault="004660EE" w:rsidP="004660EE">
      <w:r w:rsidRPr="00DD1E8D">
        <w:t>The numbering system for tables within each section is set up so the table number starts with the section number</w:t>
      </w:r>
      <w:r w:rsidR="00433E87">
        <w:t xml:space="preserve">. </w:t>
      </w:r>
      <w:r w:rsidRPr="00DD1E8D">
        <w:t>For instance, all tables in the Title III and Language Instructional Programs section start with 1.6</w:t>
      </w:r>
      <w:r w:rsidR="00433E87">
        <w:t xml:space="preserve">. </w:t>
      </w:r>
      <w:r w:rsidRPr="00DD1E8D">
        <w:t xml:space="preserve">This numbering scheme aligns with the </w:t>
      </w:r>
      <w:r w:rsidR="000924BA">
        <w:t xml:space="preserve">Microsoft </w:t>
      </w:r>
      <w:r w:rsidRPr="00DD1E8D">
        <w:t>Word</w:t>
      </w:r>
      <w:r w:rsidR="002721A7">
        <w:t xml:space="preserve"> (Word)</w:t>
      </w:r>
      <w:r w:rsidRPr="00DD1E8D">
        <w:t xml:space="preserve"> version of the CSPR</w:t>
      </w:r>
      <w:r w:rsidR="005877C4">
        <w:t>,</w:t>
      </w:r>
      <w:r w:rsidRPr="00DD1E8D">
        <w:t xml:space="preserve"> available for download</w:t>
      </w:r>
      <w:r w:rsidR="00557E40">
        <w:t xml:space="preserve"> on the ED</w:t>
      </w:r>
      <w:r w:rsidR="00557E40">
        <w:rPr>
          <w:i/>
        </w:rPr>
        <w:t>Facts</w:t>
      </w:r>
      <w:r w:rsidR="00557E40">
        <w:t xml:space="preserve"> website</w:t>
      </w:r>
      <w:r w:rsidR="00433E87">
        <w:t xml:space="preserve">. </w:t>
      </w:r>
    </w:p>
    <w:p w14:paraId="5C241264" w14:textId="77777777" w:rsidR="004660EE" w:rsidRPr="00DD1E8D" w:rsidRDefault="004660EE" w:rsidP="004660EE"/>
    <w:p w14:paraId="6EE2694E" w14:textId="77777777" w:rsidR="000573FB" w:rsidRPr="00DD1E8D" w:rsidRDefault="000573FB" w:rsidP="00BF06A9">
      <w:pPr>
        <w:pStyle w:val="Heading2"/>
      </w:pPr>
      <w:bookmarkStart w:id="13" w:name="_Toc493864278"/>
      <w:r w:rsidRPr="00DD1E8D">
        <w:t>Screen Navigation</w:t>
      </w:r>
      <w:bookmarkEnd w:id="13"/>
    </w:p>
    <w:p w14:paraId="7EEED383" w14:textId="77777777" w:rsidR="00A63A43" w:rsidRPr="00DD1E8D" w:rsidRDefault="002C4AA0" w:rsidP="00A63A43">
      <w:r w:rsidRPr="00DD1E8D">
        <w:t xml:space="preserve">The following features of the </w:t>
      </w:r>
      <w:r w:rsidR="00557E40">
        <w:t>collection t</w:t>
      </w:r>
      <w:r w:rsidRPr="00DD1E8D">
        <w:t>ool</w:t>
      </w:r>
      <w:r w:rsidR="00A63A43" w:rsidRPr="00DD1E8D">
        <w:t xml:space="preserve"> facilitate navigation through each section of the CSPR.</w:t>
      </w:r>
    </w:p>
    <w:p w14:paraId="2B35444C" w14:textId="77777777" w:rsidR="00A63A43" w:rsidRPr="00DD1E8D" w:rsidRDefault="00A63A43" w:rsidP="00A63A43"/>
    <w:p w14:paraId="3589ED41" w14:textId="60964A75" w:rsidR="00A63A43" w:rsidRPr="00DD1E8D" w:rsidRDefault="00A63A43" w:rsidP="00A63A43">
      <w:pPr>
        <w:pStyle w:val="ColorfulList-Accent11"/>
        <w:numPr>
          <w:ilvl w:val="0"/>
          <w:numId w:val="30"/>
        </w:numPr>
      </w:pPr>
      <w:r w:rsidRPr="00DD1E8D">
        <w:rPr>
          <w:u w:val="single"/>
        </w:rPr>
        <w:t>Left Menu Navigation Panel</w:t>
      </w:r>
      <w:r w:rsidR="00533D05">
        <w:t>:</w:t>
      </w:r>
      <w:r w:rsidR="00533D05" w:rsidRPr="00F0563C">
        <w:t xml:space="preserve"> </w:t>
      </w:r>
      <w:r w:rsidRPr="00DD1E8D">
        <w:t xml:space="preserve">Throughout a CSPR data entry session, the left side of the screen will display </w:t>
      </w:r>
      <w:r w:rsidR="002B36BA" w:rsidRPr="00DD1E8D">
        <w:t>links to</w:t>
      </w:r>
      <w:r w:rsidRPr="00DD1E8D">
        <w:t xml:space="preserve"> the </w:t>
      </w:r>
      <w:r w:rsidR="002B36BA" w:rsidRPr="00DD1E8D">
        <w:t xml:space="preserve">other </w:t>
      </w:r>
      <w:r w:rsidRPr="00DD1E8D">
        <w:t>CSPR sections</w:t>
      </w:r>
      <w:r w:rsidR="00433E87">
        <w:t xml:space="preserve">. </w:t>
      </w:r>
      <w:r w:rsidRPr="00DD1E8D">
        <w:t>Users can use the links to move from one section to another</w:t>
      </w:r>
      <w:r w:rsidR="00533D05">
        <w:t>,</w:t>
      </w:r>
      <w:r w:rsidRPr="00DD1E8D">
        <w:t xml:space="preserve"> but should use the </w:t>
      </w:r>
      <w:r w:rsidRPr="00602EF1">
        <w:rPr>
          <w:b/>
        </w:rPr>
        <w:t>Save</w:t>
      </w:r>
      <w:r w:rsidRPr="00DD1E8D">
        <w:t xml:space="preserve"> or </w:t>
      </w:r>
      <w:r w:rsidRPr="00602EF1">
        <w:rPr>
          <w:b/>
        </w:rPr>
        <w:t>Continue</w:t>
      </w:r>
      <w:r w:rsidRPr="00DD1E8D">
        <w:t xml:space="preserve"> button to ensure that the contents of the current page are saved to the database before leaving the page.</w:t>
      </w:r>
    </w:p>
    <w:p w14:paraId="075FA1B2" w14:textId="00B36145" w:rsidR="00A63A43" w:rsidRPr="00DD1E8D" w:rsidRDefault="00A63A43" w:rsidP="00A63A43">
      <w:pPr>
        <w:pStyle w:val="ColorfulList-Accent11"/>
        <w:numPr>
          <w:ilvl w:val="0"/>
          <w:numId w:val="30"/>
        </w:numPr>
      </w:pPr>
      <w:r w:rsidRPr="00DD1E8D">
        <w:rPr>
          <w:u w:val="single"/>
        </w:rPr>
        <w:t xml:space="preserve">Section </w:t>
      </w:r>
      <w:r w:rsidR="002B36BA" w:rsidRPr="00DD1E8D">
        <w:rPr>
          <w:u w:val="single"/>
        </w:rPr>
        <w:t>P</w:t>
      </w:r>
      <w:r w:rsidRPr="00DD1E8D">
        <w:rPr>
          <w:u w:val="single"/>
        </w:rPr>
        <w:t xml:space="preserve">rogress </w:t>
      </w:r>
      <w:r w:rsidR="002B36BA" w:rsidRPr="00DD1E8D">
        <w:rPr>
          <w:u w:val="single"/>
        </w:rPr>
        <w:t>B</w:t>
      </w:r>
      <w:r w:rsidRPr="00DD1E8D">
        <w:rPr>
          <w:u w:val="single"/>
        </w:rPr>
        <w:t>ar</w:t>
      </w:r>
      <w:r w:rsidR="00533D05">
        <w:t>:</w:t>
      </w:r>
      <w:r w:rsidR="00533D05" w:rsidRPr="00602EF1">
        <w:t xml:space="preserve"> </w:t>
      </w:r>
      <w:r w:rsidRPr="00DD1E8D">
        <w:t xml:space="preserve">The </w:t>
      </w:r>
      <w:r w:rsidR="002B36BA" w:rsidRPr="00DD1E8D">
        <w:t>bar at the bottom of each page</w:t>
      </w:r>
      <w:r w:rsidRPr="00DD1E8D">
        <w:t xml:space="preserve"> shows user progress within the current section</w:t>
      </w:r>
      <w:r w:rsidR="00433E87">
        <w:t xml:space="preserve">. </w:t>
      </w:r>
      <w:r w:rsidRPr="00DD1E8D">
        <w:t xml:space="preserve">If there are five </w:t>
      </w:r>
      <w:r w:rsidR="002B36BA" w:rsidRPr="00DD1E8D">
        <w:t>w</w:t>
      </w:r>
      <w:r w:rsidRPr="00DD1E8D">
        <w:t>eb pages within a single section and the user is on page 2, the section will show page 2 of 5.</w:t>
      </w:r>
    </w:p>
    <w:p w14:paraId="7ACADD49" w14:textId="26739859" w:rsidR="002B36BA" w:rsidRPr="00DD1E8D" w:rsidRDefault="00A63A43" w:rsidP="00A63A43">
      <w:pPr>
        <w:pStyle w:val="ColorfulList-Accent11"/>
        <w:numPr>
          <w:ilvl w:val="0"/>
          <w:numId w:val="30"/>
        </w:numPr>
      </w:pPr>
      <w:r w:rsidRPr="00DD1E8D">
        <w:rPr>
          <w:u w:val="single"/>
        </w:rPr>
        <w:t>Comments Field</w:t>
      </w:r>
      <w:r w:rsidR="00533D05">
        <w:t>:</w:t>
      </w:r>
      <w:r w:rsidR="00533D05" w:rsidRPr="00602EF1">
        <w:t xml:space="preserve"> </w:t>
      </w:r>
      <w:r w:rsidRPr="00DD1E8D">
        <w:t xml:space="preserve">For each non-text question, </w:t>
      </w:r>
      <w:r w:rsidR="00AE1985" w:rsidRPr="00DD1E8D">
        <w:t>a text comment field</w:t>
      </w:r>
      <w:r w:rsidR="00AE1985">
        <w:t xml:space="preserve"> is available for</w:t>
      </w:r>
      <w:r w:rsidR="00AE1985" w:rsidRPr="00DD1E8D">
        <w:t xml:space="preserve"> states </w:t>
      </w:r>
      <w:r w:rsidR="00AE1985">
        <w:t xml:space="preserve">to </w:t>
      </w:r>
      <w:r w:rsidR="00AE1985" w:rsidRPr="00DD1E8D">
        <w:t xml:space="preserve">provide additional context </w:t>
      </w:r>
      <w:r w:rsidR="00AE1985">
        <w:t>and/or notes to</w:t>
      </w:r>
      <w:r w:rsidR="00AE1985" w:rsidRPr="00DD1E8D">
        <w:t xml:space="preserve"> </w:t>
      </w:r>
      <w:r w:rsidR="002B36BA" w:rsidRPr="00DD1E8D">
        <w:t>explain data</w:t>
      </w:r>
      <w:r w:rsidR="00F55D17">
        <w:t xml:space="preserve"> anomalies</w:t>
      </w:r>
      <w:r w:rsidR="002B36BA" w:rsidRPr="00DD1E8D">
        <w:t>.</w:t>
      </w:r>
    </w:p>
    <w:p w14:paraId="53983F7E" w14:textId="070365B6" w:rsidR="00A63A43" w:rsidRPr="00DD1E8D" w:rsidRDefault="00A63A43" w:rsidP="00A63A43">
      <w:pPr>
        <w:pStyle w:val="ColorfulList-Accent11"/>
        <w:numPr>
          <w:ilvl w:val="0"/>
          <w:numId w:val="30"/>
        </w:numPr>
      </w:pPr>
      <w:r w:rsidRPr="00DD1E8D">
        <w:rPr>
          <w:u w:val="single"/>
        </w:rPr>
        <w:t>Definitions</w:t>
      </w:r>
      <w:r w:rsidR="00533D05">
        <w:t>:</w:t>
      </w:r>
      <w:r w:rsidR="00533D05" w:rsidRPr="00602EF1">
        <w:t xml:space="preserve"> </w:t>
      </w:r>
      <w:r w:rsidRPr="00DD1E8D">
        <w:t xml:space="preserve">Definitions </w:t>
      </w:r>
      <w:r w:rsidR="005877C4">
        <w:t>i</w:t>
      </w:r>
      <w:r w:rsidRPr="00DD1E8D">
        <w:t>ncluded within the</w:t>
      </w:r>
      <w:r w:rsidR="002721A7">
        <w:t xml:space="preserve"> </w:t>
      </w:r>
      <w:r w:rsidRPr="00DD1E8D">
        <w:t xml:space="preserve">Word version of the CSPR are </w:t>
      </w:r>
      <w:r w:rsidR="00533D05">
        <w:t xml:space="preserve">also </w:t>
      </w:r>
      <w:r w:rsidRPr="00DD1E8D">
        <w:t xml:space="preserve">located </w:t>
      </w:r>
      <w:r w:rsidR="00533D05">
        <w:t>within the corresponding section of the CSPR collection tool</w:t>
      </w:r>
      <w:r w:rsidR="00433E87">
        <w:t xml:space="preserve">. </w:t>
      </w:r>
    </w:p>
    <w:p w14:paraId="12C895ED" w14:textId="5B7A94D2" w:rsidR="002B36BA" w:rsidRPr="00DD1E8D" w:rsidRDefault="00A63A43" w:rsidP="00A63A43">
      <w:pPr>
        <w:pStyle w:val="ColorfulList-Accent11"/>
        <w:numPr>
          <w:ilvl w:val="0"/>
          <w:numId w:val="30"/>
        </w:numPr>
      </w:pPr>
      <w:r w:rsidRPr="00DD1E8D">
        <w:rPr>
          <w:u w:val="single"/>
        </w:rPr>
        <w:t xml:space="preserve">Scroll </w:t>
      </w:r>
      <w:r w:rsidR="002B36BA" w:rsidRPr="00DD1E8D">
        <w:rPr>
          <w:u w:val="single"/>
        </w:rPr>
        <w:t>B</w:t>
      </w:r>
      <w:r w:rsidRPr="00DD1E8D">
        <w:rPr>
          <w:u w:val="single"/>
        </w:rPr>
        <w:t>ars</w:t>
      </w:r>
      <w:r w:rsidR="00533D05">
        <w:t>:</w:t>
      </w:r>
      <w:r w:rsidR="00533D05" w:rsidRPr="00602EF1">
        <w:t xml:space="preserve"> </w:t>
      </w:r>
      <w:r w:rsidRPr="00DD1E8D">
        <w:t>The scroll bars (both up/down and right/left) appear on each screen as an indication that additional information is available</w:t>
      </w:r>
      <w:r w:rsidR="00433E87">
        <w:t xml:space="preserve">. </w:t>
      </w:r>
    </w:p>
    <w:p w14:paraId="342C4DB6" w14:textId="383D2DDD" w:rsidR="00A63A43" w:rsidRPr="00DD1E8D" w:rsidRDefault="00A63A43" w:rsidP="00A63A43">
      <w:pPr>
        <w:pStyle w:val="ColorfulList-Accent11"/>
        <w:numPr>
          <w:ilvl w:val="0"/>
          <w:numId w:val="30"/>
        </w:numPr>
      </w:pPr>
      <w:r w:rsidRPr="00DD1E8D">
        <w:rPr>
          <w:u w:val="single"/>
        </w:rPr>
        <w:t>Navigation Buttons</w:t>
      </w:r>
      <w:r w:rsidR="00533D05">
        <w:t>:</w:t>
      </w:r>
      <w:r w:rsidR="00533D05" w:rsidRPr="00DD1E8D">
        <w:t xml:space="preserve"> </w:t>
      </w:r>
      <w:r w:rsidR="00533D05">
        <w:t>C</w:t>
      </w:r>
      <w:r w:rsidRPr="00DD1E8D">
        <w:t>lick</w:t>
      </w:r>
      <w:r w:rsidR="00533D05">
        <w:t>ing</w:t>
      </w:r>
      <w:r w:rsidRPr="00DD1E8D">
        <w:t xml:space="preserve"> on a navigation button within the </w:t>
      </w:r>
      <w:r w:rsidR="002C4AA0" w:rsidRPr="00DD1E8D">
        <w:t>collection</w:t>
      </w:r>
      <w:r w:rsidRPr="00DD1E8D">
        <w:t xml:space="preserve"> tool</w:t>
      </w:r>
      <w:r w:rsidR="00533D05">
        <w:t xml:space="preserve"> </w:t>
      </w:r>
      <w:r w:rsidRPr="00DD1E8D">
        <w:t>save</w:t>
      </w:r>
      <w:r w:rsidR="005877C4">
        <w:t>s</w:t>
      </w:r>
      <w:r w:rsidRPr="00DD1E8D">
        <w:t xml:space="preserve"> </w:t>
      </w:r>
      <w:r w:rsidR="00533D05">
        <w:t xml:space="preserve">the data </w:t>
      </w:r>
      <w:r w:rsidR="00F55D17">
        <w:t>and comments.</w:t>
      </w:r>
      <w:r w:rsidRPr="00DD1E8D">
        <w:t xml:space="preserve"> Specific buttons within the screens in the </w:t>
      </w:r>
      <w:r w:rsidR="002C4AA0" w:rsidRPr="00DD1E8D">
        <w:t>collection t</w:t>
      </w:r>
      <w:r w:rsidRPr="00DD1E8D">
        <w:t>ool include:</w:t>
      </w:r>
    </w:p>
    <w:p w14:paraId="22AE03D4" w14:textId="627315A0" w:rsidR="00A63A43" w:rsidRPr="00DD1E8D" w:rsidRDefault="00A63A43" w:rsidP="00A63A43">
      <w:pPr>
        <w:pStyle w:val="ColorfulList-Accent11"/>
        <w:numPr>
          <w:ilvl w:val="1"/>
          <w:numId w:val="30"/>
        </w:numPr>
      </w:pPr>
      <w:r w:rsidRPr="00DD1E8D">
        <w:rPr>
          <w:b/>
        </w:rPr>
        <w:t>Continue</w:t>
      </w:r>
      <w:r w:rsidR="00D855ED">
        <w:t xml:space="preserve">: </w:t>
      </w:r>
      <w:r w:rsidRPr="00DD1E8D">
        <w:t xml:space="preserve">This button saves the information </w:t>
      </w:r>
      <w:r w:rsidR="00F55D17">
        <w:t>o</w:t>
      </w:r>
      <w:r w:rsidRPr="00DD1E8D">
        <w:t>n the current screen prior to moving to the next screen.</w:t>
      </w:r>
    </w:p>
    <w:p w14:paraId="08D5A526" w14:textId="741187FE" w:rsidR="00A63A43" w:rsidRPr="00DD1E8D" w:rsidRDefault="00A63A43" w:rsidP="00A63A43">
      <w:pPr>
        <w:pStyle w:val="ColorfulList-Accent11"/>
        <w:numPr>
          <w:ilvl w:val="1"/>
          <w:numId w:val="30"/>
        </w:numPr>
      </w:pPr>
      <w:r w:rsidRPr="00DD1E8D">
        <w:rPr>
          <w:b/>
        </w:rPr>
        <w:t>Clear</w:t>
      </w:r>
      <w:r w:rsidR="00D855ED">
        <w:t xml:space="preserve">: </w:t>
      </w:r>
      <w:r w:rsidRPr="00DD1E8D">
        <w:t xml:space="preserve">This button will undo </w:t>
      </w:r>
      <w:r w:rsidR="00454E8D">
        <w:t>the</w:t>
      </w:r>
      <w:r w:rsidR="00454E8D" w:rsidRPr="00DD1E8D">
        <w:t xml:space="preserve"> </w:t>
      </w:r>
      <w:r w:rsidRPr="00DD1E8D">
        <w:t>last action</w:t>
      </w:r>
      <w:r w:rsidR="00433E87">
        <w:t xml:space="preserve">. </w:t>
      </w:r>
      <w:r w:rsidRPr="00DD1E8D">
        <w:t>The page will revert to the last saved version</w:t>
      </w:r>
      <w:r w:rsidR="00433E87">
        <w:t xml:space="preserve">. </w:t>
      </w:r>
      <w:r w:rsidRPr="00DD1E8D">
        <w:t xml:space="preserve">It will </w:t>
      </w:r>
      <w:r w:rsidRPr="00DD1E8D">
        <w:rPr>
          <w:u w:val="single"/>
        </w:rPr>
        <w:t>not</w:t>
      </w:r>
      <w:r w:rsidRPr="00DD1E8D">
        <w:t xml:space="preserve"> clear the entire screen/table.</w:t>
      </w:r>
    </w:p>
    <w:p w14:paraId="072D6113" w14:textId="6A0D0C9D" w:rsidR="00A63A43" w:rsidRPr="00DD1E8D" w:rsidRDefault="00A63A43" w:rsidP="00A63A43">
      <w:pPr>
        <w:pStyle w:val="ColorfulList-Accent11"/>
        <w:numPr>
          <w:ilvl w:val="1"/>
          <w:numId w:val="30"/>
        </w:numPr>
        <w:rPr>
          <w:b/>
        </w:rPr>
      </w:pPr>
      <w:r w:rsidRPr="00DD1E8D">
        <w:rPr>
          <w:b/>
        </w:rPr>
        <w:t>Back</w:t>
      </w:r>
      <w:r w:rsidR="00D855ED">
        <w:t xml:space="preserve">: </w:t>
      </w:r>
      <w:r w:rsidRPr="00DD1E8D">
        <w:t xml:space="preserve">The </w:t>
      </w:r>
      <w:r w:rsidRPr="00602EF1">
        <w:rPr>
          <w:b/>
        </w:rPr>
        <w:t>Back</w:t>
      </w:r>
      <w:r w:rsidRPr="00DD1E8D">
        <w:t xml:space="preserve"> button at the bottom of the CSPR screens takes users to the previous screen, but first saves the contents of the current screen</w:t>
      </w:r>
      <w:r w:rsidR="00433E87">
        <w:t xml:space="preserve">. </w:t>
      </w:r>
      <w:r w:rsidR="00F55D17">
        <w:t xml:space="preserve">Use the </w:t>
      </w:r>
      <w:r w:rsidR="00F55D17">
        <w:rPr>
          <w:b/>
        </w:rPr>
        <w:t>Back</w:t>
      </w:r>
      <w:r w:rsidRPr="00D855ED">
        <w:t xml:space="preserve"> button, rather than the browser</w:t>
      </w:r>
      <w:r w:rsidR="00454E8D">
        <w:t>’s</w:t>
      </w:r>
      <w:r w:rsidRPr="00D855ED">
        <w:t xml:space="preserve"> </w:t>
      </w:r>
      <w:r w:rsidR="002721A7" w:rsidRPr="00D855ED">
        <w:t>b</w:t>
      </w:r>
      <w:r w:rsidRPr="00D855ED">
        <w:t xml:space="preserve">ack button (at the top left corner of the browser screen), to navigate </w:t>
      </w:r>
      <w:r w:rsidR="00454E8D">
        <w:t>to the previous screen</w:t>
      </w:r>
      <w:r w:rsidR="00F55D17">
        <w:t>. T</w:t>
      </w:r>
      <w:r w:rsidRPr="00D855ED">
        <w:t>he browser</w:t>
      </w:r>
      <w:r w:rsidR="00454E8D">
        <w:t>’s</w:t>
      </w:r>
      <w:r w:rsidRPr="00D855ED">
        <w:t xml:space="preserve"> </w:t>
      </w:r>
      <w:r w:rsidR="002721A7" w:rsidRPr="00D855ED">
        <w:t>b</w:t>
      </w:r>
      <w:r w:rsidRPr="00D855ED">
        <w:t>ack option does not save the contents of the screen.</w:t>
      </w:r>
    </w:p>
    <w:p w14:paraId="72F1C734" w14:textId="7E5AC388" w:rsidR="00A63A43" w:rsidRPr="00DD1E8D" w:rsidRDefault="00A63A43" w:rsidP="00A63A43">
      <w:pPr>
        <w:pStyle w:val="ColorfulList-Accent11"/>
        <w:numPr>
          <w:ilvl w:val="1"/>
          <w:numId w:val="30"/>
        </w:numPr>
      </w:pPr>
      <w:r w:rsidRPr="00DD1E8D">
        <w:rPr>
          <w:b/>
        </w:rPr>
        <w:t>Go to Last Page</w:t>
      </w:r>
      <w:r w:rsidR="00D855ED">
        <w:t xml:space="preserve">: </w:t>
      </w:r>
      <w:r w:rsidRPr="00DD1E8D">
        <w:t xml:space="preserve">The </w:t>
      </w:r>
      <w:r w:rsidRPr="00602EF1">
        <w:rPr>
          <w:b/>
        </w:rPr>
        <w:t>Go to Last Page</w:t>
      </w:r>
      <w:r w:rsidRPr="00DD1E8D">
        <w:t xml:space="preserve"> button allows users to quickly update one or two questions and proceed to the last page of the section</w:t>
      </w:r>
      <w:r w:rsidR="00433E87">
        <w:t xml:space="preserve">. </w:t>
      </w:r>
      <w:r w:rsidRPr="00DD1E8D">
        <w:t xml:space="preserve">This </w:t>
      </w:r>
      <w:r w:rsidR="00F55D17">
        <w:t>is</w:t>
      </w:r>
      <w:r w:rsidRPr="00DD1E8D">
        <w:t xml:space="preserve"> designed </w:t>
      </w:r>
      <w:r w:rsidR="002721A7">
        <w:t>to allow</w:t>
      </w:r>
      <w:r w:rsidRPr="00DD1E8D">
        <w:t xml:space="preserve"> quick updates to be made once sections are noted as finished or near completion</w:t>
      </w:r>
      <w:r w:rsidR="00433E87">
        <w:t xml:space="preserve">. </w:t>
      </w:r>
    </w:p>
    <w:p w14:paraId="407403A9" w14:textId="240E1B8D" w:rsidR="00A63A43" w:rsidRPr="00DD1E8D" w:rsidRDefault="00A63A43" w:rsidP="00A63A43">
      <w:pPr>
        <w:pStyle w:val="ColorfulList-Accent11"/>
        <w:numPr>
          <w:ilvl w:val="1"/>
          <w:numId w:val="30"/>
        </w:numPr>
      </w:pPr>
      <w:r w:rsidRPr="00DD1E8D">
        <w:rPr>
          <w:b/>
        </w:rPr>
        <w:t>Save</w:t>
      </w:r>
      <w:r w:rsidR="00D855ED">
        <w:t xml:space="preserve">: </w:t>
      </w:r>
      <w:r w:rsidRPr="00DD1E8D">
        <w:t xml:space="preserve">The </w:t>
      </w:r>
      <w:r w:rsidRPr="00B351E8">
        <w:rPr>
          <w:b/>
        </w:rPr>
        <w:t>Save</w:t>
      </w:r>
      <w:r w:rsidRPr="00DD1E8D">
        <w:t xml:space="preserve"> button allows users to save their work </w:t>
      </w:r>
      <w:r w:rsidR="00433E87">
        <w:t xml:space="preserve">without going forward or back. </w:t>
      </w:r>
      <w:r w:rsidRPr="00DD1E8D">
        <w:t>Once users have saved their data</w:t>
      </w:r>
      <w:r w:rsidR="00454E8D">
        <w:t>,</w:t>
      </w:r>
      <w:r w:rsidRPr="00DD1E8D">
        <w:t xml:space="preserve"> they can log off or move to another section</w:t>
      </w:r>
      <w:r w:rsidR="005877C4">
        <w:t>; h</w:t>
      </w:r>
      <w:r w:rsidRPr="00DD1E8D">
        <w:t>owever, when a user moves forward or back, the data will automatically be saved.</w:t>
      </w:r>
    </w:p>
    <w:p w14:paraId="3DBD4848" w14:textId="77777777" w:rsidR="000573FB" w:rsidRPr="00DD1E8D" w:rsidRDefault="000573FB" w:rsidP="004660EE"/>
    <w:p w14:paraId="218ABC7D" w14:textId="469A4BB8" w:rsidR="00AB2019" w:rsidRPr="00DD1E8D" w:rsidRDefault="00AE1985" w:rsidP="00AB2019">
      <w:r>
        <w:t>D</w:t>
      </w:r>
      <w:r w:rsidRPr="00DD1E8D">
        <w:t>ata</w:t>
      </w:r>
      <w:r>
        <w:t xml:space="preserve"> can be entered</w:t>
      </w:r>
      <w:r w:rsidRPr="00DD1E8D">
        <w:t xml:space="preserve"> </w:t>
      </w:r>
      <w:r w:rsidR="00AB2019" w:rsidRPr="00DD1E8D">
        <w:t xml:space="preserve">over the course of multiple sessions without losing data. </w:t>
      </w:r>
      <w:r w:rsidR="00454E8D">
        <w:t>T</w:t>
      </w:r>
      <w:r w:rsidR="00AB2019" w:rsidRPr="00DD1E8D">
        <w:t xml:space="preserve">he system will “time out” if there is no activity for </w:t>
      </w:r>
      <w:r w:rsidR="00293D95">
        <w:t xml:space="preserve">more than </w:t>
      </w:r>
      <w:r w:rsidR="003E2A7F">
        <w:t>20</w:t>
      </w:r>
      <w:r w:rsidR="003E2A7F" w:rsidRPr="00DD1E8D">
        <w:t xml:space="preserve"> </w:t>
      </w:r>
      <w:r w:rsidR="00AB2019" w:rsidRPr="00DD1E8D">
        <w:t>minutes</w:t>
      </w:r>
      <w:r w:rsidR="00433E87">
        <w:t xml:space="preserve">. </w:t>
      </w:r>
      <w:r w:rsidR="00AB2019" w:rsidRPr="00DD1E8D">
        <w:t>If the system time</w:t>
      </w:r>
      <w:r w:rsidR="00454E8D">
        <w:t>s</w:t>
      </w:r>
      <w:r w:rsidR="00AB2019" w:rsidRPr="00DD1E8D">
        <w:t xml:space="preserve"> out, </w:t>
      </w:r>
      <w:r w:rsidR="00454E8D">
        <w:t xml:space="preserve">the user is logged out, and </w:t>
      </w:r>
      <w:r w:rsidR="00AB2019" w:rsidRPr="00DD1E8D">
        <w:t xml:space="preserve">the login prompt </w:t>
      </w:r>
      <w:r w:rsidR="00454E8D">
        <w:t>will appear</w:t>
      </w:r>
      <w:r w:rsidR="00AB2019" w:rsidRPr="00DD1E8D">
        <w:t xml:space="preserve">. </w:t>
      </w:r>
    </w:p>
    <w:p w14:paraId="626DC214" w14:textId="77777777" w:rsidR="002B36BA" w:rsidRPr="00DD1E8D" w:rsidRDefault="002B36BA" w:rsidP="00AB2019"/>
    <w:p w14:paraId="27BB5BB9" w14:textId="77777777" w:rsidR="00AB2019" w:rsidRPr="00BF06A9" w:rsidRDefault="00AB2019" w:rsidP="00BF06A9">
      <w:pPr>
        <w:pStyle w:val="Heading2"/>
      </w:pPr>
      <w:bookmarkStart w:id="14" w:name="_Toc493864279"/>
      <w:r w:rsidRPr="00BF06A9">
        <w:t>Saving or Printing File Copies of the CSPR</w:t>
      </w:r>
      <w:bookmarkEnd w:id="14"/>
    </w:p>
    <w:p w14:paraId="59BA959B" w14:textId="4BF669B1" w:rsidR="00AB2019" w:rsidRPr="00DD1E8D" w:rsidRDefault="00454E8D" w:rsidP="00AB2019">
      <w:r>
        <w:t xml:space="preserve">A </w:t>
      </w:r>
      <w:r w:rsidR="00293D95">
        <w:t xml:space="preserve">current </w:t>
      </w:r>
      <w:r w:rsidR="00AB2019" w:rsidRPr="00DD1E8D">
        <w:t xml:space="preserve">PDF </w:t>
      </w:r>
      <w:r>
        <w:t>copy</w:t>
      </w:r>
      <w:r w:rsidR="00AB2019" w:rsidRPr="00DD1E8D">
        <w:t xml:space="preserve"> of the SY </w:t>
      </w:r>
      <w:r w:rsidR="00EC3C66">
        <w:t>201</w:t>
      </w:r>
      <w:r w:rsidR="00B616A9">
        <w:t>6</w:t>
      </w:r>
      <w:r w:rsidR="00EC3C66">
        <w:t>-1</w:t>
      </w:r>
      <w:r w:rsidR="00B616A9">
        <w:t>7</w:t>
      </w:r>
      <w:r w:rsidR="00AB2019" w:rsidRPr="00DD1E8D">
        <w:t xml:space="preserve"> CSPR </w:t>
      </w:r>
      <w:r>
        <w:t xml:space="preserve">can be downloaded </w:t>
      </w:r>
      <w:r w:rsidR="00AB2019" w:rsidRPr="00DD1E8D">
        <w:t xml:space="preserve">before or after certification. </w:t>
      </w:r>
      <w:r w:rsidR="00E9446C" w:rsidRPr="00DD1E8D">
        <w:t xml:space="preserve">The difference </w:t>
      </w:r>
      <w:r w:rsidR="0009398C">
        <w:t xml:space="preserve">between before and after certification </w:t>
      </w:r>
      <w:r w:rsidR="00E9446C" w:rsidRPr="00DD1E8D">
        <w:t xml:space="preserve">is that the version generated </w:t>
      </w:r>
      <w:r w:rsidR="0009398C">
        <w:t xml:space="preserve">after </w:t>
      </w:r>
      <w:r w:rsidR="00E9446C" w:rsidRPr="00DD1E8D">
        <w:t>certification is stamped with the name of the certifying official</w:t>
      </w:r>
      <w:r w:rsidR="00BF2D0E">
        <w:t xml:space="preserve">, </w:t>
      </w:r>
      <w:r w:rsidR="00E9446C" w:rsidRPr="00DD1E8D">
        <w:t xml:space="preserve">the </w:t>
      </w:r>
      <w:r w:rsidR="00BF2D0E">
        <w:t xml:space="preserve">date and </w:t>
      </w:r>
      <w:r w:rsidR="00E9446C" w:rsidRPr="00DD1E8D">
        <w:t xml:space="preserve">time of certification. </w:t>
      </w:r>
      <w:r w:rsidR="00AB2019" w:rsidRPr="00DD1E8D">
        <w:t>Th</w:t>
      </w:r>
      <w:r w:rsidR="00E9446C" w:rsidRPr="00DD1E8D">
        <w:t>e</w:t>
      </w:r>
      <w:r w:rsidR="00AB2019" w:rsidRPr="00DD1E8D">
        <w:t xml:space="preserve"> PDF file will </w:t>
      </w:r>
      <w:r>
        <w:t>contain</w:t>
      </w:r>
      <w:r w:rsidRPr="00DD1E8D">
        <w:t xml:space="preserve"> </w:t>
      </w:r>
      <w:r w:rsidR="00AB2019" w:rsidRPr="00DD1E8D">
        <w:t>all of the data in a format that corresponds to the Word version of the CSPR</w:t>
      </w:r>
      <w:r w:rsidR="00433E87">
        <w:t xml:space="preserve">. </w:t>
      </w:r>
    </w:p>
    <w:p w14:paraId="660A4D7F" w14:textId="77777777" w:rsidR="00AB2019" w:rsidRPr="00DD1E8D" w:rsidRDefault="00AB2019" w:rsidP="00AB2019"/>
    <w:p w14:paraId="344BFA72" w14:textId="33C96315" w:rsidR="00AB2019" w:rsidRPr="00DD1E8D" w:rsidRDefault="0009398C" w:rsidP="00AB2019">
      <w:r>
        <w:t>T</w:t>
      </w:r>
      <w:r w:rsidR="00AB2019" w:rsidRPr="00DD1E8D">
        <w:t xml:space="preserve">he PDF </w:t>
      </w:r>
      <w:r>
        <w:t xml:space="preserve">version of the “Finished” CSPR </w:t>
      </w:r>
      <w:r w:rsidR="00AB2019" w:rsidRPr="00DD1E8D">
        <w:t xml:space="preserve">may be useful </w:t>
      </w:r>
      <w:r w:rsidR="002721A7">
        <w:t>for</w:t>
      </w:r>
      <w:r w:rsidR="00AB2019" w:rsidRPr="00DD1E8D">
        <w:t xml:space="preserve"> circulat</w:t>
      </w:r>
      <w:r w:rsidR="002721A7">
        <w:t>ing</w:t>
      </w:r>
      <w:r w:rsidR="00AB2019" w:rsidRPr="00DD1E8D">
        <w:t xml:space="preserve"> completed responses for staff to review, and to provide a “final” version to the certifying official prior to certification</w:t>
      </w:r>
      <w:r w:rsidR="00433E87">
        <w:t xml:space="preserve">. </w:t>
      </w:r>
      <w:r w:rsidR="00AB2019" w:rsidRPr="00DD1E8D">
        <w:t xml:space="preserve">After certification, the PDF version can be used to keep a record of the data submitted to </w:t>
      </w:r>
      <w:r w:rsidR="002721A7">
        <w:t>the U.S. Department of Education (</w:t>
      </w:r>
      <w:r w:rsidR="00AB2019" w:rsidRPr="00DD1E8D">
        <w:t>ED</w:t>
      </w:r>
      <w:r w:rsidR="002721A7">
        <w:t>)</w:t>
      </w:r>
      <w:r w:rsidR="00AB2019" w:rsidRPr="00DD1E8D">
        <w:t>.</w:t>
      </w:r>
    </w:p>
    <w:p w14:paraId="61D3C42C" w14:textId="77777777" w:rsidR="00AB2019" w:rsidRPr="00DD1E8D" w:rsidRDefault="00AB2019" w:rsidP="00AB2019"/>
    <w:p w14:paraId="1419C73F" w14:textId="39862779" w:rsidR="00AB2019" w:rsidRPr="00DD1E8D" w:rsidRDefault="00AB2019" w:rsidP="00AB2019">
      <w:r w:rsidRPr="00DD1E8D">
        <w:rPr>
          <w:lang w:val="en-GB"/>
        </w:rPr>
        <w:t xml:space="preserve">The most recent </w:t>
      </w:r>
      <w:r w:rsidR="0009398C">
        <w:rPr>
          <w:lang w:val="en-GB"/>
        </w:rPr>
        <w:t xml:space="preserve">certified </w:t>
      </w:r>
      <w:r w:rsidRPr="00DD1E8D">
        <w:rPr>
          <w:lang w:val="en-GB"/>
        </w:rPr>
        <w:t xml:space="preserve">version will be available </w:t>
      </w:r>
      <w:r w:rsidR="002721A7">
        <w:rPr>
          <w:lang w:val="en-GB"/>
        </w:rPr>
        <w:t>to</w:t>
      </w:r>
      <w:r w:rsidRPr="00DD1E8D">
        <w:rPr>
          <w:lang w:val="en-GB"/>
        </w:rPr>
        <w:t xml:space="preserve"> view and print</w:t>
      </w:r>
      <w:r w:rsidR="00433E87">
        <w:rPr>
          <w:lang w:val="en-GB"/>
        </w:rPr>
        <w:t xml:space="preserve">. </w:t>
      </w:r>
      <w:r w:rsidRPr="00DD1E8D">
        <w:rPr>
          <w:lang w:val="en-GB"/>
        </w:rPr>
        <w:t>If a</w:t>
      </w:r>
      <w:r w:rsidR="00293D95">
        <w:rPr>
          <w:lang w:val="en-GB"/>
        </w:rPr>
        <w:t>n additional</w:t>
      </w:r>
      <w:r w:rsidRPr="00DD1E8D">
        <w:rPr>
          <w:lang w:val="en-GB"/>
        </w:rPr>
        <w:t xml:space="preserve"> version of the CSPR </w:t>
      </w:r>
      <w:r w:rsidR="00454E8D">
        <w:rPr>
          <w:lang w:val="en-GB"/>
        </w:rPr>
        <w:t>is created</w:t>
      </w:r>
      <w:r w:rsidRPr="00DD1E8D">
        <w:rPr>
          <w:lang w:val="en-GB"/>
        </w:rPr>
        <w:t>, the previously certified PDF file will be archived</w:t>
      </w:r>
      <w:r w:rsidR="00433E87">
        <w:rPr>
          <w:lang w:val="en-GB"/>
        </w:rPr>
        <w:t xml:space="preserve">. </w:t>
      </w:r>
      <w:r w:rsidRPr="00DD1E8D">
        <w:rPr>
          <w:lang w:val="en-GB"/>
        </w:rPr>
        <w:t xml:space="preserve">If access </w:t>
      </w:r>
      <w:r w:rsidR="00454E8D">
        <w:rPr>
          <w:lang w:val="en-GB"/>
        </w:rPr>
        <w:t>is needed for</w:t>
      </w:r>
      <w:r w:rsidR="00454E8D" w:rsidRPr="00DD1E8D">
        <w:rPr>
          <w:lang w:val="en-GB"/>
        </w:rPr>
        <w:t xml:space="preserve"> </w:t>
      </w:r>
      <w:r w:rsidRPr="00DD1E8D">
        <w:rPr>
          <w:lang w:val="en-GB"/>
        </w:rPr>
        <w:t xml:space="preserve">previous </w:t>
      </w:r>
      <w:r w:rsidR="0009398C">
        <w:rPr>
          <w:lang w:val="en-GB"/>
        </w:rPr>
        <w:t xml:space="preserve">certified </w:t>
      </w:r>
      <w:r w:rsidRPr="00DD1E8D">
        <w:rPr>
          <w:lang w:val="en-GB"/>
        </w:rPr>
        <w:t>versions</w:t>
      </w:r>
      <w:r w:rsidR="00BF2D0E">
        <w:rPr>
          <w:lang w:val="en-GB"/>
        </w:rPr>
        <w:t>,</w:t>
      </w:r>
      <w:r w:rsidRPr="00DD1E8D">
        <w:rPr>
          <w:lang w:val="en-GB"/>
        </w:rPr>
        <w:t xml:space="preserve"> contact the PSC for </w:t>
      </w:r>
      <w:r w:rsidR="0009398C">
        <w:rPr>
          <w:lang w:val="en-GB"/>
        </w:rPr>
        <w:t>assistance.</w:t>
      </w:r>
      <w:r w:rsidRPr="00DD1E8D">
        <w:rPr>
          <w:lang w:val="en-GB"/>
        </w:rPr>
        <w:t xml:space="preserve"> </w:t>
      </w:r>
    </w:p>
    <w:p w14:paraId="3BFD67A5" w14:textId="77777777" w:rsidR="00AB2019" w:rsidRPr="00DD1E8D" w:rsidRDefault="00AB2019" w:rsidP="004660EE"/>
    <w:p w14:paraId="037E01C8" w14:textId="0F62B3F0" w:rsidR="00AB2019" w:rsidRPr="00DD1E8D" w:rsidRDefault="00454E8D" w:rsidP="00AB2019">
      <w:r>
        <w:t>T</w:t>
      </w:r>
      <w:r w:rsidRPr="00DD1E8D">
        <w:t xml:space="preserve">he </w:t>
      </w:r>
      <w:r w:rsidR="00AB2019" w:rsidRPr="00DD1E8D">
        <w:t xml:space="preserve">PDF version of </w:t>
      </w:r>
      <w:r>
        <w:t>the</w:t>
      </w:r>
      <w:r w:rsidRPr="00DD1E8D">
        <w:t xml:space="preserve"> </w:t>
      </w:r>
      <w:r w:rsidR="00AB2019" w:rsidRPr="00DD1E8D">
        <w:t xml:space="preserve">CSPR </w:t>
      </w:r>
      <w:r>
        <w:t xml:space="preserve">is accessed </w:t>
      </w:r>
      <w:r w:rsidR="00AB2019" w:rsidRPr="00DD1E8D">
        <w:t>by clicking on the Adobe icon</w:t>
      </w:r>
      <w:r w:rsidR="00433E87">
        <w:t xml:space="preserve">. </w:t>
      </w:r>
      <w:r w:rsidR="00AB2019" w:rsidRPr="00DD1E8D">
        <w:t xml:space="preserve">There is a link directly below the icon that </w:t>
      </w:r>
      <w:r>
        <w:t xml:space="preserve">is </w:t>
      </w:r>
      <w:r w:rsidR="00AB2019" w:rsidRPr="00DD1E8D">
        <w:t>use</w:t>
      </w:r>
      <w:r>
        <w:t>d</w:t>
      </w:r>
      <w:r w:rsidR="00AB2019" w:rsidRPr="00DD1E8D">
        <w:t xml:space="preserve"> to download the Adobe reader</w:t>
      </w:r>
      <w:r>
        <w:t>,</w:t>
      </w:r>
      <w:r w:rsidR="00AB2019" w:rsidRPr="00DD1E8D">
        <w:t xml:space="preserve"> if </w:t>
      </w:r>
      <w:r w:rsidR="00E9446C" w:rsidRPr="00DD1E8D">
        <w:t>needed</w:t>
      </w:r>
      <w:r w:rsidR="00AB2019" w:rsidRPr="00DD1E8D">
        <w:t>.</w:t>
      </w:r>
    </w:p>
    <w:p w14:paraId="14170B28" w14:textId="40A4468A" w:rsidR="005A62EE" w:rsidRDefault="005A62EE">
      <w:r>
        <w:br w:type="page"/>
      </w:r>
    </w:p>
    <w:p w14:paraId="5313CB88" w14:textId="77777777" w:rsidR="00257165" w:rsidRPr="00DD1E8D" w:rsidRDefault="000917F1" w:rsidP="00257165">
      <w:pPr>
        <w:pStyle w:val="Heading1"/>
        <w:rPr>
          <w:rFonts w:ascii="Arial" w:hAnsi="Arial" w:cs="Arial"/>
        </w:rPr>
      </w:pPr>
      <w:bookmarkStart w:id="15" w:name="_Toc493864280"/>
      <w:r w:rsidRPr="00DD1E8D">
        <w:rPr>
          <w:rFonts w:ascii="Arial" w:hAnsi="Arial" w:cs="Arial"/>
        </w:rPr>
        <w:lastRenderedPageBreak/>
        <w:t>Data Entry</w:t>
      </w:r>
      <w:bookmarkEnd w:id="15"/>
    </w:p>
    <w:p w14:paraId="3973FD9E" w14:textId="1E779210" w:rsidR="0008416D" w:rsidRPr="00DD1E8D" w:rsidRDefault="0008416D" w:rsidP="0008416D">
      <w:r w:rsidRPr="00DD1E8D">
        <w:t xml:space="preserve">There are </w:t>
      </w:r>
      <w:r w:rsidR="007A7FD6">
        <w:t>three</w:t>
      </w:r>
      <w:r w:rsidR="00BF2D0E" w:rsidRPr="00DD1E8D">
        <w:t xml:space="preserve"> </w:t>
      </w:r>
      <w:r w:rsidRPr="00DD1E8D">
        <w:t>types of data submissions:</w:t>
      </w:r>
    </w:p>
    <w:p w14:paraId="31D56EBD" w14:textId="5CE250E0" w:rsidR="0008416D" w:rsidRPr="00DD1E8D" w:rsidRDefault="0008416D" w:rsidP="0008416D">
      <w:pPr>
        <w:pStyle w:val="ColorfulList-Accent11"/>
        <w:numPr>
          <w:ilvl w:val="0"/>
          <w:numId w:val="33"/>
        </w:numPr>
      </w:pPr>
      <w:r w:rsidRPr="00DD1E8D">
        <w:rPr>
          <w:b/>
        </w:rPr>
        <w:t>Prefill</w:t>
      </w:r>
      <w:r w:rsidRPr="00DD1E8D">
        <w:t>: Many CSPR tables are populated automatically with data the SEA provided through ED</w:t>
      </w:r>
      <w:r w:rsidRPr="00DD1E8D">
        <w:rPr>
          <w:i/>
        </w:rPr>
        <w:t xml:space="preserve">Facts </w:t>
      </w:r>
      <w:r w:rsidRPr="00BF2D0E">
        <w:t>file</w:t>
      </w:r>
      <w:r w:rsidRPr="00DD1E8D">
        <w:t xml:space="preserve"> submissions. For these questions, the CSPR data can </w:t>
      </w:r>
      <w:r w:rsidRPr="00DD1E8D">
        <w:rPr>
          <w:u w:val="single"/>
        </w:rPr>
        <w:t>only</w:t>
      </w:r>
      <w:r w:rsidRPr="00DD1E8D">
        <w:t xml:space="preserve"> be modified by resubmitting the relevant ED</w:t>
      </w:r>
      <w:r w:rsidRPr="00DD1E8D">
        <w:rPr>
          <w:i/>
        </w:rPr>
        <w:t>Facts</w:t>
      </w:r>
      <w:r w:rsidRPr="00DD1E8D">
        <w:t xml:space="preserve"> files</w:t>
      </w:r>
      <w:r w:rsidR="00433E87">
        <w:t xml:space="preserve">. </w:t>
      </w:r>
    </w:p>
    <w:p w14:paraId="6406286B" w14:textId="30529EAD" w:rsidR="0008416D" w:rsidRPr="00DD1E8D" w:rsidRDefault="0008416D" w:rsidP="0008416D">
      <w:pPr>
        <w:pStyle w:val="ColorfulList-Accent11"/>
        <w:numPr>
          <w:ilvl w:val="0"/>
          <w:numId w:val="33"/>
        </w:numPr>
      </w:pPr>
      <w:r w:rsidRPr="00DD1E8D">
        <w:rPr>
          <w:b/>
        </w:rPr>
        <w:t>Manual</w:t>
      </w:r>
      <w:r w:rsidRPr="00B351E8">
        <w:t>:</w:t>
      </w:r>
      <w:r w:rsidRPr="00DD1E8D">
        <w:rPr>
          <w:b/>
        </w:rPr>
        <w:t xml:space="preserve"> </w:t>
      </w:r>
      <w:r w:rsidRPr="00DD1E8D">
        <w:t xml:space="preserve">For the remaining CSPR tables, data must be entered manually through the CSPR collection tool. </w:t>
      </w:r>
    </w:p>
    <w:p w14:paraId="5B496FF4" w14:textId="76F1E1ED" w:rsidR="0008416D" w:rsidRPr="00DD1E8D" w:rsidRDefault="0008416D" w:rsidP="0008416D">
      <w:pPr>
        <w:pStyle w:val="ColorfulList-Accent11"/>
        <w:numPr>
          <w:ilvl w:val="0"/>
          <w:numId w:val="33"/>
        </w:numPr>
      </w:pPr>
      <w:r w:rsidRPr="00DD1E8D">
        <w:rPr>
          <w:b/>
        </w:rPr>
        <w:t>Lists of Schools</w:t>
      </w:r>
      <w:r w:rsidRPr="00B351E8">
        <w:t xml:space="preserve">: </w:t>
      </w:r>
      <w:r w:rsidRPr="00DD1E8D">
        <w:t>Some CSPR questions require a list of schools that meet specified criteria. These lists are generated through the ED</w:t>
      </w:r>
      <w:r w:rsidRPr="00DD1E8D">
        <w:rPr>
          <w:i/>
        </w:rPr>
        <w:t>Facts</w:t>
      </w:r>
      <w:r w:rsidRPr="00DD1E8D">
        <w:t xml:space="preserve"> Reporting System </w:t>
      </w:r>
      <w:r w:rsidR="00EC3C66">
        <w:t xml:space="preserve">(ERS) </w:t>
      </w:r>
      <w:r w:rsidRPr="00DD1E8D">
        <w:t xml:space="preserve">and are not populated directly into the CSPR Collection Tool. </w:t>
      </w:r>
      <w:r w:rsidR="00F32CA6">
        <w:t>However, t</w:t>
      </w:r>
      <w:r w:rsidRPr="00DD1E8D">
        <w:t>he</w:t>
      </w:r>
      <w:r w:rsidR="00E9446C" w:rsidRPr="00DD1E8D">
        <w:t>se</w:t>
      </w:r>
      <w:r w:rsidRPr="00DD1E8D">
        <w:t xml:space="preserve"> lists are</w:t>
      </w:r>
      <w:r w:rsidR="00E9446C" w:rsidRPr="00DD1E8D">
        <w:t xml:space="preserve"> </w:t>
      </w:r>
      <w:r w:rsidRPr="00DD1E8D">
        <w:t>considered part of the SEA’s certified CSPR submission.</w:t>
      </w:r>
    </w:p>
    <w:p w14:paraId="2B58D0BD" w14:textId="77777777" w:rsidR="002C7A75" w:rsidRPr="00DD1E8D" w:rsidRDefault="002C7A75" w:rsidP="002C7A75"/>
    <w:p w14:paraId="094CA81F" w14:textId="77777777" w:rsidR="00E9446C" w:rsidRPr="00DD1E8D" w:rsidRDefault="00E9446C" w:rsidP="00E9446C">
      <w:r w:rsidRPr="00DD1E8D">
        <w:t>Data submitters may</w:t>
      </w:r>
      <w:r w:rsidR="002C7A75" w:rsidRPr="00DD1E8D">
        <w:t xml:space="preserve"> provide additional information about the data submitted by typing explanations into the comment fields that accompany each CSPR question.</w:t>
      </w:r>
    </w:p>
    <w:p w14:paraId="5CDA6F59" w14:textId="77777777" w:rsidR="00E9446C" w:rsidRPr="00DD1E8D" w:rsidRDefault="00E9446C" w:rsidP="00E9446C"/>
    <w:p w14:paraId="42EE8B1D" w14:textId="77777777" w:rsidR="0008416D" w:rsidRPr="00235B22" w:rsidRDefault="0008416D" w:rsidP="00BF06A9">
      <w:pPr>
        <w:pStyle w:val="Heading2"/>
      </w:pPr>
      <w:bookmarkStart w:id="16" w:name="_Toc493864281"/>
      <w:r w:rsidRPr="00BF06A9">
        <w:t>Data Prefilled from ED</w:t>
      </w:r>
      <w:r w:rsidRPr="00BF06A9">
        <w:rPr>
          <w:i/>
        </w:rPr>
        <w:t>Facts</w:t>
      </w:r>
      <w:r w:rsidRPr="00235B22">
        <w:t xml:space="preserve"> files</w:t>
      </w:r>
      <w:bookmarkEnd w:id="16"/>
    </w:p>
    <w:p w14:paraId="545BB2F2" w14:textId="387530AB" w:rsidR="0008416D" w:rsidRPr="00DD1E8D" w:rsidRDefault="0008416D" w:rsidP="0008416D">
      <w:r w:rsidRPr="00DD1E8D">
        <w:t>The CSPR</w:t>
      </w:r>
      <w:r w:rsidR="002E524A">
        <w:t xml:space="preserve"> </w:t>
      </w:r>
      <w:r w:rsidR="00AE1985" w:rsidRPr="000108B4">
        <w:t>ED</w:t>
      </w:r>
      <w:r w:rsidR="00AE1985" w:rsidRPr="000108B4">
        <w:rPr>
          <w:i/>
        </w:rPr>
        <w:t>Facts</w:t>
      </w:r>
      <w:r w:rsidR="00AE1985">
        <w:t xml:space="preserve"> </w:t>
      </w:r>
      <w:r w:rsidRPr="00DD1E8D">
        <w:t>Crosswalk</w:t>
      </w:r>
      <w:r w:rsidR="00400EDF">
        <w:t>,</w:t>
      </w:r>
      <w:r w:rsidRPr="00DD1E8D">
        <w:t xml:space="preserve"> posted </w:t>
      </w:r>
      <w:r w:rsidR="00BF06A9">
        <w:t>on the</w:t>
      </w:r>
      <w:r w:rsidRPr="00DD1E8D">
        <w:t xml:space="preserve"> </w:t>
      </w:r>
      <w:hyperlink r:id="rId19" w:history="1">
        <w:r w:rsidR="005A62EE">
          <w:rPr>
            <w:rStyle w:val="Hyperlink"/>
          </w:rPr>
          <w:t>ED</w:t>
        </w:r>
        <w:r w:rsidR="005A62EE" w:rsidRPr="005A62EE">
          <w:rPr>
            <w:rStyle w:val="Hyperlink"/>
            <w:i/>
          </w:rPr>
          <w:t>Facts</w:t>
        </w:r>
        <w:r w:rsidR="005A62EE">
          <w:rPr>
            <w:rStyle w:val="Hyperlink"/>
          </w:rPr>
          <w:t xml:space="preserve"> Initiative Homepage</w:t>
        </w:r>
      </w:hyperlink>
      <w:r w:rsidR="00B616A9" w:rsidRPr="00B616A9">
        <w:rPr>
          <w:rStyle w:val="Hyperlink"/>
          <w:color w:val="000000" w:themeColor="text1"/>
          <w:u w:val="none"/>
        </w:rPr>
        <w:t>,</w:t>
      </w:r>
      <w:r w:rsidRPr="00DD1E8D">
        <w:t xml:space="preserve"> </w:t>
      </w:r>
      <w:r w:rsidR="00557E40">
        <w:t>lists</w:t>
      </w:r>
      <w:r w:rsidRPr="00DD1E8D">
        <w:t xml:space="preserve"> whether each question is prefill or manual entry</w:t>
      </w:r>
      <w:r w:rsidR="00A6206E">
        <w:t>.</w:t>
      </w:r>
      <w:r w:rsidRPr="00DD1E8D">
        <w:t xml:space="preserve"> </w:t>
      </w:r>
      <w:r w:rsidR="00A6206E">
        <w:t xml:space="preserve">This document also indicates </w:t>
      </w:r>
      <w:r w:rsidRPr="00DD1E8D">
        <w:t>which ED</w:t>
      </w:r>
      <w:r w:rsidRPr="00DD1E8D">
        <w:rPr>
          <w:i/>
        </w:rPr>
        <w:t>Facts</w:t>
      </w:r>
      <w:r w:rsidRPr="00DD1E8D">
        <w:t xml:space="preserve"> file, data group, and category set is used</w:t>
      </w:r>
      <w:r w:rsidR="00A6206E">
        <w:t xml:space="preserve"> to populate prefilled sections</w:t>
      </w:r>
      <w:r w:rsidRPr="00DD1E8D">
        <w:t xml:space="preserve">. The CSPR </w:t>
      </w:r>
      <w:r w:rsidR="00A6206E">
        <w:t xml:space="preserve">Part I and Part II </w:t>
      </w:r>
      <w:r w:rsidRPr="00DD1E8D">
        <w:t>Data Keys posted at the same location contain more detailed information on the prefill logic used to populate ED</w:t>
      </w:r>
      <w:r w:rsidRPr="00DD1E8D">
        <w:rPr>
          <w:i/>
        </w:rPr>
        <w:t>Facts</w:t>
      </w:r>
      <w:r w:rsidRPr="00DD1E8D">
        <w:t xml:space="preserve"> data into each cell of each CSPR table. </w:t>
      </w:r>
      <w:r w:rsidR="00E9446C" w:rsidRPr="00DD1E8D">
        <w:t>T</w:t>
      </w:r>
      <w:r w:rsidRPr="00DD1E8D">
        <w:t>he state’s ED</w:t>
      </w:r>
      <w:r w:rsidRPr="00DD1E8D">
        <w:rPr>
          <w:i/>
        </w:rPr>
        <w:t xml:space="preserve">Facts </w:t>
      </w:r>
      <w:r w:rsidRPr="00DD1E8D">
        <w:t xml:space="preserve">and CSPR coordinators </w:t>
      </w:r>
      <w:r w:rsidR="00E9446C" w:rsidRPr="00DD1E8D">
        <w:t xml:space="preserve">should </w:t>
      </w:r>
      <w:r w:rsidRPr="00DD1E8D">
        <w:t>work together to facilitate the submission of timely and accurate CSPR data.</w:t>
      </w:r>
    </w:p>
    <w:p w14:paraId="5CECDED4" w14:textId="77777777" w:rsidR="0008416D" w:rsidRPr="00DD1E8D" w:rsidRDefault="0008416D" w:rsidP="0008416D"/>
    <w:p w14:paraId="062D60F5" w14:textId="7D1A8FFB" w:rsidR="00D32E97" w:rsidRPr="00DD1E8D" w:rsidRDefault="00D32E97" w:rsidP="0008416D">
      <w:r w:rsidRPr="00DD1E8D">
        <w:t>The prefilled data tables</w:t>
      </w:r>
      <w:r w:rsidR="002C4AA0" w:rsidRPr="00DD1E8D">
        <w:t xml:space="preserve"> in the CSPR Collection Tool</w:t>
      </w:r>
      <w:r w:rsidRPr="00DD1E8D">
        <w:t xml:space="preserve"> are refreshed nightly with data from the most recently submitted ED</w:t>
      </w:r>
      <w:r w:rsidRPr="00DD1E8D">
        <w:rPr>
          <w:i/>
        </w:rPr>
        <w:t xml:space="preserve">Facts </w:t>
      </w:r>
      <w:r w:rsidRPr="00DD1E8D">
        <w:t>files. This means that data files submitted to ED</w:t>
      </w:r>
      <w:r w:rsidRPr="00DD1E8D">
        <w:rPr>
          <w:i/>
        </w:rPr>
        <w:t>Facts</w:t>
      </w:r>
      <w:r w:rsidRPr="00DD1E8D">
        <w:t xml:space="preserve"> one day will show up in the CSPR Collection Tool the next day. </w:t>
      </w:r>
      <w:r w:rsidR="002E524A">
        <w:t>N</w:t>
      </w:r>
      <w:r w:rsidRPr="00DD1E8D">
        <w:t>ote</w:t>
      </w:r>
      <w:r w:rsidR="002E524A">
        <w:t>:</w:t>
      </w:r>
      <w:r w:rsidRPr="00DD1E8D">
        <w:t xml:space="preserve"> that all ED</w:t>
      </w:r>
      <w:r w:rsidRPr="00DD1E8D">
        <w:rPr>
          <w:i/>
        </w:rPr>
        <w:t>Facts</w:t>
      </w:r>
      <w:r w:rsidRPr="00DD1E8D">
        <w:t xml:space="preserve"> files that populate the CSPR must be submitted no later than 8:00 </w:t>
      </w:r>
      <w:r w:rsidR="006B4785">
        <w:t>p.m.</w:t>
      </w:r>
      <w:r w:rsidR="006B4785" w:rsidRPr="00DD1E8D">
        <w:t xml:space="preserve"> </w:t>
      </w:r>
      <w:r w:rsidRPr="00DD1E8D">
        <w:t>ET the day before the CSPR certification due date.</w:t>
      </w:r>
    </w:p>
    <w:p w14:paraId="15ED46BC" w14:textId="77777777" w:rsidR="00E9446C" w:rsidRPr="00DD1E8D" w:rsidRDefault="00E9446C" w:rsidP="0008416D"/>
    <w:p w14:paraId="4ABF68D2" w14:textId="77777777" w:rsidR="0008416D" w:rsidRPr="00BF06A9" w:rsidRDefault="0008416D" w:rsidP="00BF06A9">
      <w:pPr>
        <w:pStyle w:val="Heading2"/>
      </w:pPr>
      <w:bookmarkStart w:id="17" w:name="_Toc493864282"/>
      <w:r w:rsidRPr="00BF06A9">
        <w:t>Manual Entry – Numeric Data</w:t>
      </w:r>
      <w:bookmarkEnd w:id="17"/>
    </w:p>
    <w:p w14:paraId="2C2527EB" w14:textId="0740B694" w:rsidR="0008416D" w:rsidRPr="00DD1E8D" w:rsidRDefault="00D32E97" w:rsidP="0008416D">
      <w:r w:rsidRPr="00DD1E8D">
        <w:t>All CSPR tables not prefilled from ED</w:t>
      </w:r>
      <w:r w:rsidRPr="00DD1E8D">
        <w:rPr>
          <w:i/>
        </w:rPr>
        <w:t>Facts</w:t>
      </w:r>
      <w:r w:rsidRPr="00DD1E8D">
        <w:t xml:space="preserve"> files must be entered manually through the CSPR Collection Tool. The tab key will advance the cursor </w:t>
      </w:r>
      <w:r w:rsidR="00557E40">
        <w:t>from one cell to the next. The collection t</w:t>
      </w:r>
      <w:r w:rsidRPr="00DD1E8D">
        <w:t>ool will not allow users to copy entire data table</w:t>
      </w:r>
      <w:r w:rsidR="00557E40">
        <w:t>s</w:t>
      </w:r>
      <w:r w:rsidRPr="00DD1E8D">
        <w:t xml:space="preserve"> directly from a</w:t>
      </w:r>
      <w:r w:rsidR="00557E40">
        <w:t>n external source</w:t>
      </w:r>
      <w:r w:rsidRPr="00DD1E8D">
        <w:t xml:space="preserve"> into the screens. </w:t>
      </w:r>
      <w:r w:rsidR="002C4AA0" w:rsidRPr="00DD1E8D">
        <w:t xml:space="preserve">Additionally, the collection </w:t>
      </w:r>
      <w:r w:rsidRPr="00DD1E8D">
        <w:t>tool does not allow characters other than numbers to be typed into these fields</w:t>
      </w:r>
      <w:r w:rsidR="00433E87">
        <w:t xml:space="preserve">. </w:t>
      </w:r>
      <w:r w:rsidRPr="00DD1E8D">
        <w:t xml:space="preserve">If </w:t>
      </w:r>
      <w:r w:rsidR="00604877">
        <w:t>the</w:t>
      </w:r>
      <w:r w:rsidR="00604877" w:rsidRPr="00DD1E8D">
        <w:t xml:space="preserve"> </w:t>
      </w:r>
      <w:r w:rsidRPr="00DD1E8D">
        <w:t>curs</w:t>
      </w:r>
      <w:r w:rsidR="00557E40">
        <w:t>o</w:t>
      </w:r>
      <w:r w:rsidRPr="00DD1E8D">
        <w:t>r is on a numeric field and a letter</w:t>
      </w:r>
      <w:r w:rsidR="00604877">
        <w:t xml:space="preserve"> is typed</w:t>
      </w:r>
      <w:r w:rsidRPr="00DD1E8D">
        <w:t>, nothing will appear on the screen.</w:t>
      </w:r>
    </w:p>
    <w:p w14:paraId="28791DDE" w14:textId="77777777" w:rsidR="00D32E97" w:rsidRPr="00DD1E8D" w:rsidRDefault="00D32E97" w:rsidP="0008416D"/>
    <w:p w14:paraId="497B89AA" w14:textId="637A2A17" w:rsidR="0008416D" w:rsidRPr="00235B22" w:rsidRDefault="0008416D" w:rsidP="00BF06A9">
      <w:pPr>
        <w:pStyle w:val="Heading2"/>
      </w:pPr>
      <w:bookmarkStart w:id="18" w:name="_Toc493864283"/>
      <w:r w:rsidRPr="00BF06A9">
        <w:t xml:space="preserve">Manual Entry </w:t>
      </w:r>
      <w:r w:rsidR="00D142C9" w:rsidRPr="00BF06A9">
        <w:t>–</w:t>
      </w:r>
      <w:r w:rsidRPr="00235B22">
        <w:t xml:space="preserve"> Text</w:t>
      </w:r>
      <w:bookmarkEnd w:id="18"/>
      <w:r w:rsidR="00D142C9" w:rsidRPr="00235B22">
        <w:t xml:space="preserve"> </w:t>
      </w:r>
    </w:p>
    <w:p w14:paraId="235D2B8E" w14:textId="06F7473B" w:rsidR="00D32E97" w:rsidRPr="00DD1E8D" w:rsidRDefault="002C7A75" w:rsidP="00257165">
      <w:r w:rsidRPr="00DD1E8D">
        <w:t>Some questions require a text response. The text boxes for these questions are limited to a maximum of 4,000 or 8,000 characters for a single response</w:t>
      </w:r>
      <w:r w:rsidR="00433E87">
        <w:t xml:space="preserve">. </w:t>
      </w:r>
      <w:r w:rsidR="00C21A78" w:rsidRPr="00DD1E8D">
        <w:t xml:space="preserve">If </w:t>
      </w:r>
      <w:r w:rsidR="00C21A78">
        <w:t>this limit is</w:t>
      </w:r>
      <w:r w:rsidR="00C21A78" w:rsidRPr="00DD1E8D">
        <w:t xml:space="preserve"> exceed</w:t>
      </w:r>
      <w:r w:rsidR="00C21A78">
        <w:t>ed</w:t>
      </w:r>
      <w:r w:rsidR="00C21A78" w:rsidRPr="00DD1E8D">
        <w:t>, an error message</w:t>
      </w:r>
      <w:r w:rsidR="00C21A78">
        <w:t xml:space="preserve"> will be returned </w:t>
      </w:r>
      <w:r w:rsidRPr="00DD1E8D">
        <w:t xml:space="preserve">to reduce the number of characters in the </w:t>
      </w:r>
      <w:r w:rsidRPr="00DD1E8D">
        <w:lastRenderedPageBreak/>
        <w:t xml:space="preserve">text. The data in these fields are saved in plain text </w:t>
      </w:r>
      <w:r w:rsidR="00E9446C" w:rsidRPr="00DD1E8D">
        <w:t>without formatting</w:t>
      </w:r>
      <w:r w:rsidR="00433E87">
        <w:t xml:space="preserve">. </w:t>
      </w:r>
      <w:r w:rsidR="00604877">
        <w:t>The</w:t>
      </w:r>
      <w:r w:rsidRPr="00DD1E8D">
        <w:t xml:space="preserve"> text </w:t>
      </w:r>
      <w:r w:rsidR="00604877">
        <w:t xml:space="preserve">should be reviewed </w:t>
      </w:r>
      <w:r w:rsidRPr="00DD1E8D">
        <w:t>to ensure that it renders properly.</w:t>
      </w:r>
    </w:p>
    <w:p w14:paraId="485CB689" w14:textId="77777777" w:rsidR="00E9446C" w:rsidRPr="00DD1E8D" w:rsidRDefault="00E9446C" w:rsidP="00257165"/>
    <w:p w14:paraId="27D37858" w14:textId="02D8D56F" w:rsidR="00D32E97" w:rsidRPr="00DD1E8D" w:rsidRDefault="00D32E97" w:rsidP="00BF06A9">
      <w:pPr>
        <w:pStyle w:val="Heading2"/>
      </w:pPr>
      <w:bookmarkStart w:id="19" w:name="_Toc493864284"/>
      <w:r w:rsidRPr="00DD1E8D">
        <w:t>Lists of Schools</w:t>
      </w:r>
      <w:bookmarkEnd w:id="19"/>
    </w:p>
    <w:p w14:paraId="789BC51F" w14:textId="03AB3CE5" w:rsidR="005A62EE" w:rsidRDefault="004840EB" w:rsidP="005A62EE">
      <w:r w:rsidRPr="00DD1E8D">
        <w:t xml:space="preserve">Some CSPR questions ask for lists of schools that meet specified criteria. The CSPR Collection Tool is not designed to provide these data, so the lists are instead provided by the </w:t>
      </w:r>
      <w:r w:rsidR="00C53958">
        <w:t>ED</w:t>
      </w:r>
      <w:r w:rsidR="00C53958">
        <w:rPr>
          <w:i/>
        </w:rPr>
        <w:t>Facts</w:t>
      </w:r>
      <w:r w:rsidR="00C53958">
        <w:t xml:space="preserve"> Reporting System (ERS).</w:t>
      </w:r>
      <w:r w:rsidRPr="00DD1E8D">
        <w:t xml:space="preserve"> These ERS reports are populated entirely with data from ED</w:t>
      </w:r>
      <w:r w:rsidRPr="00DD1E8D">
        <w:rPr>
          <w:i/>
        </w:rPr>
        <w:t>Facts</w:t>
      </w:r>
      <w:r w:rsidRPr="00DD1E8D">
        <w:t xml:space="preserve"> files. Before certifying the CSPR, SEA staff must submit the relevant ED</w:t>
      </w:r>
      <w:r w:rsidRPr="00DD1E8D">
        <w:rPr>
          <w:i/>
        </w:rPr>
        <w:t>Facts</w:t>
      </w:r>
      <w:r w:rsidRPr="00DD1E8D">
        <w:t xml:space="preserve"> files, review the ERS reports, and confirm that the lists of schools and distri</w:t>
      </w:r>
      <w:r w:rsidR="00C21A78">
        <w:t xml:space="preserve">cts are correct. See the </w:t>
      </w:r>
      <w:r w:rsidR="00AE1985" w:rsidRPr="00DD1E8D">
        <w:t>CSPR</w:t>
      </w:r>
      <w:r w:rsidR="00AE1985">
        <w:t>-</w:t>
      </w:r>
      <w:r w:rsidR="00AE1985" w:rsidRPr="000108B4">
        <w:t>ED</w:t>
      </w:r>
      <w:r w:rsidR="00AE1985" w:rsidRPr="000108B4">
        <w:rPr>
          <w:i/>
        </w:rPr>
        <w:t>Facts</w:t>
      </w:r>
      <w:r w:rsidR="00AE1985">
        <w:t xml:space="preserve"> </w:t>
      </w:r>
      <w:r w:rsidR="00AE1985" w:rsidRPr="00DD1E8D">
        <w:t>Crosswalk</w:t>
      </w:r>
      <w:r w:rsidRPr="00DD1E8D">
        <w:t xml:space="preserve"> and the CSPR Parts I and II Data Keys for more information about which ED</w:t>
      </w:r>
      <w:r w:rsidRPr="00DD1E8D">
        <w:rPr>
          <w:i/>
        </w:rPr>
        <w:t>Facts</w:t>
      </w:r>
      <w:r w:rsidRPr="00DD1E8D">
        <w:t xml:space="preserve"> files are used in each ERS report. See Appendix B for more information on how to access and review the ERS reports.</w:t>
      </w:r>
      <w:r w:rsidR="00C25A1E" w:rsidRPr="00DD1E8D">
        <w:t xml:space="preserve"> Please note that the school-level data that populate these reports are only refreshed once a week on Fridays. After the ED</w:t>
      </w:r>
      <w:r w:rsidR="00C25A1E" w:rsidRPr="00DD1E8D">
        <w:rPr>
          <w:i/>
        </w:rPr>
        <w:t>Facts</w:t>
      </w:r>
      <w:r w:rsidR="00C25A1E" w:rsidRPr="00DD1E8D">
        <w:t xml:space="preserve"> coordinator submits the relevant school-level files, the data will appear in the ERS reports the following week. </w:t>
      </w:r>
    </w:p>
    <w:p w14:paraId="5FD3BBBB" w14:textId="77777777" w:rsidR="005A62EE" w:rsidRDefault="005A62EE" w:rsidP="005A62EE"/>
    <w:p w14:paraId="16AA35FB" w14:textId="49024EF4" w:rsidR="0008416D" w:rsidRPr="00BF06A9" w:rsidRDefault="0008416D" w:rsidP="00BF06A9">
      <w:pPr>
        <w:pStyle w:val="Heading2"/>
      </w:pPr>
      <w:bookmarkStart w:id="20" w:name="_Toc493864285"/>
      <w:r w:rsidRPr="00BF06A9">
        <w:t>Comment Fields</w:t>
      </w:r>
      <w:bookmarkEnd w:id="20"/>
    </w:p>
    <w:p w14:paraId="1AE5A644" w14:textId="312CB2BC" w:rsidR="00E529B4" w:rsidRPr="00DD1E8D" w:rsidRDefault="007D420F" w:rsidP="00E529B4">
      <w:r w:rsidRPr="00DD1E8D">
        <w:t>For all non-text fields, the option of adding</w:t>
      </w:r>
      <w:r w:rsidR="00CB17F0">
        <w:t xml:space="preserve"> explanatory</w:t>
      </w:r>
      <w:r w:rsidRPr="00DD1E8D">
        <w:t xml:space="preserve"> text in a separate comments field</w:t>
      </w:r>
      <w:r w:rsidR="00AD1161">
        <w:t xml:space="preserve"> is available</w:t>
      </w:r>
      <w:r w:rsidR="00433E87">
        <w:t xml:space="preserve">. </w:t>
      </w:r>
      <w:r w:rsidR="00AD1161">
        <w:t>A</w:t>
      </w:r>
      <w:r w:rsidR="00604877">
        <w:t xml:space="preserve">dditional and </w:t>
      </w:r>
      <w:r w:rsidRPr="00DD1E8D">
        <w:t>specific information regarding</w:t>
      </w:r>
      <w:r w:rsidR="00AE1985" w:rsidRPr="00AE1985">
        <w:t xml:space="preserve"> </w:t>
      </w:r>
      <w:r w:rsidR="00AE1985">
        <w:t>the data should be entered in these comment fields</w:t>
      </w:r>
      <w:r w:rsidRPr="00DD1E8D">
        <w:t xml:space="preserve">. </w:t>
      </w:r>
      <w:r w:rsidR="00E529B4" w:rsidRPr="00DD1E8D">
        <w:t>The comments are published as part of each state’s official report, and should be phrased in a way that helps the public understand the data.</w:t>
      </w:r>
    </w:p>
    <w:p w14:paraId="77284E80" w14:textId="77777777" w:rsidR="00E529B4" w:rsidRPr="00DD1E8D" w:rsidRDefault="00E529B4" w:rsidP="000B0C65"/>
    <w:p w14:paraId="60586F7F" w14:textId="39117975" w:rsidR="002B36BA" w:rsidRPr="00DD1E8D" w:rsidRDefault="007D420F" w:rsidP="000B0C65">
      <w:r w:rsidRPr="00DD1E8D">
        <w:t>Generally</w:t>
      </w:r>
      <w:r w:rsidR="00AD1161">
        <w:t>,</w:t>
      </w:r>
      <w:r w:rsidRPr="00DD1E8D">
        <w:t xml:space="preserve"> the comment fields are limited to 4,000 </w:t>
      </w:r>
      <w:r w:rsidR="00F952C6">
        <w:t xml:space="preserve">or 8,000 </w:t>
      </w:r>
      <w:r w:rsidRPr="00DD1E8D">
        <w:t>characters</w:t>
      </w:r>
      <w:r w:rsidR="00433E87">
        <w:t xml:space="preserve">. </w:t>
      </w:r>
      <w:r w:rsidRPr="00DD1E8D">
        <w:t>As is the case with the large text fields, these fields will be plain text with no formatting.</w:t>
      </w:r>
      <w:r w:rsidR="00E529B4" w:rsidRPr="00DD1E8D">
        <w:t xml:space="preserve"> </w:t>
      </w:r>
    </w:p>
    <w:p w14:paraId="3BBA43AA" w14:textId="77777777" w:rsidR="002B36BA" w:rsidRPr="00BF06A9" w:rsidRDefault="002B36BA" w:rsidP="000B0C65"/>
    <w:p w14:paraId="73C29324" w14:textId="77777777" w:rsidR="007D420F" w:rsidRPr="00BF06A9" w:rsidRDefault="007D420F" w:rsidP="00BF06A9">
      <w:pPr>
        <w:pStyle w:val="Heading2"/>
      </w:pPr>
      <w:bookmarkStart w:id="21" w:name="_Toc493864286"/>
      <w:r w:rsidRPr="00BF06A9">
        <w:t>Missing Data</w:t>
      </w:r>
      <w:bookmarkEnd w:id="21"/>
    </w:p>
    <w:p w14:paraId="0A93C9BD" w14:textId="114EDFD0" w:rsidR="004660EE" w:rsidRPr="00DD1E8D" w:rsidRDefault="000C1B44" w:rsidP="00E9446C">
      <w:r w:rsidRPr="00DD1E8D">
        <w:t xml:space="preserve">If </w:t>
      </w:r>
      <w:r w:rsidR="00604877">
        <w:t>SEAs are</w:t>
      </w:r>
      <w:r w:rsidRPr="00DD1E8D">
        <w:t xml:space="preserve"> unable to provide data for questions prefilled from ED</w:t>
      </w:r>
      <w:r w:rsidRPr="00DD1E8D">
        <w:rPr>
          <w:i/>
        </w:rPr>
        <w:t>Facts</w:t>
      </w:r>
      <w:r w:rsidRPr="00DD1E8D">
        <w:t xml:space="preserve"> files, the cell(s) will appear blank</w:t>
      </w:r>
      <w:r w:rsidR="0025559A">
        <w:t>.</w:t>
      </w:r>
      <w:r w:rsidRPr="00DD1E8D">
        <w:t xml:space="preserve"> </w:t>
      </w:r>
      <w:r w:rsidR="007D420F" w:rsidRPr="00DD1E8D">
        <w:t>For</w:t>
      </w:r>
      <w:r w:rsidR="00D003E4">
        <w:t xml:space="preserve"> </w:t>
      </w:r>
      <w:r>
        <w:t>required data missing</w:t>
      </w:r>
      <w:r w:rsidR="007D420F" w:rsidRPr="00DD1E8D">
        <w:t>, please input detailed information in the comm</w:t>
      </w:r>
      <w:r w:rsidR="00E9446C" w:rsidRPr="00DD1E8D">
        <w:t>ent field</w:t>
      </w:r>
      <w:r w:rsidR="0025559A">
        <w:t>s</w:t>
      </w:r>
      <w:r w:rsidR="00E9446C" w:rsidRPr="00DD1E8D">
        <w:t xml:space="preserve">, such as the </w:t>
      </w:r>
      <w:r w:rsidR="00604877">
        <w:t xml:space="preserve">anticipated </w:t>
      </w:r>
      <w:r w:rsidR="00E9446C" w:rsidRPr="00DD1E8D">
        <w:t xml:space="preserve">date </w:t>
      </w:r>
      <w:r w:rsidR="0025559A">
        <w:t xml:space="preserve">of data submission. </w:t>
      </w:r>
      <w:r w:rsidR="00557E40">
        <w:t>T</w:t>
      </w:r>
      <w:r w:rsidR="00557E40" w:rsidRPr="00DD1E8D">
        <w:t>o avoid confusion</w:t>
      </w:r>
      <w:r w:rsidR="00557E40">
        <w:t>,</w:t>
      </w:r>
      <w:r w:rsidR="00E529B4" w:rsidRPr="00DD1E8D">
        <w:t xml:space="preserve"> remove the comment indicating that data are missing</w:t>
      </w:r>
      <w:r w:rsidR="00557E40" w:rsidRPr="00557E40">
        <w:t xml:space="preserve"> </w:t>
      </w:r>
      <w:r w:rsidR="00557E40">
        <w:t>o</w:t>
      </w:r>
      <w:r w:rsidR="00557E40" w:rsidRPr="00DD1E8D">
        <w:t>nce the missing data have been reported</w:t>
      </w:r>
      <w:r w:rsidR="00E529B4" w:rsidRPr="00DD1E8D">
        <w:t xml:space="preserve">. </w:t>
      </w:r>
    </w:p>
    <w:p w14:paraId="62AEFC4C" w14:textId="77777777" w:rsidR="000573FB" w:rsidRPr="00DD1E8D" w:rsidRDefault="000573FB" w:rsidP="00257165">
      <w:bookmarkStart w:id="22" w:name="_Navigation_and_Data_Entry_Tips"/>
      <w:bookmarkStart w:id="23" w:name="navigation"/>
      <w:bookmarkEnd w:id="22"/>
      <w:bookmarkEnd w:id="23"/>
    </w:p>
    <w:p w14:paraId="18170899" w14:textId="77777777" w:rsidR="00BF6EFF" w:rsidRDefault="00BF6EFF">
      <w:pPr>
        <w:rPr>
          <w:b/>
          <w:bCs/>
          <w:color w:val="145192"/>
          <w:sz w:val="32"/>
          <w:szCs w:val="20"/>
        </w:rPr>
      </w:pPr>
      <w:r>
        <w:br w:type="page"/>
      </w:r>
    </w:p>
    <w:p w14:paraId="6E11E8FE" w14:textId="56C9D5AC" w:rsidR="000917F1" w:rsidRPr="00DD1E8D" w:rsidRDefault="000917F1" w:rsidP="000917F1">
      <w:pPr>
        <w:pStyle w:val="Heading1"/>
        <w:rPr>
          <w:rFonts w:ascii="Arial" w:hAnsi="Arial" w:cs="Arial"/>
        </w:rPr>
      </w:pPr>
      <w:bookmarkStart w:id="24" w:name="_Toc493864287"/>
      <w:r w:rsidRPr="00DD1E8D">
        <w:rPr>
          <w:rFonts w:ascii="Arial" w:hAnsi="Arial" w:cs="Arial"/>
        </w:rPr>
        <w:lastRenderedPageBreak/>
        <w:t>Validation Edits</w:t>
      </w:r>
      <w:bookmarkEnd w:id="24"/>
    </w:p>
    <w:p w14:paraId="40243C01" w14:textId="074EB943" w:rsidR="007D420F" w:rsidRPr="00DD1E8D" w:rsidRDefault="007D420F" w:rsidP="007D420F">
      <w:r w:rsidRPr="00DD1E8D">
        <w:t>In the interest of improving data quality, some of the sections in the CSPR have built in valid</w:t>
      </w:r>
      <w:r w:rsidR="0025559A">
        <w:t>ation</w:t>
      </w:r>
      <w:r w:rsidRPr="00DD1E8D">
        <w:t xml:space="preserve"> edits</w:t>
      </w:r>
      <w:r w:rsidR="00F952C6">
        <w:t>,</w:t>
      </w:r>
      <w:r w:rsidRPr="00DD1E8D">
        <w:t xml:space="preserve"> either to check for large changes from the previous year</w:t>
      </w:r>
      <w:r w:rsidR="00F952C6">
        <w:t>,</w:t>
      </w:r>
      <w:r w:rsidRPr="00DD1E8D">
        <w:t xml:space="preserve"> or to check the data for internal consistency. </w:t>
      </w:r>
      <w:r w:rsidR="00CB17F0">
        <w:t xml:space="preserve">These edit checks are defined in the CSPR Business Rules Guide posted </w:t>
      </w:r>
      <w:r w:rsidR="003A161B">
        <w:t>on the</w:t>
      </w:r>
      <w:r w:rsidR="00CB17F0">
        <w:t xml:space="preserve"> </w:t>
      </w:r>
      <w:hyperlink r:id="rId20" w:history="1">
        <w:r w:rsidR="005A62EE">
          <w:rPr>
            <w:rStyle w:val="Hyperlink"/>
          </w:rPr>
          <w:t>ED</w:t>
        </w:r>
        <w:r w:rsidR="005A62EE" w:rsidRPr="005A62EE">
          <w:rPr>
            <w:rStyle w:val="Hyperlink"/>
            <w:i/>
          </w:rPr>
          <w:t>Facts</w:t>
        </w:r>
        <w:r w:rsidR="005A62EE">
          <w:rPr>
            <w:rStyle w:val="Hyperlink"/>
          </w:rPr>
          <w:t xml:space="preserve"> Initiative Homepage</w:t>
        </w:r>
      </w:hyperlink>
      <w:r w:rsidR="00CB17F0">
        <w:t xml:space="preserve">. </w:t>
      </w:r>
      <w:r w:rsidR="0025559A">
        <w:t>Some</w:t>
      </w:r>
      <w:r w:rsidRPr="00DD1E8D">
        <w:t xml:space="preserve"> numeric fields </w:t>
      </w:r>
      <w:r w:rsidR="00CB17F0">
        <w:t xml:space="preserve">also </w:t>
      </w:r>
      <w:r w:rsidRPr="00DD1E8D">
        <w:t>ha</w:t>
      </w:r>
      <w:r w:rsidR="0025559A">
        <w:t>ve</w:t>
      </w:r>
      <w:r w:rsidRPr="00DD1E8D">
        <w:t xml:space="preserve"> basic valid</w:t>
      </w:r>
      <w:r w:rsidR="0025559A">
        <w:t>ation</w:t>
      </w:r>
      <w:r w:rsidRPr="00DD1E8D">
        <w:t xml:space="preserve"> edits (e.g., student counts should be provided in whole numbers) </w:t>
      </w:r>
      <w:r w:rsidR="0025559A">
        <w:t>that</w:t>
      </w:r>
      <w:r w:rsidRPr="00DD1E8D">
        <w:t xml:space="preserve"> will trigger the appropriate error message</w:t>
      </w:r>
      <w:r w:rsidR="00433E87">
        <w:t xml:space="preserve">. </w:t>
      </w:r>
    </w:p>
    <w:p w14:paraId="491EC336" w14:textId="77777777" w:rsidR="007D420F" w:rsidRPr="00DD1E8D" w:rsidRDefault="007D420F" w:rsidP="00A03922">
      <w:pPr>
        <w:rPr>
          <w:b/>
          <w:bCs/>
        </w:rPr>
      </w:pPr>
    </w:p>
    <w:p w14:paraId="298FA2D3" w14:textId="5F7C28EE" w:rsidR="006F56C6" w:rsidRPr="00DD1E8D" w:rsidRDefault="006F56C6" w:rsidP="005A62EE">
      <w:pPr>
        <w:pStyle w:val="MediumGrid21"/>
        <w:spacing w:after="100" w:afterAutospacing="1"/>
        <w:rPr>
          <w:rFonts w:ascii="Arial" w:hAnsi="Arial" w:cs="Arial"/>
          <w:color w:val="000000"/>
          <w:sz w:val="24"/>
          <w:szCs w:val="24"/>
        </w:rPr>
      </w:pPr>
      <w:r w:rsidRPr="00DD1E8D">
        <w:rPr>
          <w:rFonts w:ascii="Arial" w:hAnsi="Arial" w:cs="Arial"/>
          <w:color w:val="000000"/>
          <w:sz w:val="24"/>
          <w:szCs w:val="24"/>
        </w:rPr>
        <w:t xml:space="preserve">There are three types of </w:t>
      </w:r>
      <w:r w:rsidR="0025559A">
        <w:rPr>
          <w:rFonts w:ascii="Arial" w:hAnsi="Arial" w:cs="Arial"/>
          <w:color w:val="000000"/>
          <w:sz w:val="24"/>
          <w:szCs w:val="24"/>
        </w:rPr>
        <w:t xml:space="preserve">validation </w:t>
      </w:r>
      <w:r w:rsidRPr="00DD1E8D">
        <w:rPr>
          <w:rFonts w:ascii="Arial" w:hAnsi="Arial" w:cs="Arial"/>
          <w:color w:val="000000"/>
          <w:sz w:val="24"/>
          <w:szCs w:val="24"/>
        </w:rPr>
        <w:t>edits</w:t>
      </w:r>
      <w:r w:rsidR="00433E87">
        <w:rPr>
          <w:rFonts w:ascii="Arial" w:hAnsi="Arial" w:cs="Arial"/>
          <w:color w:val="000000"/>
          <w:sz w:val="24"/>
          <w:szCs w:val="24"/>
        </w:rPr>
        <w:t xml:space="preserve">. </w:t>
      </w:r>
      <w:r w:rsidRPr="00DD1E8D">
        <w:rPr>
          <w:rFonts w:ascii="Arial" w:hAnsi="Arial" w:cs="Arial"/>
          <w:color w:val="000000"/>
          <w:sz w:val="24"/>
          <w:szCs w:val="24"/>
        </w:rPr>
        <w:t xml:space="preserve">For each type of edit, </w:t>
      </w:r>
      <w:r w:rsidR="00604877">
        <w:rPr>
          <w:rFonts w:ascii="Arial" w:hAnsi="Arial" w:cs="Arial"/>
          <w:color w:val="000000"/>
          <w:sz w:val="24"/>
          <w:szCs w:val="24"/>
        </w:rPr>
        <w:t>the</w:t>
      </w:r>
      <w:r w:rsidRPr="00DD1E8D">
        <w:rPr>
          <w:rFonts w:ascii="Arial" w:hAnsi="Arial" w:cs="Arial"/>
          <w:color w:val="000000"/>
          <w:sz w:val="24"/>
          <w:szCs w:val="24"/>
        </w:rPr>
        <w:t xml:space="preserve"> data </w:t>
      </w:r>
      <w:r w:rsidR="00604877">
        <w:rPr>
          <w:rFonts w:ascii="Arial" w:hAnsi="Arial" w:cs="Arial"/>
          <w:color w:val="000000"/>
          <w:sz w:val="24"/>
          <w:szCs w:val="24"/>
        </w:rPr>
        <w:t xml:space="preserve">should be reviewed </w:t>
      </w:r>
      <w:r w:rsidRPr="00DD1E8D">
        <w:rPr>
          <w:rFonts w:ascii="Arial" w:hAnsi="Arial" w:cs="Arial"/>
          <w:color w:val="000000"/>
          <w:sz w:val="24"/>
          <w:szCs w:val="24"/>
        </w:rPr>
        <w:t>carefully and necessary action</w:t>
      </w:r>
      <w:r w:rsidR="00604877">
        <w:rPr>
          <w:rFonts w:ascii="Arial" w:hAnsi="Arial" w:cs="Arial"/>
          <w:color w:val="000000"/>
          <w:sz w:val="24"/>
          <w:szCs w:val="24"/>
        </w:rPr>
        <w:t xml:space="preserve"> taken</w:t>
      </w:r>
      <w:r w:rsidRPr="00DD1E8D">
        <w:rPr>
          <w:rFonts w:ascii="Arial" w:hAnsi="Arial" w:cs="Arial"/>
          <w:color w:val="000000"/>
          <w:sz w:val="24"/>
          <w:szCs w:val="24"/>
        </w:rPr>
        <w:t>, as indicated by the flag:</w:t>
      </w:r>
    </w:p>
    <w:p w14:paraId="0666404A" w14:textId="30EAA8F9" w:rsidR="006F56C6" w:rsidRPr="00DD1E8D" w:rsidRDefault="006F56C6" w:rsidP="006F56C6">
      <w:pPr>
        <w:pStyle w:val="MediumGrid21"/>
        <w:numPr>
          <w:ilvl w:val="0"/>
          <w:numId w:val="34"/>
        </w:numPr>
        <w:rPr>
          <w:rFonts w:ascii="Arial" w:hAnsi="Arial" w:cs="Arial"/>
          <w:color w:val="000000"/>
          <w:sz w:val="24"/>
          <w:szCs w:val="24"/>
        </w:rPr>
      </w:pPr>
      <w:r w:rsidRPr="00DD1E8D">
        <w:rPr>
          <w:rFonts w:ascii="Arial" w:hAnsi="Arial" w:cs="Arial"/>
          <w:b/>
          <w:color w:val="000000"/>
          <w:sz w:val="24"/>
          <w:szCs w:val="24"/>
        </w:rPr>
        <w:t>Flag with comment</w:t>
      </w:r>
      <w:r w:rsidRPr="000C1B44">
        <w:rPr>
          <w:rFonts w:ascii="Arial" w:hAnsi="Arial" w:cs="Arial"/>
          <w:color w:val="000000"/>
          <w:sz w:val="24"/>
          <w:szCs w:val="24"/>
        </w:rPr>
        <w:t>:</w:t>
      </w:r>
      <w:r w:rsidRPr="00322075">
        <w:rPr>
          <w:rFonts w:ascii="Arial" w:hAnsi="Arial" w:cs="Arial"/>
          <w:color w:val="000000"/>
          <w:sz w:val="24"/>
          <w:szCs w:val="24"/>
        </w:rPr>
        <w:t xml:space="preserve"> </w:t>
      </w:r>
      <w:r w:rsidRPr="00DD1E8D">
        <w:rPr>
          <w:rFonts w:ascii="Arial" w:hAnsi="Arial" w:cs="Arial"/>
          <w:color w:val="000000"/>
          <w:sz w:val="24"/>
          <w:szCs w:val="24"/>
        </w:rPr>
        <w:t xml:space="preserve">Review the data, verify its accuracy, and submit revised data if necessary. </w:t>
      </w:r>
      <w:r w:rsidR="00705474" w:rsidRPr="00DD1E8D">
        <w:rPr>
          <w:rFonts w:ascii="Arial" w:hAnsi="Arial" w:cs="Arial"/>
          <w:color w:val="000000"/>
          <w:sz w:val="24"/>
          <w:szCs w:val="24"/>
        </w:rPr>
        <w:t xml:space="preserve">It may be helpful to consult with program office staff to verify the data before proceeding. </w:t>
      </w:r>
      <w:r w:rsidRPr="00DD1E8D">
        <w:rPr>
          <w:rFonts w:ascii="Arial" w:hAnsi="Arial" w:cs="Arial"/>
          <w:color w:val="000000"/>
          <w:sz w:val="24"/>
          <w:szCs w:val="24"/>
        </w:rPr>
        <w:t>If data appear to be accurate upon review, explain</w:t>
      </w:r>
      <w:r w:rsidR="00E10C86">
        <w:rPr>
          <w:rFonts w:ascii="Arial" w:hAnsi="Arial" w:cs="Arial"/>
          <w:color w:val="000000"/>
          <w:sz w:val="24"/>
          <w:szCs w:val="24"/>
        </w:rPr>
        <w:t xml:space="preserve"> in the comment field</w:t>
      </w:r>
      <w:r w:rsidRPr="00DD1E8D">
        <w:rPr>
          <w:rFonts w:ascii="Arial" w:hAnsi="Arial" w:cs="Arial"/>
          <w:color w:val="000000"/>
          <w:sz w:val="24"/>
          <w:szCs w:val="24"/>
        </w:rPr>
        <w:t xml:space="preserve"> why the data are outside the range noted in the flag</w:t>
      </w:r>
      <w:r w:rsidR="00433E87">
        <w:rPr>
          <w:rFonts w:ascii="Arial" w:hAnsi="Arial" w:cs="Arial"/>
          <w:color w:val="000000"/>
          <w:sz w:val="24"/>
          <w:szCs w:val="24"/>
        </w:rPr>
        <w:t xml:space="preserve">. </w:t>
      </w:r>
      <w:r w:rsidRPr="00DD1E8D">
        <w:rPr>
          <w:rFonts w:ascii="Arial" w:hAnsi="Arial" w:cs="Arial"/>
          <w:color w:val="000000"/>
          <w:sz w:val="24"/>
          <w:szCs w:val="24"/>
        </w:rPr>
        <w:t xml:space="preserve">In </w:t>
      </w:r>
      <w:r w:rsidR="00604877">
        <w:rPr>
          <w:rFonts w:ascii="Arial" w:hAnsi="Arial" w:cs="Arial"/>
          <w:color w:val="000000"/>
          <w:sz w:val="24"/>
          <w:szCs w:val="24"/>
        </w:rPr>
        <w:t>the</w:t>
      </w:r>
      <w:r w:rsidR="00604877" w:rsidRPr="00DD1E8D">
        <w:rPr>
          <w:rFonts w:ascii="Arial" w:hAnsi="Arial" w:cs="Arial"/>
          <w:color w:val="000000"/>
          <w:sz w:val="24"/>
          <w:szCs w:val="24"/>
        </w:rPr>
        <w:t xml:space="preserve"> </w:t>
      </w:r>
      <w:r w:rsidRPr="00DD1E8D">
        <w:rPr>
          <w:rFonts w:ascii="Arial" w:hAnsi="Arial" w:cs="Arial"/>
          <w:color w:val="000000"/>
          <w:sz w:val="24"/>
          <w:szCs w:val="24"/>
        </w:rPr>
        <w:t>explanation, include numbers to precisely explain the issue noted in the flag (e.g., “the number of all students tested is 100 greater than the sum of male and female students tested</w:t>
      </w:r>
      <w:r w:rsidR="00F952C6">
        <w:rPr>
          <w:rFonts w:ascii="Arial" w:hAnsi="Arial" w:cs="Arial"/>
          <w:color w:val="000000"/>
          <w:sz w:val="24"/>
          <w:szCs w:val="24"/>
        </w:rPr>
        <w:t>,</w:t>
      </w:r>
      <w:r w:rsidRPr="00DD1E8D">
        <w:rPr>
          <w:rFonts w:ascii="Arial" w:hAnsi="Arial" w:cs="Arial"/>
          <w:color w:val="000000"/>
          <w:sz w:val="24"/>
          <w:szCs w:val="24"/>
        </w:rPr>
        <w:t xml:space="preserve"> because a gender was not reported for 100 students”</w:t>
      </w:r>
      <w:r w:rsidR="00E9446C" w:rsidRPr="00DD1E8D">
        <w:rPr>
          <w:rFonts w:ascii="Arial" w:hAnsi="Arial" w:cs="Arial"/>
          <w:color w:val="000000"/>
          <w:sz w:val="24"/>
          <w:szCs w:val="24"/>
        </w:rPr>
        <w:t>). The error messages for these edit checks will begin with “</w:t>
      </w:r>
      <w:r w:rsidR="004C37AB">
        <w:rPr>
          <w:rFonts w:ascii="Arial" w:hAnsi="Arial" w:cs="Arial"/>
          <w:color w:val="000000"/>
          <w:sz w:val="24"/>
          <w:szCs w:val="24"/>
        </w:rPr>
        <w:t>ERROR</w:t>
      </w:r>
      <w:r w:rsidR="00604877">
        <w:rPr>
          <w:rFonts w:ascii="Arial" w:hAnsi="Arial" w:cs="Arial"/>
          <w:color w:val="000000"/>
          <w:sz w:val="24"/>
          <w:szCs w:val="24"/>
        </w:rPr>
        <w:t>,</w:t>
      </w:r>
      <w:r w:rsidR="00E9446C" w:rsidRPr="00DD1E8D">
        <w:rPr>
          <w:rFonts w:ascii="Arial" w:hAnsi="Arial" w:cs="Arial"/>
          <w:color w:val="000000"/>
          <w:sz w:val="24"/>
          <w:szCs w:val="24"/>
        </w:rPr>
        <w:t>” and will change to “OVERRIDE” once the user enters an explanation into the relevant comment field.</w:t>
      </w:r>
    </w:p>
    <w:p w14:paraId="1BBCFCE0" w14:textId="0CDBF549" w:rsidR="006F56C6" w:rsidRPr="00DD1E8D" w:rsidRDefault="006F56C6" w:rsidP="006F56C6">
      <w:pPr>
        <w:pStyle w:val="MediumGrid21"/>
        <w:numPr>
          <w:ilvl w:val="0"/>
          <w:numId w:val="34"/>
        </w:numPr>
        <w:rPr>
          <w:rFonts w:ascii="Arial" w:hAnsi="Arial" w:cs="Arial"/>
          <w:color w:val="000000"/>
          <w:sz w:val="24"/>
          <w:szCs w:val="24"/>
        </w:rPr>
      </w:pPr>
      <w:r w:rsidRPr="00DD1E8D">
        <w:rPr>
          <w:rFonts w:ascii="Arial" w:hAnsi="Arial" w:cs="Arial"/>
          <w:b/>
          <w:color w:val="000000"/>
          <w:sz w:val="24"/>
          <w:szCs w:val="24"/>
        </w:rPr>
        <w:t>Flag without comment</w:t>
      </w:r>
      <w:r w:rsidRPr="00DD1E8D">
        <w:rPr>
          <w:rFonts w:ascii="Arial" w:hAnsi="Arial" w:cs="Arial"/>
          <w:color w:val="000000"/>
          <w:sz w:val="24"/>
          <w:szCs w:val="24"/>
        </w:rPr>
        <w:t xml:space="preserve">: Review the data, verify its accuracy, and submit revised data if necessary. </w:t>
      </w:r>
      <w:r w:rsidR="002C4AA0" w:rsidRPr="00DD1E8D">
        <w:rPr>
          <w:rFonts w:ascii="Arial" w:hAnsi="Arial" w:cs="Arial"/>
          <w:color w:val="000000"/>
          <w:sz w:val="24"/>
          <w:szCs w:val="24"/>
        </w:rPr>
        <w:t xml:space="preserve">It may be helpful to consult with program office staff to verify the data before proceeding. </w:t>
      </w:r>
      <w:r w:rsidRPr="00DD1E8D">
        <w:rPr>
          <w:rFonts w:ascii="Arial" w:hAnsi="Arial" w:cs="Arial"/>
          <w:color w:val="000000"/>
          <w:sz w:val="24"/>
          <w:szCs w:val="24"/>
        </w:rPr>
        <w:t xml:space="preserve">If data appear to be accurate upon review, </w:t>
      </w:r>
      <w:r w:rsidR="00604877">
        <w:rPr>
          <w:rFonts w:ascii="Arial" w:hAnsi="Arial" w:cs="Arial"/>
          <w:color w:val="000000"/>
          <w:sz w:val="24"/>
          <w:szCs w:val="24"/>
        </w:rPr>
        <w:t>it is</w:t>
      </w:r>
      <w:r w:rsidR="002C4AA0" w:rsidRPr="00DD1E8D">
        <w:rPr>
          <w:rFonts w:ascii="Arial" w:hAnsi="Arial" w:cs="Arial"/>
          <w:color w:val="000000"/>
          <w:sz w:val="24"/>
          <w:szCs w:val="24"/>
        </w:rPr>
        <w:t xml:space="preserve"> e</w:t>
      </w:r>
      <w:r w:rsidRPr="00DD1E8D">
        <w:rPr>
          <w:rFonts w:ascii="Arial" w:hAnsi="Arial" w:cs="Arial"/>
          <w:color w:val="000000"/>
          <w:sz w:val="24"/>
          <w:szCs w:val="24"/>
        </w:rPr>
        <w:t>ncourage</w:t>
      </w:r>
      <w:r w:rsidR="002C4AA0" w:rsidRPr="00DD1E8D">
        <w:rPr>
          <w:rFonts w:ascii="Arial" w:hAnsi="Arial" w:cs="Arial"/>
          <w:color w:val="000000"/>
          <w:sz w:val="24"/>
          <w:szCs w:val="24"/>
        </w:rPr>
        <w:t>d</w:t>
      </w:r>
      <w:r w:rsidRPr="00DD1E8D">
        <w:rPr>
          <w:rFonts w:ascii="Arial" w:hAnsi="Arial" w:cs="Arial"/>
          <w:color w:val="000000"/>
          <w:sz w:val="24"/>
          <w:szCs w:val="24"/>
        </w:rPr>
        <w:t xml:space="preserve"> to provide an explanatory comment, although it is not required by the system.</w:t>
      </w:r>
      <w:r w:rsidR="00E9446C" w:rsidRPr="00DD1E8D">
        <w:rPr>
          <w:rFonts w:ascii="Arial" w:hAnsi="Arial" w:cs="Arial"/>
          <w:color w:val="000000"/>
          <w:sz w:val="24"/>
          <w:szCs w:val="24"/>
        </w:rPr>
        <w:t xml:space="preserve"> The error messages for these edit checks will begin with “</w:t>
      </w:r>
      <w:r w:rsidR="004C37AB">
        <w:rPr>
          <w:rFonts w:ascii="Arial" w:hAnsi="Arial" w:cs="Arial"/>
          <w:color w:val="000000"/>
          <w:sz w:val="24"/>
          <w:szCs w:val="24"/>
        </w:rPr>
        <w:t>WARNING</w:t>
      </w:r>
      <w:r w:rsidR="00E9446C" w:rsidRPr="00DD1E8D">
        <w:rPr>
          <w:rFonts w:ascii="Arial" w:hAnsi="Arial" w:cs="Arial"/>
          <w:color w:val="000000"/>
          <w:sz w:val="24"/>
          <w:szCs w:val="24"/>
        </w:rPr>
        <w:t>.</w:t>
      </w:r>
      <w:r w:rsidR="00604877">
        <w:rPr>
          <w:rFonts w:ascii="Arial" w:hAnsi="Arial" w:cs="Arial"/>
          <w:color w:val="000000"/>
          <w:sz w:val="24"/>
          <w:szCs w:val="24"/>
        </w:rPr>
        <w:t>”</w:t>
      </w:r>
    </w:p>
    <w:p w14:paraId="3C3DD45F" w14:textId="0084667C" w:rsidR="006F56C6" w:rsidRPr="00DD1E8D" w:rsidRDefault="006F56C6" w:rsidP="006F56C6">
      <w:pPr>
        <w:pStyle w:val="MediumGrid21"/>
        <w:numPr>
          <w:ilvl w:val="0"/>
          <w:numId w:val="34"/>
        </w:numPr>
        <w:rPr>
          <w:rFonts w:ascii="Arial" w:hAnsi="Arial" w:cs="Arial"/>
          <w:color w:val="000000"/>
          <w:sz w:val="24"/>
          <w:szCs w:val="24"/>
        </w:rPr>
      </w:pPr>
      <w:r w:rsidRPr="00DD1E8D">
        <w:rPr>
          <w:rFonts w:ascii="Arial" w:hAnsi="Arial" w:cs="Arial"/>
          <w:b/>
          <w:color w:val="000000"/>
          <w:sz w:val="24"/>
          <w:szCs w:val="24"/>
        </w:rPr>
        <w:t>Fatal Flaw</w:t>
      </w:r>
      <w:r w:rsidRPr="00DD1E8D">
        <w:rPr>
          <w:rFonts w:ascii="Arial" w:hAnsi="Arial" w:cs="Arial"/>
          <w:color w:val="000000"/>
          <w:sz w:val="24"/>
          <w:szCs w:val="24"/>
        </w:rPr>
        <w:t xml:space="preserve">: This flag indicates that there is a critical problem with </w:t>
      </w:r>
      <w:r w:rsidR="00604877">
        <w:rPr>
          <w:rFonts w:ascii="Arial" w:hAnsi="Arial" w:cs="Arial"/>
          <w:color w:val="000000"/>
          <w:sz w:val="24"/>
          <w:szCs w:val="24"/>
        </w:rPr>
        <w:t>the</w:t>
      </w:r>
      <w:r w:rsidR="00604877" w:rsidRPr="00DD1E8D">
        <w:rPr>
          <w:rFonts w:ascii="Arial" w:hAnsi="Arial" w:cs="Arial"/>
          <w:color w:val="000000"/>
          <w:sz w:val="24"/>
          <w:szCs w:val="24"/>
        </w:rPr>
        <w:t xml:space="preserve"> </w:t>
      </w:r>
      <w:r w:rsidRPr="00DD1E8D">
        <w:rPr>
          <w:rFonts w:ascii="Arial" w:hAnsi="Arial" w:cs="Arial"/>
          <w:color w:val="000000"/>
          <w:sz w:val="24"/>
          <w:szCs w:val="24"/>
        </w:rPr>
        <w:t xml:space="preserve">response (or lack of response). Review the data to determine the problem and resubmit revised data. </w:t>
      </w:r>
      <w:r w:rsidR="00604877">
        <w:rPr>
          <w:rFonts w:ascii="Arial" w:hAnsi="Arial" w:cs="Arial"/>
          <w:color w:val="000000"/>
          <w:sz w:val="24"/>
          <w:szCs w:val="24"/>
        </w:rPr>
        <w:t>The</w:t>
      </w:r>
      <w:r w:rsidR="00604877" w:rsidRPr="00DD1E8D">
        <w:rPr>
          <w:rFonts w:ascii="Arial" w:hAnsi="Arial" w:cs="Arial"/>
          <w:color w:val="000000"/>
          <w:sz w:val="24"/>
          <w:szCs w:val="24"/>
        </w:rPr>
        <w:t xml:space="preserve"> </w:t>
      </w:r>
      <w:r w:rsidRPr="00DD1E8D">
        <w:rPr>
          <w:rFonts w:ascii="Arial" w:hAnsi="Arial" w:cs="Arial"/>
          <w:color w:val="000000"/>
          <w:sz w:val="24"/>
          <w:szCs w:val="24"/>
        </w:rPr>
        <w:t>state will not be able to certify the CSPR unless the data are corrected</w:t>
      </w:r>
      <w:r w:rsidR="00433E87">
        <w:rPr>
          <w:rFonts w:ascii="Arial" w:hAnsi="Arial" w:cs="Arial"/>
          <w:color w:val="000000"/>
          <w:sz w:val="24"/>
          <w:szCs w:val="24"/>
        </w:rPr>
        <w:t xml:space="preserve">. </w:t>
      </w:r>
      <w:r w:rsidR="00E9446C" w:rsidRPr="00DD1E8D">
        <w:rPr>
          <w:rFonts w:ascii="Arial" w:hAnsi="Arial" w:cs="Arial"/>
          <w:color w:val="000000"/>
          <w:sz w:val="24"/>
          <w:szCs w:val="24"/>
        </w:rPr>
        <w:t>The error messages for these edit checks will begin with “FATAL</w:t>
      </w:r>
      <w:r w:rsidR="00604877">
        <w:rPr>
          <w:rFonts w:ascii="Arial" w:hAnsi="Arial" w:cs="Arial"/>
          <w:color w:val="000000"/>
          <w:sz w:val="24"/>
          <w:szCs w:val="24"/>
        </w:rPr>
        <w:t>.</w:t>
      </w:r>
      <w:r w:rsidR="00E9446C" w:rsidRPr="00DD1E8D">
        <w:rPr>
          <w:rFonts w:ascii="Arial" w:hAnsi="Arial" w:cs="Arial"/>
          <w:color w:val="000000"/>
          <w:sz w:val="24"/>
          <w:szCs w:val="24"/>
        </w:rPr>
        <w:t>”</w:t>
      </w:r>
    </w:p>
    <w:p w14:paraId="2B0926CA" w14:textId="77777777" w:rsidR="00A03922" w:rsidRPr="00DD1E8D" w:rsidRDefault="00A03922" w:rsidP="00A03922"/>
    <w:p w14:paraId="1921EAE7" w14:textId="725C4942" w:rsidR="007D420F" w:rsidRPr="00DD1E8D" w:rsidRDefault="006F56C6" w:rsidP="00A03922">
      <w:r w:rsidRPr="00DD1E8D">
        <w:t xml:space="preserve">ED staff may contact </w:t>
      </w:r>
      <w:r w:rsidR="00604877">
        <w:t xml:space="preserve">SEAs </w:t>
      </w:r>
      <w:r w:rsidRPr="00DD1E8D">
        <w:t>during the review period</w:t>
      </w:r>
      <w:r w:rsidR="00604877">
        <w:t>,</w:t>
      </w:r>
      <w:r w:rsidRPr="00DD1E8D">
        <w:t xml:space="preserve"> if issues flagged by the validation edits are not properly addressed.</w:t>
      </w:r>
      <w:bookmarkStart w:id="25" w:name="_Printing_File_Copies_of_the_CSPR"/>
      <w:bookmarkStart w:id="26" w:name="printing"/>
      <w:bookmarkEnd w:id="25"/>
      <w:bookmarkEnd w:id="26"/>
    </w:p>
    <w:p w14:paraId="453D5963" w14:textId="1F4CB666" w:rsidR="005A62EE" w:rsidRDefault="005A62EE">
      <w:r>
        <w:br w:type="page"/>
      </w:r>
    </w:p>
    <w:p w14:paraId="5D9B1104" w14:textId="77777777" w:rsidR="000917F1" w:rsidRPr="00DD1E8D" w:rsidRDefault="000917F1" w:rsidP="000917F1">
      <w:pPr>
        <w:pStyle w:val="Heading1"/>
        <w:rPr>
          <w:rFonts w:ascii="Arial" w:hAnsi="Arial" w:cs="Arial"/>
        </w:rPr>
      </w:pPr>
      <w:bookmarkStart w:id="27" w:name="_Toc493864288"/>
      <w:r w:rsidRPr="00DD1E8D">
        <w:rPr>
          <w:rFonts w:ascii="Arial" w:hAnsi="Arial" w:cs="Arial"/>
        </w:rPr>
        <w:lastRenderedPageBreak/>
        <w:t>Certification</w:t>
      </w:r>
      <w:bookmarkEnd w:id="27"/>
    </w:p>
    <w:p w14:paraId="20E8AF6E" w14:textId="344B9453" w:rsidR="004167E5" w:rsidRPr="00DD1E8D" w:rsidRDefault="004167E5" w:rsidP="00A03922">
      <w:pPr>
        <w:rPr>
          <w:bCs/>
        </w:rPr>
      </w:pPr>
      <w:r w:rsidRPr="00DD1E8D">
        <w:rPr>
          <w:bCs/>
        </w:rPr>
        <w:t>Once a state has provided all required data and verified its accuracy, the desig</w:t>
      </w:r>
      <w:r w:rsidR="001D1C47" w:rsidRPr="00DD1E8D">
        <w:rPr>
          <w:bCs/>
        </w:rPr>
        <w:t>nated SEA certifier must log in</w:t>
      </w:r>
      <w:r w:rsidRPr="00DD1E8D">
        <w:rPr>
          <w:bCs/>
        </w:rPr>
        <w:t>to the CSPR Collection Tool and certify “</w:t>
      </w:r>
      <w:r w:rsidR="00D32C26">
        <w:rPr>
          <w:bCs/>
        </w:rPr>
        <w:t>that the state has implemented a system of internal controls, and taken</w:t>
      </w:r>
      <w:r w:rsidR="00D003E4">
        <w:rPr>
          <w:bCs/>
        </w:rPr>
        <w:t xml:space="preserve"> </w:t>
      </w:r>
      <w:r w:rsidR="00D32C26">
        <w:rPr>
          <w:bCs/>
        </w:rPr>
        <w:t>necessary corrective actions, to help ensure that all data included in this part of the SY 201</w:t>
      </w:r>
      <w:r w:rsidR="00AB5332">
        <w:rPr>
          <w:bCs/>
        </w:rPr>
        <w:t>6</w:t>
      </w:r>
      <w:r w:rsidR="00D32C26">
        <w:rPr>
          <w:bCs/>
        </w:rPr>
        <w:t>-1</w:t>
      </w:r>
      <w:r w:rsidR="00AB5332">
        <w:rPr>
          <w:bCs/>
        </w:rPr>
        <w:t>7</w:t>
      </w:r>
      <w:r w:rsidR="00D32C26">
        <w:rPr>
          <w:bCs/>
        </w:rPr>
        <w:t xml:space="preserve"> CSPR, to the best of my knowledge, are valid and reliable</w:t>
      </w:r>
      <w:r w:rsidRPr="00DD1E8D">
        <w:rPr>
          <w:bCs/>
        </w:rPr>
        <w:t>.” ED cannot view the submitted CSPR data unt</w:t>
      </w:r>
      <w:r w:rsidR="00C7705F" w:rsidRPr="00DD1E8D">
        <w:rPr>
          <w:bCs/>
        </w:rPr>
        <w:t>il the submission is certified.</w:t>
      </w:r>
    </w:p>
    <w:p w14:paraId="199ED4CC" w14:textId="77777777" w:rsidR="001D1C47" w:rsidRPr="00DD1E8D" w:rsidRDefault="001D1C47" w:rsidP="00A03922">
      <w:pPr>
        <w:rPr>
          <w:bCs/>
        </w:rPr>
      </w:pPr>
    </w:p>
    <w:p w14:paraId="7D5654AC" w14:textId="77777777" w:rsidR="004167E5" w:rsidRPr="00DD1E8D" w:rsidRDefault="004167E5" w:rsidP="00BF06A9">
      <w:pPr>
        <w:pStyle w:val="Heading2"/>
        <w:rPr>
          <w:rStyle w:val="Heading2Char"/>
          <w:b/>
        </w:rPr>
      </w:pPr>
      <w:bookmarkStart w:id="28" w:name="_Toc493864289"/>
      <w:r w:rsidRPr="00DD1E8D">
        <w:t>Certification Process</w:t>
      </w:r>
      <w:bookmarkEnd w:id="28"/>
    </w:p>
    <w:p w14:paraId="73FB3E05" w14:textId="210C270E" w:rsidR="004167E5" w:rsidRPr="00DD1E8D" w:rsidRDefault="004167E5" w:rsidP="004167E5">
      <w:r w:rsidRPr="00DD1E8D">
        <w:t>In order to certify Part I or Part II of the CSPR, the status for each of the sections within that part must be set to “</w:t>
      </w:r>
      <w:r w:rsidR="006D0142">
        <w:t>F</w:t>
      </w:r>
      <w:r w:rsidRPr="00DD1E8D">
        <w:t>inished.” The last screen in each section asks the user if data entry is finished for that section</w:t>
      </w:r>
      <w:r w:rsidR="00433E87">
        <w:t xml:space="preserve">. </w:t>
      </w:r>
      <w:r w:rsidRPr="00DD1E8D">
        <w:t>Users should indicate that a section is complete if: (1) the state has entered data for that item, or (2) the state has not submitted data for an item and does not plan to at th</w:t>
      </w:r>
      <w:r w:rsidR="00E10C86">
        <w:t>e</w:t>
      </w:r>
      <w:r w:rsidRPr="00DD1E8D">
        <w:t xml:space="preserve"> time</w:t>
      </w:r>
      <w:r w:rsidR="00E10C86">
        <w:t xml:space="preserve"> of certification</w:t>
      </w:r>
      <w:r w:rsidRPr="00DD1E8D">
        <w:t xml:space="preserve">. </w:t>
      </w:r>
    </w:p>
    <w:p w14:paraId="08874978" w14:textId="77777777" w:rsidR="004167E5" w:rsidRPr="00DD1E8D" w:rsidRDefault="004167E5" w:rsidP="004167E5"/>
    <w:p w14:paraId="491A399D" w14:textId="5285FDCE" w:rsidR="001D1C47" w:rsidRPr="00DD1E8D" w:rsidRDefault="004167E5" w:rsidP="001D1C47">
      <w:r w:rsidRPr="00DD1E8D">
        <w:t xml:space="preserve">Only specific users within </w:t>
      </w:r>
      <w:r w:rsidR="00D32C26">
        <w:t>the</w:t>
      </w:r>
      <w:r w:rsidR="00D32C26" w:rsidRPr="00DD1E8D">
        <w:t xml:space="preserve"> </w:t>
      </w:r>
      <w:r w:rsidRPr="00DD1E8D">
        <w:t>state (usually the superintendent) have rights to certify and submit to ED</w:t>
      </w:r>
      <w:r w:rsidR="00433E87">
        <w:t xml:space="preserve">. </w:t>
      </w:r>
      <w:r w:rsidRPr="00DD1E8D">
        <w:t>Once all sections are marked as “</w:t>
      </w:r>
      <w:r w:rsidR="006D0142">
        <w:t>F</w:t>
      </w:r>
      <w:r w:rsidRPr="00DD1E8D">
        <w:t>inished</w:t>
      </w:r>
      <w:r w:rsidR="00D32C26">
        <w:t>,</w:t>
      </w:r>
      <w:r w:rsidRPr="00DD1E8D">
        <w:t xml:space="preserve">” the main menu will display a </w:t>
      </w:r>
      <w:r w:rsidR="006B4785">
        <w:rPr>
          <w:b/>
          <w:i/>
        </w:rPr>
        <w:t>Start</w:t>
      </w:r>
      <w:r w:rsidR="006B4785" w:rsidRPr="00DD1E8D">
        <w:rPr>
          <w:b/>
          <w:i/>
        </w:rPr>
        <w:t xml:space="preserve"> </w:t>
      </w:r>
      <w:r w:rsidRPr="00DD1E8D">
        <w:rPr>
          <w:b/>
          <w:i/>
        </w:rPr>
        <w:t>Certification</w:t>
      </w:r>
      <w:r w:rsidRPr="00DD1E8D">
        <w:t xml:space="preserve"> button for the Managing User </w:t>
      </w:r>
      <w:r w:rsidR="00F91B15">
        <w:t>or Certify Official User</w:t>
      </w:r>
      <w:r w:rsidR="00433E87">
        <w:t xml:space="preserve">. </w:t>
      </w:r>
      <w:r w:rsidRPr="00DD1E8D">
        <w:t>The Managing User</w:t>
      </w:r>
      <w:r w:rsidR="00F91B15">
        <w:t xml:space="preserve"> or Certify Official User</w:t>
      </w:r>
      <w:r w:rsidRPr="00DD1E8D">
        <w:t xml:space="preserve"> should click this button and follow instructions to complete the Contact Information and verify the pre-certified version of the CSPR</w:t>
      </w:r>
      <w:r w:rsidR="00433E87">
        <w:t xml:space="preserve">. </w:t>
      </w:r>
      <w:r w:rsidRPr="00DD1E8D">
        <w:t xml:space="preserve">The </w:t>
      </w:r>
      <w:r w:rsidR="00F91B15">
        <w:t xml:space="preserve">Managing User or </w:t>
      </w:r>
      <w:r w:rsidRPr="00DD1E8D">
        <w:t xml:space="preserve">Certify </w:t>
      </w:r>
      <w:r w:rsidR="00F91B15">
        <w:t xml:space="preserve">Official </w:t>
      </w:r>
      <w:r w:rsidRPr="00DD1E8D">
        <w:t>User can then log in to officially certify and submit to ED</w:t>
      </w:r>
      <w:r w:rsidR="00433E87">
        <w:t xml:space="preserve">. </w:t>
      </w:r>
      <w:r w:rsidRPr="00DD1E8D">
        <w:t xml:space="preserve">If </w:t>
      </w:r>
      <w:r w:rsidR="00D32C26">
        <w:t>a state</w:t>
      </w:r>
      <w:r w:rsidR="00D32C26" w:rsidRPr="00DD1E8D">
        <w:t xml:space="preserve"> </w:t>
      </w:r>
      <w:r w:rsidRPr="00DD1E8D">
        <w:t>need</w:t>
      </w:r>
      <w:r w:rsidR="00D32C26">
        <w:t>s</w:t>
      </w:r>
      <w:r w:rsidRPr="00DD1E8D">
        <w:t xml:space="preserve"> to know who has certification rights, please contact the PSC</w:t>
      </w:r>
      <w:r w:rsidR="00C7705F" w:rsidRPr="00DD1E8D">
        <w:t>.</w:t>
      </w:r>
    </w:p>
    <w:p w14:paraId="0E211EA5" w14:textId="77777777" w:rsidR="001D1C47" w:rsidRPr="00DD1E8D" w:rsidRDefault="001D1C47" w:rsidP="001D1C47"/>
    <w:p w14:paraId="27A154EB" w14:textId="77777777" w:rsidR="00A03922" w:rsidRPr="00DD1E8D" w:rsidRDefault="001D1C47" w:rsidP="00BF06A9">
      <w:pPr>
        <w:pStyle w:val="Heading2"/>
      </w:pPr>
      <w:bookmarkStart w:id="29" w:name="_Toc493864290"/>
      <w:r w:rsidRPr="00DD1E8D">
        <w:t xml:space="preserve">Creating </w:t>
      </w:r>
      <w:r w:rsidR="004167E5" w:rsidRPr="00DD1E8D">
        <w:t>Additional CSPR Versions</w:t>
      </w:r>
      <w:bookmarkEnd w:id="29"/>
    </w:p>
    <w:p w14:paraId="73437EF4" w14:textId="2A38EF73" w:rsidR="00A03922" w:rsidRPr="00DD1E8D" w:rsidRDefault="00A03922" w:rsidP="00A03922">
      <w:r w:rsidRPr="00DD1E8D">
        <w:t>Once Part I or Part II of the CSPR is certified, state users can no longer make revisions</w:t>
      </w:r>
      <w:r w:rsidR="00433E87">
        <w:t xml:space="preserve">. </w:t>
      </w:r>
      <w:r w:rsidRPr="00DD1E8D">
        <w:t xml:space="preserve">However, the Managing User can </w:t>
      </w:r>
      <w:r w:rsidR="00D32C26">
        <w:t>create</w:t>
      </w:r>
      <w:r w:rsidRPr="00DD1E8D">
        <w:t xml:space="preserve"> a new version of the CSPR</w:t>
      </w:r>
      <w:r w:rsidR="00433E87">
        <w:t xml:space="preserve">. </w:t>
      </w:r>
      <w:r w:rsidRPr="00DD1E8D">
        <w:t>The fields in this new version will be pre-filled with the information submitted in the previous version</w:t>
      </w:r>
      <w:r w:rsidR="00433E87">
        <w:t xml:space="preserve">. </w:t>
      </w:r>
      <w:r w:rsidR="00C21A78">
        <w:t>Necessary</w:t>
      </w:r>
      <w:r w:rsidR="00C21A78" w:rsidRPr="00DD1E8D">
        <w:t xml:space="preserve"> changes </w:t>
      </w:r>
      <w:r w:rsidR="00C21A78">
        <w:t>should be made prior to</w:t>
      </w:r>
      <w:r w:rsidR="00C21A78" w:rsidRPr="00DD1E8D">
        <w:t xml:space="preserve"> certify</w:t>
      </w:r>
      <w:r w:rsidR="00C21A78">
        <w:t>ing</w:t>
      </w:r>
      <w:r w:rsidR="00C21A78" w:rsidRPr="00DD1E8D">
        <w:t xml:space="preserve"> </w:t>
      </w:r>
      <w:r w:rsidRPr="00DD1E8D">
        <w:t>the submission of the next version.</w:t>
      </w:r>
    </w:p>
    <w:p w14:paraId="7F6A50B2" w14:textId="77777777" w:rsidR="00A03922" w:rsidRPr="00DD1E8D" w:rsidRDefault="00A03922" w:rsidP="00A03922"/>
    <w:p w14:paraId="2CA6B8D2" w14:textId="7966B6E0" w:rsidR="00A03922" w:rsidRPr="00DD1E8D" w:rsidRDefault="00A03922" w:rsidP="00A03922">
      <w:r w:rsidRPr="00DD1E8D">
        <w:t>Each time a</w:t>
      </w:r>
      <w:r w:rsidR="006D0142">
        <w:t xml:space="preserve"> new version of the</w:t>
      </w:r>
      <w:r w:rsidRPr="00DD1E8D">
        <w:t xml:space="preserve"> CSPR</w:t>
      </w:r>
      <w:r w:rsidR="00001834">
        <w:t xml:space="preserve"> is certified</w:t>
      </w:r>
      <w:r w:rsidR="002C4AA0" w:rsidRPr="00DD1E8D">
        <w:t xml:space="preserve">, the collection </w:t>
      </w:r>
      <w:r w:rsidRPr="00DD1E8D">
        <w:t>tool generates a PDF version that freezes the data for that particular version</w:t>
      </w:r>
      <w:r w:rsidR="00433E87">
        <w:t xml:space="preserve">. </w:t>
      </w:r>
      <w:r w:rsidRPr="00DD1E8D">
        <w:rPr>
          <w:lang w:val="en-GB"/>
        </w:rPr>
        <w:t xml:space="preserve">If a second (or third or fourth) version of the CSPR </w:t>
      </w:r>
      <w:r w:rsidR="00001834">
        <w:rPr>
          <w:lang w:val="en-GB"/>
        </w:rPr>
        <w:t xml:space="preserve">is created </w:t>
      </w:r>
      <w:r w:rsidRPr="00DD1E8D">
        <w:rPr>
          <w:lang w:val="en-GB"/>
        </w:rPr>
        <w:t xml:space="preserve">for </w:t>
      </w:r>
      <w:r w:rsidR="00001834">
        <w:rPr>
          <w:lang w:val="en-GB"/>
        </w:rPr>
        <w:t>the</w:t>
      </w:r>
      <w:r w:rsidR="00001834" w:rsidRPr="00DD1E8D">
        <w:rPr>
          <w:lang w:val="en-GB"/>
        </w:rPr>
        <w:t xml:space="preserve"> </w:t>
      </w:r>
      <w:r w:rsidRPr="00DD1E8D">
        <w:rPr>
          <w:lang w:val="en-GB"/>
        </w:rPr>
        <w:t>state, the previously certified PDF file will be archived</w:t>
      </w:r>
      <w:r w:rsidR="00433E87">
        <w:rPr>
          <w:lang w:val="en-GB"/>
        </w:rPr>
        <w:t xml:space="preserve">. </w:t>
      </w:r>
      <w:r w:rsidRPr="00DD1E8D">
        <w:rPr>
          <w:lang w:val="en-GB"/>
        </w:rPr>
        <w:t xml:space="preserve">The most recent version will be available </w:t>
      </w:r>
      <w:r w:rsidR="006B4785">
        <w:rPr>
          <w:lang w:val="en-GB"/>
        </w:rPr>
        <w:t>to</w:t>
      </w:r>
      <w:r w:rsidR="006B4785" w:rsidRPr="00DD1E8D">
        <w:rPr>
          <w:lang w:val="en-GB"/>
        </w:rPr>
        <w:t xml:space="preserve"> </w:t>
      </w:r>
      <w:r w:rsidRPr="00DD1E8D">
        <w:rPr>
          <w:lang w:val="en-GB"/>
        </w:rPr>
        <w:t>view and print</w:t>
      </w:r>
      <w:r w:rsidR="006D0142">
        <w:rPr>
          <w:lang w:val="en-GB"/>
        </w:rPr>
        <w:t xml:space="preserve"> by the state</w:t>
      </w:r>
      <w:r w:rsidR="00433E87">
        <w:rPr>
          <w:lang w:val="en-GB"/>
        </w:rPr>
        <w:t xml:space="preserve">. </w:t>
      </w:r>
      <w:r w:rsidRPr="00DD1E8D">
        <w:rPr>
          <w:lang w:val="en-GB"/>
        </w:rPr>
        <w:t>If access to previous</w:t>
      </w:r>
      <w:r w:rsidR="006D0142">
        <w:rPr>
          <w:lang w:val="en-GB"/>
        </w:rPr>
        <w:t xml:space="preserve"> certified</w:t>
      </w:r>
      <w:r w:rsidRPr="00DD1E8D">
        <w:rPr>
          <w:lang w:val="en-GB"/>
        </w:rPr>
        <w:t xml:space="preserve"> versions</w:t>
      </w:r>
      <w:r w:rsidR="00001834">
        <w:rPr>
          <w:lang w:val="en-GB"/>
        </w:rPr>
        <w:t xml:space="preserve"> </w:t>
      </w:r>
      <w:r w:rsidR="006B4785">
        <w:rPr>
          <w:lang w:val="en-GB"/>
        </w:rPr>
        <w:t>is</w:t>
      </w:r>
      <w:r w:rsidR="00001834">
        <w:rPr>
          <w:lang w:val="en-GB"/>
        </w:rPr>
        <w:t xml:space="preserve"> needed</w:t>
      </w:r>
      <w:r w:rsidRPr="00DD1E8D">
        <w:rPr>
          <w:lang w:val="en-GB"/>
        </w:rPr>
        <w:t>, contact the PS</w:t>
      </w:r>
      <w:r w:rsidR="00E10C86">
        <w:rPr>
          <w:lang w:val="en-GB"/>
        </w:rPr>
        <w:t>C</w:t>
      </w:r>
      <w:r w:rsidRPr="00DD1E8D">
        <w:rPr>
          <w:lang w:val="en-GB"/>
        </w:rPr>
        <w:t xml:space="preserve"> for </w:t>
      </w:r>
      <w:r w:rsidR="003A161B">
        <w:rPr>
          <w:lang w:val="en-GB"/>
        </w:rPr>
        <w:t>assistance</w:t>
      </w:r>
      <w:r w:rsidRPr="00DD1E8D">
        <w:rPr>
          <w:lang w:val="en-GB"/>
        </w:rPr>
        <w:t>.</w:t>
      </w:r>
    </w:p>
    <w:p w14:paraId="130D2962" w14:textId="77777777" w:rsidR="00A03922" w:rsidRPr="00DD1E8D" w:rsidRDefault="00A03922" w:rsidP="00A03922"/>
    <w:p w14:paraId="7AF946F3" w14:textId="4F212F70" w:rsidR="00A03922" w:rsidRPr="00DD1E8D" w:rsidRDefault="00A03922" w:rsidP="00A03922">
      <w:r w:rsidRPr="00DD1E8D">
        <w:t xml:space="preserve">Only the Managing User within </w:t>
      </w:r>
      <w:r w:rsidR="00001834">
        <w:t>the</w:t>
      </w:r>
      <w:r w:rsidR="00001834" w:rsidRPr="00DD1E8D">
        <w:t xml:space="preserve"> </w:t>
      </w:r>
      <w:r w:rsidRPr="00DD1E8D">
        <w:t>state will have rights to create a new version</w:t>
      </w:r>
      <w:r w:rsidR="00433E87">
        <w:t xml:space="preserve">. </w:t>
      </w:r>
    </w:p>
    <w:p w14:paraId="4823DAE1" w14:textId="3A333AF9" w:rsidR="005A62EE" w:rsidRDefault="005A62EE">
      <w:r>
        <w:br w:type="page"/>
      </w:r>
    </w:p>
    <w:p w14:paraId="2290B44B" w14:textId="77777777" w:rsidR="00F63A96" w:rsidRPr="00DD1E8D" w:rsidRDefault="00F63A96" w:rsidP="00F63A96">
      <w:pPr>
        <w:pStyle w:val="Heading1"/>
        <w:rPr>
          <w:rFonts w:ascii="Arial" w:hAnsi="Arial" w:cs="Arial"/>
        </w:rPr>
      </w:pPr>
      <w:bookmarkStart w:id="30" w:name="_Toc493864291"/>
      <w:r w:rsidRPr="00DD1E8D">
        <w:rPr>
          <w:rFonts w:ascii="Arial" w:hAnsi="Arial" w:cs="Arial"/>
        </w:rPr>
        <w:lastRenderedPageBreak/>
        <w:t>Frequently Asked Questions</w:t>
      </w:r>
      <w:bookmarkEnd w:id="30"/>
    </w:p>
    <w:p w14:paraId="246170D2" w14:textId="77777777" w:rsidR="00F63A96" w:rsidRPr="00DD1E8D" w:rsidRDefault="00F63A96" w:rsidP="00D646D5">
      <w:pPr>
        <w:rPr>
          <w:b/>
        </w:rPr>
      </w:pPr>
      <w:r w:rsidRPr="00DD1E8D">
        <w:rPr>
          <w:b/>
        </w:rPr>
        <w:t>How do I contact technical support?</w:t>
      </w:r>
    </w:p>
    <w:p w14:paraId="4931FE62" w14:textId="0F2FF102" w:rsidR="00F63A96" w:rsidRPr="00DD1E8D" w:rsidRDefault="00F63A96" w:rsidP="00F63A96">
      <w:pPr>
        <w:pStyle w:val="MediumGrid21"/>
        <w:rPr>
          <w:rFonts w:ascii="Arial" w:hAnsi="Arial" w:cs="Arial"/>
          <w:sz w:val="24"/>
          <w:szCs w:val="24"/>
        </w:rPr>
      </w:pPr>
      <w:r w:rsidRPr="00DD1E8D">
        <w:rPr>
          <w:rFonts w:ascii="Arial" w:hAnsi="Arial" w:cs="Arial"/>
          <w:sz w:val="24"/>
          <w:szCs w:val="24"/>
        </w:rPr>
        <w:t>SEA</w:t>
      </w:r>
      <w:r w:rsidR="00001834">
        <w:rPr>
          <w:rFonts w:ascii="Arial" w:hAnsi="Arial" w:cs="Arial"/>
          <w:sz w:val="24"/>
          <w:szCs w:val="24"/>
        </w:rPr>
        <w:t>s</w:t>
      </w:r>
      <w:r w:rsidRPr="00DD1E8D">
        <w:rPr>
          <w:rFonts w:ascii="Arial" w:hAnsi="Arial" w:cs="Arial"/>
          <w:sz w:val="24"/>
          <w:szCs w:val="24"/>
        </w:rPr>
        <w:t xml:space="preserve"> can contact the U.S. Department of Education Partner Support Center (PSC) by toll free telephone, fax</w:t>
      </w:r>
      <w:r w:rsidR="00001834">
        <w:rPr>
          <w:rFonts w:ascii="Arial" w:hAnsi="Arial" w:cs="Arial"/>
          <w:sz w:val="24"/>
          <w:szCs w:val="24"/>
        </w:rPr>
        <w:t>,</w:t>
      </w:r>
      <w:r w:rsidRPr="00DD1E8D">
        <w:rPr>
          <w:rFonts w:ascii="Arial" w:hAnsi="Arial" w:cs="Arial"/>
          <w:sz w:val="24"/>
          <w:szCs w:val="24"/>
        </w:rPr>
        <w:t xml:space="preserve"> or e-mail:</w:t>
      </w:r>
    </w:p>
    <w:p w14:paraId="1DF8C421" w14:textId="77777777" w:rsidR="00F63A96" w:rsidRPr="00DD1E8D" w:rsidRDefault="00F63A96" w:rsidP="00F63A96">
      <w:pPr>
        <w:pStyle w:val="MediumGrid21"/>
        <w:rPr>
          <w:rFonts w:ascii="Arial" w:hAnsi="Arial" w:cs="Arial"/>
          <w:sz w:val="24"/>
          <w:szCs w:val="24"/>
        </w:rPr>
      </w:pPr>
    </w:p>
    <w:p w14:paraId="6B88E740" w14:textId="77777777" w:rsidR="00F63A96" w:rsidRPr="00DD1E8D" w:rsidRDefault="00F63A96" w:rsidP="00F63A96">
      <w:pPr>
        <w:pStyle w:val="MediumGrid21"/>
        <w:rPr>
          <w:rFonts w:ascii="Arial" w:hAnsi="Arial" w:cs="Arial"/>
          <w:sz w:val="24"/>
          <w:szCs w:val="24"/>
        </w:rPr>
      </w:pPr>
      <w:r w:rsidRPr="00DD1E8D">
        <w:rPr>
          <w:rFonts w:ascii="Arial" w:hAnsi="Arial" w:cs="Arial"/>
          <w:sz w:val="24"/>
          <w:szCs w:val="24"/>
        </w:rPr>
        <w:t xml:space="preserve">Telephone: </w:t>
      </w:r>
      <w:r w:rsidRPr="00DD1E8D">
        <w:rPr>
          <w:rFonts w:ascii="Arial" w:hAnsi="Arial" w:cs="Arial"/>
          <w:sz w:val="24"/>
          <w:szCs w:val="24"/>
        </w:rPr>
        <w:tab/>
        <w:t>1-877-457-3336 (877-HLP-EDEN)</w:t>
      </w:r>
    </w:p>
    <w:p w14:paraId="7E1C641A" w14:textId="77777777" w:rsidR="00F63A96" w:rsidRPr="00DD1E8D" w:rsidRDefault="00F63A96" w:rsidP="00F63A96">
      <w:pPr>
        <w:pStyle w:val="MediumGrid21"/>
        <w:rPr>
          <w:rFonts w:ascii="Arial" w:hAnsi="Arial" w:cs="Arial"/>
          <w:sz w:val="24"/>
          <w:szCs w:val="24"/>
        </w:rPr>
      </w:pPr>
      <w:r w:rsidRPr="00DD1E8D">
        <w:rPr>
          <w:rFonts w:ascii="Arial" w:hAnsi="Arial" w:cs="Arial"/>
          <w:sz w:val="24"/>
          <w:szCs w:val="24"/>
        </w:rPr>
        <w:t xml:space="preserve">Fax: </w:t>
      </w:r>
      <w:r w:rsidRPr="00DD1E8D">
        <w:rPr>
          <w:rFonts w:ascii="Arial" w:hAnsi="Arial" w:cs="Arial"/>
          <w:sz w:val="24"/>
          <w:szCs w:val="24"/>
        </w:rPr>
        <w:tab/>
      </w:r>
      <w:r w:rsidRPr="00DD1E8D">
        <w:rPr>
          <w:rFonts w:ascii="Arial" w:hAnsi="Arial" w:cs="Arial"/>
          <w:sz w:val="24"/>
          <w:szCs w:val="24"/>
        </w:rPr>
        <w:tab/>
        <w:t>1-888-329-3336 (888-FAX-EDEN)</w:t>
      </w:r>
    </w:p>
    <w:p w14:paraId="2181D3A7" w14:textId="77777777" w:rsidR="00F91B15" w:rsidRDefault="00F91B15" w:rsidP="00F91B15">
      <w:pPr>
        <w:autoSpaceDE w:val="0"/>
        <w:autoSpaceDN w:val="0"/>
        <w:rPr>
          <w:color w:val="244061"/>
        </w:rPr>
      </w:pPr>
      <w:r w:rsidRPr="00033F98">
        <w:t>Federal Relay Service: 800-877-0996 (Voice/TTY) /</w:t>
      </w:r>
      <w:r>
        <w:rPr>
          <w:color w:val="244061"/>
        </w:rPr>
        <w:t xml:space="preserve"> </w:t>
      </w:r>
      <w:hyperlink r:id="rId21" w:history="1">
        <w:r>
          <w:rPr>
            <w:rStyle w:val="Hyperlink"/>
          </w:rPr>
          <w:t>federalrelay@sprint.com</w:t>
        </w:r>
      </w:hyperlink>
    </w:p>
    <w:p w14:paraId="09AD1850" w14:textId="77777777" w:rsidR="00F63A96" w:rsidRPr="00DD1E8D" w:rsidRDefault="00F63A96" w:rsidP="00F63A96">
      <w:pPr>
        <w:pStyle w:val="MediumGrid21"/>
        <w:rPr>
          <w:rFonts w:ascii="Arial" w:hAnsi="Arial" w:cs="Arial"/>
          <w:sz w:val="24"/>
          <w:szCs w:val="24"/>
        </w:rPr>
      </w:pPr>
      <w:r w:rsidRPr="00DD1E8D">
        <w:rPr>
          <w:rFonts w:ascii="Arial" w:hAnsi="Arial" w:cs="Arial"/>
          <w:sz w:val="24"/>
          <w:szCs w:val="24"/>
        </w:rPr>
        <w:t>E-mail:</w:t>
      </w:r>
      <w:r w:rsidRPr="00DD1E8D">
        <w:rPr>
          <w:rFonts w:ascii="Arial" w:hAnsi="Arial" w:cs="Arial"/>
          <w:sz w:val="24"/>
          <w:szCs w:val="24"/>
        </w:rPr>
        <w:tab/>
        <w:t xml:space="preserve">eden_ss@ed.gov </w:t>
      </w:r>
    </w:p>
    <w:p w14:paraId="508A659E" w14:textId="55B045D6" w:rsidR="00F63A96" w:rsidRPr="00DD1E8D" w:rsidRDefault="00F63A96" w:rsidP="00F63A96">
      <w:pPr>
        <w:pStyle w:val="MediumGrid21"/>
        <w:rPr>
          <w:rFonts w:ascii="Arial" w:hAnsi="Arial" w:cs="Arial"/>
          <w:sz w:val="24"/>
          <w:szCs w:val="24"/>
        </w:rPr>
      </w:pPr>
      <w:r w:rsidRPr="00DD1E8D">
        <w:rPr>
          <w:rFonts w:ascii="Arial" w:hAnsi="Arial" w:cs="Arial"/>
          <w:sz w:val="24"/>
          <w:szCs w:val="24"/>
        </w:rPr>
        <w:t>Website:</w:t>
      </w:r>
      <w:r w:rsidRPr="00DD1E8D">
        <w:rPr>
          <w:rFonts w:ascii="Arial" w:hAnsi="Arial" w:cs="Arial"/>
          <w:sz w:val="24"/>
          <w:szCs w:val="24"/>
        </w:rPr>
        <w:tab/>
      </w:r>
      <w:hyperlink r:id="rId22" w:history="1">
        <w:r w:rsidR="005A62EE">
          <w:rPr>
            <w:rStyle w:val="Hyperlink"/>
            <w:rFonts w:ascii="Arial" w:hAnsi="Arial" w:cs="Arial"/>
            <w:sz w:val="24"/>
            <w:szCs w:val="24"/>
          </w:rPr>
          <w:t>ED</w:t>
        </w:r>
        <w:r w:rsidR="005A62EE" w:rsidRPr="005A62EE">
          <w:rPr>
            <w:rStyle w:val="Hyperlink"/>
            <w:rFonts w:ascii="Arial" w:hAnsi="Arial" w:cs="Arial"/>
            <w:i/>
            <w:sz w:val="24"/>
            <w:szCs w:val="24"/>
          </w:rPr>
          <w:t>Facts</w:t>
        </w:r>
        <w:r w:rsidR="005A62EE">
          <w:rPr>
            <w:rStyle w:val="Hyperlink"/>
            <w:rFonts w:ascii="Arial" w:hAnsi="Arial" w:cs="Arial"/>
            <w:sz w:val="24"/>
            <w:szCs w:val="24"/>
          </w:rPr>
          <w:t xml:space="preserve"> Initiative Homepage</w:t>
        </w:r>
      </w:hyperlink>
    </w:p>
    <w:p w14:paraId="68692CD9" w14:textId="77777777" w:rsidR="00F63A96" w:rsidRPr="00DD1E8D" w:rsidRDefault="00F63A96" w:rsidP="00F63A96">
      <w:pPr>
        <w:pStyle w:val="MediumGrid21"/>
        <w:rPr>
          <w:rFonts w:ascii="Arial" w:hAnsi="Arial" w:cs="Arial"/>
          <w:sz w:val="24"/>
          <w:szCs w:val="24"/>
        </w:rPr>
      </w:pPr>
    </w:p>
    <w:p w14:paraId="25EA617E" w14:textId="74E77B92" w:rsidR="00F63A96" w:rsidRPr="00DD1E8D" w:rsidRDefault="00F63A96" w:rsidP="00F63A96">
      <w:pPr>
        <w:pStyle w:val="MediumGrid21"/>
        <w:rPr>
          <w:rFonts w:ascii="Arial" w:hAnsi="Arial" w:cs="Arial"/>
          <w:sz w:val="24"/>
          <w:szCs w:val="24"/>
        </w:rPr>
      </w:pPr>
      <w:r w:rsidRPr="00DD1E8D">
        <w:rPr>
          <w:rFonts w:ascii="Arial" w:hAnsi="Arial" w:cs="Arial"/>
          <w:sz w:val="24"/>
          <w:szCs w:val="24"/>
        </w:rPr>
        <w:t>Hours of operation are between 8</w:t>
      </w:r>
      <w:r w:rsidR="00001834">
        <w:rPr>
          <w:rFonts w:ascii="Arial" w:hAnsi="Arial" w:cs="Arial"/>
          <w:sz w:val="24"/>
          <w:szCs w:val="24"/>
        </w:rPr>
        <w:t xml:space="preserve">:00 </w:t>
      </w:r>
      <w:r w:rsidR="006B4785">
        <w:rPr>
          <w:rFonts w:ascii="Arial" w:hAnsi="Arial" w:cs="Arial"/>
          <w:sz w:val="24"/>
          <w:szCs w:val="24"/>
        </w:rPr>
        <w:t>a.m.</w:t>
      </w:r>
      <w:r w:rsidR="0081511C">
        <w:rPr>
          <w:rFonts w:ascii="Arial" w:hAnsi="Arial" w:cs="Arial"/>
          <w:sz w:val="24"/>
          <w:szCs w:val="24"/>
        </w:rPr>
        <w:t xml:space="preserve"> </w:t>
      </w:r>
      <w:r w:rsidR="00001834">
        <w:rPr>
          <w:rFonts w:ascii="Arial" w:hAnsi="Arial" w:cs="Arial"/>
          <w:sz w:val="24"/>
          <w:szCs w:val="24"/>
        </w:rPr>
        <w:t xml:space="preserve">– </w:t>
      </w:r>
      <w:r w:rsidRPr="00DD1E8D">
        <w:rPr>
          <w:rFonts w:ascii="Arial" w:hAnsi="Arial" w:cs="Arial"/>
          <w:sz w:val="24"/>
          <w:szCs w:val="24"/>
        </w:rPr>
        <w:t>6</w:t>
      </w:r>
      <w:r w:rsidR="00001834">
        <w:rPr>
          <w:rFonts w:ascii="Arial" w:hAnsi="Arial" w:cs="Arial"/>
          <w:sz w:val="24"/>
          <w:szCs w:val="24"/>
        </w:rPr>
        <w:t xml:space="preserve">:00 </w:t>
      </w:r>
      <w:r w:rsidR="006B4785">
        <w:rPr>
          <w:rFonts w:ascii="Arial" w:hAnsi="Arial" w:cs="Arial"/>
          <w:sz w:val="24"/>
          <w:szCs w:val="24"/>
        </w:rPr>
        <w:t>p.m.</w:t>
      </w:r>
      <w:r w:rsidR="0081511C" w:rsidRPr="00DD1E8D">
        <w:rPr>
          <w:rFonts w:ascii="Arial" w:hAnsi="Arial" w:cs="Arial"/>
          <w:sz w:val="24"/>
          <w:szCs w:val="24"/>
        </w:rPr>
        <w:t xml:space="preserve"> </w:t>
      </w:r>
      <w:r w:rsidRPr="00DD1E8D">
        <w:rPr>
          <w:rFonts w:ascii="Arial" w:hAnsi="Arial" w:cs="Arial"/>
          <w:sz w:val="24"/>
          <w:szCs w:val="24"/>
        </w:rPr>
        <w:t>ET, Monday through Friday</w:t>
      </w:r>
      <w:r w:rsidR="00001834">
        <w:rPr>
          <w:rFonts w:ascii="Arial" w:hAnsi="Arial" w:cs="Arial"/>
          <w:sz w:val="24"/>
          <w:szCs w:val="24"/>
        </w:rPr>
        <w:t>,</w:t>
      </w:r>
      <w:r w:rsidRPr="00DD1E8D">
        <w:rPr>
          <w:rFonts w:ascii="Arial" w:hAnsi="Arial" w:cs="Arial"/>
          <w:sz w:val="24"/>
          <w:szCs w:val="24"/>
        </w:rPr>
        <w:t xml:space="preserve"> except for federal holidays</w:t>
      </w:r>
      <w:r w:rsidR="00433E87">
        <w:rPr>
          <w:rFonts w:ascii="Arial" w:hAnsi="Arial" w:cs="Arial"/>
          <w:sz w:val="24"/>
          <w:szCs w:val="24"/>
        </w:rPr>
        <w:t>.</w:t>
      </w:r>
    </w:p>
    <w:p w14:paraId="2BAADE64" w14:textId="77777777" w:rsidR="00F63A96" w:rsidRPr="00DD1E8D" w:rsidRDefault="00F63A96" w:rsidP="00F63A96">
      <w:pPr>
        <w:pStyle w:val="MediumGrid21"/>
        <w:rPr>
          <w:rFonts w:ascii="Arial" w:hAnsi="Arial" w:cs="Arial"/>
          <w:sz w:val="28"/>
          <w:szCs w:val="28"/>
        </w:rPr>
      </w:pPr>
    </w:p>
    <w:p w14:paraId="55225DF8" w14:textId="77777777" w:rsidR="00F63A96" w:rsidRPr="00DD1E8D" w:rsidRDefault="00F63A96" w:rsidP="000B0C65">
      <w:pPr>
        <w:rPr>
          <w:b/>
        </w:rPr>
      </w:pPr>
      <w:r w:rsidRPr="00DD1E8D">
        <w:rPr>
          <w:b/>
        </w:rPr>
        <w:t xml:space="preserve">When is Part I </w:t>
      </w:r>
      <w:proofErr w:type="spellStart"/>
      <w:r w:rsidRPr="00DD1E8D">
        <w:rPr>
          <w:b/>
        </w:rPr>
        <w:t>due</w:t>
      </w:r>
      <w:proofErr w:type="spellEnd"/>
      <w:r w:rsidRPr="00DD1E8D">
        <w:rPr>
          <w:b/>
        </w:rPr>
        <w:t>?</w:t>
      </w:r>
    </w:p>
    <w:p w14:paraId="227BE36A" w14:textId="3A5835D0" w:rsidR="00F63A96" w:rsidRPr="00DD1E8D" w:rsidRDefault="0081511C" w:rsidP="00F63A96">
      <w:pPr>
        <w:pStyle w:val="MediumGrid21"/>
        <w:rPr>
          <w:rFonts w:ascii="Arial" w:hAnsi="Arial" w:cs="Arial"/>
          <w:sz w:val="24"/>
          <w:szCs w:val="24"/>
        </w:rPr>
      </w:pPr>
      <w:r>
        <w:rPr>
          <w:rFonts w:ascii="Arial" w:hAnsi="Arial" w:cs="Arial"/>
          <w:sz w:val="24"/>
          <w:szCs w:val="24"/>
        </w:rPr>
        <w:t>The</w:t>
      </w:r>
      <w:r w:rsidRPr="00DD1E8D">
        <w:rPr>
          <w:rFonts w:ascii="Arial" w:hAnsi="Arial" w:cs="Arial"/>
          <w:sz w:val="24"/>
          <w:szCs w:val="24"/>
        </w:rPr>
        <w:t xml:space="preserve"> </w:t>
      </w:r>
      <w:r w:rsidR="00F63A96" w:rsidRPr="00DD1E8D">
        <w:rPr>
          <w:rFonts w:ascii="Arial" w:hAnsi="Arial" w:cs="Arial"/>
          <w:sz w:val="24"/>
          <w:szCs w:val="24"/>
        </w:rPr>
        <w:t xml:space="preserve">authorized state official must certify Part I </w:t>
      </w:r>
      <w:r w:rsidR="00557E40">
        <w:rPr>
          <w:rFonts w:ascii="Arial" w:hAnsi="Arial" w:cs="Arial"/>
          <w:sz w:val="24"/>
          <w:szCs w:val="24"/>
        </w:rPr>
        <w:t xml:space="preserve">of the CSPR no later than 5:00 </w:t>
      </w:r>
      <w:r w:rsidR="006B4785">
        <w:rPr>
          <w:rFonts w:ascii="Arial" w:hAnsi="Arial" w:cs="Arial"/>
          <w:sz w:val="24"/>
          <w:szCs w:val="24"/>
        </w:rPr>
        <w:t xml:space="preserve">p.m. </w:t>
      </w:r>
      <w:r w:rsidR="00F63A96" w:rsidRPr="00DD1E8D">
        <w:rPr>
          <w:rFonts w:ascii="Arial" w:hAnsi="Arial" w:cs="Arial"/>
          <w:sz w:val="24"/>
          <w:szCs w:val="24"/>
        </w:rPr>
        <w:t xml:space="preserve">ET, December </w:t>
      </w:r>
      <w:r w:rsidR="00D56599">
        <w:rPr>
          <w:rFonts w:ascii="Arial" w:hAnsi="Arial" w:cs="Arial"/>
          <w:sz w:val="24"/>
          <w:szCs w:val="24"/>
        </w:rPr>
        <w:t>1</w:t>
      </w:r>
      <w:r w:rsidR="00F91B15">
        <w:rPr>
          <w:rFonts w:ascii="Arial" w:hAnsi="Arial" w:cs="Arial"/>
          <w:sz w:val="24"/>
          <w:szCs w:val="24"/>
        </w:rPr>
        <w:t>4</w:t>
      </w:r>
      <w:r w:rsidR="00D56599">
        <w:rPr>
          <w:rFonts w:ascii="Arial" w:hAnsi="Arial" w:cs="Arial"/>
          <w:sz w:val="24"/>
          <w:szCs w:val="24"/>
        </w:rPr>
        <w:t>, 201</w:t>
      </w:r>
      <w:r w:rsidR="00F91B15">
        <w:rPr>
          <w:rFonts w:ascii="Arial" w:hAnsi="Arial" w:cs="Arial"/>
          <w:sz w:val="24"/>
          <w:szCs w:val="24"/>
        </w:rPr>
        <w:t>7</w:t>
      </w:r>
      <w:r w:rsidR="00433E87">
        <w:rPr>
          <w:rFonts w:ascii="Arial" w:hAnsi="Arial" w:cs="Arial"/>
          <w:sz w:val="24"/>
          <w:szCs w:val="24"/>
        </w:rPr>
        <w:t xml:space="preserve">. </w:t>
      </w:r>
      <w:r w:rsidR="00045C11">
        <w:rPr>
          <w:rFonts w:ascii="Arial" w:hAnsi="Arial" w:cs="Arial"/>
          <w:sz w:val="24"/>
          <w:szCs w:val="24"/>
        </w:rPr>
        <w:t>D</w:t>
      </w:r>
      <w:r w:rsidR="00F63A96" w:rsidRPr="00DD1E8D">
        <w:rPr>
          <w:rFonts w:ascii="Arial" w:hAnsi="Arial" w:cs="Arial"/>
          <w:sz w:val="24"/>
          <w:szCs w:val="24"/>
        </w:rPr>
        <w:t>ata provided through ED</w:t>
      </w:r>
      <w:r w:rsidR="00F63A96" w:rsidRPr="00DD1E8D">
        <w:rPr>
          <w:rFonts w:ascii="Arial" w:hAnsi="Arial" w:cs="Arial"/>
          <w:i/>
          <w:sz w:val="24"/>
          <w:szCs w:val="24"/>
        </w:rPr>
        <w:t>Facts</w:t>
      </w:r>
      <w:r w:rsidR="00F63A96" w:rsidRPr="00DD1E8D">
        <w:rPr>
          <w:rFonts w:ascii="Arial" w:hAnsi="Arial" w:cs="Arial"/>
          <w:sz w:val="24"/>
          <w:szCs w:val="24"/>
        </w:rPr>
        <w:t xml:space="preserve"> must be submitted by 8:00 </w:t>
      </w:r>
      <w:r w:rsidR="006B4785">
        <w:rPr>
          <w:rFonts w:ascii="Arial" w:hAnsi="Arial" w:cs="Arial"/>
          <w:sz w:val="24"/>
          <w:szCs w:val="24"/>
        </w:rPr>
        <w:t>p.m.</w:t>
      </w:r>
      <w:r w:rsidR="006B4785" w:rsidRPr="00DD1E8D">
        <w:rPr>
          <w:rFonts w:ascii="Arial" w:hAnsi="Arial" w:cs="Arial"/>
          <w:sz w:val="24"/>
          <w:szCs w:val="24"/>
        </w:rPr>
        <w:t xml:space="preserve"> </w:t>
      </w:r>
      <w:r w:rsidR="00F63A96" w:rsidRPr="00DD1E8D">
        <w:rPr>
          <w:rFonts w:ascii="Arial" w:hAnsi="Arial" w:cs="Arial"/>
          <w:sz w:val="24"/>
          <w:szCs w:val="24"/>
        </w:rPr>
        <w:t xml:space="preserve">ET December </w:t>
      </w:r>
      <w:r w:rsidR="00D910AB">
        <w:rPr>
          <w:rFonts w:ascii="Arial" w:hAnsi="Arial" w:cs="Arial"/>
          <w:sz w:val="24"/>
          <w:szCs w:val="24"/>
        </w:rPr>
        <w:t>1</w:t>
      </w:r>
      <w:r w:rsidR="00F91B15">
        <w:rPr>
          <w:rFonts w:ascii="Arial" w:hAnsi="Arial" w:cs="Arial"/>
          <w:sz w:val="24"/>
          <w:szCs w:val="24"/>
        </w:rPr>
        <w:t>3</w:t>
      </w:r>
      <w:r w:rsidR="00D56599">
        <w:rPr>
          <w:rFonts w:ascii="Arial" w:hAnsi="Arial" w:cs="Arial"/>
          <w:sz w:val="24"/>
          <w:szCs w:val="24"/>
        </w:rPr>
        <w:t>, 201</w:t>
      </w:r>
      <w:r w:rsidR="00F91B15">
        <w:rPr>
          <w:rFonts w:ascii="Arial" w:hAnsi="Arial" w:cs="Arial"/>
          <w:sz w:val="24"/>
          <w:szCs w:val="24"/>
        </w:rPr>
        <w:t>7</w:t>
      </w:r>
      <w:r w:rsidR="00F0563C">
        <w:rPr>
          <w:rFonts w:ascii="Arial" w:hAnsi="Arial" w:cs="Arial"/>
          <w:sz w:val="24"/>
          <w:szCs w:val="24"/>
        </w:rPr>
        <w:t>,</w:t>
      </w:r>
      <w:r w:rsidR="00F63A96" w:rsidRPr="00DD1E8D">
        <w:rPr>
          <w:rFonts w:ascii="Arial" w:hAnsi="Arial" w:cs="Arial"/>
          <w:sz w:val="24"/>
          <w:szCs w:val="24"/>
        </w:rPr>
        <w:t xml:space="preserve"> </w:t>
      </w:r>
      <w:r w:rsidR="00045C11" w:rsidRPr="00DD1E8D">
        <w:rPr>
          <w:rFonts w:ascii="Arial" w:hAnsi="Arial" w:cs="Arial"/>
          <w:sz w:val="24"/>
          <w:szCs w:val="24"/>
        </w:rPr>
        <w:t>to</w:t>
      </w:r>
      <w:r w:rsidR="00F63A96" w:rsidRPr="00DD1E8D">
        <w:rPr>
          <w:rFonts w:ascii="Arial" w:hAnsi="Arial" w:cs="Arial"/>
          <w:sz w:val="24"/>
          <w:szCs w:val="24"/>
        </w:rPr>
        <w:t xml:space="preserve"> appear in the CSPR </w:t>
      </w:r>
      <w:r w:rsidR="002C4AA0" w:rsidRPr="00DD1E8D">
        <w:rPr>
          <w:rFonts w:ascii="Arial" w:hAnsi="Arial" w:cs="Arial"/>
          <w:sz w:val="24"/>
          <w:szCs w:val="24"/>
        </w:rPr>
        <w:t>collection</w:t>
      </w:r>
      <w:r w:rsidR="00F63A96" w:rsidRPr="00DD1E8D">
        <w:rPr>
          <w:rFonts w:ascii="Arial" w:hAnsi="Arial" w:cs="Arial"/>
          <w:sz w:val="24"/>
          <w:szCs w:val="24"/>
        </w:rPr>
        <w:t xml:space="preserve"> tool</w:t>
      </w:r>
      <w:r>
        <w:rPr>
          <w:rFonts w:ascii="Arial" w:hAnsi="Arial" w:cs="Arial"/>
          <w:sz w:val="24"/>
          <w:szCs w:val="24"/>
        </w:rPr>
        <w:t>,</w:t>
      </w:r>
      <w:r w:rsidR="00E10C86">
        <w:rPr>
          <w:rFonts w:ascii="Arial" w:hAnsi="Arial" w:cs="Arial"/>
          <w:sz w:val="24"/>
          <w:szCs w:val="24"/>
        </w:rPr>
        <w:t xml:space="preserve"> and </w:t>
      </w:r>
      <w:r w:rsidR="008377AD">
        <w:rPr>
          <w:rFonts w:ascii="Arial" w:hAnsi="Arial" w:cs="Arial"/>
          <w:sz w:val="24"/>
          <w:szCs w:val="24"/>
        </w:rPr>
        <w:t xml:space="preserve">be </w:t>
      </w:r>
      <w:r w:rsidR="00E10C86">
        <w:rPr>
          <w:rFonts w:ascii="Arial" w:hAnsi="Arial" w:cs="Arial"/>
          <w:sz w:val="24"/>
          <w:szCs w:val="24"/>
        </w:rPr>
        <w:t>available for certification</w:t>
      </w:r>
      <w:r w:rsidR="00F63A96" w:rsidRPr="00DD1E8D">
        <w:rPr>
          <w:rFonts w:ascii="Arial" w:hAnsi="Arial" w:cs="Arial"/>
          <w:sz w:val="24"/>
          <w:szCs w:val="24"/>
        </w:rPr>
        <w:t xml:space="preserve"> on December </w:t>
      </w:r>
      <w:r w:rsidR="00D56599">
        <w:rPr>
          <w:rFonts w:ascii="Arial" w:hAnsi="Arial" w:cs="Arial"/>
          <w:sz w:val="24"/>
          <w:szCs w:val="24"/>
        </w:rPr>
        <w:t>1</w:t>
      </w:r>
      <w:r w:rsidR="00F91B15">
        <w:rPr>
          <w:rFonts w:ascii="Arial" w:hAnsi="Arial" w:cs="Arial"/>
          <w:sz w:val="24"/>
          <w:szCs w:val="24"/>
        </w:rPr>
        <w:t>4</w:t>
      </w:r>
      <w:r w:rsidR="00D56599">
        <w:rPr>
          <w:rFonts w:ascii="Arial" w:hAnsi="Arial" w:cs="Arial"/>
          <w:sz w:val="24"/>
          <w:szCs w:val="24"/>
        </w:rPr>
        <w:t>, 201</w:t>
      </w:r>
      <w:r w:rsidR="00F91B15">
        <w:rPr>
          <w:rFonts w:ascii="Arial" w:hAnsi="Arial" w:cs="Arial"/>
          <w:sz w:val="24"/>
          <w:szCs w:val="24"/>
        </w:rPr>
        <w:t>7</w:t>
      </w:r>
      <w:r w:rsidR="00F63A96" w:rsidRPr="00DD1E8D">
        <w:rPr>
          <w:rFonts w:ascii="Arial" w:hAnsi="Arial" w:cs="Arial"/>
          <w:sz w:val="24"/>
          <w:szCs w:val="24"/>
        </w:rPr>
        <w:t>.</w:t>
      </w:r>
    </w:p>
    <w:p w14:paraId="05D017B4" w14:textId="77777777" w:rsidR="00F63A96" w:rsidRPr="00DD1E8D" w:rsidRDefault="00F63A96" w:rsidP="00F63A96">
      <w:pPr>
        <w:pStyle w:val="MediumGrid21"/>
        <w:rPr>
          <w:rFonts w:ascii="Arial" w:hAnsi="Arial" w:cs="Arial"/>
          <w:sz w:val="24"/>
          <w:szCs w:val="24"/>
        </w:rPr>
      </w:pPr>
    </w:p>
    <w:p w14:paraId="1B29FEBA" w14:textId="6515498C" w:rsidR="00F63A96" w:rsidRPr="00DD1E8D" w:rsidRDefault="00F63A96" w:rsidP="000B0C65">
      <w:pPr>
        <w:rPr>
          <w:b/>
        </w:rPr>
      </w:pPr>
      <w:r w:rsidRPr="00DD1E8D">
        <w:rPr>
          <w:b/>
        </w:rPr>
        <w:t xml:space="preserve">When </w:t>
      </w:r>
      <w:r w:rsidR="00557E40">
        <w:rPr>
          <w:b/>
        </w:rPr>
        <w:t>is</w:t>
      </w:r>
      <w:r w:rsidRPr="00DD1E8D">
        <w:rPr>
          <w:b/>
        </w:rPr>
        <w:t xml:space="preserve"> Part II</w:t>
      </w:r>
      <w:r w:rsidR="00557E40">
        <w:rPr>
          <w:b/>
        </w:rPr>
        <w:t xml:space="preserve"> due</w:t>
      </w:r>
      <w:r w:rsidRPr="00DD1E8D">
        <w:rPr>
          <w:b/>
        </w:rPr>
        <w:t>?</w:t>
      </w:r>
    </w:p>
    <w:p w14:paraId="351DF119" w14:textId="4E6C794B" w:rsidR="00F63A96" w:rsidRPr="00DD1E8D" w:rsidRDefault="0081511C" w:rsidP="00F63A96">
      <w:pPr>
        <w:pStyle w:val="MediumGrid21"/>
        <w:rPr>
          <w:rFonts w:ascii="Arial" w:hAnsi="Arial" w:cs="Arial"/>
          <w:sz w:val="24"/>
          <w:szCs w:val="24"/>
        </w:rPr>
      </w:pPr>
      <w:r>
        <w:rPr>
          <w:rFonts w:ascii="Arial" w:hAnsi="Arial" w:cs="Arial"/>
          <w:sz w:val="24"/>
          <w:szCs w:val="24"/>
        </w:rPr>
        <w:t>The</w:t>
      </w:r>
      <w:r w:rsidRPr="00DD1E8D">
        <w:rPr>
          <w:rFonts w:ascii="Arial" w:hAnsi="Arial" w:cs="Arial"/>
          <w:sz w:val="24"/>
          <w:szCs w:val="24"/>
        </w:rPr>
        <w:t xml:space="preserve"> </w:t>
      </w:r>
      <w:r w:rsidR="00F63A96" w:rsidRPr="00DD1E8D">
        <w:rPr>
          <w:rFonts w:ascii="Arial" w:hAnsi="Arial" w:cs="Arial"/>
          <w:sz w:val="24"/>
          <w:szCs w:val="24"/>
        </w:rPr>
        <w:t>authorized state official must certify Part II</w:t>
      </w:r>
      <w:r w:rsidR="00557E40">
        <w:rPr>
          <w:rFonts w:ascii="Arial" w:hAnsi="Arial" w:cs="Arial"/>
          <w:sz w:val="24"/>
          <w:szCs w:val="24"/>
        </w:rPr>
        <w:t xml:space="preserve"> of the CSPR no later than 5:00 </w:t>
      </w:r>
      <w:r w:rsidR="006B4785">
        <w:rPr>
          <w:rFonts w:ascii="Arial" w:hAnsi="Arial" w:cs="Arial"/>
          <w:sz w:val="24"/>
          <w:szCs w:val="24"/>
        </w:rPr>
        <w:t>p.m.</w:t>
      </w:r>
      <w:r w:rsidR="006B4785" w:rsidRPr="00DD1E8D">
        <w:rPr>
          <w:rFonts w:ascii="Arial" w:hAnsi="Arial" w:cs="Arial"/>
          <w:sz w:val="24"/>
          <w:szCs w:val="24"/>
        </w:rPr>
        <w:t xml:space="preserve"> </w:t>
      </w:r>
      <w:r w:rsidR="00F63A96" w:rsidRPr="00DD1E8D">
        <w:rPr>
          <w:rFonts w:ascii="Arial" w:hAnsi="Arial" w:cs="Arial"/>
          <w:sz w:val="24"/>
          <w:szCs w:val="24"/>
        </w:rPr>
        <w:t>ET, February</w:t>
      </w:r>
      <w:r w:rsidR="00F91B15">
        <w:rPr>
          <w:rFonts w:ascii="Arial" w:hAnsi="Arial" w:cs="Arial"/>
          <w:sz w:val="24"/>
          <w:szCs w:val="24"/>
        </w:rPr>
        <w:t xml:space="preserve"> </w:t>
      </w:r>
      <w:r w:rsidR="00742AA0">
        <w:rPr>
          <w:rFonts w:ascii="Arial" w:hAnsi="Arial" w:cs="Arial"/>
          <w:sz w:val="24"/>
          <w:szCs w:val="24"/>
        </w:rPr>
        <w:t>15</w:t>
      </w:r>
      <w:r w:rsidR="00D56599">
        <w:rPr>
          <w:rFonts w:ascii="Arial" w:hAnsi="Arial" w:cs="Arial"/>
          <w:sz w:val="24"/>
          <w:szCs w:val="24"/>
        </w:rPr>
        <w:t>, 201</w:t>
      </w:r>
      <w:r w:rsidR="00F91B15">
        <w:rPr>
          <w:rFonts w:ascii="Arial" w:hAnsi="Arial" w:cs="Arial"/>
          <w:sz w:val="24"/>
          <w:szCs w:val="24"/>
        </w:rPr>
        <w:t>8</w:t>
      </w:r>
      <w:r w:rsidR="00433E87">
        <w:rPr>
          <w:rFonts w:ascii="Arial" w:hAnsi="Arial" w:cs="Arial"/>
          <w:sz w:val="24"/>
          <w:szCs w:val="24"/>
        </w:rPr>
        <w:t xml:space="preserve">. </w:t>
      </w:r>
      <w:r w:rsidR="00045C11">
        <w:rPr>
          <w:rFonts w:ascii="Arial" w:hAnsi="Arial" w:cs="Arial"/>
          <w:sz w:val="24"/>
          <w:szCs w:val="24"/>
        </w:rPr>
        <w:t>D</w:t>
      </w:r>
      <w:r w:rsidR="00F63A96" w:rsidRPr="00DD1E8D">
        <w:rPr>
          <w:rFonts w:ascii="Arial" w:hAnsi="Arial" w:cs="Arial"/>
          <w:sz w:val="24"/>
          <w:szCs w:val="24"/>
        </w:rPr>
        <w:t>ata provided through ED</w:t>
      </w:r>
      <w:r w:rsidR="00F63A96" w:rsidRPr="00DD1E8D">
        <w:rPr>
          <w:rFonts w:ascii="Arial" w:hAnsi="Arial" w:cs="Arial"/>
          <w:i/>
          <w:sz w:val="24"/>
          <w:szCs w:val="24"/>
        </w:rPr>
        <w:t xml:space="preserve">Facts </w:t>
      </w:r>
      <w:r w:rsidR="00557E40">
        <w:rPr>
          <w:rFonts w:ascii="Arial" w:hAnsi="Arial" w:cs="Arial"/>
          <w:sz w:val="24"/>
          <w:szCs w:val="24"/>
        </w:rPr>
        <w:t xml:space="preserve">must be submitted by 8:00 </w:t>
      </w:r>
      <w:r w:rsidR="006B4785">
        <w:rPr>
          <w:rFonts w:ascii="Arial" w:hAnsi="Arial" w:cs="Arial"/>
          <w:sz w:val="24"/>
          <w:szCs w:val="24"/>
        </w:rPr>
        <w:t>p.m.</w:t>
      </w:r>
      <w:r w:rsidR="006B4785" w:rsidRPr="00DD1E8D">
        <w:rPr>
          <w:rFonts w:ascii="Arial" w:hAnsi="Arial" w:cs="Arial"/>
          <w:sz w:val="24"/>
          <w:szCs w:val="24"/>
        </w:rPr>
        <w:t xml:space="preserve"> </w:t>
      </w:r>
      <w:r w:rsidR="00F63A96" w:rsidRPr="00DD1E8D">
        <w:rPr>
          <w:rFonts w:ascii="Arial" w:hAnsi="Arial" w:cs="Arial"/>
          <w:sz w:val="24"/>
          <w:szCs w:val="24"/>
        </w:rPr>
        <w:t>ET February</w:t>
      </w:r>
      <w:r w:rsidR="00F91B15">
        <w:rPr>
          <w:rFonts w:ascii="Arial" w:hAnsi="Arial" w:cs="Arial"/>
          <w:sz w:val="24"/>
          <w:szCs w:val="24"/>
        </w:rPr>
        <w:t xml:space="preserve"> </w:t>
      </w:r>
      <w:r w:rsidR="00742AA0">
        <w:rPr>
          <w:rFonts w:ascii="Arial" w:hAnsi="Arial" w:cs="Arial"/>
          <w:sz w:val="24"/>
          <w:szCs w:val="24"/>
        </w:rPr>
        <w:t>14</w:t>
      </w:r>
      <w:r w:rsidR="00D56599">
        <w:rPr>
          <w:rFonts w:ascii="Arial" w:hAnsi="Arial" w:cs="Arial"/>
          <w:sz w:val="24"/>
          <w:szCs w:val="24"/>
        </w:rPr>
        <w:t>, 201</w:t>
      </w:r>
      <w:r w:rsidR="00F91B15">
        <w:rPr>
          <w:rFonts w:ascii="Arial" w:hAnsi="Arial" w:cs="Arial"/>
          <w:sz w:val="24"/>
          <w:szCs w:val="24"/>
        </w:rPr>
        <w:t>8</w:t>
      </w:r>
      <w:r w:rsidR="00F0563C">
        <w:rPr>
          <w:rFonts w:ascii="Arial" w:hAnsi="Arial" w:cs="Arial"/>
          <w:sz w:val="24"/>
          <w:szCs w:val="24"/>
        </w:rPr>
        <w:t>,</w:t>
      </w:r>
      <w:r w:rsidR="00F63A96" w:rsidRPr="00DD1E8D">
        <w:rPr>
          <w:rFonts w:ascii="Arial" w:hAnsi="Arial" w:cs="Arial"/>
          <w:sz w:val="24"/>
          <w:szCs w:val="24"/>
        </w:rPr>
        <w:t xml:space="preserve"> </w:t>
      </w:r>
      <w:r w:rsidR="00045C11" w:rsidRPr="00DD1E8D">
        <w:rPr>
          <w:rFonts w:ascii="Arial" w:hAnsi="Arial" w:cs="Arial"/>
          <w:sz w:val="24"/>
          <w:szCs w:val="24"/>
        </w:rPr>
        <w:t>to</w:t>
      </w:r>
      <w:r w:rsidR="00F63A96" w:rsidRPr="00DD1E8D">
        <w:rPr>
          <w:rFonts w:ascii="Arial" w:hAnsi="Arial" w:cs="Arial"/>
          <w:sz w:val="24"/>
          <w:szCs w:val="24"/>
        </w:rPr>
        <w:t xml:space="preserve"> appear in the CSPR </w:t>
      </w:r>
      <w:r w:rsidR="002C4AA0" w:rsidRPr="00DD1E8D">
        <w:rPr>
          <w:rFonts w:ascii="Arial" w:hAnsi="Arial" w:cs="Arial"/>
          <w:sz w:val="24"/>
          <w:szCs w:val="24"/>
        </w:rPr>
        <w:t>collection</w:t>
      </w:r>
      <w:r w:rsidR="00F63A96" w:rsidRPr="00DD1E8D">
        <w:rPr>
          <w:rFonts w:ascii="Arial" w:hAnsi="Arial" w:cs="Arial"/>
          <w:sz w:val="24"/>
          <w:szCs w:val="24"/>
        </w:rPr>
        <w:t xml:space="preserve"> tool </w:t>
      </w:r>
      <w:r w:rsidR="008377AD">
        <w:rPr>
          <w:rFonts w:ascii="Arial" w:hAnsi="Arial" w:cs="Arial"/>
          <w:sz w:val="24"/>
          <w:szCs w:val="24"/>
        </w:rPr>
        <w:t>and be available for certification</w:t>
      </w:r>
      <w:r w:rsidR="008377AD" w:rsidRPr="00DD1E8D">
        <w:rPr>
          <w:rFonts w:ascii="Arial" w:hAnsi="Arial" w:cs="Arial"/>
          <w:sz w:val="24"/>
          <w:szCs w:val="24"/>
        </w:rPr>
        <w:t xml:space="preserve"> </w:t>
      </w:r>
      <w:r w:rsidR="00F63A96" w:rsidRPr="00DD1E8D">
        <w:rPr>
          <w:rFonts w:ascii="Arial" w:hAnsi="Arial" w:cs="Arial"/>
          <w:sz w:val="24"/>
          <w:szCs w:val="24"/>
        </w:rPr>
        <w:t>on February</w:t>
      </w:r>
      <w:r w:rsidR="00F91B15">
        <w:rPr>
          <w:rFonts w:ascii="Arial" w:hAnsi="Arial" w:cs="Arial"/>
          <w:sz w:val="24"/>
          <w:szCs w:val="24"/>
        </w:rPr>
        <w:t xml:space="preserve"> </w:t>
      </w:r>
      <w:r w:rsidR="00742AA0">
        <w:rPr>
          <w:rFonts w:ascii="Arial" w:hAnsi="Arial" w:cs="Arial"/>
          <w:sz w:val="24"/>
          <w:szCs w:val="24"/>
        </w:rPr>
        <w:t>15</w:t>
      </w:r>
      <w:r w:rsidR="00D56599">
        <w:rPr>
          <w:rFonts w:ascii="Arial" w:hAnsi="Arial" w:cs="Arial"/>
          <w:sz w:val="24"/>
          <w:szCs w:val="24"/>
        </w:rPr>
        <w:t>, 201</w:t>
      </w:r>
      <w:r w:rsidR="00F91B15">
        <w:rPr>
          <w:rFonts w:ascii="Arial" w:hAnsi="Arial" w:cs="Arial"/>
          <w:sz w:val="24"/>
          <w:szCs w:val="24"/>
        </w:rPr>
        <w:t>8</w:t>
      </w:r>
      <w:r w:rsidR="00F63A96" w:rsidRPr="00DD1E8D">
        <w:rPr>
          <w:rFonts w:ascii="Arial" w:hAnsi="Arial" w:cs="Arial"/>
          <w:sz w:val="24"/>
          <w:szCs w:val="24"/>
        </w:rPr>
        <w:t>.</w:t>
      </w:r>
    </w:p>
    <w:p w14:paraId="58B72984" w14:textId="77777777" w:rsidR="00F63A96" w:rsidRPr="00DD1E8D" w:rsidRDefault="00F63A96" w:rsidP="00F63A96"/>
    <w:p w14:paraId="05C09A34" w14:textId="32760EA2" w:rsidR="00F63A96" w:rsidRPr="00DD1E8D" w:rsidRDefault="00F63A96" w:rsidP="000B0C65">
      <w:pPr>
        <w:rPr>
          <w:b/>
        </w:rPr>
      </w:pPr>
      <w:r w:rsidRPr="00DD1E8D">
        <w:rPr>
          <w:b/>
        </w:rPr>
        <w:t>When will the CSPR reopen for corrections?</w:t>
      </w:r>
    </w:p>
    <w:p w14:paraId="48E869EC" w14:textId="77777777" w:rsidR="00F63A96" w:rsidRPr="00DD1E8D" w:rsidRDefault="00F63A96" w:rsidP="00F63A96">
      <w:pPr>
        <w:pStyle w:val="MediumGrid21"/>
        <w:rPr>
          <w:rFonts w:ascii="Arial" w:hAnsi="Arial" w:cs="Arial"/>
          <w:sz w:val="24"/>
          <w:szCs w:val="24"/>
        </w:rPr>
      </w:pPr>
      <w:r w:rsidRPr="00DD1E8D">
        <w:rPr>
          <w:rFonts w:ascii="Arial" w:hAnsi="Arial" w:cs="Arial"/>
          <w:sz w:val="24"/>
          <w:szCs w:val="24"/>
        </w:rPr>
        <w:t xml:space="preserve">Part I </w:t>
      </w:r>
    </w:p>
    <w:p w14:paraId="1C637953" w14:textId="3334586E" w:rsidR="00D56599" w:rsidRDefault="00D56599" w:rsidP="00D56599">
      <w:pPr>
        <w:pStyle w:val="MediumGrid21"/>
        <w:numPr>
          <w:ilvl w:val="0"/>
          <w:numId w:val="35"/>
        </w:numPr>
        <w:rPr>
          <w:rFonts w:ascii="Arial" w:hAnsi="Arial" w:cs="Arial"/>
          <w:sz w:val="24"/>
          <w:szCs w:val="24"/>
        </w:rPr>
      </w:pPr>
      <w:r w:rsidRPr="00DD1E8D">
        <w:rPr>
          <w:rFonts w:ascii="Arial" w:hAnsi="Arial" w:cs="Arial"/>
          <w:sz w:val="24"/>
          <w:szCs w:val="24"/>
        </w:rPr>
        <w:t>Re-opens:</w:t>
      </w:r>
      <w:r w:rsidRPr="00DD1E8D">
        <w:rPr>
          <w:rFonts w:ascii="Arial" w:hAnsi="Arial" w:cs="Arial"/>
          <w:sz w:val="24"/>
          <w:szCs w:val="24"/>
        </w:rPr>
        <w:tab/>
        <w:t>February</w:t>
      </w:r>
      <w:r>
        <w:rPr>
          <w:rFonts w:ascii="Arial" w:hAnsi="Arial" w:cs="Arial"/>
          <w:sz w:val="24"/>
          <w:szCs w:val="24"/>
        </w:rPr>
        <w:t xml:space="preserve"> </w:t>
      </w:r>
      <w:r w:rsidR="00F91B15">
        <w:rPr>
          <w:rFonts w:ascii="Arial" w:hAnsi="Arial" w:cs="Arial"/>
          <w:sz w:val="24"/>
          <w:szCs w:val="24"/>
        </w:rPr>
        <w:t>19</w:t>
      </w:r>
      <w:r>
        <w:rPr>
          <w:rFonts w:ascii="Arial" w:hAnsi="Arial" w:cs="Arial"/>
          <w:sz w:val="24"/>
          <w:szCs w:val="24"/>
        </w:rPr>
        <w:t>, 201</w:t>
      </w:r>
      <w:r w:rsidR="00F91B15">
        <w:rPr>
          <w:rFonts w:ascii="Arial" w:hAnsi="Arial" w:cs="Arial"/>
          <w:sz w:val="24"/>
          <w:szCs w:val="24"/>
        </w:rPr>
        <w:t>8</w:t>
      </w:r>
    </w:p>
    <w:p w14:paraId="2F323793" w14:textId="1E549A3C" w:rsidR="00D56599" w:rsidRPr="00DD1E8D" w:rsidRDefault="00D56599" w:rsidP="00D56599">
      <w:pPr>
        <w:pStyle w:val="MediumGrid21"/>
        <w:numPr>
          <w:ilvl w:val="0"/>
          <w:numId w:val="35"/>
        </w:numPr>
        <w:rPr>
          <w:rFonts w:ascii="Arial" w:hAnsi="Arial" w:cs="Arial"/>
          <w:sz w:val="24"/>
          <w:szCs w:val="24"/>
        </w:rPr>
      </w:pPr>
      <w:r>
        <w:rPr>
          <w:rFonts w:ascii="Arial" w:hAnsi="Arial" w:cs="Arial"/>
          <w:sz w:val="24"/>
          <w:szCs w:val="24"/>
        </w:rPr>
        <w:t>Files due:</w:t>
      </w:r>
      <w:r>
        <w:rPr>
          <w:rFonts w:ascii="Arial" w:hAnsi="Arial" w:cs="Arial"/>
          <w:sz w:val="24"/>
          <w:szCs w:val="24"/>
        </w:rPr>
        <w:tab/>
      </w:r>
      <w:r w:rsidR="00F91B15">
        <w:rPr>
          <w:rFonts w:ascii="Arial" w:hAnsi="Arial" w:cs="Arial"/>
          <w:sz w:val="24"/>
          <w:szCs w:val="24"/>
        </w:rPr>
        <w:t>February 28</w:t>
      </w:r>
      <w:r>
        <w:rPr>
          <w:rFonts w:ascii="Arial" w:hAnsi="Arial" w:cs="Arial"/>
          <w:sz w:val="24"/>
          <w:szCs w:val="24"/>
        </w:rPr>
        <w:t>, 201</w:t>
      </w:r>
      <w:r w:rsidR="00F91B15">
        <w:rPr>
          <w:rFonts w:ascii="Arial" w:hAnsi="Arial" w:cs="Arial"/>
          <w:sz w:val="24"/>
          <w:szCs w:val="24"/>
        </w:rPr>
        <w:t>8</w:t>
      </w:r>
      <w:r>
        <w:rPr>
          <w:rFonts w:ascii="Arial" w:hAnsi="Arial" w:cs="Arial"/>
          <w:sz w:val="24"/>
          <w:szCs w:val="24"/>
        </w:rPr>
        <w:t>, by 8:00 p.m. ET</w:t>
      </w:r>
    </w:p>
    <w:p w14:paraId="348AD4C0" w14:textId="579C97BF" w:rsidR="00D56599" w:rsidRPr="00DD1E8D" w:rsidRDefault="00D56599" w:rsidP="00D56599">
      <w:pPr>
        <w:pStyle w:val="MediumGrid21"/>
        <w:numPr>
          <w:ilvl w:val="0"/>
          <w:numId w:val="35"/>
        </w:numPr>
        <w:rPr>
          <w:rFonts w:ascii="Arial" w:hAnsi="Arial" w:cs="Arial"/>
          <w:sz w:val="24"/>
          <w:szCs w:val="24"/>
        </w:rPr>
      </w:pPr>
      <w:r w:rsidRPr="00DD1E8D">
        <w:rPr>
          <w:rFonts w:ascii="Arial" w:hAnsi="Arial" w:cs="Arial"/>
          <w:sz w:val="24"/>
          <w:szCs w:val="24"/>
        </w:rPr>
        <w:t>Closes:</w:t>
      </w:r>
      <w:r w:rsidRPr="00DD1E8D">
        <w:rPr>
          <w:rFonts w:ascii="Arial" w:hAnsi="Arial" w:cs="Arial"/>
          <w:sz w:val="24"/>
          <w:szCs w:val="24"/>
        </w:rPr>
        <w:tab/>
        <w:t>March</w:t>
      </w:r>
      <w:r>
        <w:rPr>
          <w:rFonts w:ascii="Arial" w:hAnsi="Arial" w:cs="Arial"/>
          <w:sz w:val="24"/>
          <w:szCs w:val="24"/>
        </w:rPr>
        <w:t xml:space="preserve"> </w:t>
      </w:r>
      <w:r w:rsidR="00F91B15">
        <w:rPr>
          <w:rFonts w:ascii="Arial" w:hAnsi="Arial" w:cs="Arial"/>
          <w:sz w:val="24"/>
          <w:szCs w:val="24"/>
        </w:rPr>
        <w:t>1</w:t>
      </w:r>
      <w:r>
        <w:rPr>
          <w:rFonts w:ascii="Arial" w:hAnsi="Arial" w:cs="Arial"/>
          <w:sz w:val="24"/>
          <w:szCs w:val="24"/>
        </w:rPr>
        <w:t>, 201</w:t>
      </w:r>
      <w:r w:rsidR="00F91B15">
        <w:rPr>
          <w:rFonts w:ascii="Arial" w:hAnsi="Arial" w:cs="Arial"/>
          <w:sz w:val="24"/>
          <w:szCs w:val="24"/>
        </w:rPr>
        <w:t>8</w:t>
      </w:r>
      <w:r>
        <w:rPr>
          <w:rFonts w:ascii="Arial" w:hAnsi="Arial" w:cs="Arial"/>
          <w:sz w:val="24"/>
          <w:szCs w:val="24"/>
        </w:rPr>
        <w:t>, by 5:00 p.m. ET</w:t>
      </w:r>
    </w:p>
    <w:p w14:paraId="4D109521" w14:textId="77777777" w:rsidR="00D56599" w:rsidRPr="00DD1E8D" w:rsidRDefault="00D56599" w:rsidP="00D56599">
      <w:pPr>
        <w:pStyle w:val="MediumGrid21"/>
        <w:rPr>
          <w:rFonts w:ascii="Arial" w:hAnsi="Arial" w:cs="Arial"/>
          <w:sz w:val="24"/>
          <w:szCs w:val="24"/>
        </w:rPr>
      </w:pPr>
      <w:r w:rsidRPr="00DD1E8D">
        <w:rPr>
          <w:rFonts w:ascii="Arial" w:hAnsi="Arial" w:cs="Arial"/>
          <w:sz w:val="24"/>
          <w:szCs w:val="24"/>
        </w:rPr>
        <w:t xml:space="preserve">Part II </w:t>
      </w:r>
    </w:p>
    <w:p w14:paraId="1035E27E" w14:textId="2FE8E27A" w:rsidR="00D56599" w:rsidRDefault="00D56599" w:rsidP="00D56599">
      <w:pPr>
        <w:pStyle w:val="MediumGrid21"/>
        <w:numPr>
          <w:ilvl w:val="0"/>
          <w:numId w:val="35"/>
        </w:numPr>
        <w:rPr>
          <w:rFonts w:ascii="Arial" w:hAnsi="Arial" w:cs="Arial"/>
          <w:sz w:val="24"/>
          <w:szCs w:val="24"/>
        </w:rPr>
      </w:pPr>
      <w:r w:rsidRPr="00DD1E8D">
        <w:rPr>
          <w:rFonts w:ascii="Arial" w:hAnsi="Arial" w:cs="Arial"/>
          <w:sz w:val="24"/>
          <w:szCs w:val="24"/>
        </w:rPr>
        <w:t xml:space="preserve">Re-opens: </w:t>
      </w:r>
      <w:r w:rsidRPr="00DD1E8D">
        <w:rPr>
          <w:rFonts w:ascii="Arial" w:hAnsi="Arial" w:cs="Arial"/>
          <w:sz w:val="24"/>
          <w:szCs w:val="24"/>
        </w:rPr>
        <w:tab/>
        <w:t xml:space="preserve">March </w:t>
      </w:r>
      <w:r w:rsidR="00F91B15">
        <w:rPr>
          <w:rFonts w:ascii="Arial" w:hAnsi="Arial" w:cs="Arial"/>
          <w:sz w:val="24"/>
          <w:szCs w:val="24"/>
        </w:rPr>
        <w:t>19</w:t>
      </w:r>
      <w:r>
        <w:rPr>
          <w:rFonts w:ascii="Arial" w:hAnsi="Arial" w:cs="Arial"/>
          <w:sz w:val="24"/>
          <w:szCs w:val="24"/>
        </w:rPr>
        <w:t>, 201</w:t>
      </w:r>
      <w:r w:rsidR="00F91B15">
        <w:rPr>
          <w:rFonts w:ascii="Arial" w:hAnsi="Arial" w:cs="Arial"/>
          <w:sz w:val="24"/>
          <w:szCs w:val="24"/>
        </w:rPr>
        <w:t>8</w:t>
      </w:r>
    </w:p>
    <w:p w14:paraId="7E3EA488" w14:textId="3BEE876D" w:rsidR="00D56599" w:rsidRPr="00DD1E8D" w:rsidRDefault="00D56599" w:rsidP="00D56599">
      <w:pPr>
        <w:pStyle w:val="MediumGrid21"/>
        <w:numPr>
          <w:ilvl w:val="0"/>
          <w:numId w:val="35"/>
        </w:numPr>
        <w:rPr>
          <w:rFonts w:ascii="Arial" w:hAnsi="Arial" w:cs="Arial"/>
          <w:sz w:val="24"/>
          <w:szCs w:val="24"/>
        </w:rPr>
      </w:pPr>
      <w:r>
        <w:rPr>
          <w:rFonts w:ascii="Arial" w:hAnsi="Arial" w:cs="Arial"/>
          <w:sz w:val="24"/>
          <w:szCs w:val="24"/>
        </w:rPr>
        <w:t>Files due:</w:t>
      </w:r>
      <w:r>
        <w:rPr>
          <w:rFonts w:ascii="Arial" w:hAnsi="Arial" w:cs="Arial"/>
          <w:sz w:val="24"/>
          <w:szCs w:val="24"/>
        </w:rPr>
        <w:tab/>
        <w:t>March 2</w:t>
      </w:r>
      <w:r w:rsidR="00F91B15">
        <w:rPr>
          <w:rFonts w:ascii="Arial" w:hAnsi="Arial" w:cs="Arial"/>
          <w:sz w:val="24"/>
          <w:szCs w:val="24"/>
        </w:rPr>
        <w:t>8</w:t>
      </w:r>
      <w:r>
        <w:rPr>
          <w:rFonts w:ascii="Arial" w:hAnsi="Arial" w:cs="Arial"/>
          <w:sz w:val="24"/>
          <w:szCs w:val="24"/>
        </w:rPr>
        <w:t>, 201</w:t>
      </w:r>
      <w:r w:rsidR="00F91B15">
        <w:rPr>
          <w:rFonts w:ascii="Arial" w:hAnsi="Arial" w:cs="Arial"/>
          <w:sz w:val="24"/>
          <w:szCs w:val="24"/>
        </w:rPr>
        <w:t>8</w:t>
      </w:r>
      <w:r>
        <w:rPr>
          <w:rFonts w:ascii="Arial" w:hAnsi="Arial" w:cs="Arial"/>
          <w:sz w:val="24"/>
          <w:szCs w:val="24"/>
        </w:rPr>
        <w:t>, by 8:00 p.m. ET</w:t>
      </w:r>
    </w:p>
    <w:p w14:paraId="23D93FD6" w14:textId="285D269D" w:rsidR="00D56599" w:rsidRDefault="00D56599" w:rsidP="00D56599">
      <w:pPr>
        <w:pStyle w:val="MediumGrid21"/>
        <w:numPr>
          <w:ilvl w:val="0"/>
          <w:numId w:val="35"/>
        </w:numPr>
        <w:rPr>
          <w:rFonts w:ascii="Arial" w:hAnsi="Arial" w:cs="Arial"/>
          <w:sz w:val="24"/>
          <w:szCs w:val="24"/>
        </w:rPr>
      </w:pPr>
      <w:r w:rsidRPr="00DD1E8D">
        <w:rPr>
          <w:rFonts w:ascii="Arial" w:hAnsi="Arial" w:cs="Arial"/>
          <w:sz w:val="24"/>
          <w:szCs w:val="24"/>
        </w:rPr>
        <w:t>Closes:</w:t>
      </w:r>
      <w:r w:rsidRPr="00DD1E8D">
        <w:rPr>
          <w:rFonts w:ascii="Arial" w:hAnsi="Arial" w:cs="Arial"/>
          <w:sz w:val="24"/>
          <w:szCs w:val="24"/>
        </w:rPr>
        <w:tab/>
      </w:r>
      <w:r>
        <w:rPr>
          <w:rFonts w:ascii="Arial" w:hAnsi="Arial" w:cs="Arial"/>
          <w:sz w:val="24"/>
          <w:szCs w:val="24"/>
        </w:rPr>
        <w:t xml:space="preserve">March </w:t>
      </w:r>
      <w:r w:rsidR="00F91B15">
        <w:rPr>
          <w:rFonts w:ascii="Arial" w:hAnsi="Arial" w:cs="Arial"/>
          <w:sz w:val="24"/>
          <w:szCs w:val="24"/>
        </w:rPr>
        <w:t>29</w:t>
      </w:r>
      <w:r>
        <w:rPr>
          <w:rFonts w:ascii="Arial" w:hAnsi="Arial" w:cs="Arial"/>
          <w:sz w:val="24"/>
          <w:szCs w:val="24"/>
        </w:rPr>
        <w:t>, 201</w:t>
      </w:r>
      <w:r w:rsidR="00F91B15">
        <w:rPr>
          <w:rFonts w:ascii="Arial" w:hAnsi="Arial" w:cs="Arial"/>
          <w:sz w:val="24"/>
          <w:szCs w:val="24"/>
        </w:rPr>
        <w:t>8</w:t>
      </w:r>
      <w:r>
        <w:rPr>
          <w:rFonts w:ascii="Arial" w:hAnsi="Arial" w:cs="Arial"/>
          <w:sz w:val="24"/>
          <w:szCs w:val="24"/>
        </w:rPr>
        <w:t>, by 5:00 p.m. ET</w:t>
      </w:r>
    </w:p>
    <w:p w14:paraId="15AFD425" w14:textId="77777777" w:rsidR="00F63A96" w:rsidRDefault="00F63A96" w:rsidP="00F63A96"/>
    <w:p w14:paraId="354EBB95" w14:textId="763B40AF" w:rsidR="00F63A96" w:rsidRPr="00DD1E8D" w:rsidRDefault="00F63A96" w:rsidP="0013044B">
      <w:pPr>
        <w:keepNext/>
        <w:rPr>
          <w:b/>
          <w:bCs/>
        </w:rPr>
      </w:pPr>
      <w:r w:rsidRPr="00DD1E8D">
        <w:rPr>
          <w:b/>
          <w:bCs/>
        </w:rPr>
        <w:t xml:space="preserve">This CSPR is requesting data </w:t>
      </w:r>
      <w:r w:rsidRPr="00F949D0">
        <w:rPr>
          <w:b/>
          <w:bCs/>
        </w:rPr>
        <w:t xml:space="preserve">for SY </w:t>
      </w:r>
      <w:r w:rsidR="00D56599">
        <w:rPr>
          <w:b/>
        </w:rPr>
        <w:t>201</w:t>
      </w:r>
      <w:r w:rsidR="00F91B15">
        <w:rPr>
          <w:b/>
        </w:rPr>
        <w:t>6</w:t>
      </w:r>
      <w:r w:rsidR="00D56599">
        <w:rPr>
          <w:b/>
        </w:rPr>
        <w:t>-1</w:t>
      </w:r>
      <w:r w:rsidR="00F91B15">
        <w:rPr>
          <w:b/>
        </w:rPr>
        <w:t>7</w:t>
      </w:r>
      <w:r w:rsidR="00433E87" w:rsidRPr="00F949D0">
        <w:rPr>
          <w:b/>
          <w:bCs/>
        </w:rPr>
        <w:t xml:space="preserve">. </w:t>
      </w:r>
      <w:r w:rsidRPr="00F949D0">
        <w:rPr>
          <w:b/>
          <w:bCs/>
        </w:rPr>
        <w:t>Are there</w:t>
      </w:r>
      <w:r w:rsidR="00D003E4">
        <w:rPr>
          <w:b/>
          <w:bCs/>
        </w:rPr>
        <w:t xml:space="preserve"> </w:t>
      </w:r>
      <w:r w:rsidRPr="00DD1E8D">
        <w:rPr>
          <w:b/>
          <w:bCs/>
        </w:rPr>
        <w:t xml:space="preserve">questions that ask for data from a school year other than </w:t>
      </w:r>
      <w:r w:rsidR="00D56599">
        <w:rPr>
          <w:b/>
          <w:bCs/>
        </w:rPr>
        <w:t>201</w:t>
      </w:r>
      <w:r w:rsidR="00F91B15">
        <w:rPr>
          <w:b/>
          <w:bCs/>
        </w:rPr>
        <w:t>6</w:t>
      </w:r>
      <w:r w:rsidR="00D56599">
        <w:rPr>
          <w:b/>
          <w:bCs/>
        </w:rPr>
        <w:t>-1</w:t>
      </w:r>
      <w:r w:rsidR="00F91B15">
        <w:rPr>
          <w:b/>
          <w:bCs/>
        </w:rPr>
        <w:t>7</w:t>
      </w:r>
      <w:r w:rsidRPr="00DD1E8D">
        <w:rPr>
          <w:b/>
          <w:bCs/>
        </w:rPr>
        <w:t>?</w:t>
      </w:r>
    </w:p>
    <w:p w14:paraId="287F0511" w14:textId="6FA45BDD" w:rsidR="00F63A96" w:rsidRPr="00DD1E8D" w:rsidRDefault="00F63A96" w:rsidP="00F63A96">
      <w:r w:rsidRPr="00DD1E8D">
        <w:t>Yes. Section 2.12 (List of Schools</w:t>
      </w:r>
      <w:r w:rsidR="00BF6EFF">
        <w:t xml:space="preserve"> and Districts</w:t>
      </w:r>
      <w:r w:rsidRPr="00DD1E8D">
        <w:t xml:space="preserve">) contains statuses in effect for the </w:t>
      </w:r>
      <w:r w:rsidR="00D56599">
        <w:t>201</w:t>
      </w:r>
      <w:r w:rsidR="00F91B15">
        <w:t>7</w:t>
      </w:r>
      <w:r w:rsidR="00D56599">
        <w:t>-1</w:t>
      </w:r>
      <w:r w:rsidR="00F91B15">
        <w:t>8</w:t>
      </w:r>
      <w:r w:rsidRPr="00DD1E8D">
        <w:t xml:space="preserve"> school year. </w:t>
      </w:r>
    </w:p>
    <w:p w14:paraId="2BF23106" w14:textId="77777777" w:rsidR="00F63A96" w:rsidRPr="00DD1E8D" w:rsidRDefault="00F63A96" w:rsidP="00F63A96"/>
    <w:p w14:paraId="054F707A" w14:textId="77777777" w:rsidR="00F63A96" w:rsidRPr="00DD1E8D" w:rsidRDefault="00F63A96" w:rsidP="005A62EE">
      <w:pPr>
        <w:keepNext/>
        <w:rPr>
          <w:b/>
          <w:bCs/>
        </w:rPr>
      </w:pPr>
      <w:r w:rsidRPr="00DD1E8D">
        <w:rPr>
          <w:b/>
          <w:bCs/>
        </w:rPr>
        <w:t>How are racial ethnic data reported in the CSPR?</w:t>
      </w:r>
    </w:p>
    <w:p w14:paraId="539A9BC3" w14:textId="61950CA2" w:rsidR="00F63A96" w:rsidRPr="00DD1E8D" w:rsidRDefault="00F63A96" w:rsidP="00F63A96">
      <w:r w:rsidRPr="00DD1E8D">
        <w:t>The racial ethnic tables in sections 2.1 and 2.4 are prefilled from ED</w:t>
      </w:r>
      <w:r w:rsidRPr="00DD1E8D">
        <w:rPr>
          <w:i/>
        </w:rPr>
        <w:t>Facts</w:t>
      </w:r>
      <w:r w:rsidRPr="00DD1E8D">
        <w:t xml:space="preserve"> files that use seven racial ethnic groups: American Indian or Alaska Native, Asian, Black or African </w:t>
      </w:r>
      <w:r w:rsidRPr="00DD1E8D">
        <w:lastRenderedPageBreak/>
        <w:t>American, Hispanic/Latino, Native Hawaiian or Other Pacific Islander, White, and Two or More Races.</w:t>
      </w:r>
    </w:p>
    <w:p w14:paraId="6D565E74" w14:textId="77777777" w:rsidR="008377AD" w:rsidRDefault="008377AD"/>
    <w:p w14:paraId="25728772" w14:textId="77777777" w:rsidR="000B0437" w:rsidRDefault="00F63A96">
      <w:r w:rsidRPr="00DD1E8D">
        <w:t>The racial ethnic data in sections 1.2, 1.3, and 2.11 are prefilled from ED</w:t>
      </w:r>
      <w:r w:rsidRPr="00DD1E8D">
        <w:rPr>
          <w:i/>
        </w:rPr>
        <w:t>Facts</w:t>
      </w:r>
      <w:r w:rsidRPr="00DD1E8D">
        <w:t xml:space="preserve"> files that use state-designated major racial/ethnic values selected from the following list</w:t>
      </w:r>
      <w:r w:rsidR="008377AD">
        <w:t>:</w:t>
      </w:r>
      <w:r w:rsidRPr="00DD1E8D">
        <w:t xml:space="preserve"> </w:t>
      </w:r>
    </w:p>
    <w:p w14:paraId="35C2EB45" w14:textId="77777777" w:rsidR="00C96E7C" w:rsidRDefault="00C96E7C" w:rsidP="00C96E7C">
      <w:pPr>
        <w:pStyle w:val="ListParagraph"/>
        <w:numPr>
          <w:ilvl w:val="0"/>
          <w:numId w:val="38"/>
        </w:numPr>
      </w:pPr>
      <w:r w:rsidRPr="00DD1E8D">
        <w:t>American Indian / Alaska Native / Native American</w:t>
      </w:r>
    </w:p>
    <w:p w14:paraId="11C87B27" w14:textId="77777777" w:rsidR="00C96E7C" w:rsidRDefault="00C96E7C" w:rsidP="00C96E7C">
      <w:pPr>
        <w:pStyle w:val="ListParagraph"/>
        <w:numPr>
          <w:ilvl w:val="0"/>
          <w:numId w:val="38"/>
        </w:numPr>
      </w:pPr>
      <w:r w:rsidRPr="00DD1E8D">
        <w:t>Asian</w:t>
      </w:r>
    </w:p>
    <w:p w14:paraId="53294CC7" w14:textId="77777777" w:rsidR="00C96E7C" w:rsidRDefault="00C96E7C" w:rsidP="00C96E7C">
      <w:pPr>
        <w:pStyle w:val="ListParagraph"/>
        <w:numPr>
          <w:ilvl w:val="0"/>
          <w:numId w:val="38"/>
        </w:numPr>
      </w:pPr>
      <w:r w:rsidRPr="00DD1E8D">
        <w:t>Asian / Pacific Islander</w:t>
      </w:r>
    </w:p>
    <w:p w14:paraId="72733E50" w14:textId="77777777" w:rsidR="00C96E7C" w:rsidRDefault="00C96E7C" w:rsidP="00C96E7C">
      <w:pPr>
        <w:pStyle w:val="ListParagraph"/>
        <w:numPr>
          <w:ilvl w:val="0"/>
          <w:numId w:val="38"/>
        </w:numPr>
      </w:pPr>
      <w:r w:rsidRPr="00DD1E8D">
        <w:t>Black (not Hispanic) / African American</w:t>
      </w:r>
    </w:p>
    <w:p w14:paraId="4A2A82F7" w14:textId="77777777" w:rsidR="00C96E7C" w:rsidRDefault="00C96E7C" w:rsidP="00C96E7C">
      <w:pPr>
        <w:pStyle w:val="ListParagraph"/>
        <w:numPr>
          <w:ilvl w:val="0"/>
          <w:numId w:val="38"/>
        </w:numPr>
      </w:pPr>
      <w:r w:rsidRPr="00DD1E8D">
        <w:t>Filipino</w:t>
      </w:r>
    </w:p>
    <w:p w14:paraId="5BEF19F7" w14:textId="77777777" w:rsidR="00C96E7C" w:rsidRDefault="00C96E7C" w:rsidP="00C96E7C">
      <w:pPr>
        <w:pStyle w:val="ListParagraph"/>
        <w:numPr>
          <w:ilvl w:val="0"/>
          <w:numId w:val="38"/>
        </w:numPr>
      </w:pPr>
      <w:r w:rsidRPr="00DD1E8D">
        <w:t>Hispanic (not Puerto Rican)</w:t>
      </w:r>
    </w:p>
    <w:p w14:paraId="7EC40992" w14:textId="77777777" w:rsidR="00C96E7C" w:rsidRDefault="00C96E7C" w:rsidP="00C96E7C">
      <w:pPr>
        <w:pStyle w:val="ListParagraph"/>
        <w:numPr>
          <w:ilvl w:val="0"/>
          <w:numId w:val="38"/>
        </w:numPr>
      </w:pPr>
      <w:r w:rsidRPr="00DD1E8D">
        <w:t>Hispanic / Latino</w:t>
      </w:r>
    </w:p>
    <w:p w14:paraId="41B01502" w14:textId="77777777" w:rsidR="00C96E7C" w:rsidRDefault="00C96E7C" w:rsidP="00C96E7C">
      <w:pPr>
        <w:pStyle w:val="ListParagraph"/>
        <w:numPr>
          <w:ilvl w:val="0"/>
          <w:numId w:val="38"/>
        </w:numPr>
      </w:pPr>
      <w:r w:rsidRPr="00DD1E8D">
        <w:t>Multicultural / Multiethnic / Multiracial / Other</w:t>
      </w:r>
    </w:p>
    <w:p w14:paraId="1B22C805" w14:textId="77777777" w:rsidR="00C96E7C" w:rsidRDefault="00C96E7C" w:rsidP="00C96E7C">
      <w:pPr>
        <w:pStyle w:val="ListParagraph"/>
        <w:numPr>
          <w:ilvl w:val="0"/>
          <w:numId w:val="38"/>
        </w:numPr>
      </w:pPr>
      <w:r w:rsidRPr="00DD1E8D">
        <w:t>Native Hawaiian / Other Pacific Islander / Pacific Islander</w:t>
      </w:r>
    </w:p>
    <w:p w14:paraId="20601693" w14:textId="77777777" w:rsidR="00C96E7C" w:rsidRDefault="00C96E7C" w:rsidP="00C96E7C">
      <w:pPr>
        <w:pStyle w:val="ListParagraph"/>
        <w:numPr>
          <w:ilvl w:val="0"/>
          <w:numId w:val="38"/>
        </w:numPr>
      </w:pPr>
      <w:r w:rsidRPr="00DD1E8D">
        <w:t>Puerto Rican</w:t>
      </w:r>
    </w:p>
    <w:p w14:paraId="214EC611" w14:textId="77777777" w:rsidR="008377AD" w:rsidRDefault="008377AD" w:rsidP="00CE3100">
      <w:pPr>
        <w:pStyle w:val="ListParagraph"/>
        <w:numPr>
          <w:ilvl w:val="0"/>
          <w:numId w:val="38"/>
        </w:numPr>
      </w:pPr>
      <w:r w:rsidRPr="00DD1E8D">
        <w:t>White (not Hispanic) / Caucasian</w:t>
      </w:r>
    </w:p>
    <w:p w14:paraId="66114AA6" w14:textId="77777777" w:rsidR="00C96E7C" w:rsidRDefault="00C96E7C" w:rsidP="00C96E7C"/>
    <w:p w14:paraId="40699F4A" w14:textId="0EB522E3" w:rsidR="00F63A96" w:rsidRPr="00DD1E8D" w:rsidRDefault="00F63A96" w:rsidP="00F63A96">
      <w:r w:rsidRPr="00DD1E8D">
        <w:t xml:space="preserve">States should use permitted values </w:t>
      </w:r>
      <w:r w:rsidR="003B55B1">
        <w:t xml:space="preserve">that </w:t>
      </w:r>
      <w:r w:rsidRPr="00DD1E8D">
        <w:t xml:space="preserve">best align with the major racial and ethnic subgroups outlined in their State Accountability Plan. The reported values will be mapped to the racial ethnic groups used </w:t>
      </w:r>
      <w:r w:rsidR="003B55B1">
        <w:t>within the CSPR application.</w:t>
      </w:r>
      <w:r w:rsidRPr="00DD1E8D">
        <w:t xml:space="preserve"> </w:t>
      </w:r>
    </w:p>
    <w:p w14:paraId="2F10C3AF" w14:textId="77777777" w:rsidR="00F63A96" w:rsidRDefault="00F63A96" w:rsidP="00F63A96">
      <w:pPr>
        <w:rPr>
          <w:b/>
        </w:rPr>
      </w:pPr>
    </w:p>
    <w:p w14:paraId="312FD655" w14:textId="77777777" w:rsidR="00F63A96" w:rsidRPr="00DD1E8D" w:rsidRDefault="00F63A96" w:rsidP="00F63A96">
      <w:pPr>
        <w:rPr>
          <w:b/>
        </w:rPr>
      </w:pPr>
      <w:r w:rsidRPr="00DD1E8D">
        <w:rPr>
          <w:b/>
        </w:rPr>
        <w:t>How should data on Asian, Pacific Islander, and Native Hawaiian students be reported so that sections 1.2, 1.3, and 2.11 populate correctly?</w:t>
      </w:r>
    </w:p>
    <w:p w14:paraId="133E58D8" w14:textId="77777777" w:rsidR="00F63A96" w:rsidRPr="00DD1E8D" w:rsidRDefault="00F63A96" w:rsidP="00F63A96">
      <w:r w:rsidRPr="00DD1E8D">
        <w:t>In the relevant ED</w:t>
      </w:r>
      <w:r w:rsidRPr="00DD1E8D">
        <w:rPr>
          <w:i/>
        </w:rPr>
        <w:t>Facts</w:t>
      </w:r>
      <w:r w:rsidRPr="00DD1E8D">
        <w:t xml:space="preserve"> files, </w:t>
      </w:r>
      <w:r w:rsidR="0038244E">
        <w:t>s</w:t>
      </w:r>
      <w:r w:rsidRPr="00DD1E8D">
        <w:t xml:space="preserve">tates must either report “Asian” and “Native Hawaiian / Other Pacific Islander / Pacific Islander” separately </w:t>
      </w:r>
      <w:r w:rsidRPr="00DD1E8D">
        <w:rPr>
          <w:u w:val="single"/>
        </w:rPr>
        <w:t>or</w:t>
      </w:r>
      <w:r w:rsidRPr="00DD1E8D">
        <w:t xml:space="preserve"> report a combined “Asian/Pacific Islander” category. For states that report the combined category, the “Asian or Pacific Islander” row will be populated, but the indented “Asian” and “Native Hawaiian or Other Pacific Islander” rows will be left blank. For states that report the two categories separately, the two indented rows will be populated and the “Asian or Pacific Islander” row will display the sum of the two indented rows</w:t>
      </w:r>
      <w:r w:rsidR="00557E40">
        <w:t xml:space="preserve"> and, if reported, will also include data for the Filipino student subgroup</w:t>
      </w:r>
      <w:r w:rsidRPr="00DD1E8D">
        <w:t xml:space="preserve">. </w:t>
      </w:r>
    </w:p>
    <w:p w14:paraId="59E30167" w14:textId="77777777" w:rsidR="00F63A96" w:rsidRPr="00DD1E8D" w:rsidRDefault="00F63A96" w:rsidP="00F63A96">
      <w:pPr>
        <w:rPr>
          <w:b/>
          <w:bCs/>
        </w:rPr>
      </w:pPr>
    </w:p>
    <w:p w14:paraId="74B9A953" w14:textId="77777777" w:rsidR="005A7B8D" w:rsidRDefault="005A7B8D" w:rsidP="005A7B8D">
      <w:pPr>
        <w:rPr>
          <w:b/>
          <w:bCs/>
        </w:rPr>
      </w:pPr>
      <w:r>
        <w:rPr>
          <w:b/>
          <w:bCs/>
        </w:rPr>
        <w:t>How does the system determine proficiency percentages?</w:t>
      </w:r>
    </w:p>
    <w:p w14:paraId="11A1DE59" w14:textId="2E129EEF" w:rsidR="005A7B8D" w:rsidRDefault="003A161B" w:rsidP="005A7B8D">
      <w:r>
        <w:t>Assessment m</w:t>
      </w:r>
      <w:r w:rsidR="005A7B8D">
        <w:t xml:space="preserve">etadata </w:t>
      </w:r>
      <w:r>
        <w:t xml:space="preserve">is collected </w:t>
      </w:r>
      <w:r w:rsidR="005A7B8D">
        <w:t xml:space="preserve">on </w:t>
      </w:r>
      <w:r w:rsidR="0081511C">
        <w:t xml:space="preserve">each </w:t>
      </w:r>
      <w:r w:rsidR="005A7B8D">
        <w:t xml:space="preserve">state’s academic achievement levels through </w:t>
      </w:r>
      <w:r w:rsidR="00F81115">
        <w:t>the</w:t>
      </w:r>
      <w:r w:rsidR="005A7B8D">
        <w:t xml:space="preserve"> E</w:t>
      </w:r>
      <w:r w:rsidR="005A7B8D" w:rsidRPr="00D910AB">
        <w:rPr>
          <w:i/>
        </w:rPr>
        <w:t>MAPS</w:t>
      </w:r>
      <w:r w:rsidR="005A7B8D">
        <w:t xml:space="preserve"> </w:t>
      </w:r>
      <w:r w:rsidR="00F81115">
        <w:t xml:space="preserve">Assessment Metadata </w:t>
      </w:r>
      <w:r w:rsidR="005A7B8D">
        <w:t>survey. The CSPR cross-references the E</w:t>
      </w:r>
      <w:r w:rsidR="005A7B8D" w:rsidRPr="00D910AB">
        <w:rPr>
          <w:i/>
        </w:rPr>
        <w:t>MAPS</w:t>
      </w:r>
      <w:r w:rsidR="005A7B8D">
        <w:t xml:space="preserve"> survey responses with </w:t>
      </w:r>
      <w:r w:rsidR="0081511C">
        <w:t xml:space="preserve">each </w:t>
      </w:r>
      <w:r w:rsidR="005A7B8D">
        <w:t>state’s submission of C175, C178, and C179</w:t>
      </w:r>
      <w:r w:rsidR="00F81115">
        <w:t xml:space="preserve"> files</w:t>
      </w:r>
      <w:r w:rsidR="005A7B8D">
        <w:t xml:space="preserve"> to determine which students are performing at or above proficient. The resulting counts of students performing at or above proficient are used to prefill data tables in sections 1.3, 1.9, and 2.1. The proficiency percentage is then automatically calculated.</w:t>
      </w:r>
    </w:p>
    <w:p w14:paraId="09DBC64A" w14:textId="77777777" w:rsidR="00F63A96" w:rsidRPr="00DD1E8D" w:rsidRDefault="00F63A96" w:rsidP="00F63A96"/>
    <w:p w14:paraId="4F52C313" w14:textId="77777777" w:rsidR="00F63A96" w:rsidRPr="00DD1E8D" w:rsidRDefault="00F63A96" w:rsidP="005A62EE">
      <w:pPr>
        <w:keepNext/>
        <w:rPr>
          <w:b/>
          <w:bCs/>
        </w:rPr>
      </w:pPr>
      <w:r w:rsidRPr="00DD1E8D">
        <w:rPr>
          <w:b/>
          <w:bCs/>
        </w:rPr>
        <w:t>My state conducts Science Assessments at only three grade levels</w:t>
      </w:r>
      <w:r w:rsidR="00433E87">
        <w:rPr>
          <w:b/>
          <w:bCs/>
        </w:rPr>
        <w:t xml:space="preserve">. </w:t>
      </w:r>
      <w:r w:rsidRPr="00DD1E8D">
        <w:rPr>
          <w:b/>
          <w:bCs/>
        </w:rPr>
        <w:t>How should we respond to Question 1.3.3?</w:t>
      </w:r>
    </w:p>
    <w:p w14:paraId="3512809A" w14:textId="1B6808E0" w:rsidR="00F63A96" w:rsidRPr="00DD1E8D" w:rsidRDefault="00F63A96" w:rsidP="00F63A96">
      <w:r w:rsidRPr="00DD1E8D">
        <w:t>While states are only required to submit data for one grade in each of the three grade spans (3-5, 6-9, and 10-12), some states may submit science data for more grades</w:t>
      </w:r>
      <w:r w:rsidR="00433E87">
        <w:t xml:space="preserve">. </w:t>
      </w:r>
      <w:r w:rsidRPr="00DD1E8D">
        <w:t>Therefore, the CSPR contains data tables for each grade level. In ED</w:t>
      </w:r>
      <w:r w:rsidRPr="00DD1E8D">
        <w:rPr>
          <w:i/>
        </w:rPr>
        <w:t>Facts</w:t>
      </w:r>
      <w:r w:rsidRPr="00DD1E8D">
        <w:t xml:space="preserve"> file </w:t>
      </w:r>
      <w:r w:rsidR="00C96E7C">
        <w:t>C</w:t>
      </w:r>
      <w:r w:rsidRPr="00DD1E8D">
        <w:t xml:space="preserve">179, include data only for those grade levels in which </w:t>
      </w:r>
      <w:r w:rsidR="007570E7">
        <w:t>the</w:t>
      </w:r>
      <w:r w:rsidR="007570E7" w:rsidRPr="00DD1E8D">
        <w:t xml:space="preserve"> </w:t>
      </w:r>
      <w:r w:rsidRPr="00DD1E8D">
        <w:t xml:space="preserve">state administered science </w:t>
      </w:r>
      <w:r w:rsidRPr="00DD1E8D">
        <w:lastRenderedPageBreak/>
        <w:t xml:space="preserve">assessments. The corresponding CSPR grade level tables will be populated with data from </w:t>
      </w:r>
      <w:r w:rsidR="0081511C">
        <w:t>the</w:t>
      </w:r>
      <w:r w:rsidR="0081511C" w:rsidRPr="00DD1E8D">
        <w:t xml:space="preserve"> </w:t>
      </w:r>
      <w:r w:rsidR="003B6AB1">
        <w:t>C</w:t>
      </w:r>
      <w:r w:rsidRPr="00DD1E8D">
        <w:t>179 submission. A CSPR system warning may trigger for grade level tables left blank, but these warnings will not prevent the SEA from certifying the submission. Be sure to include an explanation in the Comments field for each grade that is not populated (for science only).</w:t>
      </w:r>
    </w:p>
    <w:p w14:paraId="21DC5F7A" w14:textId="77777777" w:rsidR="00F63A96" w:rsidRPr="00DD1E8D" w:rsidRDefault="00F63A96" w:rsidP="00F63A96">
      <w:pPr>
        <w:rPr>
          <w:b/>
          <w:bCs/>
        </w:rPr>
      </w:pPr>
    </w:p>
    <w:p w14:paraId="53B22AB7" w14:textId="77777777" w:rsidR="00F63A96" w:rsidRPr="00DD1E8D" w:rsidRDefault="00557E40" w:rsidP="00F63A96">
      <w:pPr>
        <w:rPr>
          <w:b/>
          <w:bCs/>
        </w:rPr>
      </w:pPr>
      <w:r>
        <w:rPr>
          <w:b/>
          <w:bCs/>
        </w:rPr>
        <w:t>In 1.6.3.2.1, does the “</w:t>
      </w:r>
      <w:r w:rsidR="00F63A96" w:rsidRPr="00DD1E8D">
        <w:rPr>
          <w:b/>
          <w:bCs/>
        </w:rPr>
        <w:t>first assessment</w:t>
      </w:r>
      <w:r>
        <w:rPr>
          <w:b/>
          <w:bCs/>
        </w:rPr>
        <w:t>”</w:t>
      </w:r>
      <w:r w:rsidR="00F63A96" w:rsidRPr="00DD1E8D">
        <w:rPr>
          <w:b/>
          <w:bCs/>
        </w:rPr>
        <w:t xml:space="preserve"> reference an ELP assessment administered in the reporting year or students who have only taken a single ELP assessment, regardless of the school year?</w:t>
      </w:r>
    </w:p>
    <w:p w14:paraId="751DA0AB" w14:textId="07107A81" w:rsidR="00F63A96" w:rsidRPr="00DD1E8D" w:rsidRDefault="00F63A96" w:rsidP="00F63A96">
      <w:r w:rsidRPr="00DD1E8D">
        <w:t xml:space="preserve">Only students who took the assessment for the first time during the reporting year (SY </w:t>
      </w:r>
      <w:r w:rsidR="00136BB1">
        <w:t>201</w:t>
      </w:r>
      <w:r w:rsidR="00F35088">
        <w:t>6</w:t>
      </w:r>
      <w:r w:rsidR="00136BB1">
        <w:t>-1</w:t>
      </w:r>
      <w:r w:rsidR="00F35088">
        <w:t>7</w:t>
      </w:r>
      <w:r w:rsidRPr="00DD1E8D">
        <w:t>) should be reported as “first assessment.”</w:t>
      </w:r>
    </w:p>
    <w:p w14:paraId="0CA9B96F" w14:textId="77777777" w:rsidR="008A4D18" w:rsidRPr="00DD1E8D" w:rsidRDefault="008A4D18" w:rsidP="00F63A96">
      <w:pPr>
        <w:rPr>
          <w:b/>
          <w:bCs/>
        </w:rPr>
      </w:pPr>
    </w:p>
    <w:p w14:paraId="663B8DCC" w14:textId="751F140E" w:rsidR="00F63A96" w:rsidRPr="00DD1E8D" w:rsidRDefault="00F63A96" w:rsidP="00F63A96">
      <w:pPr>
        <w:rPr>
          <w:b/>
          <w:bCs/>
        </w:rPr>
      </w:pPr>
      <w:r w:rsidRPr="00DD1E8D">
        <w:rPr>
          <w:b/>
          <w:bCs/>
        </w:rPr>
        <w:t xml:space="preserve">In 1.6.3.2.2, how do I report a student who has taken only </w:t>
      </w:r>
      <w:r w:rsidR="003A161B">
        <w:rPr>
          <w:b/>
          <w:bCs/>
        </w:rPr>
        <w:t>two</w:t>
      </w:r>
      <w:r w:rsidR="003A161B" w:rsidRPr="00DD1E8D">
        <w:rPr>
          <w:b/>
          <w:bCs/>
        </w:rPr>
        <w:t xml:space="preserve"> </w:t>
      </w:r>
      <w:r w:rsidRPr="00DD1E8D">
        <w:rPr>
          <w:b/>
          <w:bCs/>
        </w:rPr>
        <w:t xml:space="preserve">of the required </w:t>
      </w:r>
      <w:r w:rsidR="003A161B">
        <w:rPr>
          <w:b/>
          <w:bCs/>
        </w:rPr>
        <w:t>four</w:t>
      </w:r>
      <w:r w:rsidR="003A161B" w:rsidRPr="00DD1E8D">
        <w:rPr>
          <w:b/>
          <w:bCs/>
        </w:rPr>
        <w:t xml:space="preserve"> </w:t>
      </w:r>
      <w:r w:rsidRPr="00DD1E8D">
        <w:rPr>
          <w:b/>
          <w:bCs/>
        </w:rPr>
        <w:t>domains of the ELP?</w:t>
      </w:r>
    </w:p>
    <w:p w14:paraId="15BBA6F9" w14:textId="00B10ED8" w:rsidR="00F63A96" w:rsidRPr="00DD1E8D" w:rsidRDefault="00F63A96" w:rsidP="00F63A96">
      <w:r w:rsidRPr="00DD1E8D">
        <w:t xml:space="preserve">If a student has only taken assessments for </w:t>
      </w:r>
      <w:r w:rsidR="003A161B">
        <w:t>two (2)</w:t>
      </w:r>
      <w:r w:rsidR="003A161B" w:rsidRPr="00DD1E8D">
        <w:t xml:space="preserve"> </w:t>
      </w:r>
      <w:r w:rsidRPr="00DD1E8D">
        <w:t xml:space="preserve">of the </w:t>
      </w:r>
      <w:r w:rsidR="003A161B">
        <w:t>four (4)</w:t>
      </w:r>
      <w:r w:rsidR="003A161B" w:rsidRPr="00DD1E8D">
        <w:t xml:space="preserve"> </w:t>
      </w:r>
      <w:r w:rsidRPr="00DD1E8D">
        <w:t>domains in the ELP, that student is reported as “not making progress.”</w:t>
      </w:r>
    </w:p>
    <w:p w14:paraId="5B016C75" w14:textId="77777777" w:rsidR="00F63A96" w:rsidRPr="00DD1E8D" w:rsidRDefault="00F63A96" w:rsidP="00F63A96"/>
    <w:p w14:paraId="60AAA1B7" w14:textId="77777777" w:rsidR="00F63A96" w:rsidRPr="00DD1E8D" w:rsidRDefault="00F63A96" w:rsidP="00F63A96">
      <w:pPr>
        <w:rPr>
          <w:b/>
          <w:bCs/>
        </w:rPr>
      </w:pPr>
      <w:r w:rsidRPr="00DD1E8D">
        <w:rPr>
          <w:b/>
          <w:bCs/>
        </w:rPr>
        <w:t>I answered 1.6.3.5.1 as “No” so I skipped to 1.6.3.6</w:t>
      </w:r>
      <w:r w:rsidR="00433E87">
        <w:rPr>
          <w:b/>
          <w:bCs/>
        </w:rPr>
        <w:t xml:space="preserve">. </w:t>
      </w:r>
      <w:r w:rsidRPr="00DD1E8D">
        <w:rPr>
          <w:b/>
          <w:bCs/>
        </w:rPr>
        <w:t>Why are the questions in between showing up on the null value check?</w:t>
      </w:r>
    </w:p>
    <w:p w14:paraId="0D0AC1D3" w14:textId="77777777" w:rsidR="00F63A96" w:rsidRPr="00DD1E8D" w:rsidRDefault="00F63A96" w:rsidP="00F63A96">
      <w:r w:rsidRPr="00DD1E8D">
        <w:t>The null value checks for those questions can be ignored</w:t>
      </w:r>
      <w:r w:rsidR="00433E87">
        <w:t xml:space="preserve">. </w:t>
      </w:r>
    </w:p>
    <w:p w14:paraId="70BA750B" w14:textId="77777777" w:rsidR="00CA3E5A" w:rsidRPr="00DD1E8D" w:rsidRDefault="00CA3E5A" w:rsidP="00F63A96"/>
    <w:p w14:paraId="3C292C72" w14:textId="77777777" w:rsidR="00F63A96" w:rsidRPr="00DD1E8D" w:rsidRDefault="00F63A96" w:rsidP="0013044B">
      <w:pPr>
        <w:keepNext/>
        <w:rPr>
          <w:b/>
          <w:bCs/>
        </w:rPr>
      </w:pPr>
      <w:r w:rsidRPr="00DD1E8D">
        <w:rPr>
          <w:b/>
          <w:bCs/>
        </w:rPr>
        <w:t>Which teachers should be reported in the count in 1.6.6.1?</w:t>
      </w:r>
    </w:p>
    <w:p w14:paraId="129AD839" w14:textId="77777777" w:rsidR="00F63A96" w:rsidRPr="00DD1E8D" w:rsidRDefault="00F63A96" w:rsidP="00F63A96">
      <w:r w:rsidRPr="00DD1E8D">
        <w:t>Teachers who are certified or licensed in the language program or content area in which they teach</w:t>
      </w:r>
      <w:r w:rsidR="00433E87">
        <w:t xml:space="preserve">. </w:t>
      </w:r>
      <w:r w:rsidRPr="00DD1E8D">
        <w:t>Teachers should only be reported if they are teaching courses specifically designed to provide language support for LEP students.</w:t>
      </w:r>
    </w:p>
    <w:p w14:paraId="5965CF22" w14:textId="77777777" w:rsidR="00F63A96" w:rsidRPr="00DD1E8D" w:rsidRDefault="00F63A96" w:rsidP="00F63A96"/>
    <w:p w14:paraId="31C82FAF" w14:textId="77777777" w:rsidR="00F63A96" w:rsidRPr="00DD1E8D" w:rsidRDefault="00F63A96" w:rsidP="005A62EE">
      <w:pPr>
        <w:keepNext/>
        <w:rPr>
          <w:b/>
          <w:bCs/>
        </w:rPr>
      </w:pPr>
      <w:r w:rsidRPr="00DD1E8D">
        <w:rPr>
          <w:b/>
          <w:bCs/>
        </w:rPr>
        <w:t>In 1.6.6.1, which teachers should be reported for the estimate of the number of certified or licensed teachers who are working in and will, for the next five years, be working in Title III language instruction educational programs (LIEP)?</w:t>
      </w:r>
    </w:p>
    <w:p w14:paraId="67DA085D" w14:textId="10561BDF" w:rsidR="00F63A96" w:rsidRPr="00DD1E8D" w:rsidRDefault="00F63A96" w:rsidP="00F63A96">
      <w:r w:rsidRPr="00DD1E8D">
        <w:t>States should report the number of certified or licensed teachers who are working in, and an estimate of the number who will be needed in</w:t>
      </w:r>
      <w:r w:rsidR="00EF2C5C">
        <w:t>,</w:t>
      </w:r>
      <w:r w:rsidRPr="00DD1E8D">
        <w:t xml:space="preserve"> LIEPs for the next five years in the </w:t>
      </w:r>
      <w:r w:rsidRPr="00DD1E8D">
        <w:rPr>
          <w:u w:val="single"/>
        </w:rPr>
        <w:t>entire</w:t>
      </w:r>
      <w:r w:rsidRPr="00DD1E8D">
        <w:t xml:space="preserve"> state</w:t>
      </w:r>
      <w:r w:rsidR="00433E87">
        <w:t xml:space="preserve">. </w:t>
      </w:r>
      <w:r w:rsidRPr="00DD1E8D">
        <w:t xml:space="preserve">Note that the number should include not just teachers in the LEAs that receive Title III </w:t>
      </w:r>
      <w:proofErr w:type="spellStart"/>
      <w:r w:rsidRPr="00DD1E8D">
        <w:t>subgrants</w:t>
      </w:r>
      <w:proofErr w:type="spellEnd"/>
      <w:r w:rsidRPr="00DD1E8D">
        <w:t xml:space="preserve">, but </w:t>
      </w:r>
      <w:r w:rsidRPr="00DD1E8D">
        <w:rPr>
          <w:u w:val="single"/>
        </w:rPr>
        <w:t>all</w:t>
      </w:r>
      <w:r w:rsidRPr="00DD1E8D">
        <w:t xml:space="preserve"> certified or licensed teachers teaching in LIEPs for LEP students in the </w:t>
      </w:r>
      <w:r w:rsidRPr="00DD1E8D">
        <w:rPr>
          <w:u w:val="single"/>
        </w:rPr>
        <w:t>entire</w:t>
      </w:r>
      <w:r w:rsidRPr="00DD1E8D">
        <w:t xml:space="preserve"> state.</w:t>
      </w:r>
    </w:p>
    <w:p w14:paraId="327FD60A" w14:textId="77777777" w:rsidR="00F63A96" w:rsidRPr="00DD1E8D" w:rsidRDefault="00F63A96" w:rsidP="00F63A96">
      <w:pPr>
        <w:rPr>
          <w:b/>
          <w:bCs/>
        </w:rPr>
      </w:pPr>
    </w:p>
    <w:p w14:paraId="6D4319F1" w14:textId="7331C41A" w:rsidR="00F63A96" w:rsidRPr="00DD1E8D" w:rsidRDefault="00F63A96" w:rsidP="00F63A96">
      <w:pPr>
        <w:rPr>
          <w:b/>
          <w:bCs/>
        </w:rPr>
      </w:pPr>
      <w:r w:rsidRPr="00DD1E8D">
        <w:rPr>
          <w:b/>
          <w:bCs/>
        </w:rPr>
        <w:t xml:space="preserve">Section 1.7 Persistently Dangerous Schools is appearing blank when my state submitted all “NO”s for Persistently Dangerous Status in </w:t>
      </w:r>
      <w:r w:rsidR="00EF2C5C">
        <w:rPr>
          <w:b/>
          <w:bCs/>
        </w:rPr>
        <w:t>C</w:t>
      </w:r>
      <w:r w:rsidRPr="00DD1E8D">
        <w:rPr>
          <w:b/>
          <w:bCs/>
        </w:rPr>
        <w:t xml:space="preserve">130 </w:t>
      </w:r>
      <w:r w:rsidRPr="00A75B49">
        <w:rPr>
          <w:b/>
          <w:bCs/>
          <w:i/>
        </w:rPr>
        <w:t>ESEA</w:t>
      </w:r>
      <w:r w:rsidRPr="00DD1E8D">
        <w:rPr>
          <w:b/>
          <w:bCs/>
        </w:rPr>
        <w:t xml:space="preserve"> Status</w:t>
      </w:r>
      <w:r w:rsidR="00433E87">
        <w:rPr>
          <w:b/>
          <w:bCs/>
        </w:rPr>
        <w:t xml:space="preserve">. </w:t>
      </w:r>
      <w:r w:rsidRPr="00DD1E8D">
        <w:rPr>
          <w:b/>
          <w:bCs/>
        </w:rPr>
        <w:t>Shouldn’t this appear as a zero? </w:t>
      </w:r>
    </w:p>
    <w:p w14:paraId="42472A5C" w14:textId="5DE6724E" w:rsidR="00F63A96" w:rsidRPr="00DD1E8D" w:rsidRDefault="00F63A96" w:rsidP="00F63A96">
      <w:r w:rsidRPr="00DD1E8D">
        <w:t xml:space="preserve">No. For this section, if </w:t>
      </w:r>
      <w:r w:rsidR="007570E7">
        <w:t>the</w:t>
      </w:r>
      <w:r w:rsidR="007570E7" w:rsidRPr="00DD1E8D">
        <w:t xml:space="preserve"> </w:t>
      </w:r>
      <w:r w:rsidRPr="00DD1E8D">
        <w:t>state has not indicated there are any persistently dangerous schools, a blank will appear in 1.7 and that blank is equal to zero</w:t>
      </w:r>
      <w:r w:rsidR="00433E87">
        <w:t xml:space="preserve">. </w:t>
      </w:r>
      <w:r w:rsidR="00E0199A">
        <w:t>Please use</w:t>
      </w:r>
      <w:r w:rsidRPr="00DD1E8D">
        <w:t xml:space="preserve"> the comment field in 1.7 to ensure 1.7 is not interpreted as no data submitted.</w:t>
      </w:r>
    </w:p>
    <w:p w14:paraId="3F30F658" w14:textId="77777777" w:rsidR="00F63A96" w:rsidRPr="00DD1E8D" w:rsidRDefault="00F63A96" w:rsidP="00F63A96"/>
    <w:p w14:paraId="54676F86" w14:textId="77777777" w:rsidR="00F63A96" w:rsidRPr="00DD1E8D" w:rsidRDefault="00F63A96" w:rsidP="00F63A96">
      <w:pPr>
        <w:rPr>
          <w:b/>
          <w:bCs/>
        </w:rPr>
      </w:pPr>
      <w:r w:rsidRPr="00DD1E8D">
        <w:rPr>
          <w:b/>
          <w:bCs/>
        </w:rPr>
        <w:t>How are data populated in questions 1.9.1.1 and 1.9.1.2, Age/Grade and Primary Nighttime Residence of Homeless Children and Youth?</w:t>
      </w:r>
    </w:p>
    <w:p w14:paraId="1F2E548E" w14:textId="378FAA2E" w:rsidR="00F63A96" w:rsidRDefault="00F63A96" w:rsidP="00F63A96">
      <w:r w:rsidRPr="00DD1E8D">
        <w:lastRenderedPageBreak/>
        <w:t xml:space="preserve">The LEA-level data submitted for </w:t>
      </w:r>
      <w:r w:rsidR="000B0437">
        <w:t>C118</w:t>
      </w:r>
      <w:r w:rsidRPr="00DD1E8D">
        <w:t xml:space="preserve"> (Homeless students enrolled) are aggregated into </w:t>
      </w:r>
      <w:proofErr w:type="spellStart"/>
      <w:r w:rsidRPr="00DD1E8D">
        <w:t>SEA-level</w:t>
      </w:r>
      <w:proofErr w:type="spellEnd"/>
      <w:r w:rsidRPr="00DD1E8D">
        <w:t xml:space="preserve"> counts of homeless children and youths enrolled in LEAs</w:t>
      </w:r>
      <w:r w:rsidR="00EF2C5C">
        <w:t>,</w:t>
      </w:r>
      <w:r w:rsidRPr="00DD1E8D">
        <w:t xml:space="preserve"> with and without </w:t>
      </w:r>
      <w:proofErr w:type="spellStart"/>
      <w:r w:rsidRPr="00DD1E8D">
        <w:t>subgrants</w:t>
      </w:r>
      <w:proofErr w:type="spellEnd"/>
      <w:r w:rsidRPr="00DD1E8D">
        <w:t xml:space="preserve"> based on </w:t>
      </w:r>
      <w:r w:rsidR="000B0437">
        <w:t>C170 (LEA McKinney-Vento s</w:t>
      </w:r>
      <w:r w:rsidRPr="00DD1E8D">
        <w:t>ub</w:t>
      </w:r>
      <w:r w:rsidR="00D003E4">
        <w:t>-</w:t>
      </w:r>
      <w:r w:rsidRPr="00DD1E8D">
        <w:t xml:space="preserve">grant </w:t>
      </w:r>
      <w:r w:rsidR="000B0437">
        <w:t>recipient f</w:t>
      </w:r>
      <w:r w:rsidRPr="00DD1E8D">
        <w:t>lag).</w:t>
      </w:r>
    </w:p>
    <w:p w14:paraId="0C9A5663" w14:textId="77777777" w:rsidR="00742AA0" w:rsidRDefault="00742AA0" w:rsidP="00F63A96"/>
    <w:p w14:paraId="042C0BE2" w14:textId="226E001A" w:rsidR="00742AA0" w:rsidRDefault="00742AA0" w:rsidP="00742AA0">
      <w:pPr>
        <w:pStyle w:val="xmsonormal"/>
        <w:rPr>
          <w:rFonts w:ascii="Arial" w:hAnsi="Arial" w:cs="Arial"/>
          <w:color w:val="000000"/>
        </w:rPr>
      </w:pPr>
      <w:r>
        <w:rPr>
          <w:rFonts w:ascii="Arial" w:hAnsi="Arial" w:cs="Arial"/>
          <w:b/>
          <w:bCs/>
          <w:color w:val="000000"/>
        </w:rPr>
        <w:t>Section 1.9.1.2 FAQ on reporting homeless students:</w:t>
      </w:r>
    </w:p>
    <w:p w14:paraId="28D09AD8" w14:textId="77777777" w:rsidR="00742AA0" w:rsidRDefault="00742AA0" w:rsidP="00742AA0">
      <w:pPr>
        <w:pStyle w:val="xmsonormal"/>
        <w:rPr>
          <w:rFonts w:ascii="Arial" w:hAnsi="Arial" w:cs="Arial"/>
          <w:color w:val="000000"/>
        </w:rPr>
      </w:pPr>
    </w:p>
    <w:p w14:paraId="65D11DB8" w14:textId="567585B4" w:rsidR="00742AA0" w:rsidRDefault="00742AA0" w:rsidP="00742AA0">
      <w:pPr>
        <w:pStyle w:val="xmsonormal"/>
        <w:rPr>
          <w:rFonts w:ascii="Arial" w:hAnsi="Arial" w:cs="Arial"/>
          <w:color w:val="000000"/>
        </w:rPr>
      </w:pPr>
      <w:r>
        <w:rPr>
          <w:rFonts w:ascii="Arial" w:hAnsi="Arial" w:cs="Arial"/>
          <w:i/>
          <w:iCs/>
          <w:color w:val="000000"/>
        </w:rPr>
        <w:t>When should States use S or STH to report homeless students?</w:t>
      </w:r>
      <w:r>
        <w:rPr>
          <w:rFonts w:ascii="Arial" w:hAnsi="Arial" w:cs="Arial"/>
          <w:color w:val="000000"/>
        </w:rPr>
        <w:t xml:space="preserve"> The primary nighttime residence of students who are deemed homeless under the awaiting foster care provision should be indicated as “S” for shelters, transitional housing, and awaiting foster care. After a state is no longer permitted to use the awaiting foster care placement designation for students, the primary nighttime residence of students who are in shelters or transitional housing should be coded as “STH.” The majority of states may only include children and youth identified as homeless due to their status as awaiting foster care placement if they were identified prior to December 10, 2016. States covered under P.L. 114-95, Section 9105(c) may include children awaiting foster care placement until December 10, 2017. Covered states are those states that have a law that describes or defines the phrase awaiting foster care placement for the purposes of a program under the McKinney-Vento Act.</w:t>
      </w:r>
    </w:p>
    <w:p w14:paraId="17F0CCD7" w14:textId="77777777" w:rsidR="00742AA0" w:rsidRPr="00DD1E8D" w:rsidRDefault="00742AA0" w:rsidP="00F63A96"/>
    <w:p w14:paraId="5C9D3F87" w14:textId="77777777" w:rsidR="00F63A96" w:rsidRPr="00DD1E8D" w:rsidRDefault="00F63A96" w:rsidP="00F63A96">
      <w:pPr>
        <w:rPr>
          <w:b/>
          <w:bCs/>
        </w:rPr>
      </w:pPr>
      <w:r w:rsidRPr="00DD1E8D">
        <w:rPr>
          <w:b/>
          <w:bCs/>
        </w:rPr>
        <w:t>In questions 2.3.1.1 and 2.3.1.2, how should migrant students who attended schools in more than one LEA be reported at the LEA level?</w:t>
      </w:r>
    </w:p>
    <w:p w14:paraId="179AFEB4" w14:textId="07C45C74" w:rsidR="00F63A96" w:rsidRPr="00DD1E8D" w:rsidRDefault="00F63A96" w:rsidP="00F63A96">
      <w:r w:rsidRPr="00DD1E8D">
        <w:t>At the SEA level, a migrant student is to be reported only once, regardless of the number of LEAs that the student attended</w:t>
      </w:r>
      <w:r w:rsidR="00433E87">
        <w:t xml:space="preserve">. </w:t>
      </w:r>
      <w:r w:rsidRPr="00DD1E8D">
        <w:t>At the LEA level, the state determines the policy for reporting migrant students by LEA</w:t>
      </w:r>
      <w:r w:rsidR="00433E87">
        <w:t xml:space="preserve">. </w:t>
      </w:r>
      <w:r w:rsidRPr="00DD1E8D">
        <w:t>This may include counting the student: (1) for each LEA the student attended, (2) at the LEA that the student attended for the longest period during the reporting period, or (3) at the last LEA that the student attended.</w:t>
      </w:r>
    </w:p>
    <w:p w14:paraId="3029FF02" w14:textId="77777777" w:rsidR="00F63A96" w:rsidRPr="00DD1E8D" w:rsidRDefault="00F63A96" w:rsidP="00F63A96"/>
    <w:p w14:paraId="5628AB5E" w14:textId="77777777" w:rsidR="00F63A96" w:rsidRPr="00DD1E8D" w:rsidRDefault="00F63A96" w:rsidP="00F63A96">
      <w:pPr>
        <w:rPr>
          <w:b/>
          <w:bCs/>
        </w:rPr>
      </w:pPr>
      <w:r w:rsidRPr="00DD1E8D">
        <w:rPr>
          <w:b/>
          <w:bCs/>
        </w:rPr>
        <w:t>In questions 2.3.1.1 and 2.3.1.2, how can a state increase its migrant student count(s)?</w:t>
      </w:r>
    </w:p>
    <w:p w14:paraId="71432577" w14:textId="77777777" w:rsidR="00F63A96" w:rsidRPr="00DD1E8D" w:rsidRDefault="00F63A96" w:rsidP="00F63A96">
      <w:r w:rsidRPr="00DD1E8D">
        <w:t>The only changes states can make to the migrant counts during resubmission periods are downward revisions. It is each state’s responsibility to ensure that CSPR data are accurate, as certified during the initial submission of the data to ED</w:t>
      </w:r>
      <w:r w:rsidR="00433E87">
        <w:t xml:space="preserve">. </w:t>
      </w:r>
      <w:r w:rsidRPr="00DD1E8D">
        <w:t>When the Authorizing State Official certifies the data, the state attests that all data included as of the CSPR due date are to the best of its knowledge, true, reliable, and valid.</w:t>
      </w:r>
    </w:p>
    <w:p w14:paraId="38012AC9" w14:textId="77777777" w:rsidR="00F63A96" w:rsidRPr="00DD1E8D" w:rsidRDefault="00F63A96" w:rsidP="00F63A96"/>
    <w:p w14:paraId="1FD331B8" w14:textId="77777777" w:rsidR="00F63A96" w:rsidRPr="00DD1E8D" w:rsidRDefault="00F63A96" w:rsidP="00F63A96">
      <w:r w:rsidRPr="00DD1E8D">
        <w:t xml:space="preserve">If, under rare circumstances a state needs to make an upward child count revision, the State must submit a formal request to the Director of </w:t>
      </w:r>
      <w:r w:rsidR="00183819">
        <w:t>the Office of Migrant Education (</w:t>
      </w:r>
      <w:r w:rsidRPr="00DD1E8D">
        <w:t>OME</w:t>
      </w:r>
      <w:r w:rsidR="00183819">
        <w:t>)</w:t>
      </w:r>
      <w:r w:rsidRPr="00DD1E8D">
        <w:t xml:space="preserve"> sufficiently in advance of the re-open closing day</w:t>
      </w:r>
      <w:r w:rsidR="00433E87">
        <w:t xml:space="preserve">. </w:t>
      </w:r>
      <w:r w:rsidRPr="00DD1E8D">
        <w:t>The request must include detailed justification as to why the state must make an upward revision</w:t>
      </w:r>
      <w:r w:rsidR="00433E87">
        <w:t xml:space="preserve">. </w:t>
      </w:r>
      <w:r w:rsidRPr="00DD1E8D">
        <w:t>Under no circumstance should a state make an upward revision without going through this process</w:t>
      </w:r>
      <w:r w:rsidR="00433E87">
        <w:t xml:space="preserve">. </w:t>
      </w:r>
      <w:r w:rsidRPr="00DD1E8D">
        <w:t>OME may consider a state’s justification invalid, in which case the request for an upward revision will not be granted.</w:t>
      </w:r>
    </w:p>
    <w:p w14:paraId="04272B60" w14:textId="77777777" w:rsidR="00F63A96" w:rsidRPr="00DD1E8D" w:rsidRDefault="00F63A96" w:rsidP="00F63A96"/>
    <w:p w14:paraId="6DB7B8F2" w14:textId="77777777" w:rsidR="00F63A96" w:rsidRPr="00DD1E8D" w:rsidRDefault="00F63A96" w:rsidP="00F63A96">
      <w:pPr>
        <w:rPr>
          <w:b/>
          <w:bCs/>
        </w:rPr>
      </w:pPr>
      <w:r w:rsidRPr="00DD1E8D">
        <w:rPr>
          <w:b/>
          <w:bCs/>
        </w:rPr>
        <w:t xml:space="preserve">In </w:t>
      </w:r>
      <w:r w:rsidR="005A7B8D">
        <w:rPr>
          <w:b/>
          <w:bCs/>
        </w:rPr>
        <w:t>2.3.5.3.1</w:t>
      </w:r>
      <w:r w:rsidRPr="00DD1E8D">
        <w:rPr>
          <w:b/>
          <w:bCs/>
        </w:rPr>
        <w:t>, what does “reading instruction” mean?</w:t>
      </w:r>
    </w:p>
    <w:p w14:paraId="3C3F0929" w14:textId="78E828D6" w:rsidR="00F63A96" w:rsidRPr="00DD1E8D" w:rsidRDefault="00F63A96" w:rsidP="00F63A96">
      <w:r w:rsidRPr="00DD1E8D">
        <w:lastRenderedPageBreak/>
        <w:t>Reading instruction is provided by a</w:t>
      </w:r>
      <w:r w:rsidR="000B0437">
        <w:t>n</w:t>
      </w:r>
      <w:r w:rsidRPr="00DD1E8D">
        <w:t xml:space="preserve"> MEP-funded teacher for students on a regular or systematic basis, usually for a predetermined period of time</w:t>
      </w:r>
      <w:r w:rsidR="00433E87">
        <w:t xml:space="preserve">. </w:t>
      </w:r>
      <w:r w:rsidR="000B0437">
        <w:t>Include</w:t>
      </w:r>
      <w:r w:rsidR="000964CA">
        <w:t>s</w:t>
      </w:r>
      <w:r w:rsidRPr="00DD1E8D">
        <w:t xml:space="preserve"> correspondence courses taken by a student under the supervision of a teacher</w:t>
      </w:r>
      <w:r w:rsidR="00433E87">
        <w:t xml:space="preserve">. </w:t>
      </w:r>
    </w:p>
    <w:p w14:paraId="594F3D4A" w14:textId="77777777" w:rsidR="000B0437" w:rsidRDefault="000B0437" w:rsidP="00F63A96"/>
    <w:p w14:paraId="4FEF2017" w14:textId="7D73845D" w:rsidR="00F63A96" w:rsidRPr="00DD1E8D" w:rsidRDefault="00F63A96" w:rsidP="00F63A96">
      <w:r w:rsidRPr="00DD1E8D">
        <w:t>Note: Children receiving a</w:t>
      </w:r>
      <w:r w:rsidR="000964CA">
        <w:t>n</w:t>
      </w:r>
      <w:r w:rsidRPr="00DD1E8D">
        <w:t xml:space="preserve"> MEP-funded reading instruction service should be reported only once, regardless of frequency.</w:t>
      </w:r>
    </w:p>
    <w:p w14:paraId="23AEF4E3" w14:textId="77777777" w:rsidR="00F63A96" w:rsidRPr="00DD1E8D" w:rsidRDefault="00F63A96" w:rsidP="00F63A96"/>
    <w:p w14:paraId="09F57CD6" w14:textId="77777777" w:rsidR="00F63A96" w:rsidRPr="00DD1E8D" w:rsidRDefault="00F63A96" w:rsidP="00F63A96">
      <w:pPr>
        <w:rPr>
          <w:b/>
          <w:bCs/>
        </w:rPr>
      </w:pPr>
      <w:r w:rsidRPr="00DD1E8D">
        <w:rPr>
          <w:b/>
          <w:bCs/>
        </w:rPr>
        <w:t xml:space="preserve">What is </w:t>
      </w:r>
      <w:r w:rsidR="00B05160">
        <w:rPr>
          <w:b/>
          <w:bCs/>
        </w:rPr>
        <w:t>meant by the term</w:t>
      </w:r>
      <w:r w:rsidRPr="00DD1E8D">
        <w:rPr>
          <w:b/>
          <w:bCs/>
        </w:rPr>
        <w:t xml:space="preserve"> “Performance Period?”</w:t>
      </w:r>
    </w:p>
    <w:p w14:paraId="29C2E573" w14:textId="3AD47BC9" w:rsidR="00F63A96" w:rsidRPr="00DD1E8D" w:rsidRDefault="00F63A96" w:rsidP="00F63A96">
      <w:r w:rsidRPr="00DD1E8D">
        <w:t xml:space="preserve">For the purpose of the SY </w:t>
      </w:r>
      <w:r w:rsidR="00136BB1">
        <w:t>201</w:t>
      </w:r>
      <w:r w:rsidR="007B3148">
        <w:t>6</w:t>
      </w:r>
      <w:r w:rsidR="00136BB1">
        <w:t>-1</w:t>
      </w:r>
      <w:r w:rsidR="007B3148">
        <w:t>7</w:t>
      </w:r>
      <w:r w:rsidRPr="00DD1E8D">
        <w:t xml:space="preserve"> CSPR MEP Section 2.3, the term “Performance Period” refer</w:t>
      </w:r>
      <w:r w:rsidR="00666859">
        <w:t>s</w:t>
      </w:r>
      <w:r w:rsidRPr="00DD1E8D">
        <w:t xml:space="preserve"> to the period between September 1, </w:t>
      </w:r>
      <w:r w:rsidR="00A75B49">
        <w:t>201</w:t>
      </w:r>
      <w:r w:rsidR="007B3148">
        <w:t>6,</w:t>
      </w:r>
      <w:r w:rsidR="004B4433" w:rsidRPr="00DD1E8D">
        <w:t xml:space="preserve"> </w:t>
      </w:r>
      <w:r w:rsidRPr="00DD1E8D">
        <w:t xml:space="preserve">and August 31, </w:t>
      </w:r>
      <w:r w:rsidR="00A75B49">
        <w:t>201</w:t>
      </w:r>
      <w:r w:rsidR="007B3148">
        <w:t>7</w:t>
      </w:r>
      <w:r w:rsidR="00433E87">
        <w:t xml:space="preserve">. </w:t>
      </w:r>
    </w:p>
    <w:p w14:paraId="34E94019" w14:textId="77777777" w:rsidR="00F63A96" w:rsidRPr="00DD1E8D" w:rsidRDefault="00F63A96" w:rsidP="00F63A96">
      <w:pPr>
        <w:rPr>
          <w:b/>
        </w:rPr>
      </w:pPr>
    </w:p>
    <w:p w14:paraId="734CD852" w14:textId="77777777" w:rsidR="00F63A96" w:rsidRPr="00DD1E8D" w:rsidRDefault="000B0437" w:rsidP="00F63A96">
      <w:pPr>
        <w:rPr>
          <w:b/>
        </w:rPr>
      </w:pPr>
      <w:r>
        <w:rPr>
          <w:b/>
        </w:rPr>
        <w:t xml:space="preserve">In question </w:t>
      </w:r>
      <w:r w:rsidR="00F63A96" w:rsidRPr="00DD1E8D">
        <w:rPr>
          <w:b/>
        </w:rPr>
        <w:t>2.11</w:t>
      </w:r>
      <w:r>
        <w:rPr>
          <w:b/>
        </w:rPr>
        <w:t>.1</w:t>
      </w:r>
      <w:r w:rsidR="00F63A96" w:rsidRPr="00DD1E8D">
        <w:rPr>
          <w:b/>
        </w:rPr>
        <w:t xml:space="preserve"> Regulatory </w:t>
      </w:r>
      <w:r>
        <w:rPr>
          <w:b/>
        </w:rPr>
        <w:t xml:space="preserve">Adjusted </w:t>
      </w:r>
      <w:r w:rsidR="00F63A96" w:rsidRPr="00DD1E8D">
        <w:rPr>
          <w:b/>
        </w:rPr>
        <w:t>Cohort Graduation Rate</w:t>
      </w:r>
      <w:r>
        <w:rPr>
          <w:b/>
        </w:rPr>
        <w:t>s</w:t>
      </w:r>
      <w:r w:rsidR="00F63A96" w:rsidRPr="00DD1E8D">
        <w:rPr>
          <w:b/>
        </w:rPr>
        <w:t>, which school year</w:t>
      </w:r>
      <w:r>
        <w:rPr>
          <w:b/>
        </w:rPr>
        <w:t>’s</w:t>
      </w:r>
      <w:r w:rsidR="00F63A96" w:rsidRPr="00DD1E8D">
        <w:rPr>
          <w:b/>
        </w:rPr>
        <w:t xml:space="preserve"> data should be reported?</w:t>
      </w:r>
    </w:p>
    <w:p w14:paraId="6613A870" w14:textId="458B8076" w:rsidR="00F63A96" w:rsidRPr="00DD1E8D" w:rsidRDefault="00F63A96" w:rsidP="00F63A96">
      <w:pPr>
        <w:rPr>
          <w:b/>
        </w:rPr>
      </w:pPr>
      <w:r w:rsidRPr="00DD1E8D">
        <w:t xml:space="preserve">For the SY </w:t>
      </w:r>
      <w:r w:rsidR="00136BB1">
        <w:t>201</w:t>
      </w:r>
      <w:r w:rsidR="007B3148">
        <w:t>6</w:t>
      </w:r>
      <w:r w:rsidR="00136BB1">
        <w:t>-1</w:t>
      </w:r>
      <w:r w:rsidR="007B3148">
        <w:t>7</w:t>
      </w:r>
      <w:r w:rsidR="000B0437">
        <w:t xml:space="preserve"> CSPR</w:t>
      </w:r>
      <w:r w:rsidRPr="00DD1E8D">
        <w:t xml:space="preserve">, states should report their </w:t>
      </w:r>
      <w:r w:rsidRPr="00DD1E8D">
        <w:rPr>
          <w:b/>
        </w:rPr>
        <w:t xml:space="preserve">SY </w:t>
      </w:r>
      <w:r w:rsidR="00136BB1">
        <w:rPr>
          <w:b/>
        </w:rPr>
        <w:t>201</w:t>
      </w:r>
      <w:r w:rsidR="007B3148">
        <w:rPr>
          <w:b/>
        </w:rPr>
        <w:t>6</w:t>
      </w:r>
      <w:r w:rsidR="00136BB1">
        <w:rPr>
          <w:b/>
        </w:rPr>
        <w:t>-1</w:t>
      </w:r>
      <w:r w:rsidR="007B3148">
        <w:rPr>
          <w:b/>
        </w:rPr>
        <w:t>7</w:t>
      </w:r>
      <w:r w:rsidRPr="00DD1E8D">
        <w:t xml:space="preserve"> regulatory </w:t>
      </w:r>
      <w:r w:rsidR="000B0437">
        <w:t xml:space="preserve">adjusted </w:t>
      </w:r>
      <w:r w:rsidRPr="00DD1E8D">
        <w:t>cohort graduation rates</w:t>
      </w:r>
      <w:r w:rsidR="00433E87">
        <w:t xml:space="preserve">. </w:t>
      </w:r>
    </w:p>
    <w:p w14:paraId="1B31CB0C" w14:textId="77777777" w:rsidR="00F63A96" w:rsidRPr="00DD1E8D" w:rsidRDefault="00F63A96" w:rsidP="00F63A96">
      <w:pPr>
        <w:rPr>
          <w:b/>
          <w:bCs/>
        </w:rPr>
      </w:pPr>
    </w:p>
    <w:p w14:paraId="60475696" w14:textId="12B6991D" w:rsidR="00F63A96" w:rsidRPr="00DD1E8D" w:rsidRDefault="00F63A96" w:rsidP="00F63A96">
      <w:pPr>
        <w:rPr>
          <w:b/>
          <w:bCs/>
        </w:rPr>
      </w:pPr>
      <w:r w:rsidRPr="00DD1E8D">
        <w:rPr>
          <w:b/>
          <w:bCs/>
        </w:rPr>
        <w:t>How are school statuses reported?</w:t>
      </w:r>
    </w:p>
    <w:p w14:paraId="2BD1A06B" w14:textId="395B7FEF" w:rsidR="00F63A96" w:rsidRPr="00DD1E8D" w:rsidRDefault="000B0437" w:rsidP="00F63A96">
      <w:r>
        <w:t>I</w:t>
      </w:r>
      <w:r w:rsidR="00F63A96" w:rsidRPr="00DD1E8D">
        <w:t xml:space="preserve">n the SY </w:t>
      </w:r>
      <w:r w:rsidR="00136BB1">
        <w:t>201</w:t>
      </w:r>
      <w:r w:rsidR="007B3148">
        <w:t>6</w:t>
      </w:r>
      <w:r w:rsidR="00136BB1">
        <w:t>-1</w:t>
      </w:r>
      <w:r w:rsidR="007B3148">
        <w:t>7</w:t>
      </w:r>
      <w:r w:rsidR="00F63A96" w:rsidRPr="00DD1E8D">
        <w:t xml:space="preserve"> CSPR, all statuses will be populated from ED</w:t>
      </w:r>
      <w:r w:rsidR="00F63A96" w:rsidRPr="00DD1E8D">
        <w:rPr>
          <w:i/>
        </w:rPr>
        <w:t>Facts</w:t>
      </w:r>
      <w:r w:rsidR="00F63A96" w:rsidRPr="00DD1E8D">
        <w:t xml:space="preserve"> data files and reported in section 2.12. In addition, states with approved </w:t>
      </w:r>
      <w:r w:rsidR="00F63A96" w:rsidRPr="00A75B49">
        <w:rPr>
          <w:i/>
        </w:rPr>
        <w:t>ESEA</w:t>
      </w:r>
      <w:r w:rsidR="00F63A96" w:rsidRPr="00DD1E8D">
        <w:t xml:space="preserve"> flexibility requests will report accountability statuses on priority and focus schools</w:t>
      </w:r>
      <w:r w:rsidR="00433E87">
        <w:t>.</w:t>
      </w:r>
    </w:p>
    <w:p w14:paraId="2404003D" w14:textId="77777777" w:rsidR="00F63A96" w:rsidRPr="00DD1E8D" w:rsidRDefault="00F63A96" w:rsidP="00F63A96"/>
    <w:p w14:paraId="4889F60E" w14:textId="77777777" w:rsidR="00F63A96" w:rsidRPr="00DD1E8D" w:rsidRDefault="00A73AF7" w:rsidP="00F63A96">
      <w:pPr>
        <w:rPr>
          <w:b/>
          <w:bCs/>
        </w:rPr>
      </w:pPr>
      <w:r>
        <w:rPr>
          <w:b/>
          <w:bCs/>
        </w:rPr>
        <w:t xml:space="preserve">Why </w:t>
      </w:r>
      <w:r w:rsidR="009556FD">
        <w:rPr>
          <w:b/>
          <w:bCs/>
        </w:rPr>
        <w:t>do c</w:t>
      </w:r>
      <w:r w:rsidR="009556FD" w:rsidRPr="00DD1E8D">
        <w:rPr>
          <w:b/>
          <w:bCs/>
        </w:rPr>
        <w:t xml:space="preserve">ertain </w:t>
      </w:r>
      <w:r w:rsidR="00F63A96" w:rsidRPr="00DD1E8D">
        <w:rPr>
          <w:b/>
          <w:bCs/>
        </w:rPr>
        <w:t>question numbers appear to be skipped</w:t>
      </w:r>
      <w:r w:rsidR="009556FD">
        <w:rPr>
          <w:b/>
          <w:bCs/>
        </w:rPr>
        <w:t>?</w:t>
      </w:r>
    </w:p>
    <w:p w14:paraId="6FB16561" w14:textId="77777777" w:rsidR="00F63A96" w:rsidRPr="00DD1E8D" w:rsidRDefault="00F63A96" w:rsidP="00F63A96">
      <w:r w:rsidRPr="00DD1E8D">
        <w:t>In some cases, questions have skipped numbers</w:t>
      </w:r>
      <w:r w:rsidR="00433E87">
        <w:t xml:space="preserve">. </w:t>
      </w:r>
      <w:r w:rsidRPr="00DD1E8D">
        <w:t>This is an indication that a question was included in a prior year’s CSPR, but was subsequently removed from the CSPR.</w:t>
      </w:r>
    </w:p>
    <w:p w14:paraId="038B2278" w14:textId="77777777" w:rsidR="00F63A96" w:rsidRPr="00DD1E8D" w:rsidRDefault="00F63A96" w:rsidP="00F63A96"/>
    <w:p w14:paraId="0BB5FC2F" w14:textId="77777777" w:rsidR="00F63A96" w:rsidRPr="00DD1E8D" w:rsidRDefault="00F63A96" w:rsidP="00F63A96">
      <w:pPr>
        <w:rPr>
          <w:b/>
          <w:bCs/>
        </w:rPr>
      </w:pPr>
      <w:r w:rsidRPr="00DD1E8D">
        <w:rPr>
          <w:b/>
          <w:bCs/>
        </w:rPr>
        <w:t xml:space="preserve">If the </w:t>
      </w:r>
      <w:r w:rsidR="002C4AA0" w:rsidRPr="00DD1E8D">
        <w:rPr>
          <w:b/>
          <w:bCs/>
        </w:rPr>
        <w:t xml:space="preserve">prefilled </w:t>
      </w:r>
      <w:r w:rsidRPr="00DD1E8D">
        <w:rPr>
          <w:b/>
          <w:bCs/>
        </w:rPr>
        <w:t>data in the CSPR appear to be in error, what should I do?</w:t>
      </w:r>
    </w:p>
    <w:p w14:paraId="5F985F74" w14:textId="0920E49F" w:rsidR="002C4AA0" w:rsidRPr="00DD1E8D" w:rsidRDefault="002C4AA0" w:rsidP="00F63A96">
      <w:r w:rsidRPr="00DD1E8D">
        <w:t xml:space="preserve">Consult with </w:t>
      </w:r>
      <w:r w:rsidR="00997284">
        <w:t>the</w:t>
      </w:r>
      <w:r w:rsidR="00997284" w:rsidRPr="00DD1E8D">
        <w:t xml:space="preserve"> </w:t>
      </w:r>
      <w:r w:rsidRPr="00DD1E8D">
        <w:t>state’s ED</w:t>
      </w:r>
      <w:r w:rsidRPr="00DD1E8D">
        <w:rPr>
          <w:i/>
        </w:rPr>
        <w:t>Facts</w:t>
      </w:r>
      <w:r w:rsidRPr="00DD1E8D">
        <w:t xml:space="preserve"> Coordinator to learn more about the data files </w:t>
      </w:r>
      <w:r w:rsidR="00997284">
        <w:t xml:space="preserve">the </w:t>
      </w:r>
      <w:r w:rsidRPr="00DD1E8D">
        <w:t>state submitted. If there is an error in the ED</w:t>
      </w:r>
      <w:r w:rsidRPr="00DD1E8D">
        <w:rPr>
          <w:i/>
        </w:rPr>
        <w:t>Facts</w:t>
      </w:r>
      <w:r w:rsidRPr="00DD1E8D">
        <w:t xml:space="preserve"> file submission, the ED</w:t>
      </w:r>
      <w:r w:rsidRPr="00DD1E8D">
        <w:rPr>
          <w:i/>
        </w:rPr>
        <w:t>Facts</w:t>
      </w:r>
      <w:r w:rsidRPr="00DD1E8D">
        <w:t xml:space="preserve"> Coordinator in </w:t>
      </w:r>
      <w:r w:rsidR="00997284">
        <w:t>the</w:t>
      </w:r>
      <w:r w:rsidR="00997284" w:rsidRPr="00DD1E8D">
        <w:t xml:space="preserve"> </w:t>
      </w:r>
      <w:r w:rsidRPr="00DD1E8D">
        <w:t>state can resubmit those data</w:t>
      </w:r>
      <w:r w:rsidR="00997284">
        <w:t>,</w:t>
      </w:r>
      <w:r w:rsidRPr="00DD1E8D">
        <w:t xml:space="preserve"> and the new information will show up in the CSPR the next day. If the data are still not correct, add a note in the comments field indicating</w:t>
      </w:r>
      <w:r w:rsidR="00D003E4">
        <w:t xml:space="preserve"> </w:t>
      </w:r>
      <w:r w:rsidRPr="00DD1E8D">
        <w:t>known reasons for the data discrepancy</w:t>
      </w:r>
      <w:r w:rsidR="007B3148">
        <w:t>, and contact PSC</w:t>
      </w:r>
      <w:r w:rsidRPr="00DD1E8D">
        <w:t>.</w:t>
      </w:r>
    </w:p>
    <w:p w14:paraId="7392D0CF" w14:textId="77777777" w:rsidR="00686F52" w:rsidRPr="00DD1E8D" w:rsidRDefault="00F63A96" w:rsidP="00686F52">
      <w:pPr>
        <w:pStyle w:val="Heading1"/>
        <w:numPr>
          <w:ilvl w:val="0"/>
          <w:numId w:val="0"/>
        </w:numPr>
        <w:rPr>
          <w:rFonts w:ascii="Arial" w:hAnsi="Arial" w:cs="Arial"/>
        </w:rPr>
      </w:pPr>
      <w:r w:rsidRPr="00DD1E8D">
        <w:rPr>
          <w:rFonts w:ascii="Arial" w:hAnsi="Arial" w:cs="Arial"/>
        </w:rPr>
        <w:br w:type="page"/>
      </w:r>
      <w:bookmarkStart w:id="31" w:name="_Toc493864292"/>
      <w:r w:rsidR="00686F52" w:rsidRPr="00DD1E8D">
        <w:rPr>
          <w:rFonts w:ascii="Arial" w:hAnsi="Arial" w:cs="Arial"/>
        </w:rPr>
        <w:lastRenderedPageBreak/>
        <w:t>APPENDIX A: Changes from Previous Years</w:t>
      </w:r>
      <w:bookmarkEnd w:id="31"/>
    </w:p>
    <w:p w14:paraId="62619613" w14:textId="4E5D4F04" w:rsidR="00836B14" w:rsidRPr="00DD1E8D" w:rsidRDefault="00447E34" w:rsidP="00686F52">
      <w:pPr>
        <w:rPr>
          <w:color w:val="000000"/>
        </w:rPr>
      </w:pPr>
      <w:r w:rsidRPr="00DD1E8D">
        <w:t xml:space="preserve">While most of the CSPR content remains unchanged from SY </w:t>
      </w:r>
      <w:r w:rsidR="00136BB1">
        <w:t>201</w:t>
      </w:r>
      <w:r w:rsidR="007B3148">
        <w:t>5</w:t>
      </w:r>
      <w:r w:rsidR="00136BB1">
        <w:t>-1</w:t>
      </w:r>
      <w:r w:rsidR="007B3148">
        <w:t>6</w:t>
      </w:r>
      <w:r w:rsidR="004B4433">
        <w:t xml:space="preserve"> to </w:t>
      </w:r>
      <w:r w:rsidR="00136BB1">
        <w:t>201</w:t>
      </w:r>
      <w:r w:rsidR="007B3148">
        <w:t>6</w:t>
      </w:r>
      <w:r w:rsidR="00136BB1">
        <w:t>-1</w:t>
      </w:r>
      <w:r w:rsidR="007B3148">
        <w:t>7</w:t>
      </w:r>
      <w:r w:rsidRPr="00DD1E8D">
        <w:t>, see below for information on revisions, additions, and deletions.</w:t>
      </w:r>
      <w:r w:rsidR="00AD46C9" w:rsidRPr="00DD1E8D">
        <w:t xml:space="preserve"> See the </w:t>
      </w:r>
      <w:r w:rsidR="00AE1985" w:rsidRPr="00DD1E8D">
        <w:t>CSPR</w:t>
      </w:r>
      <w:r w:rsidR="00AE1985">
        <w:t>-</w:t>
      </w:r>
      <w:r w:rsidR="00AE1985" w:rsidRPr="000108B4">
        <w:t>ED</w:t>
      </w:r>
      <w:r w:rsidR="00AE1985" w:rsidRPr="000108B4">
        <w:rPr>
          <w:i/>
        </w:rPr>
        <w:t>Facts</w:t>
      </w:r>
      <w:r w:rsidR="00AE1985">
        <w:t xml:space="preserve"> </w:t>
      </w:r>
      <w:r w:rsidR="00AE1985" w:rsidRPr="00DD1E8D">
        <w:t>Crosswalk</w:t>
      </w:r>
      <w:r w:rsidR="00EC0230">
        <w:t>, Business Rules Guides</w:t>
      </w:r>
      <w:r w:rsidR="007B3148">
        <w:t>,</w:t>
      </w:r>
      <w:r w:rsidR="00EC0230">
        <w:t xml:space="preserve"> </w:t>
      </w:r>
      <w:r w:rsidR="00AD46C9" w:rsidRPr="00DD1E8D">
        <w:t>and Data Keys for more detailed information.</w:t>
      </w:r>
    </w:p>
    <w:p w14:paraId="54C740ED" w14:textId="77777777" w:rsidR="00836B14" w:rsidRPr="00DD1E8D" w:rsidRDefault="00836B14" w:rsidP="00836B14">
      <w:pPr>
        <w:pStyle w:val="Caption"/>
        <w:keepNext/>
      </w:pPr>
    </w:p>
    <w:tbl>
      <w:tblPr>
        <w:tblW w:w="501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2315"/>
        <w:gridCol w:w="2418"/>
        <w:gridCol w:w="4734"/>
      </w:tblGrid>
      <w:tr w:rsidR="00447E34" w:rsidRPr="00B80D19" w14:paraId="5A082363" w14:textId="77777777">
        <w:trPr>
          <w:cantSplit/>
          <w:trHeight w:val="254"/>
          <w:tblHeader/>
          <w:jc w:val="center"/>
        </w:trPr>
        <w:tc>
          <w:tcPr>
            <w:tcW w:w="1223" w:type="pct"/>
            <w:tcBorders>
              <w:top w:val="double" w:sz="6" w:space="0" w:color="145192"/>
              <w:left w:val="double" w:sz="6" w:space="0" w:color="145192"/>
              <w:bottom w:val="double" w:sz="6" w:space="0" w:color="145192"/>
              <w:right w:val="double" w:sz="6" w:space="0" w:color="145192"/>
            </w:tcBorders>
            <w:shd w:val="clear" w:color="auto" w:fill="145192"/>
          </w:tcPr>
          <w:p w14:paraId="7B129EC2" w14:textId="77777777" w:rsidR="00447E34" w:rsidRPr="00B80D19" w:rsidRDefault="00447E34" w:rsidP="00447E34">
            <w:pPr>
              <w:jc w:val="center"/>
              <w:rPr>
                <w:b/>
                <w:bCs/>
                <w:color w:val="FFFFFF"/>
                <w:sz w:val="20"/>
                <w:szCs w:val="20"/>
              </w:rPr>
            </w:pPr>
            <w:r w:rsidRPr="00B80D19">
              <w:rPr>
                <w:b/>
                <w:bCs/>
                <w:color w:val="FFFFFF"/>
                <w:sz w:val="20"/>
                <w:szCs w:val="20"/>
              </w:rPr>
              <w:t>Section</w:t>
            </w:r>
          </w:p>
        </w:tc>
        <w:tc>
          <w:tcPr>
            <w:tcW w:w="127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tcPr>
          <w:p w14:paraId="14617071" w14:textId="77777777" w:rsidR="00447E34" w:rsidRPr="00B80D19" w:rsidRDefault="00447E34" w:rsidP="00447E34">
            <w:pPr>
              <w:jc w:val="center"/>
              <w:rPr>
                <w:b/>
                <w:bCs/>
                <w:color w:val="FFFFFF"/>
                <w:sz w:val="20"/>
                <w:szCs w:val="20"/>
              </w:rPr>
            </w:pPr>
            <w:r w:rsidRPr="00B80D19">
              <w:rPr>
                <w:b/>
                <w:bCs/>
                <w:color w:val="FFFFFF"/>
                <w:sz w:val="20"/>
                <w:szCs w:val="20"/>
              </w:rPr>
              <w:t>Question</w:t>
            </w:r>
          </w:p>
        </w:tc>
        <w:tc>
          <w:tcPr>
            <w:tcW w:w="2500" w:type="pct"/>
            <w:tcBorders>
              <w:top w:val="double" w:sz="6" w:space="0" w:color="145192"/>
              <w:left w:val="double" w:sz="6" w:space="0" w:color="145192"/>
              <w:bottom w:val="double" w:sz="6" w:space="0" w:color="145192"/>
            </w:tcBorders>
            <w:shd w:val="clear" w:color="auto" w:fill="145192"/>
          </w:tcPr>
          <w:p w14:paraId="79234B2E" w14:textId="77777777" w:rsidR="00447E34" w:rsidRPr="00B80D19" w:rsidRDefault="00447E34" w:rsidP="00447E34">
            <w:pPr>
              <w:jc w:val="center"/>
              <w:rPr>
                <w:b/>
                <w:bCs/>
                <w:color w:val="FFFFFF"/>
                <w:sz w:val="20"/>
                <w:szCs w:val="20"/>
              </w:rPr>
            </w:pPr>
            <w:r w:rsidRPr="00B80D19">
              <w:rPr>
                <w:b/>
                <w:bCs/>
                <w:color w:val="FFFFFF"/>
                <w:sz w:val="20"/>
                <w:szCs w:val="20"/>
              </w:rPr>
              <w:t>Description of Changes</w:t>
            </w:r>
          </w:p>
        </w:tc>
      </w:tr>
      <w:tr w:rsidR="00C74760" w:rsidRPr="00B80D19" w14:paraId="019BE7F7" w14:textId="77777777" w:rsidTr="00AE1985">
        <w:trPr>
          <w:cantSplit/>
          <w:jc w:val="center"/>
        </w:trPr>
        <w:tc>
          <w:tcPr>
            <w:tcW w:w="1223" w:type="pct"/>
            <w:tcBorders>
              <w:top w:val="double" w:sz="6" w:space="0" w:color="145192"/>
              <w:bottom w:val="double" w:sz="6" w:space="0" w:color="145192"/>
            </w:tcBorders>
          </w:tcPr>
          <w:p w14:paraId="635DB05D" w14:textId="5D8F8126" w:rsidR="00C74760" w:rsidRPr="00B80D19" w:rsidRDefault="00C74760" w:rsidP="0042300C">
            <w:pPr>
              <w:jc w:val="center"/>
              <w:rPr>
                <w:rFonts w:eastAsia="Arial Unicode MS"/>
                <w:bCs/>
                <w:sz w:val="20"/>
                <w:szCs w:val="20"/>
              </w:rPr>
            </w:pPr>
            <w:r>
              <w:rPr>
                <w:rFonts w:eastAsia="Arial Unicode MS"/>
                <w:bCs/>
                <w:sz w:val="20"/>
                <w:szCs w:val="20"/>
              </w:rPr>
              <w:t>1.4 School and District Accountability</w:t>
            </w:r>
          </w:p>
        </w:tc>
        <w:tc>
          <w:tcPr>
            <w:tcW w:w="1277" w:type="pct"/>
            <w:tcBorders>
              <w:top w:val="double" w:sz="6" w:space="0" w:color="145192"/>
              <w:bottom w:val="double" w:sz="6" w:space="0" w:color="145192"/>
            </w:tcBorders>
            <w:tcMar>
              <w:top w:w="43" w:type="dxa"/>
              <w:left w:w="43" w:type="dxa"/>
              <w:bottom w:w="43" w:type="dxa"/>
              <w:right w:w="43" w:type="dxa"/>
            </w:tcMar>
          </w:tcPr>
          <w:p w14:paraId="655A85F0" w14:textId="77777777" w:rsidR="00C74760" w:rsidRDefault="00C74760" w:rsidP="0042300C">
            <w:pPr>
              <w:jc w:val="center"/>
              <w:rPr>
                <w:rFonts w:eastAsia="Arial Unicode MS"/>
                <w:bCs/>
                <w:sz w:val="20"/>
                <w:szCs w:val="20"/>
              </w:rPr>
            </w:pPr>
            <w:r>
              <w:rPr>
                <w:rFonts w:eastAsia="Arial Unicode MS"/>
                <w:bCs/>
                <w:sz w:val="20"/>
                <w:szCs w:val="20"/>
              </w:rPr>
              <w:t>1.4.1</w:t>
            </w:r>
          </w:p>
          <w:p w14:paraId="62B942AC" w14:textId="77777777" w:rsidR="00C74760" w:rsidRDefault="00C74760" w:rsidP="0042300C">
            <w:pPr>
              <w:jc w:val="center"/>
              <w:rPr>
                <w:rFonts w:eastAsia="Arial Unicode MS"/>
                <w:bCs/>
                <w:sz w:val="20"/>
                <w:szCs w:val="20"/>
              </w:rPr>
            </w:pPr>
            <w:r>
              <w:rPr>
                <w:rFonts w:eastAsia="Arial Unicode MS"/>
                <w:bCs/>
                <w:sz w:val="20"/>
                <w:szCs w:val="20"/>
              </w:rPr>
              <w:t>1.4.2</w:t>
            </w:r>
          </w:p>
          <w:p w14:paraId="7F05457E" w14:textId="77777777" w:rsidR="009F3F4D" w:rsidRDefault="00C74760" w:rsidP="009F3F4D">
            <w:pPr>
              <w:jc w:val="center"/>
              <w:rPr>
                <w:rFonts w:eastAsia="Arial Unicode MS"/>
                <w:bCs/>
                <w:sz w:val="20"/>
                <w:szCs w:val="20"/>
              </w:rPr>
            </w:pPr>
            <w:r>
              <w:rPr>
                <w:rFonts w:eastAsia="Arial Unicode MS"/>
                <w:bCs/>
                <w:sz w:val="20"/>
                <w:szCs w:val="20"/>
              </w:rPr>
              <w:t>1.4.3</w:t>
            </w:r>
          </w:p>
          <w:p w14:paraId="1C43C863" w14:textId="494A2920" w:rsidR="007B3148" w:rsidRPr="00E15CB4" w:rsidRDefault="007B3148" w:rsidP="009F3F4D">
            <w:pPr>
              <w:jc w:val="center"/>
              <w:rPr>
                <w:rFonts w:eastAsia="Arial Unicode MS"/>
                <w:bCs/>
                <w:sz w:val="20"/>
                <w:szCs w:val="20"/>
              </w:rPr>
            </w:pPr>
            <w:r>
              <w:rPr>
                <w:rFonts w:eastAsia="Arial Unicode MS"/>
                <w:bCs/>
                <w:sz w:val="20"/>
                <w:szCs w:val="20"/>
              </w:rPr>
              <w:t>1.4.7</w:t>
            </w:r>
          </w:p>
        </w:tc>
        <w:tc>
          <w:tcPr>
            <w:tcW w:w="2500" w:type="pct"/>
            <w:tcBorders>
              <w:top w:val="double" w:sz="6" w:space="0" w:color="145192"/>
              <w:bottom w:val="double" w:sz="6" w:space="0" w:color="145192"/>
            </w:tcBorders>
          </w:tcPr>
          <w:p w14:paraId="6F6B4751" w14:textId="4CC7B8B5" w:rsidR="00C74760" w:rsidRPr="006F3A27" w:rsidRDefault="006F3A27" w:rsidP="006F3A27">
            <w:pPr>
              <w:jc w:val="center"/>
              <w:rPr>
                <w:bCs/>
                <w:sz w:val="20"/>
                <w:szCs w:val="20"/>
              </w:rPr>
            </w:pPr>
            <w:r w:rsidRPr="006F3A27">
              <w:rPr>
                <w:rFonts w:cs="Times New Roman"/>
                <w:color w:val="000000" w:themeColor="text1"/>
                <w:kern w:val="24"/>
              </w:rPr>
              <w:t xml:space="preserve"> </w:t>
            </w:r>
            <w:r w:rsidRPr="006F3A27">
              <w:rPr>
                <w:bCs/>
                <w:sz w:val="20"/>
                <w:szCs w:val="20"/>
              </w:rPr>
              <w:t>Removed sections 1.4.1 (All Schools &amp; Districts Accountability), 1.4.2 (Title I School Accountability), 1.4.3 (Districts that Received Title I Funds), and section 1.4.7 (Appeal of AYP and Identification Determinations).</w:t>
            </w:r>
          </w:p>
        </w:tc>
      </w:tr>
      <w:tr w:rsidR="00C74760" w:rsidRPr="00B80D19" w14:paraId="222BF51A" w14:textId="77777777" w:rsidTr="00AE1985">
        <w:trPr>
          <w:cantSplit/>
          <w:jc w:val="center"/>
        </w:trPr>
        <w:tc>
          <w:tcPr>
            <w:tcW w:w="1223" w:type="pct"/>
            <w:tcBorders>
              <w:top w:val="double" w:sz="6" w:space="0" w:color="145192"/>
              <w:bottom w:val="double" w:sz="6" w:space="0" w:color="145192"/>
            </w:tcBorders>
          </w:tcPr>
          <w:p w14:paraId="453E4CBA" w14:textId="2505CE4C" w:rsidR="00C74760" w:rsidRDefault="006F3A27" w:rsidP="0042300C">
            <w:pPr>
              <w:jc w:val="center"/>
              <w:rPr>
                <w:rFonts w:eastAsia="Arial Unicode MS"/>
                <w:bCs/>
                <w:sz w:val="20"/>
                <w:szCs w:val="20"/>
              </w:rPr>
            </w:pPr>
            <w:r>
              <w:rPr>
                <w:rFonts w:eastAsia="Arial Unicode MS"/>
                <w:bCs/>
                <w:sz w:val="20"/>
                <w:szCs w:val="20"/>
              </w:rPr>
              <w:t xml:space="preserve"> 1.4 School and District Accountability</w:t>
            </w:r>
          </w:p>
        </w:tc>
        <w:tc>
          <w:tcPr>
            <w:tcW w:w="1277" w:type="pct"/>
            <w:tcBorders>
              <w:top w:val="double" w:sz="6" w:space="0" w:color="145192"/>
              <w:bottom w:val="double" w:sz="6" w:space="0" w:color="145192"/>
            </w:tcBorders>
            <w:tcMar>
              <w:top w:w="43" w:type="dxa"/>
              <w:left w:w="43" w:type="dxa"/>
              <w:bottom w:w="43" w:type="dxa"/>
              <w:right w:w="43" w:type="dxa"/>
            </w:tcMar>
          </w:tcPr>
          <w:p w14:paraId="5AEAD97F" w14:textId="4CC66F6D" w:rsidR="006F3A27" w:rsidRDefault="006F3A27" w:rsidP="006F3A27">
            <w:pPr>
              <w:jc w:val="center"/>
              <w:rPr>
                <w:bCs/>
                <w:sz w:val="20"/>
                <w:szCs w:val="20"/>
              </w:rPr>
            </w:pPr>
            <w:r w:rsidRPr="006F3A27">
              <w:rPr>
                <w:rFonts w:cs="Times New Roman"/>
                <w:color w:val="000000" w:themeColor="text1"/>
                <w:kern w:val="24"/>
              </w:rPr>
              <w:t xml:space="preserve"> </w:t>
            </w:r>
            <w:r w:rsidRPr="006F3A27">
              <w:rPr>
                <w:bCs/>
                <w:sz w:val="20"/>
                <w:szCs w:val="20"/>
              </w:rPr>
              <w:t>1.4.9.1.2</w:t>
            </w:r>
          </w:p>
          <w:p w14:paraId="31EBEBD5" w14:textId="7EA6CF79" w:rsidR="006F3A27" w:rsidRDefault="006F3A27" w:rsidP="006F3A27">
            <w:pPr>
              <w:jc w:val="center"/>
              <w:rPr>
                <w:bCs/>
                <w:sz w:val="20"/>
                <w:szCs w:val="20"/>
              </w:rPr>
            </w:pPr>
            <w:r w:rsidRPr="006F3A27">
              <w:rPr>
                <w:bCs/>
                <w:sz w:val="20"/>
                <w:szCs w:val="20"/>
              </w:rPr>
              <w:t>1.4.9.1.3</w:t>
            </w:r>
          </w:p>
          <w:p w14:paraId="4CED70A8" w14:textId="77777777" w:rsidR="006F3A27" w:rsidRDefault="006F3A27" w:rsidP="006F3A27">
            <w:pPr>
              <w:jc w:val="center"/>
              <w:rPr>
                <w:bCs/>
                <w:sz w:val="20"/>
                <w:szCs w:val="20"/>
              </w:rPr>
            </w:pPr>
            <w:r w:rsidRPr="006F3A27">
              <w:rPr>
                <w:bCs/>
                <w:sz w:val="20"/>
                <w:szCs w:val="20"/>
              </w:rPr>
              <w:t>1.4.9.1.4</w:t>
            </w:r>
          </w:p>
          <w:p w14:paraId="5A6C9EB4" w14:textId="77777777" w:rsidR="006F3A27" w:rsidRDefault="006F3A27" w:rsidP="006F3A27">
            <w:pPr>
              <w:jc w:val="center"/>
              <w:rPr>
                <w:bCs/>
                <w:sz w:val="20"/>
                <w:szCs w:val="20"/>
              </w:rPr>
            </w:pPr>
            <w:r w:rsidRPr="006F3A27">
              <w:rPr>
                <w:bCs/>
                <w:sz w:val="20"/>
                <w:szCs w:val="20"/>
              </w:rPr>
              <w:t>1.4.9.2.2</w:t>
            </w:r>
          </w:p>
          <w:p w14:paraId="70094087" w14:textId="1411521C" w:rsidR="006F3A27" w:rsidRPr="006F3A27" w:rsidRDefault="006F3A27" w:rsidP="006F3A27">
            <w:pPr>
              <w:jc w:val="center"/>
              <w:rPr>
                <w:bCs/>
                <w:sz w:val="20"/>
                <w:szCs w:val="20"/>
              </w:rPr>
            </w:pPr>
            <w:r w:rsidRPr="006F3A27">
              <w:rPr>
                <w:bCs/>
                <w:sz w:val="20"/>
                <w:szCs w:val="20"/>
              </w:rPr>
              <w:t>1.4.9.2.3</w:t>
            </w:r>
          </w:p>
          <w:p w14:paraId="02125590" w14:textId="7F9E9DA4" w:rsidR="00C74760" w:rsidRDefault="00C74760" w:rsidP="0042300C">
            <w:pPr>
              <w:jc w:val="center"/>
              <w:rPr>
                <w:rFonts w:eastAsia="Arial Unicode MS"/>
                <w:bCs/>
                <w:sz w:val="20"/>
                <w:szCs w:val="20"/>
              </w:rPr>
            </w:pPr>
          </w:p>
        </w:tc>
        <w:tc>
          <w:tcPr>
            <w:tcW w:w="2500" w:type="pct"/>
            <w:tcBorders>
              <w:top w:val="double" w:sz="6" w:space="0" w:color="145192"/>
              <w:bottom w:val="double" w:sz="6" w:space="0" w:color="145192"/>
            </w:tcBorders>
          </w:tcPr>
          <w:p w14:paraId="14692E90" w14:textId="6363497F" w:rsidR="00C74760" w:rsidRPr="006F3A27" w:rsidRDefault="006F3A27" w:rsidP="006F3A27">
            <w:pPr>
              <w:jc w:val="center"/>
              <w:rPr>
                <w:bCs/>
                <w:sz w:val="20"/>
                <w:szCs w:val="20"/>
              </w:rPr>
            </w:pPr>
            <w:r w:rsidRPr="006F3A27">
              <w:rPr>
                <w:rFonts w:cs="Times New Roman"/>
                <w:color w:val="000000" w:themeColor="text1"/>
                <w:kern w:val="24"/>
              </w:rPr>
              <w:t xml:space="preserve"> </w:t>
            </w:r>
            <w:r w:rsidRPr="006F3A27">
              <w:rPr>
                <w:bCs/>
                <w:sz w:val="20"/>
                <w:szCs w:val="20"/>
              </w:rPr>
              <w:t>Removed sections 1.4.9.1.2 (Public School Choice – Students), 1.4.9.1.3 (Funds Spent on Public School Choice), 1.4.9.1.4 (Availability of Public School Choice Options), 1.4.9.2.2 (Supplemental Educational Services Students), and 1.4.9.2.3 (Funds Spent on Supplemental Educational Services).</w:t>
            </w:r>
          </w:p>
        </w:tc>
      </w:tr>
      <w:tr w:rsidR="00C74760" w:rsidRPr="00B80D19" w14:paraId="30202744" w14:textId="77777777" w:rsidTr="00AE1985">
        <w:trPr>
          <w:cantSplit/>
          <w:jc w:val="center"/>
        </w:trPr>
        <w:tc>
          <w:tcPr>
            <w:tcW w:w="1223" w:type="pct"/>
            <w:tcBorders>
              <w:top w:val="double" w:sz="6" w:space="0" w:color="145192"/>
              <w:bottom w:val="double" w:sz="6" w:space="0" w:color="145192"/>
            </w:tcBorders>
          </w:tcPr>
          <w:p w14:paraId="4FEB29AC" w14:textId="730765C6" w:rsidR="00C74760" w:rsidRDefault="006F3A27" w:rsidP="0042300C">
            <w:pPr>
              <w:jc w:val="center"/>
              <w:rPr>
                <w:rFonts w:eastAsia="Arial Unicode MS"/>
                <w:bCs/>
                <w:sz w:val="20"/>
                <w:szCs w:val="20"/>
              </w:rPr>
            </w:pPr>
            <w:r>
              <w:rPr>
                <w:rFonts w:eastAsia="Arial Unicode MS"/>
                <w:bCs/>
                <w:sz w:val="20"/>
                <w:szCs w:val="20"/>
              </w:rPr>
              <w:t>1.5 Teacher Quality</w:t>
            </w:r>
          </w:p>
        </w:tc>
        <w:tc>
          <w:tcPr>
            <w:tcW w:w="1277" w:type="pct"/>
            <w:tcBorders>
              <w:top w:val="double" w:sz="6" w:space="0" w:color="145192"/>
              <w:bottom w:val="double" w:sz="6" w:space="0" w:color="145192"/>
            </w:tcBorders>
            <w:tcMar>
              <w:top w:w="43" w:type="dxa"/>
              <w:left w:w="43" w:type="dxa"/>
              <w:bottom w:w="43" w:type="dxa"/>
              <w:right w:w="43" w:type="dxa"/>
            </w:tcMar>
          </w:tcPr>
          <w:p w14:paraId="0BAA89F9" w14:textId="7DD8588F" w:rsidR="00C74760" w:rsidRDefault="006F3A27" w:rsidP="0042300C">
            <w:pPr>
              <w:jc w:val="center"/>
              <w:rPr>
                <w:rFonts w:eastAsia="Arial Unicode MS"/>
                <w:bCs/>
                <w:sz w:val="20"/>
                <w:szCs w:val="20"/>
              </w:rPr>
            </w:pPr>
            <w:r>
              <w:rPr>
                <w:rFonts w:eastAsia="Arial Unicode MS"/>
                <w:bCs/>
                <w:sz w:val="20"/>
                <w:szCs w:val="20"/>
              </w:rPr>
              <w:t>Entire Section</w:t>
            </w:r>
          </w:p>
        </w:tc>
        <w:tc>
          <w:tcPr>
            <w:tcW w:w="2500" w:type="pct"/>
            <w:tcBorders>
              <w:top w:val="double" w:sz="6" w:space="0" w:color="145192"/>
              <w:bottom w:val="double" w:sz="6" w:space="0" w:color="145192"/>
            </w:tcBorders>
          </w:tcPr>
          <w:p w14:paraId="287BCACF" w14:textId="4290349F" w:rsidR="00C74760" w:rsidRDefault="006F3A27" w:rsidP="0042300C">
            <w:pPr>
              <w:jc w:val="center"/>
              <w:rPr>
                <w:rFonts w:eastAsia="Arial Unicode MS"/>
                <w:bCs/>
                <w:sz w:val="20"/>
                <w:szCs w:val="20"/>
              </w:rPr>
            </w:pPr>
            <w:r>
              <w:rPr>
                <w:rFonts w:eastAsia="Arial Unicode MS"/>
                <w:bCs/>
                <w:sz w:val="20"/>
                <w:szCs w:val="20"/>
              </w:rPr>
              <w:t>Removed section 1.5 (Teacher Quality).</w:t>
            </w:r>
          </w:p>
        </w:tc>
      </w:tr>
      <w:tr w:rsidR="00C74760" w:rsidRPr="00B80D19" w14:paraId="74147C4F" w14:textId="77777777" w:rsidTr="00AE1985">
        <w:trPr>
          <w:cantSplit/>
          <w:jc w:val="center"/>
        </w:trPr>
        <w:tc>
          <w:tcPr>
            <w:tcW w:w="1223" w:type="pct"/>
            <w:tcBorders>
              <w:top w:val="double" w:sz="6" w:space="0" w:color="145192"/>
              <w:bottom w:val="double" w:sz="6" w:space="0" w:color="145192"/>
            </w:tcBorders>
          </w:tcPr>
          <w:p w14:paraId="10C52A2E" w14:textId="70A19D04" w:rsidR="00C74760" w:rsidRDefault="006F3A27" w:rsidP="0042300C">
            <w:pPr>
              <w:jc w:val="center"/>
              <w:rPr>
                <w:rFonts w:eastAsia="Arial Unicode MS"/>
                <w:bCs/>
                <w:sz w:val="20"/>
                <w:szCs w:val="20"/>
              </w:rPr>
            </w:pPr>
            <w:r>
              <w:rPr>
                <w:rFonts w:eastAsia="Arial Unicode MS"/>
                <w:bCs/>
                <w:sz w:val="20"/>
                <w:szCs w:val="20"/>
              </w:rPr>
              <w:t>1.6 Title III and Language Instructional Programs</w:t>
            </w:r>
          </w:p>
        </w:tc>
        <w:tc>
          <w:tcPr>
            <w:tcW w:w="1277" w:type="pct"/>
            <w:tcBorders>
              <w:top w:val="double" w:sz="6" w:space="0" w:color="145192"/>
              <w:bottom w:val="double" w:sz="6" w:space="0" w:color="145192"/>
            </w:tcBorders>
            <w:tcMar>
              <w:top w:w="43" w:type="dxa"/>
              <w:left w:w="43" w:type="dxa"/>
              <w:bottom w:w="43" w:type="dxa"/>
              <w:right w:w="43" w:type="dxa"/>
            </w:tcMar>
          </w:tcPr>
          <w:p w14:paraId="76EFE400" w14:textId="0311A488" w:rsidR="00C74760" w:rsidRDefault="006F3A27" w:rsidP="0042300C">
            <w:pPr>
              <w:jc w:val="center"/>
              <w:rPr>
                <w:rFonts w:eastAsia="Arial Unicode MS"/>
                <w:bCs/>
                <w:sz w:val="20"/>
                <w:szCs w:val="20"/>
              </w:rPr>
            </w:pPr>
            <w:r>
              <w:rPr>
                <w:rFonts w:eastAsia="Arial Unicode MS"/>
                <w:bCs/>
                <w:sz w:val="20"/>
                <w:szCs w:val="20"/>
              </w:rPr>
              <w:t>1.6.3.2</w:t>
            </w:r>
          </w:p>
        </w:tc>
        <w:tc>
          <w:tcPr>
            <w:tcW w:w="2500" w:type="pct"/>
            <w:tcBorders>
              <w:top w:val="double" w:sz="6" w:space="0" w:color="145192"/>
              <w:bottom w:val="double" w:sz="6" w:space="0" w:color="145192"/>
            </w:tcBorders>
          </w:tcPr>
          <w:p w14:paraId="403905B3" w14:textId="2BFBA20D" w:rsidR="006F3A27" w:rsidRPr="006F3A27" w:rsidRDefault="006F3A27" w:rsidP="006F3A27">
            <w:pPr>
              <w:jc w:val="center"/>
              <w:rPr>
                <w:bCs/>
                <w:sz w:val="20"/>
                <w:szCs w:val="20"/>
              </w:rPr>
            </w:pPr>
            <w:r w:rsidRPr="006F3A27">
              <w:rPr>
                <w:rFonts w:asciiTheme="minorHAnsi" w:eastAsiaTheme="minorEastAsia" w:cstheme="minorBidi"/>
                <w:color w:val="000000" w:themeColor="dark1"/>
                <w:kern w:val="24"/>
              </w:rPr>
              <w:t xml:space="preserve"> </w:t>
            </w:r>
            <w:r w:rsidRPr="006F3A27">
              <w:rPr>
                <w:rFonts w:eastAsiaTheme="minorEastAsia"/>
                <w:bCs/>
                <w:sz w:val="20"/>
                <w:szCs w:val="20"/>
              </w:rPr>
              <w:t>Modified text to remove references to AMO and AMAO targets.</w:t>
            </w:r>
          </w:p>
          <w:p w14:paraId="6C0AC42A" w14:textId="680556F2" w:rsidR="00C74760" w:rsidRDefault="00C74760" w:rsidP="006F3A27">
            <w:pPr>
              <w:rPr>
                <w:rFonts w:eastAsia="Arial Unicode MS"/>
                <w:bCs/>
                <w:sz w:val="20"/>
                <w:szCs w:val="20"/>
              </w:rPr>
            </w:pPr>
          </w:p>
        </w:tc>
      </w:tr>
      <w:tr w:rsidR="00DE47A3" w:rsidRPr="00B80D19" w14:paraId="1C509E52" w14:textId="77777777" w:rsidTr="00AE1985">
        <w:trPr>
          <w:cantSplit/>
          <w:jc w:val="center"/>
        </w:trPr>
        <w:tc>
          <w:tcPr>
            <w:tcW w:w="1223" w:type="pct"/>
            <w:tcBorders>
              <w:top w:val="double" w:sz="6" w:space="0" w:color="145192"/>
              <w:bottom w:val="double" w:sz="6" w:space="0" w:color="145192"/>
            </w:tcBorders>
          </w:tcPr>
          <w:p w14:paraId="43AFF405" w14:textId="6F8494F3" w:rsidR="00DE47A3" w:rsidRDefault="006F3A27" w:rsidP="0042300C">
            <w:pPr>
              <w:jc w:val="center"/>
              <w:rPr>
                <w:rFonts w:eastAsia="Arial Unicode MS"/>
                <w:bCs/>
                <w:sz w:val="20"/>
                <w:szCs w:val="20"/>
              </w:rPr>
            </w:pPr>
            <w:r>
              <w:rPr>
                <w:rFonts w:eastAsia="Arial Unicode MS"/>
                <w:bCs/>
                <w:sz w:val="20"/>
                <w:szCs w:val="20"/>
              </w:rPr>
              <w:t>1.6 Title III and Language Instructional Programs</w:t>
            </w:r>
          </w:p>
        </w:tc>
        <w:tc>
          <w:tcPr>
            <w:tcW w:w="1277" w:type="pct"/>
            <w:tcBorders>
              <w:top w:val="double" w:sz="6" w:space="0" w:color="145192"/>
              <w:bottom w:val="double" w:sz="6" w:space="0" w:color="145192"/>
            </w:tcBorders>
            <w:tcMar>
              <w:top w:w="43" w:type="dxa"/>
              <w:left w:w="43" w:type="dxa"/>
              <w:bottom w:w="43" w:type="dxa"/>
              <w:right w:w="43" w:type="dxa"/>
            </w:tcMar>
          </w:tcPr>
          <w:p w14:paraId="50314AFE" w14:textId="4C533260" w:rsidR="00DE47A3" w:rsidRDefault="006F3A27" w:rsidP="0042300C">
            <w:pPr>
              <w:jc w:val="center"/>
              <w:rPr>
                <w:rFonts w:eastAsia="Arial Unicode MS"/>
                <w:bCs/>
                <w:sz w:val="20"/>
                <w:szCs w:val="20"/>
              </w:rPr>
            </w:pPr>
            <w:r>
              <w:rPr>
                <w:rFonts w:eastAsia="Arial Unicode MS"/>
                <w:bCs/>
                <w:sz w:val="20"/>
                <w:szCs w:val="20"/>
              </w:rPr>
              <w:t>1.6.3.2.2</w:t>
            </w:r>
          </w:p>
        </w:tc>
        <w:tc>
          <w:tcPr>
            <w:tcW w:w="2500" w:type="pct"/>
            <w:tcBorders>
              <w:top w:val="double" w:sz="6" w:space="0" w:color="145192"/>
              <w:bottom w:val="double" w:sz="6" w:space="0" w:color="145192"/>
            </w:tcBorders>
          </w:tcPr>
          <w:p w14:paraId="0E16D0B0" w14:textId="2EC06FB5" w:rsidR="00DE47A3" w:rsidRPr="006F3A27" w:rsidRDefault="006F3A27" w:rsidP="006F3A27">
            <w:pPr>
              <w:jc w:val="center"/>
              <w:rPr>
                <w:bCs/>
                <w:sz w:val="20"/>
                <w:szCs w:val="20"/>
              </w:rPr>
            </w:pPr>
            <w:r w:rsidRPr="006F3A27">
              <w:rPr>
                <w:rFonts w:cs="Times New Roman"/>
                <w:color w:val="000000" w:themeColor="text1"/>
                <w:kern w:val="24"/>
              </w:rPr>
              <w:t xml:space="preserve"> </w:t>
            </w:r>
            <w:r w:rsidRPr="006F3A27">
              <w:rPr>
                <w:bCs/>
                <w:sz w:val="20"/>
                <w:szCs w:val="20"/>
              </w:rPr>
              <w:t>Removed the “Targets #” and “Targets %” columns for the “Title III Results” table.</w:t>
            </w:r>
          </w:p>
        </w:tc>
      </w:tr>
      <w:tr w:rsidR="00DE47A3" w:rsidRPr="00B80D19" w14:paraId="6CF97EB2" w14:textId="77777777" w:rsidTr="00AE1985">
        <w:trPr>
          <w:cantSplit/>
          <w:jc w:val="center"/>
        </w:trPr>
        <w:tc>
          <w:tcPr>
            <w:tcW w:w="1223" w:type="pct"/>
            <w:tcBorders>
              <w:top w:val="double" w:sz="6" w:space="0" w:color="145192"/>
              <w:bottom w:val="double" w:sz="6" w:space="0" w:color="145192"/>
            </w:tcBorders>
          </w:tcPr>
          <w:p w14:paraId="1D8A9B29" w14:textId="2A80BF62" w:rsidR="00DE47A3" w:rsidRDefault="006F3A27" w:rsidP="0042300C">
            <w:pPr>
              <w:jc w:val="center"/>
              <w:rPr>
                <w:rFonts w:eastAsia="Arial Unicode MS"/>
                <w:bCs/>
                <w:sz w:val="20"/>
                <w:szCs w:val="20"/>
              </w:rPr>
            </w:pPr>
            <w:r>
              <w:rPr>
                <w:rFonts w:eastAsia="Arial Unicode MS"/>
                <w:bCs/>
                <w:sz w:val="20"/>
                <w:szCs w:val="20"/>
              </w:rPr>
              <w:t>1.6 Title III and Language Instructional Programs</w:t>
            </w:r>
          </w:p>
        </w:tc>
        <w:tc>
          <w:tcPr>
            <w:tcW w:w="1277" w:type="pct"/>
            <w:tcBorders>
              <w:top w:val="double" w:sz="6" w:space="0" w:color="145192"/>
              <w:bottom w:val="double" w:sz="6" w:space="0" w:color="145192"/>
            </w:tcBorders>
            <w:tcMar>
              <w:top w:w="43" w:type="dxa"/>
              <w:left w:w="43" w:type="dxa"/>
              <w:bottom w:w="43" w:type="dxa"/>
              <w:right w:w="43" w:type="dxa"/>
            </w:tcMar>
          </w:tcPr>
          <w:p w14:paraId="5F28851A" w14:textId="72DED2A6" w:rsidR="00DE47A3" w:rsidRDefault="006F3A27" w:rsidP="0042300C">
            <w:pPr>
              <w:jc w:val="center"/>
              <w:rPr>
                <w:rFonts w:eastAsia="Arial Unicode MS"/>
                <w:bCs/>
                <w:sz w:val="20"/>
                <w:szCs w:val="20"/>
              </w:rPr>
            </w:pPr>
            <w:r>
              <w:rPr>
                <w:rFonts w:eastAsia="Arial Unicode MS"/>
                <w:bCs/>
                <w:sz w:val="20"/>
                <w:szCs w:val="20"/>
              </w:rPr>
              <w:t>1.6.3.5</w:t>
            </w:r>
          </w:p>
          <w:p w14:paraId="696F27E4" w14:textId="490CCC3E" w:rsidR="006F3A27" w:rsidRDefault="006F3A27" w:rsidP="0042300C">
            <w:pPr>
              <w:jc w:val="center"/>
              <w:rPr>
                <w:rFonts w:eastAsia="Arial Unicode MS"/>
                <w:bCs/>
                <w:sz w:val="20"/>
                <w:szCs w:val="20"/>
              </w:rPr>
            </w:pPr>
            <w:r>
              <w:rPr>
                <w:rFonts w:eastAsia="Arial Unicode MS"/>
                <w:bCs/>
                <w:sz w:val="20"/>
                <w:szCs w:val="20"/>
              </w:rPr>
              <w:t>1.6.3.6</w:t>
            </w:r>
          </w:p>
        </w:tc>
        <w:tc>
          <w:tcPr>
            <w:tcW w:w="2500" w:type="pct"/>
            <w:tcBorders>
              <w:top w:val="double" w:sz="6" w:space="0" w:color="145192"/>
              <w:bottom w:val="double" w:sz="6" w:space="0" w:color="145192"/>
            </w:tcBorders>
          </w:tcPr>
          <w:p w14:paraId="685A5847" w14:textId="75E07D40" w:rsidR="00DE47A3" w:rsidRDefault="006F3A27" w:rsidP="00C74760">
            <w:pPr>
              <w:jc w:val="center"/>
              <w:rPr>
                <w:rFonts w:eastAsia="Arial Unicode MS"/>
                <w:bCs/>
                <w:sz w:val="20"/>
                <w:szCs w:val="20"/>
              </w:rPr>
            </w:pPr>
            <w:r>
              <w:rPr>
                <w:rFonts w:eastAsia="Arial Unicode MS"/>
                <w:bCs/>
                <w:sz w:val="20"/>
                <w:szCs w:val="20"/>
              </w:rPr>
              <w:t>Modified text to remove references to AYP.</w:t>
            </w:r>
          </w:p>
        </w:tc>
      </w:tr>
      <w:tr w:rsidR="00DE47A3" w:rsidRPr="00B80D19" w14:paraId="6BC8AB64" w14:textId="77777777" w:rsidTr="006F3A27">
        <w:trPr>
          <w:cantSplit/>
          <w:jc w:val="center"/>
        </w:trPr>
        <w:tc>
          <w:tcPr>
            <w:tcW w:w="1223" w:type="pct"/>
            <w:tcBorders>
              <w:top w:val="double" w:sz="6" w:space="0" w:color="145192"/>
              <w:bottom w:val="double" w:sz="6" w:space="0" w:color="145192"/>
            </w:tcBorders>
          </w:tcPr>
          <w:p w14:paraId="063AD5A9" w14:textId="4031FD15" w:rsidR="00DE47A3" w:rsidRDefault="006F3A27" w:rsidP="0042300C">
            <w:pPr>
              <w:jc w:val="center"/>
              <w:rPr>
                <w:rFonts w:eastAsia="Arial Unicode MS"/>
                <w:bCs/>
                <w:sz w:val="20"/>
                <w:szCs w:val="20"/>
              </w:rPr>
            </w:pPr>
            <w:r>
              <w:rPr>
                <w:rFonts w:eastAsia="Arial Unicode MS"/>
                <w:bCs/>
                <w:sz w:val="20"/>
                <w:szCs w:val="20"/>
              </w:rPr>
              <w:t>1.6 Title III and Language Instructional Programs</w:t>
            </w:r>
          </w:p>
        </w:tc>
        <w:tc>
          <w:tcPr>
            <w:tcW w:w="1277" w:type="pct"/>
            <w:tcBorders>
              <w:top w:val="double" w:sz="6" w:space="0" w:color="145192"/>
              <w:bottom w:val="double" w:sz="6" w:space="0" w:color="145192"/>
            </w:tcBorders>
            <w:tcMar>
              <w:top w:w="43" w:type="dxa"/>
              <w:left w:w="43" w:type="dxa"/>
              <w:bottom w:w="43" w:type="dxa"/>
              <w:right w:w="43" w:type="dxa"/>
            </w:tcMar>
          </w:tcPr>
          <w:p w14:paraId="1A235930" w14:textId="2E1E5E31" w:rsidR="00DE47A3" w:rsidRDefault="006F3A27" w:rsidP="0042300C">
            <w:pPr>
              <w:jc w:val="center"/>
              <w:rPr>
                <w:rFonts w:eastAsia="Arial Unicode MS"/>
                <w:bCs/>
                <w:sz w:val="20"/>
                <w:szCs w:val="20"/>
              </w:rPr>
            </w:pPr>
            <w:r>
              <w:rPr>
                <w:rFonts w:eastAsia="Arial Unicode MS"/>
                <w:bCs/>
                <w:sz w:val="20"/>
                <w:szCs w:val="20"/>
              </w:rPr>
              <w:t>1.6.4.1</w:t>
            </w:r>
          </w:p>
        </w:tc>
        <w:tc>
          <w:tcPr>
            <w:tcW w:w="2500" w:type="pct"/>
            <w:tcBorders>
              <w:top w:val="double" w:sz="6" w:space="0" w:color="145192"/>
              <w:bottom w:val="double" w:sz="6" w:space="0" w:color="145192"/>
            </w:tcBorders>
          </w:tcPr>
          <w:p w14:paraId="59214108" w14:textId="5F9DAE9D" w:rsidR="00DE47A3" w:rsidRDefault="006F3A27" w:rsidP="00C74760">
            <w:pPr>
              <w:jc w:val="center"/>
              <w:rPr>
                <w:rFonts w:eastAsia="Arial Unicode MS"/>
                <w:bCs/>
                <w:sz w:val="20"/>
                <w:szCs w:val="20"/>
              </w:rPr>
            </w:pPr>
            <w:r>
              <w:rPr>
                <w:rFonts w:eastAsia="Arial Unicode MS"/>
                <w:bCs/>
                <w:sz w:val="20"/>
                <w:szCs w:val="20"/>
              </w:rPr>
              <w:t xml:space="preserve">Removed section 1.6.4.1 (Title III </w:t>
            </w:r>
            <w:proofErr w:type="spellStart"/>
            <w:r>
              <w:rPr>
                <w:rFonts w:eastAsia="Arial Unicode MS"/>
                <w:bCs/>
                <w:sz w:val="20"/>
                <w:szCs w:val="20"/>
              </w:rPr>
              <w:t>Subgrantee</w:t>
            </w:r>
            <w:proofErr w:type="spellEnd"/>
            <w:r>
              <w:rPr>
                <w:rFonts w:eastAsia="Arial Unicode MS"/>
                <w:bCs/>
                <w:sz w:val="20"/>
                <w:szCs w:val="20"/>
              </w:rPr>
              <w:t xml:space="preserve"> Performance).</w:t>
            </w:r>
          </w:p>
        </w:tc>
      </w:tr>
      <w:tr w:rsidR="006F3A27" w:rsidRPr="00B80D19" w14:paraId="17A2EEC2" w14:textId="77777777" w:rsidTr="006F3A27">
        <w:trPr>
          <w:cantSplit/>
          <w:jc w:val="center"/>
        </w:trPr>
        <w:tc>
          <w:tcPr>
            <w:tcW w:w="1223" w:type="pct"/>
            <w:tcBorders>
              <w:top w:val="double" w:sz="6" w:space="0" w:color="145192"/>
              <w:bottom w:val="double" w:sz="6" w:space="0" w:color="145192"/>
            </w:tcBorders>
          </w:tcPr>
          <w:p w14:paraId="4BC5BCCA" w14:textId="60AE4B03" w:rsidR="006F3A27" w:rsidDel="006F3A27" w:rsidRDefault="006F3A27" w:rsidP="0042300C">
            <w:pPr>
              <w:jc w:val="center"/>
              <w:rPr>
                <w:rFonts w:eastAsia="Arial Unicode MS"/>
                <w:bCs/>
                <w:sz w:val="20"/>
                <w:szCs w:val="20"/>
              </w:rPr>
            </w:pPr>
            <w:r>
              <w:rPr>
                <w:rFonts w:eastAsia="Arial Unicode MS"/>
                <w:bCs/>
                <w:sz w:val="20"/>
                <w:szCs w:val="20"/>
              </w:rPr>
              <w:t>1.9 Education for Homeless Children and Youths Program</w:t>
            </w:r>
          </w:p>
        </w:tc>
        <w:tc>
          <w:tcPr>
            <w:tcW w:w="1277" w:type="pct"/>
            <w:tcBorders>
              <w:top w:val="double" w:sz="6" w:space="0" w:color="145192"/>
              <w:bottom w:val="double" w:sz="6" w:space="0" w:color="145192"/>
            </w:tcBorders>
            <w:tcMar>
              <w:top w:w="43" w:type="dxa"/>
              <w:left w:w="43" w:type="dxa"/>
              <w:bottom w:w="43" w:type="dxa"/>
              <w:right w:w="43" w:type="dxa"/>
            </w:tcMar>
          </w:tcPr>
          <w:p w14:paraId="783AC913" w14:textId="77777777" w:rsidR="006F3A27" w:rsidRDefault="006F3A27" w:rsidP="006F3A27">
            <w:pPr>
              <w:jc w:val="center"/>
              <w:rPr>
                <w:rFonts w:eastAsia="Arial Unicode MS"/>
                <w:bCs/>
                <w:sz w:val="20"/>
                <w:szCs w:val="20"/>
              </w:rPr>
            </w:pPr>
            <w:r w:rsidRPr="006F3A27">
              <w:rPr>
                <w:rFonts w:eastAsia="Arial Unicode MS"/>
                <w:bCs/>
                <w:sz w:val="20"/>
                <w:szCs w:val="20"/>
              </w:rPr>
              <w:t>1.9.1.2.1.1</w:t>
            </w:r>
          </w:p>
          <w:p w14:paraId="0D567A2C" w14:textId="0240DBF0" w:rsidR="006F3A27" w:rsidRPr="006F3A27" w:rsidRDefault="006F3A27" w:rsidP="006F3A27">
            <w:pPr>
              <w:jc w:val="center"/>
              <w:rPr>
                <w:rFonts w:eastAsia="Arial Unicode MS"/>
                <w:bCs/>
                <w:sz w:val="20"/>
                <w:szCs w:val="20"/>
              </w:rPr>
            </w:pPr>
            <w:r w:rsidRPr="006F3A27">
              <w:rPr>
                <w:rFonts w:eastAsia="Arial Unicode MS"/>
                <w:bCs/>
                <w:sz w:val="20"/>
                <w:szCs w:val="20"/>
              </w:rPr>
              <w:t>1.9.1.2.1.2</w:t>
            </w:r>
          </w:p>
          <w:p w14:paraId="7BE876D5" w14:textId="77777777" w:rsidR="006F3A27" w:rsidRDefault="006F3A27" w:rsidP="0042300C">
            <w:pPr>
              <w:jc w:val="center"/>
              <w:rPr>
                <w:rFonts w:eastAsia="Arial Unicode MS"/>
                <w:bCs/>
                <w:sz w:val="20"/>
                <w:szCs w:val="20"/>
              </w:rPr>
            </w:pPr>
          </w:p>
        </w:tc>
        <w:tc>
          <w:tcPr>
            <w:tcW w:w="2500" w:type="pct"/>
            <w:tcBorders>
              <w:top w:val="double" w:sz="6" w:space="0" w:color="145192"/>
              <w:bottom w:val="double" w:sz="6" w:space="0" w:color="145192"/>
            </w:tcBorders>
          </w:tcPr>
          <w:p w14:paraId="2023C756" w14:textId="7F8F7AAD" w:rsidR="006F3A27" w:rsidDel="006F3A27" w:rsidRDefault="006F3A27" w:rsidP="006F3A27">
            <w:pPr>
              <w:jc w:val="center"/>
              <w:rPr>
                <w:rFonts w:eastAsia="Arial Unicode MS"/>
                <w:bCs/>
                <w:sz w:val="20"/>
                <w:szCs w:val="20"/>
              </w:rPr>
            </w:pPr>
            <w:r w:rsidRPr="006F3A27">
              <w:rPr>
                <w:rFonts w:eastAsia="Arial Unicode MS"/>
                <w:bCs/>
                <w:sz w:val="20"/>
                <w:szCs w:val="20"/>
              </w:rPr>
              <w:t>Updated the prefill to populate with permitted values for “S” and/or “STH,” and added an “FAQ o</w:t>
            </w:r>
            <w:r>
              <w:rPr>
                <w:rFonts w:eastAsia="Arial Unicode MS"/>
                <w:bCs/>
                <w:sz w:val="20"/>
                <w:szCs w:val="20"/>
              </w:rPr>
              <w:t>n reporting homeless students.”</w:t>
            </w:r>
          </w:p>
        </w:tc>
      </w:tr>
      <w:tr w:rsidR="006F3A27" w:rsidRPr="00B80D19" w14:paraId="0F859818" w14:textId="77777777" w:rsidTr="006F3A27">
        <w:trPr>
          <w:cantSplit/>
          <w:jc w:val="center"/>
        </w:trPr>
        <w:tc>
          <w:tcPr>
            <w:tcW w:w="1223" w:type="pct"/>
            <w:tcBorders>
              <w:top w:val="double" w:sz="6" w:space="0" w:color="145192"/>
              <w:bottom w:val="double" w:sz="6" w:space="0" w:color="145192"/>
            </w:tcBorders>
          </w:tcPr>
          <w:p w14:paraId="3AE679F4" w14:textId="156CB7F1" w:rsidR="006F3A27" w:rsidRDefault="006F3A27" w:rsidP="0042300C">
            <w:pPr>
              <w:jc w:val="center"/>
              <w:rPr>
                <w:rFonts w:eastAsia="Arial Unicode MS"/>
                <w:bCs/>
                <w:sz w:val="20"/>
                <w:szCs w:val="20"/>
              </w:rPr>
            </w:pPr>
            <w:r>
              <w:rPr>
                <w:rFonts w:eastAsia="Arial Unicode MS"/>
                <w:bCs/>
                <w:sz w:val="20"/>
                <w:szCs w:val="20"/>
              </w:rPr>
              <w:t>1.9 Education for Homeless Children and Youths Program</w:t>
            </w:r>
          </w:p>
        </w:tc>
        <w:tc>
          <w:tcPr>
            <w:tcW w:w="1277" w:type="pct"/>
            <w:tcBorders>
              <w:top w:val="double" w:sz="6" w:space="0" w:color="145192"/>
              <w:bottom w:val="double" w:sz="6" w:space="0" w:color="145192"/>
            </w:tcBorders>
            <w:tcMar>
              <w:top w:w="43" w:type="dxa"/>
              <w:left w:w="43" w:type="dxa"/>
              <w:bottom w:w="43" w:type="dxa"/>
              <w:right w:w="43" w:type="dxa"/>
            </w:tcMar>
          </w:tcPr>
          <w:p w14:paraId="36E16327" w14:textId="032D5D1F" w:rsidR="006F3A27" w:rsidRPr="006F3A27" w:rsidRDefault="006F3A27" w:rsidP="006F3A27">
            <w:pPr>
              <w:jc w:val="center"/>
              <w:rPr>
                <w:rFonts w:eastAsia="Arial Unicode MS"/>
                <w:bCs/>
                <w:sz w:val="20"/>
                <w:szCs w:val="20"/>
              </w:rPr>
            </w:pPr>
            <w:r>
              <w:rPr>
                <w:rFonts w:eastAsia="Arial Unicode MS"/>
                <w:bCs/>
                <w:sz w:val="20"/>
                <w:szCs w:val="20"/>
              </w:rPr>
              <w:t>1.9.2.1</w:t>
            </w:r>
          </w:p>
        </w:tc>
        <w:tc>
          <w:tcPr>
            <w:tcW w:w="2500" w:type="pct"/>
            <w:tcBorders>
              <w:top w:val="double" w:sz="6" w:space="0" w:color="145192"/>
              <w:bottom w:val="double" w:sz="6" w:space="0" w:color="145192"/>
            </w:tcBorders>
          </w:tcPr>
          <w:p w14:paraId="7FA59D04" w14:textId="5E71A07E" w:rsidR="006F3A27" w:rsidRPr="006F3A27" w:rsidRDefault="006F3A27" w:rsidP="006F3A27">
            <w:pPr>
              <w:jc w:val="center"/>
              <w:rPr>
                <w:rFonts w:eastAsia="Arial Unicode MS"/>
                <w:bCs/>
                <w:sz w:val="20"/>
                <w:szCs w:val="20"/>
              </w:rPr>
            </w:pPr>
            <w:r w:rsidRPr="006F3A27">
              <w:rPr>
                <w:rFonts w:eastAsia="Arial Unicode MS"/>
                <w:bCs/>
                <w:sz w:val="20"/>
                <w:szCs w:val="20"/>
              </w:rPr>
              <w:t>Removed grades K-12 and Ungraded from the table. Will only be populated with “Age Birth Through 2” and “Age 3 through 5 (not Kindergarten).”</w:t>
            </w:r>
          </w:p>
        </w:tc>
      </w:tr>
      <w:tr w:rsidR="006F3A27" w:rsidRPr="00B80D19" w14:paraId="6ED78D23" w14:textId="77777777" w:rsidTr="006F3A27">
        <w:trPr>
          <w:cantSplit/>
          <w:jc w:val="center"/>
        </w:trPr>
        <w:tc>
          <w:tcPr>
            <w:tcW w:w="1223" w:type="pct"/>
            <w:tcBorders>
              <w:top w:val="double" w:sz="6" w:space="0" w:color="145192"/>
              <w:bottom w:val="double" w:sz="6" w:space="0" w:color="145192"/>
            </w:tcBorders>
          </w:tcPr>
          <w:p w14:paraId="6BAF1AAF" w14:textId="5E4E76B8" w:rsidR="006F3A27" w:rsidRDefault="006F3A27" w:rsidP="0042300C">
            <w:pPr>
              <w:jc w:val="center"/>
              <w:rPr>
                <w:rFonts w:eastAsia="Arial Unicode MS"/>
                <w:bCs/>
                <w:sz w:val="20"/>
                <w:szCs w:val="20"/>
              </w:rPr>
            </w:pPr>
            <w:r>
              <w:rPr>
                <w:rFonts w:eastAsia="Arial Unicode MS"/>
                <w:bCs/>
                <w:sz w:val="20"/>
                <w:szCs w:val="20"/>
              </w:rPr>
              <w:t>1.9 Education for Homeless Children and Youths Program</w:t>
            </w:r>
          </w:p>
        </w:tc>
        <w:tc>
          <w:tcPr>
            <w:tcW w:w="1277" w:type="pct"/>
            <w:tcBorders>
              <w:top w:val="double" w:sz="6" w:space="0" w:color="145192"/>
              <w:bottom w:val="double" w:sz="6" w:space="0" w:color="145192"/>
            </w:tcBorders>
            <w:tcMar>
              <w:top w:w="43" w:type="dxa"/>
              <w:left w:w="43" w:type="dxa"/>
              <w:bottom w:w="43" w:type="dxa"/>
              <w:right w:w="43" w:type="dxa"/>
            </w:tcMar>
          </w:tcPr>
          <w:p w14:paraId="379F9F57" w14:textId="4826F084" w:rsidR="006F3A27" w:rsidRPr="006F3A27" w:rsidRDefault="006F3A27" w:rsidP="006F3A27">
            <w:pPr>
              <w:jc w:val="center"/>
              <w:rPr>
                <w:rFonts w:eastAsia="Arial Unicode MS"/>
                <w:bCs/>
                <w:sz w:val="20"/>
                <w:szCs w:val="20"/>
              </w:rPr>
            </w:pPr>
            <w:r>
              <w:rPr>
                <w:rFonts w:eastAsia="Arial Unicode MS"/>
                <w:bCs/>
                <w:sz w:val="20"/>
                <w:szCs w:val="20"/>
              </w:rPr>
              <w:t>1.9.2.2</w:t>
            </w:r>
          </w:p>
        </w:tc>
        <w:tc>
          <w:tcPr>
            <w:tcW w:w="2500" w:type="pct"/>
            <w:tcBorders>
              <w:top w:val="double" w:sz="6" w:space="0" w:color="145192"/>
              <w:bottom w:val="double" w:sz="6" w:space="0" w:color="145192"/>
            </w:tcBorders>
          </w:tcPr>
          <w:p w14:paraId="01B09883" w14:textId="019ACBC3" w:rsidR="006F3A27" w:rsidRPr="006F3A27" w:rsidRDefault="006F3A27" w:rsidP="006F3A27">
            <w:pPr>
              <w:jc w:val="center"/>
              <w:rPr>
                <w:rFonts w:eastAsia="Arial Unicode MS"/>
                <w:bCs/>
                <w:sz w:val="20"/>
                <w:szCs w:val="20"/>
              </w:rPr>
            </w:pPr>
            <w:r w:rsidRPr="006F3A27">
              <w:rPr>
                <w:rFonts w:eastAsia="Arial Unicode MS"/>
                <w:bCs/>
                <w:sz w:val="20"/>
                <w:szCs w:val="20"/>
              </w:rPr>
              <w:t>Removed section 1.9.2.2 (</w:t>
            </w:r>
            <w:proofErr w:type="spellStart"/>
            <w:r w:rsidRPr="006F3A27">
              <w:rPr>
                <w:rFonts w:eastAsia="Arial Unicode MS"/>
                <w:bCs/>
                <w:sz w:val="20"/>
                <w:szCs w:val="20"/>
              </w:rPr>
              <w:t>Subgrants</w:t>
            </w:r>
            <w:proofErr w:type="spellEnd"/>
            <w:r w:rsidRPr="006F3A27">
              <w:rPr>
                <w:rFonts w:eastAsia="Arial Unicode MS"/>
                <w:bCs/>
                <w:sz w:val="20"/>
                <w:szCs w:val="20"/>
              </w:rPr>
              <w:t xml:space="preserve"> of Homeless Students Served).</w:t>
            </w:r>
          </w:p>
        </w:tc>
      </w:tr>
      <w:tr w:rsidR="006F3A27" w:rsidRPr="00B80D19" w14:paraId="0477EC0A" w14:textId="77777777" w:rsidTr="006F3A27">
        <w:trPr>
          <w:cantSplit/>
          <w:jc w:val="center"/>
        </w:trPr>
        <w:tc>
          <w:tcPr>
            <w:tcW w:w="1223" w:type="pct"/>
            <w:tcBorders>
              <w:top w:val="double" w:sz="6" w:space="0" w:color="145192"/>
              <w:bottom w:val="double" w:sz="6" w:space="0" w:color="145192"/>
            </w:tcBorders>
          </w:tcPr>
          <w:p w14:paraId="6303DC59" w14:textId="1448F665" w:rsidR="006F3A27" w:rsidRDefault="006F3A27" w:rsidP="0042300C">
            <w:pPr>
              <w:jc w:val="center"/>
              <w:rPr>
                <w:rFonts w:eastAsia="Arial Unicode MS"/>
                <w:bCs/>
                <w:sz w:val="20"/>
                <w:szCs w:val="20"/>
              </w:rPr>
            </w:pPr>
            <w:r>
              <w:rPr>
                <w:rFonts w:eastAsia="Arial Unicode MS"/>
                <w:bCs/>
                <w:sz w:val="20"/>
                <w:szCs w:val="20"/>
              </w:rPr>
              <w:t>2.3 Education of Migrant Children (Title I, Part C)</w:t>
            </w:r>
          </w:p>
        </w:tc>
        <w:tc>
          <w:tcPr>
            <w:tcW w:w="1277" w:type="pct"/>
            <w:tcBorders>
              <w:top w:val="double" w:sz="6" w:space="0" w:color="145192"/>
              <w:bottom w:val="double" w:sz="6" w:space="0" w:color="145192"/>
            </w:tcBorders>
            <w:tcMar>
              <w:top w:w="43" w:type="dxa"/>
              <w:left w:w="43" w:type="dxa"/>
              <w:bottom w:w="43" w:type="dxa"/>
              <w:right w:w="43" w:type="dxa"/>
            </w:tcMar>
          </w:tcPr>
          <w:p w14:paraId="26292816" w14:textId="24CFBCBC" w:rsidR="006F3A27" w:rsidRDefault="006F3A27" w:rsidP="006F3A27">
            <w:pPr>
              <w:jc w:val="center"/>
              <w:rPr>
                <w:rFonts w:eastAsia="Arial Unicode MS"/>
                <w:bCs/>
                <w:sz w:val="20"/>
                <w:szCs w:val="20"/>
              </w:rPr>
            </w:pPr>
            <w:r>
              <w:rPr>
                <w:rFonts w:eastAsia="Arial Unicode MS"/>
                <w:bCs/>
                <w:sz w:val="20"/>
                <w:szCs w:val="20"/>
              </w:rPr>
              <w:t>2.3</w:t>
            </w:r>
          </w:p>
        </w:tc>
        <w:tc>
          <w:tcPr>
            <w:tcW w:w="2500" w:type="pct"/>
            <w:tcBorders>
              <w:top w:val="double" w:sz="6" w:space="0" w:color="145192"/>
              <w:bottom w:val="double" w:sz="6" w:space="0" w:color="145192"/>
            </w:tcBorders>
          </w:tcPr>
          <w:p w14:paraId="13F3A119" w14:textId="1C274F87" w:rsidR="006F3A27" w:rsidRPr="006F3A27" w:rsidRDefault="006F3A27" w:rsidP="006F3A27">
            <w:pPr>
              <w:jc w:val="center"/>
              <w:rPr>
                <w:rFonts w:eastAsia="Arial Unicode MS"/>
                <w:bCs/>
                <w:sz w:val="20"/>
                <w:szCs w:val="20"/>
              </w:rPr>
            </w:pPr>
            <w:r w:rsidRPr="006F3A27">
              <w:rPr>
                <w:rFonts w:eastAsia="Arial Unicode MS"/>
                <w:bCs/>
                <w:sz w:val="20"/>
                <w:szCs w:val="20"/>
              </w:rPr>
              <w:t>Modified text throughout section 2.3 (Education of Migrant Children)</w:t>
            </w:r>
            <w:r>
              <w:rPr>
                <w:rFonts w:eastAsia="Arial Unicode MS"/>
                <w:bCs/>
                <w:sz w:val="20"/>
                <w:szCs w:val="20"/>
              </w:rPr>
              <w:t>.</w:t>
            </w:r>
          </w:p>
        </w:tc>
      </w:tr>
      <w:tr w:rsidR="006F3A27" w:rsidRPr="00B80D19" w14:paraId="215615B3" w14:textId="77777777" w:rsidTr="006F3A27">
        <w:trPr>
          <w:cantSplit/>
          <w:jc w:val="center"/>
        </w:trPr>
        <w:tc>
          <w:tcPr>
            <w:tcW w:w="1223" w:type="pct"/>
            <w:tcBorders>
              <w:top w:val="double" w:sz="6" w:space="0" w:color="145192"/>
              <w:bottom w:val="double" w:sz="6" w:space="0" w:color="145192"/>
            </w:tcBorders>
          </w:tcPr>
          <w:p w14:paraId="7179E119" w14:textId="2BF99F96" w:rsidR="006F3A27" w:rsidRDefault="006F3A27" w:rsidP="0042300C">
            <w:pPr>
              <w:jc w:val="center"/>
              <w:rPr>
                <w:rFonts w:eastAsia="Arial Unicode MS"/>
                <w:bCs/>
                <w:sz w:val="20"/>
                <w:szCs w:val="20"/>
              </w:rPr>
            </w:pPr>
            <w:r>
              <w:rPr>
                <w:rFonts w:eastAsia="Arial Unicode MS"/>
                <w:bCs/>
                <w:sz w:val="20"/>
                <w:szCs w:val="20"/>
              </w:rPr>
              <w:lastRenderedPageBreak/>
              <w:t>2.3 Education of Migrant Children (Title I, Part C)</w:t>
            </w:r>
          </w:p>
        </w:tc>
        <w:tc>
          <w:tcPr>
            <w:tcW w:w="1277" w:type="pct"/>
            <w:tcBorders>
              <w:top w:val="double" w:sz="6" w:space="0" w:color="145192"/>
              <w:bottom w:val="double" w:sz="6" w:space="0" w:color="145192"/>
            </w:tcBorders>
            <w:tcMar>
              <w:top w:w="43" w:type="dxa"/>
              <w:left w:w="43" w:type="dxa"/>
              <w:bottom w:w="43" w:type="dxa"/>
              <w:right w:w="43" w:type="dxa"/>
            </w:tcMar>
          </w:tcPr>
          <w:p w14:paraId="6BBD77C9" w14:textId="2B22AE7C" w:rsidR="006F3A27" w:rsidRDefault="006F3A27" w:rsidP="006F3A27">
            <w:pPr>
              <w:jc w:val="center"/>
              <w:rPr>
                <w:rFonts w:eastAsia="Arial Unicode MS"/>
                <w:bCs/>
                <w:sz w:val="20"/>
                <w:szCs w:val="20"/>
              </w:rPr>
            </w:pPr>
            <w:r>
              <w:rPr>
                <w:rFonts w:eastAsia="Arial Unicode MS"/>
                <w:bCs/>
                <w:sz w:val="20"/>
                <w:szCs w:val="20"/>
              </w:rPr>
              <w:t>2.3.1.3.4</w:t>
            </w:r>
          </w:p>
        </w:tc>
        <w:tc>
          <w:tcPr>
            <w:tcW w:w="2500" w:type="pct"/>
            <w:tcBorders>
              <w:top w:val="double" w:sz="6" w:space="0" w:color="145192"/>
              <w:bottom w:val="double" w:sz="6" w:space="0" w:color="145192"/>
            </w:tcBorders>
          </w:tcPr>
          <w:p w14:paraId="5EA95606" w14:textId="10EB61E9" w:rsidR="006F3A27" w:rsidRPr="006F3A27" w:rsidRDefault="006F3A27" w:rsidP="006F3A27">
            <w:pPr>
              <w:jc w:val="center"/>
              <w:rPr>
                <w:rFonts w:eastAsia="Arial Unicode MS"/>
                <w:bCs/>
                <w:sz w:val="20"/>
                <w:szCs w:val="20"/>
              </w:rPr>
            </w:pPr>
            <w:r w:rsidRPr="006F3A27">
              <w:rPr>
                <w:rFonts w:eastAsia="Arial Unicode MS"/>
                <w:bCs/>
                <w:sz w:val="20"/>
                <w:szCs w:val="20"/>
              </w:rPr>
              <w:t>Added a Comment row to the Procedures table.</w:t>
            </w:r>
          </w:p>
        </w:tc>
      </w:tr>
      <w:tr w:rsidR="006F3A27" w:rsidRPr="00B80D19" w14:paraId="1CDBD9E3" w14:textId="77777777" w:rsidTr="006F3A27">
        <w:trPr>
          <w:cantSplit/>
          <w:jc w:val="center"/>
        </w:trPr>
        <w:tc>
          <w:tcPr>
            <w:tcW w:w="1223" w:type="pct"/>
            <w:tcBorders>
              <w:top w:val="double" w:sz="6" w:space="0" w:color="145192"/>
              <w:bottom w:val="double" w:sz="6" w:space="0" w:color="145192"/>
            </w:tcBorders>
          </w:tcPr>
          <w:p w14:paraId="5A696C40" w14:textId="7A7E1942" w:rsidR="006F3A27" w:rsidRDefault="006F3A27" w:rsidP="0042300C">
            <w:pPr>
              <w:jc w:val="center"/>
              <w:rPr>
                <w:rFonts w:eastAsia="Arial Unicode MS"/>
                <w:bCs/>
                <w:sz w:val="20"/>
                <w:szCs w:val="20"/>
              </w:rPr>
            </w:pPr>
            <w:r>
              <w:rPr>
                <w:rFonts w:eastAsia="Arial Unicode MS"/>
                <w:bCs/>
                <w:sz w:val="20"/>
                <w:szCs w:val="20"/>
              </w:rPr>
              <w:t>2.3 Education of Migrant Children (Title I, Part C)</w:t>
            </w:r>
          </w:p>
        </w:tc>
        <w:tc>
          <w:tcPr>
            <w:tcW w:w="1277" w:type="pct"/>
            <w:tcBorders>
              <w:top w:val="double" w:sz="6" w:space="0" w:color="145192"/>
              <w:bottom w:val="double" w:sz="6" w:space="0" w:color="145192"/>
            </w:tcBorders>
            <w:tcMar>
              <w:top w:w="43" w:type="dxa"/>
              <w:left w:w="43" w:type="dxa"/>
              <w:bottom w:w="43" w:type="dxa"/>
              <w:right w:w="43" w:type="dxa"/>
            </w:tcMar>
          </w:tcPr>
          <w:p w14:paraId="196ACBF6" w14:textId="3117D92C" w:rsidR="006F3A27" w:rsidRDefault="006F3A27" w:rsidP="006F3A27">
            <w:pPr>
              <w:jc w:val="center"/>
              <w:rPr>
                <w:rFonts w:eastAsia="Arial Unicode MS"/>
                <w:bCs/>
                <w:sz w:val="20"/>
                <w:szCs w:val="20"/>
              </w:rPr>
            </w:pPr>
            <w:r>
              <w:rPr>
                <w:rFonts w:eastAsia="Arial Unicode MS"/>
                <w:bCs/>
                <w:sz w:val="20"/>
                <w:szCs w:val="20"/>
              </w:rPr>
              <w:t>2.3.2.4</w:t>
            </w:r>
          </w:p>
        </w:tc>
        <w:tc>
          <w:tcPr>
            <w:tcW w:w="2500" w:type="pct"/>
            <w:tcBorders>
              <w:top w:val="double" w:sz="6" w:space="0" w:color="145192"/>
              <w:bottom w:val="double" w:sz="6" w:space="0" w:color="145192"/>
            </w:tcBorders>
          </w:tcPr>
          <w:p w14:paraId="311F67BF" w14:textId="1AF210FA" w:rsidR="006F3A27" w:rsidRPr="006F3A27" w:rsidRDefault="006F3A27" w:rsidP="006F3A27">
            <w:pPr>
              <w:jc w:val="center"/>
              <w:rPr>
                <w:rFonts w:eastAsia="Arial Unicode MS"/>
                <w:bCs/>
                <w:sz w:val="20"/>
                <w:szCs w:val="20"/>
              </w:rPr>
            </w:pPr>
            <w:r w:rsidRPr="006F3A27">
              <w:rPr>
                <w:rFonts w:eastAsia="Arial Unicode MS"/>
                <w:bCs/>
                <w:sz w:val="20"/>
                <w:szCs w:val="20"/>
              </w:rPr>
              <w:t>Updated the prefill logic for section 2.3.2.4 (Qualifying Arrival Date), to account for changed permitted value for Mobility Status (12 months), from LMQ12 to QAD.</w:t>
            </w:r>
          </w:p>
        </w:tc>
      </w:tr>
      <w:tr w:rsidR="006F3A27" w:rsidRPr="00B80D19" w14:paraId="03F494C8" w14:textId="77777777" w:rsidTr="006F3A27">
        <w:trPr>
          <w:cantSplit/>
          <w:jc w:val="center"/>
        </w:trPr>
        <w:tc>
          <w:tcPr>
            <w:tcW w:w="1223" w:type="pct"/>
            <w:tcBorders>
              <w:top w:val="double" w:sz="6" w:space="0" w:color="145192"/>
              <w:bottom w:val="double" w:sz="6" w:space="0" w:color="145192"/>
            </w:tcBorders>
          </w:tcPr>
          <w:p w14:paraId="2A38DF21" w14:textId="2A7B5FE9" w:rsidR="006F3A27" w:rsidRDefault="006F3A27" w:rsidP="0042300C">
            <w:pPr>
              <w:jc w:val="center"/>
              <w:rPr>
                <w:rFonts w:eastAsia="Arial Unicode MS"/>
                <w:bCs/>
                <w:sz w:val="20"/>
                <w:szCs w:val="20"/>
              </w:rPr>
            </w:pPr>
            <w:r>
              <w:rPr>
                <w:rFonts w:eastAsia="Arial Unicode MS"/>
                <w:bCs/>
                <w:sz w:val="20"/>
                <w:szCs w:val="20"/>
              </w:rPr>
              <w:t>2.3 Education of Migrant Children (Title I, Part C)</w:t>
            </w:r>
          </w:p>
        </w:tc>
        <w:tc>
          <w:tcPr>
            <w:tcW w:w="1277" w:type="pct"/>
            <w:tcBorders>
              <w:top w:val="double" w:sz="6" w:space="0" w:color="145192"/>
              <w:bottom w:val="double" w:sz="6" w:space="0" w:color="145192"/>
            </w:tcBorders>
            <w:tcMar>
              <w:top w:w="43" w:type="dxa"/>
              <w:left w:w="43" w:type="dxa"/>
              <w:bottom w:w="43" w:type="dxa"/>
              <w:right w:w="43" w:type="dxa"/>
            </w:tcMar>
          </w:tcPr>
          <w:p w14:paraId="62D4C59C" w14:textId="538206CF" w:rsidR="006F3A27" w:rsidRDefault="006F3A27" w:rsidP="006F3A27">
            <w:pPr>
              <w:jc w:val="center"/>
              <w:rPr>
                <w:rFonts w:eastAsia="Arial Unicode MS"/>
                <w:bCs/>
                <w:sz w:val="20"/>
                <w:szCs w:val="20"/>
              </w:rPr>
            </w:pPr>
            <w:r>
              <w:rPr>
                <w:rFonts w:eastAsia="Arial Unicode MS"/>
                <w:bCs/>
                <w:sz w:val="20"/>
                <w:szCs w:val="20"/>
              </w:rPr>
              <w:t>2.3.2.5</w:t>
            </w:r>
          </w:p>
        </w:tc>
        <w:tc>
          <w:tcPr>
            <w:tcW w:w="2500" w:type="pct"/>
            <w:tcBorders>
              <w:top w:val="double" w:sz="6" w:space="0" w:color="145192"/>
              <w:bottom w:val="double" w:sz="6" w:space="0" w:color="145192"/>
            </w:tcBorders>
          </w:tcPr>
          <w:p w14:paraId="17ADDC99" w14:textId="2945A05A" w:rsidR="006F3A27" w:rsidRPr="006F3A27" w:rsidRDefault="006F3A27" w:rsidP="006F3A27">
            <w:pPr>
              <w:jc w:val="center"/>
              <w:rPr>
                <w:rFonts w:eastAsia="Arial Unicode MS"/>
                <w:bCs/>
                <w:sz w:val="20"/>
                <w:szCs w:val="20"/>
              </w:rPr>
            </w:pPr>
            <w:r w:rsidRPr="006F3A27">
              <w:rPr>
                <w:rFonts w:eastAsia="Arial Unicode MS"/>
                <w:bCs/>
                <w:sz w:val="20"/>
                <w:szCs w:val="20"/>
              </w:rPr>
              <w:t>Added an “FAQ on Regular School Year” below table 2.3.2.5 (Qualifying Arrival Date During the Regular School Year).</w:t>
            </w:r>
          </w:p>
        </w:tc>
      </w:tr>
      <w:tr w:rsidR="006F3A27" w:rsidRPr="00B80D19" w14:paraId="4658D3A9" w14:textId="77777777" w:rsidTr="006F3A27">
        <w:trPr>
          <w:cantSplit/>
          <w:jc w:val="center"/>
        </w:trPr>
        <w:tc>
          <w:tcPr>
            <w:tcW w:w="1223" w:type="pct"/>
            <w:tcBorders>
              <w:top w:val="double" w:sz="6" w:space="0" w:color="145192"/>
              <w:bottom w:val="double" w:sz="6" w:space="0" w:color="145192"/>
            </w:tcBorders>
          </w:tcPr>
          <w:p w14:paraId="7BD327F2" w14:textId="2F158C90" w:rsidR="006F3A27" w:rsidRDefault="006F3A27" w:rsidP="0042300C">
            <w:pPr>
              <w:jc w:val="center"/>
              <w:rPr>
                <w:rFonts w:eastAsia="Arial Unicode MS"/>
                <w:bCs/>
                <w:sz w:val="20"/>
                <w:szCs w:val="20"/>
              </w:rPr>
            </w:pPr>
            <w:r>
              <w:rPr>
                <w:rFonts w:eastAsia="Arial Unicode MS"/>
                <w:bCs/>
                <w:sz w:val="20"/>
                <w:szCs w:val="20"/>
              </w:rPr>
              <w:t>2.3 Education of Migrant Children (Title I, Part C)</w:t>
            </w:r>
          </w:p>
        </w:tc>
        <w:tc>
          <w:tcPr>
            <w:tcW w:w="1277" w:type="pct"/>
            <w:tcBorders>
              <w:top w:val="double" w:sz="6" w:space="0" w:color="145192"/>
              <w:bottom w:val="double" w:sz="6" w:space="0" w:color="145192"/>
            </w:tcBorders>
            <w:tcMar>
              <w:top w:w="43" w:type="dxa"/>
              <w:left w:w="43" w:type="dxa"/>
              <w:bottom w:w="43" w:type="dxa"/>
              <w:right w:w="43" w:type="dxa"/>
            </w:tcMar>
          </w:tcPr>
          <w:p w14:paraId="6EB07B41" w14:textId="6F255F61" w:rsidR="006F3A27" w:rsidRDefault="006F3A27" w:rsidP="006F3A27">
            <w:pPr>
              <w:jc w:val="center"/>
              <w:rPr>
                <w:rFonts w:eastAsia="Arial Unicode MS"/>
                <w:bCs/>
                <w:sz w:val="20"/>
                <w:szCs w:val="20"/>
              </w:rPr>
            </w:pPr>
            <w:r>
              <w:rPr>
                <w:rFonts w:eastAsia="Arial Unicode MS"/>
                <w:bCs/>
                <w:sz w:val="20"/>
                <w:szCs w:val="20"/>
              </w:rPr>
              <w:t>2.3.2.6</w:t>
            </w:r>
          </w:p>
        </w:tc>
        <w:tc>
          <w:tcPr>
            <w:tcW w:w="2500" w:type="pct"/>
            <w:tcBorders>
              <w:top w:val="double" w:sz="6" w:space="0" w:color="145192"/>
              <w:bottom w:val="double" w:sz="6" w:space="0" w:color="145192"/>
            </w:tcBorders>
          </w:tcPr>
          <w:p w14:paraId="03754EB3" w14:textId="5067768C" w:rsidR="006F3A27" w:rsidRPr="006F3A27" w:rsidRDefault="006F3A27" w:rsidP="006F3A27">
            <w:pPr>
              <w:jc w:val="center"/>
              <w:rPr>
                <w:rFonts w:eastAsia="Arial Unicode MS"/>
                <w:bCs/>
                <w:sz w:val="20"/>
                <w:szCs w:val="20"/>
              </w:rPr>
            </w:pPr>
            <w:r w:rsidRPr="006F3A27">
              <w:rPr>
                <w:rFonts w:eastAsia="Arial Unicode MS"/>
                <w:bCs/>
                <w:sz w:val="20"/>
                <w:szCs w:val="20"/>
              </w:rPr>
              <w:t>Permitted value REFSERV from MEP Services was removed for SY 2</w:t>
            </w:r>
            <w:r w:rsidR="005A62EE">
              <w:rPr>
                <w:rFonts w:eastAsia="Arial Unicode MS"/>
                <w:bCs/>
                <w:sz w:val="20"/>
                <w:szCs w:val="20"/>
              </w:rPr>
              <w:t>0</w:t>
            </w:r>
            <w:r w:rsidRPr="006F3A27">
              <w:rPr>
                <w:rFonts w:eastAsia="Arial Unicode MS"/>
                <w:bCs/>
                <w:sz w:val="20"/>
                <w:szCs w:val="20"/>
              </w:rPr>
              <w:t>16-7. The prefill for this section was changed from C145 (Category Set A) to C121 (Category Set G).</w:t>
            </w:r>
          </w:p>
        </w:tc>
      </w:tr>
      <w:tr w:rsidR="006F3A27" w:rsidRPr="00B80D19" w14:paraId="5B8C5E10" w14:textId="77777777" w:rsidTr="006F3A27">
        <w:trPr>
          <w:cantSplit/>
          <w:jc w:val="center"/>
        </w:trPr>
        <w:tc>
          <w:tcPr>
            <w:tcW w:w="1223" w:type="pct"/>
            <w:tcBorders>
              <w:top w:val="double" w:sz="6" w:space="0" w:color="145192"/>
              <w:bottom w:val="double" w:sz="6" w:space="0" w:color="145192"/>
            </w:tcBorders>
          </w:tcPr>
          <w:p w14:paraId="2A14F579" w14:textId="33218AA9" w:rsidR="006F3A27" w:rsidRDefault="006F3A27" w:rsidP="0042300C">
            <w:pPr>
              <w:jc w:val="center"/>
              <w:rPr>
                <w:rFonts w:eastAsia="Arial Unicode MS"/>
                <w:bCs/>
                <w:sz w:val="20"/>
                <w:szCs w:val="20"/>
              </w:rPr>
            </w:pPr>
            <w:r>
              <w:rPr>
                <w:rFonts w:eastAsia="Arial Unicode MS"/>
                <w:bCs/>
                <w:sz w:val="20"/>
                <w:szCs w:val="20"/>
              </w:rPr>
              <w:t>2.3 Education of Migrant Children (Title I, Part C)</w:t>
            </w:r>
          </w:p>
        </w:tc>
        <w:tc>
          <w:tcPr>
            <w:tcW w:w="1277" w:type="pct"/>
            <w:tcBorders>
              <w:top w:val="double" w:sz="6" w:space="0" w:color="145192"/>
              <w:bottom w:val="double" w:sz="6" w:space="0" w:color="145192"/>
            </w:tcBorders>
            <w:tcMar>
              <w:top w:w="43" w:type="dxa"/>
              <w:left w:w="43" w:type="dxa"/>
              <w:bottom w:w="43" w:type="dxa"/>
              <w:right w:w="43" w:type="dxa"/>
            </w:tcMar>
          </w:tcPr>
          <w:p w14:paraId="0119FD79" w14:textId="342F6BAB" w:rsidR="006F3A27" w:rsidRDefault="006F3A27" w:rsidP="006F3A27">
            <w:pPr>
              <w:jc w:val="center"/>
              <w:rPr>
                <w:rFonts w:eastAsia="Arial Unicode MS"/>
                <w:bCs/>
                <w:sz w:val="20"/>
                <w:szCs w:val="20"/>
              </w:rPr>
            </w:pPr>
            <w:r>
              <w:rPr>
                <w:rFonts w:eastAsia="Arial Unicode MS"/>
                <w:bCs/>
                <w:sz w:val="20"/>
                <w:szCs w:val="20"/>
              </w:rPr>
              <w:t>2.3.5.3.1</w:t>
            </w:r>
          </w:p>
        </w:tc>
        <w:tc>
          <w:tcPr>
            <w:tcW w:w="2500" w:type="pct"/>
            <w:tcBorders>
              <w:top w:val="double" w:sz="6" w:space="0" w:color="145192"/>
              <w:bottom w:val="double" w:sz="6" w:space="0" w:color="145192"/>
            </w:tcBorders>
          </w:tcPr>
          <w:p w14:paraId="5D1DCE9E" w14:textId="7142B91E" w:rsidR="006F3A27" w:rsidRPr="006F3A27" w:rsidRDefault="006F3A27" w:rsidP="006F3A27">
            <w:pPr>
              <w:jc w:val="center"/>
              <w:rPr>
                <w:rFonts w:eastAsia="Arial Unicode MS"/>
                <w:bCs/>
                <w:sz w:val="20"/>
                <w:szCs w:val="20"/>
              </w:rPr>
            </w:pPr>
            <w:r w:rsidRPr="006F3A27">
              <w:rPr>
                <w:rFonts w:eastAsia="Arial Unicode MS"/>
                <w:bCs/>
                <w:sz w:val="20"/>
                <w:szCs w:val="20"/>
              </w:rPr>
              <w:t>Updated to prefill Grade 8, similar to how Grade 9 is prefilled.</w:t>
            </w:r>
          </w:p>
        </w:tc>
      </w:tr>
      <w:tr w:rsidR="006F3A27" w:rsidRPr="00B80D19" w14:paraId="59CCEC32" w14:textId="77777777" w:rsidTr="006F3A27">
        <w:trPr>
          <w:cantSplit/>
          <w:jc w:val="center"/>
        </w:trPr>
        <w:tc>
          <w:tcPr>
            <w:tcW w:w="1223" w:type="pct"/>
            <w:tcBorders>
              <w:top w:val="double" w:sz="6" w:space="0" w:color="145192"/>
              <w:bottom w:val="double" w:sz="6" w:space="0" w:color="145192"/>
            </w:tcBorders>
          </w:tcPr>
          <w:p w14:paraId="17152895" w14:textId="26D5183A" w:rsidR="006F3A27" w:rsidRDefault="006F3A27" w:rsidP="0042300C">
            <w:pPr>
              <w:jc w:val="center"/>
              <w:rPr>
                <w:rFonts w:eastAsia="Arial Unicode MS"/>
                <w:bCs/>
                <w:sz w:val="20"/>
                <w:szCs w:val="20"/>
              </w:rPr>
            </w:pPr>
            <w:r>
              <w:rPr>
                <w:rFonts w:eastAsia="Arial Unicode MS"/>
                <w:bCs/>
                <w:sz w:val="20"/>
                <w:szCs w:val="20"/>
              </w:rPr>
              <w:t>2.3 Education of Migrant Children (Title I, Part C)</w:t>
            </w:r>
          </w:p>
        </w:tc>
        <w:tc>
          <w:tcPr>
            <w:tcW w:w="1277" w:type="pct"/>
            <w:tcBorders>
              <w:top w:val="double" w:sz="6" w:space="0" w:color="145192"/>
              <w:bottom w:val="double" w:sz="6" w:space="0" w:color="145192"/>
            </w:tcBorders>
            <w:tcMar>
              <w:top w:w="43" w:type="dxa"/>
              <w:left w:w="43" w:type="dxa"/>
              <w:bottom w:w="43" w:type="dxa"/>
              <w:right w:w="43" w:type="dxa"/>
            </w:tcMar>
          </w:tcPr>
          <w:p w14:paraId="629D4147" w14:textId="77777777" w:rsidR="006F3A27" w:rsidRDefault="006F3A27" w:rsidP="006F3A27">
            <w:pPr>
              <w:jc w:val="center"/>
              <w:rPr>
                <w:rFonts w:eastAsia="Arial Unicode MS"/>
                <w:bCs/>
                <w:sz w:val="20"/>
                <w:szCs w:val="20"/>
              </w:rPr>
            </w:pPr>
            <w:r w:rsidRPr="006F3A27">
              <w:rPr>
                <w:rFonts w:eastAsia="Arial Unicode MS"/>
                <w:bCs/>
                <w:sz w:val="20"/>
                <w:szCs w:val="20"/>
              </w:rPr>
              <w:t>2.3.8</w:t>
            </w:r>
          </w:p>
          <w:p w14:paraId="19BE5A2C" w14:textId="77777777" w:rsidR="006F3A27" w:rsidRDefault="006F3A27" w:rsidP="006F3A27">
            <w:pPr>
              <w:jc w:val="center"/>
              <w:rPr>
                <w:rFonts w:eastAsia="Arial Unicode MS"/>
                <w:bCs/>
                <w:sz w:val="20"/>
                <w:szCs w:val="20"/>
              </w:rPr>
            </w:pPr>
            <w:r w:rsidRPr="006F3A27">
              <w:rPr>
                <w:rFonts w:eastAsia="Arial Unicode MS"/>
                <w:bCs/>
                <w:sz w:val="20"/>
                <w:szCs w:val="20"/>
              </w:rPr>
              <w:t>2.3.8.1</w:t>
            </w:r>
          </w:p>
          <w:p w14:paraId="21C2A9E8" w14:textId="51B671EF" w:rsidR="006F3A27" w:rsidRDefault="006F3A27" w:rsidP="006F3A27">
            <w:pPr>
              <w:jc w:val="center"/>
              <w:rPr>
                <w:rFonts w:eastAsia="Arial Unicode MS"/>
                <w:bCs/>
                <w:sz w:val="20"/>
                <w:szCs w:val="20"/>
              </w:rPr>
            </w:pPr>
            <w:r w:rsidRPr="006F3A27">
              <w:rPr>
                <w:rFonts w:eastAsia="Arial Unicode MS"/>
                <w:bCs/>
                <w:sz w:val="20"/>
                <w:szCs w:val="20"/>
              </w:rPr>
              <w:t>2.3.8.2</w:t>
            </w:r>
          </w:p>
        </w:tc>
        <w:tc>
          <w:tcPr>
            <w:tcW w:w="2500" w:type="pct"/>
            <w:tcBorders>
              <w:top w:val="double" w:sz="6" w:space="0" w:color="145192"/>
              <w:bottom w:val="double" w:sz="6" w:space="0" w:color="145192"/>
            </w:tcBorders>
          </w:tcPr>
          <w:p w14:paraId="43FCF196" w14:textId="61C4B090" w:rsidR="006F3A27" w:rsidRPr="006F3A27" w:rsidRDefault="006F3A27" w:rsidP="006F3A27">
            <w:pPr>
              <w:jc w:val="center"/>
              <w:rPr>
                <w:rFonts w:eastAsia="Arial Unicode MS"/>
                <w:bCs/>
                <w:sz w:val="20"/>
                <w:szCs w:val="20"/>
              </w:rPr>
            </w:pPr>
            <w:r w:rsidRPr="006F3A27">
              <w:rPr>
                <w:rFonts w:eastAsia="Arial Unicode MS"/>
                <w:bCs/>
                <w:sz w:val="20"/>
                <w:szCs w:val="20"/>
              </w:rPr>
              <w:t>Removed question header 2.3.8 (MEP Personnel Data), and removed sections 2.3.8.1 (MEP State Director) and 2.3.8.2 (MEP Staff).</w:t>
            </w:r>
          </w:p>
        </w:tc>
      </w:tr>
      <w:tr w:rsidR="006F3A27" w:rsidRPr="00B80D19" w14:paraId="3CABB61A" w14:textId="77777777" w:rsidTr="006F3A27">
        <w:trPr>
          <w:cantSplit/>
          <w:jc w:val="center"/>
        </w:trPr>
        <w:tc>
          <w:tcPr>
            <w:tcW w:w="1223" w:type="pct"/>
            <w:tcBorders>
              <w:top w:val="double" w:sz="6" w:space="0" w:color="145192"/>
              <w:bottom w:val="double" w:sz="6" w:space="0" w:color="145192"/>
            </w:tcBorders>
          </w:tcPr>
          <w:p w14:paraId="6D7B7498" w14:textId="5C3D77A1" w:rsidR="006F3A27" w:rsidRDefault="006F3A27" w:rsidP="0042300C">
            <w:pPr>
              <w:jc w:val="center"/>
              <w:rPr>
                <w:rFonts w:eastAsia="Arial Unicode MS"/>
                <w:bCs/>
                <w:sz w:val="20"/>
                <w:szCs w:val="20"/>
              </w:rPr>
            </w:pPr>
            <w:r>
              <w:rPr>
                <w:rFonts w:eastAsia="Arial Unicode MS"/>
                <w:bCs/>
                <w:sz w:val="20"/>
                <w:szCs w:val="20"/>
              </w:rPr>
              <w:t>2.4 Prevention and Intervention Programs for Children and Youth who are Neglected, Delinquent, or At Risk (Title I, Part D, Subparts 1 and 2)</w:t>
            </w:r>
          </w:p>
        </w:tc>
        <w:tc>
          <w:tcPr>
            <w:tcW w:w="1277" w:type="pct"/>
            <w:tcBorders>
              <w:top w:val="double" w:sz="6" w:space="0" w:color="145192"/>
              <w:bottom w:val="double" w:sz="6" w:space="0" w:color="145192"/>
            </w:tcBorders>
            <w:tcMar>
              <w:top w:w="43" w:type="dxa"/>
              <w:left w:w="43" w:type="dxa"/>
              <w:bottom w:w="43" w:type="dxa"/>
              <w:right w:w="43" w:type="dxa"/>
            </w:tcMar>
          </w:tcPr>
          <w:p w14:paraId="0B43592F" w14:textId="77777777" w:rsidR="00934C12" w:rsidRDefault="00934C12" w:rsidP="00934C12">
            <w:pPr>
              <w:jc w:val="center"/>
              <w:rPr>
                <w:rFonts w:eastAsia="Arial Unicode MS"/>
                <w:bCs/>
                <w:sz w:val="20"/>
                <w:szCs w:val="20"/>
              </w:rPr>
            </w:pPr>
            <w:r w:rsidRPr="00934C12">
              <w:rPr>
                <w:rFonts w:eastAsia="Arial Unicode MS"/>
                <w:bCs/>
                <w:sz w:val="20"/>
                <w:szCs w:val="20"/>
              </w:rPr>
              <w:t>2.4.1.3.1</w:t>
            </w:r>
          </w:p>
          <w:p w14:paraId="3F3C85D0" w14:textId="31C104A4" w:rsidR="00934C12" w:rsidRPr="00934C12" w:rsidRDefault="00934C12" w:rsidP="00934C12">
            <w:pPr>
              <w:jc w:val="center"/>
              <w:rPr>
                <w:rFonts w:eastAsia="Arial Unicode MS"/>
                <w:bCs/>
                <w:sz w:val="20"/>
                <w:szCs w:val="20"/>
              </w:rPr>
            </w:pPr>
            <w:r w:rsidRPr="00934C12">
              <w:rPr>
                <w:rFonts w:eastAsia="Arial Unicode MS"/>
                <w:bCs/>
                <w:sz w:val="20"/>
                <w:szCs w:val="20"/>
              </w:rPr>
              <w:t>2.4.2.3.1</w:t>
            </w:r>
          </w:p>
          <w:p w14:paraId="3434E222" w14:textId="77777777" w:rsidR="006F3A27" w:rsidRDefault="006F3A27" w:rsidP="006F3A27">
            <w:pPr>
              <w:jc w:val="center"/>
              <w:rPr>
                <w:rFonts w:eastAsia="Arial Unicode MS"/>
                <w:bCs/>
                <w:sz w:val="20"/>
                <w:szCs w:val="20"/>
              </w:rPr>
            </w:pPr>
          </w:p>
        </w:tc>
        <w:tc>
          <w:tcPr>
            <w:tcW w:w="2500" w:type="pct"/>
            <w:tcBorders>
              <w:top w:val="double" w:sz="6" w:space="0" w:color="145192"/>
              <w:bottom w:val="double" w:sz="6" w:space="0" w:color="145192"/>
            </w:tcBorders>
          </w:tcPr>
          <w:p w14:paraId="6BD3F004" w14:textId="0FC56656" w:rsidR="006F3A27" w:rsidRPr="006F3A27" w:rsidRDefault="00934C12" w:rsidP="00934C12">
            <w:pPr>
              <w:jc w:val="center"/>
              <w:rPr>
                <w:rFonts w:eastAsia="Arial Unicode MS"/>
                <w:bCs/>
                <w:sz w:val="20"/>
                <w:szCs w:val="20"/>
              </w:rPr>
            </w:pPr>
            <w:r w:rsidRPr="00934C12">
              <w:rPr>
                <w:rFonts w:eastAsia="Arial Unicode MS"/>
                <w:bCs/>
                <w:sz w:val="20"/>
                <w:szCs w:val="20"/>
              </w:rPr>
              <w:t>Removed sections 2.4.1.3.1 (Transition Services in Subpart 1) and 2.4.2.3.1 (Transition Services in Subpart 2).</w:t>
            </w:r>
          </w:p>
        </w:tc>
      </w:tr>
      <w:tr w:rsidR="006F3A27" w:rsidRPr="00B80D19" w14:paraId="0270C392" w14:textId="77777777" w:rsidTr="006F3A27">
        <w:trPr>
          <w:cantSplit/>
          <w:jc w:val="center"/>
        </w:trPr>
        <w:tc>
          <w:tcPr>
            <w:tcW w:w="1223" w:type="pct"/>
            <w:tcBorders>
              <w:top w:val="double" w:sz="6" w:space="0" w:color="145192"/>
              <w:bottom w:val="double" w:sz="6" w:space="0" w:color="145192"/>
            </w:tcBorders>
          </w:tcPr>
          <w:p w14:paraId="545395F3" w14:textId="7830F671" w:rsidR="006F3A27" w:rsidRDefault="00934C12" w:rsidP="0042300C">
            <w:pPr>
              <w:jc w:val="center"/>
              <w:rPr>
                <w:rFonts w:eastAsia="Arial Unicode MS"/>
                <w:bCs/>
                <w:sz w:val="20"/>
                <w:szCs w:val="20"/>
              </w:rPr>
            </w:pPr>
            <w:r>
              <w:rPr>
                <w:rFonts w:eastAsia="Arial Unicode MS"/>
                <w:bCs/>
                <w:sz w:val="20"/>
                <w:szCs w:val="20"/>
              </w:rPr>
              <w:t>2.4 Prevention and Intervention Programs for Children and Youth who are Neglected, Delinquent, or At Risk (Title I, Part D, Subparts 1 and 2)</w:t>
            </w:r>
          </w:p>
        </w:tc>
        <w:tc>
          <w:tcPr>
            <w:tcW w:w="1277" w:type="pct"/>
            <w:tcBorders>
              <w:top w:val="double" w:sz="6" w:space="0" w:color="145192"/>
              <w:bottom w:val="double" w:sz="6" w:space="0" w:color="145192"/>
            </w:tcBorders>
            <w:tcMar>
              <w:top w:w="43" w:type="dxa"/>
              <w:left w:w="43" w:type="dxa"/>
              <w:bottom w:w="43" w:type="dxa"/>
              <w:right w:w="43" w:type="dxa"/>
            </w:tcMar>
          </w:tcPr>
          <w:p w14:paraId="6C202A7D" w14:textId="77777777" w:rsidR="00934C12" w:rsidRDefault="00934C12" w:rsidP="00934C12">
            <w:pPr>
              <w:jc w:val="center"/>
              <w:rPr>
                <w:rFonts w:eastAsia="Arial Unicode MS"/>
                <w:bCs/>
                <w:sz w:val="20"/>
                <w:szCs w:val="20"/>
              </w:rPr>
            </w:pPr>
            <w:r w:rsidRPr="00934C12">
              <w:rPr>
                <w:rFonts w:eastAsia="Arial Unicode MS"/>
                <w:bCs/>
                <w:sz w:val="20"/>
                <w:szCs w:val="20"/>
              </w:rPr>
              <w:t>2.4.1.3.2</w:t>
            </w:r>
          </w:p>
          <w:p w14:paraId="379F6A3A" w14:textId="290AF36D" w:rsidR="00934C12" w:rsidRPr="00934C12" w:rsidRDefault="00934C12" w:rsidP="00934C12">
            <w:pPr>
              <w:jc w:val="center"/>
              <w:rPr>
                <w:rFonts w:eastAsia="Arial Unicode MS"/>
                <w:bCs/>
                <w:sz w:val="20"/>
                <w:szCs w:val="20"/>
              </w:rPr>
            </w:pPr>
            <w:r w:rsidRPr="00934C12">
              <w:rPr>
                <w:rFonts w:eastAsia="Arial Unicode MS"/>
                <w:bCs/>
                <w:sz w:val="20"/>
                <w:szCs w:val="20"/>
              </w:rPr>
              <w:t>2.4.2.3.2</w:t>
            </w:r>
          </w:p>
          <w:p w14:paraId="25AC7DB2" w14:textId="77777777" w:rsidR="006F3A27" w:rsidRDefault="006F3A27" w:rsidP="006F3A27">
            <w:pPr>
              <w:jc w:val="center"/>
              <w:rPr>
                <w:rFonts w:eastAsia="Arial Unicode MS"/>
                <w:bCs/>
                <w:sz w:val="20"/>
                <w:szCs w:val="20"/>
              </w:rPr>
            </w:pPr>
          </w:p>
        </w:tc>
        <w:tc>
          <w:tcPr>
            <w:tcW w:w="2500" w:type="pct"/>
            <w:tcBorders>
              <w:top w:val="double" w:sz="6" w:space="0" w:color="145192"/>
              <w:bottom w:val="double" w:sz="6" w:space="0" w:color="145192"/>
            </w:tcBorders>
          </w:tcPr>
          <w:p w14:paraId="655ED726" w14:textId="0C3B5496" w:rsidR="006F3A27" w:rsidRPr="006F3A27" w:rsidRDefault="00934C12" w:rsidP="00934C12">
            <w:pPr>
              <w:jc w:val="center"/>
              <w:rPr>
                <w:rFonts w:eastAsia="Arial Unicode MS"/>
                <w:bCs/>
                <w:sz w:val="20"/>
                <w:szCs w:val="20"/>
              </w:rPr>
            </w:pPr>
            <w:r w:rsidRPr="00934C12">
              <w:rPr>
                <w:rFonts w:eastAsia="Arial Unicode MS"/>
                <w:bCs/>
                <w:sz w:val="20"/>
                <w:szCs w:val="20"/>
              </w:rPr>
              <w:t>Added an “FAQ on facilities collecting data on student outcomes after exit” below tables 2.4.1.3.2 and 2.4.2.3.2 (Academic and Vocational Outcomes while in the State Agency/LEA Program/Facility or Within 90 Calendar Days After Exit).</w:t>
            </w:r>
          </w:p>
        </w:tc>
      </w:tr>
      <w:tr w:rsidR="006F3A27" w:rsidRPr="00B80D19" w14:paraId="309FC6B1" w14:textId="77777777" w:rsidTr="006F3A27">
        <w:trPr>
          <w:cantSplit/>
          <w:jc w:val="center"/>
        </w:trPr>
        <w:tc>
          <w:tcPr>
            <w:tcW w:w="1223" w:type="pct"/>
            <w:tcBorders>
              <w:top w:val="double" w:sz="6" w:space="0" w:color="145192"/>
              <w:bottom w:val="double" w:sz="6" w:space="0" w:color="145192"/>
            </w:tcBorders>
          </w:tcPr>
          <w:p w14:paraId="126FF323" w14:textId="096B5799" w:rsidR="006F3A27" w:rsidRDefault="00934C12" w:rsidP="0042300C">
            <w:pPr>
              <w:jc w:val="center"/>
              <w:rPr>
                <w:rFonts w:eastAsia="Arial Unicode MS"/>
                <w:bCs/>
                <w:sz w:val="20"/>
                <w:szCs w:val="20"/>
              </w:rPr>
            </w:pPr>
            <w:r>
              <w:rPr>
                <w:rFonts w:eastAsia="Arial Unicode MS"/>
                <w:bCs/>
                <w:sz w:val="20"/>
                <w:szCs w:val="20"/>
              </w:rPr>
              <w:t>2.4 Prevention and Intervention Programs for Children and Youth who are Neglected, Delinquent, or At Risk (Title I, Part D, Subparts 1 and 2)</w:t>
            </w:r>
          </w:p>
        </w:tc>
        <w:tc>
          <w:tcPr>
            <w:tcW w:w="1277" w:type="pct"/>
            <w:tcBorders>
              <w:top w:val="double" w:sz="6" w:space="0" w:color="145192"/>
              <w:bottom w:val="double" w:sz="6" w:space="0" w:color="145192"/>
            </w:tcBorders>
            <w:tcMar>
              <w:top w:w="43" w:type="dxa"/>
              <w:left w:w="43" w:type="dxa"/>
              <w:bottom w:w="43" w:type="dxa"/>
              <w:right w:w="43" w:type="dxa"/>
            </w:tcMar>
          </w:tcPr>
          <w:p w14:paraId="2E4C193F" w14:textId="77777777" w:rsidR="00934C12" w:rsidRDefault="00934C12" w:rsidP="00934C12">
            <w:pPr>
              <w:jc w:val="center"/>
              <w:rPr>
                <w:rFonts w:eastAsia="Arial Unicode MS"/>
                <w:bCs/>
                <w:sz w:val="20"/>
                <w:szCs w:val="20"/>
              </w:rPr>
            </w:pPr>
            <w:r w:rsidRPr="00934C12">
              <w:rPr>
                <w:rFonts w:eastAsia="Arial Unicode MS"/>
                <w:bCs/>
                <w:sz w:val="20"/>
                <w:szCs w:val="20"/>
              </w:rPr>
              <w:t>2.4.1.6.1</w:t>
            </w:r>
          </w:p>
          <w:p w14:paraId="7B5E40B2" w14:textId="38714175" w:rsidR="00934C12" w:rsidRPr="00934C12" w:rsidRDefault="00934C12" w:rsidP="00934C12">
            <w:pPr>
              <w:jc w:val="center"/>
              <w:rPr>
                <w:rFonts w:eastAsia="Arial Unicode MS"/>
                <w:bCs/>
                <w:sz w:val="20"/>
                <w:szCs w:val="20"/>
              </w:rPr>
            </w:pPr>
            <w:r w:rsidRPr="00934C12">
              <w:rPr>
                <w:rFonts w:eastAsia="Arial Unicode MS"/>
                <w:bCs/>
                <w:sz w:val="20"/>
                <w:szCs w:val="20"/>
              </w:rPr>
              <w:t>2.4.2.6.1</w:t>
            </w:r>
          </w:p>
          <w:p w14:paraId="6BCF4613" w14:textId="77777777" w:rsidR="006F3A27" w:rsidRDefault="006F3A27" w:rsidP="006F3A27">
            <w:pPr>
              <w:jc w:val="center"/>
              <w:rPr>
                <w:rFonts w:eastAsia="Arial Unicode MS"/>
                <w:bCs/>
                <w:sz w:val="20"/>
                <w:szCs w:val="20"/>
              </w:rPr>
            </w:pPr>
          </w:p>
        </w:tc>
        <w:tc>
          <w:tcPr>
            <w:tcW w:w="2500" w:type="pct"/>
            <w:tcBorders>
              <w:top w:val="double" w:sz="6" w:space="0" w:color="145192"/>
              <w:bottom w:val="double" w:sz="6" w:space="0" w:color="145192"/>
            </w:tcBorders>
          </w:tcPr>
          <w:p w14:paraId="09C0483B" w14:textId="399284FC" w:rsidR="006F3A27" w:rsidRPr="006F3A27" w:rsidRDefault="00934C12" w:rsidP="00934C12">
            <w:pPr>
              <w:jc w:val="center"/>
              <w:rPr>
                <w:rFonts w:eastAsia="Arial Unicode MS"/>
                <w:bCs/>
                <w:sz w:val="20"/>
                <w:szCs w:val="20"/>
              </w:rPr>
            </w:pPr>
            <w:r w:rsidRPr="00934C12">
              <w:rPr>
                <w:rFonts w:eastAsia="Arial Unicode MS"/>
                <w:bCs/>
                <w:sz w:val="20"/>
                <w:szCs w:val="20"/>
              </w:rPr>
              <w:t>Added a new Total row, which will be auto-calculated by summing the columns.</w:t>
            </w:r>
          </w:p>
        </w:tc>
      </w:tr>
      <w:tr w:rsidR="006F3A27" w:rsidRPr="00B80D19" w14:paraId="538AEC96" w14:textId="77777777" w:rsidTr="006F3A27">
        <w:trPr>
          <w:cantSplit/>
          <w:jc w:val="center"/>
        </w:trPr>
        <w:tc>
          <w:tcPr>
            <w:tcW w:w="1223" w:type="pct"/>
            <w:tcBorders>
              <w:top w:val="double" w:sz="6" w:space="0" w:color="145192"/>
              <w:bottom w:val="double" w:sz="6" w:space="0" w:color="145192"/>
            </w:tcBorders>
          </w:tcPr>
          <w:p w14:paraId="13321736" w14:textId="71069A44" w:rsidR="006F3A27" w:rsidRDefault="00934C12" w:rsidP="0042300C">
            <w:pPr>
              <w:jc w:val="center"/>
              <w:rPr>
                <w:rFonts w:eastAsia="Arial Unicode MS"/>
                <w:bCs/>
                <w:sz w:val="20"/>
                <w:szCs w:val="20"/>
              </w:rPr>
            </w:pPr>
            <w:r>
              <w:rPr>
                <w:rFonts w:eastAsia="Arial Unicode MS"/>
                <w:bCs/>
                <w:sz w:val="20"/>
                <w:szCs w:val="20"/>
              </w:rPr>
              <w:t>2.12 Lists of Schools</w:t>
            </w:r>
            <w:r w:rsidR="00742AA0">
              <w:rPr>
                <w:rFonts w:eastAsia="Arial Unicode MS"/>
                <w:bCs/>
                <w:sz w:val="20"/>
                <w:szCs w:val="20"/>
              </w:rPr>
              <w:t xml:space="preserve"> and Districts</w:t>
            </w:r>
          </w:p>
        </w:tc>
        <w:tc>
          <w:tcPr>
            <w:tcW w:w="1277" w:type="pct"/>
            <w:tcBorders>
              <w:top w:val="double" w:sz="6" w:space="0" w:color="145192"/>
              <w:bottom w:val="double" w:sz="6" w:space="0" w:color="145192"/>
            </w:tcBorders>
            <w:tcMar>
              <w:top w:w="43" w:type="dxa"/>
              <w:left w:w="43" w:type="dxa"/>
              <w:bottom w:w="43" w:type="dxa"/>
              <w:right w:w="43" w:type="dxa"/>
            </w:tcMar>
          </w:tcPr>
          <w:p w14:paraId="54E7B872" w14:textId="77777777" w:rsidR="00934C12" w:rsidRDefault="00934C12" w:rsidP="00934C12">
            <w:pPr>
              <w:jc w:val="center"/>
              <w:rPr>
                <w:rFonts w:eastAsia="Arial Unicode MS"/>
                <w:bCs/>
                <w:sz w:val="20"/>
                <w:szCs w:val="20"/>
              </w:rPr>
            </w:pPr>
            <w:r>
              <w:rPr>
                <w:rFonts w:eastAsia="Arial Unicode MS"/>
                <w:bCs/>
                <w:sz w:val="20"/>
                <w:szCs w:val="20"/>
              </w:rPr>
              <w:t>2.12.1.2</w:t>
            </w:r>
          </w:p>
          <w:p w14:paraId="03B11BE8" w14:textId="6D4302BF" w:rsidR="006F3A27" w:rsidRDefault="00934C12" w:rsidP="00934C12">
            <w:pPr>
              <w:jc w:val="center"/>
              <w:rPr>
                <w:rFonts w:eastAsia="Arial Unicode MS"/>
                <w:bCs/>
                <w:sz w:val="20"/>
                <w:szCs w:val="20"/>
              </w:rPr>
            </w:pPr>
            <w:r w:rsidRPr="00934C12">
              <w:rPr>
                <w:rFonts w:eastAsia="Arial Unicode MS"/>
                <w:bCs/>
                <w:sz w:val="20"/>
                <w:szCs w:val="20"/>
              </w:rPr>
              <w:t>2.12.2.1</w:t>
            </w:r>
          </w:p>
        </w:tc>
        <w:tc>
          <w:tcPr>
            <w:tcW w:w="2500" w:type="pct"/>
            <w:tcBorders>
              <w:top w:val="double" w:sz="6" w:space="0" w:color="145192"/>
              <w:bottom w:val="double" w:sz="6" w:space="0" w:color="145192"/>
            </w:tcBorders>
          </w:tcPr>
          <w:p w14:paraId="3C8849FB" w14:textId="66ACA64B" w:rsidR="006F3A27" w:rsidRPr="006F3A27" w:rsidRDefault="00934C12" w:rsidP="00934C12">
            <w:pPr>
              <w:jc w:val="center"/>
              <w:rPr>
                <w:rFonts w:eastAsia="Arial Unicode MS"/>
                <w:bCs/>
                <w:sz w:val="20"/>
                <w:szCs w:val="20"/>
              </w:rPr>
            </w:pPr>
            <w:r w:rsidRPr="00934C12">
              <w:rPr>
                <w:rFonts w:eastAsia="Arial Unicode MS"/>
                <w:bCs/>
                <w:sz w:val="20"/>
                <w:szCs w:val="20"/>
              </w:rPr>
              <w:t>Modified text to remove references to targets related to a state’s flexibility waiver.</w:t>
            </w:r>
          </w:p>
        </w:tc>
      </w:tr>
      <w:tr w:rsidR="006F3A27" w:rsidRPr="00B80D19" w14:paraId="311DEDE3" w14:textId="77777777">
        <w:trPr>
          <w:cantSplit/>
          <w:jc w:val="center"/>
        </w:trPr>
        <w:tc>
          <w:tcPr>
            <w:tcW w:w="1223" w:type="pct"/>
            <w:tcBorders>
              <w:top w:val="double" w:sz="6" w:space="0" w:color="145192"/>
            </w:tcBorders>
          </w:tcPr>
          <w:p w14:paraId="7E852BBB" w14:textId="25592515" w:rsidR="006F3A27" w:rsidRDefault="00934C12" w:rsidP="0042300C">
            <w:pPr>
              <w:jc w:val="center"/>
              <w:rPr>
                <w:rFonts w:eastAsia="Arial Unicode MS"/>
                <w:bCs/>
                <w:sz w:val="20"/>
                <w:szCs w:val="20"/>
              </w:rPr>
            </w:pPr>
            <w:r>
              <w:rPr>
                <w:rFonts w:eastAsia="Arial Unicode MS"/>
                <w:bCs/>
                <w:sz w:val="20"/>
                <w:szCs w:val="20"/>
              </w:rPr>
              <w:t>2.12 Lists of Schools</w:t>
            </w:r>
            <w:r w:rsidR="00742AA0">
              <w:rPr>
                <w:rFonts w:eastAsia="Arial Unicode MS"/>
                <w:bCs/>
                <w:sz w:val="20"/>
                <w:szCs w:val="20"/>
              </w:rPr>
              <w:t xml:space="preserve"> and Districts</w:t>
            </w:r>
          </w:p>
        </w:tc>
        <w:tc>
          <w:tcPr>
            <w:tcW w:w="1277" w:type="pct"/>
            <w:tcBorders>
              <w:top w:val="double" w:sz="6" w:space="0" w:color="145192"/>
            </w:tcBorders>
            <w:tcMar>
              <w:top w:w="43" w:type="dxa"/>
              <w:left w:w="43" w:type="dxa"/>
              <w:bottom w:w="43" w:type="dxa"/>
              <w:right w:w="43" w:type="dxa"/>
            </w:tcMar>
          </w:tcPr>
          <w:p w14:paraId="0EB72F77" w14:textId="77777777" w:rsidR="00934C12" w:rsidRDefault="00934C12" w:rsidP="00934C12">
            <w:pPr>
              <w:jc w:val="center"/>
              <w:rPr>
                <w:rFonts w:eastAsia="Arial Unicode MS"/>
                <w:bCs/>
                <w:sz w:val="20"/>
                <w:szCs w:val="20"/>
              </w:rPr>
            </w:pPr>
            <w:r w:rsidRPr="00934C12">
              <w:rPr>
                <w:rFonts w:eastAsia="Arial Unicode MS"/>
                <w:bCs/>
                <w:sz w:val="20"/>
                <w:szCs w:val="20"/>
              </w:rPr>
              <w:t>2.12.3</w:t>
            </w:r>
          </w:p>
          <w:p w14:paraId="55EB9793" w14:textId="5880913D" w:rsidR="006F3A27" w:rsidRDefault="00934C12" w:rsidP="00934C12">
            <w:pPr>
              <w:jc w:val="center"/>
              <w:rPr>
                <w:rFonts w:eastAsia="Arial Unicode MS"/>
                <w:bCs/>
                <w:sz w:val="20"/>
                <w:szCs w:val="20"/>
              </w:rPr>
            </w:pPr>
            <w:r w:rsidRPr="00934C12">
              <w:rPr>
                <w:rFonts w:eastAsia="Arial Unicode MS"/>
                <w:bCs/>
                <w:sz w:val="20"/>
                <w:szCs w:val="20"/>
              </w:rPr>
              <w:t>2.12.4</w:t>
            </w:r>
          </w:p>
        </w:tc>
        <w:tc>
          <w:tcPr>
            <w:tcW w:w="2500" w:type="pct"/>
            <w:tcBorders>
              <w:top w:val="double" w:sz="6" w:space="0" w:color="145192"/>
            </w:tcBorders>
          </w:tcPr>
          <w:p w14:paraId="4A22B8F2" w14:textId="5EDAFE40" w:rsidR="006F3A27" w:rsidRPr="006F3A27" w:rsidRDefault="00934C12" w:rsidP="00934C12">
            <w:pPr>
              <w:jc w:val="center"/>
              <w:rPr>
                <w:rFonts w:eastAsia="Arial Unicode MS"/>
                <w:bCs/>
                <w:sz w:val="20"/>
                <w:szCs w:val="20"/>
              </w:rPr>
            </w:pPr>
            <w:r w:rsidRPr="00934C12">
              <w:rPr>
                <w:rFonts w:eastAsia="Arial Unicode MS"/>
                <w:bCs/>
                <w:sz w:val="20"/>
                <w:szCs w:val="20"/>
              </w:rPr>
              <w:t>Removed sections 2.12.3 (List of Districts with State-Specific Statuses) and 2.12.4 (List of Districts Identified for Improvement). Reports EDEN034 and EDEN035 have been discontinued.</w:t>
            </w:r>
          </w:p>
        </w:tc>
      </w:tr>
    </w:tbl>
    <w:p w14:paraId="36861DB6" w14:textId="3BDDBB7F" w:rsidR="00AB6D36" w:rsidRPr="00DD1E8D" w:rsidRDefault="00AB6D36" w:rsidP="00AA345E"/>
    <w:p w14:paraId="522E9207" w14:textId="6DB24819" w:rsidR="00D003E4" w:rsidRDefault="00D003E4">
      <w:r>
        <w:br w:type="page"/>
      </w:r>
    </w:p>
    <w:p w14:paraId="234562CF" w14:textId="759736BC" w:rsidR="000917F1" w:rsidRPr="00DD1E8D" w:rsidRDefault="000917F1" w:rsidP="000917F1">
      <w:pPr>
        <w:pStyle w:val="Heading1"/>
        <w:numPr>
          <w:ilvl w:val="0"/>
          <w:numId w:val="0"/>
        </w:numPr>
        <w:rPr>
          <w:rFonts w:ascii="Arial" w:hAnsi="Arial" w:cs="Arial"/>
        </w:rPr>
      </w:pPr>
      <w:bookmarkStart w:id="32" w:name="_Toc493864293"/>
      <w:r w:rsidRPr="00DD1E8D">
        <w:rPr>
          <w:rFonts w:ascii="Arial" w:hAnsi="Arial" w:cs="Arial"/>
        </w:rPr>
        <w:lastRenderedPageBreak/>
        <w:t>APPENDIX B: CSPR Resources and Reports</w:t>
      </w:r>
      <w:bookmarkEnd w:id="32"/>
    </w:p>
    <w:p w14:paraId="37EC5273" w14:textId="77777777" w:rsidR="0054241B" w:rsidRPr="00DD1E8D" w:rsidRDefault="004660EE" w:rsidP="00BF06A9">
      <w:pPr>
        <w:pStyle w:val="Heading2"/>
      </w:pPr>
      <w:bookmarkStart w:id="33" w:name="_Toc493864294"/>
      <w:r w:rsidRPr="00DD1E8D">
        <w:t>User Documents</w:t>
      </w:r>
      <w:bookmarkEnd w:id="33"/>
    </w:p>
    <w:tbl>
      <w:tblPr>
        <w:tblW w:w="4929"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973"/>
        <w:gridCol w:w="4393"/>
        <w:gridCol w:w="2946"/>
      </w:tblGrid>
      <w:tr w:rsidR="00994239" w:rsidRPr="00DD1E8D" w14:paraId="2DC4F124" w14:textId="77777777">
        <w:trPr>
          <w:cantSplit/>
          <w:trHeight w:val="254"/>
          <w:tblHeader/>
          <w:jc w:val="center"/>
        </w:trPr>
        <w:tc>
          <w:tcPr>
            <w:tcW w:w="1059" w:type="pct"/>
            <w:tcBorders>
              <w:top w:val="double" w:sz="6" w:space="0" w:color="145192"/>
              <w:left w:val="double" w:sz="6" w:space="0" w:color="145192"/>
              <w:bottom w:val="double" w:sz="6" w:space="0" w:color="145192"/>
              <w:right w:val="double" w:sz="6" w:space="0" w:color="145192"/>
            </w:tcBorders>
            <w:shd w:val="clear" w:color="auto" w:fill="145192"/>
          </w:tcPr>
          <w:p w14:paraId="0023E8E9" w14:textId="77777777" w:rsidR="00994239" w:rsidRPr="00DD1E8D" w:rsidRDefault="00994239" w:rsidP="000B7BF6">
            <w:pPr>
              <w:jc w:val="center"/>
              <w:rPr>
                <w:b/>
                <w:bCs/>
                <w:color w:val="FFFFFF"/>
                <w:sz w:val="20"/>
                <w:szCs w:val="20"/>
              </w:rPr>
            </w:pPr>
            <w:r w:rsidRPr="00DD1E8D">
              <w:rPr>
                <w:b/>
                <w:bCs/>
                <w:color w:val="FFFFFF"/>
                <w:sz w:val="20"/>
                <w:szCs w:val="20"/>
              </w:rPr>
              <w:t>Resource</w:t>
            </w:r>
          </w:p>
        </w:tc>
        <w:tc>
          <w:tcPr>
            <w:tcW w:w="2359" w:type="pct"/>
            <w:tcBorders>
              <w:top w:val="double" w:sz="6" w:space="0" w:color="145192"/>
              <w:left w:val="double" w:sz="6" w:space="0" w:color="145192"/>
              <w:bottom w:val="double" w:sz="6" w:space="0" w:color="145192"/>
            </w:tcBorders>
            <w:shd w:val="clear" w:color="auto" w:fill="145192"/>
          </w:tcPr>
          <w:p w14:paraId="7CAAF208" w14:textId="77777777" w:rsidR="00994239" w:rsidRPr="00DD1E8D" w:rsidRDefault="00994239" w:rsidP="000B7BF6">
            <w:pPr>
              <w:jc w:val="center"/>
              <w:rPr>
                <w:b/>
                <w:bCs/>
                <w:color w:val="FFFFFF"/>
                <w:sz w:val="20"/>
                <w:szCs w:val="20"/>
              </w:rPr>
            </w:pPr>
            <w:r w:rsidRPr="00DD1E8D">
              <w:rPr>
                <w:b/>
                <w:bCs/>
                <w:color w:val="FFFFFF"/>
                <w:sz w:val="20"/>
                <w:szCs w:val="20"/>
              </w:rPr>
              <w:t xml:space="preserve">Description </w:t>
            </w:r>
          </w:p>
        </w:tc>
        <w:tc>
          <w:tcPr>
            <w:tcW w:w="1582" w:type="pct"/>
            <w:tcBorders>
              <w:top w:val="double" w:sz="6" w:space="0" w:color="145192"/>
              <w:left w:val="double" w:sz="6" w:space="0" w:color="145192"/>
              <w:bottom w:val="double" w:sz="6" w:space="0" w:color="145192"/>
            </w:tcBorders>
            <w:shd w:val="clear" w:color="auto" w:fill="145192"/>
          </w:tcPr>
          <w:p w14:paraId="4514105F" w14:textId="77777777" w:rsidR="00994239" w:rsidRPr="00DD1E8D" w:rsidRDefault="00994239" w:rsidP="000B7BF6">
            <w:pPr>
              <w:jc w:val="center"/>
              <w:rPr>
                <w:b/>
                <w:bCs/>
                <w:color w:val="FFFFFF"/>
                <w:sz w:val="20"/>
                <w:szCs w:val="20"/>
              </w:rPr>
            </w:pPr>
            <w:r w:rsidRPr="00DD1E8D">
              <w:rPr>
                <w:b/>
                <w:bCs/>
                <w:color w:val="FFFFFF"/>
                <w:sz w:val="20"/>
                <w:szCs w:val="20"/>
              </w:rPr>
              <w:t>Location</w:t>
            </w:r>
          </w:p>
        </w:tc>
      </w:tr>
      <w:tr w:rsidR="00994239" w:rsidRPr="00D003E4" w14:paraId="42F10D7B" w14:textId="77777777">
        <w:trPr>
          <w:cantSplit/>
          <w:jc w:val="center"/>
        </w:trPr>
        <w:tc>
          <w:tcPr>
            <w:tcW w:w="1059" w:type="pct"/>
            <w:tcBorders>
              <w:top w:val="double" w:sz="6" w:space="0" w:color="145192"/>
            </w:tcBorders>
          </w:tcPr>
          <w:p w14:paraId="7763C9BE" w14:textId="77777777" w:rsidR="00994239" w:rsidRPr="00D003E4" w:rsidRDefault="00994239" w:rsidP="00994239">
            <w:pPr>
              <w:rPr>
                <w:b/>
                <w:sz w:val="22"/>
              </w:rPr>
            </w:pPr>
            <w:r w:rsidRPr="00D003E4">
              <w:rPr>
                <w:b/>
                <w:sz w:val="22"/>
              </w:rPr>
              <w:t>OMB-Approved CSPR Documents</w:t>
            </w:r>
          </w:p>
          <w:p w14:paraId="4A3F6BCB" w14:textId="77777777" w:rsidR="00994239" w:rsidRPr="00D003E4" w:rsidRDefault="00994239" w:rsidP="000B7BF6">
            <w:pPr>
              <w:rPr>
                <w:rFonts w:eastAsia="Arial Unicode MS"/>
                <w:bCs/>
                <w:sz w:val="22"/>
                <w:szCs w:val="20"/>
              </w:rPr>
            </w:pPr>
          </w:p>
        </w:tc>
        <w:tc>
          <w:tcPr>
            <w:tcW w:w="2359" w:type="pct"/>
            <w:tcBorders>
              <w:top w:val="double" w:sz="6" w:space="0" w:color="145192"/>
            </w:tcBorders>
          </w:tcPr>
          <w:p w14:paraId="7E1728A1" w14:textId="77777777" w:rsidR="00994239" w:rsidRPr="00D003E4" w:rsidRDefault="00994239" w:rsidP="00994239">
            <w:pPr>
              <w:rPr>
                <w:sz w:val="22"/>
              </w:rPr>
            </w:pPr>
            <w:r w:rsidRPr="00D003E4">
              <w:rPr>
                <w:sz w:val="22"/>
              </w:rPr>
              <w:t xml:space="preserve">These documents contain the data tables, descriptions, and instructions that were approved by the Office of Management and Budget (OMB). The CSPR </w:t>
            </w:r>
            <w:r w:rsidR="002C4AA0" w:rsidRPr="00D003E4">
              <w:rPr>
                <w:sz w:val="22"/>
              </w:rPr>
              <w:t>Collection</w:t>
            </w:r>
            <w:r w:rsidRPr="00D003E4">
              <w:rPr>
                <w:sz w:val="22"/>
              </w:rPr>
              <w:t xml:space="preserve"> Tool is designed to match the Word documents approved by OMB. </w:t>
            </w:r>
          </w:p>
          <w:p w14:paraId="597E992E" w14:textId="77777777" w:rsidR="00994239" w:rsidRPr="00D003E4" w:rsidRDefault="00994239" w:rsidP="00994239">
            <w:pPr>
              <w:rPr>
                <w:rFonts w:eastAsia="Arial Unicode MS"/>
                <w:bCs/>
                <w:sz w:val="22"/>
                <w:szCs w:val="20"/>
              </w:rPr>
            </w:pPr>
          </w:p>
        </w:tc>
        <w:tc>
          <w:tcPr>
            <w:tcW w:w="1582" w:type="pct"/>
            <w:tcBorders>
              <w:top w:val="double" w:sz="6" w:space="0" w:color="145192"/>
            </w:tcBorders>
          </w:tcPr>
          <w:p w14:paraId="68C75ABE" w14:textId="4394B5FB" w:rsidR="00994239" w:rsidRPr="00D003E4" w:rsidRDefault="0055603E" w:rsidP="00994239">
            <w:pPr>
              <w:rPr>
                <w:sz w:val="22"/>
              </w:rPr>
            </w:pPr>
            <w:hyperlink r:id="rId23" w:history="1">
              <w:r w:rsidR="005A62EE" w:rsidRPr="00D003E4">
                <w:rPr>
                  <w:rStyle w:val="Hyperlink"/>
                  <w:sz w:val="22"/>
                </w:rPr>
                <w:t>ED</w:t>
              </w:r>
              <w:r w:rsidR="005A62EE" w:rsidRPr="00D003E4">
                <w:rPr>
                  <w:rStyle w:val="Hyperlink"/>
                  <w:i/>
                  <w:sz w:val="22"/>
                </w:rPr>
                <w:t>Facts</w:t>
              </w:r>
              <w:r w:rsidR="005A62EE" w:rsidRPr="00D003E4">
                <w:rPr>
                  <w:rStyle w:val="Hyperlink"/>
                  <w:sz w:val="22"/>
                </w:rPr>
                <w:t xml:space="preserve"> Initiative Homepage</w:t>
              </w:r>
            </w:hyperlink>
          </w:p>
        </w:tc>
      </w:tr>
      <w:tr w:rsidR="00994239" w:rsidRPr="00D003E4" w14:paraId="767363A9" w14:textId="77777777">
        <w:trPr>
          <w:cantSplit/>
          <w:jc w:val="center"/>
        </w:trPr>
        <w:tc>
          <w:tcPr>
            <w:tcW w:w="1059" w:type="pct"/>
          </w:tcPr>
          <w:p w14:paraId="349EF516" w14:textId="77777777" w:rsidR="00994239" w:rsidRPr="00D003E4" w:rsidRDefault="00994239" w:rsidP="00994239">
            <w:pPr>
              <w:rPr>
                <w:b/>
                <w:sz w:val="22"/>
              </w:rPr>
            </w:pPr>
            <w:r w:rsidRPr="00D003E4">
              <w:rPr>
                <w:b/>
                <w:sz w:val="22"/>
              </w:rPr>
              <w:t>CSPR-ED</w:t>
            </w:r>
            <w:r w:rsidRPr="00D003E4">
              <w:rPr>
                <w:b/>
                <w:i/>
                <w:sz w:val="22"/>
              </w:rPr>
              <w:t>Facts</w:t>
            </w:r>
            <w:r w:rsidRPr="00D003E4">
              <w:rPr>
                <w:b/>
                <w:sz w:val="22"/>
              </w:rPr>
              <w:t xml:space="preserve"> Crosswalk</w:t>
            </w:r>
          </w:p>
          <w:p w14:paraId="512D18D2" w14:textId="77777777" w:rsidR="00994239" w:rsidRPr="00D003E4" w:rsidRDefault="00994239" w:rsidP="000B7BF6">
            <w:pPr>
              <w:rPr>
                <w:bCs/>
                <w:sz w:val="22"/>
                <w:szCs w:val="20"/>
              </w:rPr>
            </w:pPr>
          </w:p>
        </w:tc>
        <w:tc>
          <w:tcPr>
            <w:tcW w:w="2359" w:type="pct"/>
          </w:tcPr>
          <w:p w14:paraId="4A1E033C" w14:textId="53218BE9" w:rsidR="00994239" w:rsidRPr="00D003E4" w:rsidRDefault="00994239" w:rsidP="00994239">
            <w:pPr>
              <w:rPr>
                <w:sz w:val="22"/>
              </w:rPr>
            </w:pPr>
            <w:r w:rsidRPr="00D003E4">
              <w:rPr>
                <w:sz w:val="22"/>
              </w:rPr>
              <w:t>The crosswalk specifies whether responses for each question in the CSPR are manually entered or prefilled with data from ED</w:t>
            </w:r>
            <w:r w:rsidRPr="00D003E4">
              <w:rPr>
                <w:sz w:val="22"/>
              </w:rPr>
              <w:softHyphen/>
            </w:r>
            <w:r w:rsidRPr="00D003E4">
              <w:rPr>
                <w:i/>
                <w:sz w:val="22"/>
              </w:rPr>
              <w:t>Facts</w:t>
            </w:r>
            <w:r w:rsidRPr="00D003E4">
              <w:rPr>
                <w:sz w:val="22"/>
              </w:rPr>
              <w:t xml:space="preserve"> files. For questions prefilled, the crosswalk specifies which file specification, data group, category set, and reporting level of ED</w:t>
            </w:r>
            <w:r w:rsidRPr="00D003E4">
              <w:rPr>
                <w:i/>
                <w:sz w:val="22"/>
              </w:rPr>
              <w:t>Facts</w:t>
            </w:r>
            <w:r w:rsidRPr="00D003E4">
              <w:rPr>
                <w:sz w:val="22"/>
              </w:rPr>
              <w:t xml:space="preserve"> data are used in the table. </w:t>
            </w:r>
          </w:p>
          <w:p w14:paraId="7C6EF18E" w14:textId="77777777" w:rsidR="00994239" w:rsidRPr="00D003E4" w:rsidRDefault="00994239" w:rsidP="00994239">
            <w:pPr>
              <w:rPr>
                <w:rFonts w:eastAsia="Arial Unicode MS"/>
                <w:bCs/>
                <w:sz w:val="22"/>
                <w:szCs w:val="20"/>
              </w:rPr>
            </w:pPr>
          </w:p>
        </w:tc>
        <w:tc>
          <w:tcPr>
            <w:tcW w:w="1582" w:type="pct"/>
          </w:tcPr>
          <w:p w14:paraId="4735CFD8" w14:textId="402938B9" w:rsidR="00994239" w:rsidRPr="00D003E4" w:rsidRDefault="0055603E" w:rsidP="00994239">
            <w:pPr>
              <w:rPr>
                <w:sz w:val="22"/>
              </w:rPr>
            </w:pPr>
            <w:hyperlink r:id="rId24" w:history="1">
              <w:r w:rsidR="005A62EE" w:rsidRPr="00D003E4">
                <w:rPr>
                  <w:rStyle w:val="Hyperlink"/>
                  <w:sz w:val="22"/>
                </w:rPr>
                <w:t>ED</w:t>
              </w:r>
              <w:r w:rsidR="005A62EE" w:rsidRPr="00D003E4">
                <w:rPr>
                  <w:rStyle w:val="Hyperlink"/>
                  <w:i/>
                  <w:sz w:val="22"/>
                </w:rPr>
                <w:t>Facts</w:t>
              </w:r>
              <w:r w:rsidR="005A62EE" w:rsidRPr="00D003E4">
                <w:rPr>
                  <w:rStyle w:val="Hyperlink"/>
                  <w:sz w:val="22"/>
                </w:rPr>
                <w:t xml:space="preserve"> Initiative Homepage</w:t>
              </w:r>
            </w:hyperlink>
          </w:p>
        </w:tc>
      </w:tr>
      <w:tr w:rsidR="00994239" w:rsidRPr="00D003E4" w14:paraId="15C675CF" w14:textId="77777777">
        <w:trPr>
          <w:cantSplit/>
          <w:jc w:val="center"/>
        </w:trPr>
        <w:tc>
          <w:tcPr>
            <w:tcW w:w="1059" w:type="pct"/>
          </w:tcPr>
          <w:p w14:paraId="43C35490" w14:textId="77777777" w:rsidR="00994239" w:rsidRPr="00D003E4" w:rsidRDefault="00994239" w:rsidP="00994239">
            <w:pPr>
              <w:rPr>
                <w:b/>
                <w:sz w:val="22"/>
              </w:rPr>
            </w:pPr>
            <w:r w:rsidRPr="00D003E4">
              <w:rPr>
                <w:b/>
                <w:sz w:val="22"/>
              </w:rPr>
              <w:t>Part I and Part II CSPR Data Keys</w:t>
            </w:r>
          </w:p>
          <w:p w14:paraId="378FF00E" w14:textId="77777777" w:rsidR="00994239" w:rsidRPr="00D003E4" w:rsidRDefault="00994239" w:rsidP="000B7BF6">
            <w:pPr>
              <w:rPr>
                <w:rFonts w:eastAsia="Arial Unicode MS"/>
                <w:bCs/>
                <w:sz w:val="22"/>
                <w:szCs w:val="20"/>
              </w:rPr>
            </w:pPr>
          </w:p>
        </w:tc>
        <w:tc>
          <w:tcPr>
            <w:tcW w:w="2359" w:type="pct"/>
          </w:tcPr>
          <w:p w14:paraId="1A05E38F" w14:textId="5ADAD530" w:rsidR="00994239" w:rsidRPr="00D003E4" w:rsidRDefault="00994239" w:rsidP="00B05B98">
            <w:pPr>
              <w:rPr>
                <w:b/>
                <w:sz w:val="22"/>
              </w:rPr>
            </w:pPr>
            <w:r w:rsidRPr="00D003E4">
              <w:rPr>
                <w:sz w:val="22"/>
              </w:rPr>
              <w:t>Th</w:t>
            </w:r>
            <w:r w:rsidR="00AE1985" w:rsidRPr="00D003E4">
              <w:rPr>
                <w:sz w:val="22"/>
              </w:rPr>
              <w:t>e data keys are similar to the c</w:t>
            </w:r>
            <w:r w:rsidRPr="00D003E4">
              <w:rPr>
                <w:sz w:val="22"/>
              </w:rPr>
              <w:t>rosswalk, but provide more detailed prefill information for each cell within each CSPR table.</w:t>
            </w:r>
            <w:r w:rsidRPr="00D003E4">
              <w:rPr>
                <w:b/>
                <w:sz w:val="22"/>
              </w:rPr>
              <w:t xml:space="preserve"> </w:t>
            </w:r>
          </w:p>
          <w:p w14:paraId="6EF7A8AF" w14:textId="77777777" w:rsidR="00994239" w:rsidRPr="00D003E4" w:rsidRDefault="00994239" w:rsidP="00994239">
            <w:pPr>
              <w:rPr>
                <w:rFonts w:eastAsia="Arial Unicode MS"/>
                <w:bCs/>
                <w:sz w:val="22"/>
                <w:szCs w:val="20"/>
              </w:rPr>
            </w:pPr>
          </w:p>
        </w:tc>
        <w:tc>
          <w:tcPr>
            <w:tcW w:w="1582" w:type="pct"/>
          </w:tcPr>
          <w:p w14:paraId="2E0F2335" w14:textId="0F629567" w:rsidR="00994239" w:rsidRPr="00D003E4" w:rsidRDefault="0055603E" w:rsidP="00994239">
            <w:pPr>
              <w:rPr>
                <w:sz w:val="22"/>
              </w:rPr>
            </w:pPr>
            <w:hyperlink r:id="rId25" w:history="1">
              <w:r w:rsidR="005A62EE" w:rsidRPr="00D003E4">
                <w:rPr>
                  <w:rStyle w:val="Hyperlink"/>
                  <w:sz w:val="22"/>
                </w:rPr>
                <w:t>ED</w:t>
              </w:r>
              <w:r w:rsidR="005A62EE" w:rsidRPr="00D003E4">
                <w:rPr>
                  <w:rStyle w:val="Hyperlink"/>
                  <w:i/>
                  <w:sz w:val="22"/>
                </w:rPr>
                <w:t>Facts</w:t>
              </w:r>
              <w:r w:rsidR="005A62EE" w:rsidRPr="00D003E4">
                <w:rPr>
                  <w:rStyle w:val="Hyperlink"/>
                  <w:sz w:val="22"/>
                </w:rPr>
                <w:t xml:space="preserve"> Initiative Homepage</w:t>
              </w:r>
            </w:hyperlink>
          </w:p>
        </w:tc>
      </w:tr>
      <w:tr w:rsidR="00994239" w:rsidRPr="00D003E4" w14:paraId="76627375" w14:textId="77777777">
        <w:trPr>
          <w:cantSplit/>
          <w:jc w:val="center"/>
        </w:trPr>
        <w:tc>
          <w:tcPr>
            <w:tcW w:w="1059" w:type="pct"/>
          </w:tcPr>
          <w:p w14:paraId="79A23999" w14:textId="09FF00A8" w:rsidR="00994239" w:rsidRPr="00D003E4" w:rsidRDefault="00B1556B" w:rsidP="00994239">
            <w:pPr>
              <w:rPr>
                <w:b/>
                <w:sz w:val="22"/>
              </w:rPr>
            </w:pPr>
            <w:r>
              <w:rPr>
                <w:b/>
                <w:sz w:val="22"/>
              </w:rPr>
              <w:t xml:space="preserve">Part I and Part II </w:t>
            </w:r>
            <w:r w:rsidR="00994239" w:rsidRPr="00D003E4">
              <w:rPr>
                <w:b/>
                <w:sz w:val="22"/>
              </w:rPr>
              <w:t>CSPR Business Rules Guide</w:t>
            </w:r>
            <w:r>
              <w:rPr>
                <w:b/>
                <w:sz w:val="22"/>
              </w:rPr>
              <w:t>s</w:t>
            </w:r>
          </w:p>
          <w:p w14:paraId="5F8893A6" w14:textId="77777777" w:rsidR="00994239" w:rsidRPr="00D003E4" w:rsidRDefault="00994239" w:rsidP="000B7BF6">
            <w:pPr>
              <w:rPr>
                <w:rFonts w:eastAsia="Arial Unicode MS"/>
                <w:bCs/>
                <w:sz w:val="22"/>
                <w:szCs w:val="20"/>
              </w:rPr>
            </w:pPr>
          </w:p>
        </w:tc>
        <w:tc>
          <w:tcPr>
            <w:tcW w:w="2359" w:type="pct"/>
          </w:tcPr>
          <w:p w14:paraId="159524E5" w14:textId="2C281E34" w:rsidR="00994239" w:rsidRPr="00D003E4" w:rsidRDefault="00B1556B" w:rsidP="00994239">
            <w:pPr>
              <w:rPr>
                <w:sz w:val="22"/>
              </w:rPr>
            </w:pPr>
            <w:r>
              <w:rPr>
                <w:sz w:val="22"/>
              </w:rPr>
              <w:t>The business rules</w:t>
            </w:r>
            <w:r w:rsidRPr="00D003E4">
              <w:rPr>
                <w:sz w:val="22"/>
              </w:rPr>
              <w:t xml:space="preserve"> </w:t>
            </w:r>
            <w:r w:rsidR="00994239" w:rsidRPr="00D003E4">
              <w:rPr>
                <w:sz w:val="22"/>
              </w:rPr>
              <w:t>guide</w:t>
            </w:r>
            <w:r>
              <w:rPr>
                <w:sz w:val="22"/>
              </w:rPr>
              <w:t>s</w:t>
            </w:r>
            <w:r w:rsidR="00994239" w:rsidRPr="00D003E4">
              <w:rPr>
                <w:sz w:val="22"/>
              </w:rPr>
              <w:t xml:space="preserve"> describe the edit checks that have </w:t>
            </w:r>
            <w:r w:rsidR="002C4AA0" w:rsidRPr="00D003E4">
              <w:rPr>
                <w:sz w:val="22"/>
              </w:rPr>
              <w:t xml:space="preserve">been built into the CSPR Collection </w:t>
            </w:r>
            <w:r w:rsidR="00994239" w:rsidRPr="00D003E4">
              <w:rPr>
                <w:sz w:val="22"/>
              </w:rPr>
              <w:t xml:space="preserve">Tool to flag potential data quality problems. </w:t>
            </w:r>
          </w:p>
          <w:p w14:paraId="15B513A6" w14:textId="77777777" w:rsidR="00994239" w:rsidRPr="00D003E4" w:rsidRDefault="00994239" w:rsidP="00994239">
            <w:pPr>
              <w:rPr>
                <w:bCs/>
                <w:sz w:val="22"/>
                <w:szCs w:val="20"/>
              </w:rPr>
            </w:pPr>
          </w:p>
        </w:tc>
        <w:tc>
          <w:tcPr>
            <w:tcW w:w="1582" w:type="pct"/>
          </w:tcPr>
          <w:p w14:paraId="5EBF9275" w14:textId="64A93DF6" w:rsidR="00994239" w:rsidRPr="00D003E4" w:rsidRDefault="0055603E" w:rsidP="005E46B0">
            <w:pPr>
              <w:rPr>
                <w:sz w:val="22"/>
              </w:rPr>
            </w:pPr>
            <w:hyperlink r:id="rId26" w:history="1">
              <w:r w:rsidR="005A62EE" w:rsidRPr="00D003E4">
                <w:rPr>
                  <w:rStyle w:val="Hyperlink"/>
                  <w:sz w:val="22"/>
                </w:rPr>
                <w:t>ED</w:t>
              </w:r>
              <w:r w:rsidR="005A62EE" w:rsidRPr="00D003E4">
                <w:rPr>
                  <w:rStyle w:val="Hyperlink"/>
                  <w:i/>
                  <w:sz w:val="22"/>
                </w:rPr>
                <w:t>Facts</w:t>
              </w:r>
              <w:r w:rsidR="005A62EE" w:rsidRPr="00D003E4">
                <w:rPr>
                  <w:rStyle w:val="Hyperlink"/>
                  <w:sz w:val="22"/>
                </w:rPr>
                <w:t xml:space="preserve"> Initiative Homepage</w:t>
              </w:r>
            </w:hyperlink>
          </w:p>
        </w:tc>
      </w:tr>
      <w:tr w:rsidR="00994239" w:rsidRPr="00D003E4" w14:paraId="56A9A73A" w14:textId="77777777">
        <w:trPr>
          <w:cantSplit/>
          <w:jc w:val="center"/>
        </w:trPr>
        <w:tc>
          <w:tcPr>
            <w:tcW w:w="1059" w:type="pct"/>
          </w:tcPr>
          <w:p w14:paraId="39F4515B" w14:textId="77777777" w:rsidR="00994239" w:rsidRPr="00D003E4" w:rsidRDefault="00994239" w:rsidP="00994239">
            <w:pPr>
              <w:rPr>
                <w:b/>
                <w:sz w:val="22"/>
              </w:rPr>
            </w:pPr>
            <w:r w:rsidRPr="00D003E4">
              <w:rPr>
                <w:b/>
                <w:sz w:val="22"/>
              </w:rPr>
              <w:t>CSPR PDFs</w:t>
            </w:r>
          </w:p>
          <w:p w14:paraId="6CE1E1A7" w14:textId="77777777" w:rsidR="00994239" w:rsidRPr="00D003E4" w:rsidRDefault="00994239" w:rsidP="000B7BF6">
            <w:pPr>
              <w:rPr>
                <w:bCs/>
                <w:sz w:val="22"/>
                <w:szCs w:val="20"/>
              </w:rPr>
            </w:pPr>
          </w:p>
        </w:tc>
        <w:tc>
          <w:tcPr>
            <w:tcW w:w="2359" w:type="pct"/>
          </w:tcPr>
          <w:p w14:paraId="309ABC74" w14:textId="77777777" w:rsidR="00994239" w:rsidRPr="00D003E4" w:rsidRDefault="00994239" w:rsidP="00994239">
            <w:pPr>
              <w:rPr>
                <w:sz w:val="22"/>
              </w:rPr>
            </w:pPr>
            <w:r w:rsidRPr="00D003E4">
              <w:rPr>
                <w:sz w:val="22"/>
              </w:rPr>
              <w:t>The CSPR collection tool generates PDF documents that replicate the format of the OMB-approved CSPR document. These PDF documents are populated with data and text that have been collected through the CSPR collection tool. SEA users with access to the tool can download a PDF of their responses at any point during or after the CSPR collection period.</w:t>
            </w:r>
          </w:p>
          <w:p w14:paraId="3B3C807D" w14:textId="77777777" w:rsidR="00994239" w:rsidRPr="00D003E4" w:rsidRDefault="00994239" w:rsidP="00994239">
            <w:pPr>
              <w:rPr>
                <w:bCs/>
                <w:sz w:val="22"/>
                <w:szCs w:val="20"/>
              </w:rPr>
            </w:pPr>
          </w:p>
        </w:tc>
        <w:tc>
          <w:tcPr>
            <w:tcW w:w="1582" w:type="pct"/>
          </w:tcPr>
          <w:p w14:paraId="1B1A06CA" w14:textId="362FB89F" w:rsidR="00E529B4" w:rsidRPr="00D003E4" w:rsidRDefault="000B0437" w:rsidP="00994239">
            <w:pPr>
              <w:rPr>
                <w:sz w:val="22"/>
              </w:rPr>
            </w:pPr>
            <w:r w:rsidRPr="00D003E4">
              <w:rPr>
                <w:sz w:val="22"/>
              </w:rPr>
              <w:t>PDFs of a</w:t>
            </w:r>
            <w:r w:rsidR="00994239" w:rsidRPr="00D003E4">
              <w:rPr>
                <w:sz w:val="22"/>
              </w:rPr>
              <w:t>n SEA</w:t>
            </w:r>
            <w:r w:rsidRPr="00D003E4">
              <w:rPr>
                <w:sz w:val="22"/>
              </w:rPr>
              <w:t>’</w:t>
            </w:r>
            <w:r w:rsidR="00994239" w:rsidRPr="00D003E4">
              <w:rPr>
                <w:sz w:val="22"/>
              </w:rPr>
              <w:t xml:space="preserve">s current </w:t>
            </w:r>
            <w:r w:rsidRPr="00D003E4">
              <w:rPr>
                <w:sz w:val="22"/>
              </w:rPr>
              <w:t xml:space="preserve">CSPR </w:t>
            </w:r>
            <w:r w:rsidR="00994239" w:rsidRPr="00D003E4">
              <w:rPr>
                <w:sz w:val="22"/>
              </w:rPr>
              <w:t xml:space="preserve">version </w:t>
            </w:r>
            <w:r w:rsidRPr="00D003E4">
              <w:rPr>
                <w:sz w:val="22"/>
              </w:rPr>
              <w:t>are</w:t>
            </w:r>
            <w:r w:rsidR="00994239" w:rsidRPr="00D003E4">
              <w:rPr>
                <w:sz w:val="22"/>
              </w:rPr>
              <w:t xml:space="preserve"> available through the CSPR Collection Tool. Archived previous versions can be obtained by contacting PSC.</w:t>
            </w:r>
            <w:r w:rsidR="00E529B4" w:rsidRPr="00D003E4">
              <w:rPr>
                <w:sz w:val="22"/>
              </w:rPr>
              <w:t xml:space="preserve"> Published PDFs for prior years are posted at </w:t>
            </w:r>
            <w:hyperlink r:id="rId27" w:history="1">
              <w:r w:rsidR="005A62EE" w:rsidRPr="00D003E4">
                <w:rPr>
                  <w:rStyle w:val="Hyperlink"/>
                  <w:sz w:val="22"/>
                </w:rPr>
                <w:t>ED</w:t>
              </w:r>
              <w:r w:rsidR="005A62EE" w:rsidRPr="00D003E4">
                <w:rPr>
                  <w:rStyle w:val="Hyperlink"/>
                  <w:i/>
                  <w:sz w:val="22"/>
                </w:rPr>
                <w:t>Facts</w:t>
              </w:r>
              <w:r w:rsidR="005A62EE" w:rsidRPr="00D003E4">
                <w:rPr>
                  <w:rStyle w:val="Hyperlink"/>
                  <w:sz w:val="22"/>
                </w:rPr>
                <w:t xml:space="preserve"> Initiative - Consolidated State Performance Reports</w:t>
              </w:r>
            </w:hyperlink>
          </w:p>
          <w:p w14:paraId="508342E2" w14:textId="77777777" w:rsidR="00994239" w:rsidRPr="00D003E4" w:rsidRDefault="00994239" w:rsidP="00994239">
            <w:pPr>
              <w:rPr>
                <w:sz w:val="22"/>
              </w:rPr>
            </w:pPr>
          </w:p>
        </w:tc>
      </w:tr>
    </w:tbl>
    <w:p w14:paraId="45812EB7" w14:textId="77777777" w:rsidR="0054241B" w:rsidRPr="00DD1E8D" w:rsidRDefault="0054241B" w:rsidP="00686F52">
      <w:pPr>
        <w:ind w:left="576"/>
      </w:pPr>
    </w:p>
    <w:p w14:paraId="7ABB1669" w14:textId="77777777" w:rsidR="00D003E4" w:rsidRDefault="00D003E4">
      <w:pPr>
        <w:rPr>
          <w:rFonts w:ascii="Calibri" w:hAnsi="Calibri" w:cs="Times New Roman"/>
          <w:b/>
          <w:sz w:val="28"/>
          <w:szCs w:val="28"/>
          <w:lang w:eastAsia="x-none"/>
        </w:rPr>
      </w:pPr>
      <w:r>
        <w:br w:type="page"/>
      </w:r>
    </w:p>
    <w:p w14:paraId="38843050" w14:textId="626C95C8" w:rsidR="00220CBD" w:rsidRPr="00DD1E8D" w:rsidRDefault="00C21A78" w:rsidP="00BF06A9">
      <w:pPr>
        <w:pStyle w:val="Heading2"/>
      </w:pPr>
      <w:bookmarkStart w:id="34" w:name="_Toc493864295"/>
      <w:r>
        <w:lastRenderedPageBreak/>
        <w:t xml:space="preserve">ERS </w:t>
      </w:r>
      <w:r w:rsidR="00220CBD" w:rsidRPr="00DD1E8D">
        <w:t>Reports</w:t>
      </w:r>
      <w:bookmarkEnd w:id="34"/>
    </w:p>
    <w:p w14:paraId="423E3DAF" w14:textId="630B18BC" w:rsidR="00615BA5" w:rsidRPr="00DD1E8D" w:rsidRDefault="00615BA5" w:rsidP="004660EE">
      <w:r w:rsidRPr="00DD1E8D">
        <w:t xml:space="preserve">SEA staff that have access to </w:t>
      </w:r>
      <w:r w:rsidR="00994239" w:rsidRPr="00DD1E8D">
        <w:t>ERS</w:t>
      </w:r>
      <w:r w:rsidRPr="00DD1E8D">
        <w:t xml:space="preserve"> </w:t>
      </w:r>
      <w:r w:rsidR="00BF0459" w:rsidRPr="00DD1E8D">
        <w:t xml:space="preserve">can run </w:t>
      </w:r>
      <w:r w:rsidRPr="00DD1E8D">
        <w:t xml:space="preserve">the following </w:t>
      </w:r>
      <w:r w:rsidR="0054241B" w:rsidRPr="00DD1E8D">
        <w:t>data reports.</w:t>
      </w:r>
      <w:r w:rsidR="00994239" w:rsidRPr="00DD1E8D">
        <w:t xml:space="preserve"> These reports are located under the CSPR tab in ERS.</w:t>
      </w:r>
    </w:p>
    <w:p w14:paraId="68D14D7F" w14:textId="77777777" w:rsidR="00615BA5" w:rsidRPr="00DD1E8D" w:rsidRDefault="00615BA5" w:rsidP="00686F52">
      <w:pPr>
        <w:ind w:left="720"/>
      </w:pPr>
    </w:p>
    <w:tbl>
      <w:tblPr>
        <w:tblW w:w="4288"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2315"/>
        <w:gridCol w:w="5786"/>
      </w:tblGrid>
      <w:tr w:rsidR="001D1C47" w:rsidRPr="00DD1E8D" w14:paraId="0CCBA7E8" w14:textId="77777777" w:rsidTr="0013044B">
        <w:trPr>
          <w:cantSplit/>
          <w:trHeight w:val="254"/>
          <w:tblHeader/>
          <w:jc w:val="center"/>
        </w:trPr>
        <w:tc>
          <w:tcPr>
            <w:tcW w:w="1429" w:type="pct"/>
            <w:tcBorders>
              <w:top w:val="double" w:sz="6" w:space="0" w:color="145192"/>
              <w:left w:val="double" w:sz="6" w:space="0" w:color="145192"/>
              <w:bottom w:val="double" w:sz="6" w:space="0" w:color="145192"/>
              <w:right w:val="double" w:sz="6" w:space="0" w:color="145192"/>
            </w:tcBorders>
            <w:shd w:val="clear" w:color="auto" w:fill="145192"/>
          </w:tcPr>
          <w:p w14:paraId="4096E2B2" w14:textId="77777777" w:rsidR="001D1C47" w:rsidRPr="00DD1E8D" w:rsidRDefault="001D1C47" w:rsidP="001D1C47">
            <w:pPr>
              <w:jc w:val="center"/>
              <w:rPr>
                <w:b/>
                <w:bCs/>
                <w:color w:val="FFFFFF"/>
                <w:sz w:val="20"/>
                <w:szCs w:val="20"/>
              </w:rPr>
            </w:pPr>
            <w:r w:rsidRPr="00DD1E8D">
              <w:rPr>
                <w:b/>
                <w:bCs/>
                <w:color w:val="FFFFFF"/>
                <w:sz w:val="20"/>
                <w:szCs w:val="20"/>
              </w:rPr>
              <w:t>ERS Report</w:t>
            </w:r>
          </w:p>
        </w:tc>
        <w:tc>
          <w:tcPr>
            <w:tcW w:w="3571" w:type="pct"/>
            <w:tcBorders>
              <w:top w:val="double" w:sz="6" w:space="0" w:color="145192"/>
              <w:left w:val="double" w:sz="6" w:space="0" w:color="145192"/>
              <w:bottom w:val="double" w:sz="6" w:space="0" w:color="145192"/>
            </w:tcBorders>
            <w:shd w:val="clear" w:color="auto" w:fill="145192"/>
          </w:tcPr>
          <w:p w14:paraId="77838D2B" w14:textId="77777777" w:rsidR="001D1C47" w:rsidRPr="00DD1E8D" w:rsidRDefault="001D1C47" w:rsidP="001D1C47">
            <w:pPr>
              <w:jc w:val="center"/>
              <w:rPr>
                <w:b/>
                <w:bCs/>
                <w:color w:val="FFFFFF"/>
                <w:sz w:val="20"/>
                <w:szCs w:val="20"/>
              </w:rPr>
            </w:pPr>
            <w:r w:rsidRPr="00DD1E8D">
              <w:rPr>
                <w:b/>
                <w:bCs/>
                <w:color w:val="FFFFFF"/>
                <w:sz w:val="20"/>
                <w:szCs w:val="20"/>
              </w:rPr>
              <w:t xml:space="preserve">Description </w:t>
            </w:r>
          </w:p>
        </w:tc>
      </w:tr>
      <w:tr w:rsidR="001D1C47" w:rsidRPr="00D003E4" w14:paraId="0DB4DA92" w14:textId="77777777" w:rsidTr="0013044B">
        <w:trPr>
          <w:cantSplit/>
          <w:jc w:val="center"/>
        </w:trPr>
        <w:tc>
          <w:tcPr>
            <w:tcW w:w="1429" w:type="pct"/>
            <w:tcBorders>
              <w:top w:val="double" w:sz="6" w:space="0" w:color="145192"/>
            </w:tcBorders>
          </w:tcPr>
          <w:p w14:paraId="7BF5175D" w14:textId="77777777" w:rsidR="001D1C47" w:rsidRPr="00D003E4" w:rsidRDefault="001D1C47" w:rsidP="001D1C47">
            <w:pPr>
              <w:rPr>
                <w:rFonts w:eastAsia="Arial Unicode MS"/>
                <w:bCs/>
                <w:sz w:val="22"/>
                <w:szCs w:val="20"/>
              </w:rPr>
            </w:pPr>
            <w:r w:rsidRPr="00D003E4">
              <w:rPr>
                <w:b/>
                <w:sz w:val="22"/>
              </w:rPr>
              <w:t>EDEN012</w:t>
            </w:r>
          </w:p>
        </w:tc>
        <w:tc>
          <w:tcPr>
            <w:tcW w:w="3571" w:type="pct"/>
            <w:tcBorders>
              <w:top w:val="double" w:sz="6" w:space="0" w:color="145192"/>
            </w:tcBorders>
          </w:tcPr>
          <w:p w14:paraId="048E51CF" w14:textId="76EFB532" w:rsidR="001D1C47" w:rsidRPr="00D003E4" w:rsidRDefault="001D1C47" w:rsidP="00994239">
            <w:pPr>
              <w:rPr>
                <w:sz w:val="22"/>
              </w:rPr>
            </w:pPr>
            <w:r w:rsidRPr="00D003E4">
              <w:rPr>
                <w:sz w:val="22"/>
              </w:rPr>
              <w:t>Provides LEA-level data required to answer CSPR question 1.4.8.5.2.</w:t>
            </w:r>
          </w:p>
          <w:p w14:paraId="62E531D0" w14:textId="77777777" w:rsidR="001D1C47" w:rsidRPr="00D003E4" w:rsidRDefault="001D1C47" w:rsidP="001D1C47">
            <w:pPr>
              <w:rPr>
                <w:rFonts w:eastAsia="Arial Unicode MS"/>
                <w:bCs/>
                <w:sz w:val="22"/>
                <w:szCs w:val="20"/>
              </w:rPr>
            </w:pPr>
          </w:p>
        </w:tc>
      </w:tr>
      <w:tr w:rsidR="001D1C47" w:rsidRPr="00D003E4" w14:paraId="1CA6D72B" w14:textId="77777777" w:rsidTr="0013044B">
        <w:trPr>
          <w:cantSplit/>
          <w:jc w:val="center"/>
        </w:trPr>
        <w:tc>
          <w:tcPr>
            <w:tcW w:w="1429" w:type="pct"/>
          </w:tcPr>
          <w:p w14:paraId="54D2DF29" w14:textId="77777777" w:rsidR="001D1C47" w:rsidRPr="00D003E4" w:rsidRDefault="001D1C47" w:rsidP="001D1C47">
            <w:pPr>
              <w:rPr>
                <w:rFonts w:eastAsia="Arial Unicode MS"/>
                <w:bCs/>
                <w:sz w:val="22"/>
                <w:szCs w:val="20"/>
              </w:rPr>
            </w:pPr>
            <w:r w:rsidRPr="00D003E4">
              <w:rPr>
                <w:b/>
                <w:sz w:val="22"/>
              </w:rPr>
              <w:t>EDEN031</w:t>
            </w:r>
          </w:p>
        </w:tc>
        <w:tc>
          <w:tcPr>
            <w:tcW w:w="3571" w:type="pct"/>
          </w:tcPr>
          <w:p w14:paraId="38C81524" w14:textId="477C9A4D" w:rsidR="001D1C47" w:rsidRPr="00D003E4" w:rsidRDefault="001D1C47" w:rsidP="001D1C47">
            <w:pPr>
              <w:rPr>
                <w:sz w:val="22"/>
              </w:rPr>
            </w:pPr>
            <w:r w:rsidRPr="00D003E4">
              <w:rPr>
                <w:sz w:val="22"/>
              </w:rPr>
              <w:t>Provides school-level data required to answer CSPR question 2.12.1.2.</w:t>
            </w:r>
          </w:p>
          <w:p w14:paraId="6EDFD979" w14:textId="77777777" w:rsidR="001D1C47" w:rsidRPr="00D003E4" w:rsidRDefault="001D1C47" w:rsidP="001D1C47">
            <w:pPr>
              <w:rPr>
                <w:rFonts w:eastAsia="Arial Unicode MS"/>
                <w:bCs/>
                <w:sz w:val="22"/>
                <w:szCs w:val="20"/>
              </w:rPr>
            </w:pPr>
          </w:p>
        </w:tc>
      </w:tr>
      <w:tr w:rsidR="001D1C47" w:rsidRPr="00D003E4" w14:paraId="032AEB6E" w14:textId="77777777" w:rsidTr="0013044B">
        <w:trPr>
          <w:cantSplit/>
          <w:jc w:val="center"/>
        </w:trPr>
        <w:tc>
          <w:tcPr>
            <w:tcW w:w="1429" w:type="pct"/>
          </w:tcPr>
          <w:p w14:paraId="25BD48EA" w14:textId="77777777" w:rsidR="001D1C47" w:rsidRPr="00D003E4" w:rsidRDefault="001D1C47" w:rsidP="001D1C47">
            <w:pPr>
              <w:rPr>
                <w:bCs/>
                <w:sz w:val="22"/>
                <w:szCs w:val="20"/>
              </w:rPr>
            </w:pPr>
            <w:r w:rsidRPr="00D003E4">
              <w:rPr>
                <w:b/>
                <w:sz w:val="22"/>
              </w:rPr>
              <w:t>EDEN033</w:t>
            </w:r>
          </w:p>
        </w:tc>
        <w:tc>
          <w:tcPr>
            <w:tcW w:w="3571" w:type="pct"/>
          </w:tcPr>
          <w:p w14:paraId="69A2F95E" w14:textId="3CC10C6D" w:rsidR="001D1C47" w:rsidRPr="00D003E4" w:rsidRDefault="001D1C47" w:rsidP="001D1C47">
            <w:pPr>
              <w:rPr>
                <w:sz w:val="22"/>
              </w:rPr>
            </w:pPr>
            <w:r w:rsidRPr="00D003E4">
              <w:rPr>
                <w:sz w:val="22"/>
              </w:rPr>
              <w:t>Provides school-level data required to answer CSPR question 2.12.2.1.</w:t>
            </w:r>
          </w:p>
          <w:p w14:paraId="2C458C7A" w14:textId="77777777" w:rsidR="00994239" w:rsidRPr="00D003E4" w:rsidRDefault="00994239" w:rsidP="001D1C47">
            <w:pPr>
              <w:rPr>
                <w:bCs/>
                <w:sz w:val="22"/>
                <w:szCs w:val="20"/>
              </w:rPr>
            </w:pPr>
          </w:p>
        </w:tc>
      </w:tr>
      <w:tr w:rsidR="001D1C47" w:rsidRPr="00DD1E8D" w14:paraId="266994BA" w14:textId="77777777" w:rsidTr="0013044B">
        <w:trPr>
          <w:cantSplit/>
          <w:jc w:val="center"/>
        </w:trPr>
        <w:tc>
          <w:tcPr>
            <w:tcW w:w="1429" w:type="pct"/>
          </w:tcPr>
          <w:p w14:paraId="01C48744" w14:textId="77777777" w:rsidR="001D1C47" w:rsidRPr="00DD1E8D" w:rsidRDefault="001D1C47" w:rsidP="001D1C47">
            <w:pPr>
              <w:rPr>
                <w:bCs/>
                <w:sz w:val="20"/>
                <w:szCs w:val="20"/>
              </w:rPr>
            </w:pPr>
            <w:r w:rsidRPr="00DD1E8D">
              <w:rPr>
                <w:b/>
              </w:rPr>
              <w:t>CSPR Validation Report</w:t>
            </w:r>
          </w:p>
        </w:tc>
        <w:tc>
          <w:tcPr>
            <w:tcW w:w="3571" w:type="pct"/>
          </w:tcPr>
          <w:p w14:paraId="6B85E882" w14:textId="77777777" w:rsidR="001D1C47" w:rsidRPr="00DD1E8D" w:rsidRDefault="001D1C47" w:rsidP="001D1C47">
            <w:r w:rsidRPr="00DD1E8D">
              <w:t xml:space="preserve">Provides a snapshot of all edit checks that </w:t>
            </w:r>
            <w:r w:rsidR="000B0437">
              <w:t>were triggered by</w:t>
            </w:r>
            <w:r w:rsidRPr="00DD1E8D">
              <w:t xml:space="preserve"> the data as of each CSPR close.</w:t>
            </w:r>
          </w:p>
          <w:p w14:paraId="0B35B4E6" w14:textId="77777777" w:rsidR="001D1C47" w:rsidRPr="00DD1E8D" w:rsidRDefault="001D1C47" w:rsidP="001D1C47">
            <w:pPr>
              <w:rPr>
                <w:bCs/>
                <w:sz w:val="20"/>
                <w:szCs w:val="20"/>
              </w:rPr>
            </w:pPr>
          </w:p>
        </w:tc>
      </w:tr>
      <w:tr w:rsidR="001D1C47" w:rsidRPr="00DD1E8D" w14:paraId="11CE3C47" w14:textId="77777777" w:rsidTr="0013044B">
        <w:trPr>
          <w:cantSplit/>
          <w:jc w:val="center"/>
        </w:trPr>
        <w:tc>
          <w:tcPr>
            <w:tcW w:w="1429" w:type="pct"/>
          </w:tcPr>
          <w:p w14:paraId="3B7B6DC0" w14:textId="77777777" w:rsidR="001D1C47" w:rsidRPr="00DD1E8D" w:rsidRDefault="001D1C47" w:rsidP="001D1C47">
            <w:pPr>
              <w:rPr>
                <w:bCs/>
                <w:sz w:val="20"/>
                <w:szCs w:val="20"/>
              </w:rPr>
            </w:pPr>
            <w:r w:rsidRPr="00DD1E8D">
              <w:rPr>
                <w:b/>
              </w:rPr>
              <w:t>CSPR017 Report:</w:t>
            </w:r>
          </w:p>
        </w:tc>
        <w:tc>
          <w:tcPr>
            <w:tcW w:w="3571" w:type="pct"/>
          </w:tcPr>
          <w:p w14:paraId="092E31D9" w14:textId="77777777" w:rsidR="001D1C47" w:rsidRPr="00DD1E8D" w:rsidRDefault="001D1C47" w:rsidP="001D1C47">
            <w:r w:rsidRPr="00DD1E8D">
              <w:t>Provides access to the state’s certified CSPR data.</w:t>
            </w:r>
          </w:p>
          <w:p w14:paraId="4C3B162B" w14:textId="77777777" w:rsidR="00994239" w:rsidRPr="00DD1E8D" w:rsidRDefault="00994239" w:rsidP="001D1C47">
            <w:pPr>
              <w:rPr>
                <w:bCs/>
                <w:sz w:val="20"/>
                <w:szCs w:val="20"/>
              </w:rPr>
            </w:pPr>
          </w:p>
        </w:tc>
      </w:tr>
    </w:tbl>
    <w:p w14:paraId="1242BAC8" w14:textId="77777777" w:rsidR="005A62EE" w:rsidRDefault="005A62EE">
      <w:pPr>
        <w:rPr>
          <w:b/>
          <w:bCs/>
          <w:color w:val="145192"/>
          <w:sz w:val="32"/>
          <w:szCs w:val="20"/>
        </w:rPr>
        <w:sectPr w:rsidR="005A62EE" w:rsidSect="00D646D5">
          <w:pgSz w:w="12240" w:h="15840"/>
          <w:pgMar w:top="1440" w:right="1440" w:bottom="1440" w:left="1440" w:header="720" w:footer="576" w:gutter="0"/>
          <w:pgNumType w:start="1"/>
          <w:cols w:space="720"/>
          <w:docGrid w:linePitch="360"/>
        </w:sectPr>
      </w:pPr>
    </w:p>
    <w:p w14:paraId="44A9F493" w14:textId="77777777" w:rsidR="00257165" w:rsidRPr="00DD1E8D" w:rsidRDefault="00712518" w:rsidP="005A62EE">
      <w:pPr>
        <w:jc w:val="center"/>
      </w:pPr>
      <w:r>
        <w:rPr>
          <w:noProof/>
        </w:rPr>
        <w:lastRenderedPageBreak/>
        <w:drawing>
          <wp:inline distT="0" distB="0" distL="0" distR="0" wp14:anchorId="45BBD225" wp14:editId="5179A47D">
            <wp:extent cx="1371600" cy="1371600"/>
            <wp:effectExtent l="0" t="0" r="0" b="0"/>
            <wp:docPr id="2" name="Picture 12"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D25CFF3" w14:textId="77777777" w:rsidR="00257165" w:rsidRPr="00DD1E8D" w:rsidRDefault="00257165" w:rsidP="00257165"/>
    <w:p w14:paraId="3EA7752B" w14:textId="77777777" w:rsidR="00257165" w:rsidRPr="00DD1E8D" w:rsidRDefault="00257165" w:rsidP="00257165">
      <w:pPr>
        <w:autoSpaceDE w:val="0"/>
        <w:autoSpaceDN w:val="0"/>
        <w:adjustRightInd w:val="0"/>
        <w:jc w:val="center"/>
      </w:pPr>
      <w:r w:rsidRPr="00DD1E8D">
        <w:t>The Department of Education's mission is to promote student achievement and preparation for global competitiveness by fostering educational excellence and ensuring equal access.</w:t>
      </w:r>
    </w:p>
    <w:p w14:paraId="3946CEEF" w14:textId="77777777" w:rsidR="00257165" w:rsidRPr="00DD1E8D" w:rsidRDefault="00257165" w:rsidP="00257165">
      <w:pPr>
        <w:jc w:val="center"/>
      </w:pPr>
    </w:p>
    <w:p w14:paraId="6C7D7845" w14:textId="77777777" w:rsidR="00257165" w:rsidRPr="00DD1E8D" w:rsidRDefault="00257165" w:rsidP="00257165">
      <w:pPr>
        <w:jc w:val="center"/>
      </w:pPr>
    </w:p>
    <w:p w14:paraId="247BD9EB" w14:textId="77777777" w:rsidR="000B7C76" w:rsidRPr="00DD1E8D" w:rsidRDefault="00257165" w:rsidP="00391105">
      <w:pPr>
        <w:jc w:val="center"/>
      </w:pPr>
      <w:r w:rsidRPr="00DD1E8D">
        <w:t>www.ed.gov</w:t>
      </w:r>
    </w:p>
    <w:sectPr w:rsidR="000B7C76" w:rsidRPr="00DD1E8D" w:rsidSect="005A62EE">
      <w:pgSz w:w="12240" w:h="15840"/>
      <w:pgMar w:top="9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2CE40" w14:textId="77777777" w:rsidR="0055603E" w:rsidRDefault="0055603E" w:rsidP="00257165">
      <w:r>
        <w:separator/>
      </w:r>
    </w:p>
  </w:endnote>
  <w:endnote w:type="continuationSeparator" w:id="0">
    <w:p w14:paraId="0A966D4B" w14:textId="77777777" w:rsidR="0055603E" w:rsidRDefault="0055603E" w:rsidP="00257165">
      <w:r>
        <w:continuationSeparator/>
      </w:r>
    </w:p>
  </w:endnote>
  <w:endnote w:type="continuationNotice" w:id="1">
    <w:p w14:paraId="32C7479A" w14:textId="77777777" w:rsidR="0055603E" w:rsidRDefault="00556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6097748"/>
      <w:docPartObj>
        <w:docPartGallery w:val="Page Numbers (Bottom of Page)"/>
        <w:docPartUnique/>
      </w:docPartObj>
    </w:sdtPr>
    <w:sdtEndPr>
      <w:rPr>
        <w:noProof/>
      </w:rPr>
    </w:sdtEndPr>
    <w:sdtContent>
      <w:p w14:paraId="66990C1B" w14:textId="27076645" w:rsidR="00F32CA6" w:rsidRDefault="00F32CA6" w:rsidP="00D646D5">
        <w:pPr>
          <w:pStyle w:val="Footer"/>
          <w:tabs>
            <w:tab w:val="clear" w:pos="8640"/>
            <w:tab w:val="right" w:pos="9360"/>
          </w:tabs>
          <w:rPr>
            <w:sz w:val="20"/>
            <w:szCs w:val="20"/>
          </w:rPr>
        </w:pPr>
        <w:r>
          <w:rPr>
            <w:noProof/>
            <w:lang w:val="en-US" w:eastAsia="en-US"/>
          </w:rPr>
          <w:drawing>
            <wp:inline distT="0" distB="0" distL="0" distR="0" wp14:anchorId="3F61E237" wp14:editId="1042BD51">
              <wp:extent cx="5943600" cy="43887"/>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5943600" cy="43887"/>
                      </a:xfrm>
                      <a:prstGeom prst="rect">
                        <a:avLst/>
                      </a:prstGeom>
                      <a:noFill/>
                      <a:ln>
                        <a:noFill/>
                      </a:ln>
                    </pic:spPr>
                  </pic:pic>
                </a:graphicData>
              </a:graphic>
            </wp:inline>
          </w:drawing>
        </w:r>
      </w:p>
      <w:p w14:paraId="61EB2906" w14:textId="77777777" w:rsidR="00F32CA6" w:rsidRDefault="00F32CA6" w:rsidP="00D646D5">
        <w:pPr>
          <w:pStyle w:val="Footer"/>
          <w:tabs>
            <w:tab w:val="clear" w:pos="8640"/>
            <w:tab w:val="right" w:pos="9360"/>
          </w:tabs>
          <w:rPr>
            <w:sz w:val="20"/>
            <w:szCs w:val="20"/>
          </w:rPr>
        </w:pPr>
      </w:p>
      <w:p w14:paraId="2148A5C4" w14:textId="588A1ECB" w:rsidR="00F32CA6" w:rsidRPr="00D646D5" w:rsidRDefault="00F32CA6" w:rsidP="00D646D5">
        <w:pPr>
          <w:pStyle w:val="Footer"/>
          <w:tabs>
            <w:tab w:val="clear" w:pos="8640"/>
            <w:tab w:val="right" w:pos="9360"/>
          </w:tabs>
          <w:rPr>
            <w:sz w:val="20"/>
            <w:szCs w:val="20"/>
          </w:rPr>
        </w:pPr>
        <w:r w:rsidRPr="00D646D5">
          <w:rPr>
            <w:sz w:val="20"/>
            <w:szCs w:val="20"/>
            <w:lang w:val="en-US"/>
          </w:rPr>
          <w:t>September 2017</w:t>
        </w:r>
        <w:r w:rsidRPr="00D646D5">
          <w:rPr>
            <w:sz w:val="20"/>
            <w:szCs w:val="20"/>
            <w:lang w:val="en-US"/>
          </w:rPr>
          <w:tab/>
        </w:r>
        <w:r w:rsidRPr="00D646D5">
          <w:rPr>
            <w:sz w:val="20"/>
            <w:szCs w:val="20"/>
          </w:rPr>
          <w:fldChar w:fldCharType="begin"/>
        </w:r>
        <w:r w:rsidRPr="00D646D5">
          <w:rPr>
            <w:sz w:val="20"/>
            <w:szCs w:val="20"/>
          </w:rPr>
          <w:instrText xml:space="preserve"> PAGE   \* MERGEFORMAT </w:instrText>
        </w:r>
        <w:r w:rsidRPr="00D646D5">
          <w:rPr>
            <w:sz w:val="20"/>
            <w:szCs w:val="20"/>
          </w:rPr>
          <w:fldChar w:fldCharType="separate"/>
        </w:r>
        <w:r w:rsidR="00EA6727">
          <w:rPr>
            <w:noProof/>
            <w:sz w:val="20"/>
            <w:szCs w:val="20"/>
          </w:rPr>
          <w:t>i</w:t>
        </w:r>
        <w:r w:rsidRPr="00D646D5">
          <w:rPr>
            <w:noProof/>
            <w:sz w:val="20"/>
            <w:szCs w:val="20"/>
          </w:rPr>
          <w:fldChar w:fldCharType="end"/>
        </w:r>
        <w:r w:rsidRPr="00D646D5">
          <w:rPr>
            <w:noProof/>
            <w:sz w:val="20"/>
            <w:szCs w:val="20"/>
          </w:rPr>
          <w:tab/>
        </w:r>
        <w:r w:rsidRPr="00D646D5">
          <w:rPr>
            <w:noProof/>
            <w:sz w:val="20"/>
            <w:szCs w:val="20"/>
            <w:lang w:val="en-US"/>
          </w:rPr>
          <w:t>SY 2016-17</w:t>
        </w:r>
      </w:p>
    </w:sdtContent>
  </w:sdt>
  <w:p w14:paraId="73502085" w14:textId="7E8A78C9" w:rsidR="00F32CA6" w:rsidRPr="00D646D5" w:rsidRDefault="00F32CA6">
    <w:pPr>
      <w:pStyle w:val="Footer"/>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74124" w14:textId="77777777" w:rsidR="0055603E" w:rsidRDefault="0055603E" w:rsidP="00257165">
      <w:r>
        <w:separator/>
      </w:r>
    </w:p>
  </w:footnote>
  <w:footnote w:type="continuationSeparator" w:id="0">
    <w:p w14:paraId="0B4035B9" w14:textId="77777777" w:rsidR="0055603E" w:rsidRDefault="0055603E" w:rsidP="00257165">
      <w:r>
        <w:continuationSeparator/>
      </w:r>
    </w:p>
  </w:footnote>
  <w:footnote w:type="continuationNotice" w:id="1">
    <w:p w14:paraId="3E18BEE3" w14:textId="77777777" w:rsidR="0055603E" w:rsidRDefault="0055603E"/>
  </w:footnote>
  <w:footnote w:id="2">
    <w:p w14:paraId="6025C038" w14:textId="77777777" w:rsidR="00F32CA6" w:rsidRPr="00FA1C9A" w:rsidRDefault="00F32CA6" w:rsidP="00B05B98">
      <w:pPr>
        <w:pStyle w:val="FootnoteText"/>
        <w:rPr>
          <w:lang w:val="en-US"/>
        </w:rPr>
      </w:pPr>
      <w:r>
        <w:rPr>
          <w:rStyle w:val="FootnoteReference"/>
        </w:rPr>
        <w:footnoteRef/>
      </w:r>
      <w:r>
        <w:t xml:space="preserve"> S</w:t>
      </w:r>
      <w:r w:rsidRPr="00FA1C9A">
        <w:t xml:space="preserve">kipped </w:t>
      </w:r>
      <w:r>
        <w:rPr>
          <w:lang w:val="en-US"/>
        </w:rPr>
        <w:t xml:space="preserve">numbers represent sections that </w:t>
      </w:r>
      <w:r w:rsidRPr="00FA1C9A">
        <w:t xml:space="preserve">were included in prior years’ CSPR collections, but were subsequently </w:t>
      </w:r>
      <w:r>
        <w:rPr>
          <w:lang w:val="en-US"/>
        </w:rPr>
        <w:t>discontinued</w:t>
      </w:r>
      <w:r w:rsidRPr="00FA1C9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FB2CE" w14:textId="77777777" w:rsidR="00F32CA6" w:rsidRDefault="00F32CA6" w:rsidP="005E2881">
    <w:pPr>
      <w:pStyle w:val="Caption"/>
      <w:tabs>
        <w:tab w:val="right" w:pos="9360"/>
      </w:tabs>
      <w:spacing w:before="0" w:after="0"/>
      <w:jc w:val="right"/>
      <w:rPr>
        <w:bCs w:val="0"/>
      </w:rPr>
    </w:pPr>
    <w:r>
      <w:rPr>
        <w:bCs w:val="0"/>
      </w:rPr>
      <w:t>U.S. DEPARTMENT OF EDUCATION</w:t>
    </w:r>
    <w:r>
      <w:rPr>
        <w:bCs w:val="0"/>
      </w:rPr>
      <w:tab/>
      <w:t>Getting Started and</w:t>
    </w:r>
  </w:p>
  <w:p w14:paraId="1D7B69DF" w14:textId="77777777" w:rsidR="00F32CA6" w:rsidRDefault="00F32CA6" w:rsidP="005E2881">
    <w:pPr>
      <w:pStyle w:val="Caption"/>
      <w:tabs>
        <w:tab w:val="right" w:pos="9360"/>
      </w:tabs>
      <w:spacing w:before="0" w:after="0"/>
      <w:jc w:val="right"/>
      <w:rPr>
        <w:bCs w:val="0"/>
      </w:rPr>
    </w:pPr>
    <w:r>
      <w:rPr>
        <w:bCs w:val="0"/>
      </w:rPr>
      <w:t>Frequently Asked Questions</w:t>
    </w:r>
  </w:p>
  <w:p w14:paraId="22994C1B" w14:textId="7379116F" w:rsidR="00F32CA6" w:rsidRDefault="00F32CA6">
    <w:pPr>
      <w:pStyle w:val="Header"/>
    </w:pPr>
    <w:r>
      <w:rPr>
        <w:noProof/>
        <w:lang w:val="en-US" w:eastAsia="en-US"/>
      </w:rPr>
      <w:drawing>
        <wp:inline distT="0" distB="0" distL="0" distR="0" wp14:anchorId="6E053459" wp14:editId="58B61FF7">
          <wp:extent cx="6019800" cy="44450"/>
          <wp:effectExtent l="0" t="0" r="0" b="0"/>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4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C32"/>
    <w:multiLevelType w:val="hybridMultilevel"/>
    <w:tmpl w:val="8A7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6882"/>
    <w:multiLevelType w:val="hybridMultilevel"/>
    <w:tmpl w:val="FF5C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A00A6"/>
    <w:multiLevelType w:val="hybridMultilevel"/>
    <w:tmpl w:val="43BCDAAA"/>
    <w:lvl w:ilvl="0" w:tplc="FD5675FE">
      <w:numFmt w:val="bullet"/>
      <w:lvlText w:val=""/>
      <w:lvlJc w:val="left"/>
      <w:pPr>
        <w:tabs>
          <w:tab w:val="num" w:pos="1800"/>
        </w:tabs>
        <w:ind w:left="1800" w:hanging="360"/>
      </w:pPr>
      <w:rPr>
        <w:rFonts w:ascii="Wingdings" w:eastAsia="Times New Roman" w:hAnsi="Wingdings" w:hint="default"/>
        <w:color w:val="FF0000"/>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6DF5C5F"/>
    <w:multiLevelType w:val="hybridMultilevel"/>
    <w:tmpl w:val="08D8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04893"/>
    <w:multiLevelType w:val="hybridMultilevel"/>
    <w:tmpl w:val="E16A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1058AE"/>
    <w:multiLevelType w:val="hybridMultilevel"/>
    <w:tmpl w:val="AD56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165ABE"/>
    <w:multiLevelType w:val="hybridMultilevel"/>
    <w:tmpl w:val="D8E0B61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860D1B"/>
    <w:multiLevelType w:val="hybridMultilevel"/>
    <w:tmpl w:val="ECA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24722"/>
    <w:multiLevelType w:val="hybridMultilevel"/>
    <w:tmpl w:val="6FFC8424"/>
    <w:lvl w:ilvl="0" w:tplc="DC648B28">
      <w:start w:val="1"/>
      <w:numFmt w:val="bullet"/>
      <w:lvlText w:val=""/>
      <w:lvlJc w:val="left"/>
      <w:pPr>
        <w:tabs>
          <w:tab w:val="num" w:pos="720"/>
        </w:tabs>
        <w:ind w:left="1008" w:hanging="288"/>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3C376C9"/>
    <w:multiLevelType w:val="hybridMultilevel"/>
    <w:tmpl w:val="1D16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1F71D7"/>
    <w:multiLevelType w:val="hybridMultilevel"/>
    <w:tmpl w:val="2076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55F98"/>
    <w:multiLevelType w:val="hybridMultilevel"/>
    <w:tmpl w:val="4EEA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747D9"/>
    <w:multiLevelType w:val="hybridMultilevel"/>
    <w:tmpl w:val="2A6237FC"/>
    <w:lvl w:ilvl="0" w:tplc="6D2A8032">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2CF353E"/>
    <w:multiLevelType w:val="multilevel"/>
    <w:tmpl w:val="4546DC40"/>
    <w:lvl w:ilvl="0">
      <w:start w:val="1"/>
      <w:numFmt w:val="decimal"/>
      <w:pStyle w:val="Heading1"/>
      <w:lvlText w:val="%1.0"/>
      <w:lvlJc w:val="left"/>
      <w:pPr>
        <w:tabs>
          <w:tab w:val="num" w:pos="522"/>
        </w:tabs>
        <w:ind w:left="522" w:hanging="432"/>
      </w:pPr>
      <w:rPr>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43056035"/>
    <w:multiLevelType w:val="hybridMultilevel"/>
    <w:tmpl w:val="FE4686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5BC10AE"/>
    <w:multiLevelType w:val="hybridMultilevel"/>
    <w:tmpl w:val="1FBCC192"/>
    <w:lvl w:ilvl="0" w:tplc="04090003">
      <w:start w:val="1"/>
      <w:numFmt w:val="bullet"/>
      <w:lvlText w:val="o"/>
      <w:lvlJc w:val="left"/>
      <w:pPr>
        <w:tabs>
          <w:tab w:val="num" w:pos="1728"/>
        </w:tabs>
        <w:ind w:left="1728" w:hanging="360"/>
      </w:pPr>
      <w:rPr>
        <w:rFonts w:ascii="Courier New" w:hAnsi="Courier New" w:hint="default"/>
      </w:rPr>
    </w:lvl>
    <w:lvl w:ilvl="1" w:tplc="0409000F">
      <w:start w:val="1"/>
      <w:numFmt w:val="decimal"/>
      <w:lvlText w:val="%2."/>
      <w:lvlJc w:val="left"/>
      <w:pPr>
        <w:tabs>
          <w:tab w:val="num" w:pos="2808"/>
        </w:tabs>
        <w:ind w:left="2808" w:hanging="360"/>
      </w:pPr>
      <w:rPr>
        <w:rFonts w:cs="Times New Roman"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2">
    <w:nsid w:val="45E46F64"/>
    <w:multiLevelType w:val="hybridMultilevel"/>
    <w:tmpl w:val="5188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BD2736"/>
    <w:multiLevelType w:val="hybridMultilevel"/>
    <w:tmpl w:val="FCB8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6426636"/>
    <w:multiLevelType w:val="hybridMultilevel"/>
    <w:tmpl w:val="09B24E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BA7E89"/>
    <w:multiLevelType w:val="hybridMultilevel"/>
    <w:tmpl w:val="4096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8166C"/>
    <w:multiLevelType w:val="hybridMultilevel"/>
    <w:tmpl w:val="C87497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AD14FA"/>
    <w:multiLevelType w:val="hybridMultilevel"/>
    <w:tmpl w:val="F492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318FA"/>
    <w:multiLevelType w:val="hybridMultilevel"/>
    <w:tmpl w:val="D9F0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79A4A47"/>
    <w:multiLevelType w:val="hybridMultilevel"/>
    <w:tmpl w:val="97064ED0"/>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AF84AA1"/>
    <w:multiLevelType w:val="hybridMultilevel"/>
    <w:tmpl w:val="FEB6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34"/>
  </w:num>
  <w:num w:numId="14">
    <w:abstractNumId w:val="6"/>
  </w:num>
  <w:num w:numId="15">
    <w:abstractNumId w:val="33"/>
  </w:num>
  <w:num w:numId="16">
    <w:abstractNumId w:val="0"/>
  </w:num>
  <w:num w:numId="17">
    <w:abstractNumId w:val="11"/>
  </w:num>
  <w:num w:numId="18">
    <w:abstractNumId w:val="8"/>
  </w:num>
  <w:num w:numId="19">
    <w:abstractNumId w:val="10"/>
  </w:num>
  <w:num w:numId="20">
    <w:abstractNumId w:val="7"/>
  </w:num>
  <w:num w:numId="21">
    <w:abstractNumId w:val="27"/>
  </w:num>
  <w:num w:numId="22">
    <w:abstractNumId w:val="26"/>
  </w:num>
  <w:num w:numId="23">
    <w:abstractNumId w:val="1"/>
  </w:num>
  <w:num w:numId="24">
    <w:abstractNumId w:val="24"/>
  </w:num>
  <w:num w:numId="25">
    <w:abstractNumId w:val="2"/>
  </w:num>
  <w:num w:numId="26">
    <w:abstractNumId w:val="12"/>
  </w:num>
  <w:num w:numId="27">
    <w:abstractNumId w:val="21"/>
  </w:num>
  <w:num w:numId="28">
    <w:abstractNumId w:val="22"/>
  </w:num>
  <w:num w:numId="29">
    <w:abstractNumId w:val="15"/>
  </w:num>
  <w:num w:numId="30">
    <w:abstractNumId w:val="28"/>
  </w:num>
  <w:num w:numId="31">
    <w:abstractNumId w:val="17"/>
  </w:num>
  <w:num w:numId="32">
    <w:abstractNumId w:val="32"/>
  </w:num>
  <w:num w:numId="33">
    <w:abstractNumId w:val="16"/>
  </w:num>
  <w:num w:numId="34">
    <w:abstractNumId w:val="13"/>
  </w:num>
  <w:num w:numId="35">
    <w:abstractNumId w:val="3"/>
  </w:num>
  <w:num w:numId="36">
    <w:abstractNumId w:val="30"/>
  </w:num>
  <w:num w:numId="37">
    <w:abstractNumId w:val="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65"/>
    <w:rsid w:val="00001834"/>
    <w:rsid w:val="00007E69"/>
    <w:rsid w:val="00012012"/>
    <w:rsid w:val="00031AE4"/>
    <w:rsid w:val="00031C3A"/>
    <w:rsid w:val="00033F98"/>
    <w:rsid w:val="00042547"/>
    <w:rsid w:val="00045C11"/>
    <w:rsid w:val="000573FB"/>
    <w:rsid w:val="00081A1D"/>
    <w:rsid w:val="0008416D"/>
    <w:rsid w:val="00090A30"/>
    <w:rsid w:val="00090B8A"/>
    <w:rsid w:val="000917F1"/>
    <w:rsid w:val="00091A3C"/>
    <w:rsid w:val="000924BA"/>
    <w:rsid w:val="00092B36"/>
    <w:rsid w:val="0009398C"/>
    <w:rsid w:val="000951B3"/>
    <w:rsid w:val="000964CA"/>
    <w:rsid w:val="000A3817"/>
    <w:rsid w:val="000A5B95"/>
    <w:rsid w:val="000B0437"/>
    <w:rsid w:val="000B0C65"/>
    <w:rsid w:val="000B7BF6"/>
    <w:rsid w:val="000B7C76"/>
    <w:rsid w:val="000C1B44"/>
    <w:rsid w:val="000F185A"/>
    <w:rsid w:val="00111F79"/>
    <w:rsid w:val="0013044B"/>
    <w:rsid w:val="00133742"/>
    <w:rsid w:val="001345F4"/>
    <w:rsid w:val="00136BB1"/>
    <w:rsid w:val="001564E7"/>
    <w:rsid w:val="00172FB8"/>
    <w:rsid w:val="00181119"/>
    <w:rsid w:val="00182328"/>
    <w:rsid w:val="00183819"/>
    <w:rsid w:val="001A0E92"/>
    <w:rsid w:val="001A36AC"/>
    <w:rsid w:val="001A4489"/>
    <w:rsid w:val="001A46D7"/>
    <w:rsid w:val="001A4926"/>
    <w:rsid w:val="001A7D48"/>
    <w:rsid w:val="001B23B6"/>
    <w:rsid w:val="001C23C8"/>
    <w:rsid w:val="001C30D8"/>
    <w:rsid w:val="001C36BF"/>
    <w:rsid w:val="001D1C47"/>
    <w:rsid w:val="001D2EC5"/>
    <w:rsid w:val="001D526B"/>
    <w:rsid w:val="001E28ED"/>
    <w:rsid w:val="001E34BE"/>
    <w:rsid w:val="001F139C"/>
    <w:rsid w:val="001F6617"/>
    <w:rsid w:val="001F7E80"/>
    <w:rsid w:val="0021485B"/>
    <w:rsid w:val="00214C2F"/>
    <w:rsid w:val="00220CBD"/>
    <w:rsid w:val="0023174A"/>
    <w:rsid w:val="00235B22"/>
    <w:rsid w:val="00254FFE"/>
    <w:rsid w:val="0025559A"/>
    <w:rsid w:val="00257165"/>
    <w:rsid w:val="00263632"/>
    <w:rsid w:val="0027063E"/>
    <w:rsid w:val="002721A7"/>
    <w:rsid w:val="00281009"/>
    <w:rsid w:val="00292CED"/>
    <w:rsid w:val="00293D95"/>
    <w:rsid w:val="00297820"/>
    <w:rsid w:val="002B1B7E"/>
    <w:rsid w:val="002B3560"/>
    <w:rsid w:val="002B36BA"/>
    <w:rsid w:val="002C1EB6"/>
    <w:rsid w:val="002C4AA0"/>
    <w:rsid w:val="002C7A75"/>
    <w:rsid w:val="002D23FA"/>
    <w:rsid w:val="002E0B16"/>
    <w:rsid w:val="002E524A"/>
    <w:rsid w:val="002E6FE9"/>
    <w:rsid w:val="002F093A"/>
    <w:rsid w:val="002F560A"/>
    <w:rsid w:val="00322075"/>
    <w:rsid w:val="0032225D"/>
    <w:rsid w:val="00327A39"/>
    <w:rsid w:val="00332D63"/>
    <w:rsid w:val="00357CBD"/>
    <w:rsid w:val="00374E49"/>
    <w:rsid w:val="00375A52"/>
    <w:rsid w:val="0038244E"/>
    <w:rsid w:val="00391105"/>
    <w:rsid w:val="003A161B"/>
    <w:rsid w:val="003A40DD"/>
    <w:rsid w:val="003B1ABA"/>
    <w:rsid w:val="003B4469"/>
    <w:rsid w:val="003B55B1"/>
    <w:rsid w:val="003B6AB1"/>
    <w:rsid w:val="003C469D"/>
    <w:rsid w:val="003D1086"/>
    <w:rsid w:val="003E2A7F"/>
    <w:rsid w:val="003E3D28"/>
    <w:rsid w:val="003F2CA7"/>
    <w:rsid w:val="00400EDF"/>
    <w:rsid w:val="00401821"/>
    <w:rsid w:val="00413DF9"/>
    <w:rsid w:val="004167E5"/>
    <w:rsid w:val="0042300C"/>
    <w:rsid w:val="00430CCA"/>
    <w:rsid w:val="00433E87"/>
    <w:rsid w:val="004354DD"/>
    <w:rsid w:val="00437171"/>
    <w:rsid w:val="0044611C"/>
    <w:rsid w:val="00447E34"/>
    <w:rsid w:val="00454E8D"/>
    <w:rsid w:val="00457290"/>
    <w:rsid w:val="004606DC"/>
    <w:rsid w:val="00462837"/>
    <w:rsid w:val="00463EBD"/>
    <w:rsid w:val="004660EE"/>
    <w:rsid w:val="00473404"/>
    <w:rsid w:val="004840EB"/>
    <w:rsid w:val="00492F5B"/>
    <w:rsid w:val="00493B81"/>
    <w:rsid w:val="00497D30"/>
    <w:rsid w:val="004A1B3A"/>
    <w:rsid w:val="004A2129"/>
    <w:rsid w:val="004B4433"/>
    <w:rsid w:val="004B4779"/>
    <w:rsid w:val="004C37AB"/>
    <w:rsid w:val="004E2284"/>
    <w:rsid w:val="004F36D7"/>
    <w:rsid w:val="00500ED8"/>
    <w:rsid w:val="00503837"/>
    <w:rsid w:val="00503B23"/>
    <w:rsid w:val="00505489"/>
    <w:rsid w:val="00511DFC"/>
    <w:rsid w:val="00532255"/>
    <w:rsid w:val="00533D05"/>
    <w:rsid w:val="0054241B"/>
    <w:rsid w:val="00542B6C"/>
    <w:rsid w:val="005442E6"/>
    <w:rsid w:val="00544CD3"/>
    <w:rsid w:val="00546F18"/>
    <w:rsid w:val="0055184C"/>
    <w:rsid w:val="00551ED1"/>
    <w:rsid w:val="0055603E"/>
    <w:rsid w:val="00557E40"/>
    <w:rsid w:val="00572B06"/>
    <w:rsid w:val="0057467C"/>
    <w:rsid w:val="00576077"/>
    <w:rsid w:val="00577090"/>
    <w:rsid w:val="00577105"/>
    <w:rsid w:val="00582D5F"/>
    <w:rsid w:val="00584200"/>
    <w:rsid w:val="005875D1"/>
    <w:rsid w:val="005877C4"/>
    <w:rsid w:val="00587C1F"/>
    <w:rsid w:val="005A5883"/>
    <w:rsid w:val="005A62EE"/>
    <w:rsid w:val="005A7B8D"/>
    <w:rsid w:val="005C01C0"/>
    <w:rsid w:val="005D3239"/>
    <w:rsid w:val="005D649C"/>
    <w:rsid w:val="005E2360"/>
    <w:rsid w:val="005E2881"/>
    <w:rsid w:val="005E3D40"/>
    <w:rsid w:val="005E46B0"/>
    <w:rsid w:val="005E60BF"/>
    <w:rsid w:val="005F0587"/>
    <w:rsid w:val="00601EBA"/>
    <w:rsid w:val="00602EF1"/>
    <w:rsid w:val="00603798"/>
    <w:rsid w:val="00604877"/>
    <w:rsid w:val="00615BA5"/>
    <w:rsid w:val="00630D80"/>
    <w:rsid w:val="00633C3A"/>
    <w:rsid w:val="00650905"/>
    <w:rsid w:val="00665BA1"/>
    <w:rsid w:val="00666859"/>
    <w:rsid w:val="0067130C"/>
    <w:rsid w:val="00675CB3"/>
    <w:rsid w:val="00686F52"/>
    <w:rsid w:val="006878CA"/>
    <w:rsid w:val="006962CA"/>
    <w:rsid w:val="006A10E7"/>
    <w:rsid w:val="006A5497"/>
    <w:rsid w:val="006B4785"/>
    <w:rsid w:val="006C3188"/>
    <w:rsid w:val="006C38A0"/>
    <w:rsid w:val="006C39DD"/>
    <w:rsid w:val="006D0142"/>
    <w:rsid w:val="006D096C"/>
    <w:rsid w:val="006F155C"/>
    <w:rsid w:val="006F3A27"/>
    <w:rsid w:val="006F56C6"/>
    <w:rsid w:val="00704955"/>
    <w:rsid w:val="00705474"/>
    <w:rsid w:val="00712518"/>
    <w:rsid w:val="00712624"/>
    <w:rsid w:val="00720C8F"/>
    <w:rsid w:val="00727B7E"/>
    <w:rsid w:val="00735C8D"/>
    <w:rsid w:val="00742AA0"/>
    <w:rsid w:val="00743847"/>
    <w:rsid w:val="00744C31"/>
    <w:rsid w:val="00744E04"/>
    <w:rsid w:val="00756BB6"/>
    <w:rsid w:val="007570E7"/>
    <w:rsid w:val="007707A6"/>
    <w:rsid w:val="00776DF3"/>
    <w:rsid w:val="00782236"/>
    <w:rsid w:val="007911BE"/>
    <w:rsid w:val="007954EC"/>
    <w:rsid w:val="007A0BBA"/>
    <w:rsid w:val="007A564C"/>
    <w:rsid w:val="007A7FD6"/>
    <w:rsid w:val="007B14F7"/>
    <w:rsid w:val="007B3148"/>
    <w:rsid w:val="007C055F"/>
    <w:rsid w:val="007C24BA"/>
    <w:rsid w:val="007C3A76"/>
    <w:rsid w:val="007D2500"/>
    <w:rsid w:val="007D2F6D"/>
    <w:rsid w:val="007D420F"/>
    <w:rsid w:val="007D6F44"/>
    <w:rsid w:val="007E0259"/>
    <w:rsid w:val="007E31A7"/>
    <w:rsid w:val="007F3BA6"/>
    <w:rsid w:val="008009CD"/>
    <w:rsid w:val="00800EC6"/>
    <w:rsid w:val="00807A5A"/>
    <w:rsid w:val="00812A7C"/>
    <w:rsid w:val="00813646"/>
    <w:rsid w:val="0081511C"/>
    <w:rsid w:val="00830413"/>
    <w:rsid w:val="00836B14"/>
    <w:rsid w:val="008377AD"/>
    <w:rsid w:val="008409EA"/>
    <w:rsid w:val="00841FBB"/>
    <w:rsid w:val="00845FD2"/>
    <w:rsid w:val="00866DF0"/>
    <w:rsid w:val="00867403"/>
    <w:rsid w:val="00885A7A"/>
    <w:rsid w:val="008A1AE8"/>
    <w:rsid w:val="008A2A75"/>
    <w:rsid w:val="008A4D18"/>
    <w:rsid w:val="008A511A"/>
    <w:rsid w:val="008A7AAC"/>
    <w:rsid w:val="008B00C5"/>
    <w:rsid w:val="008B3278"/>
    <w:rsid w:val="008C798C"/>
    <w:rsid w:val="008D38CC"/>
    <w:rsid w:val="008E159B"/>
    <w:rsid w:val="008E7DDC"/>
    <w:rsid w:val="008F60FD"/>
    <w:rsid w:val="008F7714"/>
    <w:rsid w:val="00901044"/>
    <w:rsid w:val="00903291"/>
    <w:rsid w:val="009072D6"/>
    <w:rsid w:val="00910D6A"/>
    <w:rsid w:val="00913C8E"/>
    <w:rsid w:val="00914848"/>
    <w:rsid w:val="009244A8"/>
    <w:rsid w:val="00932B3F"/>
    <w:rsid w:val="00933D9B"/>
    <w:rsid w:val="00934C12"/>
    <w:rsid w:val="00942A48"/>
    <w:rsid w:val="00947144"/>
    <w:rsid w:val="009556FD"/>
    <w:rsid w:val="00976522"/>
    <w:rsid w:val="009833B6"/>
    <w:rsid w:val="0099384F"/>
    <w:rsid w:val="00994239"/>
    <w:rsid w:val="00997284"/>
    <w:rsid w:val="009A3C4E"/>
    <w:rsid w:val="009A6DBE"/>
    <w:rsid w:val="009B4C92"/>
    <w:rsid w:val="009B747C"/>
    <w:rsid w:val="009C066B"/>
    <w:rsid w:val="009C1BB2"/>
    <w:rsid w:val="009C6DDF"/>
    <w:rsid w:val="009D4A76"/>
    <w:rsid w:val="009E163A"/>
    <w:rsid w:val="009E5EDE"/>
    <w:rsid w:val="009F005B"/>
    <w:rsid w:val="009F1DBA"/>
    <w:rsid w:val="009F3F4D"/>
    <w:rsid w:val="009F6CB0"/>
    <w:rsid w:val="00A01D7D"/>
    <w:rsid w:val="00A03922"/>
    <w:rsid w:val="00A06040"/>
    <w:rsid w:val="00A07980"/>
    <w:rsid w:val="00A07B77"/>
    <w:rsid w:val="00A15BFB"/>
    <w:rsid w:val="00A52655"/>
    <w:rsid w:val="00A5396F"/>
    <w:rsid w:val="00A54BD0"/>
    <w:rsid w:val="00A6206E"/>
    <w:rsid w:val="00A63A43"/>
    <w:rsid w:val="00A65CE8"/>
    <w:rsid w:val="00A67480"/>
    <w:rsid w:val="00A73AF7"/>
    <w:rsid w:val="00A75B49"/>
    <w:rsid w:val="00A80BBE"/>
    <w:rsid w:val="00A86B86"/>
    <w:rsid w:val="00A86EF4"/>
    <w:rsid w:val="00A9030D"/>
    <w:rsid w:val="00A92D06"/>
    <w:rsid w:val="00A93112"/>
    <w:rsid w:val="00A93A85"/>
    <w:rsid w:val="00AA345E"/>
    <w:rsid w:val="00AB2019"/>
    <w:rsid w:val="00AB33D2"/>
    <w:rsid w:val="00AB5332"/>
    <w:rsid w:val="00AB5A8D"/>
    <w:rsid w:val="00AB6D36"/>
    <w:rsid w:val="00AC0707"/>
    <w:rsid w:val="00AD1161"/>
    <w:rsid w:val="00AD46C9"/>
    <w:rsid w:val="00AE06BE"/>
    <w:rsid w:val="00AE1985"/>
    <w:rsid w:val="00B024FB"/>
    <w:rsid w:val="00B03818"/>
    <w:rsid w:val="00B04931"/>
    <w:rsid w:val="00B05160"/>
    <w:rsid w:val="00B05A7B"/>
    <w:rsid w:val="00B05B98"/>
    <w:rsid w:val="00B101E7"/>
    <w:rsid w:val="00B1556B"/>
    <w:rsid w:val="00B239AA"/>
    <w:rsid w:val="00B2409F"/>
    <w:rsid w:val="00B351E8"/>
    <w:rsid w:val="00B561B7"/>
    <w:rsid w:val="00B61177"/>
    <w:rsid w:val="00B614E8"/>
    <w:rsid w:val="00B616A9"/>
    <w:rsid w:val="00B617E2"/>
    <w:rsid w:val="00B709E7"/>
    <w:rsid w:val="00B80637"/>
    <w:rsid w:val="00B80D19"/>
    <w:rsid w:val="00B8618E"/>
    <w:rsid w:val="00B875DE"/>
    <w:rsid w:val="00B9185C"/>
    <w:rsid w:val="00B96BBE"/>
    <w:rsid w:val="00BA06A2"/>
    <w:rsid w:val="00BB2788"/>
    <w:rsid w:val="00BC39E8"/>
    <w:rsid w:val="00BD578B"/>
    <w:rsid w:val="00BD63C3"/>
    <w:rsid w:val="00BF0459"/>
    <w:rsid w:val="00BF06A9"/>
    <w:rsid w:val="00BF2D0E"/>
    <w:rsid w:val="00BF3861"/>
    <w:rsid w:val="00BF6EFF"/>
    <w:rsid w:val="00BF710F"/>
    <w:rsid w:val="00C02AE1"/>
    <w:rsid w:val="00C05C47"/>
    <w:rsid w:val="00C21A78"/>
    <w:rsid w:val="00C25A1E"/>
    <w:rsid w:val="00C36F64"/>
    <w:rsid w:val="00C448A3"/>
    <w:rsid w:val="00C53958"/>
    <w:rsid w:val="00C55F10"/>
    <w:rsid w:val="00C72053"/>
    <w:rsid w:val="00C7365A"/>
    <w:rsid w:val="00C74760"/>
    <w:rsid w:val="00C76730"/>
    <w:rsid w:val="00C7705F"/>
    <w:rsid w:val="00C85F1F"/>
    <w:rsid w:val="00C872B4"/>
    <w:rsid w:val="00C909E2"/>
    <w:rsid w:val="00C910F6"/>
    <w:rsid w:val="00C9565C"/>
    <w:rsid w:val="00C96E7C"/>
    <w:rsid w:val="00CA3E5A"/>
    <w:rsid w:val="00CA7537"/>
    <w:rsid w:val="00CB17F0"/>
    <w:rsid w:val="00CD4625"/>
    <w:rsid w:val="00CD5A4E"/>
    <w:rsid w:val="00CE3100"/>
    <w:rsid w:val="00CF06C4"/>
    <w:rsid w:val="00D003E4"/>
    <w:rsid w:val="00D142C9"/>
    <w:rsid w:val="00D16AC5"/>
    <w:rsid w:val="00D24967"/>
    <w:rsid w:val="00D26F07"/>
    <w:rsid w:val="00D32B40"/>
    <w:rsid w:val="00D32C26"/>
    <w:rsid w:val="00D32E97"/>
    <w:rsid w:val="00D44DDA"/>
    <w:rsid w:val="00D45BD4"/>
    <w:rsid w:val="00D56599"/>
    <w:rsid w:val="00D646D5"/>
    <w:rsid w:val="00D702AA"/>
    <w:rsid w:val="00D855ED"/>
    <w:rsid w:val="00D900AC"/>
    <w:rsid w:val="00D910AB"/>
    <w:rsid w:val="00DA469C"/>
    <w:rsid w:val="00DA6EE6"/>
    <w:rsid w:val="00DB2C70"/>
    <w:rsid w:val="00DB3906"/>
    <w:rsid w:val="00DB4D53"/>
    <w:rsid w:val="00DC2BEB"/>
    <w:rsid w:val="00DD06C4"/>
    <w:rsid w:val="00DD1E8D"/>
    <w:rsid w:val="00DE0050"/>
    <w:rsid w:val="00DE1775"/>
    <w:rsid w:val="00DE47A3"/>
    <w:rsid w:val="00DE56A5"/>
    <w:rsid w:val="00DF036C"/>
    <w:rsid w:val="00DF1EC3"/>
    <w:rsid w:val="00DF7509"/>
    <w:rsid w:val="00E00CA6"/>
    <w:rsid w:val="00E0199A"/>
    <w:rsid w:val="00E0218D"/>
    <w:rsid w:val="00E10C86"/>
    <w:rsid w:val="00E122C8"/>
    <w:rsid w:val="00E15CB4"/>
    <w:rsid w:val="00E1603F"/>
    <w:rsid w:val="00E236FB"/>
    <w:rsid w:val="00E24550"/>
    <w:rsid w:val="00E279B2"/>
    <w:rsid w:val="00E529B4"/>
    <w:rsid w:val="00E621A2"/>
    <w:rsid w:val="00E62A9F"/>
    <w:rsid w:val="00E74D9F"/>
    <w:rsid w:val="00E74F3B"/>
    <w:rsid w:val="00E75D37"/>
    <w:rsid w:val="00E854DF"/>
    <w:rsid w:val="00E868AF"/>
    <w:rsid w:val="00E9446C"/>
    <w:rsid w:val="00E97CCB"/>
    <w:rsid w:val="00EA441F"/>
    <w:rsid w:val="00EA6727"/>
    <w:rsid w:val="00EA7556"/>
    <w:rsid w:val="00EB10A4"/>
    <w:rsid w:val="00EC0230"/>
    <w:rsid w:val="00EC3C66"/>
    <w:rsid w:val="00EC3D27"/>
    <w:rsid w:val="00ED0284"/>
    <w:rsid w:val="00EE3D07"/>
    <w:rsid w:val="00EE69FF"/>
    <w:rsid w:val="00EF2C5C"/>
    <w:rsid w:val="00F03F6E"/>
    <w:rsid w:val="00F0563C"/>
    <w:rsid w:val="00F131A1"/>
    <w:rsid w:val="00F306FF"/>
    <w:rsid w:val="00F310AA"/>
    <w:rsid w:val="00F32CA6"/>
    <w:rsid w:val="00F35088"/>
    <w:rsid w:val="00F37B57"/>
    <w:rsid w:val="00F528A1"/>
    <w:rsid w:val="00F55D17"/>
    <w:rsid w:val="00F63A96"/>
    <w:rsid w:val="00F74706"/>
    <w:rsid w:val="00F81115"/>
    <w:rsid w:val="00F9031D"/>
    <w:rsid w:val="00F91B15"/>
    <w:rsid w:val="00F92B85"/>
    <w:rsid w:val="00F949D0"/>
    <w:rsid w:val="00F952C6"/>
    <w:rsid w:val="00F97C52"/>
    <w:rsid w:val="00FA1C9A"/>
    <w:rsid w:val="00FA2B23"/>
    <w:rsid w:val="00FD6E57"/>
    <w:rsid w:val="00FE3817"/>
    <w:rsid w:val="00FF1C83"/>
    <w:rsid w:val="00FF5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35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57165"/>
    <w:rPr>
      <w:rFonts w:ascii="Arial" w:eastAsia="Times New Roman" w:hAnsi="Arial" w:cs="Arial"/>
      <w:sz w:val="24"/>
      <w:szCs w:val="24"/>
    </w:rPr>
  </w:style>
  <w:style w:type="paragraph" w:styleId="Heading1">
    <w:name w:val="heading 1"/>
    <w:next w:val="Normal"/>
    <w:link w:val="Heading1Char"/>
    <w:autoRedefine/>
    <w:qFormat/>
    <w:rsid w:val="00257165"/>
    <w:pPr>
      <w:keepNext/>
      <w:numPr>
        <w:numId w:val="1"/>
      </w:numPr>
      <w:tabs>
        <w:tab w:val="left" w:pos="720"/>
      </w:tabs>
      <w:spacing w:before="240" w:after="240"/>
      <w:ind w:left="720" w:hanging="720"/>
      <w:outlineLvl w:val="0"/>
    </w:pPr>
    <w:rPr>
      <w:rFonts w:ascii="Arial Bold" w:eastAsia="Times New Roman" w:hAnsi="Arial Bold"/>
      <w:b/>
      <w:bCs/>
      <w:color w:val="145192"/>
      <w:sz w:val="32"/>
    </w:rPr>
  </w:style>
  <w:style w:type="paragraph" w:styleId="Heading2">
    <w:name w:val="heading 2"/>
    <w:basedOn w:val="Heading1"/>
    <w:next w:val="Normal"/>
    <w:link w:val="Heading2Char"/>
    <w:autoRedefine/>
    <w:qFormat/>
    <w:rsid w:val="00BF06A9"/>
    <w:pPr>
      <w:numPr>
        <w:numId w:val="0"/>
      </w:numPr>
      <w:tabs>
        <w:tab w:val="clear" w:pos="720"/>
      </w:tabs>
      <w:spacing w:before="0" w:after="120"/>
      <w:ind w:left="11" w:hanging="11"/>
      <w:outlineLvl w:val="1"/>
    </w:pPr>
    <w:rPr>
      <w:rFonts w:ascii="Arial" w:hAnsi="Arial" w:cs="Arial"/>
      <w:bCs w:val="0"/>
      <w:color w:val="auto"/>
      <w:sz w:val="24"/>
      <w:szCs w:val="28"/>
      <w:lang w:eastAsia="x-none"/>
    </w:rPr>
  </w:style>
  <w:style w:type="paragraph" w:styleId="Heading3">
    <w:name w:val="heading 3"/>
    <w:basedOn w:val="Heading2"/>
    <w:next w:val="Normal"/>
    <w:link w:val="Heading3Char"/>
    <w:autoRedefine/>
    <w:qFormat/>
    <w:rsid w:val="00257165"/>
    <w:pPr>
      <w:keepNext w:val="0"/>
      <w:numPr>
        <w:ilvl w:val="2"/>
      </w:numPr>
      <w:spacing w:before="180" w:after="180"/>
      <w:ind w:left="576" w:hanging="576"/>
      <w:outlineLvl w:val="2"/>
    </w:pPr>
    <w:rPr>
      <w:bCs/>
    </w:rPr>
  </w:style>
  <w:style w:type="paragraph" w:styleId="Heading4">
    <w:name w:val="heading 4"/>
    <w:basedOn w:val="Normal"/>
    <w:next w:val="Normal"/>
    <w:link w:val="Heading4Char"/>
    <w:qFormat/>
    <w:rsid w:val="00257165"/>
    <w:pPr>
      <w:keepNext/>
      <w:numPr>
        <w:ilvl w:val="3"/>
        <w:numId w:val="1"/>
      </w:numPr>
      <w:outlineLvl w:val="3"/>
    </w:pPr>
    <w:rPr>
      <w:rFonts w:cs="Times New Roman"/>
      <w:b/>
      <w:bCs/>
      <w:sz w:val="20"/>
      <w:lang w:val="x-none" w:eastAsia="x-none"/>
    </w:rPr>
  </w:style>
  <w:style w:type="paragraph" w:styleId="Heading5">
    <w:name w:val="heading 5"/>
    <w:basedOn w:val="Normal"/>
    <w:next w:val="Normal"/>
    <w:link w:val="Heading5Char"/>
    <w:qFormat/>
    <w:rsid w:val="00257165"/>
    <w:pPr>
      <w:keepNext/>
      <w:numPr>
        <w:ilvl w:val="4"/>
        <w:numId w:val="1"/>
      </w:numPr>
      <w:outlineLvl w:val="4"/>
    </w:pPr>
    <w:rPr>
      <w:rFonts w:cs="Times New Roman"/>
      <w:b/>
      <w:sz w:val="32"/>
      <w:lang w:val="x-none" w:eastAsia="x-none"/>
    </w:rPr>
  </w:style>
  <w:style w:type="paragraph" w:styleId="Heading6">
    <w:name w:val="heading 6"/>
    <w:basedOn w:val="Normal"/>
    <w:next w:val="Normal"/>
    <w:link w:val="Heading6Char"/>
    <w:qFormat/>
    <w:rsid w:val="00257165"/>
    <w:pPr>
      <w:keepNext/>
      <w:numPr>
        <w:ilvl w:val="5"/>
        <w:numId w:val="1"/>
      </w:numPr>
      <w:jc w:val="center"/>
      <w:outlineLvl w:val="5"/>
    </w:pPr>
    <w:rPr>
      <w:rFonts w:cs="Times New Roman"/>
      <w:lang w:val="x-none" w:eastAsia="x-none"/>
    </w:rPr>
  </w:style>
  <w:style w:type="paragraph" w:styleId="Heading7">
    <w:name w:val="heading 7"/>
    <w:basedOn w:val="Normal"/>
    <w:next w:val="Normal"/>
    <w:link w:val="Heading7Char"/>
    <w:qFormat/>
    <w:rsid w:val="00257165"/>
    <w:pPr>
      <w:keepNext/>
      <w:numPr>
        <w:ilvl w:val="6"/>
        <w:numId w:val="1"/>
      </w:numPr>
      <w:outlineLvl w:val="6"/>
    </w:pPr>
    <w:rPr>
      <w:rFonts w:cs="Times New Roman"/>
      <w:sz w:val="20"/>
      <w:lang w:val="x-none" w:eastAsia="x-none"/>
    </w:rPr>
  </w:style>
  <w:style w:type="paragraph" w:styleId="Heading8">
    <w:name w:val="heading 8"/>
    <w:basedOn w:val="Normal"/>
    <w:next w:val="Normal"/>
    <w:link w:val="Heading8Char"/>
    <w:qFormat/>
    <w:rsid w:val="00257165"/>
    <w:pPr>
      <w:keepNext/>
      <w:numPr>
        <w:ilvl w:val="7"/>
        <w:numId w:val="1"/>
      </w:numPr>
      <w:outlineLvl w:val="7"/>
    </w:pPr>
    <w:rPr>
      <w:rFonts w:cs="Times New Roman"/>
      <w:b/>
      <w:bCs/>
      <w:sz w:val="28"/>
      <w:lang w:val="x-none" w:eastAsia="x-none"/>
    </w:rPr>
  </w:style>
  <w:style w:type="paragraph" w:styleId="Heading9">
    <w:name w:val="heading 9"/>
    <w:basedOn w:val="Normal"/>
    <w:next w:val="Normal"/>
    <w:link w:val="Heading9Char"/>
    <w:qFormat/>
    <w:rsid w:val="00257165"/>
    <w:pPr>
      <w:numPr>
        <w:ilvl w:val="8"/>
        <w:numId w:val="1"/>
      </w:numPr>
      <w:spacing w:before="240" w:after="60"/>
      <w:outlineLvl w:val="8"/>
    </w:pPr>
    <w:rPr>
      <w:rFonts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7165"/>
    <w:rPr>
      <w:rFonts w:ascii="Arial Bold" w:eastAsia="Times New Roman" w:hAnsi="Arial Bold"/>
      <w:b/>
      <w:bCs/>
      <w:color w:val="145192"/>
      <w:sz w:val="32"/>
      <w:lang w:bidi="ar-SA"/>
    </w:rPr>
  </w:style>
  <w:style w:type="character" w:customStyle="1" w:styleId="Heading2Char">
    <w:name w:val="Heading 2 Char"/>
    <w:link w:val="Heading2"/>
    <w:rsid w:val="00BF06A9"/>
    <w:rPr>
      <w:rFonts w:ascii="Arial" w:eastAsia="Times New Roman" w:hAnsi="Arial" w:cs="Arial"/>
      <w:b/>
      <w:sz w:val="24"/>
      <w:szCs w:val="28"/>
      <w:lang w:eastAsia="x-none"/>
    </w:rPr>
  </w:style>
  <w:style w:type="character" w:customStyle="1" w:styleId="Heading3Char">
    <w:name w:val="Heading 3 Char"/>
    <w:link w:val="Heading3"/>
    <w:rsid w:val="00257165"/>
    <w:rPr>
      <w:rFonts w:ascii="Arial Bold" w:eastAsia="Times New Roman" w:hAnsi="Arial Bold" w:cs="Times New Roman"/>
      <w:b/>
      <w:bCs/>
      <w:color w:val="145192"/>
      <w:sz w:val="24"/>
      <w:szCs w:val="20"/>
    </w:rPr>
  </w:style>
  <w:style w:type="character" w:customStyle="1" w:styleId="Heading4Char">
    <w:name w:val="Heading 4 Char"/>
    <w:link w:val="Heading4"/>
    <w:semiHidden/>
    <w:rsid w:val="00257165"/>
    <w:rPr>
      <w:rFonts w:ascii="Arial" w:eastAsia="Times New Roman" w:hAnsi="Arial" w:cs="Arial"/>
      <w:b/>
      <w:bCs/>
      <w:sz w:val="20"/>
      <w:szCs w:val="24"/>
    </w:rPr>
  </w:style>
  <w:style w:type="character" w:customStyle="1" w:styleId="Heading5Char">
    <w:name w:val="Heading 5 Char"/>
    <w:link w:val="Heading5"/>
    <w:semiHidden/>
    <w:rsid w:val="00257165"/>
    <w:rPr>
      <w:rFonts w:ascii="Arial" w:eastAsia="Times New Roman" w:hAnsi="Arial" w:cs="Arial"/>
      <w:b/>
      <w:sz w:val="32"/>
      <w:szCs w:val="24"/>
    </w:rPr>
  </w:style>
  <w:style w:type="character" w:customStyle="1" w:styleId="Heading6Char">
    <w:name w:val="Heading 6 Char"/>
    <w:link w:val="Heading6"/>
    <w:semiHidden/>
    <w:rsid w:val="00257165"/>
    <w:rPr>
      <w:rFonts w:ascii="Arial" w:eastAsia="Times New Roman" w:hAnsi="Arial" w:cs="Arial"/>
      <w:sz w:val="24"/>
      <w:szCs w:val="24"/>
    </w:rPr>
  </w:style>
  <w:style w:type="character" w:customStyle="1" w:styleId="Heading7Char">
    <w:name w:val="Heading 7 Char"/>
    <w:link w:val="Heading7"/>
    <w:semiHidden/>
    <w:rsid w:val="00257165"/>
    <w:rPr>
      <w:rFonts w:ascii="Arial" w:eastAsia="Times New Roman" w:hAnsi="Arial" w:cs="Arial"/>
      <w:sz w:val="20"/>
      <w:szCs w:val="24"/>
    </w:rPr>
  </w:style>
  <w:style w:type="character" w:customStyle="1" w:styleId="Heading8Char">
    <w:name w:val="Heading 8 Char"/>
    <w:link w:val="Heading8"/>
    <w:semiHidden/>
    <w:rsid w:val="00257165"/>
    <w:rPr>
      <w:rFonts w:ascii="Arial" w:eastAsia="Times New Roman" w:hAnsi="Arial" w:cs="Arial"/>
      <w:b/>
      <w:bCs/>
      <w:sz w:val="28"/>
      <w:szCs w:val="24"/>
    </w:rPr>
  </w:style>
  <w:style w:type="character" w:customStyle="1" w:styleId="Heading9Char">
    <w:name w:val="Heading 9 Char"/>
    <w:link w:val="Heading9"/>
    <w:semiHidden/>
    <w:rsid w:val="00257165"/>
    <w:rPr>
      <w:rFonts w:ascii="Arial" w:eastAsia="Times New Roman" w:hAnsi="Arial" w:cs="Arial"/>
    </w:rPr>
  </w:style>
  <w:style w:type="character" w:styleId="Hyperlink">
    <w:name w:val="Hyperlink"/>
    <w:uiPriority w:val="99"/>
    <w:unhideWhenUsed/>
    <w:rsid w:val="00257165"/>
    <w:rPr>
      <w:color w:val="0000FF"/>
      <w:u w:val="single"/>
    </w:rPr>
  </w:style>
  <w:style w:type="character" w:styleId="FollowedHyperlink">
    <w:name w:val="FollowedHyperlink"/>
    <w:semiHidden/>
    <w:unhideWhenUsed/>
    <w:rsid w:val="00257165"/>
    <w:rPr>
      <w:color w:val="800080"/>
      <w:u w:val="single"/>
    </w:rPr>
  </w:style>
  <w:style w:type="paragraph" w:styleId="HTMLPreformatted">
    <w:name w:val="HTML Preformatted"/>
    <w:basedOn w:val="Normal"/>
    <w:link w:val="HTMLPreformattedChar"/>
    <w:uiPriority w:val="99"/>
    <w:unhideWhenUsed/>
    <w:rsid w:val="0025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lang w:val="x-none" w:eastAsia="x-none"/>
    </w:rPr>
  </w:style>
  <w:style w:type="character" w:customStyle="1" w:styleId="HTMLPreformattedChar">
    <w:name w:val="HTML Preformatted Char"/>
    <w:link w:val="HTMLPreformatted"/>
    <w:uiPriority w:val="99"/>
    <w:rsid w:val="00257165"/>
    <w:rPr>
      <w:rFonts w:ascii="Arial Unicode MS" w:eastAsia="Arial Unicode MS" w:hAnsi="Arial Unicode MS" w:cs="Arial Unicode MS"/>
      <w:sz w:val="20"/>
      <w:szCs w:val="20"/>
    </w:rPr>
  </w:style>
  <w:style w:type="paragraph" w:styleId="NormalWeb">
    <w:name w:val="Normal (Web)"/>
    <w:basedOn w:val="Normal"/>
    <w:uiPriority w:val="99"/>
    <w:unhideWhenUsed/>
    <w:rsid w:val="00257165"/>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39"/>
    <w:unhideWhenUsed/>
    <w:rsid w:val="00257165"/>
    <w:pPr>
      <w:tabs>
        <w:tab w:val="left" w:pos="720"/>
        <w:tab w:val="right" w:leader="dot" w:pos="9360"/>
      </w:tabs>
      <w:spacing w:before="40" w:after="40"/>
      <w:ind w:left="547" w:hanging="547"/>
    </w:pPr>
    <w:rPr>
      <w:rFonts w:ascii="Arial Bold" w:hAnsi="Arial Bold"/>
      <w:b/>
      <w:noProof/>
      <w:color w:val="145192"/>
    </w:rPr>
  </w:style>
  <w:style w:type="paragraph" w:styleId="TOC2">
    <w:name w:val="toc 2"/>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3">
    <w:name w:val="toc 3"/>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4">
    <w:name w:val="toc 4"/>
    <w:basedOn w:val="Normal"/>
    <w:next w:val="Normal"/>
    <w:autoRedefine/>
    <w:semiHidden/>
    <w:unhideWhenUsed/>
    <w:rsid w:val="00257165"/>
    <w:pPr>
      <w:ind w:left="720"/>
    </w:pPr>
  </w:style>
  <w:style w:type="paragraph" w:styleId="TOC5">
    <w:name w:val="toc 5"/>
    <w:basedOn w:val="Normal"/>
    <w:next w:val="Normal"/>
    <w:autoRedefine/>
    <w:semiHidden/>
    <w:unhideWhenUsed/>
    <w:rsid w:val="00257165"/>
    <w:pPr>
      <w:ind w:left="960"/>
    </w:pPr>
  </w:style>
  <w:style w:type="paragraph" w:styleId="TOC6">
    <w:name w:val="toc 6"/>
    <w:basedOn w:val="Normal"/>
    <w:next w:val="Normal"/>
    <w:autoRedefine/>
    <w:semiHidden/>
    <w:unhideWhenUsed/>
    <w:rsid w:val="00257165"/>
    <w:pPr>
      <w:ind w:left="1200"/>
    </w:pPr>
  </w:style>
  <w:style w:type="paragraph" w:styleId="TOC7">
    <w:name w:val="toc 7"/>
    <w:basedOn w:val="Normal"/>
    <w:next w:val="Normal"/>
    <w:autoRedefine/>
    <w:semiHidden/>
    <w:unhideWhenUsed/>
    <w:rsid w:val="00257165"/>
    <w:pPr>
      <w:ind w:left="1440"/>
    </w:pPr>
  </w:style>
  <w:style w:type="paragraph" w:styleId="TOC8">
    <w:name w:val="toc 8"/>
    <w:basedOn w:val="Normal"/>
    <w:next w:val="Normal"/>
    <w:autoRedefine/>
    <w:semiHidden/>
    <w:unhideWhenUsed/>
    <w:rsid w:val="00257165"/>
    <w:pPr>
      <w:ind w:left="1680"/>
    </w:pPr>
  </w:style>
  <w:style w:type="paragraph" w:styleId="TOC9">
    <w:name w:val="toc 9"/>
    <w:basedOn w:val="Normal"/>
    <w:next w:val="Normal"/>
    <w:autoRedefine/>
    <w:semiHidden/>
    <w:unhideWhenUsed/>
    <w:rsid w:val="00257165"/>
    <w:pPr>
      <w:ind w:left="1920"/>
    </w:pPr>
  </w:style>
  <w:style w:type="paragraph" w:styleId="FootnoteText">
    <w:name w:val="footnote text"/>
    <w:basedOn w:val="Normal"/>
    <w:link w:val="FootnoteTextChar"/>
    <w:uiPriority w:val="99"/>
    <w:semiHidden/>
    <w:unhideWhenUsed/>
    <w:rsid w:val="00257165"/>
    <w:rPr>
      <w:rFonts w:cs="Times New Roman"/>
      <w:sz w:val="20"/>
      <w:szCs w:val="20"/>
      <w:lang w:val="x-none" w:eastAsia="x-none"/>
    </w:rPr>
  </w:style>
  <w:style w:type="character" w:customStyle="1" w:styleId="FootnoteTextChar">
    <w:name w:val="Footnote Text Char"/>
    <w:link w:val="FootnoteText"/>
    <w:uiPriority w:val="99"/>
    <w:semiHidden/>
    <w:rsid w:val="00257165"/>
    <w:rPr>
      <w:rFonts w:ascii="Arial" w:eastAsia="Times New Roman" w:hAnsi="Arial" w:cs="Arial"/>
      <w:sz w:val="20"/>
      <w:szCs w:val="20"/>
    </w:rPr>
  </w:style>
  <w:style w:type="paragraph" w:styleId="CommentText">
    <w:name w:val="annotation text"/>
    <w:basedOn w:val="Normal"/>
    <w:link w:val="CommentTextChar"/>
    <w:semiHidden/>
    <w:unhideWhenUsed/>
    <w:rsid w:val="00257165"/>
    <w:rPr>
      <w:rFonts w:cs="Times New Roman"/>
      <w:sz w:val="20"/>
      <w:szCs w:val="20"/>
      <w:lang w:val="x-none" w:eastAsia="x-none"/>
    </w:rPr>
  </w:style>
  <w:style w:type="character" w:customStyle="1" w:styleId="CommentTextChar">
    <w:name w:val="Comment Text Char"/>
    <w:link w:val="CommentText"/>
    <w:semiHidden/>
    <w:rsid w:val="00257165"/>
    <w:rPr>
      <w:rFonts w:ascii="Arial" w:eastAsia="Times New Roman" w:hAnsi="Arial" w:cs="Arial"/>
      <w:sz w:val="20"/>
      <w:szCs w:val="20"/>
    </w:rPr>
  </w:style>
  <w:style w:type="character" w:customStyle="1" w:styleId="HeaderChar">
    <w:name w:val="Header Char"/>
    <w:aliases w:val="h1 Char1"/>
    <w:link w:val="Header"/>
    <w:locked/>
    <w:rsid w:val="00257165"/>
    <w:rPr>
      <w:rFonts w:ascii="Arial" w:hAnsi="Arial" w:cs="Arial"/>
      <w:sz w:val="24"/>
      <w:szCs w:val="24"/>
    </w:rPr>
  </w:style>
  <w:style w:type="paragraph" w:styleId="Header">
    <w:name w:val="header"/>
    <w:aliases w:val="h1"/>
    <w:basedOn w:val="Normal"/>
    <w:link w:val="HeaderChar"/>
    <w:unhideWhenUsed/>
    <w:rsid w:val="00257165"/>
    <w:pPr>
      <w:tabs>
        <w:tab w:val="center" w:pos="4320"/>
        <w:tab w:val="right" w:pos="8640"/>
      </w:tabs>
    </w:pPr>
    <w:rPr>
      <w:rFonts w:eastAsia="Calibri" w:cs="Times New Roman"/>
      <w:lang w:val="x-none" w:eastAsia="x-none"/>
    </w:rPr>
  </w:style>
  <w:style w:type="character" w:customStyle="1" w:styleId="HeaderChar1">
    <w:name w:val="Header Char1"/>
    <w:aliases w:val="h1 Char"/>
    <w:semiHidden/>
    <w:rsid w:val="00257165"/>
    <w:rPr>
      <w:rFonts w:ascii="Arial" w:eastAsia="Times New Roman" w:hAnsi="Arial" w:cs="Arial"/>
      <w:sz w:val="24"/>
      <w:szCs w:val="24"/>
    </w:rPr>
  </w:style>
  <w:style w:type="paragraph" w:styleId="Footer">
    <w:name w:val="footer"/>
    <w:basedOn w:val="Normal"/>
    <w:link w:val="FooterChar"/>
    <w:uiPriority w:val="99"/>
    <w:unhideWhenUsed/>
    <w:rsid w:val="00257165"/>
    <w:pPr>
      <w:tabs>
        <w:tab w:val="center" w:pos="4320"/>
        <w:tab w:val="right" w:pos="8640"/>
      </w:tabs>
    </w:pPr>
    <w:rPr>
      <w:rFonts w:cs="Times New Roman"/>
      <w:lang w:val="x-none" w:eastAsia="x-none"/>
    </w:rPr>
  </w:style>
  <w:style w:type="character" w:customStyle="1" w:styleId="FooterChar">
    <w:name w:val="Footer Char"/>
    <w:link w:val="Footer"/>
    <w:uiPriority w:val="99"/>
    <w:rsid w:val="00257165"/>
    <w:rPr>
      <w:rFonts w:ascii="Arial" w:eastAsia="Times New Roman" w:hAnsi="Arial" w:cs="Arial"/>
      <w:sz w:val="24"/>
      <w:szCs w:val="24"/>
    </w:rPr>
  </w:style>
  <w:style w:type="paragraph" w:styleId="Caption">
    <w:name w:val="caption"/>
    <w:basedOn w:val="Normal"/>
    <w:next w:val="Normal"/>
    <w:qFormat/>
    <w:rsid w:val="00257165"/>
    <w:pPr>
      <w:spacing w:before="120" w:after="120"/>
    </w:pPr>
    <w:rPr>
      <w:b/>
      <w:bCs/>
      <w:sz w:val="20"/>
      <w:szCs w:val="20"/>
    </w:rPr>
  </w:style>
  <w:style w:type="paragraph" w:styleId="EnvelopeReturn">
    <w:name w:val="envelope return"/>
    <w:basedOn w:val="Normal"/>
    <w:semiHidden/>
    <w:unhideWhenUsed/>
    <w:rsid w:val="00257165"/>
    <w:rPr>
      <w:rFonts w:ascii="Times New Roman" w:hAnsi="Times New Roman"/>
    </w:rPr>
  </w:style>
  <w:style w:type="paragraph" w:styleId="BodyText">
    <w:name w:val="Body Text"/>
    <w:basedOn w:val="Normal"/>
    <w:link w:val="BodyTextChar"/>
    <w:semiHidden/>
    <w:unhideWhenUsed/>
    <w:rsid w:val="00257165"/>
    <w:rPr>
      <w:rFonts w:cs="Times New Roman"/>
      <w:color w:val="0000FF"/>
      <w:sz w:val="20"/>
      <w:lang w:val="x-none" w:eastAsia="x-none"/>
    </w:rPr>
  </w:style>
  <w:style w:type="character" w:customStyle="1" w:styleId="BodyTextChar">
    <w:name w:val="Body Text Char"/>
    <w:link w:val="BodyText"/>
    <w:semiHidden/>
    <w:rsid w:val="00257165"/>
    <w:rPr>
      <w:rFonts w:ascii="Arial" w:eastAsia="Times New Roman" w:hAnsi="Arial" w:cs="Arial"/>
      <w:color w:val="0000FF"/>
      <w:sz w:val="20"/>
      <w:szCs w:val="24"/>
    </w:rPr>
  </w:style>
  <w:style w:type="paragraph" w:styleId="BodyTextIndent">
    <w:name w:val="Body Text Indent"/>
    <w:basedOn w:val="Normal"/>
    <w:link w:val="BodyTextIndentChar"/>
    <w:semiHidden/>
    <w:unhideWhenUsed/>
    <w:rsid w:val="00257165"/>
    <w:pPr>
      <w:ind w:left="720"/>
    </w:pPr>
    <w:rPr>
      <w:rFonts w:cs="Times New Roman"/>
      <w:lang w:val="x-none" w:eastAsia="x-none"/>
    </w:rPr>
  </w:style>
  <w:style w:type="character" w:customStyle="1" w:styleId="BodyTextIndentChar">
    <w:name w:val="Body Text Indent Char"/>
    <w:link w:val="BodyTextIndent"/>
    <w:semiHidden/>
    <w:rsid w:val="00257165"/>
    <w:rPr>
      <w:rFonts w:ascii="Arial" w:eastAsia="Times New Roman" w:hAnsi="Arial" w:cs="Arial"/>
      <w:sz w:val="24"/>
      <w:szCs w:val="24"/>
    </w:rPr>
  </w:style>
  <w:style w:type="paragraph" w:styleId="BodyText2">
    <w:name w:val="Body Text 2"/>
    <w:basedOn w:val="Normal"/>
    <w:link w:val="BodyText2Char"/>
    <w:unhideWhenUsed/>
    <w:rsid w:val="00257165"/>
    <w:pPr>
      <w:spacing w:after="40"/>
    </w:pPr>
    <w:rPr>
      <w:rFonts w:cs="Times New Roman"/>
      <w:sz w:val="20"/>
      <w:lang w:val="x-none" w:eastAsia="x-none"/>
    </w:rPr>
  </w:style>
  <w:style w:type="character" w:customStyle="1" w:styleId="BodyText2Char">
    <w:name w:val="Body Text 2 Char"/>
    <w:link w:val="BodyText2"/>
    <w:rsid w:val="00257165"/>
    <w:rPr>
      <w:rFonts w:ascii="Arial" w:eastAsia="Times New Roman" w:hAnsi="Arial" w:cs="Arial"/>
      <w:sz w:val="20"/>
      <w:szCs w:val="24"/>
    </w:rPr>
  </w:style>
  <w:style w:type="paragraph" w:styleId="BodyText3">
    <w:name w:val="Body Text 3"/>
    <w:basedOn w:val="Normal"/>
    <w:link w:val="BodyText3Char"/>
    <w:semiHidden/>
    <w:unhideWhenUsed/>
    <w:rsid w:val="00257165"/>
    <w:rPr>
      <w:rFonts w:cs="Times New Roman"/>
      <w:color w:val="000000"/>
      <w:lang w:val="x-none" w:eastAsia="x-none"/>
    </w:rPr>
  </w:style>
  <w:style w:type="character" w:customStyle="1" w:styleId="BodyText3Char">
    <w:name w:val="Body Text 3 Char"/>
    <w:link w:val="BodyText3"/>
    <w:semiHidden/>
    <w:rsid w:val="00257165"/>
    <w:rPr>
      <w:rFonts w:ascii="Arial" w:eastAsia="Times New Roman" w:hAnsi="Arial" w:cs="Arial"/>
      <w:color w:val="000000"/>
      <w:sz w:val="24"/>
      <w:szCs w:val="24"/>
    </w:rPr>
  </w:style>
  <w:style w:type="paragraph" w:styleId="BodyTextIndent2">
    <w:name w:val="Body Text Indent 2"/>
    <w:basedOn w:val="Normal"/>
    <w:link w:val="BodyTextIndent2Char"/>
    <w:semiHidden/>
    <w:unhideWhenUsed/>
    <w:rsid w:val="00257165"/>
    <w:pPr>
      <w:tabs>
        <w:tab w:val="num" w:pos="360"/>
      </w:tabs>
      <w:ind w:left="360" w:hanging="360"/>
    </w:pPr>
    <w:rPr>
      <w:rFonts w:cs="Times New Roman"/>
      <w:lang w:val="x-none" w:eastAsia="x-none"/>
    </w:rPr>
  </w:style>
  <w:style w:type="character" w:customStyle="1" w:styleId="BodyTextIndent2Char">
    <w:name w:val="Body Text Indent 2 Char"/>
    <w:link w:val="BodyTextIndent2"/>
    <w:semiHidden/>
    <w:rsid w:val="00257165"/>
    <w:rPr>
      <w:rFonts w:ascii="Arial" w:eastAsia="Times New Roman" w:hAnsi="Arial" w:cs="Arial"/>
      <w:sz w:val="24"/>
      <w:szCs w:val="24"/>
    </w:rPr>
  </w:style>
  <w:style w:type="paragraph" w:styleId="DocumentMap">
    <w:name w:val="Document Map"/>
    <w:basedOn w:val="Normal"/>
    <w:link w:val="DocumentMapChar"/>
    <w:semiHidden/>
    <w:unhideWhenUsed/>
    <w:rsid w:val="00257165"/>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257165"/>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257165"/>
    <w:rPr>
      <w:b/>
      <w:bCs/>
    </w:rPr>
  </w:style>
  <w:style w:type="character" w:customStyle="1" w:styleId="CommentSubjectChar">
    <w:name w:val="Comment Subject Char"/>
    <w:link w:val="CommentSubject"/>
    <w:semiHidden/>
    <w:rsid w:val="00257165"/>
    <w:rPr>
      <w:rFonts w:ascii="Arial" w:eastAsia="Times New Roman" w:hAnsi="Arial" w:cs="Arial"/>
      <w:b/>
      <w:bCs/>
      <w:sz w:val="20"/>
      <w:szCs w:val="20"/>
    </w:rPr>
  </w:style>
  <w:style w:type="paragraph" w:styleId="BalloonText">
    <w:name w:val="Balloon Text"/>
    <w:basedOn w:val="Normal"/>
    <w:link w:val="BalloonTextChar"/>
    <w:semiHidden/>
    <w:unhideWhenUsed/>
    <w:rsid w:val="00257165"/>
    <w:rPr>
      <w:rFonts w:ascii="Tahoma" w:hAnsi="Tahoma" w:cs="Times New Roman"/>
      <w:sz w:val="16"/>
      <w:szCs w:val="16"/>
      <w:lang w:val="x-none" w:eastAsia="x-none"/>
    </w:rPr>
  </w:style>
  <w:style w:type="character" w:customStyle="1" w:styleId="BalloonTextChar">
    <w:name w:val="Balloon Text Char"/>
    <w:link w:val="BalloonText"/>
    <w:semiHidden/>
    <w:rsid w:val="00257165"/>
    <w:rPr>
      <w:rFonts w:ascii="Tahoma" w:eastAsia="Times New Roman" w:hAnsi="Tahoma" w:cs="Tahoma"/>
      <w:sz w:val="16"/>
      <w:szCs w:val="16"/>
    </w:rPr>
  </w:style>
  <w:style w:type="paragraph" w:customStyle="1" w:styleId="ColorfulShading-Accent11">
    <w:name w:val="Colorful Shading - Accent 11"/>
    <w:uiPriority w:val="99"/>
    <w:semiHidden/>
    <w:rsid w:val="00257165"/>
    <w:rPr>
      <w:rFonts w:ascii="Arial" w:eastAsia="Times New Roman" w:hAnsi="Arial" w:cs="Arial"/>
      <w:sz w:val="24"/>
      <w:szCs w:val="24"/>
    </w:rPr>
  </w:style>
  <w:style w:type="paragraph" w:customStyle="1" w:styleId="ColorfulList-Accent11">
    <w:name w:val="Colorful List - Accent 11"/>
    <w:basedOn w:val="Normal"/>
    <w:uiPriority w:val="99"/>
    <w:qFormat/>
    <w:rsid w:val="00257165"/>
    <w:pPr>
      <w:ind w:left="720"/>
    </w:pPr>
  </w:style>
  <w:style w:type="paragraph" w:customStyle="1" w:styleId="Bullet">
    <w:name w:val="Bullet"/>
    <w:basedOn w:val="Normal"/>
    <w:uiPriority w:val="99"/>
    <w:rsid w:val="00257165"/>
    <w:pPr>
      <w:numPr>
        <w:numId w:val="2"/>
      </w:numPr>
      <w:tabs>
        <w:tab w:val="left" w:pos="720"/>
      </w:tabs>
    </w:pPr>
  </w:style>
  <w:style w:type="paragraph" w:customStyle="1" w:styleId="Column">
    <w:name w:val="Column"/>
    <w:basedOn w:val="Normal"/>
    <w:rsid w:val="00257165"/>
    <w:pPr>
      <w:jc w:val="center"/>
    </w:pPr>
    <w:rPr>
      <w:b/>
      <w:sz w:val="20"/>
    </w:rPr>
  </w:style>
  <w:style w:type="paragraph" w:customStyle="1" w:styleId="NormalwBold">
    <w:name w:val="Normal w/ Bold"/>
    <w:basedOn w:val="Normal"/>
    <w:rsid w:val="00257165"/>
    <w:rPr>
      <w:b/>
    </w:rPr>
  </w:style>
  <w:style w:type="paragraph" w:customStyle="1" w:styleId="xl22">
    <w:name w:val="xl22"/>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257165"/>
    <w:pPr>
      <w:spacing w:before="100" w:beforeAutospacing="1" w:after="100" w:afterAutospacing="1"/>
    </w:pPr>
    <w:rPr>
      <w:rFonts w:eastAsia="Arial Unicode MS"/>
      <w:sz w:val="16"/>
      <w:szCs w:val="16"/>
    </w:rPr>
  </w:style>
  <w:style w:type="paragraph" w:customStyle="1" w:styleId="xl25">
    <w:name w:val="xl25"/>
    <w:basedOn w:val="Normal"/>
    <w:rsid w:val="00257165"/>
    <w:pPr>
      <w:spacing w:before="100" w:beforeAutospacing="1" w:after="100" w:afterAutospacing="1"/>
    </w:pPr>
    <w:rPr>
      <w:rFonts w:eastAsia="Arial Unicode MS"/>
      <w:b/>
      <w:bCs/>
      <w:sz w:val="16"/>
      <w:szCs w:val="16"/>
    </w:rPr>
  </w:style>
  <w:style w:type="paragraph" w:customStyle="1" w:styleId="xl26">
    <w:name w:val="xl26"/>
    <w:basedOn w:val="Normal"/>
    <w:rsid w:val="00257165"/>
    <w:pPr>
      <w:pBdr>
        <w:bottom w:val="single" w:sz="4" w:space="0" w:color="auto"/>
      </w:pBdr>
      <w:spacing w:before="100" w:beforeAutospacing="1" w:after="100" w:afterAutospacing="1"/>
    </w:pPr>
    <w:rPr>
      <w:rFonts w:eastAsia="Arial Unicode MS"/>
      <w:b/>
      <w:bCs/>
      <w:sz w:val="16"/>
      <w:szCs w:val="16"/>
    </w:rPr>
  </w:style>
  <w:style w:type="paragraph" w:customStyle="1" w:styleId="xl27">
    <w:name w:val="xl27"/>
    <w:basedOn w:val="Normal"/>
    <w:rsid w:val="00257165"/>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Normal"/>
    <w:rsid w:val="00257165"/>
    <w:pPr>
      <w:pBdr>
        <w:left w:val="single" w:sz="4" w:space="0" w:color="auto"/>
      </w:pBdr>
      <w:spacing w:before="100" w:beforeAutospacing="1" w:after="100" w:afterAutospacing="1"/>
      <w:jc w:val="center"/>
    </w:pPr>
    <w:rPr>
      <w:rFonts w:eastAsia="Arial Unicode MS"/>
      <w:sz w:val="16"/>
      <w:szCs w:val="16"/>
    </w:rPr>
  </w:style>
  <w:style w:type="paragraph" w:customStyle="1" w:styleId="xl29">
    <w:name w:val="xl29"/>
    <w:basedOn w:val="Normal"/>
    <w:rsid w:val="00257165"/>
    <w:pPr>
      <w:pBdr>
        <w:top w:val="single" w:sz="4" w:space="0" w:color="auto"/>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0">
    <w:name w:val="xl30"/>
    <w:basedOn w:val="Normal"/>
    <w:rsid w:val="00257165"/>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1">
    <w:name w:val="xl31"/>
    <w:basedOn w:val="Normal"/>
    <w:rsid w:val="00257165"/>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2">
    <w:name w:val="xl32"/>
    <w:basedOn w:val="Normal"/>
    <w:rsid w:val="00257165"/>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3">
    <w:name w:val="xl33"/>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257165"/>
    <w:pPr>
      <w:pBdr>
        <w:left w:val="single" w:sz="4" w:space="0" w:color="auto"/>
        <w:right w:val="single" w:sz="4" w:space="0" w:color="auto"/>
      </w:pBdr>
      <w:spacing w:before="100" w:beforeAutospacing="1" w:after="100" w:afterAutospacing="1"/>
      <w:jc w:val="center"/>
    </w:pPr>
    <w:rPr>
      <w:rFonts w:eastAsia="Arial Unicode MS"/>
      <w:b/>
      <w:bCs/>
      <w:color w:val="969696"/>
      <w:sz w:val="16"/>
      <w:szCs w:val="16"/>
    </w:rPr>
  </w:style>
  <w:style w:type="paragraph" w:customStyle="1" w:styleId="xl35">
    <w:name w:val="xl35"/>
    <w:basedOn w:val="Normal"/>
    <w:rsid w:val="00257165"/>
    <w:pPr>
      <w:pBdr>
        <w:left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6">
    <w:name w:val="xl36"/>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7">
    <w:name w:val="xl37"/>
    <w:basedOn w:val="Normal"/>
    <w:rsid w:val="00257165"/>
    <w:pPr>
      <w:pBdr>
        <w:top w:val="single" w:sz="4" w:space="0" w:color="auto"/>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8">
    <w:name w:val="xl38"/>
    <w:basedOn w:val="Normal"/>
    <w:rsid w:val="00257165"/>
    <w:pPr>
      <w:pBdr>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9">
    <w:name w:val="xl39"/>
    <w:basedOn w:val="Normal"/>
    <w:rsid w:val="00257165"/>
    <w:pPr>
      <w:spacing w:before="100" w:beforeAutospacing="1" w:after="100" w:afterAutospacing="1"/>
      <w:jc w:val="center"/>
    </w:pPr>
    <w:rPr>
      <w:rFonts w:eastAsia="Arial Unicode MS"/>
      <w:b/>
      <w:bCs/>
      <w:color w:val="333333"/>
      <w:sz w:val="16"/>
      <w:szCs w:val="16"/>
    </w:rPr>
  </w:style>
  <w:style w:type="paragraph" w:customStyle="1" w:styleId="xl40">
    <w:name w:val="xl40"/>
    <w:basedOn w:val="Normal"/>
    <w:rsid w:val="00257165"/>
    <w:pPr>
      <w:pBdr>
        <w:bottom w:val="single" w:sz="4" w:space="0" w:color="auto"/>
      </w:pBdr>
      <w:spacing w:before="100" w:beforeAutospacing="1" w:after="100" w:afterAutospacing="1"/>
      <w:jc w:val="center"/>
    </w:pPr>
    <w:rPr>
      <w:rFonts w:eastAsia="Arial Unicode MS"/>
      <w:b/>
      <w:bCs/>
      <w:color w:val="333333"/>
      <w:sz w:val="16"/>
      <w:szCs w:val="16"/>
    </w:rPr>
  </w:style>
  <w:style w:type="paragraph" w:customStyle="1" w:styleId="xl41">
    <w:name w:val="xl41"/>
    <w:basedOn w:val="Normal"/>
    <w:rsid w:val="00257165"/>
    <w:pPr>
      <w:pBdr>
        <w:top w:val="single" w:sz="4" w:space="0" w:color="auto"/>
        <w:left w:val="single" w:sz="4" w:space="0" w:color="auto"/>
      </w:pBdr>
      <w:spacing w:before="100" w:beforeAutospacing="1" w:after="100" w:afterAutospacing="1"/>
      <w:jc w:val="center"/>
    </w:pPr>
    <w:rPr>
      <w:rFonts w:eastAsia="Arial Unicode MS"/>
      <w:color w:val="333333"/>
      <w:sz w:val="16"/>
      <w:szCs w:val="16"/>
    </w:rPr>
  </w:style>
  <w:style w:type="paragraph" w:customStyle="1" w:styleId="xl42">
    <w:name w:val="xl42"/>
    <w:basedOn w:val="Normal"/>
    <w:rsid w:val="00257165"/>
    <w:pPr>
      <w:pBdr>
        <w:left w:val="single" w:sz="4" w:space="0" w:color="auto"/>
      </w:pBdr>
      <w:spacing w:before="100" w:beforeAutospacing="1" w:after="100" w:afterAutospacing="1"/>
      <w:jc w:val="center"/>
    </w:pPr>
    <w:rPr>
      <w:rFonts w:eastAsia="Arial Unicode MS"/>
      <w:color w:val="333333"/>
      <w:sz w:val="16"/>
      <w:szCs w:val="16"/>
    </w:rPr>
  </w:style>
  <w:style w:type="paragraph" w:customStyle="1" w:styleId="xl43">
    <w:name w:val="xl43"/>
    <w:basedOn w:val="Normal"/>
    <w:rsid w:val="00257165"/>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44">
    <w:name w:val="xl44"/>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57165"/>
    <w:pPr>
      <w:pBdr>
        <w:top w:val="single" w:sz="8" w:space="0" w:color="auto"/>
        <w:right w:val="single" w:sz="8"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rsid w:val="00257165"/>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57165"/>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Appendix">
    <w:name w:val="Appendix"/>
    <w:basedOn w:val="Heading1"/>
    <w:next w:val="Normal"/>
    <w:rsid w:val="00257165"/>
    <w:pPr>
      <w:numPr>
        <w:numId w:val="0"/>
      </w:numPr>
      <w:spacing w:after="0"/>
    </w:pPr>
    <w:rPr>
      <w:caps/>
    </w:rPr>
  </w:style>
  <w:style w:type="paragraph" w:customStyle="1" w:styleId="TableHead">
    <w:name w:val="TableHead"/>
    <w:basedOn w:val="Normal"/>
    <w:rsid w:val="002571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customStyle="1" w:styleId="PropNorm">
    <w:name w:val="PropNorm"/>
    <w:autoRedefine/>
    <w:rsid w:val="00257165"/>
    <w:pPr>
      <w:spacing w:after="120"/>
      <w:ind w:left="360"/>
    </w:pPr>
    <w:rPr>
      <w:rFonts w:ascii="Times New Roman" w:eastAsia="Times New Roman" w:hAnsi="Times New Roman"/>
      <w:sz w:val="24"/>
    </w:rPr>
  </w:style>
  <w:style w:type="paragraph" w:customStyle="1" w:styleId="PropHead1">
    <w:name w:val="PropHead1"/>
    <w:next w:val="PropNorm"/>
    <w:autoRedefine/>
    <w:rsid w:val="00257165"/>
    <w:pPr>
      <w:keepNext/>
      <w:tabs>
        <w:tab w:val="left" w:pos="900"/>
      </w:tabs>
      <w:suppressAutoHyphens/>
      <w:spacing w:after="180"/>
    </w:pPr>
    <w:rPr>
      <w:rFonts w:ascii="Arial Bold" w:eastAsia="Times New Roman" w:hAnsi="Arial Bold" w:cs="Arial"/>
      <w:b/>
      <w:caps/>
      <w:color w:val="145192"/>
      <w:sz w:val="32"/>
      <w:szCs w:val="32"/>
    </w:rPr>
  </w:style>
  <w:style w:type="paragraph" w:customStyle="1" w:styleId="Technical4">
    <w:name w:val="Technical 4"/>
    <w:rsid w:val="00257165"/>
    <w:pPr>
      <w:tabs>
        <w:tab w:val="left" w:pos="-720"/>
      </w:tabs>
      <w:suppressAutoHyphens/>
    </w:pPr>
    <w:rPr>
      <w:rFonts w:ascii="Times New Roman" w:eastAsia="Times New Roman" w:hAnsi="Times New Roman"/>
      <w:b/>
      <w:sz w:val="24"/>
    </w:rPr>
  </w:style>
  <w:style w:type="paragraph" w:customStyle="1" w:styleId="ReportTitle">
    <w:name w:val="Report Title"/>
    <w:next w:val="Normal"/>
    <w:rsid w:val="00257165"/>
    <w:pPr>
      <w:widowControl w:val="0"/>
      <w:spacing w:line="240" w:lineRule="atLeast"/>
      <w:jc w:val="center"/>
    </w:pPr>
    <w:rPr>
      <w:rFonts w:ascii="Arial" w:eastAsia="Times New Roman" w:hAnsi="Arial"/>
      <w:b/>
      <w:sz w:val="48"/>
    </w:rPr>
  </w:style>
  <w:style w:type="paragraph" w:customStyle="1" w:styleId="PropBullet">
    <w:name w:val="PropBullet"/>
    <w:basedOn w:val="Normal"/>
    <w:uiPriority w:val="99"/>
    <w:rsid w:val="00257165"/>
    <w:pPr>
      <w:numPr>
        <w:numId w:val="3"/>
      </w:numPr>
    </w:pPr>
    <w:rPr>
      <w:rFonts w:cs="Times New Roman"/>
    </w:rPr>
  </w:style>
  <w:style w:type="paragraph" w:customStyle="1" w:styleId="Default">
    <w:name w:val="Default"/>
    <w:uiPriority w:val="99"/>
    <w:rsid w:val="00257165"/>
    <w:pPr>
      <w:autoSpaceDE w:val="0"/>
      <w:autoSpaceDN w:val="0"/>
      <w:adjustRightInd w:val="0"/>
    </w:pPr>
    <w:rPr>
      <w:rFonts w:ascii="Arial" w:eastAsia="Times New Roman" w:hAnsi="Arial" w:cs="Arial"/>
      <w:color w:val="000000"/>
      <w:sz w:val="24"/>
      <w:szCs w:val="24"/>
    </w:rPr>
  </w:style>
  <w:style w:type="character" w:styleId="FootnoteReference">
    <w:name w:val="footnote reference"/>
    <w:uiPriority w:val="99"/>
    <w:semiHidden/>
    <w:unhideWhenUsed/>
    <w:rsid w:val="00257165"/>
    <w:rPr>
      <w:vertAlign w:val="superscript"/>
    </w:rPr>
  </w:style>
  <w:style w:type="character" w:styleId="CommentReference">
    <w:name w:val="annotation reference"/>
    <w:semiHidden/>
    <w:unhideWhenUsed/>
    <w:rsid w:val="00257165"/>
    <w:rPr>
      <w:sz w:val="16"/>
      <w:szCs w:val="16"/>
    </w:rPr>
  </w:style>
  <w:style w:type="character" w:customStyle="1" w:styleId="StyleArialNarrow10pt">
    <w:name w:val="Style Arial Narrow 10 pt"/>
    <w:rsid w:val="00257165"/>
    <w:rPr>
      <w:rFonts w:ascii="Arial Narrow" w:hAnsi="Arial Narrow" w:hint="default"/>
      <w:sz w:val="20"/>
      <w:lang w:val="en-US"/>
    </w:rPr>
  </w:style>
  <w:style w:type="table" w:styleId="TableGrid">
    <w:name w:val="Table Grid"/>
    <w:basedOn w:val="TableNormal"/>
    <w:rsid w:val="00257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A7537"/>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semiHidden/>
    <w:rsid w:val="00CA7537"/>
    <w:rPr>
      <w:rFonts w:ascii="Arial" w:eastAsia="Times New Roman" w:hAnsi="Arial" w:cs="Arial"/>
      <w:sz w:val="16"/>
      <w:szCs w:val="16"/>
    </w:rPr>
  </w:style>
  <w:style w:type="character" w:styleId="PageNumber">
    <w:name w:val="page number"/>
    <w:basedOn w:val="DefaultParagraphFont"/>
    <w:semiHidden/>
    <w:unhideWhenUsed/>
    <w:rsid w:val="00CA7537"/>
  </w:style>
  <w:style w:type="paragraph" w:customStyle="1" w:styleId="MediumGrid21">
    <w:name w:val="Medium Grid 21"/>
    <w:uiPriority w:val="1"/>
    <w:qFormat/>
    <w:rsid w:val="006F56C6"/>
    <w:rPr>
      <w:sz w:val="22"/>
      <w:szCs w:val="22"/>
    </w:rPr>
  </w:style>
  <w:style w:type="paragraph" w:styleId="Revision">
    <w:name w:val="Revision"/>
    <w:hidden/>
    <w:uiPriority w:val="71"/>
    <w:rsid w:val="00B614E8"/>
    <w:rPr>
      <w:rFonts w:ascii="Arial" w:eastAsia="Times New Roman" w:hAnsi="Arial" w:cs="Arial"/>
      <w:sz w:val="24"/>
      <w:szCs w:val="24"/>
    </w:rPr>
  </w:style>
  <w:style w:type="paragraph" w:styleId="ListParagraph">
    <w:name w:val="List Paragraph"/>
    <w:basedOn w:val="Normal"/>
    <w:uiPriority w:val="72"/>
    <w:qFormat/>
    <w:rsid w:val="008377AD"/>
    <w:pPr>
      <w:ind w:left="720"/>
      <w:contextualSpacing/>
    </w:pPr>
  </w:style>
  <w:style w:type="paragraph" w:customStyle="1" w:styleId="xmsonormal">
    <w:name w:val="x_msonormal"/>
    <w:basedOn w:val="Normal"/>
    <w:uiPriority w:val="99"/>
    <w:rsid w:val="00742AA0"/>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57165"/>
    <w:rPr>
      <w:rFonts w:ascii="Arial" w:eastAsia="Times New Roman" w:hAnsi="Arial" w:cs="Arial"/>
      <w:sz w:val="24"/>
      <w:szCs w:val="24"/>
    </w:rPr>
  </w:style>
  <w:style w:type="paragraph" w:styleId="Heading1">
    <w:name w:val="heading 1"/>
    <w:next w:val="Normal"/>
    <w:link w:val="Heading1Char"/>
    <w:autoRedefine/>
    <w:qFormat/>
    <w:rsid w:val="00257165"/>
    <w:pPr>
      <w:keepNext/>
      <w:numPr>
        <w:numId w:val="1"/>
      </w:numPr>
      <w:tabs>
        <w:tab w:val="left" w:pos="720"/>
      </w:tabs>
      <w:spacing w:before="240" w:after="240"/>
      <w:ind w:left="720" w:hanging="720"/>
      <w:outlineLvl w:val="0"/>
    </w:pPr>
    <w:rPr>
      <w:rFonts w:ascii="Arial Bold" w:eastAsia="Times New Roman" w:hAnsi="Arial Bold"/>
      <w:b/>
      <w:bCs/>
      <w:color w:val="145192"/>
      <w:sz w:val="32"/>
    </w:rPr>
  </w:style>
  <w:style w:type="paragraph" w:styleId="Heading2">
    <w:name w:val="heading 2"/>
    <w:basedOn w:val="Heading1"/>
    <w:next w:val="Normal"/>
    <w:link w:val="Heading2Char"/>
    <w:autoRedefine/>
    <w:qFormat/>
    <w:rsid w:val="00BF06A9"/>
    <w:pPr>
      <w:numPr>
        <w:numId w:val="0"/>
      </w:numPr>
      <w:tabs>
        <w:tab w:val="clear" w:pos="720"/>
      </w:tabs>
      <w:spacing w:before="0" w:after="120"/>
      <w:ind w:left="11" w:hanging="11"/>
      <w:outlineLvl w:val="1"/>
    </w:pPr>
    <w:rPr>
      <w:rFonts w:ascii="Arial" w:hAnsi="Arial" w:cs="Arial"/>
      <w:bCs w:val="0"/>
      <w:color w:val="auto"/>
      <w:sz w:val="24"/>
      <w:szCs w:val="28"/>
      <w:lang w:eastAsia="x-none"/>
    </w:rPr>
  </w:style>
  <w:style w:type="paragraph" w:styleId="Heading3">
    <w:name w:val="heading 3"/>
    <w:basedOn w:val="Heading2"/>
    <w:next w:val="Normal"/>
    <w:link w:val="Heading3Char"/>
    <w:autoRedefine/>
    <w:qFormat/>
    <w:rsid w:val="00257165"/>
    <w:pPr>
      <w:keepNext w:val="0"/>
      <w:numPr>
        <w:ilvl w:val="2"/>
      </w:numPr>
      <w:spacing w:before="180" w:after="180"/>
      <w:ind w:left="576" w:hanging="576"/>
      <w:outlineLvl w:val="2"/>
    </w:pPr>
    <w:rPr>
      <w:bCs/>
    </w:rPr>
  </w:style>
  <w:style w:type="paragraph" w:styleId="Heading4">
    <w:name w:val="heading 4"/>
    <w:basedOn w:val="Normal"/>
    <w:next w:val="Normal"/>
    <w:link w:val="Heading4Char"/>
    <w:qFormat/>
    <w:rsid w:val="00257165"/>
    <w:pPr>
      <w:keepNext/>
      <w:numPr>
        <w:ilvl w:val="3"/>
        <w:numId w:val="1"/>
      </w:numPr>
      <w:outlineLvl w:val="3"/>
    </w:pPr>
    <w:rPr>
      <w:rFonts w:cs="Times New Roman"/>
      <w:b/>
      <w:bCs/>
      <w:sz w:val="20"/>
      <w:lang w:val="x-none" w:eastAsia="x-none"/>
    </w:rPr>
  </w:style>
  <w:style w:type="paragraph" w:styleId="Heading5">
    <w:name w:val="heading 5"/>
    <w:basedOn w:val="Normal"/>
    <w:next w:val="Normal"/>
    <w:link w:val="Heading5Char"/>
    <w:qFormat/>
    <w:rsid w:val="00257165"/>
    <w:pPr>
      <w:keepNext/>
      <w:numPr>
        <w:ilvl w:val="4"/>
        <w:numId w:val="1"/>
      </w:numPr>
      <w:outlineLvl w:val="4"/>
    </w:pPr>
    <w:rPr>
      <w:rFonts w:cs="Times New Roman"/>
      <w:b/>
      <w:sz w:val="32"/>
      <w:lang w:val="x-none" w:eastAsia="x-none"/>
    </w:rPr>
  </w:style>
  <w:style w:type="paragraph" w:styleId="Heading6">
    <w:name w:val="heading 6"/>
    <w:basedOn w:val="Normal"/>
    <w:next w:val="Normal"/>
    <w:link w:val="Heading6Char"/>
    <w:qFormat/>
    <w:rsid w:val="00257165"/>
    <w:pPr>
      <w:keepNext/>
      <w:numPr>
        <w:ilvl w:val="5"/>
        <w:numId w:val="1"/>
      </w:numPr>
      <w:jc w:val="center"/>
      <w:outlineLvl w:val="5"/>
    </w:pPr>
    <w:rPr>
      <w:rFonts w:cs="Times New Roman"/>
      <w:lang w:val="x-none" w:eastAsia="x-none"/>
    </w:rPr>
  </w:style>
  <w:style w:type="paragraph" w:styleId="Heading7">
    <w:name w:val="heading 7"/>
    <w:basedOn w:val="Normal"/>
    <w:next w:val="Normal"/>
    <w:link w:val="Heading7Char"/>
    <w:qFormat/>
    <w:rsid w:val="00257165"/>
    <w:pPr>
      <w:keepNext/>
      <w:numPr>
        <w:ilvl w:val="6"/>
        <w:numId w:val="1"/>
      </w:numPr>
      <w:outlineLvl w:val="6"/>
    </w:pPr>
    <w:rPr>
      <w:rFonts w:cs="Times New Roman"/>
      <w:sz w:val="20"/>
      <w:lang w:val="x-none" w:eastAsia="x-none"/>
    </w:rPr>
  </w:style>
  <w:style w:type="paragraph" w:styleId="Heading8">
    <w:name w:val="heading 8"/>
    <w:basedOn w:val="Normal"/>
    <w:next w:val="Normal"/>
    <w:link w:val="Heading8Char"/>
    <w:qFormat/>
    <w:rsid w:val="00257165"/>
    <w:pPr>
      <w:keepNext/>
      <w:numPr>
        <w:ilvl w:val="7"/>
        <w:numId w:val="1"/>
      </w:numPr>
      <w:outlineLvl w:val="7"/>
    </w:pPr>
    <w:rPr>
      <w:rFonts w:cs="Times New Roman"/>
      <w:b/>
      <w:bCs/>
      <w:sz w:val="28"/>
      <w:lang w:val="x-none" w:eastAsia="x-none"/>
    </w:rPr>
  </w:style>
  <w:style w:type="paragraph" w:styleId="Heading9">
    <w:name w:val="heading 9"/>
    <w:basedOn w:val="Normal"/>
    <w:next w:val="Normal"/>
    <w:link w:val="Heading9Char"/>
    <w:qFormat/>
    <w:rsid w:val="00257165"/>
    <w:pPr>
      <w:numPr>
        <w:ilvl w:val="8"/>
        <w:numId w:val="1"/>
      </w:numPr>
      <w:spacing w:before="240" w:after="60"/>
      <w:outlineLvl w:val="8"/>
    </w:pPr>
    <w:rPr>
      <w:rFonts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7165"/>
    <w:rPr>
      <w:rFonts w:ascii="Arial Bold" w:eastAsia="Times New Roman" w:hAnsi="Arial Bold"/>
      <w:b/>
      <w:bCs/>
      <w:color w:val="145192"/>
      <w:sz w:val="32"/>
      <w:lang w:bidi="ar-SA"/>
    </w:rPr>
  </w:style>
  <w:style w:type="character" w:customStyle="1" w:styleId="Heading2Char">
    <w:name w:val="Heading 2 Char"/>
    <w:link w:val="Heading2"/>
    <w:rsid w:val="00BF06A9"/>
    <w:rPr>
      <w:rFonts w:ascii="Arial" w:eastAsia="Times New Roman" w:hAnsi="Arial" w:cs="Arial"/>
      <w:b/>
      <w:sz w:val="24"/>
      <w:szCs w:val="28"/>
      <w:lang w:eastAsia="x-none"/>
    </w:rPr>
  </w:style>
  <w:style w:type="character" w:customStyle="1" w:styleId="Heading3Char">
    <w:name w:val="Heading 3 Char"/>
    <w:link w:val="Heading3"/>
    <w:rsid w:val="00257165"/>
    <w:rPr>
      <w:rFonts w:ascii="Arial Bold" w:eastAsia="Times New Roman" w:hAnsi="Arial Bold" w:cs="Times New Roman"/>
      <w:b/>
      <w:bCs/>
      <w:color w:val="145192"/>
      <w:sz w:val="24"/>
      <w:szCs w:val="20"/>
    </w:rPr>
  </w:style>
  <w:style w:type="character" w:customStyle="1" w:styleId="Heading4Char">
    <w:name w:val="Heading 4 Char"/>
    <w:link w:val="Heading4"/>
    <w:semiHidden/>
    <w:rsid w:val="00257165"/>
    <w:rPr>
      <w:rFonts w:ascii="Arial" w:eastAsia="Times New Roman" w:hAnsi="Arial" w:cs="Arial"/>
      <w:b/>
      <w:bCs/>
      <w:sz w:val="20"/>
      <w:szCs w:val="24"/>
    </w:rPr>
  </w:style>
  <w:style w:type="character" w:customStyle="1" w:styleId="Heading5Char">
    <w:name w:val="Heading 5 Char"/>
    <w:link w:val="Heading5"/>
    <w:semiHidden/>
    <w:rsid w:val="00257165"/>
    <w:rPr>
      <w:rFonts w:ascii="Arial" w:eastAsia="Times New Roman" w:hAnsi="Arial" w:cs="Arial"/>
      <w:b/>
      <w:sz w:val="32"/>
      <w:szCs w:val="24"/>
    </w:rPr>
  </w:style>
  <w:style w:type="character" w:customStyle="1" w:styleId="Heading6Char">
    <w:name w:val="Heading 6 Char"/>
    <w:link w:val="Heading6"/>
    <w:semiHidden/>
    <w:rsid w:val="00257165"/>
    <w:rPr>
      <w:rFonts w:ascii="Arial" w:eastAsia="Times New Roman" w:hAnsi="Arial" w:cs="Arial"/>
      <w:sz w:val="24"/>
      <w:szCs w:val="24"/>
    </w:rPr>
  </w:style>
  <w:style w:type="character" w:customStyle="1" w:styleId="Heading7Char">
    <w:name w:val="Heading 7 Char"/>
    <w:link w:val="Heading7"/>
    <w:semiHidden/>
    <w:rsid w:val="00257165"/>
    <w:rPr>
      <w:rFonts w:ascii="Arial" w:eastAsia="Times New Roman" w:hAnsi="Arial" w:cs="Arial"/>
      <w:sz w:val="20"/>
      <w:szCs w:val="24"/>
    </w:rPr>
  </w:style>
  <w:style w:type="character" w:customStyle="1" w:styleId="Heading8Char">
    <w:name w:val="Heading 8 Char"/>
    <w:link w:val="Heading8"/>
    <w:semiHidden/>
    <w:rsid w:val="00257165"/>
    <w:rPr>
      <w:rFonts w:ascii="Arial" w:eastAsia="Times New Roman" w:hAnsi="Arial" w:cs="Arial"/>
      <w:b/>
      <w:bCs/>
      <w:sz w:val="28"/>
      <w:szCs w:val="24"/>
    </w:rPr>
  </w:style>
  <w:style w:type="character" w:customStyle="1" w:styleId="Heading9Char">
    <w:name w:val="Heading 9 Char"/>
    <w:link w:val="Heading9"/>
    <w:semiHidden/>
    <w:rsid w:val="00257165"/>
    <w:rPr>
      <w:rFonts w:ascii="Arial" w:eastAsia="Times New Roman" w:hAnsi="Arial" w:cs="Arial"/>
    </w:rPr>
  </w:style>
  <w:style w:type="character" w:styleId="Hyperlink">
    <w:name w:val="Hyperlink"/>
    <w:uiPriority w:val="99"/>
    <w:unhideWhenUsed/>
    <w:rsid w:val="00257165"/>
    <w:rPr>
      <w:color w:val="0000FF"/>
      <w:u w:val="single"/>
    </w:rPr>
  </w:style>
  <w:style w:type="character" w:styleId="FollowedHyperlink">
    <w:name w:val="FollowedHyperlink"/>
    <w:semiHidden/>
    <w:unhideWhenUsed/>
    <w:rsid w:val="00257165"/>
    <w:rPr>
      <w:color w:val="800080"/>
      <w:u w:val="single"/>
    </w:rPr>
  </w:style>
  <w:style w:type="paragraph" w:styleId="HTMLPreformatted">
    <w:name w:val="HTML Preformatted"/>
    <w:basedOn w:val="Normal"/>
    <w:link w:val="HTMLPreformattedChar"/>
    <w:uiPriority w:val="99"/>
    <w:unhideWhenUsed/>
    <w:rsid w:val="0025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lang w:val="x-none" w:eastAsia="x-none"/>
    </w:rPr>
  </w:style>
  <w:style w:type="character" w:customStyle="1" w:styleId="HTMLPreformattedChar">
    <w:name w:val="HTML Preformatted Char"/>
    <w:link w:val="HTMLPreformatted"/>
    <w:uiPriority w:val="99"/>
    <w:rsid w:val="00257165"/>
    <w:rPr>
      <w:rFonts w:ascii="Arial Unicode MS" w:eastAsia="Arial Unicode MS" w:hAnsi="Arial Unicode MS" w:cs="Arial Unicode MS"/>
      <w:sz w:val="20"/>
      <w:szCs w:val="20"/>
    </w:rPr>
  </w:style>
  <w:style w:type="paragraph" w:styleId="NormalWeb">
    <w:name w:val="Normal (Web)"/>
    <w:basedOn w:val="Normal"/>
    <w:uiPriority w:val="99"/>
    <w:unhideWhenUsed/>
    <w:rsid w:val="00257165"/>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39"/>
    <w:unhideWhenUsed/>
    <w:rsid w:val="00257165"/>
    <w:pPr>
      <w:tabs>
        <w:tab w:val="left" w:pos="720"/>
        <w:tab w:val="right" w:leader="dot" w:pos="9360"/>
      </w:tabs>
      <w:spacing w:before="40" w:after="40"/>
      <w:ind w:left="547" w:hanging="547"/>
    </w:pPr>
    <w:rPr>
      <w:rFonts w:ascii="Arial Bold" w:hAnsi="Arial Bold"/>
      <w:b/>
      <w:noProof/>
      <w:color w:val="145192"/>
    </w:rPr>
  </w:style>
  <w:style w:type="paragraph" w:styleId="TOC2">
    <w:name w:val="toc 2"/>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3">
    <w:name w:val="toc 3"/>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4">
    <w:name w:val="toc 4"/>
    <w:basedOn w:val="Normal"/>
    <w:next w:val="Normal"/>
    <w:autoRedefine/>
    <w:semiHidden/>
    <w:unhideWhenUsed/>
    <w:rsid w:val="00257165"/>
    <w:pPr>
      <w:ind w:left="720"/>
    </w:pPr>
  </w:style>
  <w:style w:type="paragraph" w:styleId="TOC5">
    <w:name w:val="toc 5"/>
    <w:basedOn w:val="Normal"/>
    <w:next w:val="Normal"/>
    <w:autoRedefine/>
    <w:semiHidden/>
    <w:unhideWhenUsed/>
    <w:rsid w:val="00257165"/>
    <w:pPr>
      <w:ind w:left="960"/>
    </w:pPr>
  </w:style>
  <w:style w:type="paragraph" w:styleId="TOC6">
    <w:name w:val="toc 6"/>
    <w:basedOn w:val="Normal"/>
    <w:next w:val="Normal"/>
    <w:autoRedefine/>
    <w:semiHidden/>
    <w:unhideWhenUsed/>
    <w:rsid w:val="00257165"/>
    <w:pPr>
      <w:ind w:left="1200"/>
    </w:pPr>
  </w:style>
  <w:style w:type="paragraph" w:styleId="TOC7">
    <w:name w:val="toc 7"/>
    <w:basedOn w:val="Normal"/>
    <w:next w:val="Normal"/>
    <w:autoRedefine/>
    <w:semiHidden/>
    <w:unhideWhenUsed/>
    <w:rsid w:val="00257165"/>
    <w:pPr>
      <w:ind w:left="1440"/>
    </w:pPr>
  </w:style>
  <w:style w:type="paragraph" w:styleId="TOC8">
    <w:name w:val="toc 8"/>
    <w:basedOn w:val="Normal"/>
    <w:next w:val="Normal"/>
    <w:autoRedefine/>
    <w:semiHidden/>
    <w:unhideWhenUsed/>
    <w:rsid w:val="00257165"/>
    <w:pPr>
      <w:ind w:left="1680"/>
    </w:pPr>
  </w:style>
  <w:style w:type="paragraph" w:styleId="TOC9">
    <w:name w:val="toc 9"/>
    <w:basedOn w:val="Normal"/>
    <w:next w:val="Normal"/>
    <w:autoRedefine/>
    <w:semiHidden/>
    <w:unhideWhenUsed/>
    <w:rsid w:val="00257165"/>
    <w:pPr>
      <w:ind w:left="1920"/>
    </w:pPr>
  </w:style>
  <w:style w:type="paragraph" w:styleId="FootnoteText">
    <w:name w:val="footnote text"/>
    <w:basedOn w:val="Normal"/>
    <w:link w:val="FootnoteTextChar"/>
    <w:uiPriority w:val="99"/>
    <w:semiHidden/>
    <w:unhideWhenUsed/>
    <w:rsid w:val="00257165"/>
    <w:rPr>
      <w:rFonts w:cs="Times New Roman"/>
      <w:sz w:val="20"/>
      <w:szCs w:val="20"/>
      <w:lang w:val="x-none" w:eastAsia="x-none"/>
    </w:rPr>
  </w:style>
  <w:style w:type="character" w:customStyle="1" w:styleId="FootnoteTextChar">
    <w:name w:val="Footnote Text Char"/>
    <w:link w:val="FootnoteText"/>
    <w:uiPriority w:val="99"/>
    <w:semiHidden/>
    <w:rsid w:val="00257165"/>
    <w:rPr>
      <w:rFonts w:ascii="Arial" w:eastAsia="Times New Roman" w:hAnsi="Arial" w:cs="Arial"/>
      <w:sz w:val="20"/>
      <w:szCs w:val="20"/>
    </w:rPr>
  </w:style>
  <w:style w:type="paragraph" w:styleId="CommentText">
    <w:name w:val="annotation text"/>
    <w:basedOn w:val="Normal"/>
    <w:link w:val="CommentTextChar"/>
    <w:semiHidden/>
    <w:unhideWhenUsed/>
    <w:rsid w:val="00257165"/>
    <w:rPr>
      <w:rFonts w:cs="Times New Roman"/>
      <w:sz w:val="20"/>
      <w:szCs w:val="20"/>
      <w:lang w:val="x-none" w:eastAsia="x-none"/>
    </w:rPr>
  </w:style>
  <w:style w:type="character" w:customStyle="1" w:styleId="CommentTextChar">
    <w:name w:val="Comment Text Char"/>
    <w:link w:val="CommentText"/>
    <w:semiHidden/>
    <w:rsid w:val="00257165"/>
    <w:rPr>
      <w:rFonts w:ascii="Arial" w:eastAsia="Times New Roman" w:hAnsi="Arial" w:cs="Arial"/>
      <w:sz w:val="20"/>
      <w:szCs w:val="20"/>
    </w:rPr>
  </w:style>
  <w:style w:type="character" w:customStyle="1" w:styleId="HeaderChar">
    <w:name w:val="Header Char"/>
    <w:aliases w:val="h1 Char1"/>
    <w:link w:val="Header"/>
    <w:locked/>
    <w:rsid w:val="00257165"/>
    <w:rPr>
      <w:rFonts w:ascii="Arial" w:hAnsi="Arial" w:cs="Arial"/>
      <w:sz w:val="24"/>
      <w:szCs w:val="24"/>
    </w:rPr>
  </w:style>
  <w:style w:type="paragraph" w:styleId="Header">
    <w:name w:val="header"/>
    <w:aliases w:val="h1"/>
    <w:basedOn w:val="Normal"/>
    <w:link w:val="HeaderChar"/>
    <w:unhideWhenUsed/>
    <w:rsid w:val="00257165"/>
    <w:pPr>
      <w:tabs>
        <w:tab w:val="center" w:pos="4320"/>
        <w:tab w:val="right" w:pos="8640"/>
      </w:tabs>
    </w:pPr>
    <w:rPr>
      <w:rFonts w:eastAsia="Calibri" w:cs="Times New Roman"/>
      <w:lang w:val="x-none" w:eastAsia="x-none"/>
    </w:rPr>
  </w:style>
  <w:style w:type="character" w:customStyle="1" w:styleId="HeaderChar1">
    <w:name w:val="Header Char1"/>
    <w:aliases w:val="h1 Char"/>
    <w:semiHidden/>
    <w:rsid w:val="00257165"/>
    <w:rPr>
      <w:rFonts w:ascii="Arial" w:eastAsia="Times New Roman" w:hAnsi="Arial" w:cs="Arial"/>
      <w:sz w:val="24"/>
      <w:szCs w:val="24"/>
    </w:rPr>
  </w:style>
  <w:style w:type="paragraph" w:styleId="Footer">
    <w:name w:val="footer"/>
    <w:basedOn w:val="Normal"/>
    <w:link w:val="FooterChar"/>
    <w:uiPriority w:val="99"/>
    <w:unhideWhenUsed/>
    <w:rsid w:val="00257165"/>
    <w:pPr>
      <w:tabs>
        <w:tab w:val="center" w:pos="4320"/>
        <w:tab w:val="right" w:pos="8640"/>
      </w:tabs>
    </w:pPr>
    <w:rPr>
      <w:rFonts w:cs="Times New Roman"/>
      <w:lang w:val="x-none" w:eastAsia="x-none"/>
    </w:rPr>
  </w:style>
  <w:style w:type="character" w:customStyle="1" w:styleId="FooterChar">
    <w:name w:val="Footer Char"/>
    <w:link w:val="Footer"/>
    <w:uiPriority w:val="99"/>
    <w:rsid w:val="00257165"/>
    <w:rPr>
      <w:rFonts w:ascii="Arial" w:eastAsia="Times New Roman" w:hAnsi="Arial" w:cs="Arial"/>
      <w:sz w:val="24"/>
      <w:szCs w:val="24"/>
    </w:rPr>
  </w:style>
  <w:style w:type="paragraph" w:styleId="Caption">
    <w:name w:val="caption"/>
    <w:basedOn w:val="Normal"/>
    <w:next w:val="Normal"/>
    <w:qFormat/>
    <w:rsid w:val="00257165"/>
    <w:pPr>
      <w:spacing w:before="120" w:after="120"/>
    </w:pPr>
    <w:rPr>
      <w:b/>
      <w:bCs/>
      <w:sz w:val="20"/>
      <w:szCs w:val="20"/>
    </w:rPr>
  </w:style>
  <w:style w:type="paragraph" w:styleId="EnvelopeReturn">
    <w:name w:val="envelope return"/>
    <w:basedOn w:val="Normal"/>
    <w:semiHidden/>
    <w:unhideWhenUsed/>
    <w:rsid w:val="00257165"/>
    <w:rPr>
      <w:rFonts w:ascii="Times New Roman" w:hAnsi="Times New Roman"/>
    </w:rPr>
  </w:style>
  <w:style w:type="paragraph" w:styleId="BodyText">
    <w:name w:val="Body Text"/>
    <w:basedOn w:val="Normal"/>
    <w:link w:val="BodyTextChar"/>
    <w:semiHidden/>
    <w:unhideWhenUsed/>
    <w:rsid w:val="00257165"/>
    <w:rPr>
      <w:rFonts w:cs="Times New Roman"/>
      <w:color w:val="0000FF"/>
      <w:sz w:val="20"/>
      <w:lang w:val="x-none" w:eastAsia="x-none"/>
    </w:rPr>
  </w:style>
  <w:style w:type="character" w:customStyle="1" w:styleId="BodyTextChar">
    <w:name w:val="Body Text Char"/>
    <w:link w:val="BodyText"/>
    <w:semiHidden/>
    <w:rsid w:val="00257165"/>
    <w:rPr>
      <w:rFonts w:ascii="Arial" w:eastAsia="Times New Roman" w:hAnsi="Arial" w:cs="Arial"/>
      <w:color w:val="0000FF"/>
      <w:sz w:val="20"/>
      <w:szCs w:val="24"/>
    </w:rPr>
  </w:style>
  <w:style w:type="paragraph" w:styleId="BodyTextIndent">
    <w:name w:val="Body Text Indent"/>
    <w:basedOn w:val="Normal"/>
    <w:link w:val="BodyTextIndentChar"/>
    <w:semiHidden/>
    <w:unhideWhenUsed/>
    <w:rsid w:val="00257165"/>
    <w:pPr>
      <w:ind w:left="720"/>
    </w:pPr>
    <w:rPr>
      <w:rFonts w:cs="Times New Roman"/>
      <w:lang w:val="x-none" w:eastAsia="x-none"/>
    </w:rPr>
  </w:style>
  <w:style w:type="character" w:customStyle="1" w:styleId="BodyTextIndentChar">
    <w:name w:val="Body Text Indent Char"/>
    <w:link w:val="BodyTextIndent"/>
    <w:semiHidden/>
    <w:rsid w:val="00257165"/>
    <w:rPr>
      <w:rFonts w:ascii="Arial" w:eastAsia="Times New Roman" w:hAnsi="Arial" w:cs="Arial"/>
      <w:sz w:val="24"/>
      <w:szCs w:val="24"/>
    </w:rPr>
  </w:style>
  <w:style w:type="paragraph" w:styleId="BodyText2">
    <w:name w:val="Body Text 2"/>
    <w:basedOn w:val="Normal"/>
    <w:link w:val="BodyText2Char"/>
    <w:unhideWhenUsed/>
    <w:rsid w:val="00257165"/>
    <w:pPr>
      <w:spacing w:after="40"/>
    </w:pPr>
    <w:rPr>
      <w:rFonts w:cs="Times New Roman"/>
      <w:sz w:val="20"/>
      <w:lang w:val="x-none" w:eastAsia="x-none"/>
    </w:rPr>
  </w:style>
  <w:style w:type="character" w:customStyle="1" w:styleId="BodyText2Char">
    <w:name w:val="Body Text 2 Char"/>
    <w:link w:val="BodyText2"/>
    <w:rsid w:val="00257165"/>
    <w:rPr>
      <w:rFonts w:ascii="Arial" w:eastAsia="Times New Roman" w:hAnsi="Arial" w:cs="Arial"/>
      <w:sz w:val="20"/>
      <w:szCs w:val="24"/>
    </w:rPr>
  </w:style>
  <w:style w:type="paragraph" w:styleId="BodyText3">
    <w:name w:val="Body Text 3"/>
    <w:basedOn w:val="Normal"/>
    <w:link w:val="BodyText3Char"/>
    <w:semiHidden/>
    <w:unhideWhenUsed/>
    <w:rsid w:val="00257165"/>
    <w:rPr>
      <w:rFonts w:cs="Times New Roman"/>
      <w:color w:val="000000"/>
      <w:lang w:val="x-none" w:eastAsia="x-none"/>
    </w:rPr>
  </w:style>
  <w:style w:type="character" w:customStyle="1" w:styleId="BodyText3Char">
    <w:name w:val="Body Text 3 Char"/>
    <w:link w:val="BodyText3"/>
    <w:semiHidden/>
    <w:rsid w:val="00257165"/>
    <w:rPr>
      <w:rFonts w:ascii="Arial" w:eastAsia="Times New Roman" w:hAnsi="Arial" w:cs="Arial"/>
      <w:color w:val="000000"/>
      <w:sz w:val="24"/>
      <w:szCs w:val="24"/>
    </w:rPr>
  </w:style>
  <w:style w:type="paragraph" w:styleId="BodyTextIndent2">
    <w:name w:val="Body Text Indent 2"/>
    <w:basedOn w:val="Normal"/>
    <w:link w:val="BodyTextIndent2Char"/>
    <w:semiHidden/>
    <w:unhideWhenUsed/>
    <w:rsid w:val="00257165"/>
    <w:pPr>
      <w:tabs>
        <w:tab w:val="num" w:pos="360"/>
      </w:tabs>
      <w:ind w:left="360" w:hanging="360"/>
    </w:pPr>
    <w:rPr>
      <w:rFonts w:cs="Times New Roman"/>
      <w:lang w:val="x-none" w:eastAsia="x-none"/>
    </w:rPr>
  </w:style>
  <w:style w:type="character" w:customStyle="1" w:styleId="BodyTextIndent2Char">
    <w:name w:val="Body Text Indent 2 Char"/>
    <w:link w:val="BodyTextIndent2"/>
    <w:semiHidden/>
    <w:rsid w:val="00257165"/>
    <w:rPr>
      <w:rFonts w:ascii="Arial" w:eastAsia="Times New Roman" w:hAnsi="Arial" w:cs="Arial"/>
      <w:sz w:val="24"/>
      <w:szCs w:val="24"/>
    </w:rPr>
  </w:style>
  <w:style w:type="paragraph" w:styleId="DocumentMap">
    <w:name w:val="Document Map"/>
    <w:basedOn w:val="Normal"/>
    <w:link w:val="DocumentMapChar"/>
    <w:semiHidden/>
    <w:unhideWhenUsed/>
    <w:rsid w:val="00257165"/>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257165"/>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257165"/>
    <w:rPr>
      <w:b/>
      <w:bCs/>
    </w:rPr>
  </w:style>
  <w:style w:type="character" w:customStyle="1" w:styleId="CommentSubjectChar">
    <w:name w:val="Comment Subject Char"/>
    <w:link w:val="CommentSubject"/>
    <w:semiHidden/>
    <w:rsid w:val="00257165"/>
    <w:rPr>
      <w:rFonts w:ascii="Arial" w:eastAsia="Times New Roman" w:hAnsi="Arial" w:cs="Arial"/>
      <w:b/>
      <w:bCs/>
      <w:sz w:val="20"/>
      <w:szCs w:val="20"/>
    </w:rPr>
  </w:style>
  <w:style w:type="paragraph" w:styleId="BalloonText">
    <w:name w:val="Balloon Text"/>
    <w:basedOn w:val="Normal"/>
    <w:link w:val="BalloonTextChar"/>
    <w:semiHidden/>
    <w:unhideWhenUsed/>
    <w:rsid w:val="00257165"/>
    <w:rPr>
      <w:rFonts w:ascii="Tahoma" w:hAnsi="Tahoma" w:cs="Times New Roman"/>
      <w:sz w:val="16"/>
      <w:szCs w:val="16"/>
      <w:lang w:val="x-none" w:eastAsia="x-none"/>
    </w:rPr>
  </w:style>
  <w:style w:type="character" w:customStyle="1" w:styleId="BalloonTextChar">
    <w:name w:val="Balloon Text Char"/>
    <w:link w:val="BalloonText"/>
    <w:semiHidden/>
    <w:rsid w:val="00257165"/>
    <w:rPr>
      <w:rFonts w:ascii="Tahoma" w:eastAsia="Times New Roman" w:hAnsi="Tahoma" w:cs="Tahoma"/>
      <w:sz w:val="16"/>
      <w:szCs w:val="16"/>
    </w:rPr>
  </w:style>
  <w:style w:type="paragraph" w:customStyle="1" w:styleId="ColorfulShading-Accent11">
    <w:name w:val="Colorful Shading - Accent 11"/>
    <w:uiPriority w:val="99"/>
    <w:semiHidden/>
    <w:rsid w:val="00257165"/>
    <w:rPr>
      <w:rFonts w:ascii="Arial" w:eastAsia="Times New Roman" w:hAnsi="Arial" w:cs="Arial"/>
      <w:sz w:val="24"/>
      <w:szCs w:val="24"/>
    </w:rPr>
  </w:style>
  <w:style w:type="paragraph" w:customStyle="1" w:styleId="ColorfulList-Accent11">
    <w:name w:val="Colorful List - Accent 11"/>
    <w:basedOn w:val="Normal"/>
    <w:uiPriority w:val="99"/>
    <w:qFormat/>
    <w:rsid w:val="00257165"/>
    <w:pPr>
      <w:ind w:left="720"/>
    </w:pPr>
  </w:style>
  <w:style w:type="paragraph" w:customStyle="1" w:styleId="Bullet">
    <w:name w:val="Bullet"/>
    <w:basedOn w:val="Normal"/>
    <w:uiPriority w:val="99"/>
    <w:rsid w:val="00257165"/>
    <w:pPr>
      <w:numPr>
        <w:numId w:val="2"/>
      </w:numPr>
      <w:tabs>
        <w:tab w:val="left" w:pos="720"/>
      </w:tabs>
    </w:pPr>
  </w:style>
  <w:style w:type="paragraph" w:customStyle="1" w:styleId="Column">
    <w:name w:val="Column"/>
    <w:basedOn w:val="Normal"/>
    <w:rsid w:val="00257165"/>
    <w:pPr>
      <w:jc w:val="center"/>
    </w:pPr>
    <w:rPr>
      <w:b/>
      <w:sz w:val="20"/>
    </w:rPr>
  </w:style>
  <w:style w:type="paragraph" w:customStyle="1" w:styleId="NormalwBold">
    <w:name w:val="Normal w/ Bold"/>
    <w:basedOn w:val="Normal"/>
    <w:rsid w:val="00257165"/>
    <w:rPr>
      <w:b/>
    </w:rPr>
  </w:style>
  <w:style w:type="paragraph" w:customStyle="1" w:styleId="xl22">
    <w:name w:val="xl22"/>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257165"/>
    <w:pPr>
      <w:spacing w:before="100" w:beforeAutospacing="1" w:after="100" w:afterAutospacing="1"/>
    </w:pPr>
    <w:rPr>
      <w:rFonts w:eastAsia="Arial Unicode MS"/>
      <w:sz w:val="16"/>
      <w:szCs w:val="16"/>
    </w:rPr>
  </w:style>
  <w:style w:type="paragraph" w:customStyle="1" w:styleId="xl25">
    <w:name w:val="xl25"/>
    <w:basedOn w:val="Normal"/>
    <w:rsid w:val="00257165"/>
    <w:pPr>
      <w:spacing w:before="100" w:beforeAutospacing="1" w:after="100" w:afterAutospacing="1"/>
    </w:pPr>
    <w:rPr>
      <w:rFonts w:eastAsia="Arial Unicode MS"/>
      <w:b/>
      <w:bCs/>
      <w:sz w:val="16"/>
      <w:szCs w:val="16"/>
    </w:rPr>
  </w:style>
  <w:style w:type="paragraph" w:customStyle="1" w:styleId="xl26">
    <w:name w:val="xl26"/>
    <w:basedOn w:val="Normal"/>
    <w:rsid w:val="00257165"/>
    <w:pPr>
      <w:pBdr>
        <w:bottom w:val="single" w:sz="4" w:space="0" w:color="auto"/>
      </w:pBdr>
      <w:spacing w:before="100" w:beforeAutospacing="1" w:after="100" w:afterAutospacing="1"/>
    </w:pPr>
    <w:rPr>
      <w:rFonts w:eastAsia="Arial Unicode MS"/>
      <w:b/>
      <w:bCs/>
      <w:sz w:val="16"/>
      <w:szCs w:val="16"/>
    </w:rPr>
  </w:style>
  <w:style w:type="paragraph" w:customStyle="1" w:styleId="xl27">
    <w:name w:val="xl27"/>
    <w:basedOn w:val="Normal"/>
    <w:rsid w:val="00257165"/>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Normal"/>
    <w:rsid w:val="00257165"/>
    <w:pPr>
      <w:pBdr>
        <w:left w:val="single" w:sz="4" w:space="0" w:color="auto"/>
      </w:pBdr>
      <w:spacing w:before="100" w:beforeAutospacing="1" w:after="100" w:afterAutospacing="1"/>
      <w:jc w:val="center"/>
    </w:pPr>
    <w:rPr>
      <w:rFonts w:eastAsia="Arial Unicode MS"/>
      <w:sz w:val="16"/>
      <w:szCs w:val="16"/>
    </w:rPr>
  </w:style>
  <w:style w:type="paragraph" w:customStyle="1" w:styleId="xl29">
    <w:name w:val="xl29"/>
    <w:basedOn w:val="Normal"/>
    <w:rsid w:val="00257165"/>
    <w:pPr>
      <w:pBdr>
        <w:top w:val="single" w:sz="4" w:space="0" w:color="auto"/>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0">
    <w:name w:val="xl30"/>
    <w:basedOn w:val="Normal"/>
    <w:rsid w:val="00257165"/>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1">
    <w:name w:val="xl31"/>
    <w:basedOn w:val="Normal"/>
    <w:rsid w:val="00257165"/>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2">
    <w:name w:val="xl32"/>
    <w:basedOn w:val="Normal"/>
    <w:rsid w:val="00257165"/>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3">
    <w:name w:val="xl33"/>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257165"/>
    <w:pPr>
      <w:pBdr>
        <w:left w:val="single" w:sz="4" w:space="0" w:color="auto"/>
        <w:right w:val="single" w:sz="4" w:space="0" w:color="auto"/>
      </w:pBdr>
      <w:spacing w:before="100" w:beforeAutospacing="1" w:after="100" w:afterAutospacing="1"/>
      <w:jc w:val="center"/>
    </w:pPr>
    <w:rPr>
      <w:rFonts w:eastAsia="Arial Unicode MS"/>
      <w:b/>
      <w:bCs/>
      <w:color w:val="969696"/>
      <w:sz w:val="16"/>
      <w:szCs w:val="16"/>
    </w:rPr>
  </w:style>
  <w:style w:type="paragraph" w:customStyle="1" w:styleId="xl35">
    <w:name w:val="xl35"/>
    <w:basedOn w:val="Normal"/>
    <w:rsid w:val="00257165"/>
    <w:pPr>
      <w:pBdr>
        <w:left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6">
    <w:name w:val="xl36"/>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7">
    <w:name w:val="xl37"/>
    <w:basedOn w:val="Normal"/>
    <w:rsid w:val="00257165"/>
    <w:pPr>
      <w:pBdr>
        <w:top w:val="single" w:sz="4" w:space="0" w:color="auto"/>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8">
    <w:name w:val="xl38"/>
    <w:basedOn w:val="Normal"/>
    <w:rsid w:val="00257165"/>
    <w:pPr>
      <w:pBdr>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9">
    <w:name w:val="xl39"/>
    <w:basedOn w:val="Normal"/>
    <w:rsid w:val="00257165"/>
    <w:pPr>
      <w:spacing w:before="100" w:beforeAutospacing="1" w:after="100" w:afterAutospacing="1"/>
      <w:jc w:val="center"/>
    </w:pPr>
    <w:rPr>
      <w:rFonts w:eastAsia="Arial Unicode MS"/>
      <w:b/>
      <w:bCs/>
      <w:color w:val="333333"/>
      <w:sz w:val="16"/>
      <w:szCs w:val="16"/>
    </w:rPr>
  </w:style>
  <w:style w:type="paragraph" w:customStyle="1" w:styleId="xl40">
    <w:name w:val="xl40"/>
    <w:basedOn w:val="Normal"/>
    <w:rsid w:val="00257165"/>
    <w:pPr>
      <w:pBdr>
        <w:bottom w:val="single" w:sz="4" w:space="0" w:color="auto"/>
      </w:pBdr>
      <w:spacing w:before="100" w:beforeAutospacing="1" w:after="100" w:afterAutospacing="1"/>
      <w:jc w:val="center"/>
    </w:pPr>
    <w:rPr>
      <w:rFonts w:eastAsia="Arial Unicode MS"/>
      <w:b/>
      <w:bCs/>
      <w:color w:val="333333"/>
      <w:sz w:val="16"/>
      <w:szCs w:val="16"/>
    </w:rPr>
  </w:style>
  <w:style w:type="paragraph" w:customStyle="1" w:styleId="xl41">
    <w:name w:val="xl41"/>
    <w:basedOn w:val="Normal"/>
    <w:rsid w:val="00257165"/>
    <w:pPr>
      <w:pBdr>
        <w:top w:val="single" w:sz="4" w:space="0" w:color="auto"/>
        <w:left w:val="single" w:sz="4" w:space="0" w:color="auto"/>
      </w:pBdr>
      <w:spacing w:before="100" w:beforeAutospacing="1" w:after="100" w:afterAutospacing="1"/>
      <w:jc w:val="center"/>
    </w:pPr>
    <w:rPr>
      <w:rFonts w:eastAsia="Arial Unicode MS"/>
      <w:color w:val="333333"/>
      <w:sz w:val="16"/>
      <w:szCs w:val="16"/>
    </w:rPr>
  </w:style>
  <w:style w:type="paragraph" w:customStyle="1" w:styleId="xl42">
    <w:name w:val="xl42"/>
    <w:basedOn w:val="Normal"/>
    <w:rsid w:val="00257165"/>
    <w:pPr>
      <w:pBdr>
        <w:left w:val="single" w:sz="4" w:space="0" w:color="auto"/>
      </w:pBdr>
      <w:spacing w:before="100" w:beforeAutospacing="1" w:after="100" w:afterAutospacing="1"/>
      <w:jc w:val="center"/>
    </w:pPr>
    <w:rPr>
      <w:rFonts w:eastAsia="Arial Unicode MS"/>
      <w:color w:val="333333"/>
      <w:sz w:val="16"/>
      <w:szCs w:val="16"/>
    </w:rPr>
  </w:style>
  <w:style w:type="paragraph" w:customStyle="1" w:styleId="xl43">
    <w:name w:val="xl43"/>
    <w:basedOn w:val="Normal"/>
    <w:rsid w:val="00257165"/>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44">
    <w:name w:val="xl44"/>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57165"/>
    <w:pPr>
      <w:pBdr>
        <w:top w:val="single" w:sz="8" w:space="0" w:color="auto"/>
        <w:right w:val="single" w:sz="8"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rsid w:val="00257165"/>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57165"/>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Appendix">
    <w:name w:val="Appendix"/>
    <w:basedOn w:val="Heading1"/>
    <w:next w:val="Normal"/>
    <w:rsid w:val="00257165"/>
    <w:pPr>
      <w:numPr>
        <w:numId w:val="0"/>
      </w:numPr>
      <w:spacing w:after="0"/>
    </w:pPr>
    <w:rPr>
      <w:caps/>
    </w:rPr>
  </w:style>
  <w:style w:type="paragraph" w:customStyle="1" w:styleId="TableHead">
    <w:name w:val="TableHead"/>
    <w:basedOn w:val="Normal"/>
    <w:rsid w:val="002571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customStyle="1" w:styleId="PropNorm">
    <w:name w:val="PropNorm"/>
    <w:autoRedefine/>
    <w:rsid w:val="00257165"/>
    <w:pPr>
      <w:spacing w:after="120"/>
      <w:ind w:left="360"/>
    </w:pPr>
    <w:rPr>
      <w:rFonts w:ascii="Times New Roman" w:eastAsia="Times New Roman" w:hAnsi="Times New Roman"/>
      <w:sz w:val="24"/>
    </w:rPr>
  </w:style>
  <w:style w:type="paragraph" w:customStyle="1" w:styleId="PropHead1">
    <w:name w:val="PropHead1"/>
    <w:next w:val="PropNorm"/>
    <w:autoRedefine/>
    <w:rsid w:val="00257165"/>
    <w:pPr>
      <w:keepNext/>
      <w:tabs>
        <w:tab w:val="left" w:pos="900"/>
      </w:tabs>
      <w:suppressAutoHyphens/>
      <w:spacing w:after="180"/>
    </w:pPr>
    <w:rPr>
      <w:rFonts w:ascii="Arial Bold" w:eastAsia="Times New Roman" w:hAnsi="Arial Bold" w:cs="Arial"/>
      <w:b/>
      <w:caps/>
      <w:color w:val="145192"/>
      <w:sz w:val="32"/>
      <w:szCs w:val="32"/>
    </w:rPr>
  </w:style>
  <w:style w:type="paragraph" w:customStyle="1" w:styleId="Technical4">
    <w:name w:val="Technical 4"/>
    <w:rsid w:val="00257165"/>
    <w:pPr>
      <w:tabs>
        <w:tab w:val="left" w:pos="-720"/>
      </w:tabs>
      <w:suppressAutoHyphens/>
    </w:pPr>
    <w:rPr>
      <w:rFonts w:ascii="Times New Roman" w:eastAsia="Times New Roman" w:hAnsi="Times New Roman"/>
      <w:b/>
      <w:sz w:val="24"/>
    </w:rPr>
  </w:style>
  <w:style w:type="paragraph" w:customStyle="1" w:styleId="ReportTitle">
    <w:name w:val="Report Title"/>
    <w:next w:val="Normal"/>
    <w:rsid w:val="00257165"/>
    <w:pPr>
      <w:widowControl w:val="0"/>
      <w:spacing w:line="240" w:lineRule="atLeast"/>
      <w:jc w:val="center"/>
    </w:pPr>
    <w:rPr>
      <w:rFonts w:ascii="Arial" w:eastAsia="Times New Roman" w:hAnsi="Arial"/>
      <w:b/>
      <w:sz w:val="48"/>
    </w:rPr>
  </w:style>
  <w:style w:type="paragraph" w:customStyle="1" w:styleId="PropBullet">
    <w:name w:val="PropBullet"/>
    <w:basedOn w:val="Normal"/>
    <w:uiPriority w:val="99"/>
    <w:rsid w:val="00257165"/>
    <w:pPr>
      <w:numPr>
        <w:numId w:val="3"/>
      </w:numPr>
    </w:pPr>
    <w:rPr>
      <w:rFonts w:cs="Times New Roman"/>
    </w:rPr>
  </w:style>
  <w:style w:type="paragraph" w:customStyle="1" w:styleId="Default">
    <w:name w:val="Default"/>
    <w:uiPriority w:val="99"/>
    <w:rsid w:val="00257165"/>
    <w:pPr>
      <w:autoSpaceDE w:val="0"/>
      <w:autoSpaceDN w:val="0"/>
      <w:adjustRightInd w:val="0"/>
    </w:pPr>
    <w:rPr>
      <w:rFonts w:ascii="Arial" w:eastAsia="Times New Roman" w:hAnsi="Arial" w:cs="Arial"/>
      <w:color w:val="000000"/>
      <w:sz w:val="24"/>
      <w:szCs w:val="24"/>
    </w:rPr>
  </w:style>
  <w:style w:type="character" w:styleId="FootnoteReference">
    <w:name w:val="footnote reference"/>
    <w:uiPriority w:val="99"/>
    <w:semiHidden/>
    <w:unhideWhenUsed/>
    <w:rsid w:val="00257165"/>
    <w:rPr>
      <w:vertAlign w:val="superscript"/>
    </w:rPr>
  </w:style>
  <w:style w:type="character" w:styleId="CommentReference">
    <w:name w:val="annotation reference"/>
    <w:semiHidden/>
    <w:unhideWhenUsed/>
    <w:rsid w:val="00257165"/>
    <w:rPr>
      <w:sz w:val="16"/>
      <w:szCs w:val="16"/>
    </w:rPr>
  </w:style>
  <w:style w:type="character" w:customStyle="1" w:styleId="StyleArialNarrow10pt">
    <w:name w:val="Style Arial Narrow 10 pt"/>
    <w:rsid w:val="00257165"/>
    <w:rPr>
      <w:rFonts w:ascii="Arial Narrow" w:hAnsi="Arial Narrow" w:hint="default"/>
      <w:sz w:val="20"/>
      <w:lang w:val="en-US"/>
    </w:rPr>
  </w:style>
  <w:style w:type="table" w:styleId="TableGrid">
    <w:name w:val="Table Grid"/>
    <w:basedOn w:val="TableNormal"/>
    <w:rsid w:val="00257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A7537"/>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semiHidden/>
    <w:rsid w:val="00CA7537"/>
    <w:rPr>
      <w:rFonts w:ascii="Arial" w:eastAsia="Times New Roman" w:hAnsi="Arial" w:cs="Arial"/>
      <w:sz w:val="16"/>
      <w:szCs w:val="16"/>
    </w:rPr>
  </w:style>
  <w:style w:type="character" w:styleId="PageNumber">
    <w:name w:val="page number"/>
    <w:basedOn w:val="DefaultParagraphFont"/>
    <w:semiHidden/>
    <w:unhideWhenUsed/>
    <w:rsid w:val="00CA7537"/>
  </w:style>
  <w:style w:type="paragraph" w:customStyle="1" w:styleId="MediumGrid21">
    <w:name w:val="Medium Grid 21"/>
    <w:uiPriority w:val="1"/>
    <w:qFormat/>
    <w:rsid w:val="006F56C6"/>
    <w:rPr>
      <w:sz w:val="22"/>
      <w:szCs w:val="22"/>
    </w:rPr>
  </w:style>
  <w:style w:type="paragraph" w:styleId="Revision">
    <w:name w:val="Revision"/>
    <w:hidden/>
    <w:uiPriority w:val="71"/>
    <w:rsid w:val="00B614E8"/>
    <w:rPr>
      <w:rFonts w:ascii="Arial" w:eastAsia="Times New Roman" w:hAnsi="Arial" w:cs="Arial"/>
      <w:sz w:val="24"/>
      <w:szCs w:val="24"/>
    </w:rPr>
  </w:style>
  <w:style w:type="paragraph" w:styleId="ListParagraph">
    <w:name w:val="List Paragraph"/>
    <w:basedOn w:val="Normal"/>
    <w:uiPriority w:val="72"/>
    <w:qFormat/>
    <w:rsid w:val="008377AD"/>
    <w:pPr>
      <w:ind w:left="720"/>
      <w:contextualSpacing/>
    </w:pPr>
  </w:style>
  <w:style w:type="paragraph" w:customStyle="1" w:styleId="xmsonormal">
    <w:name w:val="x_msonormal"/>
    <w:basedOn w:val="Normal"/>
    <w:uiPriority w:val="99"/>
    <w:rsid w:val="00742AA0"/>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986">
      <w:bodyDiv w:val="1"/>
      <w:marLeft w:val="0"/>
      <w:marRight w:val="0"/>
      <w:marTop w:val="0"/>
      <w:marBottom w:val="0"/>
      <w:divBdr>
        <w:top w:val="none" w:sz="0" w:space="0" w:color="auto"/>
        <w:left w:val="none" w:sz="0" w:space="0" w:color="auto"/>
        <w:bottom w:val="none" w:sz="0" w:space="0" w:color="auto"/>
        <w:right w:val="none" w:sz="0" w:space="0" w:color="auto"/>
      </w:divBdr>
    </w:div>
    <w:div w:id="88815853">
      <w:bodyDiv w:val="1"/>
      <w:marLeft w:val="0"/>
      <w:marRight w:val="0"/>
      <w:marTop w:val="0"/>
      <w:marBottom w:val="0"/>
      <w:divBdr>
        <w:top w:val="none" w:sz="0" w:space="0" w:color="auto"/>
        <w:left w:val="none" w:sz="0" w:space="0" w:color="auto"/>
        <w:bottom w:val="none" w:sz="0" w:space="0" w:color="auto"/>
        <w:right w:val="none" w:sz="0" w:space="0" w:color="auto"/>
      </w:divBdr>
    </w:div>
    <w:div w:id="99835498">
      <w:bodyDiv w:val="1"/>
      <w:marLeft w:val="0"/>
      <w:marRight w:val="0"/>
      <w:marTop w:val="0"/>
      <w:marBottom w:val="0"/>
      <w:divBdr>
        <w:top w:val="none" w:sz="0" w:space="0" w:color="auto"/>
        <w:left w:val="none" w:sz="0" w:space="0" w:color="auto"/>
        <w:bottom w:val="none" w:sz="0" w:space="0" w:color="auto"/>
        <w:right w:val="none" w:sz="0" w:space="0" w:color="auto"/>
      </w:divBdr>
    </w:div>
    <w:div w:id="112098194">
      <w:bodyDiv w:val="1"/>
      <w:marLeft w:val="0"/>
      <w:marRight w:val="0"/>
      <w:marTop w:val="0"/>
      <w:marBottom w:val="0"/>
      <w:divBdr>
        <w:top w:val="none" w:sz="0" w:space="0" w:color="auto"/>
        <w:left w:val="none" w:sz="0" w:space="0" w:color="auto"/>
        <w:bottom w:val="none" w:sz="0" w:space="0" w:color="auto"/>
        <w:right w:val="none" w:sz="0" w:space="0" w:color="auto"/>
      </w:divBdr>
    </w:div>
    <w:div w:id="179509839">
      <w:bodyDiv w:val="1"/>
      <w:marLeft w:val="0"/>
      <w:marRight w:val="0"/>
      <w:marTop w:val="0"/>
      <w:marBottom w:val="0"/>
      <w:divBdr>
        <w:top w:val="none" w:sz="0" w:space="0" w:color="auto"/>
        <w:left w:val="none" w:sz="0" w:space="0" w:color="auto"/>
        <w:bottom w:val="none" w:sz="0" w:space="0" w:color="auto"/>
        <w:right w:val="none" w:sz="0" w:space="0" w:color="auto"/>
      </w:divBdr>
    </w:div>
    <w:div w:id="286547412">
      <w:bodyDiv w:val="1"/>
      <w:marLeft w:val="0"/>
      <w:marRight w:val="0"/>
      <w:marTop w:val="0"/>
      <w:marBottom w:val="0"/>
      <w:divBdr>
        <w:top w:val="none" w:sz="0" w:space="0" w:color="auto"/>
        <w:left w:val="none" w:sz="0" w:space="0" w:color="auto"/>
        <w:bottom w:val="none" w:sz="0" w:space="0" w:color="auto"/>
        <w:right w:val="none" w:sz="0" w:space="0" w:color="auto"/>
      </w:divBdr>
    </w:div>
    <w:div w:id="341474783">
      <w:bodyDiv w:val="1"/>
      <w:marLeft w:val="0"/>
      <w:marRight w:val="0"/>
      <w:marTop w:val="0"/>
      <w:marBottom w:val="0"/>
      <w:divBdr>
        <w:top w:val="none" w:sz="0" w:space="0" w:color="auto"/>
        <w:left w:val="none" w:sz="0" w:space="0" w:color="auto"/>
        <w:bottom w:val="none" w:sz="0" w:space="0" w:color="auto"/>
        <w:right w:val="none" w:sz="0" w:space="0" w:color="auto"/>
      </w:divBdr>
    </w:div>
    <w:div w:id="401762055">
      <w:bodyDiv w:val="1"/>
      <w:marLeft w:val="0"/>
      <w:marRight w:val="0"/>
      <w:marTop w:val="0"/>
      <w:marBottom w:val="0"/>
      <w:divBdr>
        <w:top w:val="none" w:sz="0" w:space="0" w:color="auto"/>
        <w:left w:val="none" w:sz="0" w:space="0" w:color="auto"/>
        <w:bottom w:val="none" w:sz="0" w:space="0" w:color="auto"/>
        <w:right w:val="none" w:sz="0" w:space="0" w:color="auto"/>
      </w:divBdr>
    </w:div>
    <w:div w:id="554662543">
      <w:bodyDiv w:val="1"/>
      <w:marLeft w:val="0"/>
      <w:marRight w:val="0"/>
      <w:marTop w:val="0"/>
      <w:marBottom w:val="0"/>
      <w:divBdr>
        <w:top w:val="none" w:sz="0" w:space="0" w:color="auto"/>
        <w:left w:val="none" w:sz="0" w:space="0" w:color="auto"/>
        <w:bottom w:val="none" w:sz="0" w:space="0" w:color="auto"/>
        <w:right w:val="none" w:sz="0" w:space="0" w:color="auto"/>
      </w:divBdr>
    </w:div>
    <w:div w:id="599533111">
      <w:bodyDiv w:val="1"/>
      <w:marLeft w:val="0"/>
      <w:marRight w:val="0"/>
      <w:marTop w:val="0"/>
      <w:marBottom w:val="0"/>
      <w:divBdr>
        <w:top w:val="none" w:sz="0" w:space="0" w:color="auto"/>
        <w:left w:val="none" w:sz="0" w:space="0" w:color="auto"/>
        <w:bottom w:val="none" w:sz="0" w:space="0" w:color="auto"/>
        <w:right w:val="none" w:sz="0" w:space="0" w:color="auto"/>
      </w:divBdr>
      <w:divsChild>
        <w:div w:id="1895769585">
          <w:marLeft w:val="0"/>
          <w:marRight w:val="0"/>
          <w:marTop w:val="0"/>
          <w:marBottom w:val="0"/>
          <w:divBdr>
            <w:top w:val="none" w:sz="0" w:space="0" w:color="auto"/>
            <w:left w:val="none" w:sz="0" w:space="0" w:color="auto"/>
            <w:bottom w:val="none" w:sz="0" w:space="0" w:color="auto"/>
            <w:right w:val="none" w:sz="0" w:space="0" w:color="auto"/>
          </w:divBdr>
          <w:divsChild>
            <w:div w:id="930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4724">
      <w:bodyDiv w:val="1"/>
      <w:marLeft w:val="0"/>
      <w:marRight w:val="0"/>
      <w:marTop w:val="0"/>
      <w:marBottom w:val="0"/>
      <w:divBdr>
        <w:top w:val="none" w:sz="0" w:space="0" w:color="auto"/>
        <w:left w:val="none" w:sz="0" w:space="0" w:color="auto"/>
        <w:bottom w:val="none" w:sz="0" w:space="0" w:color="auto"/>
        <w:right w:val="none" w:sz="0" w:space="0" w:color="auto"/>
      </w:divBdr>
    </w:div>
    <w:div w:id="803890548">
      <w:bodyDiv w:val="1"/>
      <w:marLeft w:val="0"/>
      <w:marRight w:val="0"/>
      <w:marTop w:val="0"/>
      <w:marBottom w:val="0"/>
      <w:divBdr>
        <w:top w:val="none" w:sz="0" w:space="0" w:color="auto"/>
        <w:left w:val="none" w:sz="0" w:space="0" w:color="auto"/>
        <w:bottom w:val="none" w:sz="0" w:space="0" w:color="auto"/>
        <w:right w:val="none" w:sz="0" w:space="0" w:color="auto"/>
      </w:divBdr>
    </w:div>
    <w:div w:id="807552687">
      <w:bodyDiv w:val="1"/>
      <w:marLeft w:val="0"/>
      <w:marRight w:val="0"/>
      <w:marTop w:val="0"/>
      <w:marBottom w:val="0"/>
      <w:divBdr>
        <w:top w:val="none" w:sz="0" w:space="0" w:color="auto"/>
        <w:left w:val="none" w:sz="0" w:space="0" w:color="auto"/>
        <w:bottom w:val="none" w:sz="0" w:space="0" w:color="auto"/>
        <w:right w:val="none" w:sz="0" w:space="0" w:color="auto"/>
      </w:divBdr>
    </w:div>
    <w:div w:id="818885169">
      <w:bodyDiv w:val="1"/>
      <w:marLeft w:val="0"/>
      <w:marRight w:val="0"/>
      <w:marTop w:val="0"/>
      <w:marBottom w:val="0"/>
      <w:divBdr>
        <w:top w:val="none" w:sz="0" w:space="0" w:color="auto"/>
        <w:left w:val="none" w:sz="0" w:space="0" w:color="auto"/>
        <w:bottom w:val="none" w:sz="0" w:space="0" w:color="auto"/>
        <w:right w:val="none" w:sz="0" w:space="0" w:color="auto"/>
      </w:divBdr>
    </w:div>
    <w:div w:id="858200676">
      <w:bodyDiv w:val="1"/>
      <w:marLeft w:val="0"/>
      <w:marRight w:val="0"/>
      <w:marTop w:val="0"/>
      <w:marBottom w:val="0"/>
      <w:divBdr>
        <w:top w:val="none" w:sz="0" w:space="0" w:color="auto"/>
        <w:left w:val="none" w:sz="0" w:space="0" w:color="auto"/>
        <w:bottom w:val="none" w:sz="0" w:space="0" w:color="auto"/>
        <w:right w:val="none" w:sz="0" w:space="0" w:color="auto"/>
      </w:divBdr>
    </w:div>
    <w:div w:id="897277654">
      <w:bodyDiv w:val="1"/>
      <w:marLeft w:val="0"/>
      <w:marRight w:val="0"/>
      <w:marTop w:val="0"/>
      <w:marBottom w:val="0"/>
      <w:divBdr>
        <w:top w:val="none" w:sz="0" w:space="0" w:color="auto"/>
        <w:left w:val="none" w:sz="0" w:space="0" w:color="auto"/>
        <w:bottom w:val="none" w:sz="0" w:space="0" w:color="auto"/>
        <w:right w:val="none" w:sz="0" w:space="0" w:color="auto"/>
      </w:divBdr>
    </w:div>
    <w:div w:id="1059666106">
      <w:bodyDiv w:val="1"/>
      <w:marLeft w:val="0"/>
      <w:marRight w:val="0"/>
      <w:marTop w:val="0"/>
      <w:marBottom w:val="0"/>
      <w:divBdr>
        <w:top w:val="none" w:sz="0" w:space="0" w:color="auto"/>
        <w:left w:val="none" w:sz="0" w:space="0" w:color="auto"/>
        <w:bottom w:val="none" w:sz="0" w:space="0" w:color="auto"/>
        <w:right w:val="none" w:sz="0" w:space="0" w:color="auto"/>
      </w:divBdr>
    </w:div>
    <w:div w:id="1153058126">
      <w:bodyDiv w:val="1"/>
      <w:marLeft w:val="0"/>
      <w:marRight w:val="0"/>
      <w:marTop w:val="0"/>
      <w:marBottom w:val="0"/>
      <w:divBdr>
        <w:top w:val="none" w:sz="0" w:space="0" w:color="auto"/>
        <w:left w:val="none" w:sz="0" w:space="0" w:color="auto"/>
        <w:bottom w:val="none" w:sz="0" w:space="0" w:color="auto"/>
        <w:right w:val="none" w:sz="0" w:space="0" w:color="auto"/>
      </w:divBdr>
    </w:div>
    <w:div w:id="1169255086">
      <w:bodyDiv w:val="1"/>
      <w:marLeft w:val="0"/>
      <w:marRight w:val="0"/>
      <w:marTop w:val="0"/>
      <w:marBottom w:val="0"/>
      <w:divBdr>
        <w:top w:val="none" w:sz="0" w:space="0" w:color="auto"/>
        <w:left w:val="none" w:sz="0" w:space="0" w:color="auto"/>
        <w:bottom w:val="none" w:sz="0" w:space="0" w:color="auto"/>
        <w:right w:val="none" w:sz="0" w:space="0" w:color="auto"/>
      </w:divBdr>
    </w:div>
    <w:div w:id="1186360299">
      <w:bodyDiv w:val="1"/>
      <w:marLeft w:val="0"/>
      <w:marRight w:val="0"/>
      <w:marTop w:val="0"/>
      <w:marBottom w:val="0"/>
      <w:divBdr>
        <w:top w:val="none" w:sz="0" w:space="0" w:color="auto"/>
        <w:left w:val="none" w:sz="0" w:space="0" w:color="auto"/>
        <w:bottom w:val="none" w:sz="0" w:space="0" w:color="auto"/>
        <w:right w:val="none" w:sz="0" w:space="0" w:color="auto"/>
      </w:divBdr>
    </w:div>
    <w:div w:id="1263731167">
      <w:bodyDiv w:val="1"/>
      <w:marLeft w:val="0"/>
      <w:marRight w:val="0"/>
      <w:marTop w:val="0"/>
      <w:marBottom w:val="0"/>
      <w:divBdr>
        <w:top w:val="none" w:sz="0" w:space="0" w:color="auto"/>
        <w:left w:val="none" w:sz="0" w:space="0" w:color="auto"/>
        <w:bottom w:val="none" w:sz="0" w:space="0" w:color="auto"/>
        <w:right w:val="none" w:sz="0" w:space="0" w:color="auto"/>
      </w:divBdr>
    </w:div>
    <w:div w:id="1269384785">
      <w:bodyDiv w:val="1"/>
      <w:marLeft w:val="0"/>
      <w:marRight w:val="0"/>
      <w:marTop w:val="0"/>
      <w:marBottom w:val="0"/>
      <w:divBdr>
        <w:top w:val="none" w:sz="0" w:space="0" w:color="auto"/>
        <w:left w:val="none" w:sz="0" w:space="0" w:color="auto"/>
        <w:bottom w:val="none" w:sz="0" w:space="0" w:color="auto"/>
        <w:right w:val="none" w:sz="0" w:space="0" w:color="auto"/>
      </w:divBdr>
    </w:div>
    <w:div w:id="1273786468">
      <w:bodyDiv w:val="1"/>
      <w:marLeft w:val="0"/>
      <w:marRight w:val="0"/>
      <w:marTop w:val="0"/>
      <w:marBottom w:val="0"/>
      <w:divBdr>
        <w:top w:val="none" w:sz="0" w:space="0" w:color="auto"/>
        <w:left w:val="none" w:sz="0" w:space="0" w:color="auto"/>
        <w:bottom w:val="none" w:sz="0" w:space="0" w:color="auto"/>
        <w:right w:val="none" w:sz="0" w:space="0" w:color="auto"/>
      </w:divBdr>
    </w:div>
    <w:div w:id="1327249132">
      <w:bodyDiv w:val="1"/>
      <w:marLeft w:val="0"/>
      <w:marRight w:val="0"/>
      <w:marTop w:val="0"/>
      <w:marBottom w:val="0"/>
      <w:divBdr>
        <w:top w:val="none" w:sz="0" w:space="0" w:color="auto"/>
        <w:left w:val="none" w:sz="0" w:space="0" w:color="auto"/>
        <w:bottom w:val="none" w:sz="0" w:space="0" w:color="auto"/>
        <w:right w:val="none" w:sz="0" w:space="0" w:color="auto"/>
      </w:divBdr>
    </w:div>
    <w:div w:id="1396321390">
      <w:bodyDiv w:val="1"/>
      <w:marLeft w:val="0"/>
      <w:marRight w:val="0"/>
      <w:marTop w:val="0"/>
      <w:marBottom w:val="0"/>
      <w:divBdr>
        <w:top w:val="none" w:sz="0" w:space="0" w:color="auto"/>
        <w:left w:val="none" w:sz="0" w:space="0" w:color="auto"/>
        <w:bottom w:val="none" w:sz="0" w:space="0" w:color="auto"/>
        <w:right w:val="none" w:sz="0" w:space="0" w:color="auto"/>
      </w:divBdr>
    </w:div>
    <w:div w:id="1428231363">
      <w:bodyDiv w:val="1"/>
      <w:marLeft w:val="0"/>
      <w:marRight w:val="0"/>
      <w:marTop w:val="0"/>
      <w:marBottom w:val="0"/>
      <w:divBdr>
        <w:top w:val="none" w:sz="0" w:space="0" w:color="auto"/>
        <w:left w:val="none" w:sz="0" w:space="0" w:color="auto"/>
        <w:bottom w:val="none" w:sz="0" w:space="0" w:color="auto"/>
        <w:right w:val="none" w:sz="0" w:space="0" w:color="auto"/>
      </w:divBdr>
    </w:div>
    <w:div w:id="1467432481">
      <w:bodyDiv w:val="1"/>
      <w:marLeft w:val="0"/>
      <w:marRight w:val="0"/>
      <w:marTop w:val="0"/>
      <w:marBottom w:val="0"/>
      <w:divBdr>
        <w:top w:val="none" w:sz="0" w:space="0" w:color="auto"/>
        <w:left w:val="none" w:sz="0" w:space="0" w:color="auto"/>
        <w:bottom w:val="none" w:sz="0" w:space="0" w:color="auto"/>
        <w:right w:val="none" w:sz="0" w:space="0" w:color="auto"/>
      </w:divBdr>
    </w:div>
    <w:div w:id="1603219655">
      <w:bodyDiv w:val="1"/>
      <w:marLeft w:val="0"/>
      <w:marRight w:val="0"/>
      <w:marTop w:val="0"/>
      <w:marBottom w:val="0"/>
      <w:divBdr>
        <w:top w:val="none" w:sz="0" w:space="0" w:color="auto"/>
        <w:left w:val="none" w:sz="0" w:space="0" w:color="auto"/>
        <w:bottom w:val="none" w:sz="0" w:space="0" w:color="auto"/>
        <w:right w:val="none" w:sz="0" w:space="0" w:color="auto"/>
      </w:divBdr>
    </w:div>
    <w:div w:id="1612591961">
      <w:bodyDiv w:val="1"/>
      <w:marLeft w:val="0"/>
      <w:marRight w:val="0"/>
      <w:marTop w:val="0"/>
      <w:marBottom w:val="0"/>
      <w:divBdr>
        <w:top w:val="none" w:sz="0" w:space="0" w:color="auto"/>
        <w:left w:val="none" w:sz="0" w:space="0" w:color="auto"/>
        <w:bottom w:val="none" w:sz="0" w:space="0" w:color="auto"/>
        <w:right w:val="none" w:sz="0" w:space="0" w:color="auto"/>
      </w:divBdr>
    </w:div>
    <w:div w:id="1684815974">
      <w:bodyDiv w:val="1"/>
      <w:marLeft w:val="0"/>
      <w:marRight w:val="0"/>
      <w:marTop w:val="0"/>
      <w:marBottom w:val="0"/>
      <w:divBdr>
        <w:top w:val="none" w:sz="0" w:space="0" w:color="auto"/>
        <w:left w:val="none" w:sz="0" w:space="0" w:color="auto"/>
        <w:bottom w:val="none" w:sz="0" w:space="0" w:color="auto"/>
        <w:right w:val="none" w:sz="0" w:space="0" w:color="auto"/>
      </w:divBdr>
    </w:div>
    <w:div w:id="1757090762">
      <w:bodyDiv w:val="1"/>
      <w:marLeft w:val="0"/>
      <w:marRight w:val="0"/>
      <w:marTop w:val="0"/>
      <w:marBottom w:val="0"/>
      <w:divBdr>
        <w:top w:val="none" w:sz="0" w:space="0" w:color="auto"/>
        <w:left w:val="none" w:sz="0" w:space="0" w:color="auto"/>
        <w:bottom w:val="none" w:sz="0" w:space="0" w:color="auto"/>
        <w:right w:val="none" w:sz="0" w:space="0" w:color="auto"/>
      </w:divBdr>
    </w:div>
    <w:div w:id="1783843934">
      <w:bodyDiv w:val="1"/>
      <w:marLeft w:val="0"/>
      <w:marRight w:val="0"/>
      <w:marTop w:val="0"/>
      <w:marBottom w:val="0"/>
      <w:divBdr>
        <w:top w:val="none" w:sz="0" w:space="0" w:color="auto"/>
        <w:left w:val="none" w:sz="0" w:space="0" w:color="auto"/>
        <w:bottom w:val="none" w:sz="0" w:space="0" w:color="auto"/>
        <w:right w:val="none" w:sz="0" w:space="0" w:color="auto"/>
      </w:divBdr>
    </w:div>
    <w:div w:id="1829445847">
      <w:bodyDiv w:val="1"/>
      <w:marLeft w:val="0"/>
      <w:marRight w:val="0"/>
      <w:marTop w:val="0"/>
      <w:marBottom w:val="0"/>
      <w:divBdr>
        <w:top w:val="none" w:sz="0" w:space="0" w:color="auto"/>
        <w:left w:val="none" w:sz="0" w:space="0" w:color="auto"/>
        <w:bottom w:val="none" w:sz="0" w:space="0" w:color="auto"/>
        <w:right w:val="none" w:sz="0" w:space="0" w:color="auto"/>
      </w:divBdr>
    </w:div>
    <w:div w:id="1849057147">
      <w:bodyDiv w:val="1"/>
      <w:marLeft w:val="0"/>
      <w:marRight w:val="0"/>
      <w:marTop w:val="0"/>
      <w:marBottom w:val="0"/>
      <w:divBdr>
        <w:top w:val="none" w:sz="0" w:space="0" w:color="auto"/>
        <w:left w:val="none" w:sz="0" w:space="0" w:color="auto"/>
        <w:bottom w:val="none" w:sz="0" w:space="0" w:color="auto"/>
        <w:right w:val="none" w:sz="0" w:space="0" w:color="auto"/>
      </w:divBdr>
    </w:div>
    <w:div w:id="1867210097">
      <w:bodyDiv w:val="1"/>
      <w:marLeft w:val="0"/>
      <w:marRight w:val="0"/>
      <w:marTop w:val="0"/>
      <w:marBottom w:val="0"/>
      <w:divBdr>
        <w:top w:val="none" w:sz="0" w:space="0" w:color="auto"/>
        <w:left w:val="none" w:sz="0" w:space="0" w:color="auto"/>
        <w:bottom w:val="none" w:sz="0" w:space="0" w:color="auto"/>
        <w:right w:val="none" w:sz="0" w:space="0" w:color="auto"/>
      </w:divBdr>
    </w:div>
    <w:div w:id="1915360308">
      <w:bodyDiv w:val="1"/>
      <w:marLeft w:val="0"/>
      <w:marRight w:val="0"/>
      <w:marTop w:val="0"/>
      <w:marBottom w:val="0"/>
      <w:divBdr>
        <w:top w:val="none" w:sz="0" w:space="0" w:color="auto"/>
        <w:left w:val="none" w:sz="0" w:space="0" w:color="auto"/>
        <w:bottom w:val="none" w:sz="0" w:space="0" w:color="auto"/>
        <w:right w:val="none" w:sz="0" w:space="0" w:color="auto"/>
      </w:divBdr>
    </w:div>
    <w:div w:id="1938783055">
      <w:bodyDiv w:val="1"/>
      <w:marLeft w:val="0"/>
      <w:marRight w:val="0"/>
      <w:marTop w:val="0"/>
      <w:marBottom w:val="0"/>
      <w:divBdr>
        <w:top w:val="none" w:sz="0" w:space="0" w:color="auto"/>
        <w:left w:val="none" w:sz="0" w:space="0" w:color="auto"/>
        <w:bottom w:val="none" w:sz="0" w:space="0" w:color="auto"/>
        <w:right w:val="none" w:sz="0" w:space="0" w:color="auto"/>
      </w:divBdr>
    </w:div>
    <w:div w:id="1940091741">
      <w:bodyDiv w:val="1"/>
      <w:marLeft w:val="0"/>
      <w:marRight w:val="0"/>
      <w:marTop w:val="0"/>
      <w:marBottom w:val="0"/>
      <w:divBdr>
        <w:top w:val="none" w:sz="0" w:space="0" w:color="auto"/>
        <w:left w:val="none" w:sz="0" w:space="0" w:color="auto"/>
        <w:bottom w:val="none" w:sz="0" w:space="0" w:color="auto"/>
        <w:right w:val="none" w:sz="0" w:space="0" w:color="auto"/>
      </w:divBdr>
    </w:div>
    <w:div w:id="1963491079">
      <w:bodyDiv w:val="1"/>
      <w:marLeft w:val="0"/>
      <w:marRight w:val="0"/>
      <w:marTop w:val="0"/>
      <w:marBottom w:val="0"/>
      <w:divBdr>
        <w:top w:val="none" w:sz="0" w:space="0" w:color="auto"/>
        <w:left w:val="none" w:sz="0" w:space="0" w:color="auto"/>
        <w:bottom w:val="none" w:sz="0" w:space="0" w:color="auto"/>
        <w:right w:val="none" w:sz="0" w:space="0" w:color="auto"/>
      </w:divBdr>
    </w:div>
    <w:div w:id="2007315555">
      <w:bodyDiv w:val="1"/>
      <w:marLeft w:val="0"/>
      <w:marRight w:val="0"/>
      <w:marTop w:val="0"/>
      <w:marBottom w:val="0"/>
      <w:divBdr>
        <w:top w:val="none" w:sz="0" w:space="0" w:color="auto"/>
        <w:left w:val="none" w:sz="0" w:space="0" w:color="auto"/>
        <w:bottom w:val="none" w:sz="0" w:space="0" w:color="auto"/>
        <w:right w:val="none" w:sz="0" w:space="0" w:color="auto"/>
      </w:divBdr>
    </w:div>
    <w:div w:id="2018998645">
      <w:bodyDiv w:val="1"/>
      <w:marLeft w:val="0"/>
      <w:marRight w:val="0"/>
      <w:marTop w:val="0"/>
      <w:marBottom w:val="0"/>
      <w:divBdr>
        <w:top w:val="none" w:sz="0" w:space="0" w:color="auto"/>
        <w:left w:val="none" w:sz="0" w:space="0" w:color="auto"/>
        <w:bottom w:val="none" w:sz="0" w:space="0" w:color="auto"/>
        <w:right w:val="none" w:sz="0" w:space="0" w:color="auto"/>
      </w:divBdr>
    </w:div>
    <w:div w:id="2023120991">
      <w:bodyDiv w:val="1"/>
      <w:marLeft w:val="0"/>
      <w:marRight w:val="0"/>
      <w:marTop w:val="0"/>
      <w:marBottom w:val="0"/>
      <w:divBdr>
        <w:top w:val="none" w:sz="0" w:space="0" w:color="auto"/>
        <w:left w:val="none" w:sz="0" w:space="0" w:color="auto"/>
        <w:bottom w:val="none" w:sz="0" w:space="0" w:color="auto"/>
        <w:right w:val="none" w:sz="0" w:space="0" w:color="auto"/>
      </w:divBdr>
    </w:div>
    <w:div w:id="2074616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ed.gov/edfacts" TargetMode="External"/><Relationship Id="rId26" Type="http://schemas.openxmlformats.org/officeDocument/2006/relationships/hyperlink" Target="http://www.ed.gov/edfacts" TargetMode="External"/><Relationship Id="rId3" Type="http://schemas.openxmlformats.org/officeDocument/2006/relationships/customXml" Target="../customXml/item3.xml"/><Relationship Id="rId21" Type="http://schemas.openxmlformats.org/officeDocument/2006/relationships/hyperlink" Target="mailto:federalrelay@sprint.co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ed.gov/edfact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d.gov/edfa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ed.gov/edfacts"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ed.gov/edfacts" TargetMode="External"/><Relationship Id="rId28" Type="http://schemas.openxmlformats.org/officeDocument/2006/relationships/image" Target="media/image3.png"/><Relationship Id="rId10" Type="http://schemas.microsoft.com/office/2007/relationships/stylesWithEffects" Target="stylesWithEffects.xml"/><Relationship Id="rId19" Type="http://schemas.openxmlformats.org/officeDocument/2006/relationships/hyperlink" Target="http://www.ed.gov/edfac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ed.gov/edfacts" TargetMode="External"/><Relationship Id="rId27" Type="http://schemas.openxmlformats.org/officeDocument/2006/relationships/hyperlink" Target="http://www2.ed.gov/admins/lead/account/consolidated/index.htm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DNVT47QTA7NQ-161-262545</_dlc_DocId>
    <_dlc_DocIdUrl xmlns="b7635ab0-52e7-4e33-aa76-893cd120ef45">
      <Url>https://sharepoint.aemcorp.com/ed/etss/_layouts/15/DocIdRedir.aspx?ID=DNVT47QTA7NQ-161-262545</Url>
      <Description>DNVT47QTA7NQ-161-262545</Description>
    </_dlc_DocIdUrl>
    <RoutingTargetFolder xmlns="http://schemas.microsoft.com/sharepoint/v3" xsi:nil="true"/>
    <Document_x0020_Purpose xmlns="75b8f200-01bb-4893-a3c4-f3a17e332d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EFBA-9932-4A16-A41F-8B062453DFAA}">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2.xml><?xml version="1.0" encoding="utf-8"?>
<ds:datastoreItem xmlns:ds="http://schemas.openxmlformats.org/officeDocument/2006/customXml" ds:itemID="{F6B39833-87F9-45B6-B5E7-63692F65F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FF55A-74CD-4443-9369-078CC494A811}">
  <ds:schemaRefs>
    <ds:schemaRef ds:uri="http://schemas.microsoft.com/sharepoint/events"/>
  </ds:schemaRefs>
</ds:datastoreItem>
</file>

<file path=customXml/itemProps4.xml><?xml version="1.0" encoding="utf-8"?>
<ds:datastoreItem xmlns:ds="http://schemas.openxmlformats.org/officeDocument/2006/customXml" ds:itemID="{24373270-A76D-4814-9AE4-0036AE58E988}">
  <ds:schemaRefs>
    <ds:schemaRef ds:uri="http://schemas.microsoft.com/sharepoint/v3/contenttype/forms"/>
  </ds:schemaRefs>
</ds:datastoreItem>
</file>

<file path=customXml/itemProps5.xml><?xml version="1.0" encoding="utf-8"?>
<ds:datastoreItem xmlns:ds="http://schemas.openxmlformats.org/officeDocument/2006/customXml" ds:itemID="{429A52A1-BAB4-40D7-98C3-61B86953374F}">
  <ds:schemaRefs>
    <ds:schemaRef ds:uri="http://schemas.microsoft.com/office/2006/metadata/longProperties"/>
  </ds:schemaRefs>
</ds:datastoreItem>
</file>

<file path=customXml/itemProps6.xml><?xml version="1.0" encoding="utf-8"?>
<ds:datastoreItem xmlns:ds="http://schemas.openxmlformats.org/officeDocument/2006/customXml" ds:itemID="{799CABB1-A6F7-4B15-BAA7-2A667056E1C1}">
  <ds:schemaRefs>
    <ds:schemaRef ds:uri="http://schemas.openxmlformats.org/officeDocument/2006/bibliography"/>
  </ds:schemaRefs>
</ds:datastoreItem>
</file>

<file path=customXml/itemProps7.xml><?xml version="1.0" encoding="utf-8"?>
<ds:datastoreItem xmlns:ds="http://schemas.openxmlformats.org/officeDocument/2006/customXml" ds:itemID="{38490C22-EFE7-4E24-A592-06D1FB8F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22</Pages>
  <Words>6148</Words>
  <Characters>35045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CSPR Getting Started and FAQs SY2016-17</vt:lpstr>
    </vt:vector>
  </TitlesOfParts>
  <Company>Toshiba</Company>
  <LinksUpToDate>false</LinksUpToDate>
  <CharactersWithSpaces>41111</CharactersWithSpaces>
  <SharedDoc>false</SharedDoc>
  <HLinks>
    <vt:vector size="204" baseType="variant">
      <vt:variant>
        <vt:i4>2228258</vt:i4>
      </vt:variant>
      <vt:variant>
        <vt:i4>180</vt:i4>
      </vt:variant>
      <vt:variant>
        <vt:i4>0</vt:i4>
      </vt:variant>
      <vt:variant>
        <vt:i4>5</vt:i4>
      </vt:variant>
      <vt:variant>
        <vt:lpwstr>http://www2.ed.gov/admins/lead/account/consolidated/index.html</vt:lpwstr>
      </vt:variant>
      <vt:variant>
        <vt:lpwstr/>
      </vt:variant>
      <vt:variant>
        <vt:i4>5308485</vt:i4>
      </vt:variant>
      <vt:variant>
        <vt:i4>177</vt:i4>
      </vt:variant>
      <vt:variant>
        <vt:i4>0</vt:i4>
      </vt:variant>
      <vt:variant>
        <vt:i4>5</vt:i4>
      </vt:variant>
      <vt:variant>
        <vt:lpwstr>http://www.ed.gov/edfacts</vt:lpwstr>
      </vt:variant>
      <vt:variant>
        <vt:lpwstr/>
      </vt:variant>
      <vt:variant>
        <vt:i4>5308485</vt:i4>
      </vt:variant>
      <vt:variant>
        <vt:i4>174</vt:i4>
      </vt:variant>
      <vt:variant>
        <vt:i4>0</vt:i4>
      </vt:variant>
      <vt:variant>
        <vt:i4>5</vt:i4>
      </vt:variant>
      <vt:variant>
        <vt:lpwstr>http://www.ed.gov/edfacts</vt:lpwstr>
      </vt:variant>
      <vt:variant>
        <vt:lpwstr/>
      </vt:variant>
      <vt:variant>
        <vt:i4>5308485</vt:i4>
      </vt:variant>
      <vt:variant>
        <vt:i4>171</vt:i4>
      </vt:variant>
      <vt:variant>
        <vt:i4>0</vt:i4>
      </vt:variant>
      <vt:variant>
        <vt:i4>5</vt:i4>
      </vt:variant>
      <vt:variant>
        <vt:lpwstr>http://www.ed.gov/edfacts</vt:lpwstr>
      </vt:variant>
      <vt:variant>
        <vt:lpwstr/>
      </vt:variant>
      <vt:variant>
        <vt:i4>5308485</vt:i4>
      </vt:variant>
      <vt:variant>
        <vt:i4>168</vt:i4>
      </vt:variant>
      <vt:variant>
        <vt:i4>0</vt:i4>
      </vt:variant>
      <vt:variant>
        <vt:i4>5</vt:i4>
      </vt:variant>
      <vt:variant>
        <vt:lpwstr>http://www.ed.gov/edfacts</vt:lpwstr>
      </vt:variant>
      <vt:variant>
        <vt:lpwstr/>
      </vt:variant>
      <vt:variant>
        <vt:i4>5308485</vt:i4>
      </vt:variant>
      <vt:variant>
        <vt:i4>165</vt:i4>
      </vt:variant>
      <vt:variant>
        <vt:i4>0</vt:i4>
      </vt:variant>
      <vt:variant>
        <vt:i4>5</vt:i4>
      </vt:variant>
      <vt:variant>
        <vt:lpwstr>http://www.ed.gov/edfacts</vt:lpwstr>
      </vt:variant>
      <vt:variant>
        <vt:lpwstr/>
      </vt:variant>
      <vt:variant>
        <vt:i4>5308485</vt:i4>
      </vt:variant>
      <vt:variant>
        <vt:i4>162</vt:i4>
      </vt:variant>
      <vt:variant>
        <vt:i4>0</vt:i4>
      </vt:variant>
      <vt:variant>
        <vt:i4>5</vt:i4>
      </vt:variant>
      <vt:variant>
        <vt:lpwstr>http://www.ed.gov/edfacts</vt:lpwstr>
      </vt:variant>
      <vt:variant>
        <vt:lpwstr/>
      </vt:variant>
      <vt:variant>
        <vt:i4>5308485</vt:i4>
      </vt:variant>
      <vt:variant>
        <vt:i4>159</vt:i4>
      </vt:variant>
      <vt:variant>
        <vt:i4>0</vt:i4>
      </vt:variant>
      <vt:variant>
        <vt:i4>5</vt:i4>
      </vt:variant>
      <vt:variant>
        <vt:lpwstr>http://www.ed.gov/edfacts</vt:lpwstr>
      </vt:variant>
      <vt:variant>
        <vt:lpwstr/>
      </vt:variant>
      <vt:variant>
        <vt:i4>2031675</vt:i4>
      </vt:variant>
      <vt:variant>
        <vt:i4>152</vt:i4>
      </vt:variant>
      <vt:variant>
        <vt:i4>0</vt:i4>
      </vt:variant>
      <vt:variant>
        <vt:i4>5</vt:i4>
      </vt:variant>
      <vt:variant>
        <vt:lpwstr/>
      </vt:variant>
      <vt:variant>
        <vt:lpwstr>_Toc368309045</vt:lpwstr>
      </vt:variant>
      <vt:variant>
        <vt:i4>2031675</vt:i4>
      </vt:variant>
      <vt:variant>
        <vt:i4>146</vt:i4>
      </vt:variant>
      <vt:variant>
        <vt:i4>0</vt:i4>
      </vt:variant>
      <vt:variant>
        <vt:i4>5</vt:i4>
      </vt:variant>
      <vt:variant>
        <vt:lpwstr/>
      </vt:variant>
      <vt:variant>
        <vt:lpwstr>_Toc368309044</vt:lpwstr>
      </vt:variant>
      <vt:variant>
        <vt:i4>2031675</vt:i4>
      </vt:variant>
      <vt:variant>
        <vt:i4>140</vt:i4>
      </vt:variant>
      <vt:variant>
        <vt:i4>0</vt:i4>
      </vt:variant>
      <vt:variant>
        <vt:i4>5</vt:i4>
      </vt:variant>
      <vt:variant>
        <vt:lpwstr/>
      </vt:variant>
      <vt:variant>
        <vt:lpwstr>_Toc368309043</vt:lpwstr>
      </vt:variant>
      <vt:variant>
        <vt:i4>2031675</vt:i4>
      </vt:variant>
      <vt:variant>
        <vt:i4>134</vt:i4>
      </vt:variant>
      <vt:variant>
        <vt:i4>0</vt:i4>
      </vt:variant>
      <vt:variant>
        <vt:i4>5</vt:i4>
      </vt:variant>
      <vt:variant>
        <vt:lpwstr/>
      </vt:variant>
      <vt:variant>
        <vt:lpwstr>_Toc368309042</vt:lpwstr>
      </vt:variant>
      <vt:variant>
        <vt:i4>2031675</vt:i4>
      </vt:variant>
      <vt:variant>
        <vt:i4>128</vt:i4>
      </vt:variant>
      <vt:variant>
        <vt:i4>0</vt:i4>
      </vt:variant>
      <vt:variant>
        <vt:i4>5</vt:i4>
      </vt:variant>
      <vt:variant>
        <vt:lpwstr/>
      </vt:variant>
      <vt:variant>
        <vt:lpwstr>_Toc368309041</vt:lpwstr>
      </vt:variant>
      <vt:variant>
        <vt:i4>2031675</vt:i4>
      </vt:variant>
      <vt:variant>
        <vt:i4>122</vt:i4>
      </vt:variant>
      <vt:variant>
        <vt:i4>0</vt:i4>
      </vt:variant>
      <vt:variant>
        <vt:i4>5</vt:i4>
      </vt:variant>
      <vt:variant>
        <vt:lpwstr/>
      </vt:variant>
      <vt:variant>
        <vt:lpwstr>_Toc368309040</vt:lpwstr>
      </vt:variant>
      <vt:variant>
        <vt:i4>1572923</vt:i4>
      </vt:variant>
      <vt:variant>
        <vt:i4>116</vt:i4>
      </vt:variant>
      <vt:variant>
        <vt:i4>0</vt:i4>
      </vt:variant>
      <vt:variant>
        <vt:i4>5</vt:i4>
      </vt:variant>
      <vt:variant>
        <vt:lpwstr/>
      </vt:variant>
      <vt:variant>
        <vt:lpwstr>_Toc368309039</vt:lpwstr>
      </vt:variant>
      <vt:variant>
        <vt:i4>1572923</vt:i4>
      </vt:variant>
      <vt:variant>
        <vt:i4>110</vt:i4>
      </vt:variant>
      <vt:variant>
        <vt:i4>0</vt:i4>
      </vt:variant>
      <vt:variant>
        <vt:i4>5</vt:i4>
      </vt:variant>
      <vt:variant>
        <vt:lpwstr/>
      </vt:variant>
      <vt:variant>
        <vt:lpwstr>_Toc368309038</vt:lpwstr>
      </vt:variant>
      <vt:variant>
        <vt:i4>1572923</vt:i4>
      </vt:variant>
      <vt:variant>
        <vt:i4>104</vt:i4>
      </vt:variant>
      <vt:variant>
        <vt:i4>0</vt:i4>
      </vt:variant>
      <vt:variant>
        <vt:i4>5</vt:i4>
      </vt:variant>
      <vt:variant>
        <vt:lpwstr/>
      </vt:variant>
      <vt:variant>
        <vt:lpwstr>_Toc368309037</vt:lpwstr>
      </vt:variant>
      <vt:variant>
        <vt:i4>1572923</vt:i4>
      </vt:variant>
      <vt:variant>
        <vt:i4>98</vt:i4>
      </vt:variant>
      <vt:variant>
        <vt:i4>0</vt:i4>
      </vt:variant>
      <vt:variant>
        <vt:i4>5</vt:i4>
      </vt:variant>
      <vt:variant>
        <vt:lpwstr/>
      </vt:variant>
      <vt:variant>
        <vt:lpwstr>_Toc368309036</vt:lpwstr>
      </vt:variant>
      <vt:variant>
        <vt:i4>1572923</vt:i4>
      </vt:variant>
      <vt:variant>
        <vt:i4>92</vt:i4>
      </vt:variant>
      <vt:variant>
        <vt:i4>0</vt:i4>
      </vt:variant>
      <vt:variant>
        <vt:i4>5</vt:i4>
      </vt:variant>
      <vt:variant>
        <vt:lpwstr/>
      </vt:variant>
      <vt:variant>
        <vt:lpwstr>_Toc368309035</vt:lpwstr>
      </vt:variant>
      <vt:variant>
        <vt:i4>1572923</vt:i4>
      </vt:variant>
      <vt:variant>
        <vt:i4>86</vt:i4>
      </vt:variant>
      <vt:variant>
        <vt:i4>0</vt:i4>
      </vt:variant>
      <vt:variant>
        <vt:i4>5</vt:i4>
      </vt:variant>
      <vt:variant>
        <vt:lpwstr/>
      </vt:variant>
      <vt:variant>
        <vt:lpwstr>_Toc368309034</vt:lpwstr>
      </vt:variant>
      <vt:variant>
        <vt:i4>1572923</vt:i4>
      </vt:variant>
      <vt:variant>
        <vt:i4>80</vt:i4>
      </vt:variant>
      <vt:variant>
        <vt:i4>0</vt:i4>
      </vt:variant>
      <vt:variant>
        <vt:i4>5</vt:i4>
      </vt:variant>
      <vt:variant>
        <vt:lpwstr/>
      </vt:variant>
      <vt:variant>
        <vt:lpwstr>_Toc368309033</vt:lpwstr>
      </vt:variant>
      <vt:variant>
        <vt:i4>1572923</vt:i4>
      </vt:variant>
      <vt:variant>
        <vt:i4>74</vt:i4>
      </vt:variant>
      <vt:variant>
        <vt:i4>0</vt:i4>
      </vt:variant>
      <vt:variant>
        <vt:i4>5</vt:i4>
      </vt:variant>
      <vt:variant>
        <vt:lpwstr/>
      </vt:variant>
      <vt:variant>
        <vt:lpwstr>_Toc368309032</vt:lpwstr>
      </vt:variant>
      <vt:variant>
        <vt:i4>1572923</vt:i4>
      </vt:variant>
      <vt:variant>
        <vt:i4>68</vt:i4>
      </vt:variant>
      <vt:variant>
        <vt:i4>0</vt:i4>
      </vt:variant>
      <vt:variant>
        <vt:i4>5</vt:i4>
      </vt:variant>
      <vt:variant>
        <vt:lpwstr/>
      </vt:variant>
      <vt:variant>
        <vt:lpwstr>_Toc368309031</vt:lpwstr>
      </vt:variant>
      <vt:variant>
        <vt:i4>1572923</vt:i4>
      </vt:variant>
      <vt:variant>
        <vt:i4>62</vt:i4>
      </vt:variant>
      <vt:variant>
        <vt:i4>0</vt:i4>
      </vt:variant>
      <vt:variant>
        <vt:i4>5</vt:i4>
      </vt:variant>
      <vt:variant>
        <vt:lpwstr/>
      </vt:variant>
      <vt:variant>
        <vt:lpwstr>_Toc368309030</vt:lpwstr>
      </vt:variant>
      <vt:variant>
        <vt:i4>1638459</vt:i4>
      </vt:variant>
      <vt:variant>
        <vt:i4>56</vt:i4>
      </vt:variant>
      <vt:variant>
        <vt:i4>0</vt:i4>
      </vt:variant>
      <vt:variant>
        <vt:i4>5</vt:i4>
      </vt:variant>
      <vt:variant>
        <vt:lpwstr/>
      </vt:variant>
      <vt:variant>
        <vt:lpwstr>_Toc368309029</vt:lpwstr>
      </vt:variant>
      <vt:variant>
        <vt:i4>1638459</vt:i4>
      </vt:variant>
      <vt:variant>
        <vt:i4>50</vt:i4>
      </vt:variant>
      <vt:variant>
        <vt:i4>0</vt:i4>
      </vt:variant>
      <vt:variant>
        <vt:i4>5</vt:i4>
      </vt:variant>
      <vt:variant>
        <vt:lpwstr/>
      </vt:variant>
      <vt:variant>
        <vt:lpwstr>_Toc368309028</vt:lpwstr>
      </vt:variant>
      <vt:variant>
        <vt:i4>1638459</vt:i4>
      </vt:variant>
      <vt:variant>
        <vt:i4>44</vt:i4>
      </vt:variant>
      <vt:variant>
        <vt:i4>0</vt:i4>
      </vt:variant>
      <vt:variant>
        <vt:i4>5</vt:i4>
      </vt:variant>
      <vt:variant>
        <vt:lpwstr/>
      </vt:variant>
      <vt:variant>
        <vt:lpwstr>_Toc368309027</vt:lpwstr>
      </vt:variant>
      <vt:variant>
        <vt:i4>1638459</vt:i4>
      </vt:variant>
      <vt:variant>
        <vt:i4>38</vt:i4>
      </vt:variant>
      <vt:variant>
        <vt:i4>0</vt:i4>
      </vt:variant>
      <vt:variant>
        <vt:i4>5</vt:i4>
      </vt:variant>
      <vt:variant>
        <vt:lpwstr/>
      </vt:variant>
      <vt:variant>
        <vt:lpwstr>_Toc368309026</vt:lpwstr>
      </vt:variant>
      <vt:variant>
        <vt:i4>1638459</vt:i4>
      </vt:variant>
      <vt:variant>
        <vt:i4>32</vt:i4>
      </vt:variant>
      <vt:variant>
        <vt:i4>0</vt:i4>
      </vt:variant>
      <vt:variant>
        <vt:i4>5</vt:i4>
      </vt:variant>
      <vt:variant>
        <vt:lpwstr/>
      </vt:variant>
      <vt:variant>
        <vt:lpwstr>_Toc368309025</vt:lpwstr>
      </vt:variant>
      <vt:variant>
        <vt:i4>1638459</vt:i4>
      </vt:variant>
      <vt:variant>
        <vt:i4>26</vt:i4>
      </vt:variant>
      <vt:variant>
        <vt:i4>0</vt:i4>
      </vt:variant>
      <vt:variant>
        <vt:i4>5</vt:i4>
      </vt:variant>
      <vt:variant>
        <vt:lpwstr/>
      </vt:variant>
      <vt:variant>
        <vt:lpwstr>_Toc368309024</vt:lpwstr>
      </vt:variant>
      <vt:variant>
        <vt:i4>1638459</vt:i4>
      </vt:variant>
      <vt:variant>
        <vt:i4>20</vt:i4>
      </vt:variant>
      <vt:variant>
        <vt:i4>0</vt:i4>
      </vt:variant>
      <vt:variant>
        <vt:i4>5</vt:i4>
      </vt:variant>
      <vt:variant>
        <vt:lpwstr/>
      </vt:variant>
      <vt:variant>
        <vt:lpwstr>_Toc368309023</vt:lpwstr>
      </vt:variant>
      <vt:variant>
        <vt:i4>1638459</vt:i4>
      </vt:variant>
      <vt:variant>
        <vt:i4>14</vt:i4>
      </vt:variant>
      <vt:variant>
        <vt:i4>0</vt:i4>
      </vt:variant>
      <vt:variant>
        <vt:i4>5</vt:i4>
      </vt:variant>
      <vt:variant>
        <vt:lpwstr/>
      </vt:variant>
      <vt:variant>
        <vt:lpwstr>_Toc368309022</vt:lpwstr>
      </vt:variant>
      <vt:variant>
        <vt:i4>1638459</vt:i4>
      </vt:variant>
      <vt:variant>
        <vt:i4>8</vt:i4>
      </vt:variant>
      <vt:variant>
        <vt:i4>0</vt:i4>
      </vt:variant>
      <vt:variant>
        <vt:i4>5</vt:i4>
      </vt:variant>
      <vt:variant>
        <vt:lpwstr/>
      </vt:variant>
      <vt:variant>
        <vt:lpwstr>_Toc368309021</vt:lpwstr>
      </vt:variant>
      <vt:variant>
        <vt:i4>1638459</vt:i4>
      </vt:variant>
      <vt:variant>
        <vt:i4>2</vt:i4>
      </vt:variant>
      <vt:variant>
        <vt:i4>0</vt:i4>
      </vt:variant>
      <vt:variant>
        <vt:i4>5</vt:i4>
      </vt:variant>
      <vt:variant>
        <vt:lpwstr/>
      </vt:variant>
      <vt:variant>
        <vt:lpwstr>_Toc368309020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CSPR Getting Started and FAQs SY2016-17 (MSWord)</dc:title>
  <dc:creator>alangham</dc:creator>
  <cp:lastModifiedBy>Mark DiNardo</cp:lastModifiedBy>
  <cp:revision>7</cp:revision>
  <cp:lastPrinted>2014-08-15T16:16:00Z</cp:lastPrinted>
  <dcterms:created xsi:type="dcterms:W3CDTF">2017-09-20T14:23:00Z</dcterms:created>
  <dcterms:modified xsi:type="dcterms:W3CDTF">2017-09-26T15:18:00Z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ED">
    <vt:lpwstr>1</vt:lpwstr>
  </property>
  <property fmtid="{D5CDD505-2E9C-101B-9397-08002B2CF9AE}" pid="4" name="Policy">
    <vt:lpwstr>1</vt:lpwstr>
  </property>
  <property fmtid="{D5CDD505-2E9C-101B-9397-08002B2CF9AE}" pid="5" name="Technical">
    <vt:lpwstr>1</vt:lpwstr>
  </property>
  <property fmtid="{D5CDD505-2E9C-101B-9397-08002B2CF9AE}" pid="6" name="Functional">
    <vt:lpwstr>1</vt:lpwstr>
  </property>
  <property fmtid="{D5CDD505-2E9C-101B-9397-08002B2CF9AE}" pid="7" name="Ready for Posting">
    <vt:lpwstr>1</vt:lpwstr>
  </property>
  <property fmtid="{D5CDD505-2E9C-101B-9397-08002B2CF9AE}" pid="8" name="display_urn:schemas-microsoft-com:office:office#Assigned_x0020_To0">
    <vt:lpwstr>Mark Dinardo</vt:lpwstr>
  </property>
  <property fmtid="{D5CDD505-2E9C-101B-9397-08002B2CF9AE}" pid="9" name="ContentType">
    <vt:lpwstr>Document</vt:lpwstr>
  </property>
  <property fmtid="{D5CDD505-2E9C-101B-9397-08002B2CF9AE}" pid="10" name="Assigned To0">
    <vt:lpwstr>429</vt:lpwstr>
  </property>
  <property fmtid="{D5CDD505-2E9C-101B-9397-08002B2CF9AE}" pid="11" name="Posted">
    <vt:lpwstr>false</vt:lpwstr>
  </property>
  <property fmtid="{D5CDD505-2E9C-101B-9397-08002B2CF9AE}" pid="12" name="Order">
    <vt:r8>310200</vt:r8>
  </property>
  <property fmtid="{D5CDD505-2E9C-101B-9397-08002B2CF9AE}" pid="13" name="xd_ProgID">
    <vt:lpwstr/>
  </property>
  <property fmtid="{D5CDD505-2E9C-101B-9397-08002B2CF9AE}" pid="14" name="TemplateUrl">
    <vt:lpwstr/>
  </property>
  <property fmtid="{D5CDD505-2E9C-101B-9397-08002B2CF9AE}" pid="15" name="_dlc_DocIdItemGuid">
    <vt:lpwstr>0b9b5ee0-c454-434c-a1be-b236ad4dbba3</vt:lpwstr>
  </property>
</Properties>
</file>