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CD" w:rsidRPr="005C42E6" w:rsidRDefault="007F35CD" w:rsidP="007F35CD">
      <w:pPr>
        <w:pStyle w:val="NoSpacing"/>
        <w:jc w:val="center"/>
        <w:rPr>
          <w:rFonts w:ascii="Baskerville Old Face" w:hAnsi="Baskerville Old Face"/>
          <w:b/>
          <w:sz w:val="21"/>
          <w:szCs w:val="21"/>
        </w:rPr>
      </w:pPr>
      <w:r w:rsidRPr="005C42E6">
        <w:rPr>
          <w:rFonts w:ascii="Baskerville Old Face" w:hAnsi="Baskerville Old Face"/>
          <w:b/>
          <w:sz w:val="21"/>
          <w:szCs w:val="21"/>
        </w:rPr>
        <w:t xml:space="preserve">Open Government </w:t>
      </w:r>
      <w:r w:rsidR="002D7135">
        <w:rPr>
          <w:rFonts w:ascii="Baskerville Old Face" w:hAnsi="Baskerville Old Face"/>
          <w:b/>
          <w:sz w:val="21"/>
          <w:szCs w:val="21"/>
        </w:rPr>
        <w:t xml:space="preserve">Plan Self Evaluation </w:t>
      </w:r>
    </w:p>
    <w:p w:rsidR="005C42E6" w:rsidRPr="005C42E6" w:rsidRDefault="005C42E6" w:rsidP="007F35CD">
      <w:pPr>
        <w:pStyle w:val="NoSpacing"/>
        <w:rPr>
          <w:rFonts w:ascii="Baskerville Old Face" w:hAnsi="Baskerville Old Face"/>
          <w:smallCaps/>
          <w:sz w:val="21"/>
          <w:szCs w:val="21"/>
        </w:rPr>
      </w:pPr>
    </w:p>
    <w:p w:rsidR="007F35CD" w:rsidRPr="005C42E6" w:rsidRDefault="007F35CD" w:rsidP="007F35CD">
      <w:pPr>
        <w:pStyle w:val="NoSpacing"/>
        <w:rPr>
          <w:rFonts w:ascii="Baskerville Old Face" w:hAnsi="Baskerville Old Face"/>
          <w:sz w:val="21"/>
          <w:szCs w:val="21"/>
          <w:u w:val="single"/>
        </w:rPr>
      </w:pPr>
      <w:r w:rsidRPr="005C42E6">
        <w:rPr>
          <w:rFonts w:ascii="Baskerville Old Face" w:hAnsi="Baskerville Old Face"/>
          <w:smallCaps/>
          <w:sz w:val="21"/>
          <w:szCs w:val="21"/>
        </w:rPr>
        <w:t>Name of Agency</w:t>
      </w:r>
      <w:r w:rsidRPr="005C42E6">
        <w:rPr>
          <w:rFonts w:ascii="Baskerville Old Face" w:hAnsi="Baskerville Old Face"/>
          <w:sz w:val="21"/>
          <w:szCs w:val="21"/>
        </w:rPr>
        <w:t xml:space="preserve">:  </w:t>
      </w:r>
      <w:r w:rsidR="005C42E6" w:rsidRPr="005C42E6">
        <w:rPr>
          <w:rFonts w:ascii="Baskerville Old Face" w:hAnsi="Baskerville Old Face"/>
          <w:sz w:val="21"/>
          <w:szCs w:val="21"/>
        </w:rPr>
        <w:tab/>
      </w:r>
      <w:r w:rsidR="005C42E6" w:rsidRPr="005C42E6">
        <w:rPr>
          <w:rFonts w:ascii="Baskerville Old Face" w:hAnsi="Baskerville Old Face"/>
          <w:sz w:val="21"/>
          <w:szCs w:val="21"/>
          <w:u w:val="single"/>
        </w:rPr>
        <w:tab/>
      </w:r>
      <w:r w:rsidR="0022581E">
        <w:rPr>
          <w:rFonts w:ascii="Baskerville Old Face" w:hAnsi="Baskerville Old Face"/>
          <w:sz w:val="21"/>
          <w:szCs w:val="21"/>
          <w:u w:val="single"/>
        </w:rPr>
        <w:t xml:space="preserve">Department of Education        </w:t>
      </w:r>
      <w:r w:rsidR="005C42E6" w:rsidRPr="005C42E6">
        <w:rPr>
          <w:rFonts w:ascii="Baskerville Old Face" w:hAnsi="Baskerville Old Face"/>
          <w:sz w:val="21"/>
          <w:szCs w:val="21"/>
          <w:u w:val="single"/>
        </w:rPr>
        <w:tab/>
      </w:r>
      <w:r w:rsidR="005C42E6" w:rsidRPr="005C42E6">
        <w:rPr>
          <w:rFonts w:ascii="Baskerville Old Face" w:hAnsi="Baskerville Old Face"/>
          <w:sz w:val="21"/>
          <w:szCs w:val="21"/>
          <w:u w:val="single"/>
        </w:rPr>
        <w:tab/>
      </w:r>
      <w:r w:rsidR="005C42E6" w:rsidRPr="005C42E6">
        <w:rPr>
          <w:rFonts w:ascii="Baskerville Old Face" w:hAnsi="Baskerville Old Face"/>
          <w:sz w:val="21"/>
          <w:szCs w:val="21"/>
          <w:u w:val="single"/>
        </w:rPr>
        <w:tab/>
      </w:r>
      <w:r w:rsidR="005C42E6" w:rsidRPr="005C42E6">
        <w:rPr>
          <w:rFonts w:ascii="Baskerville Old Face" w:hAnsi="Baskerville Old Face"/>
          <w:sz w:val="21"/>
          <w:szCs w:val="21"/>
          <w:u w:val="single"/>
        </w:rPr>
        <w:tab/>
      </w:r>
      <w:r w:rsidR="005C42E6" w:rsidRPr="005C42E6">
        <w:rPr>
          <w:rFonts w:ascii="Baskerville Old Face" w:hAnsi="Baskerville Old Face"/>
          <w:sz w:val="21"/>
          <w:szCs w:val="21"/>
          <w:u w:val="single"/>
        </w:rPr>
        <w:tab/>
      </w:r>
      <w:r w:rsidR="005C42E6" w:rsidRPr="005C42E6">
        <w:rPr>
          <w:rFonts w:ascii="Baskerville Old Face" w:hAnsi="Baskerville Old Face"/>
          <w:sz w:val="21"/>
          <w:szCs w:val="21"/>
          <w:u w:val="single"/>
        </w:rPr>
        <w:tab/>
      </w:r>
    </w:p>
    <w:p w:rsidR="005C42E6" w:rsidRPr="005C42E6" w:rsidRDefault="005C42E6" w:rsidP="007F35CD">
      <w:pPr>
        <w:pStyle w:val="NoSpacing"/>
        <w:rPr>
          <w:rFonts w:ascii="Baskerville Old Face" w:hAnsi="Baskerville Old Face"/>
          <w:sz w:val="21"/>
          <w:szCs w:val="21"/>
          <w:u w:val="single"/>
        </w:rPr>
      </w:pPr>
    </w:p>
    <w:p w:rsidR="007F35CD" w:rsidRPr="005C42E6" w:rsidRDefault="007F35CD" w:rsidP="007F35CD">
      <w:pPr>
        <w:pStyle w:val="NoSpacing"/>
        <w:rPr>
          <w:rFonts w:ascii="Baskerville Old Face" w:hAnsi="Baskerville Old Face"/>
          <w:smallCaps/>
          <w:sz w:val="21"/>
          <w:szCs w:val="21"/>
          <w:u w:val="single"/>
        </w:rPr>
      </w:pPr>
      <w:r w:rsidRPr="005C42E6">
        <w:rPr>
          <w:rFonts w:ascii="Baskerville Old Face" w:hAnsi="Baskerville Old Face"/>
          <w:smallCaps/>
          <w:sz w:val="21"/>
          <w:szCs w:val="21"/>
        </w:rPr>
        <w:t>Name of Evaluator</w:t>
      </w:r>
      <w:r w:rsidRPr="005C42E6">
        <w:rPr>
          <w:rFonts w:ascii="Baskerville Old Face" w:hAnsi="Baskerville Old Face"/>
          <w:sz w:val="21"/>
          <w:szCs w:val="21"/>
        </w:rPr>
        <w:t xml:space="preserve">:  </w:t>
      </w:r>
      <w:r w:rsidR="005C42E6" w:rsidRPr="005C42E6">
        <w:rPr>
          <w:rFonts w:ascii="Baskerville Old Face" w:hAnsi="Baskerville Old Face"/>
          <w:sz w:val="21"/>
          <w:szCs w:val="21"/>
        </w:rPr>
        <w:tab/>
      </w:r>
      <w:r w:rsidR="005C42E6" w:rsidRPr="005C42E6">
        <w:rPr>
          <w:rFonts w:ascii="Baskerville Old Face" w:hAnsi="Baskerville Old Face"/>
          <w:sz w:val="21"/>
          <w:szCs w:val="21"/>
          <w:u w:val="single"/>
        </w:rPr>
        <w:tab/>
      </w:r>
      <w:r w:rsidR="0022581E">
        <w:rPr>
          <w:rFonts w:ascii="Baskerville Old Face" w:hAnsi="Baskerville Old Face"/>
          <w:sz w:val="21"/>
          <w:szCs w:val="21"/>
          <w:u w:val="single"/>
        </w:rPr>
        <w:t>Joe Rose</w:t>
      </w:r>
      <w:r w:rsidR="005C42E6" w:rsidRPr="005C42E6">
        <w:rPr>
          <w:rFonts w:ascii="Baskerville Old Face" w:hAnsi="Baskerville Old Face"/>
          <w:sz w:val="21"/>
          <w:szCs w:val="21"/>
          <w:u w:val="single"/>
        </w:rPr>
        <w:tab/>
      </w:r>
      <w:r w:rsidR="005C42E6" w:rsidRPr="005C42E6">
        <w:rPr>
          <w:rFonts w:ascii="Baskerville Old Face" w:hAnsi="Baskerville Old Face"/>
          <w:sz w:val="21"/>
          <w:szCs w:val="21"/>
          <w:u w:val="single"/>
        </w:rPr>
        <w:tab/>
      </w:r>
      <w:r w:rsidR="005C42E6" w:rsidRPr="005C42E6">
        <w:rPr>
          <w:rFonts w:ascii="Baskerville Old Face" w:hAnsi="Baskerville Old Face"/>
          <w:sz w:val="21"/>
          <w:szCs w:val="21"/>
          <w:u w:val="single"/>
        </w:rPr>
        <w:tab/>
      </w:r>
      <w:r w:rsidR="005C42E6" w:rsidRPr="005C42E6">
        <w:rPr>
          <w:rFonts w:ascii="Baskerville Old Face" w:hAnsi="Baskerville Old Face"/>
          <w:sz w:val="21"/>
          <w:szCs w:val="21"/>
          <w:u w:val="single"/>
        </w:rPr>
        <w:tab/>
      </w:r>
      <w:r w:rsidR="005C42E6" w:rsidRPr="005C42E6">
        <w:rPr>
          <w:rFonts w:ascii="Baskerville Old Face" w:hAnsi="Baskerville Old Face"/>
          <w:sz w:val="21"/>
          <w:szCs w:val="21"/>
          <w:u w:val="single"/>
        </w:rPr>
        <w:tab/>
      </w:r>
      <w:r w:rsidR="005C42E6" w:rsidRPr="005C42E6">
        <w:rPr>
          <w:rFonts w:ascii="Baskerville Old Face" w:hAnsi="Baskerville Old Face"/>
          <w:sz w:val="21"/>
          <w:szCs w:val="21"/>
          <w:u w:val="single"/>
        </w:rPr>
        <w:tab/>
      </w:r>
      <w:r w:rsidR="005C42E6" w:rsidRPr="005C42E6">
        <w:rPr>
          <w:rFonts w:ascii="Baskerville Old Face" w:hAnsi="Baskerville Old Face"/>
          <w:sz w:val="21"/>
          <w:szCs w:val="21"/>
          <w:u w:val="single"/>
        </w:rPr>
        <w:tab/>
      </w:r>
      <w:r w:rsidR="005C42E6" w:rsidRPr="005C42E6">
        <w:rPr>
          <w:rFonts w:ascii="Baskerville Old Face" w:hAnsi="Baskerville Old Face"/>
          <w:sz w:val="21"/>
          <w:szCs w:val="21"/>
          <w:u w:val="single"/>
        </w:rPr>
        <w:tab/>
      </w:r>
    </w:p>
    <w:p w:rsidR="005C42E6" w:rsidRPr="005C42E6" w:rsidRDefault="005C42E6" w:rsidP="007F35CD">
      <w:pPr>
        <w:pStyle w:val="NoSpacing"/>
        <w:rPr>
          <w:rFonts w:ascii="Baskerville Old Face" w:hAnsi="Baskerville Old Face"/>
          <w:smallCaps/>
          <w:sz w:val="21"/>
          <w:szCs w:val="21"/>
        </w:rPr>
      </w:pPr>
    </w:p>
    <w:p w:rsidR="005C42E6" w:rsidRPr="005C42E6" w:rsidRDefault="007F35CD" w:rsidP="007F35CD">
      <w:pPr>
        <w:pStyle w:val="NoSpacing"/>
        <w:rPr>
          <w:rFonts w:ascii="Baskerville Old Face" w:hAnsi="Baskerville Old Face"/>
          <w:smallCaps/>
          <w:sz w:val="21"/>
          <w:szCs w:val="21"/>
        </w:rPr>
      </w:pPr>
      <w:r w:rsidRPr="005C42E6">
        <w:rPr>
          <w:rFonts w:ascii="Baskerville Old Face" w:hAnsi="Baskerville Old Face"/>
          <w:smallCaps/>
          <w:sz w:val="21"/>
          <w:szCs w:val="21"/>
        </w:rPr>
        <w:t>Directions</w:t>
      </w:r>
    </w:p>
    <w:p w:rsidR="005C42E6" w:rsidRPr="004576DA" w:rsidRDefault="004576DA" w:rsidP="004576DA">
      <w:pPr>
        <w:spacing w:after="0" w:line="240" w:lineRule="auto"/>
        <w:rPr>
          <w:rFonts w:ascii="Baskerville Old Face" w:hAnsi="Baskerville Old Face"/>
          <w:sz w:val="21"/>
          <w:szCs w:val="21"/>
        </w:rPr>
      </w:pPr>
      <w:r w:rsidRPr="004576DA">
        <w:rPr>
          <w:rFonts w:ascii="Baskerville Old Face" w:hAnsi="Baskerville Old Face"/>
          <w:sz w:val="21"/>
          <w:szCs w:val="21"/>
        </w:rPr>
        <w:t>The e</w:t>
      </w:r>
      <w:r w:rsidR="002D7135">
        <w:rPr>
          <w:rFonts w:ascii="Baskerville Old Face" w:hAnsi="Baskerville Old Face"/>
          <w:sz w:val="21"/>
          <w:szCs w:val="21"/>
        </w:rPr>
        <w:t xml:space="preserve">nclosed list of 30 criteria is </w:t>
      </w:r>
      <w:r w:rsidRPr="004576DA">
        <w:rPr>
          <w:rFonts w:ascii="Baskerville Old Face" w:hAnsi="Baskerville Old Face"/>
          <w:sz w:val="21"/>
          <w:szCs w:val="21"/>
        </w:rPr>
        <w:t xml:space="preserve">drawn directly from the text of the Open Government Directive.  </w:t>
      </w:r>
      <w:r w:rsidR="002D7135">
        <w:rPr>
          <w:rFonts w:ascii="Baskerville Old Face" w:hAnsi="Baskerville Old Face"/>
          <w:sz w:val="21"/>
          <w:szCs w:val="21"/>
        </w:rPr>
        <w:t xml:space="preserve">Please return this form to the White House Open Government team at </w:t>
      </w:r>
      <w:hyperlink r:id="rId5" w:history="1">
        <w:r w:rsidR="002D7135" w:rsidRPr="00247E74">
          <w:rPr>
            <w:rStyle w:val="Hyperlink"/>
            <w:rFonts w:ascii="Baskerville Old Face" w:hAnsi="Baskerville Old Face"/>
            <w:sz w:val="21"/>
            <w:szCs w:val="21"/>
          </w:rPr>
          <w:t>opengov@ostp.gov</w:t>
        </w:r>
      </w:hyperlink>
      <w:r w:rsidR="002D7135">
        <w:rPr>
          <w:rFonts w:ascii="Baskerville Old Face" w:hAnsi="Baskerville Old Face"/>
          <w:sz w:val="21"/>
          <w:szCs w:val="21"/>
        </w:rPr>
        <w:t xml:space="preserve"> by </w:t>
      </w:r>
      <w:r w:rsidR="00EE4E84">
        <w:rPr>
          <w:rFonts w:ascii="Baskerville Old Face" w:hAnsi="Baskerville Old Face"/>
          <w:sz w:val="21"/>
          <w:szCs w:val="21"/>
        </w:rPr>
        <w:t xml:space="preserve">5 pm on </w:t>
      </w:r>
      <w:r w:rsidR="002D7135">
        <w:rPr>
          <w:rFonts w:ascii="Baskerville Old Face" w:hAnsi="Baskerville Old Face"/>
          <w:sz w:val="21"/>
          <w:szCs w:val="21"/>
        </w:rPr>
        <w:t>Friday, April 23</w:t>
      </w:r>
      <w:r w:rsidR="002D7135" w:rsidRPr="002D7135">
        <w:rPr>
          <w:rFonts w:ascii="Baskerville Old Face" w:hAnsi="Baskerville Old Face"/>
          <w:sz w:val="21"/>
          <w:szCs w:val="21"/>
          <w:vertAlign w:val="superscript"/>
        </w:rPr>
        <w:t>rd</w:t>
      </w:r>
      <w:r w:rsidR="002D7135">
        <w:rPr>
          <w:rFonts w:ascii="Baskerville Old Face" w:hAnsi="Baskerville Old Face"/>
          <w:sz w:val="21"/>
          <w:szCs w:val="21"/>
        </w:rPr>
        <w:t xml:space="preserve">. </w:t>
      </w:r>
      <w:r w:rsidRPr="004576DA">
        <w:rPr>
          <w:rFonts w:ascii="Baskerville Old Face" w:hAnsi="Baskerville Old Face"/>
          <w:sz w:val="21"/>
          <w:szCs w:val="21"/>
        </w:rPr>
        <w:t>To complete the self-evaluation form, please indicate a</w:t>
      </w:r>
      <w:r w:rsidR="00EE00D4">
        <w:rPr>
          <w:rFonts w:ascii="Baskerville Old Face" w:hAnsi="Baskerville Old Face"/>
          <w:sz w:val="21"/>
          <w:szCs w:val="21"/>
        </w:rPr>
        <w:t xml:space="preserve"> response </w:t>
      </w:r>
      <w:r w:rsidRPr="004576DA">
        <w:rPr>
          <w:rFonts w:ascii="Baskerville Old Face" w:hAnsi="Baskerville Old Face"/>
          <w:sz w:val="21"/>
          <w:szCs w:val="21"/>
        </w:rPr>
        <w:t>to each of the criteria</w:t>
      </w:r>
      <w:r w:rsidR="00EE00D4">
        <w:rPr>
          <w:rFonts w:ascii="Baskerville Old Face" w:hAnsi="Baskerville Old Face"/>
          <w:sz w:val="21"/>
          <w:szCs w:val="21"/>
        </w:rPr>
        <w:t xml:space="preserve"> as follows</w:t>
      </w:r>
      <w:r w:rsidR="005C42E6" w:rsidRPr="004576DA">
        <w:rPr>
          <w:rFonts w:ascii="Baskerville Old Face" w:hAnsi="Baskerville Old Face"/>
          <w:sz w:val="21"/>
          <w:szCs w:val="21"/>
        </w:rPr>
        <w:t>:</w:t>
      </w:r>
    </w:p>
    <w:p w:rsidR="005C42E6" w:rsidRPr="004576DA" w:rsidRDefault="005C42E6" w:rsidP="004576DA">
      <w:pPr>
        <w:pStyle w:val="NoSpacing"/>
        <w:rPr>
          <w:rFonts w:ascii="Baskerville Old Face" w:hAnsi="Baskerville Old Face"/>
          <w:sz w:val="21"/>
          <w:szCs w:val="21"/>
        </w:rPr>
      </w:pPr>
    </w:p>
    <w:p w:rsidR="005C42E6" w:rsidRPr="005C42E6" w:rsidRDefault="005C42E6" w:rsidP="005C42E6">
      <w:pPr>
        <w:spacing w:after="0" w:line="240" w:lineRule="auto"/>
        <w:ind w:left="720"/>
        <w:rPr>
          <w:rFonts w:ascii="Baskerville Old Face" w:hAnsi="Baskerville Old Face"/>
          <w:sz w:val="21"/>
          <w:szCs w:val="21"/>
        </w:rPr>
      </w:pPr>
      <w:r w:rsidRPr="005C42E6">
        <w:rPr>
          <w:rFonts w:ascii="Baskerville Old Face" w:hAnsi="Baskerville Old Face"/>
          <w:sz w:val="21"/>
          <w:szCs w:val="21"/>
        </w:rPr>
        <w:t xml:space="preserve">Red (R) – plan does not satisfy the requirement </w:t>
      </w:r>
    </w:p>
    <w:p w:rsidR="005C42E6" w:rsidRPr="005C42E6" w:rsidRDefault="005C42E6" w:rsidP="005C42E6">
      <w:pPr>
        <w:spacing w:after="0" w:line="240" w:lineRule="auto"/>
        <w:ind w:left="720"/>
        <w:rPr>
          <w:rFonts w:ascii="Baskerville Old Face" w:hAnsi="Baskerville Old Face"/>
          <w:sz w:val="21"/>
          <w:szCs w:val="21"/>
        </w:rPr>
      </w:pPr>
      <w:r w:rsidRPr="005C42E6">
        <w:rPr>
          <w:rFonts w:ascii="Baskerville Old Face" w:hAnsi="Baskerville Old Face"/>
          <w:sz w:val="21"/>
          <w:szCs w:val="21"/>
        </w:rPr>
        <w:t xml:space="preserve">Yellow (Y) – plan partially satisfies the requirement </w:t>
      </w:r>
    </w:p>
    <w:p w:rsidR="005C42E6" w:rsidRPr="005C42E6" w:rsidRDefault="005C42E6" w:rsidP="005C42E6">
      <w:pPr>
        <w:spacing w:after="0" w:line="240" w:lineRule="auto"/>
        <w:ind w:left="720"/>
        <w:rPr>
          <w:rFonts w:ascii="Baskerville Old Face" w:hAnsi="Baskerville Old Face"/>
          <w:sz w:val="21"/>
          <w:szCs w:val="21"/>
        </w:rPr>
      </w:pPr>
      <w:r w:rsidRPr="005C42E6">
        <w:rPr>
          <w:rFonts w:ascii="Baskerville Old Face" w:hAnsi="Baskerville Old Face"/>
          <w:sz w:val="21"/>
          <w:szCs w:val="21"/>
        </w:rPr>
        <w:t>Green (G) – plan fully satisfies the requirement</w:t>
      </w:r>
    </w:p>
    <w:p w:rsidR="005C42E6" w:rsidRPr="005C42E6" w:rsidRDefault="005C42E6" w:rsidP="005C42E6">
      <w:pPr>
        <w:spacing w:after="0" w:line="240" w:lineRule="auto"/>
        <w:ind w:left="720"/>
        <w:rPr>
          <w:rFonts w:ascii="Baskerville Old Face" w:hAnsi="Baskerville Old Face"/>
          <w:sz w:val="21"/>
          <w:szCs w:val="21"/>
        </w:rPr>
      </w:pPr>
      <w:r w:rsidRPr="005C42E6">
        <w:rPr>
          <w:rFonts w:ascii="Baskerville Old Face" w:hAnsi="Baskerville Old Face"/>
          <w:sz w:val="21"/>
          <w:szCs w:val="21"/>
        </w:rPr>
        <w:t>N/A - not applicable because agency does not e</w:t>
      </w:r>
      <w:r w:rsidR="002D7135">
        <w:rPr>
          <w:rFonts w:ascii="Baskerville Old Face" w:hAnsi="Baskerville Old Face"/>
          <w:sz w:val="21"/>
          <w:szCs w:val="21"/>
        </w:rPr>
        <w:t>ngage in that activity or area</w:t>
      </w:r>
    </w:p>
    <w:p w:rsidR="005C42E6" w:rsidRPr="005C42E6" w:rsidRDefault="005C42E6" w:rsidP="005C42E6">
      <w:pPr>
        <w:pStyle w:val="NoSpacing"/>
        <w:rPr>
          <w:rFonts w:ascii="Baskerville Old Face" w:hAnsi="Baskerville Old Face"/>
          <w:sz w:val="21"/>
          <w:szCs w:val="21"/>
        </w:rPr>
      </w:pPr>
    </w:p>
    <w:p w:rsidR="007F35CD" w:rsidRPr="00AC04C6" w:rsidRDefault="004576DA" w:rsidP="00AC04C6">
      <w:pPr>
        <w:pStyle w:val="NoSpacing"/>
        <w:rPr>
          <w:rFonts w:ascii="Baskerville Old Face" w:hAnsi="Baskerville Old Face"/>
          <w:smallCaps/>
          <w:sz w:val="21"/>
          <w:szCs w:val="21"/>
        </w:rPr>
      </w:pPr>
      <w:r w:rsidRPr="00AC04C6">
        <w:rPr>
          <w:rFonts w:ascii="Baskerville Old Face" w:hAnsi="Baskerville Old Face"/>
          <w:sz w:val="21"/>
          <w:szCs w:val="21"/>
        </w:rPr>
        <w:t>Please include any explanatory comments on the last page.</w:t>
      </w:r>
    </w:p>
    <w:p w:rsidR="004576DA" w:rsidRPr="00AC04C6" w:rsidRDefault="004576DA" w:rsidP="00AC04C6">
      <w:pPr>
        <w:pStyle w:val="NoSpacing"/>
        <w:rPr>
          <w:rFonts w:ascii="Baskerville Old Face" w:hAnsi="Baskerville Old Face"/>
          <w:smallCaps/>
          <w:sz w:val="21"/>
          <w:szCs w:val="21"/>
        </w:rPr>
      </w:pPr>
    </w:p>
    <w:p w:rsidR="00AC04C6" w:rsidRPr="00AC04C6" w:rsidRDefault="00AC04C6" w:rsidP="00AC04C6">
      <w:pPr>
        <w:spacing w:after="0" w:line="240" w:lineRule="auto"/>
        <w:rPr>
          <w:rFonts w:ascii="Baskerville Old Face" w:hAnsi="Baskerville Old Face"/>
        </w:rPr>
      </w:pPr>
      <w:r w:rsidRPr="00AC04C6">
        <w:rPr>
          <w:rFonts w:ascii="Baskerville Old Face" w:hAnsi="Baskerville Old Face"/>
        </w:rPr>
        <w:t>Optional: If you wish, please provide the page range for the relevant section of the plan that is the basis for your answer to each question.</w:t>
      </w:r>
    </w:p>
    <w:p w:rsidR="00AC04C6" w:rsidRPr="005C42E6" w:rsidRDefault="00AC04C6" w:rsidP="007F35CD">
      <w:pPr>
        <w:pStyle w:val="NoSpacing"/>
        <w:rPr>
          <w:rFonts w:ascii="Baskerville Old Face" w:hAnsi="Baskerville Old Face"/>
          <w:smallCaps/>
          <w:sz w:val="21"/>
          <w:szCs w:val="21"/>
        </w:rPr>
      </w:pPr>
    </w:p>
    <w:p w:rsidR="00A606F4" w:rsidRPr="005C42E6" w:rsidRDefault="00A606F4" w:rsidP="00A606F4">
      <w:pPr>
        <w:pStyle w:val="NoSpacing"/>
        <w:rPr>
          <w:rFonts w:ascii="Baskerville Old Face" w:hAnsi="Baskerville Old Face"/>
          <w:b/>
          <w:sz w:val="21"/>
          <w:szCs w:val="21"/>
        </w:rPr>
      </w:pPr>
      <w:r w:rsidRPr="005C42E6">
        <w:rPr>
          <w:rFonts w:ascii="Baskerville Old Face" w:hAnsi="Baskerville Old Face"/>
          <w:b/>
          <w:sz w:val="21"/>
          <w:szCs w:val="21"/>
        </w:rPr>
        <w:t>Formulating the Plan in the Open</w:t>
      </w:r>
    </w:p>
    <w:tbl>
      <w:tblPr>
        <w:tblStyle w:val="TableGrid"/>
        <w:tblW w:w="0" w:type="auto"/>
        <w:tblInd w:w="108" w:type="dxa"/>
        <w:tblLook w:val="04A0"/>
      </w:tblPr>
      <w:tblGrid>
        <w:gridCol w:w="8910"/>
        <w:gridCol w:w="1278"/>
      </w:tblGrid>
      <w:tr w:rsidR="00DE6A5F" w:rsidRPr="005C42E6" w:rsidTr="001B642E">
        <w:tc>
          <w:tcPr>
            <w:tcW w:w="8910" w:type="dxa"/>
          </w:tcPr>
          <w:p w:rsidR="00DE6A5F" w:rsidRPr="005C42E6" w:rsidRDefault="00DE6A5F" w:rsidP="00D3584F">
            <w:pPr>
              <w:pStyle w:val="ListParagraph"/>
              <w:numPr>
                <w:ilvl w:val="0"/>
                <w:numId w:val="1"/>
              </w:numPr>
              <w:tabs>
                <w:tab w:val="right" w:pos="8640"/>
              </w:tabs>
              <w:rPr>
                <w:sz w:val="21"/>
                <w:szCs w:val="21"/>
              </w:rPr>
            </w:pPr>
            <w:r w:rsidRPr="005C42E6">
              <w:rPr>
                <w:sz w:val="21"/>
                <w:szCs w:val="21"/>
              </w:rPr>
              <w:t xml:space="preserve">Was </w:t>
            </w:r>
            <w:r w:rsidRPr="005C42E6">
              <w:rPr>
                <w:i/>
                <w:sz w:val="21"/>
                <w:szCs w:val="21"/>
              </w:rPr>
              <w:t>multidisciplinary collaboration</w:t>
            </w:r>
            <w:r w:rsidRPr="005C42E6">
              <w:rPr>
                <w:sz w:val="21"/>
                <w:szCs w:val="21"/>
              </w:rPr>
              <w:t xml:space="preserve"> involved in formulating the plan?</w:t>
            </w:r>
          </w:p>
        </w:tc>
        <w:tc>
          <w:tcPr>
            <w:tcW w:w="1278" w:type="dxa"/>
          </w:tcPr>
          <w:p w:rsidR="00DE6A5F" w:rsidRPr="005C42E6" w:rsidRDefault="0022581E" w:rsidP="00DE6A5F">
            <w:pPr>
              <w:pStyle w:val="ListParagraph"/>
              <w:tabs>
                <w:tab w:val="right" w:pos="8640"/>
              </w:tabs>
              <w:rPr>
                <w:sz w:val="21"/>
                <w:szCs w:val="21"/>
              </w:rPr>
            </w:pPr>
            <w:r>
              <w:rPr>
                <w:sz w:val="21"/>
                <w:szCs w:val="21"/>
              </w:rPr>
              <w:t>G</w:t>
            </w:r>
          </w:p>
        </w:tc>
      </w:tr>
      <w:tr w:rsidR="00DE6A5F" w:rsidRPr="005C42E6" w:rsidTr="001B642E">
        <w:tc>
          <w:tcPr>
            <w:tcW w:w="8910" w:type="dxa"/>
          </w:tcPr>
          <w:p w:rsidR="00DE6A5F" w:rsidRPr="005C42E6" w:rsidRDefault="00DE6A5F" w:rsidP="00D3584F">
            <w:pPr>
              <w:pStyle w:val="ListParagraph"/>
              <w:numPr>
                <w:ilvl w:val="0"/>
                <w:numId w:val="1"/>
              </w:numPr>
              <w:tabs>
                <w:tab w:val="right" w:pos="8640"/>
              </w:tabs>
              <w:rPr>
                <w:sz w:val="21"/>
                <w:szCs w:val="21"/>
              </w:rPr>
            </w:pPr>
            <w:r w:rsidRPr="005C42E6">
              <w:rPr>
                <w:sz w:val="21"/>
                <w:szCs w:val="21"/>
              </w:rPr>
              <w:t xml:space="preserve">Was </w:t>
            </w:r>
            <w:r w:rsidRPr="005C42E6">
              <w:rPr>
                <w:i/>
                <w:sz w:val="21"/>
                <w:szCs w:val="21"/>
              </w:rPr>
              <w:t>public consultation</w:t>
            </w:r>
            <w:r w:rsidRPr="005C42E6">
              <w:rPr>
                <w:sz w:val="21"/>
                <w:szCs w:val="21"/>
              </w:rPr>
              <w:t xml:space="preserve"> involved in crafting the plan?</w:t>
            </w:r>
          </w:p>
        </w:tc>
        <w:tc>
          <w:tcPr>
            <w:tcW w:w="1278" w:type="dxa"/>
          </w:tcPr>
          <w:p w:rsidR="00DE6A5F" w:rsidRPr="005C42E6" w:rsidRDefault="0022581E" w:rsidP="00DE6A5F">
            <w:pPr>
              <w:pStyle w:val="ListParagraph"/>
              <w:tabs>
                <w:tab w:val="right" w:pos="8640"/>
              </w:tabs>
              <w:rPr>
                <w:sz w:val="21"/>
                <w:szCs w:val="21"/>
              </w:rPr>
            </w:pPr>
            <w:r>
              <w:rPr>
                <w:sz w:val="21"/>
                <w:szCs w:val="21"/>
              </w:rPr>
              <w:t>G</w:t>
            </w:r>
          </w:p>
        </w:tc>
      </w:tr>
      <w:tr w:rsidR="00DE6A5F" w:rsidRPr="005C42E6" w:rsidTr="001B642E">
        <w:tc>
          <w:tcPr>
            <w:tcW w:w="8910" w:type="dxa"/>
          </w:tcPr>
          <w:p w:rsidR="00DE6A5F" w:rsidRPr="005C42E6" w:rsidRDefault="00DE6A5F" w:rsidP="00D3584F">
            <w:pPr>
              <w:pStyle w:val="ListParagraph"/>
              <w:numPr>
                <w:ilvl w:val="0"/>
                <w:numId w:val="1"/>
              </w:numPr>
              <w:tabs>
                <w:tab w:val="right" w:pos="8640"/>
              </w:tabs>
              <w:rPr>
                <w:sz w:val="21"/>
                <w:szCs w:val="21"/>
              </w:rPr>
            </w:pPr>
            <w:r w:rsidRPr="005C42E6">
              <w:rPr>
                <w:sz w:val="21"/>
                <w:szCs w:val="21"/>
              </w:rPr>
              <w:t xml:space="preserve">Was the plan </w:t>
            </w:r>
            <w:r w:rsidRPr="005C42E6">
              <w:rPr>
                <w:i/>
                <w:sz w:val="21"/>
                <w:szCs w:val="21"/>
              </w:rPr>
              <w:t>published in an open format</w:t>
            </w:r>
            <w:r w:rsidRPr="005C42E6">
              <w:rPr>
                <w:sz w:val="21"/>
                <w:szCs w:val="21"/>
              </w:rPr>
              <w:t>, online, on time and on the open government page and with raw data?</w:t>
            </w:r>
          </w:p>
        </w:tc>
        <w:tc>
          <w:tcPr>
            <w:tcW w:w="1278" w:type="dxa"/>
          </w:tcPr>
          <w:p w:rsidR="00DE6A5F" w:rsidRPr="005C42E6" w:rsidRDefault="0022581E" w:rsidP="00DE6A5F">
            <w:pPr>
              <w:pStyle w:val="ListParagraph"/>
              <w:tabs>
                <w:tab w:val="right" w:pos="8640"/>
              </w:tabs>
              <w:rPr>
                <w:sz w:val="21"/>
                <w:szCs w:val="21"/>
              </w:rPr>
            </w:pPr>
            <w:r>
              <w:rPr>
                <w:sz w:val="21"/>
                <w:szCs w:val="21"/>
              </w:rPr>
              <w:t>G</w:t>
            </w:r>
          </w:p>
        </w:tc>
      </w:tr>
      <w:tr w:rsidR="00DE6A5F" w:rsidRPr="005C42E6" w:rsidTr="001B642E">
        <w:tc>
          <w:tcPr>
            <w:tcW w:w="8910" w:type="dxa"/>
          </w:tcPr>
          <w:p w:rsidR="00DE6A5F" w:rsidRPr="005C42E6" w:rsidRDefault="00DE6A5F" w:rsidP="00D3584F">
            <w:pPr>
              <w:pStyle w:val="ListParagraph"/>
              <w:numPr>
                <w:ilvl w:val="0"/>
                <w:numId w:val="1"/>
              </w:numPr>
              <w:tabs>
                <w:tab w:val="right" w:pos="8640"/>
              </w:tabs>
              <w:rPr>
                <w:sz w:val="21"/>
                <w:szCs w:val="21"/>
              </w:rPr>
            </w:pPr>
            <w:r w:rsidRPr="005C42E6">
              <w:rPr>
                <w:sz w:val="21"/>
                <w:szCs w:val="21"/>
              </w:rPr>
              <w:t xml:space="preserve">Is there a plan for </w:t>
            </w:r>
            <w:r w:rsidRPr="005C42E6">
              <w:rPr>
                <w:i/>
                <w:sz w:val="21"/>
                <w:szCs w:val="21"/>
              </w:rPr>
              <w:t>continued public engagement</w:t>
            </w:r>
            <w:r w:rsidRPr="005C42E6">
              <w:rPr>
                <w:sz w:val="21"/>
                <w:szCs w:val="21"/>
              </w:rPr>
              <w:t xml:space="preserve"> as part of the review and modification of the open government plan?</w:t>
            </w:r>
          </w:p>
        </w:tc>
        <w:tc>
          <w:tcPr>
            <w:tcW w:w="1278" w:type="dxa"/>
          </w:tcPr>
          <w:p w:rsidR="00DE6A5F" w:rsidRPr="005C42E6" w:rsidRDefault="0022581E" w:rsidP="00DE6A5F">
            <w:pPr>
              <w:tabs>
                <w:tab w:val="right" w:pos="8640"/>
              </w:tabs>
              <w:ind w:left="360"/>
              <w:rPr>
                <w:sz w:val="21"/>
                <w:szCs w:val="21"/>
              </w:rPr>
            </w:pPr>
            <w:r>
              <w:rPr>
                <w:sz w:val="21"/>
                <w:szCs w:val="21"/>
              </w:rPr>
              <w:t>G</w:t>
            </w:r>
          </w:p>
        </w:tc>
      </w:tr>
    </w:tbl>
    <w:p w:rsidR="005C42E6" w:rsidRPr="005C42E6" w:rsidRDefault="005C42E6" w:rsidP="00A606F4">
      <w:pPr>
        <w:pStyle w:val="NoSpacing"/>
        <w:rPr>
          <w:rFonts w:ascii="Baskerville Old Face" w:hAnsi="Baskerville Old Face"/>
          <w:b/>
          <w:sz w:val="21"/>
          <w:szCs w:val="21"/>
        </w:rPr>
      </w:pPr>
    </w:p>
    <w:p w:rsidR="00476427" w:rsidRPr="005C42E6" w:rsidRDefault="00A606F4" w:rsidP="00A606F4">
      <w:pPr>
        <w:pStyle w:val="NoSpacing"/>
        <w:rPr>
          <w:rFonts w:ascii="Baskerville Old Face" w:hAnsi="Baskerville Old Face"/>
          <w:b/>
          <w:sz w:val="21"/>
          <w:szCs w:val="21"/>
        </w:rPr>
      </w:pPr>
      <w:r w:rsidRPr="005C42E6">
        <w:rPr>
          <w:rFonts w:ascii="Baskerville Old Face" w:hAnsi="Baskerville Old Face"/>
          <w:b/>
          <w:sz w:val="21"/>
          <w:szCs w:val="21"/>
        </w:rPr>
        <w:t>Transparency Strategic Action Plan</w:t>
      </w:r>
    </w:p>
    <w:tbl>
      <w:tblPr>
        <w:tblStyle w:val="TableGrid"/>
        <w:tblW w:w="0" w:type="auto"/>
        <w:tblInd w:w="108" w:type="dxa"/>
        <w:tblLook w:val="04A0"/>
      </w:tblPr>
      <w:tblGrid>
        <w:gridCol w:w="8166"/>
        <w:gridCol w:w="2022"/>
      </w:tblGrid>
      <w:tr w:rsidR="00DE6A5F" w:rsidRPr="005C42E6" w:rsidTr="001B642E">
        <w:tc>
          <w:tcPr>
            <w:tcW w:w="8910" w:type="dxa"/>
          </w:tcPr>
          <w:p w:rsidR="00DE6A5F" w:rsidRPr="005C42E6" w:rsidRDefault="00DE6A5F" w:rsidP="004B5010">
            <w:pPr>
              <w:pStyle w:val="ListParagraph"/>
              <w:numPr>
                <w:ilvl w:val="0"/>
                <w:numId w:val="1"/>
              </w:numPr>
              <w:tabs>
                <w:tab w:val="right" w:pos="8640"/>
              </w:tabs>
              <w:rPr>
                <w:sz w:val="21"/>
                <w:szCs w:val="21"/>
              </w:rPr>
            </w:pPr>
            <w:r w:rsidRPr="005C42E6">
              <w:rPr>
                <w:sz w:val="21"/>
                <w:szCs w:val="21"/>
              </w:rPr>
              <w:t xml:space="preserve">Does the plan contain a strategic action plan that </w:t>
            </w:r>
            <w:r w:rsidRPr="005C42E6">
              <w:rPr>
                <w:i/>
                <w:sz w:val="21"/>
                <w:szCs w:val="21"/>
              </w:rPr>
              <w:t>inventories agency high-value information</w:t>
            </w:r>
            <w:r w:rsidRPr="005C42E6">
              <w:rPr>
                <w:sz w:val="21"/>
                <w:szCs w:val="21"/>
              </w:rPr>
              <w:t xml:space="preserve"> currently available for download?</w:t>
            </w:r>
          </w:p>
        </w:tc>
        <w:tc>
          <w:tcPr>
            <w:tcW w:w="1278" w:type="dxa"/>
          </w:tcPr>
          <w:p w:rsidR="00DE6A5F" w:rsidRPr="005C42E6" w:rsidRDefault="0022581E" w:rsidP="00DE6A5F">
            <w:pPr>
              <w:pStyle w:val="ListParagraph"/>
              <w:tabs>
                <w:tab w:val="right" w:pos="8640"/>
              </w:tabs>
              <w:rPr>
                <w:sz w:val="21"/>
                <w:szCs w:val="21"/>
              </w:rPr>
            </w:pPr>
            <w:r>
              <w:rPr>
                <w:sz w:val="21"/>
                <w:szCs w:val="21"/>
              </w:rPr>
              <w:t>G</w:t>
            </w:r>
          </w:p>
        </w:tc>
      </w:tr>
      <w:tr w:rsidR="00DE6A5F" w:rsidRPr="005C42E6" w:rsidTr="001B642E">
        <w:tc>
          <w:tcPr>
            <w:tcW w:w="8910" w:type="dxa"/>
          </w:tcPr>
          <w:p w:rsidR="00DE6A5F" w:rsidRPr="005C42E6" w:rsidRDefault="00DE6A5F" w:rsidP="004B5010">
            <w:pPr>
              <w:pStyle w:val="ListParagraph"/>
              <w:numPr>
                <w:ilvl w:val="0"/>
                <w:numId w:val="1"/>
              </w:numPr>
              <w:tabs>
                <w:tab w:val="right" w:pos="8640"/>
              </w:tabs>
              <w:rPr>
                <w:sz w:val="21"/>
                <w:szCs w:val="21"/>
              </w:rPr>
            </w:pPr>
            <w:r w:rsidRPr="005C42E6">
              <w:rPr>
                <w:sz w:val="21"/>
                <w:szCs w:val="21"/>
              </w:rPr>
              <w:t xml:space="preserve">Is there a plan to foster the </w:t>
            </w:r>
            <w:r w:rsidRPr="005C42E6">
              <w:rPr>
                <w:i/>
                <w:sz w:val="21"/>
                <w:szCs w:val="21"/>
              </w:rPr>
              <w:t>public’s use of this information</w:t>
            </w:r>
            <w:r w:rsidRPr="005C42E6">
              <w:rPr>
                <w:sz w:val="21"/>
                <w:szCs w:val="21"/>
              </w:rPr>
              <w:t xml:space="preserve"> to increase public knowledge and promote public scrutiny of agency services?</w:t>
            </w:r>
          </w:p>
        </w:tc>
        <w:tc>
          <w:tcPr>
            <w:tcW w:w="1278" w:type="dxa"/>
          </w:tcPr>
          <w:p w:rsidR="00DE6A5F" w:rsidRPr="005C42E6" w:rsidRDefault="0022581E" w:rsidP="00DE6A5F">
            <w:pPr>
              <w:pStyle w:val="ListParagraph"/>
              <w:tabs>
                <w:tab w:val="right" w:pos="8640"/>
              </w:tabs>
              <w:rPr>
                <w:sz w:val="21"/>
                <w:szCs w:val="21"/>
              </w:rPr>
            </w:pPr>
            <w:r>
              <w:rPr>
                <w:sz w:val="21"/>
                <w:szCs w:val="21"/>
              </w:rPr>
              <w:t>G</w:t>
            </w:r>
          </w:p>
        </w:tc>
      </w:tr>
      <w:tr w:rsidR="00DE6A5F" w:rsidRPr="005C42E6" w:rsidTr="001B642E">
        <w:tc>
          <w:tcPr>
            <w:tcW w:w="8910" w:type="dxa"/>
          </w:tcPr>
          <w:p w:rsidR="00DE6A5F" w:rsidRPr="005C42E6" w:rsidRDefault="00DE6A5F" w:rsidP="004B5010">
            <w:pPr>
              <w:pStyle w:val="ListParagraph"/>
              <w:numPr>
                <w:ilvl w:val="0"/>
                <w:numId w:val="1"/>
              </w:numPr>
              <w:tabs>
                <w:tab w:val="right" w:pos="8640"/>
              </w:tabs>
              <w:rPr>
                <w:sz w:val="21"/>
                <w:szCs w:val="21"/>
              </w:rPr>
            </w:pPr>
            <w:r w:rsidRPr="005C42E6">
              <w:rPr>
                <w:sz w:val="21"/>
                <w:szCs w:val="21"/>
              </w:rPr>
              <w:t xml:space="preserve">Does the action plan </w:t>
            </w:r>
            <w:r w:rsidRPr="005C42E6">
              <w:rPr>
                <w:i/>
                <w:sz w:val="21"/>
                <w:szCs w:val="21"/>
              </w:rPr>
              <w:t>identify high value information not yet available</w:t>
            </w:r>
            <w:r w:rsidRPr="005C42E6">
              <w:rPr>
                <w:sz w:val="21"/>
                <w:szCs w:val="21"/>
              </w:rPr>
              <w:t xml:space="preserve"> and establish a reasonable timeline for publicat</w:t>
            </w:r>
            <w:r w:rsidR="001B642E" w:rsidRPr="005C42E6">
              <w:rPr>
                <w:sz w:val="21"/>
                <w:szCs w:val="21"/>
              </w:rPr>
              <w:t xml:space="preserve">ion online in open formats with </w:t>
            </w:r>
            <w:r w:rsidRPr="005C42E6">
              <w:rPr>
                <w:sz w:val="21"/>
                <w:szCs w:val="21"/>
              </w:rPr>
              <w:t>specific target dates?</w:t>
            </w:r>
          </w:p>
        </w:tc>
        <w:tc>
          <w:tcPr>
            <w:tcW w:w="1278" w:type="dxa"/>
          </w:tcPr>
          <w:p w:rsidR="00DE6A5F" w:rsidRPr="005C42E6" w:rsidRDefault="00CD6E70" w:rsidP="00DE6A5F">
            <w:pPr>
              <w:pStyle w:val="ListParagraph"/>
              <w:tabs>
                <w:tab w:val="right" w:pos="8640"/>
              </w:tabs>
              <w:rPr>
                <w:sz w:val="21"/>
                <w:szCs w:val="21"/>
              </w:rPr>
            </w:pPr>
            <w:r>
              <w:rPr>
                <w:sz w:val="21"/>
                <w:szCs w:val="21"/>
              </w:rPr>
              <w:t>G</w:t>
            </w:r>
          </w:p>
        </w:tc>
      </w:tr>
      <w:tr w:rsidR="00DE6A5F" w:rsidRPr="005C42E6" w:rsidTr="001B642E">
        <w:tc>
          <w:tcPr>
            <w:tcW w:w="8910" w:type="dxa"/>
          </w:tcPr>
          <w:p w:rsidR="00DE6A5F" w:rsidRPr="005C42E6" w:rsidRDefault="00DE6A5F" w:rsidP="004B5010">
            <w:pPr>
              <w:pStyle w:val="ListParagraph"/>
              <w:numPr>
                <w:ilvl w:val="0"/>
                <w:numId w:val="1"/>
              </w:numPr>
              <w:tabs>
                <w:tab w:val="right" w:pos="8640"/>
              </w:tabs>
              <w:rPr>
                <w:sz w:val="21"/>
                <w:szCs w:val="21"/>
              </w:rPr>
            </w:pPr>
            <w:r w:rsidRPr="005C42E6">
              <w:rPr>
                <w:sz w:val="21"/>
                <w:szCs w:val="21"/>
              </w:rPr>
              <w:t xml:space="preserve">For agencies providing </w:t>
            </w:r>
            <w:r w:rsidRPr="005C42E6">
              <w:rPr>
                <w:i/>
                <w:sz w:val="21"/>
                <w:szCs w:val="21"/>
              </w:rPr>
              <w:t>public information in electronic format</w:t>
            </w:r>
            <w:r w:rsidRPr="005C42E6">
              <w:rPr>
                <w:sz w:val="21"/>
                <w:szCs w:val="21"/>
              </w:rPr>
              <w:t xml:space="preserve">: </w:t>
            </w:r>
            <w:r w:rsidR="001B642E" w:rsidRPr="005C42E6">
              <w:rPr>
                <w:sz w:val="21"/>
                <w:szCs w:val="21"/>
              </w:rPr>
              <w:t>Is there a plan for timely publication of underlying data for public information maintained in electronic format?</w:t>
            </w:r>
          </w:p>
        </w:tc>
        <w:tc>
          <w:tcPr>
            <w:tcW w:w="1278" w:type="dxa"/>
          </w:tcPr>
          <w:p w:rsidR="00DE6A5F" w:rsidRPr="005C42E6" w:rsidRDefault="0022581E" w:rsidP="00DE6A5F">
            <w:pPr>
              <w:pStyle w:val="ListParagraph"/>
              <w:tabs>
                <w:tab w:val="right" w:pos="8640"/>
              </w:tabs>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0"/>
                <w:numId w:val="1"/>
              </w:numPr>
              <w:tabs>
                <w:tab w:val="right" w:pos="8640"/>
              </w:tabs>
              <w:rPr>
                <w:sz w:val="21"/>
                <w:szCs w:val="21"/>
              </w:rPr>
            </w:pPr>
            <w:r w:rsidRPr="005C42E6">
              <w:rPr>
                <w:sz w:val="21"/>
                <w:szCs w:val="21"/>
              </w:rPr>
              <w:t xml:space="preserve">Does the plan </w:t>
            </w:r>
            <w:r w:rsidRPr="005C42E6">
              <w:rPr>
                <w:i/>
                <w:sz w:val="21"/>
                <w:szCs w:val="21"/>
              </w:rPr>
              <w:t>identify key audiences for information and their needs</w:t>
            </w:r>
            <w:r w:rsidRPr="005C42E6">
              <w:rPr>
                <w:sz w:val="21"/>
                <w:szCs w:val="21"/>
              </w:rPr>
              <w:t>, and the agency endeavors to publish high-value information for each of those audiences in the most accessible forms and formats?</w:t>
            </w:r>
          </w:p>
        </w:tc>
        <w:tc>
          <w:tcPr>
            <w:tcW w:w="1278" w:type="dxa"/>
          </w:tcPr>
          <w:p w:rsidR="001B642E" w:rsidRPr="005C42E6" w:rsidRDefault="00CD6E70" w:rsidP="00DE6A5F">
            <w:pPr>
              <w:pStyle w:val="ListParagraph"/>
              <w:tabs>
                <w:tab w:val="right" w:pos="8640"/>
              </w:tabs>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0"/>
                <w:numId w:val="1"/>
              </w:numPr>
              <w:tabs>
                <w:tab w:val="right" w:pos="8640"/>
              </w:tabs>
              <w:rPr>
                <w:sz w:val="21"/>
                <w:szCs w:val="21"/>
              </w:rPr>
            </w:pPr>
            <w:r w:rsidRPr="005C42E6">
              <w:rPr>
                <w:sz w:val="21"/>
                <w:szCs w:val="21"/>
              </w:rPr>
              <w:t xml:space="preserve">Is there a plan to demarcate </w:t>
            </w:r>
            <w:r w:rsidRPr="005C42E6">
              <w:rPr>
                <w:i/>
                <w:sz w:val="21"/>
                <w:szCs w:val="21"/>
              </w:rPr>
              <w:t>educational material</w:t>
            </w:r>
            <w:r w:rsidRPr="005C42E6">
              <w:rPr>
                <w:sz w:val="21"/>
                <w:szCs w:val="21"/>
              </w:rPr>
              <w:t xml:space="preserve"> as free for re-use?</w:t>
            </w:r>
          </w:p>
        </w:tc>
        <w:tc>
          <w:tcPr>
            <w:tcW w:w="1278" w:type="dxa"/>
          </w:tcPr>
          <w:p w:rsidR="001B642E" w:rsidRPr="005C42E6" w:rsidRDefault="007B5881" w:rsidP="00DE6A5F">
            <w:pPr>
              <w:pStyle w:val="ListParagraph"/>
              <w:tabs>
                <w:tab w:val="right" w:pos="8640"/>
              </w:tabs>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0"/>
                <w:numId w:val="1"/>
              </w:numPr>
              <w:tabs>
                <w:tab w:val="right" w:pos="8640"/>
              </w:tabs>
              <w:rPr>
                <w:sz w:val="21"/>
                <w:szCs w:val="21"/>
              </w:rPr>
            </w:pPr>
            <w:r w:rsidRPr="005C42E6">
              <w:rPr>
                <w:sz w:val="21"/>
                <w:szCs w:val="21"/>
              </w:rPr>
              <w:t xml:space="preserve">Does the plan detail compliance with </w:t>
            </w:r>
            <w:r w:rsidRPr="005C42E6">
              <w:rPr>
                <w:i/>
                <w:sz w:val="21"/>
                <w:szCs w:val="21"/>
              </w:rPr>
              <w:t>transparency initiative guidance</w:t>
            </w:r>
            <w:r w:rsidRPr="005C42E6">
              <w:rPr>
                <w:sz w:val="21"/>
                <w:szCs w:val="21"/>
              </w:rPr>
              <w:t>, and where gaps exist, detailed steps the agency is taking and the timing to meet the requirements for each initiative:</w:t>
            </w:r>
          </w:p>
        </w:tc>
        <w:tc>
          <w:tcPr>
            <w:tcW w:w="1278" w:type="dxa"/>
          </w:tcPr>
          <w:p w:rsidR="001B642E" w:rsidRPr="005C42E6" w:rsidRDefault="001B642E" w:rsidP="00DE6A5F">
            <w:pPr>
              <w:pStyle w:val="ListParagraph"/>
              <w:tabs>
                <w:tab w:val="right" w:pos="8640"/>
              </w:tabs>
              <w:rPr>
                <w:sz w:val="21"/>
                <w:szCs w:val="21"/>
              </w:rPr>
            </w:pP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Data.gov</w:t>
            </w:r>
            <w:r w:rsidRPr="005C42E6">
              <w:rPr>
                <w:sz w:val="21"/>
                <w:szCs w:val="21"/>
              </w:rPr>
              <w:tab/>
            </w:r>
          </w:p>
        </w:tc>
        <w:tc>
          <w:tcPr>
            <w:tcW w:w="1278" w:type="dxa"/>
          </w:tcPr>
          <w:p w:rsidR="001B642E" w:rsidRPr="005C42E6" w:rsidRDefault="0022581E" w:rsidP="00DE6A5F">
            <w:pPr>
              <w:pStyle w:val="ListParagraph"/>
              <w:tabs>
                <w:tab w:val="right" w:pos="8640"/>
              </w:tabs>
              <w:ind w:left="1440"/>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proofErr w:type="spellStart"/>
            <w:r w:rsidRPr="005C42E6">
              <w:rPr>
                <w:sz w:val="21"/>
                <w:szCs w:val="21"/>
              </w:rPr>
              <w:t>eRulemaking</w:t>
            </w:r>
            <w:proofErr w:type="spellEnd"/>
            <w:r w:rsidRPr="005C42E6">
              <w:rPr>
                <w:sz w:val="21"/>
                <w:szCs w:val="21"/>
              </w:rPr>
              <w:tab/>
            </w:r>
          </w:p>
        </w:tc>
        <w:tc>
          <w:tcPr>
            <w:tcW w:w="1278" w:type="dxa"/>
          </w:tcPr>
          <w:p w:rsidR="001B642E" w:rsidRPr="005C42E6" w:rsidRDefault="0022581E" w:rsidP="00DE6A5F">
            <w:pPr>
              <w:pStyle w:val="ListParagraph"/>
              <w:tabs>
                <w:tab w:val="right" w:pos="8640"/>
              </w:tabs>
              <w:ind w:left="1440"/>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IT Dashboard</w:t>
            </w:r>
            <w:r w:rsidRPr="005C42E6">
              <w:rPr>
                <w:sz w:val="21"/>
                <w:szCs w:val="21"/>
              </w:rPr>
              <w:tab/>
            </w:r>
          </w:p>
        </w:tc>
        <w:tc>
          <w:tcPr>
            <w:tcW w:w="1278" w:type="dxa"/>
          </w:tcPr>
          <w:p w:rsidR="001B642E" w:rsidRPr="005C42E6" w:rsidRDefault="0022581E" w:rsidP="00DE6A5F">
            <w:pPr>
              <w:pStyle w:val="ListParagraph"/>
              <w:tabs>
                <w:tab w:val="right" w:pos="8640"/>
              </w:tabs>
              <w:ind w:left="1440"/>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Recovery.gov</w:t>
            </w:r>
            <w:r w:rsidRPr="005C42E6">
              <w:rPr>
                <w:sz w:val="21"/>
                <w:szCs w:val="21"/>
              </w:rPr>
              <w:tab/>
            </w:r>
          </w:p>
        </w:tc>
        <w:tc>
          <w:tcPr>
            <w:tcW w:w="1278" w:type="dxa"/>
          </w:tcPr>
          <w:p w:rsidR="001B642E" w:rsidRPr="005C42E6" w:rsidRDefault="0022581E" w:rsidP="00DE6A5F">
            <w:pPr>
              <w:tabs>
                <w:tab w:val="right" w:pos="8640"/>
              </w:tabs>
              <w:ind w:left="1080"/>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USAspending.gov</w:t>
            </w:r>
            <w:r w:rsidRPr="005C42E6">
              <w:rPr>
                <w:sz w:val="21"/>
                <w:szCs w:val="21"/>
              </w:rPr>
              <w:tab/>
            </w:r>
          </w:p>
        </w:tc>
        <w:tc>
          <w:tcPr>
            <w:tcW w:w="1278" w:type="dxa"/>
          </w:tcPr>
          <w:p w:rsidR="001B642E" w:rsidRPr="005C42E6" w:rsidRDefault="0022581E" w:rsidP="00DE6A5F">
            <w:pPr>
              <w:pStyle w:val="ListParagraph"/>
              <w:tabs>
                <w:tab w:val="right" w:pos="8640"/>
              </w:tabs>
              <w:ind w:left="1440"/>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0"/>
                <w:numId w:val="1"/>
              </w:numPr>
              <w:tabs>
                <w:tab w:val="right" w:pos="8640"/>
              </w:tabs>
              <w:rPr>
                <w:sz w:val="21"/>
                <w:szCs w:val="21"/>
              </w:rPr>
            </w:pPr>
            <w:r w:rsidRPr="005C42E6">
              <w:rPr>
                <w:sz w:val="21"/>
                <w:szCs w:val="21"/>
              </w:rPr>
              <w:t xml:space="preserve">Are there details of proposed actions (with clear milestones) to inform the public of significant actions and </w:t>
            </w:r>
            <w:r w:rsidRPr="005C42E6">
              <w:rPr>
                <w:i/>
                <w:sz w:val="21"/>
                <w:szCs w:val="21"/>
              </w:rPr>
              <w:t>business of the agency</w:t>
            </w:r>
            <w:r w:rsidRPr="005C42E6">
              <w:rPr>
                <w:sz w:val="21"/>
                <w:szCs w:val="21"/>
              </w:rPr>
              <w:t xml:space="preserve"> (e.g. agency public meetings, briefings, press conferences, town halls)?</w:t>
            </w:r>
          </w:p>
        </w:tc>
        <w:tc>
          <w:tcPr>
            <w:tcW w:w="1278" w:type="dxa"/>
          </w:tcPr>
          <w:p w:rsidR="001B642E" w:rsidRPr="005C42E6" w:rsidRDefault="00CD6E70" w:rsidP="00DE6A5F">
            <w:pPr>
              <w:pStyle w:val="ListParagraph"/>
              <w:tabs>
                <w:tab w:val="right" w:pos="8640"/>
              </w:tabs>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0"/>
                <w:numId w:val="1"/>
              </w:numPr>
              <w:tabs>
                <w:tab w:val="right" w:pos="8640"/>
              </w:tabs>
              <w:rPr>
                <w:sz w:val="21"/>
                <w:szCs w:val="21"/>
              </w:rPr>
            </w:pPr>
            <w:r w:rsidRPr="005C42E6">
              <w:rPr>
                <w:sz w:val="21"/>
                <w:szCs w:val="21"/>
              </w:rPr>
              <w:t xml:space="preserve">Does the plan address existing </w:t>
            </w:r>
            <w:r w:rsidRPr="005C42E6">
              <w:rPr>
                <w:i/>
                <w:sz w:val="21"/>
                <w:szCs w:val="21"/>
              </w:rPr>
              <w:t>record management requirements</w:t>
            </w:r>
            <w:r w:rsidRPr="005C42E6">
              <w:rPr>
                <w:sz w:val="21"/>
                <w:szCs w:val="21"/>
              </w:rPr>
              <w:t xml:space="preserve"> by providing:</w:t>
            </w:r>
          </w:p>
        </w:tc>
        <w:tc>
          <w:tcPr>
            <w:tcW w:w="1278" w:type="dxa"/>
          </w:tcPr>
          <w:p w:rsidR="001B642E" w:rsidRPr="005C42E6" w:rsidRDefault="001B642E" w:rsidP="00DE6A5F">
            <w:pPr>
              <w:pStyle w:val="ListParagraph"/>
              <w:tabs>
                <w:tab w:val="right" w:pos="8640"/>
              </w:tabs>
              <w:rPr>
                <w:sz w:val="21"/>
                <w:szCs w:val="21"/>
              </w:rPr>
            </w:pP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Website link</w:t>
            </w:r>
            <w:r w:rsidRPr="005C42E6">
              <w:rPr>
                <w:sz w:val="21"/>
                <w:szCs w:val="21"/>
              </w:rPr>
              <w:tab/>
            </w:r>
          </w:p>
        </w:tc>
        <w:tc>
          <w:tcPr>
            <w:tcW w:w="1278" w:type="dxa"/>
          </w:tcPr>
          <w:p w:rsidR="001B642E" w:rsidRPr="005C42E6" w:rsidRDefault="00CD6E70" w:rsidP="00DE6A5F">
            <w:pPr>
              <w:tabs>
                <w:tab w:val="right" w:pos="8640"/>
              </w:tabs>
              <w:ind w:left="1080"/>
              <w:rPr>
                <w:sz w:val="21"/>
                <w:szCs w:val="21"/>
              </w:rPr>
            </w:pPr>
            <w:r>
              <w:rPr>
                <w:sz w:val="21"/>
                <w:szCs w:val="21"/>
              </w:rPr>
              <w:t>Y</w:t>
            </w: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Identifying and scheduling all electronic records</w:t>
            </w:r>
            <w:r w:rsidRPr="005C42E6">
              <w:rPr>
                <w:sz w:val="21"/>
                <w:szCs w:val="21"/>
              </w:rPr>
              <w:tab/>
            </w:r>
          </w:p>
        </w:tc>
        <w:tc>
          <w:tcPr>
            <w:tcW w:w="1278" w:type="dxa"/>
          </w:tcPr>
          <w:p w:rsidR="001B642E" w:rsidRPr="005C42E6" w:rsidRDefault="00CD6E70" w:rsidP="00DE6A5F">
            <w:pPr>
              <w:pStyle w:val="ListParagraph"/>
              <w:tabs>
                <w:tab w:val="right" w:pos="8640"/>
              </w:tabs>
              <w:ind w:left="1440"/>
              <w:rPr>
                <w:sz w:val="21"/>
                <w:szCs w:val="21"/>
              </w:rPr>
            </w:pPr>
            <w:r>
              <w:rPr>
                <w:sz w:val="21"/>
                <w:szCs w:val="21"/>
              </w:rPr>
              <w:t>Y</w:t>
            </w: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Timely transfer of all permanently valuable records to the National Archives</w:t>
            </w:r>
          </w:p>
        </w:tc>
        <w:tc>
          <w:tcPr>
            <w:tcW w:w="1278" w:type="dxa"/>
          </w:tcPr>
          <w:p w:rsidR="001B642E" w:rsidRPr="005C42E6" w:rsidRDefault="00CD6E70" w:rsidP="00DE6A5F">
            <w:pPr>
              <w:pStyle w:val="ListParagraph"/>
              <w:tabs>
                <w:tab w:val="right" w:pos="8640"/>
              </w:tabs>
              <w:ind w:left="1440"/>
              <w:rPr>
                <w:sz w:val="21"/>
                <w:szCs w:val="21"/>
              </w:rPr>
            </w:pPr>
            <w:r>
              <w:rPr>
                <w:sz w:val="21"/>
                <w:szCs w:val="21"/>
              </w:rPr>
              <w:t>Y</w:t>
            </w:r>
          </w:p>
        </w:tc>
      </w:tr>
      <w:tr w:rsidR="001B642E" w:rsidRPr="005C42E6" w:rsidTr="001B642E">
        <w:tc>
          <w:tcPr>
            <w:tcW w:w="8910" w:type="dxa"/>
          </w:tcPr>
          <w:p w:rsidR="001B642E" w:rsidRPr="005C42E6" w:rsidRDefault="001B642E" w:rsidP="004B5010">
            <w:pPr>
              <w:pStyle w:val="ListParagraph"/>
              <w:numPr>
                <w:ilvl w:val="0"/>
                <w:numId w:val="1"/>
              </w:numPr>
              <w:tabs>
                <w:tab w:val="right" w:pos="8640"/>
              </w:tabs>
              <w:rPr>
                <w:sz w:val="21"/>
                <w:szCs w:val="21"/>
              </w:rPr>
            </w:pPr>
            <w:r w:rsidRPr="005C42E6">
              <w:rPr>
                <w:sz w:val="21"/>
                <w:szCs w:val="21"/>
              </w:rPr>
              <w:t xml:space="preserve">Does the plan address </w:t>
            </w:r>
            <w:r w:rsidRPr="005C42E6">
              <w:rPr>
                <w:i/>
                <w:sz w:val="21"/>
                <w:szCs w:val="21"/>
              </w:rPr>
              <w:t>FOIA</w:t>
            </w:r>
            <w:r w:rsidRPr="005C42E6">
              <w:rPr>
                <w:sz w:val="21"/>
                <w:szCs w:val="21"/>
              </w:rPr>
              <w:t xml:space="preserve"> by providing:</w:t>
            </w:r>
          </w:p>
        </w:tc>
        <w:tc>
          <w:tcPr>
            <w:tcW w:w="1278" w:type="dxa"/>
          </w:tcPr>
          <w:p w:rsidR="001B642E" w:rsidRPr="005C42E6" w:rsidRDefault="001B642E" w:rsidP="00DE6A5F">
            <w:pPr>
              <w:pStyle w:val="ListParagraph"/>
              <w:tabs>
                <w:tab w:val="right" w:pos="8640"/>
              </w:tabs>
              <w:rPr>
                <w:sz w:val="21"/>
                <w:szCs w:val="21"/>
              </w:rPr>
            </w:pP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Website link?</w:t>
            </w:r>
            <w:r w:rsidRPr="005C42E6">
              <w:rPr>
                <w:sz w:val="21"/>
                <w:szCs w:val="21"/>
              </w:rPr>
              <w:tab/>
            </w:r>
          </w:p>
        </w:tc>
        <w:tc>
          <w:tcPr>
            <w:tcW w:w="1278" w:type="dxa"/>
          </w:tcPr>
          <w:p w:rsidR="001B642E" w:rsidRPr="005C42E6" w:rsidRDefault="00CD6E70" w:rsidP="00DE6A5F">
            <w:pPr>
              <w:pStyle w:val="ListParagraph"/>
              <w:tabs>
                <w:tab w:val="right" w:pos="8640"/>
              </w:tabs>
              <w:ind w:left="1440"/>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Staffing, organizational structure, and process for responding to FOIA requests?</w:t>
            </w:r>
            <w:r w:rsidRPr="005C42E6">
              <w:rPr>
                <w:sz w:val="21"/>
                <w:szCs w:val="21"/>
              </w:rPr>
              <w:tab/>
            </w:r>
          </w:p>
        </w:tc>
        <w:tc>
          <w:tcPr>
            <w:tcW w:w="1278" w:type="dxa"/>
          </w:tcPr>
          <w:p w:rsidR="001B642E" w:rsidRPr="005C42E6" w:rsidRDefault="00CD6E70" w:rsidP="00DE6A5F">
            <w:pPr>
              <w:pStyle w:val="ListParagraph"/>
              <w:tabs>
                <w:tab w:val="right" w:pos="8640"/>
              </w:tabs>
              <w:ind w:left="1440"/>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Assessment of capacity to analyze, coordinate and respond to requests in a timely manner?</w:t>
            </w:r>
            <w:r w:rsidRPr="005C42E6">
              <w:rPr>
                <w:sz w:val="21"/>
                <w:szCs w:val="21"/>
              </w:rPr>
              <w:tab/>
            </w:r>
          </w:p>
        </w:tc>
        <w:tc>
          <w:tcPr>
            <w:tcW w:w="1278" w:type="dxa"/>
          </w:tcPr>
          <w:p w:rsidR="001B642E" w:rsidRPr="005C42E6" w:rsidRDefault="00CD6E70" w:rsidP="00DE6A5F">
            <w:pPr>
              <w:pStyle w:val="ListParagraph"/>
              <w:tabs>
                <w:tab w:val="right" w:pos="8640"/>
              </w:tabs>
              <w:ind w:left="1440"/>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If there is a significant FOIA backlog, details on how the agency will reduce the backlog by 10% each year?</w:t>
            </w:r>
          </w:p>
        </w:tc>
        <w:tc>
          <w:tcPr>
            <w:tcW w:w="1278" w:type="dxa"/>
          </w:tcPr>
          <w:p w:rsidR="001B642E" w:rsidRPr="005C42E6" w:rsidRDefault="00CD6E70" w:rsidP="00DE6A5F">
            <w:pPr>
              <w:pStyle w:val="ListParagraph"/>
              <w:tabs>
                <w:tab w:val="right" w:pos="8640"/>
              </w:tabs>
              <w:ind w:left="1440"/>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0"/>
                <w:numId w:val="1"/>
              </w:numPr>
              <w:tabs>
                <w:tab w:val="right" w:pos="8640"/>
              </w:tabs>
              <w:rPr>
                <w:sz w:val="21"/>
                <w:szCs w:val="21"/>
              </w:rPr>
            </w:pPr>
            <w:r w:rsidRPr="005C42E6">
              <w:rPr>
                <w:sz w:val="21"/>
                <w:szCs w:val="21"/>
              </w:rPr>
              <w:t xml:space="preserve">Does the plan address </w:t>
            </w:r>
            <w:r w:rsidRPr="005C42E6">
              <w:rPr>
                <w:i/>
                <w:sz w:val="21"/>
                <w:szCs w:val="21"/>
              </w:rPr>
              <w:t>congressional requests</w:t>
            </w:r>
            <w:r w:rsidRPr="005C42E6">
              <w:rPr>
                <w:sz w:val="21"/>
                <w:szCs w:val="21"/>
              </w:rPr>
              <w:t xml:space="preserve"> by providing a:</w:t>
            </w:r>
          </w:p>
        </w:tc>
        <w:tc>
          <w:tcPr>
            <w:tcW w:w="1278" w:type="dxa"/>
          </w:tcPr>
          <w:p w:rsidR="001B642E" w:rsidRPr="005C42E6" w:rsidRDefault="001B642E" w:rsidP="00DE6A5F">
            <w:pPr>
              <w:pStyle w:val="ListParagraph"/>
              <w:tabs>
                <w:tab w:val="right" w:pos="8640"/>
              </w:tabs>
              <w:rPr>
                <w:sz w:val="21"/>
                <w:szCs w:val="21"/>
              </w:rPr>
            </w:pP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Website link?</w:t>
            </w:r>
          </w:p>
        </w:tc>
        <w:tc>
          <w:tcPr>
            <w:tcW w:w="1278" w:type="dxa"/>
          </w:tcPr>
          <w:p w:rsidR="001B642E" w:rsidRPr="005C42E6" w:rsidRDefault="00CD6E70" w:rsidP="00DE6A5F">
            <w:pPr>
              <w:pStyle w:val="ListParagraph"/>
              <w:tabs>
                <w:tab w:val="right" w:pos="8640"/>
              </w:tabs>
              <w:ind w:left="1440"/>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Staffing, organizational structure, and process for responding to Congressional requests?</w:t>
            </w:r>
          </w:p>
        </w:tc>
        <w:tc>
          <w:tcPr>
            <w:tcW w:w="1278" w:type="dxa"/>
          </w:tcPr>
          <w:p w:rsidR="001B642E" w:rsidRPr="005C42E6" w:rsidRDefault="00CD6E70" w:rsidP="00DE6A5F">
            <w:pPr>
              <w:pStyle w:val="ListParagraph"/>
              <w:tabs>
                <w:tab w:val="right" w:pos="8640"/>
              </w:tabs>
              <w:ind w:left="1440"/>
              <w:rPr>
                <w:sz w:val="21"/>
                <w:szCs w:val="21"/>
              </w:rPr>
            </w:pPr>
            <w:r>
              <w:rPr>
                <w:sz w:val="21"/>
                <w:szCs w:val="21"/>
              </w:rPr>
              <w:t>G</w:t>
            </w:r>
          </w:p>
        </w:tc>
      </w:tr>
      <w:tr w:rsidR="001B642E" w:rsidRPr="005C42E6" w:rsidTr="001B642E">
        <w:tc>
          <w:tcPr>
            <w:tcW w:w="8910" w:type="dxa"/>
          </w:tcPr>
          <w:p w:rsidR="001B642E" w:rsidRPr="005C42E6" w:rsidRDefault="001B642E" w:rsidP="004B5010">
            <w:pPr>
              <w:pStyle w:val="ListParagraph"/>
              <w:numPr>
                <w:ilvl w:val="0"/>
                <w:numId w:val="1"/>
              </w:numPr>
              <w:tabs>
                <w:tab w:val="right" w:pos="8640"/>
              </w:tabs>
              <w:rPr>
                <w:sz w:val="21"/>
                <w:szCs w:val="21"/>
              </w:rPr>
            </w:pPr>
            <w:r w:rsidRPr="005C42E6">
              <w:rPr>
                <w:sz w:val="21"/>
                <w:szCs w:val="21"/>
              </w:rPr>
              <w:t>Does the plan address declassification, if applicable by providing a:</w:t>
            </w:r>
          </w:p>
        </w:tc>
        <w:tc>
          <w:tcPr>
            <w:tcW w:w="1278" w:type="dxa"/>
          </w:tcPr>
          <w:p w:rsidR="001B642E" w:rsidRPr="005C42E6" w:rsidRDefault="001B642E" w:rsidP="00DE6A5F">
            <w:pPr>
              <w:pStyle w:val="ListParagraph"/>
              <w:tabs>
                <w:tab w:val="right" w:pos="8640"/>
              </w:tabs>
              <w:rPr>
                <w:sz w:val="21"/>
                <w:szCs w:val="21"/>
              </w:rPr>
            </w:pP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Website link?</w:t>
            </w:r>
            <w:r w:rsidRPr="005C42E6">
              <w:rPr>
                <w:sz w:val="21"/>
                <w:szCs w:val="21"/>
              </w:rPr>
              <w:tab/>
            </w:r>
          </w:p>
        </w:tc>
        <w:tc>
          <w:tcPr>
            <w:tcW w:w="1278" w:type="dxa"/>
          </w:tcPr>
          <w:p w:rsidR="001B642E" w:rsidRPr="005C42E6" w:rsidRDefault="00CD6E70" w:rsidP="00DE6A5F">
            <w:pPr>
              <w:tabs>
                <w:tab w:val="right" w:pos="8640"/>
              </w:tabs>
              <w:ind w:left="1080"/>
              <w:rPr>
                <w:sz w:val="21"/>
                <w:szCs w:val="21"/>
              </w:rPr>
            </w:pPr>
            <w:r>
              <w:rPr>
                <w:sz w:val="21"/>
                <w:szCs w:val="21"/>
              </w:rPr>
              <w:t>N/A</w:t>
            </w:r>
          </w:p>
        </w:tc>
      </w:tr>
      <w:tr w:rsidR="001B642E" w:rsidRPr="005C42E6" w:rsidTr="001B642E">
        <w:tc>
          <w:tcPr>
            <w:tcW w:w="8910" w:type="dxa"/>
          </w:tcPr>
          <w:p w:rsidR="001B642E" w:rsidRPr="005C42E6" w:rsidRDefault="001B642E" w:rsidP="004B5010">
            <w:pPr>
              <w:pStyle w:val="ListParagraph"/>
              <w:numPr>
                <w:ilvl w:val="1"/>
                <w:numId w:val="1"/>
              </w:numPr>
              <w:tabs>
                <w:tab w:val="right" w:pos="8640"/>
              </w:tabs>
              <w:rPr>
                <w:sz w:val="21"/>
                <w:szCs w:val="21"/>
              </w:rPr>
            </w:pPr>
            <w:r w:rsidRPr="005C42E6">
              <w:rPr>
                <w:sz w:val="21"/>
                <w:szCs w:val="21"/>
              </w:rPr>
              <w:t>Where the public can learn about declassification programs, accessing declassified materials, and provide input about what types of information should be prioritized for declassification?</w:t>
            </w:r>
          </w:p>
        </w:tc>
        <w:tc>
          <w:tcPr>
            <w:tcW w:w="1278" w:type="dxa"/>
          </w:tcPr>
          <w:p w:rsidR="001B642E" w:rsidRPr="005C42E6" w:rsidRDefault="00CD6E70" w:rsidP="00DE6A5F">
            <w:pPr>
              <w:pStyle w:val="ListParagraph"/>
              <w:tabs>
                <w:tab w:val="right" w:pos="8640"/>
              </w:tabs>
              <w:ind w:left="1440"/>
              <w:rPr>
                <w:sz w:val="21"/>
                <w:szCs w:val="21"/>
              </w:rPr>
            </w:pPr>
            <w:r>
              <w:rPr>
                <w:sz w:val="21"/>
                <w:szCs w:val="21"/>
              </w:rPr>
              <w:t>N/A</w:t>
            </w:r>
          </w:p>
        </w:tc>
      </w:tr>
    </w:tbl>
    <w:p w:rsidR="005C42E6" w:rsidRPr="005C42E6" w:rsidRDefault="005C42E6" w:rsidP="00A606F4">
      <w:pPr>
        <w:pStyle w:val="NoSpacing"/>
        <w:rPr>
          <w:rFonts w:ascii="Baskerville Old Face" w:hAnsi="Baskerville Old Face"/>
          <w:b/>
          <w:sz w:val="21"/>
          <w:szCs w:val="21"/>
        </w:rPr>
      </w:pPr>
    </w:p>
    <w:p w:rsidR="00A606F4" w:rsidRPr="005C42E6" w:rsidRDefault="00A606F4" w:rsidP="00A606F4">
      <w:pPr>
        <w:pStyle w:val="NoSpacing"/>
        <w:rPr>
          <w:rFonts w:ascii="Baskerville Old Face" w:hAnsi="Baskerville Old Face"/>
          <w:b/>
          <w:sz w:val="21"/>
          <w:szCs w:val="21"/>
        </w:rPr>
      </w:pPr>
      <w:r w:rsidRPr="005C42E6">
        <w:rPr>
          <w:rFonts w:ascii="Baskerville Old Face" w:hAnsi="Baskerville Old Face"/>
          <w:b/>
          <w:sz w:val="21"/>
          <w:szCs w:val="21"/>
        </w:rPr>
        <w:t>Participation</w:t>
      </w:r>
    </w:p>
    <w:tbl>
      <w:tblPr>
        <w:tblStyle w:val="TableGrid"/>
        <w:tblW w:w="0" w:type="auto"/>
        <w:tblInd w:w="108" w:type="dxa"/>
        <w:tblLook w:val="04A0"/>
      </w:tblPr>
      <w:tblGrid>
        <w:gridCol w:w="8910"/>
        <w:gridCol w:w="1278"/>
      </w:tblGrid>
      <w:tr w:rsidR="00DE6A5F" w:rsidRPr="005C42E6" w:rsidTr="001B642E">
        <w:tc>
          <w:tcPr>
            <w:tcW w:w="8910" w:type="dxa"/>
          </w:tcPr>
          <w:p w:rsidR="00DE6A5F" w:rsidRPr="005C42E6" w:rsidRDefault="00DE6A5F" w:rsidP="0007014A">
            <w:pPr>
              <w:pStyle w:val="ListParagraph"/>
              <w:numPr>
                <w:ilvl w:val="0"/>
                <w:numId w:val="1"/>
              </w:numPr>
              <w:tabs>
                <w:tab w:val="right" w:pos="8640"/>
              </w:tabs>
              <w:rPr>
                <w:sz w:val="21"/>
                <w:szCs w:val="21"/>
              </w:rPr>
            </w:pPr>
            <w:r w:rsidRPr="005C42E6">
              <w:rPr>
                <w:sz w:val="21"/>
                <w:szCs w:val="21"/>
              </w:rPr>
              <w:t>Does the plan explain how the agency will improve participation, including steps the agency will take to revise its current practices to increase opportunities for public participation in and feedback on the agency’s core mission activities (including proposed changes to internal management and administrative policies to improve participation)?</w:t>
            </w:r>
          </w:p>
        </w:tc>
        <w:tc>
          <w:tcPr>
            <w:tcW w:w="1278" w:type="dxa"/>
          </w:tcPr>
          <w:p w:rsidR="00DE6A5F" w:rsidRPr="005C42E6" w:rsidRDefault="00A4249F" w:rsidP="00DE6A5F">
            <w:pPr>
              <w:pStyle w:val="ListParagraph"/>
              <w:tabs>
                <w:tab w:val="right" w:pos="8640"/>
              </w:tabs>
              <w:rPr>
                <w:sz w:val="21"/>
                <w:szCs w:val="21"/>
              </w:rPr>
            </w:pPr>
            <w:r>
              <w:rPr>
                <w:sz w:val="21"/>
                <w:szCs w:val="21"/>
              </w:rPr>
              <w:t>Y</w:t>
            </w:r>
          </w:p>
        </w:tc>
      </w:tr>
      <w:tr w:rsidR="00DE6A5F" w:rsidRPr="005C42E6" w:rsidTr="001B642E">
        <w:tc>
          <w:tcPr>
            <w:tcW w:w="8910" w:type="dxa"/>
          </w:tcPr>
          <w:p w:rsidR="00DE6A5F" w:rsidRPr="005C42E6" w:rsidRDefault="00DE6A5F" w:rsidP="0007014A">
            <w:pPr>
              <w:pStyle w:val="ListParagraph"/>
              <w:numPr>
                <w:ilvl w:val="0"/>
                <w:numId w:val="1"/>
              </w:numPr>
              <w:tabs>
                <w:tab w:val="right" w:pos="8640"/>
              </w:tabs>
              <w:rPr>
                <w:sz w:val="21"/>
                <w:szCs w:val="21"/>
              </w:rPr>
            </w:pPr>
            <w:r w:rsidRPr="005C42E6">
              <w:rPr>
                <w:sz w:val="21"/>
                <w:szCs w:val="21"/>
              </w:rPr>
              <w:t>Does the plan describe and provide links to websites for the public to engage in existing participatory processes?</w:t>
            </w:r>
          </w:p>
        </w:tc>
        <w:tc>
          <w:tcPr>
            <w:tcW w:w="1278" w:type="dxa"/>
          </w:tcPr>
          <w:p w:rsidR="00DE6A5F" w:rsidRPr="005C42E6" w:rsidRDefault="00CD6E70" w:rsidP="00DE6A5F">
            <w:pPr>
              <w:pStyle w:val="ListParagraph"/>
              <w:tabs>
                <w:tab w:val="right" w:pos="8640"/>
              </w:tabs>
              <w:rPr>
                <w:sz w:val="21"/>
                <w:szCs w:val="21"/>
              </w:rPr>
            </w:pPr>
            <w:r>
              <w:rPr>
                <w:sz w:val="21"/>
                <w:szCs w:val="21"/>
              </w:rPr>
              <w:t>G</w:t>
            </w:r>
          </w:p>
        </w:tc>
      </w:tr>
      <w:tr w:rsidR="00DE6A5F" w:rsidRPr="005C42E6" w:rsidTr="001B642E">
        <w:tc>
          <w:tcPr>
            <w:tcW w:w="8910" w:type="dxa"/>
          </w:tcPr>
          <w:p w:rsidR="00DE6A5F" w:rsidRPr="005C42E6" w:rsidRDefault="00DE6A5F" w:rsidP="0007014A">
            <w:pPr>
              <w:pStyle w:val="ListParagraph"/>
              <w:numPr>
                <w:ilvl w:val="0"/>
                <w:numId w:val="1"/>
              </w:numPr>
              <w:tabs>
                <w:tab w:val="right" w:pos="8640"/>
              </w:tabs>
              <w:rPr>
                <w:sz w:val="21"/>
                <w:szCs w:val="21"/>
              </w:rPr>
            </w:pPr>
            <w:r w:rsidRPr="005C42E6">
              <w:rPr>
                <w:sz w:val="21"/>
                <w:szCs w:val="21"/>
              </w:rPr>
              <w:t>Are there proposals for new feedback mechanisms (including innovative tools and practices for public engagement)?</w:t>
            </w:r>
          </w:p>
        </w:tc>
        <w:tc>
          <w:tcPr>
            <w:tcW w:w="1278" w:type="dxa"/>
          </w:tcPr>
          <w:p w:rsidR="00DE6A5F" w:rsidRPr="005C42E6" w:rsidRDefault="00CD6E70" w:rsidP="00DE6A5F">
            <w:pPr>
              <w:pStyle w:val="ListParagraph"/>
              <w:tabs>
                <w:tab w:val="right" w:pos="8640"/>
              </w:tabs>
              <w:rPr>
                <w:sz w:val="21"/>
                <w:szCs w:val="21"/>
              </w:rPr>
            </w:pPr>
            <w:r>
              <w:rPr>
                <w:sz w:val="21"/>
                <w:szCs w:val="21"/>
              </w:rPr>
              <w:t>G</w:t>
            </w:r>
          </w:p>
        </w:tc>
      </w:tr>
    </w:tbl>
    <w:p w:rsidR="005C42E6" w:rsidRPr="005C42E6" w:rsidRDefault="005C42E6" w:rsidP="00A606F4">
      <w:pPr>
        <w:pStyle w:val="NoSpacing"/>
        <w:rPr>
          <w:rFonts w:ascii="Baskerville Old Face" w:hAnsi="Baskerville Old Face"/>
          <w:b/>
          <w:sz w:val="21"/>
          <w:szCs w:val="21"/>
        </w:rPr>
      </w:pPr>
    </w:p>
    <w:p w:rsidR="00A606F4" w:rsidRPr="005C42E6" w:rsidRDefault="00A606F4" w:rsidP="00A606F4">
      <w:pPr>
        <w:pStyle w:val="NoSpacing"/>
        <w:rPr>
          <w:rFonts w:ascii="Baskerville Old Face" w:hAnsi="Baskerville Old Face"/>
          <w:b/>
          <w:sz w:val="21"/>
          <w:szCs w:val="21"/>
        </w:rPr>
      </w:pPr>
      <w:r w:rsidRPr="005C42E6">
        <w:rPr>
          <w:rFonts w:ascii="Baskerville Old Face" w:hAnsi="Baskerville Old Face"/>
          <w:b/>
          <w:sz w:val="21"/>
          <w:szCs w:val="21"/>
        </w:rPr>
        <w:t>Collaboration</w:t>
      </w:r>
    </w:p>
    <w:tbl>
      <w:tblPr>
        <w:tblStyle w:val="TableGrid"/>
        <w:tblW w:w="0" w:type="auto"/>
        <w:tblInd w:w="108" w:type="dxa"/>
        <w:tblLook w:val="04A0"/>
      </w:tblPr>
      <w:tblGrid>
        <w:gridCol w:w="8910"/>
        <w:gridCol w:w="1278"/>
      </w:tblGrid>
      <w:tr w:rsidR="00DE6A5F" w:rsidRPr="005C42E6" w:rsidTr="001B642E">
        <w:tc>
          <w:tcPr>
            <w:tcW w:w="8910" w:type="dxa"/>
          </w:tcPr>
          <w:p w:rsidR="00DE6A5F" w:rsidRPr="005C42E6" w:rsidRDefault="00DE6A5F" w:rsidP="004C3972">
            <w:pPr>
              <w:pStyle w:val="NoSpacing"/>
              <w:rPr>
                <w:rFonts w:ascii="Baskerville Old Face" w:hAnsi="Baskerville Old Face"/>
                <w:sz w:val="21"/>
                <w:szCs w:val="21"/>
              </w:rPr>
            </w:pPr>
            <w:r w:rsidRPr="005C42E6">
              <w:rPr>
                <w:rFonts w:ascii="Baskerville Old Face" w:hAnsi="Baskerville Old Face"/>
                <w:sz w:val="21"/>
                <w:szCs w:val="21"/>
              </w:rPr>
              <w:t>Does the plan list steps the agency will take to revise its current practices to further collaboration:</w:t>
            </w:r>
          </w:p>
        </w:tc>
        <w:tc>
          <w:tcPr>
            <w:tcW w:w="1278" w:type="dxa"/>
          </w:tcPr>
          <w:p w:rsidR="00DE6A5F" w:rsidRPr="005C42E6" w:rsidRDefault="00DE6A5F" w:rsidP="004C3972">
            <w:pPr>
              <w:pStyle w:val="NoSpacing"/>
              <w:rPr>
                <w:rFonts w:ascii="Baskerville Old Face" w:hAnsi="Baskerville Old Face"/>
                <w:sz w:val="21"/>
                <w:szCs w:val="21"/>
              </w:rPr>
            </w:pPr>
          </w:p>
        </w:tc>
      </w:tr>
      <w:tr w:rsidR="00DE6A5F" w:rsidRPr="005C42E6" w:rsidTr="001B642E">
        <w:tc>
          <w:tcPr>
            <w:tcW w:w="8910" w:type="dxa"/>
          </w:tcPr>
          <w:p w:rsidR="00DE6A5F" w:rsidRPr="005C42E6" w:rsidRDefault="00DE6A5F" w:rsidP="004C3972">
            <w:pPr>
              <w:pStyle w:val="ListParagraph"/>
              <w:numPr>
                <w:ilvl w:val="0"/>
                <w:numId w:val="1"/>
              </w:numPr>
              <w:tabs>
                <w:tab w:val="right" w:pos="8640"/>
              </w:tabs>
              <w:rPr>
                <w:sz w:val="21"/>
                <w:szCs w:val="21"/>
              </w:rPr>
            </w:pPr>
            <w:r w:rsidRPr="005C42E6">
              <w:rPr>
                <w:sz w:val="21"/>
                <w:szCs w:val="21"/>
              </w:rPr>
              <w:t>With other Federal and non-Federal government agencies? Including the use of technology platforms to this end?</w:t>
            </w:r>
          </w:p>
        </w:tc>
        <w:tc>
          <w:tcPr>
            <w:tcW w:w="1278" w:type="dxa"/>
          </w:tcPr>
          <w:p w:rsidR="00DE6A5F" w:rsidRPr="005C42E6" w:rsidRDefault="00A4249F" w:rsidP="00DE6A5F">
            <w:pPr>
              <w:pStyle w:val="ListParagraph"/>
              <w:tabs>
                <w:tab w:val="right" w:pos="8640"/>
              </w:tabs>
              <w:rPr>
                <w:sz w:val="21"/>
                <w:szCs w:val="21"/>
              </w:rPr>
            </w:pPr>
            <w:r>
              <w:rPr>
                <w:sz w:val="21"/>
                <w:szCs w:val="21"/>
              </w:rPr>
              <w:t>Y</w:t>
            </w:r>
          </w:p>
        </w:tc>
      </w:tr>
      <w:tr w:rsidR="00DE6A5F" w:rsidRPr="005C42E6" w:rsidTr="001B642E">
        <w:tc>
          <w:tcPr>
            <w:tcW w:w="8910" w:type="dxa"/>
          </w:tcPr>
          <w:p w:rsidR="00DE6A5F" w:rsidRPr="005C42E6" w:rsidRDefault="00DE6A5F" w:rsidP="004C3972">
            <w:pPr>
              <w:pStyle w:val="ListParagraph"/>
              <w:numPr>
                <w:ilvl w:val="0"/>
                <w:numId w:val="1"/>
              </w:numPr>
              <w:tabs>
                <w:tab w:val="right" w:pos="8640"/>
              </w:tabs>
              <w:rPr>
                <w:sz w:val="21"/>
                <w:szCs w:val="21"/>
              </w:rPr>
            </w:pPr>
            <w:r w:rsidRPr="005C42E6">
              <w:rPr>
                <w:sz w:val="21"/>
                <w:szCs w:val="21"/>
              </w:rPr>
              <w:t>With the public? Including the use of technology platforms?</w:t>
            </w:r>
          </w:p>
        </w:tc>
        <w:tc>
          <w:tcPr>
            <w:tcW w:w="1278" w:type="dxa"/>
          </w:tcPr>
          <w:p w:rsidR="00DE6A5F" w:rsidRPr="005C42E6" w:rsidRDefault="00CD6E70" w:rsidP="00DE6A5F">
            <w:pPr>
              <w:pStyle w:val="ListParagraph"/>
              <w:tabs>
                <w:tab w:val="right" w:pos="8640"/>
              </w:tabs>
              <w:rPr>
                <w:sz w:val="21"/>
                <w:szCs w:val="21"/>
              </w:rPr>
            </w:pPr>
            <w:r>
              <w:rPr>
                <w:sz w:val="21"/>
                <w:szCs w:val="21"/>
              </w:rPr>
              <w:t>G</w:t>
            </w:r>
          </w:p>
        </w:tc>
      </w:tr>
      <w:tr w:rsidR="00DE6A5F" w:rsidRPr="005C42E6" w:rsidTr="001B642E">
        <w:tc>
          <w:tcPr>
            <w:tcW w:w="8910" w:type="dxa"/>
          </w:tcPr>
          <w:p w:rsidR="00DE6A5F" w:rsidRPr="005C42E6" w:rsidRDefault="00DE6A5F" w:rsidP="004C3972">
            <w:pPr>
              <w:pStyle w:val="ListParagraph"/>
              <w:numPr>
                <w:ilvl w:val="0"/>
                <w:numId w:val="1"/>
              </w:numPr>
              <w:tabs>
                <w:tab w:val="right" w:pos="8640"/>
              </w:tabs>
              <w:rPr>
                <w:sz w:val="21"/>
                <w:szCs w:val="21"/>
              </w:rPr>
            </w:pPr>
            <w:r w:rsidRPr="005C42E6">
              <w:rPr>
                <w:sz w:val="21"/>
                <w:szCs w:val="21"/>
              </w:rPr>
              <w:t>With non-profit and private entities? Including technology platforms?</w:t>
            </w:r>
          </w:p>
        </w:tc>
        <w:tc>
          <w:tcPr>
            <w:tcW w:w="1278" w:type="dxa"/>
          </w:tcPr>
          <w:p w:rsidR="00DE6A5F" w:rsidRPr="005C42E6" w:rsidRDefault="00CD6E70" w:rsidP="00DE6A5F">
            <w:pPr>
              <w:pStyle w:val="ListParagraph"/>
              <w:tabs>
                <w:tab w:val="right" w:pos="8640"/>
              </w:tabs>
              <w:rPr>
                <w:sz w:val="21"/>
                <w:szCs w:val="21"/>
              </w:rPr>
            </w:pPr>
            <w:r>
              <w:rPr>
                <w:sz w:val="21"/>
                <w:szCs w:val="21"/>
              </w:rPr>
              <w:t>G</w:t>
            </w:r>
          </w:p>
        </w:tc>
      </w:tr>
      <w:tr w:rsidR="00DE6A5F" w:rsidRPr="005C42E6" w:rsidTr="001B642E">
        <w:tc>
          <w:tcPr>
            <w:tcW w:w="8910" w:type="dxa"/>
          </w:tcPr>
          <w:p w:rsidR="00DE6A5F" w:rsidRPr="005C42E6" w:rsidRDefault="00DE6A5F" w:rsidP="004C3972">
            <w:pPr>
              <w:pStyle w:val="ListParagraph"/>
              <w:numPr>
                <w:ilvl w:val="0"/>
                <w:numId w:val="1"/>
              </w:numPr>
              <w:tabs>
                <w:tab w:val="right" w:pos="8640"/>
              </w:tabs>
              <w:rPr>
                <w:sz w:val="21"/>
                <w:szCs w:val="21"/>
              </w:rPr>
            </w:pPr>
            <w:r w:rsidRPr="005C42E6">
              <w:rPr>
                <w:sz w:val="21"/>
                <w:szCs w:val="21"/>
              </w:rPr>
              <w:t>Are there links to websites that describe existing collaboration efforts of the agency?</w:t>
            </w:r>
          </w:p>
        </w:tc>
        <w:tc>
          <w:tcPr>
            <w:tcW w:w="1278" w:type="dxa"/>
          </w:tcPr>
          <w:p w:rsidR="00DE6A5F" w:rsidRPr="005C42E6" w:rsidRDefault="00CD6E70" w:rsidP="00DE6A5F">
            <w:pPr>
              <w:pStyle w:val="ListParagraph"/>
              <w:tabs>
                <w:tab w:val="right" w:pos="8640"/>
              </w:tabs>
              <w:rPr>
                <w:sz w:val="21"/>
                <w:szCs w:val="21"/>
              </w:rPr>
            </w:pPr>
            <w:r>
              <w:rPr>
                <w:sz w:val="21"/>
                <w:szCs w:val="21"/>
              </w:rPr>
              <w:t>G</w:t>
            </w:r>
          </w:p>
        </w:tc>
      </w:tr>
      <w:tr w:rsidR="00DE6A5F" w:rsidRPr="005C42E6" w:rsidTr="001B642E">
        <w:tc>
          <w:tcPr>
            <w:tcW w:w="8910" w:type="dxa"/>
          </w:tcPr>
          <w:p w:rsidR="00DE6A5F" w:rsidRPr="005C42E6" w:rsidRDefault="00DE6A5F" w:rsidP="004C3972">
            <w:pPr>
              <w:pStyle w:val="ListParagraph"/>
              <w:numPr>
                <w:ilvl w:val="0"/>
                <w:numId w:val="1"/>
              </w:numPr>
              <w:tabs>
                <w:tab w:val="right" w:pos="8640"/>
              </w:tabs>
              <w:rPr>
                <w:sz w:val="21"/>
                <w:szCs w:val="21"/>
              </w:rPr>
            </w:pPr>
            <w:r w:rsidRPr="005C42E6">
              <w:rPr>
                <w:sz w:val="21"/>
                <w:szCs w:val="21"/>
              </w:rPr>
              <w:t>Does the plan describe the Innovative methods (e.g. prizes and collaborations) to increase collaboration with the private sector, non-profit, and academic communities?</w:t>
            </w:r>
          </w:p>
        </w:tc>
        <w:tc>
          <w:tcPr>
            <w:tcW w:w="1278" w:type="dxa"/>
          </w:tcPr>
          <w:p w:rsidR="00DE6A5F" w:rsidRPr="005C42E6" w:rsidRDefault="00A4249F" w:rsidP="00DE6A5F">
            <w:pPr>
              <w:pStyle w:val="ListParagraph"/>
              <w:tabs>
                <w:tab w:val="right" w:pos="8640"/>
              </w:tabs>
              <w:rPr>
                <w:sz w:val="21"/>
                <w:szCs w:val="21"/>
              </w:rPr>
            </w:pPr>
            <w:r>
              <w:rPr>
                <w:sz w:val="21"/>
                <w:szCs w:val="21"/>
              </w:rPr>
              <w:t>Y</w:t>
            </w:r>
          </w:p>
        </w:tc>
      </w:tr>
    </w:tbl>
    <w:p w:rsidR="005C42E6" w:rsidRPr="005C42E6" w:rsidRDefault="005C42E6" w:rsidP="00A606F4">
      <w:pPr>
        <w:pStyle w:val="NoSpacing"/>
        <w:rPr>
          <w:rFonts w:ascii="Baskerville Old Face" w:hAnsi="Baskerville Old Face"/>
          <w:b/>
          <w:sz w:val="21"/>
          <w:szCs w:val="21"/>
        </w:rPr>
      </w:pPr>
    </w:p>
    <w:p w:rsidR="00A606F4" w:rsidRPr="005C42E6" w:rsidRDefault="00A606F4" w:rsidP="00A606F4">
      <w:pPr>
        <w:pStyle w:val="NoSpacing"/>
        <w:rPr>
          <w:rFonts w:ascii="Baskerville Old Face" w:hAnsi="Baskerville Old Face"/>
          <w:b/>
          <w:sz w:val="21"/>
          <w:szCs w:val="21"/>
        </w:rPr>
      </w:pPr>
      <w:r w:rsidRPr="005C42E6">
        <w:rPr>
          <w:rFonts w:ascii="Baskerville Old Face" w:hAnsi="Baskerville Old Face"/>
          <w:b/>
          <w:sz w:val="21"/>
          <w:szCs w:val="21"/>
        </w:rPr>
        <w:t>Flagship Initiative</w:t>
      </w:r>
    </w:p>
    <w:tbl>
      <w:tblPr>
        <w:tblStyle w:val="TableGrid"/>
        <w:tblW w:w="0" w:type="auto"/>
        <w:tblInd w:w="108" w:type="dxa"/>
        <w:tblLook w:val="04A0"/>
      </w:tblPr>
      <w:tblGrid>
        <w:gridCol w:w="8910"/>
        <w:gridCol w:w="1278"/>
      </w:tblGrid>
      <w:tr w:rsidR="001B642E" w:rsidRPr="005C42E6" w:rsidTr="001B642E">
        <w:tc>
          <w:tcPr>
            <w:tcW w:w="8910" w:type="dxa"/>
          </w:tcPr>
          <w:p w:rsidR="001B642E" w:rsidRPr="005C42E6" w:rsidRDefault="001B642E" w:rsidP="00D033E3">
            <w:pPr>
              <w:pStyle w:val="ListParagraph"/>
              <w:numPr>
                <w:ilvl w:val="0"/>
                <w:numId w:val="1"/>
              </w:numPr>
              <w:tabs>
                <w:tab w:val="right" w:pos="8640"/>
              </w:tabs>
              <w:rPr>
                <w:sz w:val="21"/>
                <w:szCs w:val="21"/>
              </w:rPr>
            </w:pPr>
            <w:r w:rsidRPr="005C42E6">
              <w:rPr>
                <w:sz w:val="21"/>
                <w:szCs w:val="21"/>
              </w:rPr>
              <w:t>Does the plan include at least one specific flagship engagement?</w:t>
            </w:r>
          </w:p>
        </w:tc>
        <w:tc>
          <w:tcPr>
            <w:tcW w:w="1278" w:type="dxa"/>
          </w:tcPr>
          <w:p w:rsidR="001B642E" w:rsidRPr="005C42E6" w:rsidRDefault="00CD6E70" w:rsidP="001B642E">
            <w:pPr>
              <w:pStyle w:val="ListParagraph"/>
              <w:tabs>
                <w:tab w:val="right" w:pos="8640"/>
              </w:tabs>
              <w:rPr>
                <w:sz w:val="21"/>
                <w:szCs w:val="21"/>
              </w:rPr>
            </w:pPr>
            <w:r>
              <w:rPr>
                <w:sz w:val="21"/>
                <w:szCs w:val="21"/>
              </w:rPr>
              <w:t>G</w:t>
            </w:r>
          </w:p>
        </w:tc>
      </w:tr>
      <w:tr w:rsidR="001B642E" w:rsidRPr="005C42E6" w:rsidTr="001B642E">
        <w:tc>
          <w:tcPr>
            <w:tcW w:w="8910" w:type="dxa"/>
          </w:tcPr>
          <w:p w:rsidR="001B642E" w:rsidRPr="005C42E6" w:rsidRDefault="001B642E" w:rsidP="00D033E3">
            <w:pPr>
              <w:pStyle w:val="ListParagraph"/>
              <w:numPr>
                <w:ilvl w:val="0"/>
                <w:numId w:val="1"/>
              </w:numPr>
              <w:tabs>
                <w:tab w:val="right" w:pos="8640"/>
              </w:tabs>
              <w:rPr>
                <w:sz w:val="21"/>
                <w:szCs w:val="21"/>
              </w:rPr>
            </w:pPr>
            <w:r w:rsidRPr="005C42E6">
              <w:rPr>
                <w:sz w:val="21"/>
                <w:szCs w:val="21"/>
              </w:rPr>
              <w:t>Does the description provide an overview of the initiative: how it addresses one or more of the three openness principles and how it aims to improve agency operations?</w:t>
            </w:r>
          </w:p>
        </w:tc>
        <w:tc>
          <w:tcPr>
            <w:tcW w:w="1278" w:type="dxa"/>
          </w:tcPr>
          <w:p w:rsidR="001B642E" w:rsidRPr="005C42E6" w:rsidRDefault="00CD6E70" w:rsidP="001B642E">
            <w:pPr>
              <w:pStyle w:val="ListParagraph"/>
              <w:tabs>
                <w:tab w:val="right" w:pos="8640"/>
              </w:tabs>
              <w:rPr>
                <w:sz w:val="21"/>
                <w:szCs w:val="21"/>
              </w:rPr>
            </w:pPr>
            <w:r>
              <w:rPr>
                <w:sz w:val="21"/>
                <w:szCs w:val="21"/>
              </w:rPr>
              <w:t>G</w:t>
            </w:r>
          </w:p>
        </w:tc>
      </w:tr>
      <w:tr w:rsidR="001B642E" w:rsidRPr="005C42E6" w:rsidTr="001B642E">
        <w:tc>
          <w:tcPr>
            <w:tcW w:w="8910" w:type="dxa"/>
          </w:tcPr>
          <w:p w:rsidR="001B642E" w:rsidRPr="005C42E6" w:rsidRDefault="001B642E" w:rsidP="00D033E3">
            <w:pPr>
              <w:pStyle w:val="ListParagraph"/>
              <w:numPr>
                <w:ilvl w:val="0"/>
                <w:numId w:val="1"/>
              </w:numPr>
              <w:tabs>
                <w:tab w:val="right" w:pos="8640"/>
              </w:tabs>
              <w:rPr>
                <w:sz w:val="21"/>
                <w:szCs w:val="21"/>
              </w:rPr>
            </w:pPr>
            <w:r w:rsidRPr="005C42E6">
              <w:rPr>
                <w:sz w:val="21"/>
                <w:szCs w:val="21"/>
              </w:rPr>
              <w:t>Does it identify external partners for collaboration (if appropriate)?</w:t>
            </w:r>
          </w:p>
        </w:tc>
        <w:tc>
          <w:tcPr>
            <w:tcW w:w="1278" w:type="dxa"/>
          </w:tcPr>
          <w:p w:rsidR="001B642E" w:rsidRPr="005C42E6" w:rsidRDefault="00A4249F" w:rsidP="001B642E">
            <w:pPr>
              <w:pStyle w:val="ListParagraph"/>
              <w:tabs>
                <w:tab w:val="right" w:pos="8640"/>
              </w:tabs>
              <w:rPr>
                <w:sz w:val="21"/>
                <w:szCs w:val="21"/>
              </w:rPr>
            </w:pPr>
            <w:r>
              <w:rPr>
                <w:sz w:val="21"/>
                <w:szCs w:val="21"/>
              </w:rPr>
              <w:t>Y</w:t>
            </w:r>
          </w:p>
        </w:tc>
      </w:tr>
      <w:tr w:rsidR="001B642E" w:rsidRPr="005C42E6" w:rsidTr="001B642E">
        <w:tc>
          <w:tcPr>
            <w:tcW w:w="8910" w:type="dxa"/>
          </w:tcPr>
          <w:p w:rsidR="001B642E" w:rsidRPr="005C42E6" w:rsidRDefault="001B642E" w:rsidP="00D033E3">
            <w:pPr>
              <w:pStyle w:val="ListParagraph"/>
              <w:numPr>
                <w:ilvl w:val="0"/>
                <w:numId w:val="1"/>
              </w:numPr>
              <w:tabs>
                <w:tab w:val="right" w:pos="8640"/>
              </w:tabs>
              <w:rPr>
                <w:sz w:val="21"/>
                <w:szCs w:val="21"/>
              </w:rPr>
            </w:pPr>
            <w:r w:rsidRPr="005C42E6">
              <w:rPr>
                <w:sz w:val="21"/>
                <w:szCs w:val="21"/>
              </w:rPr>
              <w:t>Is there a plan for public participation in contributing innovative ideas to the flagship?</w:t>
            </w:r>
          </w:p>
        </w:tc>
        <w:tc>
          <w:tcPr>
            <w:tcW w:w="1278" w:type="dxa"/>
          </w:tcPr>
          <w:p w:rsidR="001B642E" w:rsidRPr="005C42E6" w:rsidRDefault="00A4249F" w:rsidP="001B642E">
            <w:pPr>
              <w:pStyle w:val="ListParagraph"/>
              <w:tabs>
                <w:tab w:val="right" w:pos="8640"/>
              </w:tabs>
              <w:rPr>
                <w:sz w:val="21"/>
                <w:szCs w:val="21"/>
              </w:rPr>
            </w:pPr>
            <w:r>
              <w:rPr>
                <w:sz w:val="21"/>
                <w:szCs w:val="21"/>
              </w:rPr>
              <w:t>Y</w:t>
            </w:r>
          </w:p>
        </w:tc>
      </w:tr>
      <w:tr w:rsidR="001B642E" w:rsidRPr="005C42E6" w:rsidTr="001B642E">
        <w:tc>
          <w:tcPr>
            <w:tcW w:w="8910" w:type="dxa"/>
          </w:tcPr>
          <w:p w:rsidR="001B642E" w:rsidRPr="005C42E6" w:rsidRDefault="001B642E" w:rsidP="00D033E3">
            <w:pPr>
              <w:pStyle w:val="ListParagraph"/>
              <w:numPr>
                <w:ilvl w:val="0"/>
                <w:numId w:val="1"/>
              </w:numPr>
              <w:tabs>
                <w:tab w:val="right" w:pos="8640"/>
              </w:tabs>
              <w:rPr>
                <w:sz w:val="21"/>
                <w:szCs w:val="21"/>
              </w:rPr>
            </w:pPr>
            <w:r w:rsidRPr="005C42E6">
              <w:rPr>
                <w:sz w:val="21"/>
                <w:szCs w:val="21"/>
              </w:rPr>
              <w:t>Does the description explain how the improvements to transparency, participation and/or collaboration will be measured?</w:t>
            </w:r>
          </w:p>
        </w:tc>
        <w:tc>
          <w:tcPr>
            <w:tcW w:w="1278" w:type="dxa"/>
          </w:tcPr>
          <w:p w:rsidR="001B642E" w:rsidRPr="005C42E6" w:rsidRDefault="00A4249F" w:rsidP="001B642E">
            <w:pPr>
              <w:pStyle w:val="ListParagraph"/>
              <w:tabs>
                <w:tab w:val="right" w:pos="8640"/>
              </w:tabs>
              <w:rPr>
                <w:sz w:val="21"/>
                <w:szCs w:val="21"/>
              </w:rPr>
            </w:pPr>
            <w:r>
              <w:rPr>
                <w:sz w:val="21"/>
                <w:szCs w:val="21"/>
              </w:rPr>
              <w:t>Y</w:t>
            </w:r>
          </w:p>
        </w:tc>
      </w:tr>
      <w:tr w:rsidR="001B642E" w:rsidRPr="005C42E6" w:rsidTr="001B642E">
        <w:tc>
          <w:tcPr>
            <w:tcW w:w="8910" w:type="dxa"/>
          </w:tcPr>
          <w:p w:rsidR="001B642E" w:rsidRPr="005C42E6" w:rsidRDefault="001B642E" w:rsidP="00D033E3">
            <w:pPr>
              <w:pStyle w:val="ListParagraph"/>
              <w:numPr>
                <w:ilvl w:val="0"/>
                <w:numId w:val="1"/>
              </w:numPr>
              <w:tabs>
                <w:tab w:val="right" w:pos="8640"/>
              </w:tabs>
              <w:rPr>
                <w:sz w:val="21"/>
                <w:szCs w:val="21"/>
              </w:rPr>
            </w:pPr>
            <w:r w:rsidRPr="005C42E6">
              <w:rPr>
                <w:sz w:val="21"/>
                <w:szCs w:val="21"/>
              </w:rPr>
              <w:t>Does the flagship include a description of sustainability and room for improvement?</w:t>
            </w:r>
          </w:p>
        </w:tc>
        <w:tc>
          <w:tcPr>
            <w:tcW w:w="1278" w:type="dxa"/>
          </w:tcPr>
          <w:p w:rsidR="001B642E" w:rsidRPr="005C42E6" w:rsidRDefault="00A4249F" w:rsidP="001B642E">
            <w:pPr>
              <w:pStyle w:val="ListParagraph"/>
              <w:tabs>
                <w:tab w:val="right" w:pos="8640"/>
              </w:tabs>
              <w:rPr>
                <w:sz w:val="21"/>
                <w:szCs w:val="21"/>
              </w:rPr>
            </w:pPr>
            <w:r>
              <w:rPr>
                <w:sz w:val="21"/>
                <w:szCs w:val="21"/>
              </w:rPr>
              <w:t>Y</w:t>
            </w:r>
          </w:p>
        </w:tc>
      </w:tr>
    </w:tbl>
    <w:p w:rsidR="00DE6A5F" w:rsidRPr="005C42E6" w:rsidRDefault="00DE6A5F" w:rsidP="00DE6A5F">
      <w:pPr>
        <w:tabs>
          <w:tab w:val="right" w:pos="8640"/>
        </w:tabs>
        <w:rPr>
          <w:rFonts w:ascii="Baskerville Old Face" w:hAnsi="Baskerville Old Face"/>
          <w:b/>
          <w:sz w:val="21"/>
          <w:szCs w:val="21"/>
        </w:rPr>
      </w:pPr>
    </w:p>
    <w:p w:rsidR="007F35CD" w:rsidRDefault="00A606F4" w:rsidP="00DE6A5F">
      <w:pPr>
        <w:tabs>
          <w:tab w:val="right" w:pos="8640"/>
        </w:tabs>
        <w:rPr>
          <w:rFonts w:ascii="Baskerville Old Face" w:hAnsi="Baskerville Old Face"/>
          <w:b/>
          <w:sz w:val="21"/>
          <w:szCs w:val="21"/>
        </w:rPr>
      </w:pPr>
      <w:r w:rsidRPr="005C42E6">
        <w:rPr>
          <w:rFonts w:ascii="Baskerville Old Face" w:hAnsi="Baskerville Old Face"/>
          <w:b/>
          <w:sz w:val="21"/>
          <w:szCs w:val="21"/>
        </w:rPr>
        <w:t>COMMENTS:</w:t>
      </w:r>
    </w:p>
    <w:p w:rsidR="00A4249F" w:rsidRPr="007063BF" w:rsidRDefault="007063BF" w:rsidP="00A4249F">
      <w:pPr>
        <w:tabs>
          <w:tab w:val="right" w:pos="8640"/>
        </w:tabs>
        <w:rPr>
          <w:sz w:val="21"/>
          <w:szCs w:val="21"/>
        </w:rPr>
      </w:pPr>
      <w:r>
        <w:rPr>
          <w:rFonts w:cs="Arial"/>
        </w:rPr>
        <w:t>One of the lessons learned from developing version one of Education’s</w:t>
      </w:r>
      <w:r w:rsidR="00A4249F" w:rsidRPr="007063BF">
        <w:rPr>
          <w:rFonts w:cs="Arial"/>
        </w:rPr>
        <w:t xml:space="preserve"> </w:t>
      </w:r>
      <w:r>
        <w:rPr>
          <w:rFonts w:cs="Arial"/>
        </w:rPr>
        <w:t>Open Government Plan</w:t>
      </w:r>
      <w:r w:rsidR="00A4249F" w:rsidRPr="007063BF">
        <w:rPr>
          <w:rFonts w:cs="Arial"/>
        </w:rPr>
        <w:t xml:space="preserve"> </w:t>
      </w:r>
      <w:r>
        <w:rPr>
          <w:rFonts w:cs="Arial"/>
        </w:rPr>
        <w:t xml:space="preserve">is </w:t>
      </w:r>
      <w:r w:rsidR="00A4249F" w:rsidRPr="007063BF">
        <w:rPr>
          <w:rFonts w:cs="Arial"/>
        </w:rPr>
        <w:t>the need to provide greater internal structure behind our Open Government efforts</w:t>
      </w:r>
      <w:r>
        <w:rPr>
          <w:rFonts w:cs="Arial"/>
        </w:rPr>
        <w:t>. We</w:t>
      </w:r>
      <w:r w:rsidR="00A4249F" w:rsidRPr="007063BF">
        <w:rPr>
          <w:rFonts w:cs="Arial"/>
        </w:rPr>
        <w:t xml:space="preserve"> are already working to address this issue so that we are in a position to respond to the feedback provided May 1.</w:t>
      </w:r>
    </w:p>
    <w:p w:rsidR="007063BF" w:rsidRDefault="007063BF" w:rsidP="00A4249F">
      <w:pPr>
        <w:tabs>
          <w:tab w:val="right" w:pos="8640"/>
        </w:tabs>
        <w:ind w:left="360" w:hanging="360"/>
        <w:rPr>
          <w:rFonts w:ascii="Baskerville Old Face" w:hAnsi="Baskerville Old Face"/>
          <w:b/>
          <w:sz w:val="21"/>
          <w:szCs w:val="21"/>
        </w:rPr>
      </w:pPr>
    </w:p>
    <w:p w:rsidR="007B5881" w:rsidRDefault="007B5881" w:rsidP="00A4249F">
      <w:pPr>
        <w:tabs>
          <w:tab w:val="right" w:pos="8640"/>
        </w:tabs>
        <w:ind w:left="360" w:hanging="360"/>
      </w:pPr>
      <w:r w:rsidRPr="007063BF">
        <w:rPr>
          <w:b/>
          <w:sz w:val="21"/>
          <w:szCs w:val="21"/>
        </w:rPr>
        <w:t>1</w:t>
      </w:r>
      <w:r w:rsidR="00A4249F" w:rsidRPr="007063BF">
        <w:rPr>
          <w:b/>
          <w:sz w:val="21"/>
          <w:szCs w:val="21"/>
        </w:rPr>
        <w:t>0</w:t>
      </w:r>
      <w:r w:rsidRPr="007063BF">
        <w:rPr>
          <w:b/>
          <w:sz w:val="21"/>
          <w:szCs w:val="21"/>
        </w:rPr>
        <w:t xml:space="preserve">. </w:t>
      </w:r>
      <w:r w:rsidR="00A4249F" w:rsidRPr="007063BF">
        <w:rPr>
          <w:sz w:val="21"/>
          <w:szCs w:val="21"/>
        </w:rPr>
        <w:t>For this question ED updated its Plan on Friday (4/23/10) on page 44</w:t>
      </w:r>
      <w:r w:rsidR="00784D8D" w:rsidRPr="007063BF">
        <w:rPr>
          <w:sz w:val="21"/>
          <w:szCs w:val="21"/>
        </w:rPr>
        <w:t xml:space="preserve">: </w:t>
      </w:r>
      <w:r w:rsidR="00A4249F" w:rsidRPr="007063BF">
        <w:rPr>
          <w:sz w:val="21"/>
          <w:szCs w:val="21"/>
        </w:rPr>
        <w:br/>
      </w:r>
      <w:r w:rsidR="00A4249F">
        <w:t xml:space="preserve">ED does not produce significant education materials; however, we do maintain a one-stop website designed to make it easy for teachers, parents, students, and citizens to find education materials from ALL federal agencies.  The website, FREE, is one of ED’s most popular </w:t>
      </w:r>
      <w:proofErr w:type="gramStart"/>
      <w:r w:rsidR="00A4249F">
        <w:t>web</w:t>
      </w:r>
      <w:proofErr w:type="gramEnd"/>
      <w:r w:rsidR="00A4249F">
        <w:t xml:space="preserve"> offerings because nearly all the 1,600 resources available there are free for re-use. Federal Resources for Educational Excellence is available at </w:t>
      </w:r>
      <w:hyperlink r:id="rId6" w:history="1">
        <w:r w:rsidR="00A4249F">
          <w:rPr>
            <w:rStyle w:val="Hyperlink"/>
          </w:rPr>
          <w:t>FREE -- http://www.free.ed.gov/</w:t>
        </w:r>
      </w:hyperlink>
      <w:r w:rsidR="00A4249F">
        <w:t>.</w:t>
      </w:r>
    </w:p>
    <w:p w:rsidR="00A4249F" w:rsidRDefault="00A4249F" w:rsidP="00A4249F">
      <w:pPr>
        <w:tabs>
          <w:tab w:val="right" w:pos="8640"/>
        </w:tabs>
        <w:ind w:left="360" w:hanging="360"/>
        <w:rPr>
          <w:rFonts w:ascii="Baskerville Old Face" w:hAnsi="Baskerville Old Face"/>
          <w:sz w:val="21"/>
          <w:szCs w:val="21"/>
        </w:rPr>
      </w:pPr>
    </w:p>
    <w:p w:rsidR="00A4249F" w:rsidRPr="007B5881" w:rsidRDefault="00A4249F">
      <w:pPr>
        <w:tabs>
          <w:tab w:val="right" w:pos="8640"/>
        </w:tabs>
        <w:rPr>
          <w:rFonts w:ascii="Baskerville Old Face" w:hAnsi="Baskerville Old Face"/>
          <w:sz w:val="21"/>
          <w:szCs w:val="21"/>
        </w:rPr>
      </w:pPr>
    </w:p>
    <w:sectPr w:rsidR="00A4249F" w:rsidRPr="007B5881" w:rsidSect="00A606F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skerville">
    <w:altName w:val="Baskerville Old Face"/>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141D"/>
    <w:multiLevelType w:val="hybridMultilevel"/>
    <w:tmpl w:val="76200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01F85"/>
    <w:multiLevelType w:val="hybridMultilevel"/>
    <w:tmpl w:val="762008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A606F4"/>
    <w:rsid w:val="0001204D"/>
    <w:rsid w:val="00046118"/>
    <w:rsid w:val="000907AF"/>
    <w:rsid w:val="000A0B7B"/>
    <w:rsid w:val="000B1E43"/>
    <w:rsid w:val="000B428C"/>
    <w:rsid w:val="000C25C0"/>
    <w:rsid w:val="00107C54"/>
    <w:rsid w:val="00112D0C"/>
    <w:rsid w:val="00116185"/>
    <w:rsid w:val="001261ED"/>
    <w:rsid w:val="00135FD2"/>
    <w:rsid w:val="00143B44"/>
    <w:rsid w:val="00146A8A"/>
    <w:rsid w:val="00153C6D"/>
    <w:rsid w:val="00186BC8"/>
    <w:rsid w:val="001A0C30"/>
    <w:rsid w:val="001B642E"/>
    <w:rsid w:val="001C4624"/>
    <w:rsid w:val="001C7348"/>
    <w:rsid w:val="001D7433"/>
    <w:rsid w:val="0022581E"/>
    <w:rsid w:val="002273B9"/>
    <w:rsid w:val="002318AF"/>
    <w:rsid w:val="0023492F"/>
    <w:rsid w:val="00270375"/>
    <w:rsid w:val="002747D4"/>
    <w:rsid w:val="0029237A"/>
    <w:rsid w:val="002956BA"/>
    <w:rsid w:val="002A791C"/>
    <w:rsid w:val="002D035F"/>
    <w:rsid w:val="002D7135"/>
    <w:rsid w:val="002E7610"/>
    <w:rsid w:val="003166C3"/>
    <w:rsid w:val="00322A73"/>
    <w:rsid w:val="00324FBE"/>
    <w:rsid w:val="0033424B"/>
    <w:rsid w:val="00334723"/>
    <w:rsid w:val="00364BB4"/>
    <w:rsid w:val="003A5B6D"/>
    <w:rsid w:val="003C1867"/>
    <w:rsid w:val="003C35D7"/>
    <w:rsid w:val="003C4A75"/>
    <w:rsid w:val="003E59C3"/>
    <w:rsid w:val="003F2747"/>
    <w:rsid w:val="003F5033"/>
    <w:rsid w:val="003F6588"/>
    <w:rsid w:val="004133F2"/>
    <w:rsid w:val="0041359D"/>
    <w:rsid w:val="00425539"/>
    <w:rsid w:val="00445DE4"/>
    <w:rsid w:val="004576DA"/>
    <w:rsid w:val="00466DCE"/>
    <w:rsid w:val="00476427"/>
    <w:rsid w:val="004809A9"/>
    <w:rsid w:val="00497492"/>
    <w:rsid w:val="004A5B6A"/>
    <w:rsid w:val="004C5012"/>
    <w:rsid w:val="004E6528"/>
    <w:rsid w:val="004F230B"/>
    <w:rsid w:val="004F42EC"/>
    <w:rsid w:val="004F7FBB"/>
    <w:rsid w:val="00513A88"/>
    <w:rsid w:val="00523C2A"/>
    <w:rsid w:val="005341A6"/>
    <w:rsid w:val="00545F38"/>
    <w:rsid w:val="00550CC9"/>
    <w:rsid w:val="00551FD3"/>
    <w:rsid w:val="00553D61"/>
    <w:rsid w:val="0056736F"/>
    <w:rsid w:val="00587BC6"/>
    <w:rsid w:val="00594C77"/>
    <w:rsid w:val="005963A4"/>
    <w:rsid w:val="005A14F6"/>
    <w:rsid w:val="005A30C8"/>
    <w:rsid w:val="005B1F3D"/>
    <w:rsid w:val="005B5E47"/>
    <w:rsid w:val="005C2229"/>
    <w:rsid w:val="005C2716"/>
    <w:rsid w:val="005C42E6"/>
    <w:rsid w:val="005D6700"/>
    <w:rsid w:val="005F16CD"/>
    <w:rsid w:val="006447CD"/>
    <w:rsid w:val="00647CEB"/>
    <w:rsid w:val="00682024"/>
    <w:rsid w:val="006831DB"/>
    <w:rsid w:val="00685291"/>
    <w:rsid w:val="006942CA"/>
    <w:rsid w:val="006A751F"/>
    <w:rsid w:val="006B1B11"/>
    <w:rsid w:val="006B1FD7"/>
    <w:rsid w:val="006C582F"/>
    <w:rsid w:val="006D0D3E"/>
    <w:rsid w:val="006E65D0"/>
    <w:rsid w:val="006F06BE"/>
    <w:rsid w:val="006F2C88"/>
    <w:rsid w:val="006F3A91"/>
    <w:rsid w:val="00704C81"/>
    <w:rsid w:val="00705188"/>
    <w:rsid w:val="007063BF"/>
    <w:rsid w:val="0071108D"/>
    <w:rsid w:val="0072129D"/>
    <w:rsid w:val="00745EEA"/>
    <w:rsid w:val="007513D1"/>
    <w:rsid w:val="00756892"/>
    <w:rsid w:val="00784D8D"/>
    <w:rsid w:val="00787A70"/>
    <w:rsid w:val="007958D6"/>
    <w:rsid w:val="007A06B6"/>
    <w:rsid w:val="007B5881"/>
    <w:rsid w:val="007B799B"/>
    <w:rsid w:val="007C3B3A"/>
    <w:rsid w:val="007C5BE4"/>
    <w:rsid w:val="007D2A5F"/>
    <w:rsid w:val="007F35CD"/>
    <w:rsid w:val="0082774F"/>
    <w:rsid w:val="008317F0"/>
    <w:rsid w:val="00846378"/>
    <w:rsid w:val="00847F79"/>
    <w:rsid w:val="0085309F"/>
    <w:rsid w:val="00865779"/>
    <w:rsid w:val="00874365"/>
    <w:rsid w:val="008810C4"/>
    <w:rsid w:val="00892EC1"/>
    <w:rsid w:val="008B669A"/>
    <w:rsid w:val="008D514F"/>
    <w:rsid w:val="008F7E6E"/>
    <w:rsid w:val="009022A0"/>
    <w:rsid w:val="00912502"/>
    <w:rsid w:val="00917BE1"/>
    <w:rsid w:val="0092635E"/>
    <w:rsid w:val="0093708B"/>
    <w:rsid w:val="009576FD"/>
    <w:rsid w:val="00962B2C"/>
    <w:rsid w:val="00974C12"/>
    <w:rsid w:val="00974CC0"/>
    <w:rsid w:val="00980C12"/>
    <w:rsid w:val="00991797"/>
    <w:rsid w:val="00997FEB"/>
    <w:rsid w:val="009B2158"/>
    <w:rsid w:val="009C60B8"/>
    <w:rsid w:val="009D08C7"/>
    <w:rsid w:val="009D2D2F"/>
    <w:rsid w:val="00A20341"/>
    <w:rsid w:val="00A22467"/>
    <w:rsid w:val="00A224B5"/>
    <w:rsid w:val="00A25F7E"/>
    <w:rsid w:val="00A32EAE"/>
    <w:rsid w:val="00A4118E"/>
    <w:rsid w:val="00A4249F"/>
    <w:rsid w:val="00A53C0E"/>
    <w:rsid w:val="00A606F4"/>
    <w:rsid w:val="00A63492"/>
    <w:rsid w:val="00A725D0"/>
    <w:rsid w:val="00A92C0C"/>
    <w:rsid w:val="00AC04C6"/>
    <w:rsid w:val="00AD72B4"/>
    <w:rsid w:val="00AE05CC"/>
    <w:rsid w:val="00B279A6"/>
    <w:rsid w:val="00B313F0"/>
    <w:rsid w:val="00B33702"/>
    <w:rsid w:val="00B37DBE"/>
    <w:rsid w:val="00B63786"/>
    <w:rsid w:val="00B6445D"/>
    <w:rsid w:val="00B751C9"/>
    <w:rsid w:val="00B80410"/>
    <w:rsid w:val="00B80BB8"/>
    <w:rsid w:val="00B908A9"/>
    <w:rsid w:val="00B97B99"/>
    <w:rsid w:val="00BA3258"/>
    <w:rsid w:val="00BD2E1F"/>
    <w:rsid w:val="00BD5FBF"/>
    <w:rsid w:val="00BF52C7"/>
    <w:rsid w:val="00BF6584"/>
    <w:rsid w:val="00C01FDB"/>
    <w:rsid w:val="00C02391"/>
    <w:rsid w:val="00C255FF"/>
    <w:rsid w:val="00C30098"/>
    <w:rsid w:val="00C351DE"/>
    <w:rsid w:val="00C62DF3"/>
    <w:rsid w:val="00C66B5A"/>
    <w:rsid w:val="00C674E0"/>
    <w:rsid w:val="00C70AE9"/>
    <w:rsid w:val="00C73252"/>
    <w:rsid w:val="00C76341"/>
    <w:rsid w:val="00C830B1"/>
    <w:rsid w:val="00CA00E3"/>
    <w:rsid w:val="00CA15E8"/>
    <w:rsid w:val="00CD2060"/>
    <w:rsid w:val="00CD29DD"/>
    <w:rsid w:val="00CD6E70"/>
    <w:rsid w:val="00CF49BE"/>
    <w:rsid w:val="00D23EFD"/>
    <w:rsid w:val="00D326CC"/>
    <w:rsid w:val="00D356B3"/>
    <w:rsid w:val="00D5265F"/>
    <w:rsid w:val="00DA230D"/>
    <w:rsid w:val="00DA797B"/>
    <w:rsid w:val="00DC0225"/>
    <w:rsid w:val="00DC21FA"/>
    <w:rsid w:val="00DC64C7"/>
    <w:rsid w:val="00DD70D2"/>
    <w:rsid w:val="00DE6A5F"/>
    <w:rsid w:val="00DF6C13"/>
    <w:rsid w:val="00E02704"/>
    <w:rsid w:val="00E172C1"/>
    <w:rsid w:val="00E2421D"/>
    <w:rsid w:val="00E65577"/>
    <w:rsid w:val="00E826E5"/>
    <w:rsid w:val="00E836E4"/>
    <w:rsid w:val="00EA770E"/>
    <w:rsid w:val="00EE00D4"/>
    <w:rsid w:val="00EE292F"/>
    <w:rsid w:val="00EE4E84"/>
    <w:rsid w:val="00EE4FFD"/>
    <w:rsid w:val="00F06548"/>
    <w:rsid w:val="00F278E9"/>
    <w:rsid w:val="00F432CC"/>
    <w:rsid w:val="00F62652"/>
    <w:rsid w:val="00F731A1"/>
    <w:rsid w:val="00F8337E"/>
    <w:rsid w:val="00F95FBF"/>
    <w:rsid w:val="00FA65FE"/>
    <w:rsid w:val="00FC3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F4"/>
    <w:pPr>
      <w:spacing w:line="240" w:lineRule="auto"/>
      <w:ind w:left="720"/>
      <w:contextualSpacing/>
    </w:pPr>
    <w:rPr>
      <w:rFonts w:ascii="Baskerville" w:hAnsi="Baskerville"/>
      <w:sz w:val="24"/>
      <w:szCs w:val="24"/>
    </w:rPr>
  </w:style>
  <w:style w:type="paragraph" w:styleId="NoSpacing">
    <w:name w:val="No Spacing"/>
    <w:uiPriority w:val="1"/>
    <w:qFormat/>
    <w:rsid w:val="00A606F4"/>
    <w:pPr>
      <w:spacing w:after="0" w:line="240" w:lineRule="auto"/>
    </w:pPr>
  </w:style>
  <w:style w:type="table" w:styleId="TableGrid">
    <w:name w:val="Table Grid"/>
    <w:basedOn w:val="TableNormal"/>
    <w:uiPriority w:val="59"/>
    <w:rsid w:val="00DE6A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71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3949549">
      <w:bodyDiv w:val="1"/>
      <w:marLeft w:val="0"/>
      <w:marRight w:val="0"/>
      <w:marTop w:val="0"/>
      <w:marBottom w:val="0"/>
      <w:divBdr>
        <w:top w:val="none" w:sz="0" w:space="0" w:color="auto"/>
        <w:left w:val="none" w:sz="0" w:space="0" w:color="auto"/>
        <w:bottom w:val="none" w:sz="0" w:space="0" w:color="auto"/>
        <w:right w:val="none" w:sz="0" w:space="0" w:color="auto"/>
      </w:divBdr>
    </w:div>
    <w:div w:id="988676628">
      <w:bodyDiv w:val="1"/>
      <w:marLeft w:val="0"/>
      <w:marRight w:val="0"/>
      <w:marTop w:val="0"/>
      <w:marBottom w:val="0"/>
      <w:divBdr>
        <w:top w:val="none" w:sz="0" w:space="0" w:color="auto"/>
        <w:left w:val="none" w:sz="0" w:space="0" w:color="auto"/>
        <w:bottom w:val="none" w:sz="0" w:space="0" w:color="auto"/>
        <w:right w:val="none" w:sz="0" w:space="0" w:color="auto"/>
      </w:divBdr>
    </w:div>
    <w:div w:id="20015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ed.gov/" TargetMode="External"/><Relationship Id="rId5" Type="http://schemas.openxmlformats.org/officeDocument/2006/relationships/hyperlink" Target="mailto:opengov@ostp.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Pegram_T</dc:creator>
  <cp:keywords/>
  <dc:description/>
  <cp:lastModifiedBy>Joe Rose</cp:lastModifiedBy>
  <cp:revision>7</cp:revision>
  <dcterms:created xsi:type="dcterms:W3CDTF">2010-04-22T15:14:00Z</dcterms:created>
  <dcterms:modified xsi:type="dcterms:W3CDTF">2010-04-23T18:32:00Z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-135472032</vt:i4>
  </property>
  <property fmtid="{D5CDD505-2E9C-101B-9397-08002B2CF9AE}" pid="3" name="_NewReviewCycle">
    <vt:lpwstr/>
  </property>
  <property fmtid="{D5CDD505-2E9C-101B-9397-08002B2CF9AE}" pid="4" name="_EmailSubject">
    <vt:lpwstr>DUE TOMORROW, FRIDAY 5 PM -- OPEN GOV PLAN SELF EVALUATIONS</vt:lpwstr>
  </property>
  <property fmtid="{D5CDD505-2E9C-101B-9397-08002B2CF9AE}" pid="5" name="_AuthorEmail">
    <vt:lpwstr>Eugene_J._Huang@ostp.eop.gov</vt:lpwstr>
  </property>
  <property fmtid="{D5CDD505-2E9C-101B-9397-08002B2CF9AE}" pid="6" name="_AuthorEmailDisplayName">
    <vt:lpwstr>Huang, Eugene J.</vt:lpwstr>
  </property>
  <property fmtid="{D5CDD505-2E9C-101B-9397-08002B2CF9AE}" pid="7" name="_PreviousAdHocReviewCycleID">
    <vt:i4>-1835971106</vt:i4>
  </property>
  <property fmtid="{D5CDD505-2E9C-101B-9397-08002B2CF9AE}" pid="8" name="_ReviewingToolsShownOnce">
    <vt:lpwstr/>
  </property>
</Properties>
</file>