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6A" w:rsidRDefault="00B73C6A" w:rsidP="00B73C6A">
      <w:r>
        <w:t>Federal TRIO Programs</w:t>
      </w:r>
      <w:bookmarkStart w:id="0" w:name="_GoBack"/>
      <w:bookmarkEnd w:id="0"/>
    </w:p>
    <w:p w:rsidR="00B73C6A" w:rsidRDefault="00B73C6A" w:rsidP="00B73C6A">
      <w:r>
        <w:t>Current-Year Low-Income Levels</w:t>
      </w:r>
    </w:p>
    <w:p w:rsidR="00B73C6A" w:rsidRDefault="00B73C6A" w:rsidP="00B73C6A">
      <w:r>
        <w:t xml:space="preserve">(Effective </w:t>
      </w:r>
      <w:r w:rsidR="0061577A">
        <w:rPr>
          <w:b/>
        </w:rPr>
        <w:t>January 31, 2017</w:t>
      </w:r>
      <w:r>
        <w:rPr>
          <w:b/>
        </w:rPr>
        <w:t xml:space="preserve"> </w:t>
      </w:r>
      <w:r>
        <w:t>until further notice)</w:t>
      </w:r>
    </w:p>
    <w:tbl>
      <w:tblPr>
        <w:tblStyle w:val="TableGrid"/>
        <w:tblW w:w="0" w:type="auto"/>
        <w:tblLook w:val="04A0" w:firstRow="1" w:lastRow="0" w:firstColumn="1" w:lastColumn="0" w:noHBand="0" w:noVBand="1"/>
        <w:tblCaption w:val="Current Year Low Income Levels"/>
      </w:tblPr>
      <w:tblGrid>
        <w:gridCol w:w="2394"/>
        <w:gridCol w:w="2394"/>
        <w:gridCol w:w="2394"/>
        <w:gridCol w:w="2394"/>
      </w:tblGrid>
      <w:tr w:rsidR="00B73C6A" w:rsidTr="00851BB0">
        <w:trPr>
          <w:tblHeader/>
        </w:trPr>
        <w:tc>
          <w:tcPr>
            <w:tcW w:w="2394" w:type="dxa"/>
          </w:tcPr>
          <w:p w:rsidR="00B73C6A" w:rsidRPr="00454133" w:rsidRDefault="00B73C6A" w:rsidP="00A46192">
            <w:pPr>
              <w:jc w:val="center"/>
              <w:rPr>
                <w:b/>
              </w:rPr>
            </w:pPr>
            <w:r w:rsidRPr="00454133">
              <w:rPr>
                <w:b/>
              </w:rPr>
              <w:t>Size of Family Unit</w:t>
            </w:r>
          </w:p>
        </w:tc>
        <w:tc>
          <w:tcPr>
            <w:tcW w:w="2394" w:type="dxa"/>
          </w:tcPr>
          <w:p w:rsidR="00B73C6A" w:rsidRPr="00454133" w:rsidRDefault="00B73C6A" w:rsidP="00A46192">
            <w:pPr>
              <w:jc w:val="center"/>
              <w:rPr>
                <w:b/>
              </w:rPr>
            </w:pPr>
            <w:r w:rsidRPr="00454133">
              <w:rPr>
                <w:b/>
              </w:rPr>
              <w:t>48 Contiguous States, D.C., and Outlying Jurisdictions</w:t>
            </w:r>
          </w:p>
        </w:tc>
        <w:tc>
          <w:tcPr>
            <w:tcW w:w="2394" w:type="dxa"/>
          </w:tcPr>
          <w:p w:rsidR="00B73C6A" w:rsidRPr="00454133" w:rsidRDefault="00B73C6A" w:rsidP="00A46192">
            <w:pPr>
              <w:jc w:val="center"/>
              <w:rPr>
                <w:b/>
              </w:rPr>
            </w:pPr>
            <w:r w:rsidRPr="00454133">
              <w:rPr>
                <w:b/>
              </w:rPr>
              <w:t>Alaska</w:t>
            </w:r>
          </w:p>
        </w:tc>
        <w:tc>
          <w:tcPr>
            <w:tcW w:w="2394" w:type="dxa"/>
          </w:tcPr>
          <w:p w:rsidR="00B73C6A" w:rsidRPr="00454133" w:rsidRDefault="00B73C6A" w:rsidP="00A46192">
            <w:pPr>
              <w:jc w:val="center"/>
              <w:rPr>
                <w:b/>
              </w:rPr>
            </w:pPr>
            <w:r w:rsidRPr="00454133">
              <w:rPr>
                <w:b/>
              </w:rPr>
              <w:t>Hawaii</w:t>
            </w:r>
          </w:p>
        </w:tc>
      </w:tr>
      <w:tr w:rsidR="00B73C6A" w:rsidTr="00A46192">
        <w:tc>
          <w:tcPr>
            <w:tcW w:w="2394" w:type="dxa"/>
          </w:tcPr>
          <w:p w:rsidR="00B73C6A" w:rsidRPr="00454133" w:rsidRDefault="00B73C6A" w:rsidP="00A46192">
            <w:pPr>
              <w:jc w:val="center"/>
              <w:rPr>
                <w:b/>
              </w:rPr>
            </w:pPr>
            <w:r w:rsidRPr="00454133">
              <w:rPr>
                <w:b/>
              </w:rPr>
              <w:t>1</w:t>
            </w:r>
          </w:p>
        </w:tc>
        <w:tc>
          <w:tcPr>
            <w:tcW w:w="2394" w:type="dxa"/>
          </w:tcPr>
          <w:p w:rsidR="00B73C6A" w:rsidRDefault="002B20B6" w:rsidP="00A46192">
            <w:pPr>
              <w:jc w:val="center"/>
            </w:pPr>
            <w:r>
              <w:t>$18,090</w:t>
            </w:r>
          </w:p>
        </w:tc>
        <w:tc>
          <w:tcPr>
            <w:tcW w:w="2394" w:type="dxa"/>
          </w:tcPr>
          <w:p w:rsidR="00B73C6A" w:rsidRDefault="00926017" w:rsidP="00A46192">
            <w:pPr>
              <w:jc w:val="center"/>
            </w:pPr>
            <w:r>
              <w:t>$22</w:t>
            </w:r>
            <w:r w:rsidR="00DA7F5E">
              <w:t>,</w:t>
            </w:r>
            <w:r w:rsidR="002B20B6">
              <w:t>590</w:t>
            </w:r>
          </w:p>
        </w:tc>
        <w:tc>
          <w:tcPr>
            <w:tcW w:w="2394" w:type="dxa"/>
          </w:tcPr>
          <w:p w:rsidR="00B73C6A" w:rsidRDefault="002B20B6" w:rsidP="00A46192">
            <w:pPr>
              <w:jc w:val="center"/>
            </w:pPr>
            <w:r>
              <w:t>$20,790</w:t>
            </w:r>
          </w:p>
        </w:tc>
      </w:tr>
      <w:tr w:rsidR="00B73C6A" w:rsidTr="00A46192">
        <w:tc>
          <w:tcPr>
            <w:tcW w:w="2394" w:type="dxa"/>
          </w:tcPr>
          <w:p w:rsidR="00B73C6A" w:rsidRPr="00454133" w:rsidRDefault="00B73C6A" w:rsidP="00A46192">
            <w:pPr>
              <w:jc w:val="center"/>
              <w:rPr>
                <w:b/>
              </w:rPr>
            </w:pPr>
            <w:r w:rsidRPr="00454133">
              <w:rPr>
                <w:b/>
              </w:rPr>
              <w:t>2</w:t>
            </w:r>
          </w:p>
        </w:tc>
        <w:tc>
          <w:tcPr>
            <w:tcW w:w="2394" w:type="dxa"/>
          </w:tcPr>
          <w:p w:rsidR="00B73C6A" w:rsidRDefault="002B20B6" w:rsidP="00A46192">
            <w:pPr>
              <w:jc w:val="center"/>
            </w:pPr>
            <w:r>
              <w:t>$24,360</w:t>
            </w:r>
          </w:p>
        </w:tc>
        <w:tc>
          <w:tcPr>
            <w:tcW w:w="2394" w:type="dxa"/>
          </w:tcPr>
          <w:p w:rsidR="00B73C6A" w:rsidRDefault="00926017" w:rsidP="00A46192">
            <w:pPr>
              <w:jc w:val="center"/>
            </w:pPr>
            <w:r>
              <w:t>$30</w:t>
            </w:r>
            <w:r w:rsidR="00DA7F5E">
              <w:t>,</w:t>
            </w:r>
            <w:r w:rsidR="002B20B6">
              <w:t>435</w:t>
            </w:r>
          </w:p>
        </w:tc>
        <w:tc>
          <w:tcPr>
            <w:tcW w:w="2394" w:type="dxa"/>
          </w:tcPr>
          <w:p w:rsidR="00B73C6A" w:rsidRDefault="002B20B6" w:rsidP="00A46192">
            <w:pPr>
              <w:jc w:val="center"/>
            </w:pPr>
            <w:r>
              <w:t>$28,005</w:t>
            </w:r>
          </w:p>
        </w:tc>
      </w:tr>
      <w:tr w:rsidR="00B73C6A" w:rsidTr="00A46192">
        <w:tc>
          <w:tcPr>
            <w:tcW w:w="2394" w:type="dxa"/>
          </w:tcPr>
          <w:p w:rsidR="00B73C6A" w:rsidRPr="00454133" w:rsidRDefault="00B73C6A" w:rsidP="00A46192">
            <w:pPr>
              <w:jc w:val="center"/>
              <w:rPr>
                <w:b/>
              </w:rPr>
            </w:pPr>
            <w:r w:rsidRPr="00454133">
              <w:rPr>
                <w:b/>
              </w:rPr>
              <w:t>3</w:t>
            </w:r>
          </w:p>
        </w:tc>
        <w:tc>
          <w:tcPr>
            <w:tcW w:w="2394" w:type="dxa"/>
          </w:tcPr>
          <w:p w:rsidR="00B73C6A" w:rsidRDefault="002B20B6" w:rsidP="00A46192">
            <w:pPr>
              <w:jc w:val="center"/>
            </w:pPr>
            <w:r>
              <w:t>$30,630</w:t>
            </w:r>
          </w:p>
        </w:tc>
        <w:tc>
          <w:tcPr>
            <w:tcW w:w="2394" w:type="dxa"/>
          </w:tcPr>
          <w:p w:rsidR="00B73C6A" w:rsidRDefault="002B20B6" w:rsidP="00A46192">
            <w:pPr>
              <w:jc w:val="center"/>
            </w:pPr>
            <w:r>
              <w:t>$38,280</w:t>
            </w:r>
          </w:p>
        </w:tc>
        <w:tc>
          <w:tcPr>
            <w:tcW w:w="2394" w:type="dxa"/>
          </w:tcPr>
          <w:p w:rsidR="00B73C6A" w:rsidRDefault="002B20B6" w:rsidP="00A46192">
            <w:pPr>
              <w:jc w:val="center"/>
            </w:pPr>
            <w:r>
              <w:t>$35,220</w:t>
            </w:r>
          </w:p>
        </w:tc>
      </w:tr>
      <w:tr w:rsidR="00B73C6A" w:rsidTr="00A46192">
        <w:tc>
          <w:tcPr>
            <w:tcW w:w="2394" w:type="dxa"/>
          </w:tcPr>
          <w:p w:rsidR="00B73C6A" w:rsidRPr="00454133" w:rsidRDefault="00B73C6A" w:rsidP="00A46192">
            <w:pPr>
              <w:jc w:val="center"/>
              <w:rPr>
                <w:b/>
              </w:rPr>
            </w:pPr>
            <w:r w:rsidRPr="00454133">
              <w:rPr>
                <w:b/>
              </w:rPr>
              <w:t>4</w:t>
            </w:r>
          </w:p>
        </w:tc>
        <w:tc>
          <w:tcPr>
            <w:tcW w:w="2394" w:type="dxa"/>
          </w:tcPr>
          <w:p w:rsidR="00B73C6A" w:rsidRDefault="002B20B6" w:rsidP="00A46192">
            <w:pPr>
              <w:jc w:val="center"/>
            </w:pPr>
            <w:r>
              <w:t>$36,900</w:t>
            </w:r>
          </w:p>
        </w:tc>
        <w:tc>
          <w:tcPr>
            <w:tcW w:w="2394" w:type="dxa"/>
          </w:tcPr>
          <w:p w:rsidR="00B73C6A" w:rsidRDefault="002B20B6" w:rsidP="00A46192">
            <w:pPr>
              <w:jc w:val="center"/>
            </w:pPr>
            <w:r>
              <w:t>$46,125</w:t>
            </w:r>
          </w:p>
        </w:tc>
        <w:tc>
          <w:tcPr>
            <w:tcW w:w="2394" w:type="dxa"/>
          </w:tcPr>
          <w:p w:rsidR="00B73C6A" w:rsidRDefault="0061577A" w:rsidP="00A46192">
            <w:pPr>
              <w:jc w:val="center"/>
            </w:pPr>
            <w:r>
              <w:t>$42,435</w:t>
            </w:r>
          </w:p>
        </w:tc>
      </w:tr>
      <w:tr w:rsidR="00B73C6A" w:rsidTr="00A46192">
        <w:tc>
          <w:tcPr>
            <w:tcW w:w="2394" w:type="dxa"/>
          </w:tcPr>
          <w:p w:rsidR="00B73C6A" w:rsidRPr="00454133" w:rsidRDefault="00B73C6A" w:rsidP="00A46192">
            <w:pPr>
              <w:jc w:val="center"/>
              <w:rPr>
                <w:b/>
              </w:rPr>
            </w:pPr>
            <w:r w:rsidRPr="00454133">
              <w:rPr>
                <w:b/>
              </w:rPr>
              <w:t>5</w:t>
            </w:r>
          </w:p>
        </w:tc>
        <w:tc>
          <w:tcPr>
            <w:tcW w:w="2394" w:type="dxa"/>
          </w:tcPr>
          <w:p w:rsidR="00B73C6A" w:rsidRDefault="002B20B6" w:rsidP="00A46192">
            <w:pPr>
              <w:jc w:val="center"/>
            </w:pPr>
            <w:r>
              <w:t>$43,170</w:t>
            </w:r>
          </w:p>
        </w:tc>
        <w:tc>
          <w:tcPr>
            <w:tcW w:w="2394" w:type="dxa"/>
          </w:tcPr>
          <w:p w:rsidR="00B73C6A" w:rsidRDefault="002B20B6" w:rsidP="00A46192">
            <w:pPr>
              <w:jc w:val="center"/>
            </w:pPr>
            <w:r>
              <w:t>$53,970</w:t>
            </w:r>
          </w:p>
        </w:tc>
        <w:tc>
          <w:tcPr>
            <w:tcW w:w="2394" w:type="dxa"/>
          </w:tcPr>
          <w:p w:rsidR="00B73C6A" w:rsidRDefault="0061577A" w:rsidP="00A46192">
            <w:pPr>
              <w:jc w:val="center"/>
            </w:pPr>
            <w:r>
              <w:t>$49,650</w:t>
            </w:r>
          </w:p>
        </w:tc>
      </w:tr>
      <w:tr w:rsidR="00B73C6A" w:rsidTr="00A46192">
        <w:tc>
          <w:tcPr>
            <w:tcW w:w="2394" w:type="dxa"/>
          </w:tcPr>
          <w:p w:rsidR="00B73C6A" w:rsidRPr="00454133" w:rsidRDefault="00B73C6A" w:rsidP="00A46192">
            <w:pPr>
              <w:jc w:val="center"/>
              <w:rPr>
                <w:b/>
              </w:rPr>
            </w:pPr>
            <w:r w:rsidRPr="00454133">
              <w:rPr>
                <w:b/>
              </w:rPr>
              <w:t>6</w:t>
            </w:r>
          </w:p>
        </w:tc>
        <w:tc>
          <w:tcPr>
            <w:tcW w:w="2394" w:type="dxa"/>
          </w:tcPr>
          <w:p w:rsidR="00B73C6A" w:rsidRDefault="002B20B6" w:rsidP="00A46192">
            <w:pPr>
              <w:jc w:val="center"/>
            </w:pPr>
            <w:r>
              <w:t>$49,440</w:t>
            </w:r>
          </w:p>
        </w:tc>
        <w:tc>
          <w:tcPr>
            <w:tcW w:w="2394" w:type="dxa"/>
          </w:tcPr>
          <w:p w:rsidR="00B73C6A" w:rsidRDefault="002B20B6" w:rsidP="00A46192">
            <w:pPr>
              <w:jc w:val="center"/>
            </w:pPr>
            <w:r>
              <w:t>$61,815</w:t>
            </w:r>
          </w:p>
        </w:tc>
        <w:tc>
          <w:tcPr>
            <w:tcW w:w="2394" w:type="dxa"/>
          </w:tcPr>
          <w:p w:rsidR="00B73C6A" w:rsidRDefault="0061577A" w:rsidP="00A46192">
            <w:pPr>
              <w:jc w:val="center"/>
            </w:pPr>
            <w:r>
              <w:t>$56,865</w:t>
            </w:r>
          </w:p>
        </w:tc>
      </w:tr>
      <w:tr w:rsidR="00B73C6A" w:rsidTr="00A46192">
        <w:tc>
          <w:tcPr>
            <w:tcW w:w="2394" w:type="dxa"/>
          </w:tcPr>
          <w:p w:rsidR="00B73C6A" w:rsidRPr="00454133" w:rsidRDefault="00B73C6A" w:rsidP="00A46192">
            <w:pPr>
              <w:jc w:val="center"/>
              <w:rPr>
                <w:b/>
              </w:rPr>
            </w:pPr>
            <w:r w:rsidRPr="00454133">
              <w:rPr>
                <w:b/>
              </w:rPr>
              <w:t>7</w:t>
            </w:r>
          </w:p>
        </w:tc>
        <w:tc>
          <w:tcPr>
            <w:tcW w:w="2394" w:type="dxa"/>
          </w:tcPr>
          <w:p w:rsidR="00B73C6A" w:rsidRDefault="00926017" w:rsidP="00A46192">
            <w:pPr>
              <w:jc w:val="center"/>
            </w:pPr>
            <w:r>
              <w:t>$55</w:t>
            </w:r>
            <w:r w:rsidR="00DA7F5E">
              <w:t>,</w:t>
            </w:r>
            <w:r w:rsidR="002B20B6">
              <w:t>710</w:t>
            </w:r>
          </w:p>
        </w:tc>
        <w:tc>
          <w:tcPr>
            <w:tcW w:w="2394" w:type="dxa"/>
          </w:tcPr>
          <w:p w:rsidR="00B73C6A" w:rsidRDefault="002B20B6" w:rsidP="00A46192">
            <w:pPr>
              <w:jc w:val="center"/>
            </w:pPr>
            <w:r>
              <w:t>$69,660</w:t>
            </w:r>
          </w:p>
        </w:tc>
        <w:tc>
          <w:tcPr>
            <w:tcW w:w="2394" w:type="dxa"/>
          </w:tcPr>
          <w:p w:rsidR="00B73C6A" w:rsidRDefault="0061577A" w:rsidP="00A46192">
            <w:pPr>
              <w:jc w:val="center"/>
            </w:pPr>
            <w:r>
              <w:t>$64,080</w:t>
            </w:r>
          </w:p>
        </w:tc>
      </w:tr>
      <w:tr w:rsidR="00B73C6A" w:rsidTr="00A46192">
        <w:tc>
          <w:tcPr>
            <w:tcW w:w="2394" w:type="dxa"/>
          </w:tcPr>
          <w:p w:rsidR="00B73C6A" w:rsidRPr="00454133" w:rsidRDefault="00B73C6A" w:rsidP="00A46192">
            <w:pPr>
              <w:jc w:val="center"/>
              <w:rPr>
                <w:b/>
              </w:rPr>
            </w:pPr>
            <w:r w:rsidRPr="00454133">
              <w:rPr>
                <w:b/>
              </w:rPr>
              <w:t>8</w:t>
            </w:r>
          </w:p>
        </w:tc>
        <w:tc>
          <w:tcPr>
            <w:tcW w:w="2394" w:type="dxa"/>
          </w:tcPr>
          <w:p w:rsidR="00B73C6A" w:rsidRDefault="00926017" w:rsidP="00A46192">
            <w:pPr>
              <w:jc w:val="center"/>
            </w:pPr>
            <w:r>
              <w:t>$61</w:t>
            </w:r>
            <w:r w:rsidR="00DA7F5E">
              <w:t>,</w:t>
            </w:r>
            <w:r w:rsidR="002B20B6">
              <w:t>980</w:t>
            </w:r>
          </w:p>
        </w:tc>
        <w:tc>
          <w:tcPr>
            <w:tcW w:w="2394" w:type="dxa"/>
          </w:tcPr>
          <w:p w:rsidR="00B73C6A" w:rsidRDefault="002B20B6" w:rsidP="00A46192">
            <w:pPr>
              <w:jc w:val="center"/>
            </w:pPr>
            <w:r>
              <w:t>$77,505</w:t>
            </w:r>
          </w:p>
        </w:tc>
        <w:tc>
          <w:tcPr>
            <w:tcW w:w="2394" w:type="dxa"/>
          </w:tcPr>
          <w:p w:rsidR="00B73C6A" w:rsidRDefault="0061577A" w:rsidP="00A46192">
            <w:pPr>
              <w:jc w:val="center"/>
            </w:pPr>
            <w:r>
              <w:t>$71,295</w:t>
            </w:r>
          </w:p>
        </w:tc>
      </w:tr>
    </w:tbl>
    <w:p w:rsidR="00B73C6A" w:rsidRDefault="00B73C6A" w:rsidP="00B73C6A"/>
    <w:p w:rsidR="00B73C6A" w:rsidRDefault="00B73C6A" w:rsidP="00B73C6A">
      <w:pPr>
        <w:pStyle w:val="NormalWeb"/>
      </w:pPr>
      <w:r>
        <w:t xml:space="preserve">For family units with more than eight members, add the following amount for each additional </w:t>
      </w:r>
      <w:r w:rsidR="0061577A">
        <w:t>family member: $6,270</w:t>
      </w:r>
      <w:r>
        <w:t xml:space="preserve"> for the 48 contiguous states, the District of Columbia an</w:t>
      </w:r>
      <w:r w:rsidR="0061577A">
        <w:t>d outlying jurisdictions; $7,845 for Alaska; and $7,215</w:t>
      </w:r>
      <w:r>
        <w:t xml:space="preserve"> for Hawaii.</w:t>
      </w:r>
    </w:p>
    <w:p w:rsidR="00B73C6A" w:rsidRDefault="00B73C6A" w:rsidP="00B73C6A">
      <w:pPr>
        <w:pStyle w:val="NormalWeb"/>
      </w:pPr>
      <w:r>
        <w:t>The term "low-income individual" means an individual whose family's taxable income for the preceding year did not exceed 150 percent of the poverty level amount.</w:t>
      </w:r>
    </w:p>
    <w:p w:rsidR="00B73C6A" w:rsidRDefault="00B73C6A" w:rsidP="00B73C6A">
      <w:pPr>
        <w:pStyle w:val="NormalWeb"/>
      </w:pPr>
      <w:r>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r w:rsidRPr="000B1CE4">
        <w:rPr>
          <w:i/>
        </w:rPr>
        <w:t>Federal Register</w:t>
      </w:r>
      <w:r w:rsidR="0067689E">
        <w:t xml:space="preserve"> on </w:t>
      </w:r>
      <w:r w:rsidR="0061577A">
        <w:rPr>
          <w:color w:val="auto"/>
        </w:rPr>
        <w:t>January 31, 2017</w:t>
      </w:r>
      <w:r w:rsidR="0067689E">
        <w:rPr>
          <w:color w:val="auto"/>
        </w:rPr>
        <w:t>.</w:t>
      </w:r>
    </w:p>
    <w:p w:rsidR="00376CEB" w:rsidRDefault="00851BB0"/>
    <w:sectPr w:rsidR="0037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6A"/>
    <w:rsid w:val="002B20B6"/>
    <w:rsid w:val="00520C12"/>
    <w:rsid w:val="00584AA9"/>
    <w:rsid w:val="0061577A"/>
    <w:rsid w:val="0067689E"/>
    <w:rsid w:val="00810219"/>
    <w:rsid w:val="00851BB0"/>
    <w:rsid w:val="00926017"/>
    <w:rsid w:val="009B606B"/>
    <w:rsid w:val="00A62D99"/>
    <w:rsid w:val="00A717B0"/>
    <w:rsid w:val="00B710BB"/>
    <w:rsid w:val="00B73C6A"/>
    <w:rsid w:val="00C23A03"/>
    <w:rsid w:val="00D9705E"/>
    <w:rsid w:val="00DA7F5E"/>
    <w:rsid w:val="00EC6E58"/>
    <w:rsid w:val="00F9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C6A"/>
    <w:pPr>
      <w:spacing w:before="100" w:beforeAutospacing="1" w:after="100" w:afterAutospacing="1" w:line="240" w:lineRule="auto"/>
    </w:pPr>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C6A"/>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Douglas, Terri L.</cp:lastModifiedBy>
  <cp:revision>2</cp:revision>
  <cp:lastPrinted>2014-01-28T17:11:00Z</cp:lastPrinted>
  <dcterms:created xsi:type="dcterms:W3CDTF">2018-02-12T15:44:00Z</dcterms:created>
  <dcterms:modified xsi:type="dcterms:W3CDTF">2018-02-12T15:44:00Z</dcterms:modified>
</cp:coreProperties>
</file>