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A1CB" w14:textId="53E1AB7A" w:rsidR="00540CFF" w:rsidRDefault="7EC357E1" w:rsidP="29A33A3B">
      <w:pPr>
        <w:spacing w:after="0" w:line="240" w:lineRule="auto"/>
        <w:jc w:val="center"/>
        <w:rPr>
          <w:rFonts w:ascii="Times New Roman" w:eastAsia="Times New Roman" w:hAnsi="Times New Roman" w:cs="Times New Roman"/>
          <w:color w:val="000000" w:themeColor="text1"/>
          <w:sz w:val="28"/>
          <w:szCs w:val="28"/>
        </w:rPr>
      </w:pPr>
      <w:r w:rsidRPr="29A33A3B">
        <w:rPr>
          <w:rFonts w:ascii="Times New Roman" w:eastAsia="Times New Roman" w:hAnsi="Times New Roman" w:cs="Times New Roman"/>
          <w:b/>
          <w:bCs/>
          <w:color w:val="000000" w:themeColor="text1"/>
          <w:sz w:val="28"/>
          <w:szCs w:val="28"/>
        </w:rPr>
        <w:t>Higher Education Emergency Relief Fund (HEERF) II</w:t>
      </w:r>
    </w:p>
    <w:p w14:paraId="5CA3A4C4" w14:textId="17FC9988" w:rsidR="00540CFF" w:rsidRPr="00167BAF" w:rsidRDefault="00B67BFC" w:rsidP="29A33A3B">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HBCU, TCCU, MSI</w:t>
      </w:r>
      <w:r w:rsidR="7EC357E1" w:rsidRPr="29A33A3B">
        <w:rPr>
          <w:rFonts w:ascii="Times New Roman" w:eastAsia="Times New Roman" w:hAnsi="Times New Roman" w:cs="Times New Roman"/>
          <w:b/>
          <w:bCs/>
          <w:color w:val="000000" w:themeColor="text1"/>
          <w:sz w:val="28"/>
          <w:szCs w:val="28"/>
        </w:rPr>
        <w:t xml:space="preserve"> and </w:t>
      </w:r>
      <w:r>
        <w:rPr>
          <w:rFonts w:ascii="Times New Roman" w:eastAsia="Times New Roman" w:hAnsi="Times New Roman" w:cs="Times New Roman"/>
          <w:b/>
          <w:bCs/>
          <w:color w:val="000000" w:themeColor="text1"/>
          <w:sz w:val="28"/>
          <w:szCs w:val="28"/>
        </w:rPr>
        <w:t>SIP</w:t>
      </w:r>
      <w:r w:rsidR="7EC357E1" w:rsidRPr="29A33A3B">
        <w:rPr>
          <w:rFonts w:ascii="Times New Roman" w:eastAsia="Times New Roman" w:hAnsi="Times New Roman" w:cs="Times New Roman"/>
          <w:b/>
          <w:bCs/>
          <w:color w:val="000000" w:themeColor="text1"/>
          <w:sz w:val="28"/>
          <w:szCs w:val="28"/>
        </w:rPr>
        <w:t xml:space="preserve"> (a)(2) Programs (</w:t>
      </w:r>
      <w:r w:rsidR="7D0FCD5C" w:rsidRPr="5C869C81">
        <w:rPr>
          <w:rFonts w:ascii="Times New Roman" w:eastAsia="Times New Roman" w:hAnsi="Times New Roman" w:cs="Times New Roman"/>
          <w:b/>
          <w:bCs/>
          <w:color w:val="000000" w:themeColor="text1"/>
          <w:sz w:val="28"/>
          <w:szCs w:val="28"/>
        </w:rPr>
        <w:t>ALN</w:t>
      </w:r>
      <w:r w:rsidR="6484EB94" w:rsidRPr="5C869C81">
        <w:rPr>
          <w:rFonts w:ascii="Times New Roman" w:eastAsia="Times New Roman" w:hAnsi="Times New Roman" w:cs="Times New Roman"/>
          <w:b/>
          <w:bCs/>
          <w:color w:val="000000" w:themeColor="text1"/>
          <w:sz w:val="28"/>
          <w:szCs w:val="28"/>
        </w:rPr>
        <w:t>s</w:t>
      </w:r>
      <w:r w:rsidR="7EC357E1" w:rsidRPr="29A33A3B">
        <w:rPr>
          <w:rFonts w:ascii="Times New Roman" w:eastAsia="Times New Roman" w:hAnsi="Times New Roman" w:cs="Times New Roman"/>
          <w:b/>
          <w:bCs/>
          <w:color w:val="000000" w:themeColor="text1"/>
          <w:sz w:val="28"/>
          <w:szCs w:val="28"/>
        </w:rPr>
        <w:t xml:space="preserve"> 84.</w:t>
      </w:r>
      <w:r w:rsidR="6484EB94" w:rsidRPr="5C869C81">
        <w:rPr>
          <w:rFonts w:ascii="Times New Roman" w:eastAsia="Times New Roman" w:hAnsi="Times New Roman" w:cs="Times New Roman"/>
          <w:b/>
          <w:bCs/>
          <w:color w:val="000000" w:themeColor="text1"/>
          <w:sz w:val="28"/>
          <w:szCs w:val="28"/>
        </w:rPr>
        <w:t>425</w:t>
      </w:r>
      <w:r w:rsidR="32D24EE8" w:rsidRPr="5C869C81">
        <w:rPr>
          <w:rFonts w:ascii="Times New Roman" w:eastAsia="Times New Roman" w:hAnsi="Times New Roman" w:cs="Times New Roman"/>
          <w:b/>
          <w:bCs/>
          <w:color w:val="000000" w:themeColor="text1"/>
          <w:sz w:val="28"/>
          <w:szCs w:val="28"/>
        </w:rPr>
        <w:t>J, 84.424K, 84.425</w:t>
      </w:r>
      <w:r w:rsidR="1C6BBE6D" w:rsidRPr="5C869C81">
        <w:rPr>
          <w:rFonts w:ascii="Times New Roman" w:eastAsia="Times New Roman" w:hAnsi="Times New Roman" w:cs="Times New Roman"/>
          <w:b/>
          <w:bCs/>
          <w:color w:val="000000" w:themeColor="text1"/>
          <w:sz w:val="28"/>
          <w:szCs w:val="28"/>
        </w:rPr>
        <w:t>L and 84.425M</w:t>
      </w:r>
      <w:r w:rsidR="7EC357E1" w:rsidRPr="29A33A3B">
        <w:rPr>
          <w:rFonts w:ascii="Times New Roman" w:eastAsia="Times New Roman" w:hAnsi="Times New Roman" w:cs="Times New Roman"/>
          <w:b/>
          <w:bCs/>
          <w:color w:val="000000" w:themeColor="text1"/>
          <w:sz w:val="28"/>
          <w:szCs w:val="28"/>
        </w:rPr>
        <w:t>) Frequently Aske</w:t>
      </w:r>
      <w:r w:rsidR="7EC357E1" w:rsidRPr="00AA2DC1">
        <w:rPr>
          <w:rFonts w:ascii="Times New Roman" w:eastAsia="Times New Roman" w:hAnsi="Times New Roman" w:cs="Times New Roman"/>
          <w:b/>
          <w:bCs/>
          <w:color w:val="000000" w:themeColor="text1"/>
          <w:sz w:val="28"/>
          <w:szCs w:val="28"/>
        </w:rPr>
        <w:t>d Ques</w:t>
      </w:r>
      <w:r w:rsidR="7EC357E1" w:rsidRPr="00167BAF">
        <w:rPr>
          <w:rFonts w:ascii="Times New Roman" w:eastAsia="Times New Roman" w:hAnsi="Times New Roman" w:cs="Times New Roman"/>
          <w:b/>
          <w:bCs/>
          <w:color w:val="000000" w:themeColor="text1"/>
          <w:sz w:val="28"/>
          <w:szCs w:val="28"/>
        </w:rPr>
        <w:t>tion</w:t>
      </w:r>
      <w:r w:rsidR="007B16FA" w:rsidRPr="00167BAF">
        <w:rPr>
          <w:rFonts w:ascii="Times New Roman" w:eastAsia="Times New Roman" w:hAnsi="Times New Roman" w:cs="Times New Roman"/>
          <w:b/>
          <w:bCs/>
          <w:color w:val="000000" w:themeColor="text1"/>
          <w:sz w:val="28"/>
          <w:szCs w:val="28"/>
        </w:rPr>
        <w:t>s</w:t>
      </w:r>
      <w:r w:rsidR="00167BAF" w:rsidRPr="00167BAF">
        <w:rPr>
          <w:rStyle w:val="FootnoteReference"/>
          <w:rFonts w:ascii="Times New Roman" w:hAnsi="Times New Roman" w:cs="Times New Roman"/>
          <w:b/>
          <w:bCs/>
          <w:sz w:val="28"/>
          <w:szCs w:val="28"/>
        </w:rPr>
        <w:footnoteReference w:id="2"/>
      </w:r>
    </w:p>
    <w:p w14:paraId="2765D4EB" w14:textId="77777777" w:rsidR="006C4989" w:rsidRDefault="006C4989" w:rsidP="29A33A3B">
      <w:pPr>
        <w:spacing w:after="0" w:line="240" w:lineRule="auto"/>
        <w:jc w:val="center"/>
        <w:rPr>
          <w:rFonts w:ascii="Times New Roman" w:eastAsia="Times New Roman" w:hAnsi="Times New Roman" w:cs="Times New Roman"/>
          <w:color w:val="000000" w:themeColor="text1"/>
          <w:sz w:val="18"/>
          <w:szCs w:val="18"/>
        </w:rPr>
      </w:pPr>
    </w:p>
    <w:p w14:paraId="26EA1CCA" w14:textId="3BE784F3" w:rsidR="00540CFF" w:rsidRPr="000155D3" w:rsidRDefault="7EC357E1" w:rsidP="29A33A3B">
      <w:pPr>
        <w:spacing w:after="0" w:line="240" w:lineRule="auto"/>
        <w:jc w:val="center"/>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b/>
          <w:bCs/>
          <w:color w:val="000000" w:themeColor="text1"/>
          <w:sz w:val="24"/>
          <w:szCs w:val="24"/>
        </w:rPr>
        <w:t>Coronavirus Response and Relief Supplemental Appropriations Act, 2021</w:t>
      </w:r>
    </w:p>
    <w:p w14:paraId="6CAC244A" w14:textId="28BD1011" w:rsidR="00540CFF" w:rsidRPr="000155D3" w:rsidRDefault="00540CFF" w:rsidP="29A33A3B">
      <w:pPr>
        <w:spacing w:after="0" w:line="240" w:lineRule="auto"/>
        <w:jc w:val="center"/>
        <w:rPr>
          <w:rFonts w:ascii="Times New Roman" w:eastAsia="Calibri" w:hAnsi="Times New Roman" w:cs="Times New Roman"/>
          <w:color w:val="000000" w:themeColor="text1"/>
          <w:sz w:val="24"/>
          <w:szCs w:val="24"/>
        </w:rPr>
      </w:pPr>
    </w:p>
    <w:p w14:paraId="78DAA72A" w14:textId="426AD1E1" w:rsidR="00540CFF" w:rsidRPr="000155D3" w:rsidRDefault="7EC357E1" w:rsidP="29A33A3B">
      <w:pPr>
        <w:spacing w:after="0" w:line="240" w:lineRule="auto"/>
        <w:jc w:val="center"/>
        <w:rPr>
          <w:rFonts w:ascii="Times New Roman" w:eastAsia="Calibri" w:hAnsi="Times New Roman" w:cs="Times New Roman"/>
          <w:color w:val="000000" w:themeColor="text1"/>
          <w:sz w:val="24"/>
          <w:szCs w:val="24"/>
        </w:rPr>
      </w:pPr>
      <w:r w:rsidRPr="000155D3">
        <w:rPr>
          <w:rFonts w:ascii="Times New Roman" w:eastAsia="Calibri" w:hAnsi="Times New Roman" w:cs="Times New Roman"/>
          <w:color w:val="000000" w:themeColor="text1"/>
          <w:sz w:val="24"/>
          <w:szCs w:val="24"/>
        </w:rPr>
        <w:t xml:space="preserve">Published March </w:t>
      </w:r>
      <w:r w:rsidR="003424F7">
        <w:rPr>
          <w:rFonts w:ascii="Times New Roman" w:eastAsia="Calibri" w:hAnsi="Times New Roman" w:cs="Times New Roman"/>
          <w:sz w:val="24"/>
          <w:szCs w:val="24"/>
        </w:rPr>
        <w:t>29</w:t>
      </w:r>
      <w:r w:rsidRPr="000155D3">
        <w:rPr>
          <w:rFonts w:ascii="Times New Roman" w:eastAsia="Calibri" w:hAnsi="Times New Roman" w:cs="Times New Roman"/>
          <w:color w:val="000000" w:themeColor="text1"/>
          <w:sz w:val="24"/>
          <w:szCs w:val="24"/>
        </w:rPr>
        <w:t>, 2021</w:t>
      </w:r>
    </w:p>
    <w:p w14:paraId="13F3EB43" w14:textId="78539CB2" w:rsidR="00540CFF" w:rsidRPr="000155D3" w:rsidRDefault="00540CFF" w:rsidP="29A33A3B">
      <w:pPr>
        <w:spacing w:after="0" w:line="240" w:lineRule="auto"/>
        <w:rPr>
          <w:rFonts w:ascii="Times New Roman" w:eastAsia="Times New Roman" w:hAnsi="Times New Roman" w:cs="Times New Roman"/>
          <w:color w:val="000000" w:themeColor="text1"/>
          <w:sz w:val="24"/>
          <w:szCs w:val="24"/>
        </w:rPr>
      </w:pPr>
    </w:p>
    <w:p w14:paraId="205E5483" w14:textId="47EBBC6F" w:rsidR="00540CFF" w:rsidRPr="000155D3" w:rsidRDefault="7EC357E1" w:rsidP="00D75660">
      <w:pPr>
        <w:spacing w:after="0" w:line="240" w:lineRule="auto"/>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color w:val="000000" w:themeColor="text1"/>
          <w:sz w:val="24"/>
          <w:szCs w:val="24"/>
        </w:rPr>
        <w:t xml:space="preserve">On December 27, 2020, the President signed the Coronavirus Response and Relief Supplemental Appropriations Act, 2021 (CRRSAA) (P.L. 116-260). This new law gives the U.S. Department of Education (Department) approximately $22.7 billion to distribute to institutions of higher education </w:t>
      </w:r>
      <w:proofErr w:type="gramStart"/>
      <w:r w:rsidRPr="000155D3">
        <w:rPr>
          <w:rFonts w:ascii="Times New Roman" w:eastAsia="Times New Roman" w:hAnsi="Times New Roman" w:cs="Times New Roman"/>
          <w:color w:val="000000" w:themeColor="text1"/>
          <w:sz w:val="24"/>
          <w:szCs w:val="24"/>
        </w:rPr>
        <w:t>in order to</w:t>
      </w:r>
      <w:proofErr w:type="gramEnd"/>
      <w:r w:rsidRPr="000155D3">
        <w:rPr>
          <w:rFonts w:ascii="Times New Roman" w:eastAsia="Times New Roman" w:hAnsi="Times New Roman" w:cs="Times New Roman"/>
          <w:color w:val="000000" w:themeColor="text1"/>
          <w:sz w:val="24"/>
          <w:szCs w:val="24"/>
        </w:rPr>
        <w:t xml:space="preserve"> prevent, prepare for, and respond to coronavirus through the HEERF.</w:t>
      </w:r>
      <w:r w:rsidRPr="000155D3" w:rsidDel="00C55A30">
        <w:rPr>
          <w:rFonts w:ascii="Times New Roman" w:eastAsia="Times New Roman" w:hAnsi="Times New Roman" w:cs="Times New Roman"/>
          <w:color w:val="000000" w:themeColor="text1"/>
          <w:sz w:val="24"/>
          <w:szCs w:val="24"/>
        </w:rPr>
        <w:t xml:space="preserve"> </w:t>
      </w:r>
      <w:r w:rsidRPr="000155D3">
        <w:rPr>
          <w:rFonts w:ascii="Times New Roman" w:eastAsia="Times New Roman" w:hAnsi="Times New Roman" w:cs="Times New Roman"/>
          <w:color w:val="000000" w:themeColor="text1"/>
          <w:sz w:val="24"/>
          <w:szCs w:val="24"/>
        </w:rPr>
        <w:t>Below are some Frequently Asked Questions that pertains to CRRSAA funding.</w:t>
      </w:r>
    </w:p>
    <w:p w14:paraId="2C7C1404" w14:textId="3A3114A7" w:rsidR="0BB3FF68" w:rsidRPr="000155D3" w:rsidRDefault="0BB3FF68" w:rsidP="0BB3FF68">
      <w:pPr>
        <w:spacing w:after="0" w:line="240" w:lineRule="auto"/>
        <w:rPr>
          <w:rFonts w:ascii="Times New Roman" w:eastAsia="Times New Roman" w:hAnsi="Times New Roman" w:cs="Times New Roman"/>
          <w:color w:val="000000" w:themeColor="text1"/>
          <w:sz w:val="24"/>
          <w:szCs w:val="24"/>
        </w:rPr>
      </w:pPr>
    </w:p>
    <w:p w14:paraId="50362056" w14:textId="132EA674" w:rsidR="460CE853" w:rsidRPr="000155D3" w:rsidRDefault="1EF50F68" w:rsidP="0BB3FF68">
      <w:pPr>
        <w:spacing w:after="0" w:line="240" w:lineRule="auto"/>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This law has some similarities—as well as important differences—from the Coronavirus Aid, Relief, and Economic Security Act (CARES Act) (P.L. 116–136) that was enacted on March 27, 2020. These FAQs</w:t>
      </w:r>
      <w:r w:rsidR="3D718F5C" w:rsidRPr="000155D3">
        <w:rPr>
          <w:rFonts w:ascii="Times New Roman" w:eastAsia="Times New Roman" w:hAnsi="Times New Roman" w:cs="Times New Roman"/>
          <w:sz w:val="24"/>
          <w:szCs w:val="24"/>
        </w:rPr>
        <w:t xml:space="preserve"> address only the funds for Recipient’s costs provided by the Secretary to an institution under Section 314(a)(2) of CRRSAA.</w:t>
      </w:r>
    </w:p>
    <w:p w14:paraId="1B1D0667" w14:textId="77777777" w:rsidR="00F11AF1" w:rsidRPr="000155D3" w:rsidRDefault="00F11AF1" w:rsidP="0BB3FF68">
      <w:pPr>
        <w:spacing w:after="0" w:line="240" w:lineRule="auto"/>
        <w:rPr>
          <w:rFonts w:ascii="Times New Roman" w:eastAsia="Times New Roman" w:hAnsi="Times New Roman" w:cs="Times New Roman"/>
          <w:sz w:val="24"/>
          <w:szCs w:val="24"/>
        </w:rPr>
      </w:pPr>
    </w:p>
    <w:p w14:paraId="56880660" w14:textId="7DAAC612" w:rsidR="00F11AF1" w:rsidRPr="000155D3" w:rsidRDefault="002720C6" w:rsidP="0BB3F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these</w:t>
      </w:r>
      <w:r w:rsidR="00F11AF1" w:rsidRPr="000155D3">
        <w:rPr>
          <w:rFonts w:ascii="Times New Roman" w:eastAsia="Times New Roman" w:hAnsi="Times New Roman" w:cs="Times New Roman"/>
          <w:sz w:val="24"/>
          <w:szCs w:val="24"/>
        </w:rPr>
        <w:t xml:space="preserve"> FAQs are similar </w:t>
      </w:r>
      <w:r w:rsidR="3F527D67" w:rsidRPr="000155D3">
        <w:rPr>
          <w:rFonts w:ascii="Times New Roman" w:eastAsia="Times New Roman" w:hAnsi="Times New Roman" w:cs="Times New Roman"/>
          <w:sz w:val="24"/>
          <w:szCs w:val="24"/>
        </w:rPr>
        <w:t>to</w:t>
      </w:r>
      <w:r w:rsidR="00F11AF1" w:rsidRPr="000155D3">
        <w:rPr>
          <w:rFonts w:ascii="Times New Roman" w:eastAsia="Times New Roman" w:hAnsi="Times New Roman" w:cs="Times New Roman"/>
          <w:sz w:val="24"/>
          <w:szCs w:val="24"/>
        </w:rPr>
        <w:t xml:space="preserve"> the </w:t>
      </w:r>
      <w:hyperlink r:id="rId7" w:history="1">
        <w:r w:rsidR="00F11AF1" w:rsidRPr="000155D3">
          <w:rPr>
            <w:rStyle w:val="Hyperlink"/>
            <w:rFonts w:ascii="Times New Roman" w:eastAsia="Times New Roman" w:hAnsi="Times New Roman" w:cs="Times New Roman"/>
            <w:sz w:val="24"/>
            <w:szCs w:val="24"/>
          </w:rPr>
          <w:t>FAQs for the CRRSAA HEERF II (a)(1) program</w:t>
        </w:r>
      </w:hyperlink>
      <w:r w:rsidR="00F11AF1" w:rsidRPr="000155D3">
        <w:rPr>
          <w:rFonts w:ascii="Times New Roman" w:eastAsia="Times New Roman" w:hAnsi="Times New Roman" w:cs="Times New Roman"/>
          <w:sz w:val="24"/>
          <w:szCs w:val="24"/>
        </w:rPr>
        <w:t>, released on January 15, 2021.</w:t>
      </w:r>
    </w:p>
    <w:p w14:paraId="2C078E63" w14:textId="075D567B" w:rsidR="00540CFF" w:rsidRPr="000155D3" w:rsidRDefault="00540CFF" w:rsidP="00D75660">
      <w:pPr>
        <w:spacing w:after="0" w:line="240" w:lineRule="auto"/>
        <w:rPr>
          <w:rFonts w:ascii="Times New Roman" w:eastAsia="Times New Roman" w:hAnsi="Times New Roman" w:cs="Times New Roman"/>
          <w:sz w:val="24"/>
          <w:szCs w:val="24"/>
        </w:rPr>
      </w:pPr>
    </w:p>
    <w:p w14:paraId="791F0E7E" w14:textId="461F5CAC" w:rsidR="6E989655" w:rsidRPr="00F6088E" w:rsidRDefault="56EF11DC" w:rsidP="092268FB">
      <w:pPr>
        <w:rPr>
          <w:rFonts w:ascii="Times New Roman" w:eastAsia="Times New Roman" w:hAnsi="Times New Roman" w:cs="Times New Roman"/>
          <w:b/>
          <w:bCs/>
          <w:sz w:val="28"/>
          <w:szCs w:val="28"/>
        </w:rPr>
      </w:pPr>
      <w:r w:rsidRPr="00F6088E">
        <w:rPr>
          <w:rFonts w:ascii="Times New Roman" w:eastAsia="Times New Roman" w:hAnsi="Times New Roman" w:cs="Times New Roman"/>
          <w:b/>
          <w:bCs/>
          <w:sz w:val="28"/>
          <w:szCs w:val="28"/>
        </w:rPr>
        <w:t xml:space="preserve">Overview Questions </w:t>
      </w:r>
    </w:p>
    <w:p w14:paraId="18A9CB4A" w14:textId="0A41BE62" w:rsidR="241EE421" w:rsidRPr="000155D3" w:rsidRDefault="241EE421" w:rsidP="6267957F">
      <w:pPr>
        <w:pStyle w:val="ListParagraph"/>
        <w:numPr>
          <w:ilvl w:val="0"/>
          <w:numId w:val="1"/>
        </w:numPr>
        <w:spacing w:after="0" w:line="240" w:lineRule="auto"/>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What qualifies an eligible institution to receive the HEERF grant funds under the</w:t>
      </w:r>
      <w:r w:rsidRPr="000155D3">
        <w:rPr>
          <w:rFonts w:ascii="Times New Roman" w:eastAsia="Times New Roman" w:hAnsi="Times New Roman" w:cs="Times New Roman"/>
          <w:color w:val="000000" w:themeColor="text1"/>
          <w:sz w:val="24"/>
          <w:szCs w:val="24"/>
        </w:rPr>
        <w:t xml:space="preserve"> CRRSAA Section 314(a)(2)</w:t>
      </w:r>
      <w:r w:rsidR="104BD4D1" w:rsidRPr="000155D3">
        <w:rPr>
          <w:rFonts w:ascii="Times New Roman" w:eastAsia="Times New Roman" w:hAnsi="Times New Roman" w:cs="Times New Roman"/>
          <w:color w:val="000000" w:themeColor="text1"/>
          <w:sz w:val="24"/>
          <w:szCs w:val="24"/>
        </w:rPr>
        <w:t xml:space="preserve"> HBCU</w:t>
      </w:r>
      <w:r w:rsidRPr="000155D3">
        <w:rPr>
          <w:rFonts w:ascii="Times New Roman" w:eastAsia="Times New Roman" w:hAnsi="Times New Roman" w:cs="Times New Roman"/>
          <w:sz w:val="24"/>
          <w:szCs w:val="24"/>
        </w:rPr>
        <w:t xml:space="preserve"> (Assistance Listing Number</w:t>
      </w:r>
      <w:r w:rsidR="00E96AC6" w:rsidRPr="000155D3">
        <w:rPr>
          <w:rFonts w:ascii="Times New Roman" w:eastAsia="Times New Roman" w:hAnsi="Times New Roman" w:cs="Times New Roman"/>
          <w:sz w:val="24"/>
          <w:szCs w:val="24"/>
        </w:rPr>
        <w:t xml:space="preserve"> (ALN)</w:t>
      </w:r>
      <w:r w:rsidRPr="000155D3">
        <w:rPr>
          <w:rFonts w:ascii="Times New Roman" w:eastAsia="Times New Roman" w:hAnsi="Times New Roman" w:cs="Times New Roman"/>
          <w:sz w:val="24"/>
          <w:szCs w:val="24"/>
        </w:rPr>
        <w:t xml:space="preserve"> 84.425</w:t>
      </w:r>
      <w:r w:rsidR="1B650227" w:rsidRPr="000155D3">
        <w:rPr>
          <w:rFonts w:ascii="Times New Roman" w:eastAsia="Times New Roman" w:hAnsi="Times New Roman" w:cs="Times New Roman"/>
          <w:sz w:val="24"/>
          <w:szCs w:val="24"/>
        </w:rPr>
        <w:t>J</w:t>
      </w:r>
      <w:r w:rsidRPr="000155D3">
        <w:rPr>
          <w:rFonts w:ascii="Times New Roman" w:eastAsia="Times New Roman" w:hAnsi="Times New Roman" w:cs="Times New Roman"/>
          <w:sz w:val="24"/>
          <w:szCs w:val="24"/>
        </w:rPr>
        <w:t>)</w:t>
      </w:r>
      <w:r w:rsidR="006B4FDE" w:rsidRPr="000155D3">
        <w:rPr>
          <w:rFonts w:ascii="Times New Roman" w:eastAsia="Times New Roman" w:hAnsi="Times New Roman" w:cs="Times New Roman"/>
          <w:sz w:val="24"/>
          <w:szCs w:val="24"/>
        </w:rPr>
        <w:t xml:space="preserve"> program</w:t>
      </w:r>
      <w:r w:rsidRPr="000155D3">
        <w:rPr>
          <w:rFonts w:ascii="Times New Roman" w:eastAsia="Times New Roman" w:hAnsi="Times New Roman" w:cs="Times New Roman"/>
          <w:sz w:val="24"/>
          <w:szCs w:val="24"/>
        </w:rPr>
        <w:t>?</w:t>
      </w:r>
    </w:p>
    <w:p w14:paraId="31BDC845" w14:textId="04321B53" w:rsidR="6267957F" w:rsidRPr="000155D3" w:rsidRDefault="6267957F" w:rsidP="009A5443">
      <w:pPr>
        <w:spacing w:after="0" w:line="240" w:lineRule="auto"/>
        <w:rPr>
          <w:rFonts w:ascii="Times New Roman" w:eastAsia="Times New Roman" w:hAnsi="Times New Roman" w:cs="Times New Roman"/>
          <w:sz w:val="24"/>
          <w:szCs w:val="24"/>
        </w:rPr>
      </w:pPr>
    </w:p>
    <w:p w14:paraId="1DFC3D48" w14:textId="363A6C60" w:rsidR="3772DFFB" w:rsidRPr="000155D3" w:rsidRDefault="3772DFFB" w:rsidP="00BB2A19">
      <w:pPr>
        <w:spacing w:after="0" w:line="240" w:lineRule="auto"/>
        <w:ind w:left="360"/>
        <w:rPr>
          <w:rFonts w:ascii="Times New Roman" w:eastAsia="Times New Roman" w:hAnsi="Times New Roman" w:cs="Times New Roman"/>
          <w:color w:val="0070C0"/>
          <w:sz w:val="24"/>
          <w:szCs w:val="24"/>
        </w:rPr>
      </w:pPr>
      <w:r w:rsidRPr="000155D3">
        <w:rPr>
          <w:rFonts w:ascii="Times New Roman" w:eastAsia="Times New Roman" w:hAnsi="Times New Roman" w:cs="Times New Roman"/>
          <w:b/>
          <w:sz w:val="24"/>
          <w:szCs w:val="24"/>
        </w:rPr>
        <w:t>Answer:</w:t>
      </w:r>
      <w:r w:rsidR="6F9AC30B" w:rsidRPr="000155D3">
        <w:rPr>
          <w:rFonts w:ascii="Times New Roman" w:eastAsia="Times New Roman" w:hAnsi="Times New Roman" w:cs="Times New Roman"/>
          <w:b/>
          <w:bCs/>
          <w:sz w:val="24"/>
          <w:szCs w:val="24"/>
        </w:rPr>
        <w:t xml:space="preserve"> </w:t>
      </w:r>
      <w:r w:rsidR="6F9AC30B" w:rsidRPr="000155D3">
        <w:rPr>
          <w:rFonts w:ascii="Times New Roman" w:eastAsia="Times New Roman" w:hAnsi="Times New Roman" w:cs="Times New Roman"/>
          <w:color w:val="000000" w:themeColor="text1"/>
          <w:sz w:val="24"/>
          <w:szCs w:val="24"/>
        </w:rPr>
        <w:t>The institutions eligible for funding under HBCU include</w:t>
      </w:r>
      <w:r w:rsidR="1F799E7E" w:rsidRPr="000155D3">
        <w:rPr>
          <w:rFonts w:ascii="Times New Roman" w:eastAsia="Times New Roman" w:hAnsi="Times New Roman" w:cs="Times New Roman"/>
          <w:color w:val="030A13"/>
          <w:sz w:val="24"/>
          <w:szCs w:val="24"/>
        </w:rPr>
        <w:t xml:space="preserve"> </w:t>
      </w:r>
      <w:r w:rsidR="6455E822" w:rsidRPr="000155D3">
        <w:rPr>
          <w:rFonts w:ascii="Times New Roman" w:eastAsia="Times New Roman" w:hAnsi="Times New Roman" w:cs="Times New Roman"/>
          <w:color w:val="030A13"/>
          <w:sz w:val="24"/>
          <w:szCs w:val="24"/>
        </w:rPr>
        <w:t xml:space="preserve">Strengthening Historically </w:t>
      </w:r>
      <w:r w:rsidR="006F3A62" w:rsidRPr="000155D3">
        <w:rPr>
          <w:rFonts w:ascii="Times New Roman" w:eastAsia="Times New Roman" w:hAnsi="Times New Roman" w:cs="Times New Roman"/>
          <w:color w:val="030A13"/>
          <w:sz w:val="24"/>
          <w:szCs w:val="24"/>
        </w:rPr>
        <w:t>Black Colleges and Universities (Part B institutions as described in section 322(2) of the Higher Education Act of 1965, as amended (HEA)), Strengthening Historically Black Graduate Institutions (institutions named in section 326(e)(1) of the HEA, and Master’s Degree Programs at Historically Black Colleges and Universities (institutions named in section 723(b)(1) of the HEA)</w:t>
      </w:r>
      <w:r w:rsidR="00A458AD" w:rsidRPr="000155D3">
        <w:rPr>
          <w:rFonts w:ascii="Times New Roman" w:eastAsia="Times New Roman" w:hAnsi="Times New Roman" w:cs="Times New Roman"/>
          <w:color w:val="030A13"/>
          <w:sz w:val="24"/>
          <w:szCs w:val="24"/>
        </w:rPr>
        <w:t xml:space="preserve">. Because every eligible institution </w:t>
      </w:r>
      <w:r w:rsidR="001D1DF3" w:rsidRPr="000155D3">
        <w:rPr>
          <w:rFonts w:ascii="Times New Roman" w:eastAsia="Times New Roman" w:hAnsi="Times New Roman" w:cs="Times New Roman"/>
          <w:color w:val="030A13"/>
          <w:sz w:val="24"/>
          <w:szCs w:val="24"/>
        </w:rPr>
        <w:t xml:space="preserve">in this funding category </w:t>
      </w:r>
      <w:r w:rsidR="00A458AD" w:rsidRPr="000155D3">
        <w:rPr>
          <w:rFonts w:ascii="Times New Roman" w:eastAsia="Times New Roman" w:hAnsi="Times New Roman" w:cs="Times New Roman"/>
          <w:color w:val="030A13"/>
          <w:sz w:val="24"/>
          <w:szCs w:val="24"/>
        </w:rPr>
        <w:t>previously received an aw</w:t>
      </w:r>
      <w:r w:rsidR="00CD3AEA" w:rsidRPr="000155D3">
        <w:rPr>
          <w:rFonts w:ascii="Times New Roman" w:eastAsia="Times New Roman" w:hAnsi="Times New Roman" w:cs="Times New Roman"/>
          <w:color w:val="030A13"/>
          <w:sz w:val="24"/>
          <w:szCs w:val="24"/>
        </w:rPr>
        <w:t xml:space="preserve">ard, the Department made only supplemental awards to </w:t>
      </w:r>
      <w:r w:rsidR="007E35D3" w:rsidRPr="000155D3">
        <w:rPr>
          <w:rFonts w:ascii="Times New Roman" w:eastAsia="Times New Roman" w:hAnsi="Times New Roman" w:cs="Times New Roman"/>
          <w:color w:val="030A13"/>
          <w:sz w:val="24"/>
          <w:szCs w:val="24"/>
        </w:rPr>
        <w:t>eligible grantees in this program.</w:t>
      </w:r>
    </w:p>
    <w:p w14:paraId="7D550DC7" w14:textId="272D6EB6" w:rsidR="6267957F" w:rsidRPr="000155D3" w:rsidRDefault="6267957F" w:rsidP="6267957F">
      <w:pPr>
        <w:spacing w:after="0" w:line="240" w:lineRule="auto"/>
        <w:rPr>
          <w:rFonts w:ascii="Times New Roman" w:eastAsia="Times New Roman" w:hAnsi="Times New Roman" w:cs="Times New Roman"/>
          <w:sz w:val="24"/>
          <w:szCs w:val="24"/>
        </w:rPr>
      </w:pPr>
    </w:p>
    <w:p w14:paraId="0D8F9AD2" w14:textId="27F0B5D6" w:rsidR="6DF4FCB3" w:rsidRPr="000155D3" w:rsidRDefault="6DF4FCB3" w:rsidP="6267957F">
      <w:pPr>
        <w:pStyle w:val="ListParagraph"/>
        <w:numPr>
          <w:ilvl w:val="0"/>
          <w:numId w:val="1"/>
        </w:numPr>
        <w:spacing w:after="0" w:line="240" w:lineRule="auto"/>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What qualifies an eligible institution to receive HEERF grant funds under the</w:t>
      </w:r>
      <w:r w:rsidRPr="000155D3">
        <w:rPr>
          <w:rFonts w:ascii="Times New Roman" w:eastAsia="Times New Roman" w:hAnsi="Times New Roman" w:cs="Times New Roman"/>
          <w:color w:val="000000" w:themeColor="text1"/>
          <w:sz w:val="24"/>
          <w:szCs w:val="24"/>
        </w:rPr>
        <w:t xml:space="preserve"> CRRSAA Section 314(a)(2)</w:t>
      </w:r>
      <w:r w:rsidR="0646C2C0" w:rsidRPr="000155D3">
        <w:rPr>
          <w:rFonts w:ascii="Times New Roman" w:eastAsia="Times New Roman" w:hAnsi="Times New Roman" w:cs="Times New Roman"/>
          <w:color w:val="000000" w:themeColor="text1"/>
          <w:sz w:val="24"/>
          <w:szCs w:val="24"/>
        </w:rPr>
        <w:t xml:space="preserve"> TCCU</w:t>
      </w:r>
      <w:r w:rsidRPr="000155D3">
        <w:rPr>
          <w:rFonts w:ascii="Times New Roman" w:eastAsia="Times New Roman" w:hAnsi="Times New Roman" w:cs="Times New Roman"/>
          <w:sz w:val="24"/>
          <w:szCs w:val="24"/>
        </w:rPr>
        <w:t xml:space="preserve"> (</w:t>
      </w:r>
      <w:r w:rsidR="009B30E1">
        <w:rPr>
          <w:rFonts w:ascii="Times New Roman" w:eastAsia="Times New Roman" w:hAnsi="Times New Roman" w:cs="Times New Roman"/>
          <w:sz w:val="24"/>
          <w:szCs w:val="24"/>
        </w:rPr>
        <w:t>ALN</w:t>
      </w:r>
      <w:r w:rsidRPr="000155D3">
        <w:rPr>
          <w:rFonts w:ascii="Times New Roman" w:eastAsia="Times New Roman" w:hAnsi="Times New Roman" w:cs="Times New Roman"/>
          <w:sz w:val="24"/>
          <w:szCs w:val="24"/>
        </w:rPr>
        <w:t xml:space="preserve"> 84.425</w:t>
      </w:r>
      <w:r w:rsidR="65EBDC2F" w:rsidRPr="000155D3">
        <w:rPr>
          <w:rFonts w:ascii="Times New Roman" w:eastAsia="Times New Roman" w:hAnsi="Times New Roman" w:cs="Times New Roman"/>
          <w:sz w:val="24"/>
          <w:szCs w:val="24"/>
        </w:rPr>
        <w:t>K</w:t>
      </w:r>
      <w:r w:rsidRPr="000155D3">
        <w:rPr>
          <w:rFonts w:ascii="Times New Roman" w:eastAsia="Times New Roman" w:hAnsi="Times New Roman" w:cs="Times New Roman"/>
          <w:sz w:val="24"/>
          <w:szCs w:val="24"/>
        </w:rPr>
        <w:t>)?</w:t>
      </w:r>
    </w:p>
    <w:p w14:paraId="42023C39" w14:textId="38AFDA94" w:rsidR="6267957F" w:rsidRPr="000155D3" w:rsidRDefault="6267957F" w:rsidP="009A5443">
      <w:pPr>
        <w:spacing w:after="0" w:line="240" w:lineRule="auto"/>
        <w:rPr>
          <w:rFonts w:ascii="Times New Roman" w:eastAsia="Times New Roman" w:hAnsi="Times New Roman" w:cs="Times New Roman"/>
          <w:b/>
          <w:bCs/>
          <w:sz w:val="24"/>
          <w:szCs w:val="24"/>
        </w:rPr>
      </w:pPr>
    </w:p>
    <w:p w14:paraId="2CA1893C" w14:textId="77777777" w:rsidR="00D03DB3" w:rsidRDefault="06B3C8FC" w:rsidP="00D03DB3">
      <w:pPr>
        <w:spacing w:after="0" w:line="240" w:lineRule="auto"/>
        <w:ind w:left="360"/>
        <w:rPr>
          <w:rFonts w:ascii="Times New Roman" w:eastAsia="Times New Roman" w:hAnsi="Times New Roman" w:cs="Times New Roman"/>
          <w:color w:val="030A13"/>
          <w:sz w:val="24"/>
          <w:szCs w:val="24"/>
        </w:rPr>
      </w:pPr>
      <w:r w:rsidRPr="000155D3">
        <w:rPr>
          <w:rFonts w:ascii="Times New Roman" w:eastAsia="Times New Roman" w:hAnsi="Times New Roman" w:cs="Times New Roman"/>
          <w:b/>
          <w:bCs/>
          <w:sz w:val="24"/>
          <w:szCs w:val="24"/>
        </w:rPr>
        <w:t xml:space="preserve">Answer: </w:t>
      </w:r>
      <w:r w:rsidRPr="000155D3">
        <w:rPr>
          <w:rFonts w:ascii="Times New Roman" w:eastAsia="Times New Roman" w:hAnsi="Times New Roman" w:cs="Times New Roman"/>
          <w:color w:val="000000" w:themeColor="text1"/>
          <w:sz w:val="24"/>
          <w:szCs w:val="24"/>
        </w:rPr>
        <w:t xml:space="preserve">The institutions eligible for funding under TCCU include </w:t>
      </w:r>
      <w:r w:rsidR="655397AA" w:rsidRPr="000155D3">
        <w:rPr>
          <w:rFonts w:ascii="Times New Roman" w:eastAsia="Times New Roman" w:hAnsi="Times New Roman" w:cs="Times New Roman"/>
          <w:color w:val="000000" w:themeColor="text1"/>
          <w:sz w:val="24"/>
          <w:szCs w:val="24"/>
        </w:rPr>
        <w:t>i</w:t>
      </w:r>
      <w:r w:rsidRPr="000155D3">
        <w:rPr>
          <w:rFonts w:ascii="Times New Roman" w:eastAsia="Times New Roman" w:hAnsi="Times New Roman" w:cs="Times New Roman"/>
          <w:color w:val="030A13"/>
          <w:sz w:val="24"/>
          <w:szCs w:val="24"/>
        </w:rPr>
        <w:t xml:space="preserve">nstitutions that qualify for funding under the Tribally Controlled College or University Assistance Act of 1978 or the Navajo Community College Assistance Act of 1978; are cited in section 532 of the Equity in Educational Land Grant Status Act of 1994; or are designated as eligible for </w:t>
      </w:r>
      <w:r w:rsidRPr="000155D3">
        <w:rPr>
          <w:rFonts w:ascii="Times New Roman" w:eastAsia="Times New Roman" w:hAnsi="Times New Roman" w:cs="Times New Roman"/>
          <w:color w:val="030A13"/>
          <w:sz w:val="24"/>
          <w:szCs w:val="24"/>
        </w:rPr>
        <w:lastRenderedPageBreak/>
        <w:t>funding by the Bureau of Indian Education</w:t>
      </w:r>
      <w:r w:rsidR="00577192" w:rsidRPr="000155D3">
        <w:rPr>
          <w:rFonts w:ascii="Times New Roman" w:eastAsia="Times New Roman" w:hAnsi="Times New Roman" w:cs="Times New Roman"/>
          <w:color w:val="030A13"/>
          <w:sz w:val="24"/>
          <w:szCs w:val="24"/>
        </w:rPr>
        <w:t xml:space="preserve">. </w:t>
      </w:r>
      <w:r w:rsidR="00D03DB3" w:rsidRPr="000155D3">
        <w:rPr>
          <w:rFonts w:ascii="Times New Roman" w:eastAsia="Times New Roman" w:hAnsi="Times New Roman" w:cs="Times New Roman"/>
          <w:color w:val="030A13"/>
          <w:sz w:val="24"/>
          <w:szCs w:val="24"/>
        </w:rPr>
        <w:t>Because every eligible institution in this funding category previously received an award, the Department made only supplemental awards to eligible grantees in this program.</w:t>
      </w:r>
    </w:p>
    <w:p w14:paraId="376090D4" w14:textId="77777777" w:rsidR="00167BAF" w:rsidRPr="000155D3" w:rsidRDefault="00167BAF" w:rsidP="00D03DB3">
      <w:pPr>
        <w:spacing w:after="0" w:line="240" w:lineRule="auto"/>
        <w:ind w:left="360"/>
        <w:rPr>
          <w:rFonts w:ascii="Times New Roman" w:eastAsia="Times New Roman" w:hAnsi="Times New Roman" w:cs="Times New Roman"/>
          <w:color w:val="0070C0"/>
          <w:sz w:val="24"/>
          <w:szCs w:val="24"/>
        </w:rPr>
      </w:pPr>
    </w:p>
    <w:p w14:paraId="66882268" w14:textId="584146EE" w:rsidR="610CA8C1" w:rsidRPr="000155D3" w:rsidRDefault="610CA8C1" w:rsidP="6267957F">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Question</w:t>
      </w:r>
      <w:r w:rsidRPr="000155D3">
        <w:rPr>
          <w:rFonts w:ascii="Times New Roman" w:eastAsia="Times New Roman" w:hAnsi="Times New Roman" w:cs="Times New Roman"/>
          <w:color w:val="000000" w:themeColor="text1"/>
          <w:sz w:val="24"/>
          <w:szCs w:val="24"/>
        </w:rPr>
        <w:t xml:space="preserve">: </w:t>
      </w:r>
      <w:r w:rsidRPr="000155D3">
        <w:rPr>
          <w:rFonts w:ascii="Times New Roman" w:eastAsia="Times New Roman" w:hAnsi="Times New Roman" w:cs="Times New Roman"/>
          <w:sz w:val="24"/>
          <w:szCs w:val="24"/>
        </w:rPr>
        <w:t>Who is eligible to receive HEERF grant funds under the CRRSAA section 314(a)(2) MSI program (</w:t>
      </w:r>
      <w:r w:rsidR="009B30E1">
        <w:rPr>
          <w:rFonts w:ascii="Times New Roman" w:eastAsia="Times New Roman" w:hAnsi="Times New Roman" w:cs="Times New Roman"/>
          <w:sz w:val="24"/>
          <w:szCs w:val="24"/>
        </w:rPr>
        <w:t>ALN</w:t>
      </w:r>
      <w:r w:rsidRPr="000155D3">
        <w:rPr>
          <w:rFonts w:ascii="Times New Roman" w:eastAsia="Times New Roman" w:hAnsi="Times New Roman" w:cs="Times New Roman"/>
          <w:sz w:val="24"/>
          <w:szCs w:val="24"/>
        </w:rPr>
        <w:t xml:space="preserve"> 84.425L)?</w:t>
      </w:r>
    </w:p>
    <w:p w14:paraId="68F081F8" w14:textId="77777777" w:rsidR="6267957F" w:rsidRPr="000155D3" w:rsidRDefault="6267957F" w:rsidP="6267957F">
      <w:pPr>
        <w:pStyle w:val="ListParagraph"/>
        <w:spacing w:after="0" w:line="240" w:lineRule="auto"/>
        <w:ind w:left="360"/>
        <w:rPr>
          <w:rFonts w:ascii="Times New Roman" w:eastAsia="Times New Roman" w:hAnsi="Times New Roman" w:cs="Times New Roman"/>
          <w:b/>
          <w:color w:val="000000" w:themeColor="text1"/>
          <w:sz w:val="24"/>
          <w:szCs w:val="24"/>
        </w:rPr>
      </w:pPr>
    </w:p>
    <w:p w14:paraId="1D69B07A" w14:textId="57EA729B" w:rsidR="610CA8C1" w:rsidRPr="000155D3" w:rsidRDefault="610CA8C1" w:rsidP="6267957F">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b/>
          <w:bCs/>
          <w:color w:val="000000" w:themeColor="text1"/>
          <w:sz w:val="24"/>
          <w:szCs w:val="24"/>
        </w:rPr>
        <w:t>Answer</w:t>
      </w:r>
      <w:r w:rsidRPr="000155D3">
        <w:rPr>
          <w:rFonts w:ascii="Times New Roman" w:eastAsia="Times New Roman" w:hAnsi="Times New Roman" w:cs="Times New Roman"/>
          <w:color w:val="000000" w:themeColor="text1"/>
          <w:sz w:val="24"/>
          <w:szCs w:val="24"/>
        </w:rPr>
        <w:t xml:space="preserve">: The Secretary invites applications from eligible institutions that did not previously receive funding under section 18004(a)(2) of the Coronavirus Aid, Relief, and Economic Security Act (CARES Act) HEERF MSI program and that are included in the CRRSAA Section 314(a)(2) </w:t>
      </w:r>
      <w:hyperlink r:id="rId8" w:history="1">
        <w:r w:rsidRPr="00950395">
          <w:rPr>
            <w:rStyle w:val="Hyperlink"/>
            <w:rFonts w:ascii="Times New Roman" w:eastAsia="Times New Roman" w:hAnsi="Times New Roman" w:cs="Times New Roman"/>
            <w:sz w:val="24"/>
            <w:szCs w:val="24"/>
          </w:rPr>
          <w:t>MS</w:t>
        </w:r>
        <w:r w:rsidR="009F44F2">
          <w:rPr>
            <w:rStyle w:val="Hyperlink"/>
            <w:rFonts w:ascii="Times New Roman" w:eastAsia="Times New Roman" w:hAnsi="Times New Roman" w:cs="Times New Roman"/>
            <w:sz w:val="24"/>
            <w:szCs w:val="24"/>
          </w:rPr>
          <w:t xml:space="preserve">I </w:t>
        </w:r>
        <w:r w:rsidRPr="00950395">
          <w:rPr>
            <w:rStyle w:val="Hyperlink"/>
            <w:rFonts w:ascii="Times New Roman" w:eastAsia="Times New Roman" w:hAnsi="Times New Roman" w:cs="Times New Roman"/>
            <w:sz w:val="24"/>
            <w:szCs w:val="24"/>
          </w:rPr>
          <w:t>Allocation Table</w:t>
        </w:r>
      </w:hyperlink>
      <w:r w:rsidRPr="000155D3">
        <w:rPr>
          <w:rFonts w:ascii="Times New Roman" w:eastAsia="Times New Roman" w:hAnsi="Times New Roman" w:cs="Times New Roman"/>
          <w:color w:val="000000" w:themeColor="text1"/>
          <w:sz w:val="24"/>
          <w:szCs w:val="24"/>
        </w:rPr>
        <w:t>. The institutions eligible for funding under this part include institutions that generally would be eligible for the grant programs under the Higher Education Act of 1965, as amended (HEA)</w:t>
      </w:r>
      <w:r w:rsidR="007958F6">
        <w:rPr>
          <w:rFonts w:ascii="Times New Roman" w:eastAsia="Times New Roman" w:hAnsi="Times New Roman" w:cs="Times New Roman"/>
          <w:color w:val="000000" w:themeColor="text1"/>
          <w:sz w:val="24"/>
          <w:szCs w:val="24"/>
        </w:rPr>
        <w:t>. See the De</w:t>
      </w:r>
      <w:r w:rsidR="000E337E">
        <w:rPr>
          <w:rFonts w:ascii="Times New Roman" w:eastAsia="Times New Roman" w:hAnsi="Times New Roman" w:cs="Times New Roman"/>
          <w:color w:val="000000" w:themeColor="text1"/>
          <w:sz w:val="24"/>
          <w:szCs w:val="24"/>
        </w:rPr>
        <w:t xml:space="preserve">partment’s </w:t>
      </w:r>
      <w:hyperlink r:id="rId9" w:history="1">
        <w:r w:rsidR="000E337E" w:rsidRPr="000E337E">
          <w:rPr>
            <w:rStyle w:val="Hyperlink"/>
            <w:rFonts w:ascii="Times New Roman" w:eastAsia="Times New Roman" w:hAnsi="Times New Roman" w:cs="Times New Roman"/>
            <w:sz w:val="24"/>
            <w:szCs w:val="24"/>
          </w:rPr>
          <w:t xml:space="preserve">methodology calculation </w:t>
        </w:r>
      </w:hyperlink>
      <w:r w:rsidR="000E337E">
        <w:rPr>
          <w:rFonts w:ascii="Times New Roman" w:eastAsia="Times New Roman" w:hAnsi="Times New Roman" w:cs="Times New Roman"/>
          <w:color w:val="000000" w:themeColor="text1"/>
          <w:sz w:val="24"/>
          <w:szCs w:val="24"/>
        </w:rPr>
        <w:t xml:space="preserve">for </w:t>
      </w:r>
      <w:r w:rsidRPr="000155D3">
        <w:rPr>
          <w:rFonts w:ascii="Times New Roman" w:eastAsia="Times New Roman" w:hAnsi="Times New Roman" w:cs="Times New Roman"/>
          <w:color w:val="000000" w:themeColor="text1"/>
          <w:sz w:val="24"/>
          <w:szCs w:val="24"/>
        </w:rPr>
        <w:t>CRRSAA Section 314(a)(2)</w:t>
      </w:r>
      <w:r w:rsidR="000E337E">
        <w:rPr>
          <w:rFonts w:ascii="Times New Roman" w:eastAsia="Times New Roman" w:hAnsi="Times New Roman" w:cs="Times New Roman"/>
          <w:color w:val="000000" w:themeColor="text1"/>
          <w:sz w:val="24"/>
          <w:szCs w:val="24"/>
        </w:rPr>
        <w:t>.</w:t>
      </w:r>
    </w:p>
    <w:p w14:paraId="21FA7358" w14:textId="15D9EFCA" w:rsidR="6267957F" w:rsidRPr="000155D3" w:rsidRDefault="6267957F" w:rsidP="6267957F">
      <w:pPr>
        <w:spacing w:after="0" w:line="240" w:lineRule="auto"/>
        <w:rPr>
          <w:rFonts w:ascii="Times New Roman" w:eastAsia="Times New Roman" w:hAnsi="Times New Roman" w:cs="Times New Roman"/>
          <w:b/>
          <w:bCs/>
          <w:sz w:val="24"/>
          <w:szCs w:val="24"/>
        </w:rPr>
      </w:pPr>
    </w:p>
    <w:p w14:paraId="4747C98B" w14:textId="73822E7E" w:rsidR="29A33A3B" w:rsidRPr="000155D3" w:rsidRDefault="00A9E1CC" w:rsidP="004E6BF5">
      <w:pPr>
        <w:pStyle w:val="ListParagraph"/>
        <w:numPr>
          <w:ilvl w:val="0"/>
          <w:numId w:val="1"/>
        </w:numPr>
        <w:spacing w:after="0" w:line="240" w:lineRule="auto"/>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What qualifies an eligible </w:t>
      </w:r>
      <w:r w:rsidR="2594C806" w:rsidRPr="000155D3">
        <w:rPr>
          <w:rFonts w:ascii="Times New Roman" w:eastAsia="Times New Roman" w:hAnsi="Times New Roman" w:cs="Times New Roman"/>
          <w:sz w:val="24"/>
          <w:szCs w:val="24"/>
        </w:rPr>
        <w:t>institution to</w:t>
      </w:r>
      <w:r w:rsidR="6558F3F8" w:rsidRPr="000155D3">
        <w:rPr>
          <w:rFonts w:ascii="Times New Roman" w:eastAsia="Times New Roman" w:hAnsi="Times New Roman" w:cs="Times New Roman"/>
          <w:sz w:val="24"/>
          <w:szCs w:val="24"/>
        </w:rPr>
        <w:t xml:space="preserve"> receive the HEERF grant funds under the</w:t>
      </w:r>
      <w:r w:rsidR="6558F3F8" w:rsidRPr="000155D3">
        <w:rPr>
          <w:rFonts w:ascii="Times New Roman" w:eastAsia="Times New Roman" w:hAnsi="Times New Roman" w:cs="Times New Roman"/>
          <w:color w:val="000000" w:themeColor="text1"/>
          <w:sz w:val="24"/>
          <w:szCs w:val="24"/>
        </w:rPr>
        <w:t xml:space="preserve"> </w:t>
      </w:r>
      <w:r w:rsidR="4DC4E71E" w:rsidRPr="000155D3">
        <w:rPr>
          <w:rFonts w:ascii="Times New Roman" w:eastAsia="Times New Roman" w:hAnsi="Times New Roman" w:cs="Times New Roman"/>
          <w:color w:val="000000" w:themeColor="text1"/>
          <w:sz w:val="24"/>
          <w:szCs w:val="24"/>
        </w:rPr>
        <w:t>CRRSAA Section 314(a)(2) SIP</w:t>
      </w:r>
      <w:r w:rsidR="041C6006" w:rsidRPr="000155D3">
        <w:rPr>
          <w:rFonts w:ascii="Times New Roman" w:eastAsia="Times New Roman" w:hAnsi="Times New Roman" w:cs="Times New Roman"/>
          <w:sz w:val="24"/>
          <w:szCs w:val="24"/>
        </w:rPr>
        <w:t xml:space="preserve"> (</w:t>
      </w:r>
      <w:r w:rsidR="009B30E1">
        <w:rPr>
          <w:rFonts w:ascii="Times New Roman" w:eastAsia="Times New Roman" w:hAnsi="Times New Roman" w:cs="Times New Roman"/>
          <w:sz w:val="24"/>
          <w:szCs w:val="24"/>
        </w:rPr>
        <w:t>ALN</w:t>
      </w:r>
      <w:r w:rsidR="041C6006" w:rsidRPr="000155D3">
        <w:rPr>
          <w:rFonts w:ascii="Times New Roman" w:eastAsia="Times New Roman" w:hAnsi="Times New Roman" w:cs="Times New Roman"/>
          <w:sz w:val="24"/>
          <w:szCs w:val="24"/>
        </w:rPr>
        <w:t xml:space="preserve"> 84.425M)</w:t>
      </w:r>
      <w:r w:rsidRPr="000155D3">
        <w:rPr>
          <w:rFonts w:ascii="Times New Roman" w:eastAsia="Times New Roman" w:hAnsi="Times New Roman" w:cs="Times New Roman"/>
          <w:sz w:val="24"/>
          <w:szCs w:val="24"/>
        </w:rPr>
        <w:t>?</w:t>
      </w:r>
    </w:p>
    <w:p w14:paraId="1E5E593A" w14:textId="77777777" w:rsidR="004E6BF5" w:rsidRPr="000155D3" w:rsidRDefault="004E6BF5" w:rsidP="004E6BF5">
      <w:pPr>
        <w:pStyle w:val="ListParagraph"/>
        <w:spacing w:after="0" w:line="240" w:lineRule="auto"/>
        <w:ind w:left="360"/>
        <w:rPr>
          <w:rFonts w:ascii="Times New Roman" w:eastAsia="Times New Roman" w:hAnsi="Times New Roman" w:cs="Times New Roman"/>
          <w:b/>
          <w:bCs/>
          <w:sz w:val="24"/>
          <w:szCs w:val="24"/>
        </w:rPr>
      </w:pPr>
    </w:p>
    <w:p w14:paraId="706ECCD6" w14:textId="62A59EA1" w:rsidR="29A33A3B" w:rsidRPr="000155D3" w:rsidRDefault="68B62DA3" w:rsidP="009A5443">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The institutions eligible for funding under SIP include institutions that are generally eligible for SIP under Title III, part A of the Higher Education Act of 1965, as amended (HEA</w:t>
      </w:r>
      <w:r w:rsidR="0060355B">
        <w:rPr>
          <w:rFonts w:ascii="Times New Roman" w:eastAsia="Times New Roman" w:hAnsi="Times New Roman" w:cs="Times New Roman"/>
          <w:sz w:val="24"/>
          <w:szCs w:val="24"/>
        </w:rPr>
        <w:t xml:space="preserve">, see 314 (a)(2) </w:t>
      </w:r>
      <w:hyperlink r:id="rId10" w:history="1">
        <w:r w:rsidR="0060355B" w:rsidRPr="0060355B">
          <w:rPr>
            <w:rStyle w:val="Hyperlink"/>
            <w:rFonts w:ascii="Times New Roman" w:eastAsia="Times New Roman" w:hAnsi="Times New Roman" w:cs="Times New Roman"/>
            <w:sz w:val="24"/>
            <w:szCs w:val="24"/>
          </w:rPr>
          <w:t>methodology here</w:t>
        </w:r>
      </w:hyperlink>
      <w:r w:rsidRPr="000155D3">
        <w:rPr>
          <w:rFonts w:ascii="Times New Roman" w:eastAsia="Times New Roman" w:hAnsi="Times New Roman" w:cs="Times New Roman"/>
          <w:sz w:val="24"/>
          <w:szCs w:val="24"/>
        </w:rPr>
        <w:t xml:space="preserve">), and that are listed on the CRRSAA Section 314(a)(2) </w:t>
      </w:r>
      <w:hyperlink r:id="rId11" w:history="1">
        <w:r w:rsidRPr="000155D3">
          <w:rPr>
            <w:rStyle w:val="Hyperlink"/>
            <w:rFonts w:ascii="Times New Roman" w:eastAsia="Times New Roman" w:hAnsi="Times New Roman" w:cs="Times New Roman"/>
            <w:sz w:val="24"/>
            <w:szCs w:val="24"/>
          </w:rPr>
          <w:t>SIP Allocation Table</w:t>
        </w:r>
      </w:hyperlink>
      <w:r w:rsidR="00112B0D">
        <w:rPr>
          <w:rFonts w:ascii="Times New Roman" w:eastAsia="Times New Roman" w:hAnsi="Times New Roman" w:cs="Times New Roman"/>
          <w:sz w:val="24"/>
          <w:szCs w:val="24"/>
        </w:rPr>
        <w:t>.</w:t>
      </w:r>
    </w:p>
    <w:p w14:paraId="4AF1C2BB" w14:textId="4EEF5778" w:rsidR="004E6BF5" w:rsidRPr="000155D3" w:rsidRDefault="004E6BF5" w:rsidP="004E6BF5">
      <w:pPr>
        <w:spacing w:after="0" w:line="240" w:lineRule="auto"/>
        <w:rPr>
          <w:rFonts w:ascii="Times New Roman" w:hAnsi="Times New Roman" w:cs="Times New Roman"/>
          <w:sz w:val="24"/>
          <w:szCs w:val="24"/>
        </w:rPr>
      </w:pPr>
    </w:p>
    <w:p w14:paraId="21D70937" w14:textId="0088B581" w:rsidR="29A33A3B" w:rsidRPr="000155D3" w:rsidRDefault="7FB421DE" w:rsidP="128491BB">
      <w:pPr>
        <w:pStyle w:val="ListParagraph"/>
        <w:numPr>
          <w:ilvl w:val="0"/>
          <w:numId w:val="1"/>
        </w:numPr>
        <w:spacing w:after="0" w:line="240" w:lineRule="auto"/>
        <w:rPr>
          <w:rFonts w:ascii="Times New Roman" w:hAnsi="Times New Roman" w:cs="Times New Roman"/>
          <w:b/>
          <w:bCs/>
          <w:sz w:val="24"/>
          <w:szCs w:val="24"/>
        </w:rPr>
      </w:pPr>
      <w:r w:rsidRPr="000155D3">
        <w:rPr>
          <w:rFonts w:ascii="Times New Roman" w:eastAsia="Times New Roman" w:hAnsi="Times New Roman" w:cs="Times New Roman"/>
          <w:b/>
          <w:sz w:val="24"/>
          <w:szCs w:val="24"/>
        </w:rPr>
        <w:t xml:space="preserve">Question: </w:t>
      </w:r>
      <w:r w:rsidR="6BC58825" w:rsidRPr="000155D3">
        <w:rPr>
          <w:rFonts w:ascii="Times New Roman" w:eastAsia="Times New Roman" w:hAnsi="Times New Roman" w:cs="Times New Roman"/>
          <w:sz w:val="24"/>
          <w:szCs w:val="24"/>
        </w:rPr>
        <w:t xml:space="preserve">Does </w:t>
      </w:r>
      <w:r w:rsidR="5FC068BF" w:rsidRPr="000155D3">
        <w:rPr>
          <w:rFonts w:ascii="Times New Roman" w:eastAsia="Times New Roman" w:hAnsi="Times New Roman" w:cs="Times New Roman"/>
          <w:sz w:val="24"/>
          <w:szCs w:val="24"/>
        </w:rPr>
        <w:t>my</w:t>
      </w:r>
      <w:r w:rsidR="0CAC3C11" w:rsidRPr="000155D3">
        <w:rPr>
          <w:rFonts w:ascii="Times New Roman" w:eastAsia="Times New Roman" w:hAnsi="Times New Roman" w:cs="Times New Roman"/>
          <w:sz w:val="24"/>
          <w:szCs w:val="24"/>
        </w:rPr>
        <w:t xml:space="preserve"> </w:t>
      </w:r>
      <w:r w:rsidR="7A80DD28" w:rsidRPr="000155D3">
        <w:rPr>
          <w:rFonts w:ascii="Times New Roman" w:eastAsia="Times New Roman" w:hAnsi="Times New Roman" w:cs="Times New Roman"/>
          <w:sz w:val="24"/>
          <w:szCs w:val="24"/>
        </w:rPr>
        <w:t>institution</w:t>
      </w:r>
      <w:r w:rsidR="0CAC3C11" w:rsidRPr="000155D3">
        <w:rPr>
          <w:rFonts w:ascii="Times New Roman" w:eastAsia="Times New Roman" w:hAnsi="Times New Roman" w:cs="Times New Roman"/>
          <w:sz w:val="24"/>
          <w:szCs w:val="24"/>
        </w:rPr>
        <w:t xml:space="preserve"> need to </w:t>
      </w:r>
      <w:proofErr w:type="gramStart"/>
      <w:r w:rsidR="0CAC3C11" w:rsidRPr="000155D3">
        <w:rPr>
          <w:rFonts w:ascii="Times New Roman" w:eastAsia="Times New Roman" w:hAnsi="Times New Roman" w:cs="Times New Roman"/>
          <w:sz w:val="24"/>
          <w:szCs w:val="24"/>
        </w:rPr>
        <w:t>submit a</w:t>
      </w:r>
      <w:r w:rsidR="00AF47C4">
        <w:rPr>
          <w:rFonts w:ascii="Times New Roman" w:eastAsia="Times New Roman" w:hAnsi="Times New Roman" w:cs="Times New Roman"/>
          <w:sz w:val="24"/>
          <w:szCs w:val="24"/>
        </w:rPr>
        <w:t>n</w:t>
      </w:r>
      <w:r w:rsidR="0CAC3C11" w:rsidRPr="000155D3">
        <w:rPr>
          <w:rFonts w:ascii="Times New Roman" w:eastAsia="Times New Roman" w:hAnsi="Times New Roman" w:cs="Times New Roman"/>
          <w:sz w:val="24"/>
          <w:szCs w:val="24"/>
        </w:rPr>
        <w:t xml:space="preserve"> application</w:t>
      </w:r>
      <w:proofErr w:type="gramEnd"/>
      <w:r w:rsidR="0CAC3C11" w:rsidRPr="000155D3">
        <w:rPr>
          <w:rFonts w:ascii="Times New Roman" w:eastAsia="Times New Roman" w:hAnsi="Times New Roman" w:cs="Times New Roman"/>
          <w:sz w:val="24"/>
          <w:szCs w:val="24"/>
        </w:rPr>
        <w:t xml:space="preserve"> to</w:t>
      </w:r>
      <w:r w:rsidRPr="000155D3">
        <w:rPr>
          <w:rFonts w:ascii="Times New Roman" w:eastAsia="Times New Roman" w:hAnsi="Times New Roman" w:cs="Times New Roman"/>
          <w:sz w:val="24"/>
          <w:szCs w:val="24"/>
        </w:rPr>
        <w:t xml:space="preserve"> receive a </w:t>
      </w:r>
      <w:r w:rsidR="4D988E35" w:rsidRPr="000155D3">
        <w:rPr>
          <w:rFonts w:ascii="Times New Roman" w:eastAsia="Times New Roman" w:hAnsi="Times New Roman" w:cs="Times New Roman"/>
          <w:sz w:val="24"/>
          <w:szCs w:val="24"/>
        </w:rPr>
        <w:t>314(a)(2) award under CRRSAA?</w:t>
      </w:r>
    </w:p>
    <w:p w14:paraId="43121089" w14:textId="4457ACFA" w:rsidR="29A33A3B" w:rsidRPr="000155D3" w:rsidRDefault="29A33A3B" w:rsidP="128491BB">
      <w:pPr>
        <w:spacing w:after="0" w:line="240" w:lineRule="auto"/>
        <w:rPr>
          <w:rFonts w:ascii="Times New Roman" w:eastAsia="Times New Roman" w:hAnsi="Times New Roman" w:cs="Times New Roman"/>
          <w:b/>
          <w:bCs/>
          <w:sz w:val="24"/>
          <w:szCs w:val="24"/>
        </w:rPr>
      </w:pPr>
    </w:p>
    <w:p w14:paraId="0560C7A0" w14:textId="5DDA1784" w:rsidR="29A33A3B" w:rsidRDefault="4D988E35" w:rsidP="004C392A">
      <w:pPr>
        <w:pStyle w:val="ListParagraph"/>
        <w:spacing w:after="0" w:line="240" w:lineRule="auto"/>
        <w:ind w:left="360"/>
        <w:rPr>
          <w:rFonts w:ascii="Times New Roman" w:eastAsia="Times New Roman" w:hAnsi="Times New Roman" w:cs="Times New Roman"/>
          <w:color w:val="030A13"/>
          <w:sz w:val="24"/>
          <w:szCs w:val="24"/>
        </w:rPr>
      </w:pPr>
      <w:r w:rsidRPr="000155D3">
        <w:rPr>
          <w:rFonts w:ascii="Times New Roman" w:eastAsia="Times New Roman" w:hAnsi="Times New Roman" w:cs="Times New Roman"/>
          <w:b/>
          <w:sz w:val="24"/>
          <w:szCs w:val="24"/>
        </w:rPr>
        <w:t xml:space="preserve">Answer: </w:t>
      </w:r>
      <w:r w:rsidRPr="000155D3">
        <w:rPr>
          <w:rFonts w:ascii="Times New Roman" w:eastAsia="Times New Roman" w:hAnsi="Times New Roman" w:cs="Times New Roman"/>
          <w:sz w:val="24"/>
          <w:szCs w:val="24"/>
        </w:rPr>
        <w:t>It depends.</w:t>
      </w:r>
      <w:r w:rsidR="008E5DA1">
        <w:rPr>
          <w:rFonts w:ascii="Times New Roman" w:eastAsia="Times New Roman" w:hAnsi="Times New Roman" w:cs="Times New Roman"/>
          <w:sz w:val="24"/>
          <w:szCs w:val="24"/>
        </w:rPr>
        <w:t xml:space="preserve"> </w:t>
      </w:r>
      <w:r w:rsidR="65E323E3" w:rsidRPr="000155D3">
        <w:rPr>
          <w:rFonts w:ascii="Times New Roman" w:eastAsia="Times New Roman" w:hAnsi="Times New Roman" w:cs="Times New Roman"/>
          <w:sz w:val="24"/>
          <w:szCs w:val="24"/>
        </w:rPr>
        <w:t xml:space="preserve">HBCUs and TCCUs do not need to </w:t>
      </w:r>
      <w:proofErr w:type="gramStart"/>
      <w:r w:rsidR="65E323E3" w:rsidRPr="000155D3">
        <w:rPr>
          <w:rFonts w:ascii="Times New Roman" w:eastAsia="Times New Roman" w:hAnsi="Times New Roman" w:cs="Times New Roman"/>
          <w:sz w:val="24"/>
          <w:szCs w:val="24"/>
        </w:rPr>
        <w:t>submit an application</w:t>
      </w:r>
      <w:proofErr w:type="gramEnd"/>
      <w:r w:rsidR="65E323E3" w:rsidRPr="000155D3">
        <w:rPr>
          <w:rFonts w:ascii="Times New Roman" w:eastAsia="Times New Roman" w:hAnsi="Times New Roman" w:cs="Times New Roman"/>
          <w:sz w:val="24"/>
          <w:szCs w:val="24"/>
        </w:rPr>
        <w:t xml:space="preserve"> to </w:t>
      </w:r>
      <w:r w:rsidR="46289148" w:rsidRPr="000155D3">
        <w:rPr>
          <w:rFonts w:ascii="Times New Roman" w:eastAsia="Times New Roman" w:hAnsi="Times New Roman" w:cs="Times New Roman"/>
          <w:sz w:val="24"/>
          <w:szCs w:val="24"/>
        </w:rPr>
        <w:t>receive</w:t>
      </w:r>
      <w:r w:rsidR="65E323E3" w:rsidRPr="000155D3">
        <w:rPr>
          <w:rFonts w:ascii="Times New Roman" w:eastAsia="Times New Roman" w:hAnsi="Times New Roman" w:cs="Times New Roman"/>
          <w:sz w:val="24"/>
          <w:szCs w:val="24"/>
        </w:rPr>
        <w:t xml:space="preserve"> a CRRSAA (a)(2) award.</w:t>
      </w:r>
      <w:r w:rsidR="008E5DA1">
        <w:rPr>
          <w:rFonts w:ascii="Times New Roman" w:eastAsia="Times New Roman" w:hAnsi="Times New Roman" w:cs="Times New Roman"/>
          <w:sz w:val="24"/>
          <w:szCs w:val="24"/>
        </w:rPr>
        <w:t xml:space="preserve"> </w:t>
      </w:r>
      <w:r w:rsidR="5FBCE461" w:rsidRPr="000155D3">
        <w:rPr>
          <w:rFonts w:ascii="Times New Roman" w:eastAsia="Times New Roman" w:hAnsi="Times New Roman" w:cs="Times New Roman"/>
          <w:sz w:val="24"/>
          <w:szCs w:val="24"/>
        </w:rPr>
        <w:t>MSIs and SIPs</w:t>
      </w:r>
      <w:r w:rsidR="6492361A" w:rsidRPr="000155D3">
        <w:rPr>
          <w:rFonts w:ascii="Times New Roman" w:eastAsia="Times New Roman" w:hAnsi="Times New Roman" w:cs="Times New Roman"/>
          <w:color w:val="030A13"/>
          <w:sz w:val="24"/>
          <w:szCs w:val="24"/>
        </w:rPr>
        <w:t xml:space="preserve"> do not need to </w:t>
      </w:r>
      <w:proofErr w:type="gramStart"/>
      <w:r w:rsidR="5A97D8C5" w:rsidRPr="000155D3">
        <w:rPr>
          <w:rFonts w:ascii="Times New Roman" w:eastAsia="Times New Roman" w:hAnsi="Times New Roman" w:cs="Times New Roman"/>
          <w:color w:val="030A13"/>
          <w:sz w:val="24"/>
          <w:szCs w:val="24"/>
        </w:rPr>
        <w:t>submit an application</w:t>
      </w:r>
      <w:proofErr w:type="gramEnd"/>
      <w:r w:rsidR="5A97D8C5" w:rsidRPr="000155D3">
        <w:rPr>
          <w:rFonts w:ascii="Times New Roman" w:eastAsia="Times New Roman" w:hAnsi="Times New Roman" w:cs="Times New Roman"/>
          <w:color w:val="030A13"/>
          <w:sz w:val="24"/>
          <w:szCs w:val="24"/>
        </w:rPr>
        <w:t xml:space="preserve"> </w:t>
      </w:r>
      <w:r w:rsidR="6492361A" w:rsidRPr="000155D3">
        <w:rPr>
          <w:rFonts w:ascii="Times New Roman" w:eastAsia="Times New Roman" w:hAnsi="Times New Roman" w:cs="Times New Roman"/>
          <w:color w:val="030A13"/>
          <w:sz w:val="24"/>
          <w:szCs w:val="24"/>
        </w:rPr>
        <w:t xml:space="preserve">if </w:t>
      </w:r>
      <w:r w:rsidR="274916FA" w:rsidRPr="000155D3">
        <w:rPr>
          <w:rFonts w:ascii="Times New Roman" w:eastAsia="Times New Roman" w:hAnsi="Times New Roman" w:cs="Times New Roman"/>
          <w:color w:val="030A13"/>
          <w:sz w:val="24"/>
          <w:szCs w:val="24"/>
        </w:rPr>
        <w:t xml:space="preserve">the </w:t>
      </w:r>
      <w:r w:rsidR="2215AEB8" w:rsidRPr="000155D3">
        <w:rPr>
          <w:rFonts w:ascii="Times New Roman" w:eastAsia="Times New Roman" w:hAnsi="Times New Roman" w:cs="Times New Roman"/>
          <w:color w:val="030A13"/>
          <w:sz w:val="24"/>
          <w:szCs w:val="24"/>
        </w:rPr>
        <w:t>institution</w:t>
      </w:r>
      <w:r w:rsidR="274916FA" w:rsidRPr="000155D3">
        <w:rPr>
          <w:rFonts w:ascii="Times New Roman" w:eastAsia="Times New Roman" w:hAnsi="Times New Roman" w:cs="Times New Roman"/>
          <w:color w:val="030A13"/>
          <w:sz w:val="24"/>
          <w:szCs w:val="24"/>
        </w:rPr>
        <w:t xml:space="preserve"> p</w:t>
      </w:r>
      <w:r w:rsidR="6492361A" w:rsidRPr="000155D3">
        <w:rPr>
          <w:rFonts w:ascii="Times New Roman" w:eastAsia="Times New Roman" w:hAnsi="Times New Roman" w:cs="Times New Roman"/>
          <w:color w:val="030A13"/>
          <w:sz w:val="24"/>
          <w:szCs w:val="24"/>
        </w:rPr>
        <w:t>reviously received</w:t>
      </w:r>
      <w:r w:rsidR="7F8F7D07" w:rsidRPr="000155D3">
        <w:rPr>
          <w:rFonts w:ascii="Times New Roman" w:eastAsia="Times New Roman" w:hAnsi="Times New Roman" w:cs="Times New Roman"/>
          <w:color w:val="030A13"/>
          <w:sz w:val="24"/>
          <w:szCs w:val="24"/>
        </w:rPr>
        <w:t xml:space="preserve"> a</w:t>
      </w:r>
      <w:r w:rsidR="6492361A" w:rsidRPr="000155D3">
        <w:rPr>
          <w:rFonts w:ascii="Times New Roman" w:eastAsia="Times New Roman" w:hAnsi="Times New Roman" w:cs="Times New Roman"/>
          <w:color w:val="030A13"/>
          <w:sz w:val="24"/>
          <w:szCs w:val="24"/>
        </w:rPr>
        <w:t xml:space="preserve"> CARES Act </w:t>
      </w:r>
      <w:r w:rsidR="5ECF7374" w:rsidRPr="000155D3">
        <w:rPr>
          <w:rFonts w:ascii="Times New Roman" w:eastAsia="Times New Roman" w:hAnsi="Times New Roman" w:cs="Times New Roman"/>
          <w:color w:val="030A13"/>
          <w:sz w:val="24"/>
          <w:szCs w:val="24"/>
        </w:rPr>
        <w:t>(</w:t>
      </w:r>
      <w:r w:rsidR="6492361A" w:rsidRPr="000155D3">
        <w:rPr>
          <w:rFonts w:ascii="Times New Roman" w:eastAsia="Times New Roman" w:hAnsi="Times New Roman" w:cs="Times New Roman"/>
          <w:color w:val="030A13"/>
          <w:sz w:val="24"/>
          <w:szCs w:val="24"/>
        </w:rPr>
        <w:t>a</w:t>
      </w:r>
      <w:r w:rsidR="68C85CD1" w:rsidRPr="000155D3">
        <w:rPr>
          <w:rFonts w:ascii="Times New Roman" w:eastAsia="Times New Roman" w:hAnsi="Times New Roman" w:cs="Times New Roman"/>
          <w:color w:val="030A13"/>
          <w:sz w:val="24"/>
          <w:szCs w:val="24"/>
        </w:rPr>
        <w:t>)(</w:t>
      </w:r>
      <w:r w:rsidR="6492361A" w:rsidRPr="000155D3">
        <w:rPr>
          <w:rFonts w:ascii="Times New Roman" w:eastAsia="Times New Roman" w:hAnsi="Times New Roman" w:cs="Times New Roman"/>
          <w:color w:val="030A13"/>
          <w:sz w:val="24"/>
          <w:szCs w:val="24"/>
        </w:rPr>
        <w:t>2</w:t>
      </w:r>
      <w:r w:rsidR="7753A13F" w:rsidRPr="000155D3">
        <w:rPr>
          <w:rFonts w:ascii="Times New Roman" w:eastAsia="Times New Roman" w:hAnsi="Times New Roman" w:cs="Times New Roman"/>
          <w:color w:val="030A13"/>
          <w:sz w:val="24"/>
          <w:szCs w:val="24"/>
        </w:rPr>
        <w:t>)</w:t>
      </w:r>
      <w:r w:rsidR="6492361A" w:rsidRPr="000155D3">
        <w:rPr>
          <w:rFonts w:ascii="Times New Roman" w:eastAsia="Times New Roman" w:hAnsi="Times New Roman" w:cs="Times New Roman"/>
          <w:color w:val="030A13"/>
          <w:sz w:val="24"/>
          <w:szCs w:val="24"/>
        </w:rPr>
        <w:t xml:space="preserve"> MSI</w:t>
      </w:r>
      <w:r w:rsidR="21D1D378" w:rsidRPr="000155D3">
        <w:rPr>
          <w:rFonts w:ascii="Times New Roman" w:eastAsia="Times New Roman" w:hAnsi="Times New Roman" w:cs="Times New Roman"/>
          <w:color w:val="030A13"/>
          <w:sz w:val="24"/>
          <w:szCs w:val="24"/>
        </w:rPr>
        <w:t xml:space="preserve"> or SIP grant.</w:t>
      </w:r>
      <w:r w:rsidR="00D925A1" w:rsidRPr="000155D3">
        <w:rPr>
          <w:rFonts w:ascii="Times New Roman" w:hAnsi="Times New Roman" w:cs="Times New Roman"/>
          <w:sz w:val="24"/>
          <w:szCs w:val="24"/>
        </w:rPr>
        <w:t xml:space="preserve"> </w:t>
      </w:r>
      <w:r w:rsidR="2F436B10" w:rsidRPr="000155D3">
        <w:rPr>
          <w:rFonts w:ascii="Times New Roman" w:eastAsia="Times New Roman" w:hAnsi="Times New Roman" w:cs="Times New Roman"/>
          <w:color w:val="030A13"/>
          <w:sz w:val="24"/>
          <w:szCs w:val="24"/>
        </w:rPr>
        <w:t>However, i</w:t>
      </w:r>
      <w:r w:rsidR="6492361A" w:rsidRPr="000155D3">
        <w:rPr>
          <w:rFonts w:ascii="Times New Roman" w:eastAsia="Times New Roman" w:hAnsi="Times New Roman" w:cs="Times New Roman"/>
          <w:color w:val="030A13"/>
          <w:sz w:val="24"/>
          <w:szCs w:val="24"/>
        </w:rPr>
        <w:t xml:space="preserve">f the institution is listed on the </w:t>
      </w:r>
      <w:r w:rsidR="277B1136" w:rsidRPr="000155D3">
        <w:rPr>
          <w:rFonts w:ascii="Times New Roman" w:eastAsia="Times New Roman" w:hAnsi="Times New Roman" w:cs="Times New Roman"/>
          <w:color w:val="030A13"/>
          <w:sz w:val="24"/>
          <w:szCs w:val="24"/>
        </w:rPr>
        <w:t xml:space="preserve">CRRSAA (a)(2) MSI or SIP </w:t>
      </w:r>
      <w:r w:rsidR="6492361A" w:rsidRPr="000155D3">
        <w:rPr>
          <w:rFonts w:ascii="Times New Roman" w:eastAsia="Times New Roman" w:hAnsi="Times New Roman" w:cs="Times New Roman"/>
          <w:color w:val="030A13"/>
          <w:sz w:val="24"/>
          <w:szCs w:val="24"/>
        </w:rPr>
        <w:t xml:space="preserve">allocation table and </w:t>
      </w:r>
      <w:r w:rsidR="6492361A" w:rsidRPr="004D10EF">
        <w:rPr>
          <w:rFonts w:ascii="Times New Roman" w:eastAsia="Times New Roman" w:hAnsi="Times New Roman" w:cs="Times New Roman"/>
          <w:color w:val="030A13"/>
          <w:sz w:val="24"/>
          <w:szCs w:val="24"/>
          <w:u w:val="single"/>
        </w:rPr>
        <w:t xml:space="preserve">did not receive an award under CARES </w:t>
      </w:r>
      <w:r w:rsidR="42F559E7" w:rsidRPr="004D10EF">
        <w:rPr>
          <w:rFonts w:ascii="Times New Roman" w:eastAsia="Times New Roman" w:hAnsi="Times New Roman" w:cs="Times New Roman"/>
          <w:color w:val="030A13"/>
          <w:sz w:val="24"/>
          <w:szCs w:val="24"/>
          <w:u w:val="single"/>
        </w:rPr>
        <w:t>(</w:t>
      </w:r>
      <w:r w:rsidR="6492361A" w:rsidRPr="004D10EF">
        <w:rPr>
          <w:rFonts w:ascii="Times New Roman" w:eastAsia="Times New Roman" w:hAnsi="Times New Roman" w:cs="Times New Roman"/>
          <w:color w:val="030A13"/>
          <w:sz w:val="24"/>
          <w:szCs w:val="24"/>
          <w:u w:val="single"/>
        </w:rPr>
        <w:t>a</w:t>
      </w:r>
      <w:r w:rsidR="21452EDF" w:rsidRPr="004D10EF">
        <w:rPr>
          <w:rFonts w:ascii="Times New Roman" w:eastAsia="Times New Roman" w:hAnsi="Times New Roman" w:cs="Times New Roman"/>
          <w:color w:val="030A13"/>
          <w:sz w:val="24"/>
          <w:szCs w:val="24"/>
          <w:u w:val="single"/>
        </w:rPr>
        <w:t>)(</w:t>
      </w:r>
      <w:r w:rsidR="6492361A" w:rsidRPr="004D10EF">
        <w:rPr>
          <w:rFonts w:ascii="Times New Roman" w:eastAsia="Times New Roman" w:hAnsi="Times New Roman" w:cs="Times New Roman"/>
          <w:color w:val="030A13"/>
          <w:sz w:val="24"/>
          <w:szCs w:val="24"/>
          <w:u w:val="single"/>
        </w:rPr>
        <w:t>2</w:t>
      </w:r>
      <w:r w:rsidR="08601D40" w:rsidRPr="004D10EF">
        <w:rPr>
          <w:rFonts w:ascii="Times New Roman" w:eastAsia="Times New Roman" w:hAnsi="Times New Roman" w:cs="Times New Roman"/>
          <w:color w:val="030A13"/>
          <w:sz w:val="24"/>
          <w:szCs w:val="24"/>
          <w:u w:val="single"/>
        </w:rPr>
        <w:t>)</w:t>
      </w:r>
      <w:r w:rsidR="6492361A" w:rsidRPr="004D10EF">
        <w:rPr>
          <w:rFonts w:ascii="Times New Roman" w:eastAsia="Times New Roman" w:hAnsi="Times New Roman" w:cs="Times New Roman"/>
          <w:color w:val="030A13"/>
          <w:sz w:val="24"/>
          <w:szCs w:val="24"/>
          <w:u w:val="single"/>
        </w:rPr>
        <w:t xml:space="preserve"> MSI</w:t>
      </w:r>
      <w:r w:rsidR="59FC8156" w:rsidRPr="004D10EF">
        <w:rPr>
          <w:rFonts w:ascii="Times New Roman" w:eastAsia="Times New Roman" w:hAnsi="Times New Roman" w:cs="Times New Roman"/>
          <w:color w:val="030A13"/>
          <w:sz w:val="24"/>
          <w:szCs w:val="24"/>
          <w:u w:val="single"/>
        </w:rPr>
        <w:t xml:space="preserve"> or SIP</w:t>
      </w:r>
      <w:r w:rsidR="6492361A" w:rsidRPr="000155D3">
        <w:rPr>
          <w:rFonts w:ascii="Times New Roman" w:eastAsia="Times New Roman" w:hAnsi="Times New Roman" w:cs="Times New Roman"/>
          <w:color w:val="030A13"/>
          <w:sz w:val="24"/>
          <w:szCs w:val="24"/>
        </w:rPr>
        <w:t xml:space="preserve">, </w:t>
      </w:r>
      <w:r w:rsidR="2377722E" w:rsidRPr="000155D3">
        <w:rPr>
          <w:rFonts w:ascii="Times New Roman" w:eastAsia="Times New Roman" w:hAnsi="Times New Roman" w:cs="Times New Roman"/>
          <w:color w:val="030A13"/>
          <w:sz w:val="24"/>
          <w:szCs w:val="24"/>
        </w:rPr>
        <w:t>an application must be submitted.</w:t>
      </w:r>
    </w:p>
    <w:p w14:paraId="09BEDAE0" w14:textId="77777777" w:rsidR="00742455" w:rsidRDefault="00742455" w:rsidP="004C392A">
      <w:pPr>
        <w:pStyle w:val="ListParagraph"/>
        <w:spacing w:after="0" w:line="240" w:lineRule="auto"/>
        <w:ind w:left="360"/>
        <w:rPr>
          <w:rFonts w:ascii="Times New Roman" w:eastAsia="Times New Roman" w:hAnsi="Times New Roman" w:cs="Times New Roman"/>
          <w:sz w:val="24"/>
          <w:szCs w:val="24"/>
        </w:rPr>
      </w:pPr>
    </w:p>
    <w:p w14:paraId="7DD7D84E" w14:textId="77777777" w:rsidR="00742455" w:rsidRPr="000155D3" w:rsidRDefault="00742455" w:rsidP="00742455">
      <w:pPr>
        <w:pStyle w:val="ListParagraph"/>
        <w:numPr>
          <w:ilvl w:val="0"/>
          <w:numId w:val="1"/>
        </w:numPr>
        <w:rPr>
          <w:rFonts w:ascii="Times New Roman" w:eastAsia="Times New Roman" w:hAnsi="Times New Roman" w:cs="Times New Roman"/>
          <w:b/>
          <w:bCs/>
          <w:sz w:val="24"/>
          <w:szCs w:val="24"/>
        </w:rPr>
      </w:pPr>
      <w:r w:rsidRPr="000155D3">
        <w:rPr>
          <w:rFonts w:ascii="Times New Roman" w:eastAsia="Times New Roman" w:hAnsi="Times New Roman" w:cs="Times New Roman"/>
          <w:b/>
          <w:sz w:val="24"/>
          <w:szCs w:val="24"/>
        </w:rPr>
        <w:t>Question:</w:t>
      </w:r>
      <w:r w:rsidRPr="000155D3">
        <w:rPr>
          <w:rFonts w:ascii="Times New Roman" w:eastAsia="Times New Roman" w:hAnsi="Times New Roman" w:cs="Times New Roman"/>
          <w:sz w:val="24"/>
          <w:szCs w:val="24"/>
        </w:rPr>
        <w:t xml:space="preserve"> Is my institution required to resubmit an application to receive funds</w:t>
      </w:r>
      <w:r w:rsidRPr="2BE3C7F6">
        <w:rPr>
          <w:rFonts w:ascii="Times New Roman" w:eastAsia="Times New Roman" w:hAnsi="Times New Roman" w:cs="Times New Roman"/>
          <w:sz w:val="24"/>
          <w:szCs w:val="24"/>
        </w:rPr>
        <w:t xml:space="preserve"> if it received funding under the CARES Act</w:t>
      </w:r>
      <w:r w:rsidRPr="000155D3">
        <w:rPr>
          <w:rFonts w:ascii="Times New Roman" w:eastAsia="Times New Roman" w:hAnsi="Times New Roman" w:cs="Times New Roman"/>
          <w:sz w:val="24"/>
          <w:szCs w:val="24"/>
        </w:rPr>
        <w:t xml:space="preserve">? </w:t>
      </w:r>
    </w:p>
    <w:p w14:paraId="160AC7C4" w14:textId="77777777" w:rsidR="007E6186" w:rsidRDefault="00742455" w:rsidP="00742455">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w:t>
      </w:r>
      <w:r w:rsidR="000F07A9">
        <w:rPr>
          <w:rFonts w:ascii="Times New Roman" w:eastAsia="Times New Roman" w:hAnsi="Times New Roman" w:cs="Times New Roman"/>
          <w:sz w:val="24"/>
          <w:szCs w:val="24"/>
        </w:rPr>
        <w:t xml:space="preserve">No. </w:t>
      </w:r>
      <w:r w:rsidRPr="000155D3">
        <w:rPr>
          <w:rFonts w:ascii="Times New Roman" w:eastAsia="Times New Roman" w:hAnsi="Times New Roman" w:cs="Times New Roman"/>
          <w:sz w:val="24"/>
          <w:szCs w:val="24"/>
        </w:rPr>
        <w:t xml:space="preserve">Section 314(d)(8) of the CRRSAA provides that institutions that previously received SIP </w:t>
      </w:r>
      <w:r w:rsidR="00A7403E">
        <w:rPr>
          <w:rFonts w:ascii="Times New Roman" w:eastAsia="Times New Roman" w:hAnsi="Times New Roman" w:cs="Times New Roman"/>
          <w:sz w:val="24"/>
          <w:szCs w:val="24"/>
        </w:rPr>
        <w:t xml:space="preserve">or MSI </w:t>
      </w:r>
      <w:r w:rsidRPr="000155D3">
        <w:rPr>
          <w:rFonts w:ascii="Times New Roman" w:eastAsia="Times New Roman" w:hAnsi="Times New Roman" w:cs="Times New Roman"/>
          <w:sz w:val="24"/>
          <w:szCs w:val="24"/>
        </w:rPr>
        <w:t xml:space="preserve">grants under section 18004(a)(2) of the CARES Act are not required to submit new or revised applications to receive funding under </w:t>
      </w:r>
      <w:r w:rsidR="00DD028F">
        <w:rPr>
          <w:rFonts w:ascii="Times New Roman" w:eastAsia="Times New Roman" w:hAnsi="Times New Roman" w:cs="Times New Roman"/>
          <w:sz w:val="24"/>
          <w:szCs w:val="24"/>
        </w:rPr>
        <w:t>those programs</w:t>
      </w:r>
      <w:r w:rsidRPr="000155D3">
        <w:rPr>
          <w:rFonts w:ascii="Times New Roman" w:eastAsia="Times New Roman" w:hAnsi="Times New Roman" w:cs="Times New Roman"/>
          <w:sz w:val="24"/>
          <w:szCs w:val="24"/>
        </w:rPr>
        <w:t>.</w:t>
      </w:r>
      <w:r w:rsidRPr="000155D3" w:rsidDel="00C55A30">
        <w:rPr>
          <w:rFonts w:ascii="Times New Roman" w:eastAsia="Times New Roman" w:hAnsi="Times New Roman" w:cs="Times New Roman"/>
          <w:sz w:val="24"/>
          <w:szCs w:val="24"/>
        </w:rPr>
        <w:t xml:space="preserve"> </w:t>
      </w:r>
    </w:p>
    <w:p w14:paraId="74688EC9" w14:textId="77777777" w:rsidR="007E6186" w:rsidRDefault="007E6186" w:rsidP="00742455">
      <w:pPr>
        <w:spacing w:after="0" w:line="240" w:lineRule="auto"/>
        <w:ind w:left="360"/>
        <w:rPr>
          <w:rFonts w:ascii="Times New Roman" w:eastAsia="Times New Roman" w:hAnsi="Times New Roman" w:cs="Times New Roman"/>
          <w:sz w:val="24"/>
          <w:szCs w:val="24"/>
        </w:rPr>
      </w:pPr>
    </w:p>
    <w:p w14:paraId="336EDFDB" w14:textId="369E5D28" w:rsidR="009A4598" w:rsidRDefault="00DD028F" w:rsidP="00742455">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Instead</w:t>
      </w:r>
      <w:r w:rsidR="00742455" w:rsidRPr="000155D3">
        <w:rPr>
          <w:rFonts w:ascii="Times New Roman" w:eastAsia="Times New Roman" w:hAnsi="Times New Roman" w:cs="Times New Roman"/>
          <w:sz w:val="24"/>
          <w:szCs w:val="24"/>
        </w:rPr>
        <w:t xml:space="preserve">, the Department will award supplemental funds to eligible institutions that previously received a section 18004(a)(2) </w:t>
      </w:r>
      <w:r w:rsidR="001A7C7C">
        <w:rPr>
          <w:rFonts w:ascii="Times New Roman" w:eastAsia="Times New Roman" w:hAnsi="Times New Roman" w:cs="Times New Roman"/>
          <w:sz w:val="24"/>
          <w:szCs w:val="24"/>
        </w:rPr>
        <w:t xml:space="preserve">grant </w:t>
      </w:r>
      <w:r w:rsidR="00742455" w:rsidRPr="000155D3">
        <w:rPr>
          <w:rFonts w:ascii="Times New Roman" w:eastAsia="Times New Roman" w:hAnsi="Times New Roman" w:cs="Times New Roman"/>
          <w:sz w:val="24"/>
          <w:szCs w:val="24"/>
        </w:rPr>
        <w:t xml:space="preserve">award under </w:t>
      </w:r>
      <w:r w:rsidR="001A7C7C">
        <w:rPr>
          <w:rFonts w:ascii="Times New Roman" w:eastAsia="Times New Roman" w:hAnsi="Times New Roman" w:cs="Times New Roman"/>
          <w:sz w:val="24"/>
          <w:szCs w:val="24"/>
        </w:rPr>
        <w:t xml:space="preserve">the </w:t>
      </w:r>
      <w:r w:rsidR="00742455" w:rsidRPr="000155D3">
        <w:rPr>
          <w:rFonts w:ascii="Times New Roman" w:eastAsia="Times New Roman" w:hAnsi="Times New Roman" w:cs="Times New Roman"/>
          <w:sz w:val="24"/>
          <w:szCs w:val="24"/>
        </w:rPr>
        <w:t xml:space="preserve">CARES Act </w:t>
      </w:r>
      <w:r w:rsidR="008C1073">
        <w:rPr>
          <w:rFonts w:ascii="Times New Roman" w:eastAsia="Times New Roman" w:hAnsi="Times New Roman" w:cs="Times New Roman"/>
          <w:sz w:val="24"/>
          <w:szCs w:val="24"/>
        </w:rPr>
        <w:t>ALN</w:t>
      </w:r>
      <w:r w:rsidR="00742455" w:rsidRPr="000155D3">
        <w:rPr>
          <w:rFonts w:ascii="Times New Roman" w:eastAsia="Times New Roman" w:hAnsi="Times New Roman" w:cs="Times New Roman"/>
          <w:sz w:val="24"/>
          <w:szCs w:val="24"/>
        </w:rPr>
        <w:t xml:space="preserve"> 84.425M</w:t>
      </w:r>
      <w:r w:rsidR="001A7C7C">
        <w:rPr>
          <w:rFonts w:ascii="Times New Roman" w:eastAsia="Times New Roman" w:hAnsi="Times New Roman" w:cs="Times New Roman"/>
          <w:sz w:val="24"/>
          <w:szCs w:val="24"/>
        </w:rPr>
        <w:t xml:space="preserve"> program</w:t>
      </w:r>
      <w:r w:rsidR="00742455" w:rsidRPr="000155D3">
        <w:rPr>
          <w:rFonts w:ascii="Times New Roman" w:eastAsia="Times New Roman" w:hAnsi="Times New Roman" w:cs="Times New Roman"/>
          <w:sz w:val="24"/>
          <w:szCs w:val="24"/>
        </w:rPr>
        <w:t xml:space="preserve"> </w:t>
      </w:r>
      <w:r w:rsidR="00742455" w:rsidRPr="000155D3">
        <w:rPr>
          <w:rFonts w:ascii="Times New Roman" w:eastAsia="Times New Roman" w:hAnsi="Times New Roman" w:cs="Times New Roman"/>
          <w:color w:val="000000" w:themeColor="text1"/>
          <w:sz w:val="24"/>
          <w:szCs w:val="24"/>
        </w:rPr>
        <w:t xml:space="preserve">(identified by a Grant Award Number beginning with P425M20) or </w:t>
      </w:r>
      <w:r w:rsidR="008E4853">
        <w:rPr>
          <w:rFonts w:ascii="Times New Roman" w:eastAsia="Times New Roman" w:hAnsi="Times New Roman" w:cs="Times New Roman"/>
          <w:color w:val="000000" w:themeColor="text1"/>
          <w:sz w:val="24"/>
          <w:szCs w:val="24"/>
        </w:rPr>
        <w:t xml:space="preserve">CARES Act </w:t>
      </w:r>
      <w:r w:rsidR="008C1073">
        <w:rPr>
          <w:rFonts w:ascii="Times New Roman" w:eastAsia="Times New Roman" w:hAnsi="Times New Roman" w:cs="Times New Roman"/>
          <w:sz w:val="24"/>
          <w:szCs w:val="24"/>
        </w:rPr>
        <w:t>ALN</w:t>
      </w:r>
      <w:r w:rsidR="00742455" w:rsidRPr="000155D3">
        <w:rPr>
          <w:rFonts w:ascii="Times New Roman" w:eastAsia="Times New Roman" w:hAnsi="Times New Roman" w:cs="Times New Roman"/>
          <w:sz w:val="24"/>
          <w:szCs w:val="24"/>
        </w:rPr>
        <w:t xml:space="preserve"> 84.425L </w:t>
      </w:r>
      <w:r w:rsidR="008E4853">
        <w:rPr>
          <w:rFonts w:ascii="Times New Roman" w:eastAsia="Times New Roman" w:hAnsi="Times New Roman" w:cs="Times New Roman"/>
          <w:sz w:val="24"/>
          <w:szCs w:val="24"/>
        </w:rPr>
        <w:t xml:space="preserve">program </w:t>
      </w:r>
      <w:r w:rsidR="00742455" w:rsidRPr="000155D3">
        <w:rPr>
          <w:rFonts w:ascii="Times New Roman" w:eastAsia="Times New Roman" w:hAnsi="Times New Roman" w:cs="Times New Roman"/>
          <w:color w:val="000000" w:themeColor="text1"/>
          <w:sz w:val="24"/>
          <w:szCs w:val="24"/>
        </w:rPr>
        <w:t>(identified by a Grant Award Number beginning with P425L20)</w:t>
      </w:r>
      <w:r w:rsidR="00742455" w:rsidRPr="000155D3">
        <w:rPr>
          <w:rFonts w:ascii="Times New Roman" w:eastAsia="Times New Roman" w:hAnsi="Times New Roman" w:cs="Times New Roman"/>
          <w:sz w:val="24"/>
          <w:szCs w:val="24"/>
        </w:rPr>
        <w:t>.</w:t>
      </w:r>
      <w:r w:rsidR="00742455" w:rsidRPr="000155D3" w:rsidDel="00C55A30">
        <w:rPr>
          <w:rFonts w:ascii="Times New Roman" w:eastAsia="Times New Roman" w:hAnsi="Times New Roman" w:cs="Times New Roman"/>
          <w:sz w:val="24"/>
          <w:szCs w:val="24"/>
        </w:rPr>
        <w:t xml:space="preserve"> </w:t>
      </w:r>
    </w:p>
    <w:p w14:paraId="60972749" w14:textId="77777777" w:rsidR="009A4598" w:rsidRDefault="009A4598" w:rsidP="00742455">
      <w:pPr>
        <w:spacing w:after="0" w:line="240" w:lineRule="auto"/>
        <w:ind w:left="360"/>
        <w:rPr>
          <w:rFonts w:ascii="Times New Roman" w:eastAsia="Times New Roman" w:hAnsi="Times New Roman" w:cs="Times New Roman"/>
          <w:sz w:val="24"/>
          <w:szCs w:val="24"/>
        </w:rPr>
      </w:pPr>
    </w:p>
    <w:p w14:paraId="5C922491" w14:textId="2C7C2AF5" w:rsidR="00742455" w:rsidRPr="000155D3" w:rsidRDefault="00742455" w:rsidP="00742455">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The project director identified on the most current Grant Award Notification (GAN) will automatically receive an email indicating a supplemental award has been made to your institution.</w:t>
      </w:r>
      <w:r w:rsidRPr="000155D3" w:rsidDel="00C55A30">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 xml:space="preserve">Please note that drawing down any amount of these supplemental funds </w:t>
      </w:r>
      <w:r w:rsidRPr="000155D3">
        <w:rPr>
          <w:rFonts w:ascii="Times New Roman" w:eastAsia="Times New Roman" w:hAnsi="Times New Roman" w:cs="Times New Roman"/>
          <w:sz w:val="24"/>
          <w:szCs w:val="24"/>
        </w:rPr>
        <w:lastRenderedPageBreak/>
        <w:t>constitutes an institution’s acceptance of the new terms and conditions under the CRRSAA and a new Supplemental Agreement.</w:t>
      </w:r>
    </w:p>
    <w:p w14:paraId="4960AE51" w14:textId="69628799" w:rsidR="004E6BF5" w:rsidRPr="000155D3" w:rsidRDefault="004E6BF5" w:rsidP="004C392A">
      <w:pPr>
        <w:pStyle w:val="ListParagraph"/>
        <w:spacing w:after="0" w:line="240" w:lineRule="auto"/>
        <w:ind w:left="360"/>
        <w:rPr>
          <w:rFonts w:ascii="Times New Roman" w:eastAsiaTheme="minorEastAsia" w:hAnsi="Times New Roman" w:cs="Times New Roman"/>
          <w:b/>
          <w:sz w:val="24"/>
          <w:szCs w:val="24"/>
        </w:rPr>
      </w:pPr>
    </w:p>
    <w:p w14:paraId="513FC9E1" w14:textId="2A743C2A" w:rsidR="29A33A3B" w:rsidRPr="000155D3" w:rsidRDefault="0EA34FD7" w:rsidP="004E6BF5">
      <w:pPr>
        <w:pStyle w:val="ListParagraph"/>
        <w:numPr>
          <w:ilvl w:val="0"/>
          <w:numId w:val="1"/>
        </w:numPr>
        <w:spacing w:after="0" w:line="240" w:lineRule="auto"/>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W</w:t>
      </w:r>
      <w:r w:rsidR="005B116B">
        <w:rPr>
          <w:rFonts w:ascii="Times New Roman" w:eastAsia="Times New Roman" w:hAnsi="Times New Roman" w:cs="Times New Roman"/>
          <w:sz w:val="24"/>
          <w:szCs w:val="24"/>
        </w:rPr>
        <w:t>hat does an institution need to do to</w:t>
      </w:r>
      <w:r w:rsidRPr="000155D3">
        <w:rPr>
          <w:rFonts w:ascii="Times New Roman" w:eastAsia="Times New Roman" w:hAnsi="Times New Roman" w:cs="Times New Roman"/>
          <w:sz w:val="24"/>
          <w:szCs w:val="24"/>
        </w:rPr>
        <w:t xml:space="preserve"> apply for </w:t>
      </w:r>
      <w:r w:rsidR="64535454" w:rsidRPr="000155D3">
        <w:rPr>
          <w:rFonts w:ascii="Times New Roman" w:eastAsia="Times New Roman" w:hAnsi="Times New Roman" w:cs="Times New Roman"/>
          <w:sz w:val="24"/>
          <w:szCs w:val="24"/>
        </w:rPr>
        <w:t>funds</w:t>
      </w:r>
      <w:r w:rsidRPr="000155D3">
        <w:rPr>
          <w:rFonts w:ascii="Times New Roman" w:eastAsia="Times New Roman" w:hAnsi="Times New Roman" w:cs="Times New Roman"/>
          <w:sz w:val="24"/>
          <w:szCs w:val="24"/>
        </w:rPr>
        <w:t xml:space="preserve"> if they did not receive CARES funds? </w:t>
      </w:r>
    </w:p>
    <w:p w14:paraId="570CE8C2" w14:textId="77777777" w:rsidR="004E6BF5" w:rsidRPr="000155D3" w:rsidRDefault="004E6BF5" w:rsidP="004E6BF5">
      <w:pPr>
        <w:pStyle w:val="ListParagraph"/>
        <w:spacing w:after="0" w:line="240" w:lineRule="auto"/>
        <w:ind w:left="360"/>
        <w:rPr>
          <w:rFonts w:ascii="Times New Roman" w:eastAsia="Times New Roman" w:hAnsi="Times New Roman" w:cs="Times New Roman"/>
          <w:b/>
          <w:bCs/>
          <w:sz w:val="24"/>
          <w:szCs w:val="24"/>
        </w:rPr>
      </w:pPr>
    </w:p>
    <w:p w14:paraId="2B892DDC" w14:textId="12A09F3A" w:rsidR="00CC17D5" w:rsidRPr="000155D3" w:rsidRDefault="72B7BB56"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Institutions that did not receive a CARES Act section 18004(a)(2)</w:t>
      </w:r>
      <w:r w:rsidR="0018782A">
        <w:rPr>
          <w:rFonts w:ascii="Times New Roman" w:eastAsia="Times New Roman" w:hAnsi="Times New Roman" w:cs="Times New Roman"/>
          <w:sz w:val="24"/>
          <w:szCs w:val="24"/>
        </w:rPr>
        <w:t xml:space="preserve"> award</w:t>
      </w:r>
      <w:r w:rsidRPr="000155D3">
        <w:rPr>
          <w:rFonts w:ascii="Times New Roman" w:eastAsia="Times New Roman" w:hAnsi="Times New Roman" w:cs="Times New Roman"/>
          <w:sz w:val="24"/>
          <w:szCs w:val="24"/>
        </w:rPr>
        <w:t xml:space="preserve"> </w:t>
      </w:r>
      <w:r w:rsidR="00626962" w:rsidRPr="000155D3">
        <w:rPr>
          <w:rFonts w:ascii="Times New Roman" w:eastAsia="Times New Roman" w:hAnsi="Times New Roman" w:cs="Times New Roman"/>
          <w:sz w:val="24"/>
          <w:szCs w:val="24"/>
        </w:rPr>
        <w:t xml:space="preserve">under the </w:t>
      </w:r>
      <w:r w:rsidRPr="000155D3">
        <w:rPr>
          <w:rFonts w:ascii="Times New Roman" w:eastAsia="Times New Roman" w:hAnsi="Times New Roman" w:cs="Times New Roman"/>
          <w:sz w:val="24"/>
          <w:szCs w:val="24"/>
        </w:rPr>
        <w:t xml:space="preserve">SIP </w:t>
      </w:r>
      <w:r w:rsidR="100E3FD8" w:rsidRPr="000155D3">
        <w:rPr>
          <w:rFonts w:ascii="Times New Roman" w:eastAsia="Times New Roman" w:hAnsi="Times New Roman" w:cs="Times New Roman"/>
          <w:sz w:val="24"/>
          <w:szCs w:val="24"/>
        </w:rPr>
        <w:t xml:space="preserve">or MSI </w:t>
      </w:r>
      <w:r w:rsidR="00626962" w:rsidRPr="000155D3">
        <w:rPr>
          <w:rFonts w:ascii="Times New Roman" w:eastAsia="Times New Roman" w:hAnsi="Times New Roman" w:cs="Times New Roman"/>
          <w:sz w:val="24"/>
          <w:szCs w:val="24"/>
        </w:rPr>
        <w:t>programs</w:t>
      </w:r>
      <w:r w:rsidRPr="000155D3">
        <w:rPr>
          <w:rFonts w:ascii="Times New Roman" w:eastAsia="Times New Roman" w:hAnsi="Times New Roman" w:cs="Times New Roman"/>
          <w:sz w:val="24"/>
          <w:szCs w:val="24"/>
        </w:rPr>
        <w:t xml:space="preserve"> but are </w:t>
      </w:r>
      <w:r w:rsidR="005B50CE" w:rsidRPr="000155D3">
        <w:rPr>
          <w:rFonts w:ascii="Times New Roman" w:eastAsia="Times New Roman" w:hAnsi="Times New Roman" w:cs="Times New Roman"/>
          <w:sz w:val="24"/>
          <w:szCs w:val="24"/>
        </w:rPr>
        <w:t xml:space="preserve">listed </w:t>
      </w:r>
      <w:r w:rsidRPr="000155D3">
        <w:rPr>
          <w:rFonts w:ascii="Times New Roman" w:eastAsia="Times New Roman" w:hAnsi="Times New Roman" w:cs="Times New Roman"/>
          <w:sz w:val="24"/>
          <w:szCs w:val="24"/>
        </w:rPr>
        <w:t xml:space="preserve">on the Department’s published CRRSAA Section 314(a)(2) SIP </w:t>
      </w:r>
      <w:r w:rsidR="03242C44" w:rsidRPr="000155D3">
        <w:rPr>
          <w:rFonts w:ascii="Times New Roman" w:eastAsia="Times New Roman" w:hAnsi="Times New Roman" w:cs="Times New Roman"/>
          <w:sz w:val="24"/>
          <w:szCs w:val="24"/>
        </w:rPr>
        <w:t xml:space="preserve">or MSI </w:t>
      </w:r>
      <w:r w:rsidRPr="000155D3">
        <w:rPr>
          <w:rFonts w:ascii="Times New Roman" w:eastAsia="Times New Roman" w:hAnsi="Times New Roman" w:cs="Times New Roman"/>
          <w:sz w:val="24"/>
          <w:szCs w:val="24"/>
        </w:rPr>
        <w:t>Allocation Table may apply for and receive</w:t>
      </w:r>
      <w:r w:rsidR="005B50CE" w:rsidRPr="000155D3">
        <w:rPr>
          <w:rFonts w:ascii="Times New Roman" w:eastAsia="Times New Roman" w:hAnsi="Times New Roman" w:cs="Times New Roman"/>
          <w:sz w:val="24"/>
          <w:szCs w:val="24"/>
        </w:rPr>
        <w:t xml:space="preserve"> funds under</w:t>
      </w:r>
      <w:r w:rsidRPr="000155D3">
        <w:rPr>
          <w:rFonts w:ascii="Times New Roman" w:eastAsia="Times New Roman" w:hAnsi="Times New Roman" w:cs="Times New Roman"/>
          <w:sz w:val="24"/>
          <w:szCs w:val="24"/>
        </w:rPr>
        <w:t xml:space="preserve"> section 314(a)(2)</w:t>
      </w:r>
      <w:r w:rsidR="005B50CE" w:rsidRPr="000155D3">
        <w:rPr>
          <w:rFonts w:ascii="Times New Roman" w:eastAsia="Times New Roman" w:hAnsi="Times New Roman" w:cs="Times New Roman"/>
          <w:sz w:val="24"/>
          <w:szCs w:val="24"/>
        </w:rPr>
        <w:t xml:space="preserve"> for the</w:t>
      </w:r>
      <w:r w:rsidRPr="000155D3">
        <w:rPr>
          <w:rFonts w:ascii="Times New Roman" w:eastAsia="Times New Roman" w:hAnsi="Times New Roman" w:cs="Times New Roman"/>
          <w:sz w:val="24"/>
          <w:szCs w:val="24"/>
        </w:rPr>
        <w:t xml:space="preserve"> SIP </w:t>
      </w:r>
      <w:r w:rsidR="35DD9B43" w:rsidRPr="000155D3">
        <w:rPr>
          <w:rFonts w:ascii="Times New Roman" w:eastAsia="Times New Roman" w:hAnsi="Times New Roman" w:cs="Times New Roman"/>
          <w:sz w:val="24"/>
          <w:szCs w:val="24"/>
        </w:rPr>
        <w:t xml:space="preserve">or MSI </w:t>
      </w:r>
      <w:r w:rsidRPr="000155D3">
        <w:rPr>
          <w:rFonts w:ascii="Times New Roman" w:eastAsia="Times New Roman" w:hAnsi="Times New Roman" w:cs="Times New Roman"/>
          <w:sz w:val="24"/>
          <w:szCs w:val="24"/>
        </w:rPr>
        <w:t>grant awards.</w:t>
      </w:r>
      <w:r w:rsidRPr="000155D3" w:rsidDel="00C55A30">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 xml:space="preserve">Pursuant to CRRSAA section 314(f), an institution must apply for funds within 90 days of the publication of </w:t>
      </w:r>
      <w:r w:rsidR="00860578" w:rsidRPr="000155D3">
        <w:rPr>
          <w:rFonts w:ascii="Times New Roman" w:eastAsia="Times New Roman" w:hAnsi="Times New Roman" w:cs="Times New Roman"/>
          <w:sz w:val="24"/>
          <w:szCs w:val="24"/>
        </w:rPr>
        <w:t xml:space="preserve">the </w:t>
      </w:r>
      <w:r w:rsidRPr="000155D3">
        <w:rPr>
          <w:rFonts w:ascii="Times New Roman" w:eastAsia="Times New Roman" w:hAnsi="Times New Roman" w:cs="Times New Roman"/>
          <w:sz w:val="24"/>
          <w:szCs w:val="24"/>
        </w:rPr>
        <w:t>notice</w:t>
      </w:r>
      <w:r w:rsidR="00860578" w:rsidRPr="000155D3">
        <w:rPr>
          <w:rFonts w:ascii="Times New Roman" w:eastAsia="Times New Roman" w:hAnsi="Times New Roman" w:cs="Times New Roman"/>
          <w:sz w:val="24"/>
          <w:szCs w:val="24"/>
        </w:rPr>
        <w:t xml:space="preserve"> inviting application</w:t>
      </w:r>
      <w:r w:rsidR="00EB6D7F" w:rsidRPr="000155D3">
        <w:rPr>
          <w:rFonts w:ascii="Times New Roman" w:eastAsia="Times New Roman" w:hAnsi="Times New Roman" w:cs="Times New Roman"/>
          <w:sz w:val="24"/>
          <w:szCs w:val="24"/>
        </w:rPr>
        <w:t xml:space="preserve"> for these funds</w:t>
      </w:r>
      <w:r w:rsidRPr="000155D3">
        <w:rPr>
          <w:rFonts w:ascii="Times New Roman" w:eastAsia="Times New Roman" w:hAnsi="Times New Roman" w:cs="Times New Roman"/>
          <w:sz w:val="24"/>
          <w:szCs w:val="24"/>
        </w:rPr>
        <w:t>.</w:t>
      </w:r>
    </w:p>
    <w:p w14:paraId="3897D5F3" w14:textId="768329EB" w:rsidR="002E53ED" w:rsidRPr="000155D3" w:rsidRDefault="002E53ED" w:rsidP="004E6BF5">
      <w:pPr>
        <w:spacing w:after="0" w:line="240" w:lineRule="auto"/>
        <w:rPr>
          <w:rFonts w:ascii="Times New Roman" w:eastAsia="Times New Roman" w:hAnsi="Times New Roman" w:cs="Times New Roman"/>
          <w:sz w:val="24"/>
          <w:szCs w:val="24"/>
        </w:rPr>
      </w:pPr>
    </w:p>
    <w:p w14:paraId="20EC2425" w14:textId="276AD673" w:rsidR="002E53ED" w:rsidRPr="000155D3" w:rsidRDefault="002E53ED" w:rsidP="128491BB">
      <w:pPr>
        <w:spacing w:after="0" w:line="240" w:lineRule="auto"/>
        <w:ind w:firstLine="360"/>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 xml:space="preserve">Eligible institutions must complete </w:t>
      </w:r>
      <w:r w:rsidR="3DA0E1CD" w:rsidRPr="000155D3">
        <w:rPr>
          <w:rFonts w:ascii="Times New Roman" w:eastAsia="Times New Roman" w:hAnsi="Times New Roman" w:cs="Times New Roman"/>
          <w:sz w:val="24"/>
          <w:szCs w:val="24"/>
        </w:rPr>
        <w:t>an</w:t>
      </w:r>
      <w:r w:rsidR="31206E50" w:rsidRPr="000155D3">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application, which includes:</w:t>
      </w:r>
    </w:p>
    <w:p w14:paraId="7AFF4C4F" w14:textId="165863E3" w:rsidR="002E53ED" w:rsidRPr="000155D3" w:rsidRDefault="002E53ED" w:rsidP="002E53ED">
      <w:pPr>
        <w:pStyle w:val="ListParagraph"/>
        <w:numPr>
          <w:ilvl w:val="0"/>
          <w:numId w:val="3"/>
        </w:numPr>
        <w:spacing w:after="0" w:line="240" w:lineRule="auto"/>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 xml:space="preserve">A completed SF-424 and SF-425 supplemental </w:t>
      </w:r>
      <w:proofErr w:type="gramStart"/>
      <w:r w:rsidRPr="000155D3">
        <w:rPr>
          <w:rFonts w:ascii="Times New Roman" w:eastAsia="Times New Roman" w:hAnsi="Times New Roman" w:cs="Times New Roman"/>
          <w:sz w:val="24"/>
          <w:szCs w:val="24"/>
        </w:rPr>
        <w:t>form;</w:t>
      </w:r>
      <w:proofErr w:type="gramEnd"/>
    </w:p>
    <w:p w14:paraId="57FCA965" w14:textId="02BF7900" w:rsidR="002E53ED" w:rsidRPr="000155D3" w:rsidRDefault="002E53ED" w:rsidP="002E53ED">
      <w:pPr>
        <w:pStyle w:val="ListParagraph"/>
        <w:numPr>
          <w:ilvl w:val="0"/>
          <w:numId w:val="3"/>
        </w:numPr>
        <w:spacing w:after="0" w:line="240" w:lineRule="auto"/>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A Certificate and Agreement (Purple C&amp;A); and</w:t>
      </w:r>
    </w:p>
    <w:p w14:paraId="3C3EC74A" w14:textId="1FECBD39" w:rsidR="002E53ED" w:rsidRPr="000155D3" w:rsidRDefault="002E53ED" w:rsidP="002E53ED">
      <w:pPr>
        <w:pStyle w:val="ListParagraph"/>
        <w:numPr>
          <w:ilvl w:val="0"/>
          <w:numId w:val="3"/>
        </w:numPr>
        <w:spacing w:after="0" w:line="240" w:lineRule="auto"/>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The Required Notification of Endowment Excise Tax Paid Form (if applicable)</w:t>
      </w:r>
    </w:p>
    <w:p w14:paraId="1D4E954C" w14:textId="6AC2554E" w:rsidR="002E53ED" w:rsidRPr="000155D3" w:rsidRDefault="002E53ED" w:rsidP="004E6BF5">
      <w:pPr>
        <w:spacing w:after="0" w:line="240" w:lineRule="auto"/>
        <w:rPr>
          <w:rFonts w:ascii="Times New Roman" w:eastAsia="Times New Roman" w:hAnsi="Times New Roman" w:cs="Times New Roman"/>
          <w:sz w:val="24"/>
          <w:szCs w:val="24"/>
        </w:rPr>
      </w:pPr>
    </w:p>
    <w:p w14:paraId="3D62E8D7" w14:textId="78B7D526" w:rsidR="00D75660" w:rsidRPr="000155D3" w:rsidRDefault="002E53ED" w:rsidP="128491BB">
      <w:pPr>
        <w:pStyle w:val="Default"/>
        <w:ind w:left="360"/>
      </w:pPr>
      <w:r w:rsidRPr="000155D3">
        <w:t>The Grants.gov Funding Opportunity Number</w:t>
      </w:r>
      <w:r w:rsidR="00D75660" w:rsidRPr="000155D3">
        <w:t>s</w:t>
      </w:r>
      <w:r w:rsidRPr="000155D3">
        <w:t xml:space="preserve"> </w:t>
      </w:r>
      <w:r w:rsidR="00D75660" w:rsidRPr="000155D3">
        <w:t>are</w:t>
      </w:r>
      <w:r w:rsidRPr="000155D3">
        <w:t xml:space="preserve"> </w:t>
      </w:r>
      <w:r w:rsidRPr="009F49D1">
        <w:t>ED-GRANTS-</w:t>
      </w:r>
      <w:r w:rsidR="009F49D1" w:rsidRPr="009F49D1">
        <w:t>041321-004</w:t>
      </w:r>
      <w:r w:rsidRPr="009F49D1">
        <w:t xml:space="preserve"> for </w:t>
      </w:r>
      <w:r w:rsidR="00D75660" w:rsidRPr="009F49D1">
        <w:t xml:space="preserve">MSI funds and </w:t>
      </w:r>
      <w:r w:rsidRPr="009F49D1">
        <w:t>ED-GRANTS-</w:t>
      </w:r>
      <w:r w:rsidR="009F49D1" w:rsidRPr="009F49D1">
        <w:t>041321-003</w:t>
      </w:r>
      <w:r w:rsidRPr="009F49D1">
        <w:t xml:space="preserve"> for </w:t>
      </w:r>
      <w:r w:rsidR="00D75660" w:rsidRPr="009F49D1">
        <w:t>SIP funds</w:t>
      </w:r>
      <w:r w:rsidRPr="009F49D1">
        <w:t>. Applications must be submitted by</w:t>
      </w:r>
      <w:r w:rsidR="00AF4AAD" w:rsidRPr="009F49D1">
        <w:t xml:space="preserve"> July 12, 2021</w:t>
      </w:r>
      <w:r w:rsidRPr="009F49D1">
        <w:t>.</w:t>
      </w:r>
      <w:r w:rsidRPr="000155D3">
        <w:t xml:space="preserve"> To register to use Grants.gov,</w:t>
      </w:r>
      <w:r w:rsidRPr="000155D3">
        <w:rPr>
          <w:color w:val="auto"/>
        </w:rPr>
        <w:t xml:space="preserve"> please visit their</w:t>
      </w:r>
      <w:r w:rsidRPr="000155D3">
        <w:rPr>
          <w:color w:val="0562C1"/>
        </w:rPr>
        <w:t xml:space="preserve"> </w:t>
      </w:r>
      <w:r w:rsidRPr="000155D3">
        <w:rPr>
          <w:color w:val="0562C1"/>
          <w:u w:val="single"/>
        </w:rPr>
        <w:t xml:space="preserve">“How to Apply for Grants” webpage </w:t>
      </w:r>
      <w:proofErr w:type="gramStart"/>
      <w:r w:rsidRPr="000155D3">
        <w:rPr>
          <w:color w:val="0562C1"/>
          <w:u w:val="single"/>
        </w:rPr>
        <w:t>here</w:t>
      </w:r>
      <w:r w:rsidRPr="000155D3">
        <w:t>, or</w:t>
      </w:r>
      <w:proofErr w:type="gramEnd"/>
      <w:r w:rsidRPr="000155D3">
        <w:t xml:space="preserve"> call the Applicant Support helpdesk at 1-800-518-4726. More information about how to apply is available on our </w:t>
      </w:r>
      <w:r w:rsidRPr="000155D3">
        <w:rPr>
          <w:color w:val="0562C1"/>
          <w:u w:val="single"/>
        </w:rPr>
        <w:t>HEERF II CRRSAA website</w:t>
      </w:r>
      <w:r w:rsidRPr="000155D3">
        <w:t>.</w:t>
      </w:r>
      <w:r w:rsidR="00D75660" w:rsidRPr="000155D3" w:rsidDel="00C55A30">
        <w:t xml:space="preserve"> </w:t>
      </w:r>
    </w:p>
    <w:p w14:paraId="100F39C5" w14:textId="1FC01EC7" w:rsidR="6267957F" w:rsidRPr="000155D3" w:rsidRDefault="6267957F" w:rsidP="128491BB">
      <w:pPr>
        <w:spacing w:after="0" w:line="240" w:lineRule="auto"/>
        <w:rPr>
          <w:rFonts w:ascii="Times New Roman" w:eastAsia="Times New Roman" w:hAnsi="Times New Roman" w:cs="Times New Roman"/>
          <w:b/>
          <w:bCs/>
          <w:color w:val="000000" w:themeColor="text1"/>
          <w:sz w:val="24"/>
          <w:szCs w:val="24"/>
        </w:rPr>
      </w:pPr>
    </w:p>
    <w:p w14:paraId="1CE1578E" w14:textId="319E7B0C" w:rsidR="29A33A3B" w:rsidRPr="000155D3" w:rsidRDefault="774FFEBD" w:rsidP="004E6BF5">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 xml:space="preserve">When should my institution draw down funds once they have been obligated by the Department? </w:t>
      </w:r>
    </w:p>
    <w:p w14:paraId="27E35294" w14:textId="77777777" w:rsidR="004E6BF5" w:rsidRPr="000155D3" w:rsidRDefault="004E6BF5" w:rsidP="004E6BF5">
      <w:pPr>
        <w:pStyle w:val="ListParagraph"/>
        <w:spacing w:after="0" w:line="240" w:lineRule="auto"/>
        <w:ind w:left="360"/>
        <w:rPr>
          <w:rFonts w:ascii="Times New Roman" w:eastAsia="Times New Roman" w:hAnsi="Times New Roman" w:cs="Times New Roman"/>
          <w:b/>
          <w:bCs/>
          <w:color w:val="000000" w:themeColor="text1"/>
          <w:sz w:val="24"/>
          <w:szCs w:val="24"/>
        </w:rPr>
      </w:pPr>
    </w:p>
    <w:p w14:paraId="357D8450" w14:textId="6B0EF851" w:rsidR="29A33A3B" w:rsidRPr="00A37A4E" w:rsidRDefault="14B9BAE5" w:rsidP="00A37A4E">
      <w:pPr>
        <w:ind w:left="360"/>
        <w:rPr>
          <w:rFonts w:ascii="Segoe UI" w:eastAsia="Times New Roman" w:hAnsi="Segoe UI" w:cs="Segoe UI"/>
          <w:sz w:val="24"/>
          <w:szCs w:val="24"/>
        </w:rPr>
      </w:pPr>
      <w:r w:rsidRPr="000155D3">
        <w:rPr>
          <w:rFonts w:ascii="Times New Roman" w:eastAsia="Times New Roman" w:hAnsi="Times New Roman" w:cs="Times New Roman"/>
          <w:b/>
          <w:bCs/>
          <w:color w:val="000000" w:themeColor="text1"/>
          <w:sz w:val="24"/>
          <w:szCs w:val="24"/>
        </w:rPr>
        <w:t xml:space="preserve">Answer: </w:t>
      </w:r>
      <w:r w:rsidR="00044581" w:rsidRPr="000155D3">
        <w:rPr>
          <w:rFonts w:ascii="Times New Roman" w:eastAsia="Times New Roman" w:hAnsi="Times New Roman" w:cs="Times New Roman"/>
          <w:color w:val="000000" w:themeColor="text1"/>
          <w:sz w:val="24"/>
          <w:szCs w:val="24"/>
        </w:rPr>
        <w:t xml:space="preserve">Funds are available </w:t>
      </w:r>
      <w:r w:rsidRPr="000155D3">
        <w:rPr>
          <w:rFonts w:ascii="Times New Roman" w:eastAsia="Times New Roman" w:hAnsi="Times New Roman" w:cs="Times New Roman"/>
          <w:color w:val="000000" w:themeColor="text1"/>
          <w:sz w:val="24"/>
          <w:szCs w:val="24"/>
        </w:rPr>
        <w:t xml:space="preserve">to the grantee as soon as </w:t>
      </w:r>
      <w:r w:rsidR="0007331D">
        <w:rPr>
          <w:rFonts w:ascii="Times New Roman" w:eastAsia="Times New Roman" w:hAnsi="Times New Roman" w:cs="Times New Roman"/>
          <w:color w:val="000000" w:themeColor="text1"/>
          <w:sz w:val="24"/>
          <w:szCs w:val="24"/>
        </w:rPr>
        <w:t xml:space="preserve">they have </w:t>
      </w:r>
      <w:r w:rsidRPr="000155D3">
        <w:rPr>
          <w:rFonts w:ascii="Times New Roman" w:eastAsia="Times New Roman" w:hAnsi="Times New Roman" w:cs="Times New Roman"/>
          <w:color w:val="000000" w:themeColor="text1"/>
          <w:sz w:val="24"/>
          <w:szCs w:val="24"/>
        </w:rPr>
        <w:t xml:space="preserve">been obligated by the Department, under </w:t>
      </w:r>
      <w:r w:rsidRPr="00683BC8">
        <w:rPr>
          <w:rFonts w:ascii="Times New Roman" w:eastAsia="Times New Roman" w:hAnsi="Times New Roman" w:cs="Times New Roman"/>
          <w:color w:val="0562C1"/>
          <w:sz w:val="24"/>
          <w:szCs w:val="24"/>
          <w:u w:val="single"/>
        </w:rPr>
        <w:t>2 CFR § 200.305(b)</w:t>
      </w:r>
      <w:r w:rsidRPr="000155D3">
        <w:rPr>
          <w:rFonts w:ascii="Times New Roman" w:eastAsia="Times New Roman" w:hAnsi="Times New Roman" w:cs="Times New Roman"/>
          <w:color w:val="000000" w:themeColor="text1"/>
          <w:sz w:val="24"/>
          <w:szCs w:val="24"/>
        </w:rPr>
        <w:t>, HEERF grantees are under an obligation to minimize the time between drawing down funds from G5 and paying obligations incurred by the grantee (liquidation).</w:t>
      </w:r>
      <w:r w:rsidRPr="00A37A4E">
        <w:rPr>
          <w:rFonts w:ascii="Times New Roman" w:eastAsia="Times New Roman" w:hAnsi="Times New Roman" w:cs="Times New Roman"/>
          <w:color w:val="000000" w:themeColor="text1"/>
          <w:sz w:val="24"/>
          <w:szCs w:val="24"/>
        </w:rPr>
        <w:t xml:space="preserve"> </w:t>
      </w:r>
      <w:r w:rsidR="00A37A4E" w:rsidRPr="00A37A4E">
        <w:rPr>
          <w:rFonts w:ascii="Times New Roman" w:eastAsia="Times New Roman" w:hAnsi="Times New Roman" w:cs="Times New Roman"/>
          <w:sz w:val="24"/>
          <w:szCs w:val="24"/>
        </w:rPr>
        <w:t>If a grantee is making financial aid grants to students, the Department may evaluate the grantee for compliance with the rule if they have not drawn down the funds from G5 and not paid the obligations (the financial aid grants to students) to the students within fifteen calendar days.</w:t>
      </w:r>
      <w:r w:rsidR="00A37A4E">
        <w:rPr>
          <w:rFonts w:ascii="Segoe UI" w:eastAsia="Times New Roman" w:hAnsi="Segoe UI" w:cs="Segoe UI"/>
          <w:sz w:val="24"/>
          <w:szCs w:val="24"/>
        </w:rPr>
        <w:t xml:space="preserve"> </w:t>
      </w:r>
      <w:r w:rsidRPr="000155D3">
        <w:rPr>
          <w:rFonts w:ascii="Times New Roman" w:eastAsia="Times New Roman" w:hAnsi="Times New Roman" w:cs="Times New Roman"/>
          <w:color w:val="000000" w:themeColor="text1"/>
          <w:sz w:val="24"/>
          <w:szCs w:val="24"/>
        </w:rPr>
        <w:t>For all other allowable uses, the Department may evaluate grantees who have not taken these steps within three calendar days. This enhanced flexibility for student grant programs is because students may not accept and draw down their financial aid grants from grantees’ accounts within the three-day window, or an institution may experience difficulties in contacting eligible students due to factors related to the pandemic.</w:t>
      </w:r>
    </w:p>
    <w:p w14:paraId="6AAC701E" w14:textId="77777777" w:rsidR="00FE203D" w:rsidRDefault="00FE203D" w:rsidP="092268FB">
      <w:pPr>
        <w:rPr>
          <w:rFonts w:ascii="Times New Roman" w:eastAsia="Times New Roman" w:hAnsi="Times New Roman" w:cs="Times New Roman"/>
          <w:b/>
          <w:bCs/>
          <w:sz w:val="28"/>
          <w:szCs w:val="28"/>
        </w:rPr>
      </w:pPr>
    </w:p>
    <w:p w14:paraId="582BF868" w14:textId="22672969" w:rsidR="7EC357E1" w:rsidRPr="00F6088E" w:rsidRDefault="7EC357E1" w:rsidP="092268FB">
      <w:pPr>
        <w:rPr>
          <w:rFonts w:ascii="Times New Roman" w:eastAsia="Times New Roman" w:hAnsi="Times New Roman" w:cs="Times New Roman"/>
          <w:b/>
          <w:bCs/>
          <w:sz w:val="28"/>
          <w:szCs w:val="28"/>
        </w:rPr>
      </w:pPr>
      <w:r w:rsidRPr="00F6088E">
        <w:rPr>
          <w:rFonts w:ascii="Times New Roman" w:eastAsia="Times New Roman" w:hAnsi="Times New Roman" w:cs="Times New Roman"/>
          <w:b/>
          <w:bCs/>
          <w:sz w:val="28"/>
          <w:szCs w:val="28"/>
        </w:rPr>
        <w:t>CRRSAA (a)(2) Programs Questions</w:t>
      </w:r>
    </w:p>
    <w:p w14:paraId="12D2AB95" w14:textId="0DF254E7" w:rsidR="29A33A3B" w:rsidRPr="000155D3" w:rsidRDefault="0A3248ED" w:rsidP="00CB59FE">
      <w:pPr>
        <w:pStyle w:val="ListParagraph"/>
        <w:numPr>
          <w:ilvl w:val="0"/>
          <w:numId w:val="1"/>
        </w:numPr>
        <w:spacing w:after="0" w:line="240" w:lineRule="auto"/>
        <w:rPr>
          <w:rFonts w:ascii="Times New Roman" w:eastAsiaTheme="minorEastAsia" w:hAnsi="Times New Roman" w:cs="Times New Roman"/>
          <w:b/>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Can institutions use </w:t>
      </w:r>
      <w:r w:rsidR="71E68466" w:rsidRPr="000155D3">
        <w:rPr>
          <w:rFonts w:ascii="Times New Roman" w:eastAsia="Times New Roman" w:hAnsi="Times New Roman" w:cs="Times New Roman"/>
          <w:sz w:val="24"/>
          <w:szCs w:val="24"/>
        </w:rPr>
        <w:t xml:space="preserve">funds </w:t>
      </w:r>
      <w:r w:rsidRPr="000155D3">
        <w:rPr>
          <w:rFonts w:ascii="Times New Roman" w:eastAsia="Times New Roman" w:hAnsi="Times New Roman" w:cs="Times New Roman"/>
          <w:sz w:val="24"/>
          <w:szCs w:val="24"/>
        </w:rPr>
        <w:t xml:space="preserve">to make </w:t>
      </w:r>
      <w:r w:rsidR="008874AF">
        <w:rPr>
          <w:rFonts w:ascii="Times New Roman" w:eastAsia="Times New Roman" w:hAnsi="Times New Roman" w:cs="Times New Roman"/>
          <w:sz w:val="24"/>
          <w:szCs w:val="24"/>
        </w:rPr>
        <w:t>scholarships</w:t>
      </w:r>
      <w:r w:rsidRPr="000155D3">
        <w:rPr>
          <w:rFonts w:ascii="Times New Roman" w:eastAsia="Times New Roman" w:hAnsi="Times New Roman" w:cs="Times New Roman"/>
          <w:sz w:val="24"/>
          <w:szCs w:val="24"/>
        </w:rPr>
        <w:t xml:space="preserve"> to students? </w:t>
      </w:r>
    </w:p>
    <w:p w14:paraId="2F48EE87" w14:textId="77777777" w:rsidR="00CB59FE" w:rsidRPr="000155D3" w:rsidRDefault="00CB59FE" w:rsidP="00CB59FE">
      <w:pPr>
        <w:pStyle w:val="ListParagraph"/>
        <w:spacing w:after="0" w:line="240" w:lineRule="auto"/>
        <w:ind w:left="360"/>
        <w:rPr>
          <w:rFonts w:ascii="Times New Roman" w:eastAsia="Times New Roman" w:hAnsi="Times New Roman" w:cs="Times New Roman"/>
          <w:b/>
          <w:bCs/>
          <w:sz w:val="24"/>
          <w:szCs w:val="24"/>
        </w:rPr>
      </w:pPr>
    </w:p>
    <w:p w14:paraId="7ACCA0AC" w14:textId="6944DA28" w:rsidR="001962E2" w:rsidRPr="000155D3" w:rsidRDefault="079ADD02"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lastRenderedPageBreak/>
        <w:t>Answer</w:t>
      </w:r>
      <w:r w:rsidRPr="000155D3">
        <w:rPr>
          <w:rFonts w:ascii="Times New Roman" w:eastAsia="Times New Roman" w:hAnsi="Times New Roman" w:cs="Times New Roman"/>
          <w:sz w:val="24"/>
          <w:szCs w:val="24"/>
        </w:rPr>
        <w:t xml:space="preserve">: Yes. </w:t>
      </w:r>
      <w:r w:rsidR="00EB139B" w:rsidRPr="000155D3">
        <w:rPr>
          <w:rFonts w:ascii="Times New Roman" w:eastAsia="Times New Roman" w:hAnsi="Times New Roman" w:cs="Times New Roman"/>
          <w:sz w:val="24"/>
          <w:szCs w:val="24"/>
        </w:rPr>
        <w:t xml:space="preserve">CRRSAA section 314 (c) allows </w:t>
      </w:r>
      <w:r w:rsidRPr="000155D3">
        <w:rPr>
          <w:rFonts w:ascii="Times New Roman" w:eastAsia="Times New Roman" w:hAnsi="Times New Roman" w:cs="Times New Roman"/>
          <w:sz w:val="24"/>
          <w:szCs w:val="24"/>
        </w:rPr>
        <w:t xml:space="preserve">institutions </w:t>
      </w:r>
      <w:r w:rsidR="00EB139B" w:rsidRPr="000155D3">
        <w:rPr>
          <w:rFonts w:ascii="Times New Roman" w:eastAsia="Times New Roman" w:hAnsi="Times New Roman" w:cs="Times New Roman"/>
          <w:sz w:val="24"/>
          <w:szCs w:val="24"/>
        </w:rPr>
        <w:t xml:space="preserve">to </w:t>
      </w:r>
      <w:r w:rsidRPr="000155D3">
        <w:rPr>
          <w:rFonts w:ascii="Times New Roman" w:eastAsia="Times New Roman" w:hAnsi="Times New Roman" w:cs="Times New Roman"/>
          <w:sz w:val="24"/>
          <w:szCs w:val="24"/>
        </w:rPr>
        <w:t xml:space="preserve">use funds for </w:t>
      </w:r>
      <w:r w:rsidR="009F23D4">
        <w:rPr>
          <w:rFonts w:ascii="Times New Roman" w:eastAsia="Times New Roman" w:hAnsi="Times New Roman" w:cs="Times New Roman"/>
          <w:sz w:val="24"/>
          <w:szCs w:val="24"/>
        </w:rPr>
        <w:t xml:space="preserve">financial </w:t>
      </w:r>
      <w:r w:rsidR="008874AF">
        <w:rPr>
          <w:rFonts w:ascii="Times New Roman" w:eastAsia="Times New Roman" w:hAnsi="Times New Roman" w:cs="Times New Roman"/>
          <w:sz w:val="24"/>
          <w:szCs w:val="24"/>
        </w:rPr>
        <w:t xml:space="preserve">aid </w:t>
      </w:r>
      <w:r w:rsidR="009F23D4">
        <w:rPr>
          <w:rFonts w:ascii="Times New Roman" w:eastAsia="Times New Roman" w:hAnsi="Times New Roman" w:cs="Times New Roman"/>
          <w:sz w:val="24"/>
          <w:szCs w:val="24"/>
        </w:rPr>
        <w:t>g</w:t>
      </w:r>
      <w:r w:rsidRPr="000155D3">
        <w:rPr>
          <w:rFonts w:ascii="Times New Roman" w:eastAsia="Times New Roman" w:hAnsi="Times New Roman" w:cs="Times New Roman"/>
          <w:sz w:val="24"/>
          <w:szCs w:val="24"/>
        </w:rPr>
        <w:t>rants to students for any component of the student’s cost of attendance</w:t>
      </w:r>
      <w:r w:rsidR="68057A36" w:rsidRPr="000155D3">
        <w:rPr>
          <w:rFonts w:ascii="Times New Roman" w:eastAsia="Times New Roman" w:hAnsi="Times New Roman" w:cs="Times New Roman"/>
          <w:sz w:val="24"/>
          <w:szCs w:val="24"/>
        </w:rPr>
        <w:t xml:space="preserve"> or for emergency costs that arise due to coronavirus, such as tuition, food, housing, health care (including mental health</w:t>
      </w:r>
    </w:p>
    <w:p w14:paraId="42E4AE84" w14:textId="781CB8FE" w:rsidR="29A33A3B" w:rsidRDefault="68057A36" w:rsidP="128491BB">
      <w:pPr>
        <w:spacing w:after="0" w:line="240" w:lineRule="auto"/>
        <w:ind w:firstLine="360"/>
        <w:rPr>
          <w:rFonts w:ascii="Times New Roman" w:eastAsia="Times New Roman" w:hAnsi="Times New Roman" w:cs="Times New Roman"/>
          <w:sz w:val="24"/>
          <w:szCs w:val="24"/>
        </w:rPr>
      </w:pPr>
      <w:r w:rsidRPr="000155D3">
        <w:rPr>
          <w:rFonts w:ascii="Times New Roman" w:eastAsia="Times New Roman" w:hAnsi="Times New Roman" w:cs="Times New Roman"/>
          <w:sz w:val="24"/>
          <w:szCs w:val="24"/>
        </w:rPr>
        <w:t xml:space="preserve">care), or </w:t>
      </w:r>
      <w:r w:rsidR="1D7FE780" w:rsidRPr="000155D3">
        <w:rPr>
          <w:rFonts w:ascii="Times New Roman" w:eastAsia="Times New Roman" w:hAnsi="Times New Roman" w:cs="Times New Roman"/>
          <w:sz w:val="24"/>
          <w:szCs w:val="24"/>
        </w:rPr>
        <w:t>childcare</w:t>
      </w:r>
      <w:r w:rsidRPr="000155D3">
        <w:rPr>
          <w:rFonts w:ascii="Times New Roman" w:eastAsia="Times New Roman" w:hAnsi="Times New Roman" w:cs="Times New Roman"/>
          <w:sz w:val="24"/>
          <w:szCs w:val="24"/>
        </w:rPr>
        <w:t>.</w:t>
      </w:r>
    </w:p>
    <w:p w14:paraId="00F1EE2D" w14:textId="77777777" w:rsidR="00772D4B" w:rsidRPr="000155D3" w:rsidRDefault="00772D4B" w:rsidP="128491BB">
      <w:pPr>
        <w:spacing w:after="0" w:line="240" w:lineRule="auto"/>
        <w:ind w:firstLine="360"/>
        <w:rPr>
          <w:rFonts w:ascii="Times New Roman" w:eastAsia="Times New Roman" w:hAnsi="Times New Roman" w:cs="Times New Roman"/>
          <w:sz w:val="24"/>
          <w:szCs w:val="24"/>
        </w:rPr>
      </w:pPr>
    </w:p>
    <w:p w14:paraId="189B2CEB" w14:textId="77777777" w:rsidR="00765629" w:rsidRPr="000155D3" w:rsidRDefault="00765629" w:rsidP="00765629">
      <w:pPr>
        <w:pStyle w:val="Default"/>
        <w:numPr>
          <w:ilvl w:val="0"/>
          <w:numId w:val="1"/>
        </w:numPr>
        <w:rPr>
          <w:rFonts w:eastAsiaTheme="minorEastAsia"/>
          <w:b/>
          <w:bCs/>
          <w:color w:val="000000" w:themeColor="text1"/>
        </w:rPr>
      </w:pPr>
      <w:r w:rsidRPr="000155D3">
        <w:rPr>
          <w:rFonts w:eastAsia="Times New Roman"/>
          <w:b/>
          <w:bCs/>
        </w:rPr>
        <w:t>Question:</w:t>
      </w:r>
      <w:r w:rsidRPr="000155D3">
        <w:rPr>
          <w:rFonts w:eastAsia="Times New Roman"/>
        </w:rPr>
        <w:t xml:space="preserve"> How should institutions prioritize the distribution of these funds?</w:t>
      </w:r>
    </w:p>
    <w:p w14:paraId="1416EFD7" w14:textId="77777777" w:rsidR="00765629" w:rsidRPr="000155D3" w:rsidRDefault="00765629" w:rsidP="00765629">
      <w:pPr>
        <w:spacing w:after="0" w:line="240" w:lineRule="auto"/>
        <w:rPr>
          <w:rFonts w:ascii="Times New Roman" w:eastAsia="Times New Roman" w:hAnsi="Times New Roman" w:cs="Times New Roman"/>
          <w:b/>
          <w:bCs/>
          <w:sz w:val="24"/>
          <w:szCs w:val="24"/>
        </w:rPr>
      </w:pPr>
    </w:p>
    <w:p w14:paraId="4EFBD4FC" w14:textId="77777777" w:rsidR="00765629" w:rsidRPr="000155D3" w:rsidRDefault="00765629" w:rsidP="00765629">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An institution is encouraged to prioritize grants to students with </w:t>
      </w:r>
      <w:r w:rsidRPr="00932560">
        <w:rPr>
          <w:rFonts w:ascii="Times New Roman" w:eastAsia="Times New Roman" w:hAnsi="Times New Roman" w:cs="Times New Roman"/>
          <w:i/>
          <w:iCs/>
          <w:sz w:val="24"/>
          <w:szCs w:val="24"/>
        </w:rPr>
        <w:t>exceptional need</w:t>
      </w:r>
      <w:r w:rsidRPr="000155D3">
        <w:rPr>
          <w:rFonts w:ascii="Times New Roman" w:eastAsia="Times New Roman" w:hAnsi="Times New Roman" w:cs="Times New Roman"/>
          <w:sz w:val="24"/>
          <w:szCs w:val="24"/>
        </w:rPr>
        <w:t xml:space="preserve">, such as students who receive Pell Grants. Institutions are urged to make financial aid grants to students to the </w:t>
      </w:r>
      <w:r>
        <w:rPr>
          <w:rFonts w:ascii="Times New Roman" w:eastAsia="Times New Roman" w:hAnsi="Times New Roman" w:cs="Times New Roman"/>
          <w:sz w:val="24"/>
          <w:szCs w:val="24"/>
        </w:rPr>
        <w:t>greatest</w:t>
      </w:r>
      <w:r w:rsidRPr="000155D3">
        <w:rPr>
          <w:rFonts w:ascii="Times New Roman" w:eastAsia="Times New Roman" w:hAnsi="Times New Roman" w:cs="Times New Roman"/>
          <w:sz w:val="24"/>
          <w:szCs w:val="24"/>
        </w:rPr>
        <w:t xml:space="preserve"> extent possible.</w:t>
      </w:r>
    </w:p>
    <w:p w14:paraId="6C6B5334" w14:textId="77777777" w:rsidR="00765629" w:rsidRPr="000155D3" w:rsidRDefault="00765629" w:rsidP="00CB59FE">
      <w:pPr>
        <w:spacing w:after="0" w:line="240" w:lineRule="auto"/>
        <w:rPr>
          <w:rFonts w:ascii="Times New Roman" w:eastAsia="Times New Roman" w:hAnsi="Times New Roman" w:cs="Times New Roman"/>
          <w:sz w:val="24"/>
          <w:szCs w:val="24"/>
        </w:rPr>
      </w:pPr>
    </w:p>
    <w:p w14:paraId="4761F8C9" w14:textId="59ABE3FD" w:rsidR="29A33A3B" w:rsidRPr="000155D3" w:rsidRDefault="6250BFF4" w:rsidP="6267957F">
      <w:pPr>
        <w:pStyle w:val="ListParagraph"/>
        <w:numPr>
          <w:ilvl w:val="0"/>
          <w:numId w:val="1"/>
        </w:numPr>
        <w:rPr>
          <w:rFonts w:ascii="Times New Roman" w:eastAsiaTheme="minorEastAsia"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Can my </w:t>
      </w:r>
      <w:r w:rsidR="1D6BE7F5" w:rsidRPr="000155D3" w:rsidDel="6250BFF4">
        <w:rPr>
          <w:rFonts w:ascii="Times New Roman" w:eastAsia="Times New Roman" w:hAnsi="Times New Roman" w:cs="Times New Roman"/>
          <w:sz w:val="24"/>
          <w:szCs w:val="24"/>
        </w:rPr>
        <w:t xml:space="preserve">institution </w:t>
      </w:r>
      <w:r w:rsidR="00662BD8" w:rsidRPr="000155D3">
        <w:rPr>
          <w:rFonts w:ascii="Times New Roman" w:eastAsia="Times New Roman" w:hAnsi="Times New Roman" w:cs="Times New Roman"/>
          <w:sz w:val="24"/>
          <w:szCs w:val="24"/>
        </w:rPr>
        <w:t>charge</w:t>
      </w:r>
      <w:r w:rsidR="2BAC511C" w:rsidRPr="000155D3">
        <w:rPr>
          <w:rFonts w:ascii="Times New Roman" w:eastAsia="Times New Roman" w:hAnsi="Times New Roman" w:cs="Times New Roman"/>
          <w:sz w:val="24"/>
          <w:szCs w:val="24"/>
        </w:rPr>
        <w:t xml:space="preserve"> expenses to my CRRSAA award</w:t>
      </w:r>
      <w:r w:rsidRPr="000155D3">
        <w:rPr>
          <w:rFonts w:ascii="Times New Roman" w:eastAsia="Times New Roman" w:hAnsi="Times New Roman" w:cs="Times New Roman"/>
          <w:sz w:val="24"/>
          <w:szCs w:val="24"/>
        </w:rPr>
        <w:t xml:space="preserve"> for costs incurred prior to December 27, 2020?</w:t>
      </w:r>
    </w:p>
    <w:p w14:paraId="5F96882F" w14:textId="25706783" w:rsidR="29A33A3B" w:rsidRPr="000155D3" w:rsidRDefault="07075F74"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 xml:space="preserve">Answer: </w:t>
      </w:r>
      <w:r w:rsidR="185D9C05" w:rsidRPr="00DE2B8A">
        <w:rPr>
          <w:rFonts w:ascii="Times New Roman" w:eastAsia="Times New Roman" w:hAnsi="Times New Roman" w:cs="Times New Roman"/>
          <w:sz w:val="24"/>
          <w:szCs w:val="24"/>
        </w:rPr>
        <w:t>Yes.</w:t>
      </w:r>
      <w:r w:rsidR="185D9C05" w:rsidRPr="000155D3">
        <w:rPr>
          <w:rFonts w:ascii="Times New Roman" w:eastAsia="Times New Roman" w:hAnsi="Times New Roman" w:cs="Times New Roman"/>
          <w:b/>
          <w:bCs/>
          <w:sz w:val="24"/>
          <w:szCs w:val="24"/>
        </w:rPr>
        <w:t xml:space="preserve"> </w:t>
      </w:r>
      <w:r w:rsidR="298EE6A8" w:rsidRPr="000155D3">
        <w:rPr>
          <w:rFonts w:ascii="Times New Roman" w:eastAsia="Times New Roman" w:hAnsi="Times New Roman" w:cs="Times New Roman"/>
          <w:sz w:val="24"/>
          <w:szCs w:val="24"/>
        </w:rPr>
        <w:t xml:space="preserve">Institutions may </w:t>
      </w:r>
      <w:r w:rsidR="6B8CABDE" w:rsidRPr="000155D3">
        <w:rPr>
          <w:rFonts w:ascii="Times New Roman" w:eastAsia="Times New Roman" w:hAnsi="Times New Roman" w:cs="Times New Roman"/>
          <w:sz w:val="24"/>
          <w:szCs w:val="24"/>
        </w:rPr>
        <w:t>charge expenses</w:t>
      </w:r>
      <w:r w:rsidR="298EE6A8" w:rsidRPr="000155D3">
        <w:rPr>
          <w:rFonts w:ascii="Times New Roman" w:eastAsia="Times New Roman" w:hAnsi="Times New Roman" w:cs="Times New Roman"/>
          <w:sz w:val="24"/>
          <w:szCs w:val="24"/>
        </w:rPr>
        <w:t xml:space="preserve"> associated with coronavirus that were incurred on or after March 13, 2020, the day </w:t>
      </w:r>
      <w:r w:rsidR="00CA3A51">
        <w:rPr>
          <w:rFonts w:ascii="Times New Roman" w:eastAsia="Times New Roman" w:hAnsi="Times New Roman" w:cs="Times New Roman"/>
          <w:sz w:val="24"/>
          <w:szCs w:val="24"/>
        </w:rPr>
        <w:t>o</w:t>
      </w:r>
      <w:r w:rsidR="00CA3A51" w:rsidRPr="000155D3">
        <w:rPr>
          <w:rFonts w:ascii="Times New Roman" w:eastAsia="Times New Roman" w:hAnsi="Times New Roman" w:cs="Times New Roman"/>
          <w:sz w:val="24"/>
          <w:szCs w:val="24"/>
        </w:rPr>
        <w:t xml:space="preserve">f the </w:t>
      </w:r>
      <w:r w:rsidR="00CA3A51">
        <w:rPr>
          <w:rFonts w:ascii="Times New Roman" w:eastAsia="Times New Roman" w:hAnsi="Times New Roman" w:cs="Times New Roman"/>
          <w:sz w:val="24"/>
          <w:szCs w:val="24"/>
        </w:rPr>
        <w:t>declaration of the national emergency</w:t>
      </w:r>
      <w:r w:rsidR="001A61A9">
        <w:rPr>
          <w:rFonts w:ascii="Times New Roman" w:eastAsia="Times New Roman" w:hAnsi="Times New Roman" w:cs="Times New Roman"/>
          <w:sz w:val="24"/>
          <w:szCs w:val="24"/>
        </w:rPr>
        <w:t>.</w:t>
      </w:r>
      <w:r w:rsidR="298EE6A8" w:rsidRPr="000155D3">
        <w:rPr>
          <w:rFonts w:ascii="Times New Roman" w:eastAsia="Times New Roman" w:hAnsi="Times New Roman" w:cs="Times New Roman"/>
          <w:sz w:val="24"/>
          <w:szCs w:val="24"/>
        </w:rPr>
        <w:t xml:space="preserve"> </w:t>
      </w:r>
    </w:p>
    <w:p w14:paraId="04E1E5C9" w14:textId="77777777" w:rsidR="00EB139B" w:rsidRPr="000155D3" w:rsidRDefault="00EB139B" w:rsidP="00EB139B">
      <w:pPr>
        <w:spacing w:after="0" w:line="240" w:lineRule="auto"/>
        <w:rPr>
          <w:rFonts w:ascii="Times New Roman" w:eastAsia="Times New Roman" w:hAnsi="Times New Roman" w:cs="Times New Roman"/>
          <w:sz w:val="24"/>
          <w:szCs w:val="24"/>
        </w:rPr>
      </w:pPr>
    </w:p>
    <w:p w14:paraId="209BE7FE" w14:textId="77777777" w:rsidR="00AA57FC" w:rsidRPr="000155D3" w:rsidRDefault="00AA57FC" w:rsidP="00AA57FC">
      <w:pPr>
        <w:pStyle w:val="ListParagraph"/>
        <w:numPr>
          <w:ilvl w:val="0"/>
          <w:numId w:val="1"/>
        </w:numPr>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 xml:space="preserve">How long does </w:t>
      </w:r>
      <w:r>
        <w:rPr>
          <w:rFonts w:ascii="Times New Roman" w:eastAsia="Times New Roman" w:hAnsi="Times New Roman" w:cs="Times New Roman"/>
          <w:color w:val="000000" w:themeColor="text1"/>
          <w:sz w:val="24"/>
          <w:szCs w:val="24"/>
        </w:rPr>
        <w:t>an</w:t>
      </w:r>
      <w:r w:rsidRPr="000155D3">
        <w:rPr>
          <w:rFonts w:ascii="Times New Roman" w:eastAsia="Times New Roman" w:hAnsi="Times New Roman" w:cs="Times New Roman"/>
          <w:color w:val="000000" w:themeColor="text1"/>
          <w:sz w:val="24"/>
          <w:szCs w:val="24"/>
        </w:rPr>
        <w:t xml:space="preserve"> institution have to expend these funds?</w:t>
      </w:r>
    </w:p>
    <w:p w14:paraId="181FBB0A" w14:textId="6ED308FD" w:rsidR="00AA57FC" w:rsidRPr="000155D3" w:rsidRDefault="00AA57FC" w:rsidP="00AA57FC">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color w:val="000000" w:themeColor="text1"/>
          <w:sz w:val="24"/>
          <w:szCs w:val="24"/>
        </w:rPr>
        <w:t xml:space="preserve">Answer: </w:t>
      </w:r>
      <w:r w:rsidRPr="000155D3">
        <w:rPr>
          <w:rFonts w:ascii="Times New Roman" w:eastAsia="Times New Roman" w:hAnsi="Times New Roman" w:cs="Times New Roman"/>
          <w:sz w:val="24"/>
          <w:szCs w:val="24"/>
        </w:rPr>
        <w:t>I</w:t>
      </w:r>
      <w:r w:rsidR="005A5A00">
        <w:rPr>
          <w:rFonts w:ascii="Times New Roman" w:eastAsia="Times New Roman" w:hAnsi="Times New Roman" w:cs="Times New Roman"/>
          <w:sz w:val="24"/>
          <w:szCs w:val="24"/>
        </w:rPr>
        <w:t>nstitutions</w:t>
      </w:r>
      <w:r w:rsidRPr="000155D3">
        <w:rPr>
          <w:rFonts w:ascii="Times New Roman" w:eastAsia="Times New Roman" w:hAnsi="Times New Roman" w:cs="Times New Roman"/>
          <w:sz w:val="24"/>
          <w:szCs w:val="24"/>
        </w:rPr>
        <w:t xml:space="preserve"> have one calendar year from the date of their grant award </w:t>
      </w:r>
      <w:r>
        <w:rPr>
          <w:rFonts w:ascii="Times New Roman" w:eastAsia="Times New Roman" w:hAnsi="Times New Roman" w:cs="Times New Roman"/>
          <w:sz w:val="24"/>
          <w:szCs w:val="24"/>
        </w:rPr>
        <w:t xml:space="preserve">(as indicated on box 6 of the GAN) </w:t>
      </w:r>
      <w:r w:rsidRPr="000155D3">
        <w:rPr>
          <w:rFonts w:ascii="Times New Roman" w:eastAsia="Times New Roman" w:hAnsi="Times New Roman" w:cs="Times New Roman"/>
          <w:sz w:val="24"/>
          <w:szCs w:val="24"/>
        </w:rPr>
        <w:t xml:space="preserve">to expend funds unless the institution receives a no-cost extension. Funds may be used for pre-award costs incurred on or after </w:t>
      </w:r>
      <w:r>
        <w:rPr>
          <w:rFonts w:ascii="Times New Roman" w:eastAsia="Times New Roman" w:hAnsi="Times New Roman" w:cs="Times New Roman"/>
          <w:sz w:val="24"/>
          <w:szCs w:val="24"/>
        </w:rPr>
        <w:t>March 13</w:t>
      </w:r>
      <w:r w:rsidRPr="000155D3">
        <w:rPr>
          <w:rFonts w:ascii="Times New Roman" w:eastAsia="Times New Roman" w:hAnsi="Times New Roman" w:cs="Times New Roman"/>
          <w:sz w:val="24"/>
          <w:szCs w:val="24"/>
        </w:rPr>
        <w:t>, 202</w:t>
      </w:r>
      <w:r w:rsidR="00CA3A51">
        <w:rPr>
          <w:rFonts w:ascii="Times New Roman" w:eastAsia="Times New Roman" w:hAnsi="Times New Roman" w:cs="Times New Roman"/>
          <w:sz w:val="24"/>
          <w:szCs w:val="24"/>
        </w:rPr>
        <w:t>0</w:t>
      </w:r>
      <w:r w:rsidRPr="000155D3">
        <w:rPr>
          <w:rFonts w:ascii="Times New Roman" w:eastAsia="Times New Roman" w:hAnsi="Times New Roman" w:cs="Times New Roman"/>
          <w:sz w:val="24"/>
          <w:szCs w:val="24"/>
        </w:rPr>
        <w:t>, the da</w:t>
      </w:r>
      <w:r w:rsidR="00CA3A51">
        <w:rPr>
          <w:rFonts w:ascii="Times New Roman" w:eastAsia="Times New Roman" w:hAnsi="Times New Roman" w:cs="Times New Roman"/>
          <w:sz w:val="24"/>
          <w:szCs w:val="24"/>
        </w:rPr>
        <w:t>y</w:t>
      </w:r>
      <w:r w:rsidRPr="000155D3">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declaration of the national emergency</w:t>
      </w:r>
      <w:r w:rsidRPr="000155D3">
        <w:rPr>
          <w:rFonts w:ascii="Times New Roman" w:eastAsia="Times New Roman" w:hAnsi="Times New Roman" w:cs="Times New Roman"/>
          <w:sz w:val="24"/>
          <w:szCs w:val="24"/>
        </w:rPr>
        <w:t>.</w:t>
      </w:r>
    </w:p>
    <w:p w14:paraId="14381079" w14:textId="77777777" w:rsidR="00EB139B" w:rsidRPr="000155D3" w:rsidRDefault="00EB139B" w:rsidP="00EB139B">
      <w:pPr>
        <w:spacing w:after="0" w:line="240" w:lineRule="auto"/>
        <w:rPr>
          <w:rFonts w:ascii="Times New Roman" w:eastAsia="Times New Roman" w:hAnsi="Times New Roman" w:cs="Times New Roman"/>
          <w:color w:val="000000" w:themeColor="text1"/>
          <w:sz w:val="24"/>
          <w:szCs w:val="24"/>
        </w:rPr>
      </w:pPr>
    </w:p>
    <w:p w14:paraId="2ECA9176" w14:textId="0C77F8F2" w:rsidR="29A33A3B" w:rsidRPr="000155D3" w:rsidRDefault="3984F90D" w:rsidP="092268FB">
      <w:pPr>
        <w:pStyle w:val="ListParagraph"/>
        <w:numPr>
          <w:ilvl w:val="0"/>
          <w:numId w:val="1"/>
        </w:numPr>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How long does my institution have to start drawing down funds?</w:t>
      </w:r>
    </w:p>
    <w:p w14:paraId="06407CD7" w14:textId="4900703B" w:rsidR="29A33A3B" w:rsidRPr="000155D3" w:rsidRDefault="09075534"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Institutions must begin to draw down funds within 90 days of receipt</w:t>
      </w:r>
      <w:r w:rsidR="0076552D">
        <w:rPr>
          <w:rFonts w:ascii="Times New Roman" w:eastAsia="Times New Roman" w:hAnsi="Times New Roman" w:cs="Times New Roman"/>
          <w:sz w:val="24"/>
          <w:szCs w:val="24"/>
        </w:rPr>
        <w:t xml:space="preserve"> of the date of their (a)(2) grant </w:t>
      </w:r>
      <w:proofErr w:type="gramStart"/>
      <w:r w:rsidR="0076552D">
        <w:rPr>
          <w:rFonts w:ascii="Times New Roman" w:eastAsia="Times New Roman" w:hAnsi="Times New Roman" w:cs="Times New Roman"/>
          <w:sz w:val="24"/>
          <w:szCs w:val="24"/>
        </w:rPr>
        <w:t>award</w:t>
      </w:r>
      <w:proofErr w:type="gramEnd"/>
      <w:r w:rsidRPr="000155D3">
        <w:rPr>
          <w:rFonts w:ascii="Times New Roman" w:eastAsia="Times New Roman" w:hAnsi="Times New Roman" w:cs="Times New Roman"/>
          <w:sz w:val="24"/>
          <w:szCs w:val="24"/>
        </w:rPr>
        <w:t xml:space="preserve">. </w:t>
      </w:r>
      <w:r w:rsidR="0076552D">
        <w:rPr>
          <w:rFonts w:ascii="Times New Roman" w:eastAsia="Times New Roman" w:hAnsi="Times New Roman" w:cs="Times New Roman"/>
          <w:sz w:val="24"/>
          <w:szCs w:val="24"/>
        </w:rPr>
        <w:t xml:space="preserve">If an institution does not </w:t>
      </w:r>
      <w:r w:rsidRPr="000155D3">
        <w:rPr>
          <w:rFonts w:ascii="Times New Roman" w:eastAsia="Times New Roman" w:hAnsi="Times New Roman" w:cs="Times New Roman"/>
          <w:sz w:val="24"/>
          <w:szCs w:val="24"/>
        </w:rPr>
        <w:t xml:space="preserve">draw down any amount of its </w:t>
      </w:r>
      <w:r w:rsidR="0076552D">
        <w:rPr>
          <w:rFonts w:ascii="Times New Roman" w:eastAsia="Times New Roman" w:hAnsi="Times New Roman" w:cs="Times New Roman"/>
          <w:sz w:val="24"/>
          <w:szCs w:val="24"/>
        </w:rPr>
        <w:t>(a)(2)</w:t>
      </w:r>
      <w:r w:rsidRPr="000155D3">
        <w:rPr>
          <w:rFonts w:ascii="Times New Roman" w:eastAsia="Times New Roman" w:hAnsi="Times New Roman" w:cs="Times New Roman"/>
          <w:sz w:val="24"/>
          <w:szCs w:val="24"/>
        </w:rPr>
        <w:t xml:space="preserve"> funds within 90 days of the date of t</w:t>
      </w:r>
      <w:r w:rsidR="0076552D">
        <w:rPr>
          <w:rFonts w:ascii="Times New Roman" w:eastAsia="Times New Roman" w:hAnsi="Times New Roman" w:cs="Times New Roman"/>
          <w:sz w:val="24"/>
          <w:szCs w:val="24"/>
        </w:rPr>
        <w:t>he award, it may</w:t>
      </w:r>
      <w:r w:rsidRPr="000155D3">
        <w:rPr>
          <w:rFonts w:ascii="Times New Roman" w:eastAsia="Times New Roman" w:hAnsi="Times New Roman" w:cs="Times New Roman"/>
          <w:sz w:val="24"/>
          <w:szCs w:val="24"/>
        </w:rPr>
        <w:t xml:space="preserve"> constitute nonacceptance of the terms, conditions, and requirements of </w:t>
      </w:r>
      <w:r w:rsidR="0076552D">
        <w:rPr>
          <w:rFonts w:ascii="Times New Roman" w:eastAsia="Times New Roman" w:hAnsi="Times New Roman" w:cs="Times New Roman"/>
          <w:sz w:val="24"/>
          <w:szCs w:val="24"/>
        </w:rPr>
        <w:t>receiving the (a)(2) grant award.</w:t>
      </w:r>
      <w:r w:rsidRPr="000155D3">
        <w:rPr>
          <w:rFonts w:ascii="Times New Roman" w:eastAsia="Times New Roman" w:hAnsi="Times New Roman" w:cs="Times New Roman"/>
          <w:sz w:val="24"/>
          <w:szCs w:val="24"/>
        </w:rPr>
        <w:t xml:space="preserve"> In such event, the Department, in its sole discretion, may choose to de-obligate these supplemental grant funds or take other appropriate administrative action, up to and including terminating the grant award pursuant to </w:t>
      </w:r>
      <w:hyperlink r:id="rId12" w:anchor="se2.1.200_1340" w:history="1">
        <w:r w:rsidRPr="00FD32E6">
          <w:rPr>
            <w:rStyle w:val="Hyperlink"/>
            <w:rFonts w:ascii="Times New Roman" w:eastAsia="Times New Roman" w:hAnsi="Times New Roman" w:cs="Times New Roman"/>
            <w:sz w:val="24"/>
            <w:szCs w:val="24"/>
          </w:rPr>
          <w:t>2 CFR § 200.340</w:t>
        </w:r>
      </w:hyperlink>
      <w:r w:rsidRPr="000155D3">
        <w:rPr>
          <w:rFonts w:ascii="Times New Roman" w:eastAsia="Times New Roman" w:hAnsi="Times New Roman" w:cs="Times New Roman"/>
          <w:sz w:val="24"/>
          <w:szCs w:val="24"/>
        </w:rPr>
        <w:t>.</w:t>
      </w:r>
    </w:p>
    <w:p w14:paraId="1A82DDDA" w14:textId="77777777" w:rsidR="00EB139B" w:rsidRPr="000155D3" w:rsidRDefault="00EB139B" w:rsidP="00EB139B">
      <w:pPr>
        <w:spacing w:after="0" w:line="240" w:lineRule="auto"/>
        <w:rPr>
          <w:rFonts w:ascii="Times New Roman" w:eastAsia="Times New Roman" w:hAnsi="Times New Roman" w:cs="Times New Roman"/>
          <w:sz w:val="24"/>
          <w:szCs w:val="24"/>
        </w:rPr>
      </w:pPr>
    </w:p>
    <w:p w14:paraId="738D1B91" w14:textId="199457CE" w:rsidR="29A33A3B" w:rsidRPr="000155D3" w:rsidRDefault="6F2EBAE0" w:rsidP="092268FB">
      <w:pPr>
        <w:pStyle w:val="ListParagraph"/>
        <w:numPr>
          <w:ilvl w:val="0"/>
          <w:numId w:val="1"/>
        </w:numPr>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How can institutions use these funds?</w:t>
      </w:r>
    </w:p>
    <w:p w14:paraId="5619813B" w14:textId="2DF41D73" w:rsidR="29A33A3B" w:rsidRDefault="09EE3659"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Under CRRSAA section 314(c), grant awards under these programs may be used to</w:t>
      </w:r>
      <w:r w:rsidR="008E5DA1">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(1) defray expenses associated with coronavirus (including lost revenue, reimbursement for expenses already incurred, technology costs associated with a transition to distance education, faculty and staff trainings, and payroll); (2) carry out student support activities authorized by the HEA that address needs related to coronavirus; and (3) provide financial aid grants to students (including students exclusively enrolled in distance education), which may be used for any component of the student’s cost of attendance or for emergency costs that arise due to coronavirus, such as tuition, food, housing, health care (including mental health care), or child care.</w:t>
      </w:r>
      <w:r w:rsidRPr="000155D3" w:rsidDel="00C55A30">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 xml:space="preserve">In making financial aid grants to students, an institution must prioritize grants to students with </w:t>
      </w:r>
      <w:r w:rsidRPr="000155D3">
        <w:rPr>
          <w:rFonts w:ascii="Times New Roman" w:eastAsia="Times New Roman" w:hAnsi="Times New Roman" w:cs="Times New Roman"/>
          <w:i/>
          <w:iCs/>
          <w:sz w:val="24"/>
          <w:szCs w:val="24"/>
        </w:rPr>
        <w:t>exceptional need</w:t>
      </w:r>
      <w:r w:rsidRPr="000155D3">
        <w:rPr>
          <w:rFonts w:ascii="Times New Roman" w:eastAsia="Times New Roman" w:hAnsi="Times New Roman" w:cs="Times New Roman"/>
          <w:sz w:val="24"/>
          <w:szCs w:val="24"/>
        </w:rPr>
        <w:t>, such as students who receive Pell Grants.</w:t>
      </w:r>
      <w:r w:rsidRPr="000155D3" w:rsidDel="00C55A30">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lastRenderedPageBreak/>
        <w:t>Institutions are urged to make financial aid grants to students to the maximum extent possible.</w:t>
      </w:r>
    </w:p>
    <w:p w14:paraId="55D0AD24" w14:textId="418F1944" w:rsidR="00980106" w:rsidRDefault="00980106" w:rsidP="00AF4AAD">
      <w:pPr>
        <w:spacing w:after="0" w:line="240" w:lineRule="auto"/>
        <w:rPr>
          <w:rFonts w:ascii="Times New Roman" w:eastAsia="Times New Roman" w:hAnsi="Times New Roman" w:cs="Times New Roman"/>
          <w:sz w:val="24"/>
          <w:szCs w:val="24"/>
        </w:rPr>
      </w:pPr>
    </w:p>
    <w:p w14:paraId="29C921B7" w14:textId="77777777" w:rsidR="00980106" w:rsidRDefault="00980106" w:rsidP="128491BB">
      <w:pPr>
        <w:spacing w:after="0" w:line="240" w:lineRule="auto"/>
        <w:ind w:left="360"/>
        <w:rPr>
          <w:rFonts w:ascii="Times New Roman" w:eastAsia="Times New Roman" w:hAnsi="Times New Roman" w:cs="Times New Roman"/>
          <w:sz w:val="24"/>
          <w:szCs w:val="24"/>
        </w:rPr>
      </w:pPr>
    </w:p>
    <w:p w14:paraId="5839023D" w14:textId="77777777" w:rsidR="002720C6" w:rsidRPr="000155D3" w:rsidRDefault="002720C6" w:rsidP="002720C6">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What should my institution do if we believe there needs to be a correction to the GAN?</w:t>
      </w:r>
    </w:p>
    <w:p w14:paraId="1E17CE55" w14:textId="77777777" w:rsidR="002720C6" w:rsidRPr="000155D3" w:rsidRDefault="002720C6" w:rsidP="002720C6">
      <w:pPr>
        <w:pStyle w:val="ListParagraph"/>
        <w:spacing w:after="0" w:line="240" w:lineRule="auto"/>
        <w:ind w:left="360"/>
        <w:rPr>
          <w:rFonts w:ascii="Times New Roman" w:eastAsia="Times New Roman" w:hAnsi="Times New Roman" w:cs="Times New Roman"/>
          <w:b/>
          <w:bCs/>
          <w:color w:val="000000" w:themeColor="text1"/>
          <w:sz w:val="24"/>
          <w:szCs w:val="24"/>
        </w:rPr>
      </w:pPr>
    </w:p>
    <w:p w14:paraId="12534323" w14:textId="77777777" w:rsidR="002720C6" w:rsidRPr="000155D3" w:rsidRDefault="002720C6" w:rsidP="002720C6">
      <w:pPr>
        <w:spacing w:after="0" w:line="240" w:lineRule="auto"/>
        <w:ind w:left="360"/>
        <w:rPr>
          <w:rStyle w:val="Hyperlink"/>
          <w:rFonts w:ascii="Times New Roman" w:eastAsia="Times New Roman" w:hAnsi="Times New Roman" w:cs="Times New Roman"/>
          <w:sz w:val="24"/>
          <w:szCs w:val="24"/>
        </w:rPr>
      </w:pPr>
      <w:r w:rsidRPr="000155D3">
        <w:rPr>
          <w:rFonts w:ascii="Times New Roman" w:eastAsia="Times New Roman" w:hAnsi="Times New Roman" w:cs="Times New Roman"/>
          <w:b/>
          <w:bCs/>
          <w:color w:val="000000" w:themeColor="text1"/>
          <w:sz w:val="24"/>
          <w:szCs w:val="24"/>
        </w:rPr>
        <w:t>Answer:</w:t>
      </w:r>
      <w:r w:rsidRPr="000155D3" w:rsidDel="00C55A30">
        <w:rPr>
          <w:rFonts w:ascii="Times New Roman" w:eastAsia="Times New Roman" w:hAnsi="Times New Roman" w:cs="Times New Roman"/>
          <w:color w:val="000000" w:themeColor="text1"/>
          <w:sz w:val="24"/>
          <w:szCs w:val="24"/>
        </w:rPr>
        <w:t xml:space="preserve"> </w:t>
      </w:r>
      <w:r w:rsidRPr="000155D3">
        <w:rPr>
          <w:rFonts w:ascii="Times New Roman" w:eastAsia="Times New Roman" w:hAnsi="Times New Roman" w:cs="Times New Roman"/>
          <w:color w:val="000000" w:themeColor="text1"/>
          <w:sz w:val="24"/>
          <w:szCs w:val="24"/>
        </w:rPr>
        <w:t xml:space="preserve">Please email the program officer listed in box 3 of the GAN. If you are unable to reach your program officer, please contact the HEERF customer care team at </w:t>
      </w:r>
      <w:hyperlink r:id="rId13">
        <w:r w:rsidRPr="000155D3">
          <w:rPr>
            <w:rStyle w:val="Hyperlink"/>
            <w:rFonts w:ascii="Times New Roman" w:eastAsia="Times New Roman" w:hAnsi="Times New Roman" w:cs="Times New Roman"/>
            <w:sz w:val="24"/>
            <w:szCs w:val="24"/>
          </w:rPr>
          <w:t>HEERF@ed.gov</w:t>
        </w:r>
      </w:hyperlink>
      <w:r w:rsidRPr="000155D3">
        <w:rPr>
          <w:rStyle w:val="Hyperlink"/>
          <w:rFonts w:ascii="Times New Roman" w:eastAsia="Times New Roman" w:hAnsi="Times New Roman" w:cs="Times New Roman"/>
          <w:sz w:val="24"/>
          <w:szCs w:val="24"/>
        </w:rPr>
        <w:t>.</w:t>
      </w:r>
    </w:p>
    <w:p w14:paraId="0C7637F7" w14:textId="77777777" w:rsidR="0041068D" w:rsidRPr="000155D3" w:rsidRDefault="0041068D" w:rsidP="128491BB">
      <w:pPr>
        <w:spacing w:after="0" w:line="240" w:lineRule="auto"/>
        <w:ind w:left="360"/>
        <w:rPr>
          <w:rFonts w:ascii="Times New Roman" w:eastAsia="Times New Roman" w:hAnsi="Times New Roman" w:cs="Times New Roman"/>
          <w:sz w:val="24"/>
          <w:szCs w:val="24"/>
        </w:rPr>
      </w:pPr>
    </w:p>
    <w:p w14:paraId="7ED45C3E" w14:textId="6FADE78D" w:rsidR="34ED4B3F" w:rsidRPr="00F6088E" w:rsidRDefault="34ED4B3F" w:rsidP="092268FB">
      <w:pPr>
        <w:rPr>
          <w:rFonts w:ascii="Times New Roman" w:eastAsia="Times New Roman" w:hAnsi="Times New Roman" w:cs="Times New Roman"/>
          <w:b/>
          <w:bCs/>
          <w:sz w:val="28"/>
          <w:szCs w:val="28"/>
        </w:rPr>
      </w:pPr>
      <w:r w:rsidRPr="00F6088E">
        <w:rPr>
          <w:rFonts w:ascii="Times New Roman" w:eastAsia="Times New Roman" w:hAnsi="Times New Roman" w:cs="Times New Roman"/>
          <w:b/>
          <w:bCs/>
          <w:sz w:val="28"/>
          <w:szCs w:val="28"/>
        </w:rPr>
        <w:t>Grant Administration</w:t>
      </w:r>
    </w:p>
    <w:p w14:paraId="472B671C" w14:textId="41ABC2F0" w:rsidR="5841C0D7" w:rsidRPr="000155D3" w:rsidRDefault="196E5F61" w:rsidP="128491BB">
      <w:pPr>
        <w:pStyle w:val="ListParagraph"/>
        <w:numPr>
          <w:ilvl w:val="0"/>
          <w:numId w:val="1"/>
        </w:numPr>
        <w:spacing w:after="0" w:line="240" w:lineRule="auto"/>
        <w:rPr>
          <w:rFonts w:ascii="Times New Roman" w:eastAsiaTheme="minorEastAsia" w:hAnsi="Times New Roman" w:cs="Times New Roman"/>
          <w:b/>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How will my institution be notified about our award?</w:t>
      </w:r>
    </w:p>
    <w:p w14:paraId="792A0559" w14:textId="77777777" w:rsidR="0041068D" w:rsidRPr="000155D3" w:rsidRDefault="0041068D" w:rsidP="128491BB">
      <w:pPr>
        <w:spacing w:after="0" w:line="240" w:lineRule="auto"/>
        <w:ind w:left="360"/>
        <w:rPr>
          <w:rFonts w:ascii="Times New Roman" w:eastAsia="Times New Roman" w:hAnsi="Times New Roman" w:cs="Times New Roman"/>
          <w:b/>
          <w:bCs/>
          <w:sz w:val="24"/>
          <w:szCs w:val="24"/>
        </w:rPr>
      </w:pPr>
    </w:p>
    <w:p w14:paraId="2B196205" w14:textId="2E4DC923" w:rsidR="5841C0D7" w:rsidRPr="000155D3" w:rsidRDefault="196E5F61"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If you receive a grant award under this program, we will send you </w:t>
      </w:r>
      <w:r w:rsidR="0400E275" w:rsidRPr="000155D3">
        <w:rPr>
          <w:rFonts w:ascii="Times New Roman" w:eastAsia="Times New Roman" w:hAnsi="Times New Roman" w:cs="Times New Roman"/>
          <w:sz w:val="24"/>
          <w:szCs w:val="24"/>
        </w:rPr>
        <w:t>a</w:t>
      </w:r>
      <w:r w:rsidR="18C1641A" w:rsidRPr="000155D3">
        <w:rPr>
          <w:rFonts w:ascii="Times New Roman" w:eastAsia="Times New Roman" w:hAnsi="Times New Roman" w:cs="Times New Roman"/>
          <w:sz w:val="24"/>
          <w:szCs w:val="24"/>
        </w:rPr>
        <w:t xml:space="preserve"> </w:t>
      </w:r>
      <w:r w:rsidR="0400E275" w:rsidRPr="000155D3">
        <w:rPr>
          <w:rFonts w:ascii="Times New Roman" w:eastAsia="Times New Roman" w:hAnsi="Times New Roman" w:cs="Times New Roman"/>
          <w:sz w:val="24"/>
          <w:szCs w:val="24"/>
        </w:rPr>
        <w:t>GAN,</w:t>
      </w:r>
      <w:r w:rsidRPr="000155D3">
        <w:rPr>
          <w:rFonts w:ascii="Times New Roman" w:eastAsia="Times New Roman" w:hAnsi="Times New Roman" w:cs="Times New Roman"/>
          <w:sz w:val="24"/>
          <w:szCs w:val="24"/>
        </w:rPr>
        <w:t xml:space="preserve"> or we may send you an email containing a link to access an electronic version of your GAN.</w:t>
      </w:r>
    </w:p>
    <w:p w14:paraId="0EE7D98C" w14:textId="77777777" w:rsidR="00EB139B" w:rsidRPr="000155D3" w:rsidRDefault="00EB139B" w:rsidP="00EB139B">
      <w:pPr>
        <w:spacing w:after="0" w:line="240" w:lineRule="auto"/>
        <w:rPr>
          <w:rFonts w:ascii="Times New Roman" w:eastAsia="Times New Roman" w:hAnsi="Times New Roman" w:cs="Times New Roman"/>
          <w:sz w:val="24"/>
          <w:szCs w:val="24"/>
        </w:rPr>
      </w:pPr>
    </w:p>
    <w:p w14:paraId="7F6DD71C" w14:textId="507FAB72" w:rsidR="7E8C4A1A" w:rsidRPr="000155D3" w:rsidRDefault="5A503DC2" w:rsidP="092268FB">
      <w:pPr>
        <w:pStyle w:val="ListParagraph"/>
        <w:numPr>
          <w:ilvl w:val="0"/>
          <w:numId w:val="1"/>
        </w:numPr>
        <w:rPr>
          <w:rFonts w:ascii="Times New Roman" w:eastAsia="Times New Roman" w:hAnsi="Times New Roman" w:cs="Times New Roman"/>
          <w:b/>
          <w:bCs/>
          <w:sz w:val="24"/>
          <w:szCs w:val="24"/>
        </w:rPr>
      </w:pPr>
      <w:r w:rsidRPr="000155D3">
        <w:rPr>
          <w:rFonts w:ascii="Times New Roman" w:eastAsia="Times New Roman" w:hAnsi="Times New Roman" w:cs="Times New Roman"/>
          <w:b/>
          <w:bCs/>
          <w:sz w:val="24"/>
          <w:szCs w:val="24"/>
        </w:rPr>
        <w:t>Question:</w:t>
      </w:r>
      <w:r w:rsidRPr="000155D3">
        <w:rPr>
          <w:rFonts w:ascii="Times New Roman" w:eastAsia="Times New Roman" w:hAnsi="Times New Roman" w:cs="Times New Roman"/>
          <w:sz w:val="24"/>
          <w:szCs w:val="24"/>
        </w:rPr>
        <w:t xml:space="preserve"> Do</w:t>
      </w:r>
      <w:r w:rsidR="3094CDB9" w:rsidRPr="000155D3">
        <w:rPr>
          <w:rFonts w:ascii="Times New Roman" w:eastAsia="Times New Roman" w:hAnsi="Times New Roman" w:cs="Times New Roman"/>
          <w:sz w:val="24"/>
          <w:szCs w:val="24"/>
        </w:rPr>
        <w:t>es my institution</w:t>
      </w:r>
      <w:r w:rsidRPr="000155D3">
        <w:rPr>
          <w:rFonts w:ascii="Times New Roman" w:eastAsia="Times New Roman" w:hAnsi="Times New Roman" w:cs="Times New Roman"/>
          <w:sz w:val="24"/>
          <w:szCs w:val="24"/>
        </w:rPr>
        <w:t xml:space="preserve"> need to comply with previous reporting regulations </w:t>
      </w:r>
      <w:proofErr w:type="gramStart"/>
      <w:r w:rsidR="2594C806" w:rsidRPr="000155D3">
        <w:rPr>
          <w:rFonts w:ascii="Times New Roman" w:eastAsia="Times New Roman" w:hAnsi="Times New Roman" w:cs="Times New Roman"/>
          <w:sz w:val="24"/>
          <w:szCs w:val="24"/>
        </w:rPr>
        <w:t>in regard to</w:t>
      </w:r>
      <w:proofErr w:type="gramEnd"/>
      <w:r w:rsidRPr="000155D3">
        <w:rPr>
          <w:rFonts w:ascii="Times New Roman" w:eastAsia="Times New Roman" w:hAnsi="Times New Roman" w:cs="Times New Roman"/>
          <w:sz w:val="24"/>
          <w:szCs w:val="24"/>
        </w:rPr>
        <w:t xml:space="preserve"> CARES Act 18004 (a</w:t>
      </w:r>
      <w:r w:rsidR="6B0CAD4B" w:rsidRPr="000155D3">
        <w:rPr>
          <w:rFonts w:ascii="Times New Roman" w:eastAsia="Times New Roman" w:hAnsi="Times New Roman" w:cs="Times New Roman"/>
          <w:sz w:val="24"/>
          <w:szCs w:val="24"/>
        </w:rPr>
        <w:t>)(</w:t>
      </w:r>
      <w:r w:rsidRPr="000155D3">
        <w:rPr>
          <w:rFonts w:ascii="Times New Roman" w:eastAsia="Times New Roman" w:hAnsi="Times New Roman" w:cs="Times New Roman"/>
          <w:sz w:val="24"/>
          <w:szCs w:val="24"/>
        </w:rPr>
        <w:t xml:space="preserve">2) funds? </w:t>
      </w:r>
    </w:p>
    <w:p w14:paraId="2F5DECAF" w14:textId="25C00E07" w:rsidR="7E8C4A1A" w:rsidRPr="000155D3" w:rsidRDefault="7E8C4A1A"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Answer:</w:t>
      </w:r>
      <w:r w:rsidRPr="000155D3">
        <w:rPr>
          <w:rFonts w:ascii="Times New Roman" w:eastAsia="Times New Roman" w:hAnsi="Times New Roman" w:cs="Times New Roman"/>
          <w:sz w:val="24"/>
          <w:szCs w:val="24"/>
        </w:rPr>
        <w:t xml:space="preserve"> Yes</w:t>
      </w:r>
      <w:r w:rsidR="00925213">
        <w:rPr>
          <w:rFonts w:ascii="Times New Roman" w:eastAsia="Times New Roman" w:hAnsi="Times New Roman" w:cs="Times New Roman"/>
          <w:sz w:val="24"/>
          <w:szCs w:val="24"/>
        </w:rPr>
        <w:t xml:space="preserve">. </w:t>
      </w:r>
      <w:r w:rsidRPr="000155D3">
        <w:rPr>
          <w:rFonts w:ascii="Times New Roman" w:eastAsia="Times New Roman" w:hAnsi="Times New Roman" w:cs="Times New Roman"/>
          <w:sz w:val="24"/>
          <w:szCs w:val="24"/>
        </w:rPr>
        <w:t>Institutions that have not yet complied with the reporting requirements of the HEERF grant program may receive delayed supplemental (a)(2) awards and/or may receive awards with a restriction on the ability to draw down those awarded funds (stop payment status) until the institution has satisfied its HEERF reporting obligations.</w:t>
      </w:r>
    </w:p>
    <w:p w14:paraId="49518BA6" w14:textId="77777777" w:rsidR="009721C7" w:rsidRPr="000155D3" w:rsidRDefault="009721C7" w:rsidP="00D75660">
      <w:pPr>
        <w:spacing w:after="0" w:line="240" w:lineRule="auto"/>
        <w:rPr>
          <w:rFonts w:ascii="Times New Roman" w:eastAsia="Times New Roman" w:hAnsi="Times New Roman" w:cs="Times New Roman"/>
          <w:sz w:val="24"/>
          <w:szCs w:val="24"/>
        </w:rPr>
      </w:pPr>
    </w:p>
    <w:p w14:paraId="3015548A" w14:textId="25BD321A" w:rsidR="29A33A3B" w:rsidRPr="000155D3" w:rsidRDefault="47D03BCE" w:rsidP="092268FB">
      <w:pPr>
        <w:pStyle w:val="ListParagraph"/>
        <w:numPr>
          <w:ilvl w:val="0"/>
          <w:numId w:val="1"/>
        </w:numPr>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 xml:space="preserve">Can my institution charge indirect costs to its HEERF grants? </w:t>
      </w:r>
    </w:p>
    <w:p w14:paraId="49387027" w14:textId="2C4AA21D" w:rsidR="29A33A3B" w:rsidRPr="000155D3" w:rsidRDefault="08DF88E9" w:rsidP="128491BB">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Answer: </w:t>
      </w:r>
      <w:r w:rsidRPr="000155D3">
        <w:rPr>
          <w:rFonts w:ascii="Times New Roman" w:eastAsia="Times New Roman" w:hAnsi="Times New Roman" w:cs="Times New Roman"/>
          <w:color w:val="000000" w:themeColor="text1"/>
          <w:sz w:val="24"/>
          <w:szCs w:val="24"/>
        </w:rPr>
        <w:t xml:space="preserve">Indirect costs may be charged only to Institutional Portion awards, both new and supplemental, and may not be charged to any Student Portion grant awards because the student allocation represents an amount of funds that must be distributed to students. </w:t>
      </w:r>
    </w:p>
    <w:p w14:paraId="463A0FBF" w14:textId="77777777" w:rsidR="00D75660" w:rsidRPr="000155D3" w:rsidRDefault="00D75660" w:rsidP="00D75660">
      <w:pPr>
        <w:spacing w:after="0" w:line="240" w:lineRule="auto"/>
        <w:rPr>
          <w:rFonts w:ascii="Times New Roman" w:eastAsia="Times New Roman" w:hAnsi="Times New Roman" w:cs="Times New Roman"/>
          <w:color w:val="000000" w:themeColor="text1"/>
          <w:sz w:val="24"/>
          <w:szCs w:val="24"/>
        </w:rPr>
      </w:pPr>
    </w:p>
    <w:p w14:paraId="48987A19" w14:textId="619B229D" w:rsidR="29A33A3B" w:rsidRPr="000155D3" w:rsidRDefault="08DF88E9" w:rsidP="128491BB">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color w:val="000000" w:themeColor="text1"/>
          <w:sz w:val="24"/>
          <w:szCs w:val="24"/>
        </w:rPr>
        <w:t xml:space="preserve">Generally, this indirect cost rate will be the on-campus rate specified in an institution’s negotiated indirect cost rate agreement. If an institution does not have a current negotiated indirect cost rate with its cognizant agency for indirect costs, it may appropriately charge the </w:t>
      </w:r>
      <w:r w:rsidRPr="000155D3">
        <w:rPr>
          <w:rFonts w:ascii="Times New Roman" w:eastAsia="Times New Roman" w:hAnsi="Times New Roman" w:cs="Times New Roman"/>
          <w:i/>
          <w:iCs/>
          <w:color w:val="000000" w:themeColor="text1"/>
          <w:sz w:val="24"/>
          <w:szCs w:val="24"/>
        </w:rPr>
        <w:t xml:space="preserve">de minimis </w:t>
      </w:r>
      <w:r w:rsidRPr="000155D3">
        <w:rPr>
          <w:rFonts w:ascii="Times New Roman" w:eastAsia="Times New Roman" w:hAnsi="Times New Roman" w:cs="Times New Roman"/>
          <w:color w:val="000000" w:themeColor="text1"/>
          <w:sz w:val="24"/>
          <w:szCs w:val="24"/>
        </w:rPr>
        <w:t xml:space="preserve">rate of ten percent of Modified Total Direct Costs (MTDC). </w:t>
      </w:r>
    </w:p>
    <w:p w14:paraId="528BC154" w14:textId="77777777" w:rsidR="00D75660" w:rsidRPr="000155D3" w:rsidRDefault="00D75660" w:rsidP="00D75660">
      <w:pPr>
        <w:spacing w:after="0" w:line="240" w:lineRule="auto"/>
        <w:rPr>
          <w:rFonts w:ascii="Times New Roman" w:eastAsia="Times New Roman" w:hAnsi="Times New Roman" w:cs="Times New Roman"/>
          <w:color w:val="000000" w:themeColor="text1"/>
          <w:sz w:val="24"/>
          <w:szCs w:val="24"/>
        </w:rPr>
      </w:pPr>
    </w:p>
    <w:p w14:paraId="6B33470C" w14:textId="7C54D18E" w:rsidR="29A33A3B" w:rsidRPr="000155D3" w:rsidRDefault="08DF88E9" w:rsidP="128491BB">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color w:val="000000" w:themeColor="text1"/>
          <w:sz w:val="24"/>
          <w:szCs w:val="24"/>
        </w:rPr>
        <w:t xml:space="preserve">Please note that as described in </w:t>
      </w:r>
      <w:hyperlink r:id="rId14" w:anchor="se2.1.200_1403" w:history="1">
        <w:r w:rsidR="0099610F" w:rsidRPr="000155D3">
          <w:rPr>
            <w:rFonts w:ascii="Times New Roman" w:eastAsia="Calibri" w:hAnsi="Times New Roman" w:cs="Times New Roman"/>
            <w:color w:val="0563C1"/>
            <w:sz w:val="24"/>
            <w:szCs w:val="24"/>
            <w:u w:val="single"/>
          </w:rPr>
          <w:t>2 CFR § 200.403</w:t>
        </w:r>
      </w:hyperlink>
      <w:r w:rsidRPr="000155D3">
        <w:rPr>
          <w:rFonts w:ascii="Times New Roman" w:eastAsia="Times New Roman" w:hAnsi="Times New Roman" w:cs="Times New Roman"/>
          <w:color w:val="000000" w:themeColor="text1"/>
          <w:sz w:val="24"/>
          <w:szCs w:val="24"/>
        </w:rPr>
        <w:t xml:space="preserve">, costs must be consistently charged as either indirect or direct costs, but they may not be double-charged or inconsistently charged as both. For more information, please see the Department’s </w:t>
      </w:r>
      <w:hyperlink r:id="rId15" w:history="1">
        <w:r w:rsidRPr="000155D3">
          <w:rPr>
            <w:rStyle w:val="Hyperlink"/>
            <w:rFonts w:ascii="Times New Roman" w:eastAsia="Times New Roman" w:hAnsi="Times New Roman" w:cs="Times New Roman"/>
            <w:sz w:val="24"/>
            <w:szCs w:val="24"/>
          </w:rPr>
          <w:t>Indirect Cost website</w:t>
        </w:r>
      </w:hyperlink>
      <w:r w:rsidRPr="000155D3">
        <w:rPr>
          <w:rFonts w:ascii="Times New Roman" w:eastAsia="Times New Roman" w:hAnsi="Times New Roman" w:cs="Times New Roman"/>
          <w:color w:val="0562C1"/>
          <w:sz w:val="24"/>
          <w:szCs w:val="24"/>
        </w:rPr>
        <w:t>.</w:t>
      </w:r>
      <w:r w:rsidR="00D75660" w:rsidRPr="000155D3" w:rsidDel="00C55A30">
        <w:rPr>
          <w:rFonts w:ascii="Times New Roman" w:eastAsia="Times New Roman" w:hAnsi="Times New Roman" w:cs="Times New Roman"/>
          <w:color w:val="0562C1"/>
          <w:sz w:val="24"/>
          <w:szCs w:val="24"/>
        </w:rPr>
        <w:t xml:space="preserve"> </w:t>
      </w:r>
      <w:r w:rsidR="6042E5EB" w:rsidRPr="000155D3">
        <w:rPr>
          <w:rFonts w:ascii="Times New Roman" w:eastAsia="Times New Roman" w:hAnsi="Times New Roman" w:cs="Times New Roman"/>
          <w:color w:val="000000" w:themeColor="text1"/>
          <w:sz w:val="24"/>
          <w:szCs w:val="24"/>
        </w:rPr>
        <w:t xml:space="preserve">Please see </w:t>
      </w:r>
      <w:r w:rsidR="6C2BCAD6" w:rsidRPr="000155D3">
        <w:rPr>
          <w:rFonts w:ascii="Times New Roman" w:eastAsia="Times New Roman" w:hAnsi="Times New Roman" w:cs="Times New Roman"/>
          <w:color w:val="000000" w:themeColor="text1"/>
          <w:sz w:val="24"/>
          <w:szCs w:val="24"/>
        </w:rPr>
        <w:t>also</w:t>
      </w:r>
      <w:r w:rsidR="6042E5EB" w:rsidRPr="000155D3">
        <w:rPr>
          <w:rFonts w:ascii="Times New Roman" w:eastAsia="Times New Roman" w:hAnsi="Times New Roman" w:cs="Times New Roman"/>
          <w:color w:val="000000" w:themeColor="text1"/>
          <w:sz w:val="24"/>
          <w:szCs w:val="24"/>
        </w:rPr>
        <w:t xml:space="preserve"> “</w:t>
      </w:r>
      <w:hyperlink r:id="rId16" w:anchor="sg2.1.200_1411.sg11" w:history="1">
        <w:r w:rsidR="004621C8" w:rsidRPr="000155D3">
          <w:rPr>
            <w:rStyle w:val="Hyperlink"/>
            <w:rFonts w:ascii="Times New Roman" w:hAnsi="Times New Roman" w:cs="Times New Roman"/>
            <w:sz w:val="24"/>
            <w:szCs w:val="24"/>
          </w:rPr>
          <w:t>Direct and Indirect (F&amp;A) Costs</w:t>
        </w:r>
      </w:hyperlink>
      <w:r w:rsidR="6042E5EB" w:rsidRPr="000155D3">
        <w:rPr>
          <w:rFonts w:ascii="Times New Roman" w:eastAsia="Times New Roman" w:hAnsi="Times New Roman" w:cs="Times New Roman"/>
          <w:color w:val="000000" w:themeColor="text1"/>
          <w:sz w:val="24"/>
          <w:szCs w:val="24"/>
        </w:rPr>
        <w:t>” in the Uniform Guidance, 2 CFR part 200, for more information.</w:t>
      </w:r>
    </w:p>
    <w:p w14:paraId="484636D2" w14:textId="77777777" w:rsidR="00D75660" w:rsidRPr="000155D3" w:rsidRDefault="00D75660" w:rsidP="00D75660">
      <w:pPr>
        <w:spacing w:after="0" w:line="240" w:lineRule="auto"/>
        <w:rPr>
          <w:rFonts w:ascii="Times New Roman" w:eastAsia="Times New Roman" w:hAnsi="Times New Roman" w:cs="Times New Roman"/>
          <w:color w:val="000000" w:themeColor="text1"/>
          <w:sz w:val="24"/>
          <w:szCs w:val="24"/>
        </w:rPr>
      </w:pPr>
    </w:p>
    <w:p w14:paraId="7C78CB18" w14:textId="65CFBE2D" w:rsidR="29A33A3B" w:rsidRPr="000155D3" w:rsidRDefault="47D03BCE" w:rsidP="092268FB">
      <w:pPr>
        <w:pStyle w:val="ListParagraph"/>
        <w:numPr>
          <w:ilvl w:val="0"/>
          <w:numId w:val="1"/>
        </w:numPr>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Can my institution charge direct administrative costs to its HEERF grants?</w:t>
      </w:r>
      <w:r w:rsidR="08DF88E9" w:rsidRPr="000155D3" w:rsidDel="47D03BCE">
        <w:rPr>
          <w:rFonts w:ascii="Times New Roman" w:eastAsia="Times New Roman" w:hAnsi="Times New Roman" w:cs="Times New Roman"/>
          <w:color w:val="000000" w:themeColor="text1"/>
          <w:sz w:val="24"/>
          <w:szCs w:val="24"/>
        </w:rPr>
        <w:t xml:space="preserve"> </w:t>
      </w:r>
    </w:p>
    <w:p w14:paraId="0F2288BB" w14:textId="50EAD997" w:rsidR="29A33A3B" w:rsidRPr="000155D3" w:rsidRDefault="08DF88E9" w:rsidP="00186337">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Answer: </w:t>
      </w:r>
      <w:r w:rsidRPr="000155D3">
        <w:rPr>
          <w:rFonts w:ascii="Times New Roman" w:eastAsia="Times New Roman" w:hAnsi="Times New Roman" w:cs="Times New Roman"/>
          <w:color w:val="000000" w:themeColor="text1"/>
          <w:sz w:val="24"/>
          <w:szCs w:val="24"/>
        </w:rPr>
        <w:t xml:space="preserve">Reasonable direct administrative costs may be charged only to Institutional Portion awards, both new and supplemental, and may not be charged to any Student Portion grant </w:t>
      </w:r>
      <w:r w:rsidRPr="000155D3">
        <w:rPr>
          <w:rFonts w:ascii="Times New Roman" w:eastAsia="Times New Roman" w:hAnsi="Times New Roman" w:cs="Times New Roman"/>
          <w:color w:val="000000" w:themeColor="text1"/>
          <w:sz w:val="24"/>
          <w:szCs w:val="24"/>
        </w:rPr>
        <w:lastRenderedPageBreak/>
        <w:t xml:space="preserve">awards because the student allocation represents an amount of funds that must be distributed to students. </w:t>
      </w:r>
    </w:p>
    <w:p w14:paraId="0FF3E2A0" w14:textId="77777777" w:rsidR="00186337" w:rsidRPr="000155D3" w:rsidRDefault="00186337" w:rsidP="128491BB">
      <w:pPr>
        <w:spacing w:after="0" w:line="240" w:lineRule="auto"/>
        <w:ind w:left="360"/>
        <w:rPr>
          <w:rFonts w:ascii="Times New Roman" w:eastAsia="Times New Roman" w:hAnsi="Times New Roman" w:cs="Times New Roman"/>
          <w:color w:val="000000" w:themeColor="text1"/>
          <w:sz w:val="24"/>
          <w:szCs w:val="24"/>
        </w:rPr>
      </w:pPr>
    </w:p>
    <w:p w14:paraId="37C17806" w14:textId="7F5E08A0" w:rsidR="29A33A3B" w:rsidRDefault="08DF88E9" w:rsidP="128491BB">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color w:val="000000" w:themeColor="text1"/>
          <w:sz w:val="24"/>
          <w:szCs w:val="24"/>
        </w:rPr>
        <w:t xml:space="preserve">Any direct administrative costs charged to the grant must be documented and, as with all costs, must be reasonable and necessary for the performance of the grant per the Cost Principles of the Uniform Guidance, </w:t>
      </w:r>
      <w:r w:rsidRPr="000155D3">
        <w:rPr>
          <w:rFonts w:ascii="Times New Roman" w:eastAsia="Times New Roman" w:hAnsi="Times New Roman" w:cs="Times New Roman"/>
          <w:color w:val="0562C1"/>
          <w:sz w:val="24"/>
          <w:szCs w:val="24"/>
          <w:u w:val="single"/>
        </w:rPr>
        <w:t>2 CFR part 200 subpart E</w:t>
      </w:r>
      <w:r w:rsidRPr="000155D3">
        <w:rPr>
          <w:rFonts w:ascii="Times New Roman" w:eastAsia="Times New Roman" w:hAnsi="Times New Roman" w:cs="Times New Roman"/>
          <w:color w:val="000000" w:themeColor="text1"/>
          <w:sz w:val="24"/>
          <w:szCs w:val="24"/>
        </w:rPr>
        <w:t>.</w:t>
      </w:r>
    </w:p>
    <w:p w14:paraId="61C4E344" w14:textId="77777777" w:rsidR="00E05E8D" w:rsidRPr="000155D3" w:rsidRDefault="00E05E8D" w:rsidP="128491BB">
      <w:pPr>
        <w:spacing w:after="0" w:line="240" w:lineRule="auto"/>
        <w:ind w:left="360"/>
        <w:rPr>
          <w:rFonts w:ascii="Times New Roman" w:eastAsia="Times New Roman" w:hAnsi="Times New Roman" w:cs="Times New Roman"/>
          <w:color w:val="000000" w:themeColor="text1"/>
          <w:sz w:val="24"/>
          <w:szCs w:val="24"/>
        </w:rPr>
      </w:pPr>
    </w:p>
    <w:p w14:paraId="3152A2CA" w14:textId="77777777" w:rsidR="00D7042C" w:rsidRPr="000155D3" w:rsidRDefault="00D7042C" w:rsidP="00D7042C">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 xml:space="preserve">Under the Uniform Guidance requirements, institutions must receive </w:t>
      </w:r>
      <w:hyperlink r:id="rId17" w:anchor="se2.1.200_1407">
        <w:r w:rsidRPr="000155D3">
          <w:rPr>
            <w:rFonts w:ascii="Times New Roman" w:eastAsia="Calibri" w:hAnsi="Times New Roman" w:cs="Times New Roman"/>
            <w:sz w:val="24"/>
            <w:szCs w:val="24"/>
            <w:u w:val="single"/>
          </w:rPr>
          <w:t>prior written approval</w:t>
        </w:r>
      </w:hyperlink>
      <w:r w:rsidRPr="000155D3">
        <w:rPr>
          <w:rFonts w:ascii="Times New Roman" w:eastAsia="Times New Roman" w:hAnsi="Times New Roman" w:cs="Times New Roman"/>
          <w:color w:val="0562C1"/>
          <w:sz w:val="24"/>
          <w:szCs w:val="24"/>
        </w:rPr>
        <w:t xml:space="preserve"> </w:t>
      </w:r>
      <w:r w:rsidRPr="000155D3">
        <w:rPr>
          <w:rFonts w:ascii="Times New Roman" w:eastAsia="Times New Roman" w:hAnsi="Times New Roman" w:cs="Times New Roman"/>
          <w:color w:val="000000" w:themeColor="text1"/>
          <w:sz w:val="24"/>
          <w:szCs w:val="24"/>
        </w:rPr>
        <w:t xml:space="preserve">for many types of costs under </w:t>
      </w:r>
      <w:hyperlink r:id="rId18">
        <w:r w:rsidRPr="000155D3">
          <w:rPr>
            <w:rFonts w:ascii="Times New Roman" w:eastAsia="Calibri" w:hAnsi="Times New Roman" w:cs="Times New Roman"/>
            <w:color w:val="0563C1"/>
            <w:sz w:val="24"/>
            <w:szCs w:val="24"/>
            <w:u w:val="single"/>
          </w:rPr>
          <w:t>2 CFR § 200.407</w:t>
        </w:r>
      </w:hyperlink>
      <w:r w:rsidRPr="000155D3">
        <w:rPr>
          <w:rFonts w:ascii="Times New Roman" w:eastAsia="Times New Roman" w:hAnsi="Times New Roman" w:cs="Times New Roman"/>
          <w:color w:val="000000" w:themeColor="text1"/>
          <w:sz w:val="24"/>
          <w:szCs w:val="24"/>
        </w:rPr>
        <w:t>. Is that prior approval required for HEERF grants?</w:t>
      </w:r>
      <w:r w:rsidRPr="000155D3" w:rsidDel="39CAA48A">
        <w:rPr>
          <w:rFonts w:ascii="Times New Roman" w:eastAsia="Times New Roman" w:hAnsi="Times New Roman" w:cs="Times New Roman"/>
          <w:color w:val="000000" w:themeColor="text1"/>
          <w:sz w:val="24"/>
          <w:szCs w:val="24"/>
        </w:rPr>
        <w:t xml:space="preserve"> </w:t>
      </w:r>
    </w:p>
    <w:p w14:paraId="4A3BFFBE" w14:textId="77777777" w:rsidR="00D7042C" w:rsidRPr="000155D3" w:rsidRDefault="00D7042C" w:rsidP="00D7042C">
      <w:pPr>
        <w:pStyle w:val="ListParagraph"/>
        <w:spacing w:after="0" w:line="240" w:lineRule="auto"/>
        <w:ind w:left="360"/>
        <w:rPr>
          <w:rFonts w:ascii="Times New Roman" w:eastAsia="Times New Roman" w:hAnsi="Times New Roman" w:cs="Times New Roman"/>
          <w:b/>
          <w:bCs/>
          <w:color w:val="000000" w:themeColor="text1"/>
          <w:sz w:val="24"/>
          <w:szCs w:val="24"/>
        </w:rPr>
      </w:pPr>
    </w:p>
    <w:p w14:paraId="7ACEE620" w14:textId="77777777" w:rsidR="00D7042C" w:rsidRPr="000155D3" w:rsidRDefault="00D7042C" w:rsidP="00D7042C">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Answer: </w:t>
      </w:r>
      <w:r w:rsidRPr="000155D3">
        <w:rPr>
          <w:rFonts w:ascii="Times New Roman" w:eastAsia="Times New Roman" w:hAnsi="Times New Roman" w:cs="Times New Roman"/>
          <w:color w:val="000000" w:themeColor="text1"/>
          <w:sz w:val="24"/>
          <w:szCs w:val="24"/>
        </w:rPr>
        <w:t xml:space="preserve">Generally, no. This FAQ constitutes notice that due to the COVID-19 pandemic, the Department is providing its prior approval for the following cost items for all formula grants under the HEERF program from March 13, 2020 through the period of grant performance specified under your institution’s GANs for all HEERF grants, whether awarded under section 18004 of the CARES Act or section 314 of the CRRSAA: </w:t>
      </w:r>
    </w:p>
    <w:p w14:paraId="6E5F4C1D" w14:textId="77777777" w:rsidR="00D7042C" w:rsidRPr="000155D3" w:rsidRDefault="00D7042C" w:rsidP="00D7042C">
      <w:pPr>
        <w:spacing w:after="0" w:line="240" w:lineRule="auto"/>
        <w:rPr>
          <w:rFonts w:ascii="Times New Roman" w:eastAsia="Times New Roman" w:hAnsi="Times New Roman" w:cs="Times New Roman"/>
          <w:color w:val="000000" w:themeColor="text1"/>
          <w:sz w:val="24"/>
          <w:szCs w:val="24"/>
        </w:rPr>
      </w:pPr>
    </w:p>
    <w:p w14:paraId="58F7E35A"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19" w:history="1">
        <w:r w:rsidR="00D7042C" w:rsidRPr="000155D3">
          <w:rPr>
            <w:rFonts w:ascii="Times New Roman" w:eastAsia="Calibri" w:hAnsi="Times New Roman" w:cs="Times New Roman"/>
            <w:color w:val="0563C1"/>
            <w:sz w:val="24"/>
            <w:szCs w:val="24"/>
            <w:u w:val="single"/>
          </w:rPr>
          <w:t>§ 200.308 Revision of budget and program plans</w:t>
        </w:r>
      </w:hyperlink>
    </w:p>
    <w:p w14:paraId="38D9E669"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0" w:history="1">
        <w:r w:rsidR="00D7042C" w:rsidRPr="000155D3">
          <w:rPr>
            <w:rFonts w:ascii="Times New Roman" w:eastAsia="Calibri" w:hAnsi="Times New Roman" w:cs="Times New Roman"/>
            <w:color w:val="0563C1"/>
            <w:sz w:val="24"/>
            <w:szCs w:val="24"/>
            <w:u w:val="single"/>
          </w:rPr>
          <w:t>§ 200.313 Equipment</w:t>
        </w:r>
      </w:hyperlink>
    </w:p>
    <w:p w14:paraId="1A692782"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1" w:history="1">
        <w:r w:rsidR="00D7042C" w:rsidRPr="000155D3">
          <w:rPr>
            <w:rFonts w:ascii="Times New Roman" w:eastAsia="Calibri" w:hAnsi="Times New Roman" w:cs="Times New Roman"/>
            <w:color w:val="0563C1"/>
            <w:sz w:val="24"/>
            <w:szCs w:val="24"/>
            <w:u w:val="single"/>
          </w:rPr>
          <w:t>§ 200.430 Compensation—personal services, paragraph (h)</w:t>
        </w:r>
      </w:hyperlink>
    </w:p>
    <w:p w14:paraId="4F1D6624"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2" w:history="1">
        <w:r w:rsidR="00D7042C" w:rsidRPr="000155D3">
          <w:rPr>
            <w:rFonts w:ascii="Times New Roman" w:eastAsia="Calibri" w:hAnsi="Times New Roman" w:cs="Times New Roman"/>
            <w:color w:val="0563C1"/>
            <w:sz w:val="24"/>
            <w:szCs w:val="24"/>
            <w:u w:val="single"/>
          </w:rPr>
          <w:t>§ 200.431 Compensation—fringe benefits</w:t>
        </w:r>
      </w:hyperlink>
    </w:p>
    <w:p w14:paraId="35E44A98"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3" w:history="1">
        <w:r w:rsidR="00D7042C" w:rsidRPr="000155D3">
          <w:rPr>
            <w:rFonts w:ascii="Times New Roman" w:eastAsia="Calibri" w:hAnsi="Times New Roman" w:cs="Times New Roman"/>
            <w:color w:val="0563C1"/>
            <w:sz w:val="24"/>
            <w:szCs w:val="24"/>
            <w:u w:val="single"/>
          </w:rPr>
          <w:t>§ 200.456 Participant support costs</w:t>
        </w:r>
      </w:hyperlink>
      <w:r w:rsidR="00D7042C" w:rsidRPr="000155D3">
        <w:rPr>
          <w:rFonts w:ascii="Times New Roman" w:eastAsia="Calibri" w:hAnsi="Times New Roman" w:cs="Times New Roman"/>
          <w:sz w:val="24"/>
          <w:szCs w:val="24"/>
        </w:rPr>
        <w:t xml:space="preserve"> (defined at </w:t>
      </w:r>
      <w:hyperlink r:id="rId24" w:history="1">
        <w:r w:rsidR="00D7042C" w:rsidRPr="000155D3">
          <w:rPr>
            <w:rFonts w:ascii="Times New Roman" w:eastAsia="Calibri" w:hAnsi="Times New Roman" w:cs="Times New Roman"/>
            <w:color w:val="0563C1"/>
            <w:sz w:val="24"/>
            <w:szCs w:val="24"/>
            <w:u w:val="single"/>
          </w:rPr>
          <w:t>§ 200.75</w:t>
        </w:r>
      </w:hyperlink>
      <w:r w:rsidR="00D7042C" w:rsidRPr="000155D3">
        <w:rPr>
          <w:rFonts w:ascii="Times New Roman" w:eastAsia="Calibri" w:hAnsi="Times New Roman" w:cs="Times New Roman"/>
          <w:sz w:val="24"/>
          <w:szCs w:val="24"/>
        </w:rPr>
        <w:t>)</w:t>
      </w:r>
    </w:p>
    <w:p w14:paraId="120E890E"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5" w:history="1">
        <w:r w:rsidR="00D7042C" w:rsidRPr="000155D3">
          <w:rPr>
            <w:rFonts w:ascii="Times New Roman" w:eastAsia="Calibri" w:hAnsi="Times New Roman" w:cs="Times New Roman"/>
            <w:color w:val="0563C1"/>
            <w:sz w:val="24"/>
            <w:szCs w:val="24"/>
            <w:u w:val="single"/>
          </w:rPr>
          <w:t>§ 200.458 Pre-award costs</w:t>
        </w:r>
      </w:hyperlink>
    </w:p>
    <w:p w14:paraId="52AC9DC6" w14:textId="77777777" w:rsidR="00D7042C" w:rsidRPr="000155D3" w:rsidRDefault="00B77CFE" w:rsidP="00D7042C">
      <w:pPr>
        <w:numPr>
          <w:ilvl w:val="0"/>
          <w:numId w:val="4"/>
        </w:numPr>
        <w:spacing w:after="240" w:line="240" w:lineRule="auto"/>
        <w:contextualSpacing/>
        <w:rPr>
          <w:rFonts w:ascii="Times New Roman" w:eastAsia="Calibri" w:hAnsi="Times New Roman" w:cs="Times New Roman"/>
          <w:sz w:val="24"/>
          <w:szCs w:val="24"/>
        </w:rPr>
      </w:pPr>
      <w:hyperlink r:id="rId26" w:history="1">
        <w:r w:rsidR="00D7042C" w:rsidRPr="000155D3">
          <w:rPr>
            <w:rFonts w:ascii="Times New Roman" w:eastAsia="Calibri" w:hAnsi="Times New Roman" w:cs="Times New Roman"/>
            <w:color w:val="0563C1"/>
            <w:sz w:val="24"/>
            <w:szCs w:val="24"/>
            <w:u w:val="single"/>
          </w:rPr>
          <w:t>§ 200.475 Travel costs</w:t>
        </w:r>
      </w:hyperlink>
    </w:p>
    <w:p w14:paraId="432D9DE8" w14:textId="77777777" w:rsidR="00D7042C" w:rsidRPr="000155D3" w:rsidRDefault="00D7042C" w:rsidP="00D7042C">
      <w:pPr>
        <w:spacing w:after="0" w:line="240" w:lineRule="auto"/>
        <w:rPr>
          <w:rFonts w:ascii="Times New Roman" w:eastAsia="Times New Roman" w:hAnsi="Times New Roman" w:cs="Times New Roman"/>
          <w:color w:val="0562C1"/>
          <w:sz w:val="24"/>
          <w:szCs w:val="24"/>
        </w:rPr>
      </w:pPr>
      <w:r w:rsidRPr="000155D3">
        <w:rPr>
          <w:rFonts w:ascii="Times New Roman" w:eastAsia="Times New Roman" w:hAnsi="Times New Roman" w:cs="Times New Roman"/>
          <w:color w:val="0562C1"/>
          <w:sz w:val="24"/>
          <w:szCs w:val="24"/>
        </w:rPr>
        <w:t xml:space="preserve"> </w:t>
      </w:r>
    </w:p>
    <w:p w14:paraId="480F931D" w14:textId="77777777" w:rsidR="00D7042C" w:rsidRPr="000155D3" w:rsidRDefault="00D7042C" w:rsidP="00D7042C">
      <w:pPr>
        <w:spacing w:after="0" w:line="240" w:lineRule="auto"/>
        <w:ind w:left="360"/>
        <w:rPr>
          <w:rFonts w:ascii="Times New Roman" w:eastAsia="Times New Roman" w:hAnsi="Times New Roman" w:cs="Times New Roman"/>
          <w:color w:val="000000" w:themeColor="text1"/>
          <w:sz w:val="24"/>
          <w:szCs w:val="24"/>
        </w:rPr>
      </w:pPr>
      <w:r w:rsidRPr="000155D3">
        <w:rPr>
          <w:rFonts w:ascii="Times New Roman" w:eastAsia="Times New Roman" w:hAnsi="Times New Roman" w:cs="Times New Roman"/>
          <w:color w:val="000000" w:themeColor="text1"/>
          <w:sz w:val="24"/>
          <w:szCs w:val="24"/>
        </w:rPr>
        <w:t xml:space="preserve">All cost items charged under these categories must be documented and, as with all costs, must be reasonable and necessary for the performance of the grant per the Cost Principles of the Uniform Guidance, </w:t>
      </w:r>
      <w:hyperlink r:id="rId27" w:history="1">
        <w:r w:rsidRPr="000155D3">
          <w:rPr>
            <w:rFonts w:ascii="Times New Roman" w:eastAsia="Calibri" w:hAnsi="Times New Roman" w:cs="Times New Roman"/>
            <w:color w:val="0563C1"/>
            <w:sz w:val="24"/>
            <w:szCs w:val="24"/>
            <w:u w:val="single"/>
          </w:rPr>
          <w:t>2 CFR part 200 subpart E</w:t>
        </w:r>
      </w:hyperlink>
      <w:r w:rsidRPr="000155D3">
        <w:rPr>
          <w:rFonts w:ascii="Times New Roman" w:eastAsia="Calibri" w:hAnsi="Times New Roman" w:cs="Times New Roman"/>
          <w:sz w:val="24"/>
          <w:szCs w:val="24"/>
        </w:rPr>
        <w:t>.</w:t>
      </w:r>
    </w:p>
    <w:p w14:paraId="188BA477" w14:textId="77777777" w:rsidR="00D7042C" w:rsidRPr="000155D3" w:rsidRDefault="00D7042C" w:rsidP="00D7042C">
      <w:pPr>
        <w:spacing w:after="0" w:line="240" w:lineRule="auto"/>
        <w:rPr>
          <w:rFonts w:ascii="Times New Roman" w:eastAsia="Times New Roman" w:hAnsi="Times New Roman" w:cs="Times New Roman"/>
          <w:color w:val="000000" w:themeColor="text1"/>
          <w:sz w:val="24"/>
          <w:szCs w:val="24"/>
        </w:rPr>
      </w:pPr>
    </w:p>
    <w:p w14:paraId="40313668" w14:textId="77777777" w:rsidR="00D7042C" w:rsidRPr="000155D3" w:rsidRDefault="00D7042C" w:rsidP="00D7042C">
      <w:pPr>
        <w:spacing w:after="0" w:line="240" w:lineRule="auto"/>
        <w:ind w:left="360"/>
        <w:rPr>
          <w:rFonts w:ascii="Times New Roman" w:eastAsia="Times New Roman" w:hAnsi="Times New Roman" w:cs="Times New Roman"/>
          <w:b/>
          <w:bCs/>
          <w:sz w:val="24"/>
          <w:szCs w:val="24"/>
        </w:rPr>
      </w:pPr>
      <w:r w:rsidRPr="000155D3">
        <w:rPr>
          <w:rFonts w:ascii="Times New Roman" w:eastAsia="Times New Roman" w:hAnsi="Times New Roman" w:cs="Times New Roman"/>
          <w:color w:val="000000" w:themeColor="text1"/>
          <w:sz w:val="24"/>
          <w:szCs w:val="24"/>
          <w:u w:val="single"/>
        </w:rPr>
        <w:t>Please note</w:t>
      </w:r>
      <w:r w:rsidRPr="000155D3">
        <w:rPr>
          <w:rFonts w:ascii="Times New Roman" w:eastAsia="Times New Roman" w:hAnsi="Times New Roman" w:cs="Times New Roman"/>
          <w:color w:val="000000" w:themeColor="text1"/>
          <w:sz w:val="24"/>
          <w:szCs w:val="24"/>
        </w:rPr>
        <w:t xml:space="preserve">: Per the Certification and Agreements and Supplemental Agreements for the HEERF program and under section 314(d)(3) of the CRRSAA, senior administrator and executive salaries, benefits, bonuses, contracts, and incentives; stock buybacks, shareholder dividends, capital distributions, and stock options; and any other cash or other benefit for a senior administrator or executive are not allowable costs under the HEERF program. Other cost items listed in </w:t>
      </w:r>
      <w:hyperlink r:id="rId28" w:history="1">
        <w:r w:rsidRPr="000155D3">
          <w:rPr>
            <w:rFonts w:ascii="Times New Roman" w:eastAsia="Calibri" w:hAnsi="Times New Roman" w:cs="Times New Roman"/>
            <w:color w:val="0563C1"/>
            <w:sz w:val="24"/>
            <w:szCs w:val="24"/>
            <w:u w:val="single"/>
          </w:rPr>
          <w:t>2 CFR § 200.407</w:t>
        </w:r>
      </w:hyperlink>
      <w:r w:rsidRPr="000155D3">
        <w:rPr>
          <w:rFonts w:ascii="Times New Roman" w:eastAsia="Times New Roman" w:hAnsi="Times New Roman" w:cs="Times New Roman"/>
          <w:color w:val="0562C1"/>
          <w:sz w:val="24"/>
          <w:szCs w:val="24"/>
        </w:rPr>
        <w:t xml:space="preserve"> </w:t>
      </w:r>
      <w:r w:rsidRPr="000155D3">
        <w:rPr>
          <w:rFonts w:ascii="Times New Roman" w:eastAsia="Times New Roman" w:hAnsi="Times New Roman" w:cs="Times New Roman"/>
          <w:color w:val="000000" w:themeColor="text1"/>
          <w:sz w:val="24"/>
          <w:szCs w:val="24"/>
        </w:rPr>
        <w:t xml:space="preserve">that require prior approval continue to require the institution to seek approval from the Department prior to charging those cost items to your HEERF grant. Please </w:t>
      </w:r>
      <w:r w:rsidRPr="000155D3" w:rsidDel="00C55A30">
        <w:rPr>
          <w:rFonts w:ascii="Times New Roman" w:eastAsia="Times New Roman" w:hAnsi="Times New Roman" w:cs="Times New Roman"/>
          <w:color w:val="000000" w:themeColor="text1"/>
          <w:sz w:val="24"/>
          <w:szCs w:val="24"/>
        </w:rPr>
        <w:t>email</w:t>
      </w:r>
      <w:r w:rsidRPr="000155D3">
        <w:rPr>
          <w:rFonts w:ascii="Times New Roman" w:eastAsia="Times New Roman" w:hAnsi="Times New Roman" w:cs="Times New Roman"/>
          <w:color w:val="000000" w:themeColor="text1"/>
          <w:sz w:val="24"/>
          <w:szCs w:val="24"/>
        </w:rPr>
        <w:t xml:space="preserve"> your assigned education program officer contact as indicated by Box 3 in your GAN with any questions.</w:t>
      </w:r>
      <w:r w:rsidRPr="000155D3">
        <w:rPr>
          <w:rFonts w:ascii="Times New Roman" w:eastAsia="Times New Roman" w:hAnsi="Times New Roman" w:cs="Times New Roman"/>
          <w:b/>
          <w:bCs/>
          <w:sz w:val="24"/>
          <w:szCs w:val="24"/>
        </w:rPr>
        <w:t xml:space="preserve"> </w:t>
      </w:r>
    </w:p>
    <w:p w14:paraId="61F28E86" w14:textId="77777777" w:rsidR="00D7042C" w:rsidRDefault="00D7042C" w:rsidP="00D7042C">
      <w:pPr>
        <w:pStyle w:val="ListParagraph"/>
        <w:ind w:left="360"/>
        <w:rPr>
          <w:rFonts w:ascii="Times New Roman" w:eastAsia="Times New Roman" w:hAnsi="Times New Roman" w:cs="Times New Roman"/>
          <w:b/>
          <w:bCs/>
          <w:color w:val="000000" w:themeColor="text1"/>
          <w:sz w:val="24"/>
          <w:szCs w:val="24"/>
        </w:rPr>
      </w:pPr>
    </w:p>
    <w:p w14:paraId="3B702D2C" w14:textId="28ABCD5F" w:rsidR="00D861BD" w:rsidRPr="000155D3" w:rsidRDefault="195C54C9" w:rsidP="00D861BD">
      <w:pPr>
        <w:pStyle w:val="ListParagraph"/>
        <w:numPr>
          <w:ilvl w:val="0"/>
          <w:numId w:val="1"/>
        </w:numPr>
        <w:rPr>
          <w:rFonts w:ascii="Times New Roman" w:eastAsia="Times New Roman" w:hAnsi="Times New Roman" w:cs="Times New Roman"/>
          <w:b/>
          <w:bCs/>
          <w:color w:val="000000" w:themeColor="text1"/>
          <w:sz w:val="24"/>
          <w:szCs w:val="24"/>
        </w:rPr>
      </w:pPr>
      <w:r w:rsidRPr="000155D3">
        <w:rPr>
          <w:rFonts w:ascii="Times New Roman" w:eastAsia="Times New Roman" w:hAnsi="Times New Roman" w:cs="Times New Roman"/>
          <w:b/>
          <w:bCs/>
          <w:color w:val="000000" w:themeColor="text1"/>
          <w:sz w:val="24"/>
          <w:szCs w:val="24"/>
        </w:rPr>
        <w:t xml:space="preserve">Question: </w:t>
      </w:r>
      <w:r w:rsidRPr="000155D3">
        <w:rPr>
          <w:rFonts w:ascii="Times New Roman" w:eastAsia="Times New Roman" w:hAnsi="Times New Roman" w:cs="Times New Roman"/>
          <w:color w:val="000000" w:themeColor="text1"/>
          <w:sz w:val="24"/>
          <w:szCs w:val="24"/>
        </w:rPr>
        <w:t xml:space="preserve">Where can I obtain more information about the HEERF program? </w:t>
      </w:r>
    </w:p>
    <w:p w14:paraId="036F6B5C" w14:textId="004A6954" w:rsidR="29A33A3B" w:rsidRPr="000155D3" w:rsidRDefault="00D861BD" w:rsidP="128491BB">
      <w:pPr>
        <w:spacing w:after="0" w:line="240" w:lineRule="auto"/>
        <w:ind w:left="360"/>
        <w:rPr>
          <w:rFonts w:ascii="Times New Roman" w:eastAsia="Times New Roman" w:hAnsi="Times New Roman" w:cs="Times New Roman"/>
          <w:sz w:val="24"/>
          <w:szCs w:val="24"/>
        </w:rPr>
      </w:pPr>
      <w:r w:rsidRPr="000155D3">
        <w:rPr>
          <w:rFonts w:ascii="Times New Roman" w:eastAsia="Times New Roman" w:hAnsi="Times New Roman" w:cs="Times New Roman"/>
          <w:b/>
          <w:bCs/>
          <w:sz w:val="24"/>
          <w:szCs w:val="24"/>
        </w:rPr>
        <w:t xml:space="preserve">Answer: </w:t>
      </w:r>
      <w:r w:rsidRPr="000155D3">
        <w:rPr>
          <w:rFonts w:ascii="Times New Roman" w:eastAsia="Times New Roman" w:hAnsi="Times New Roman" w:cs="Times New Roman"/>
          <w:sz w:val="24"/>
          <w:szCs w:val="24"/>
        </w:rPr>
        <w:t xml:space="preserve">Institutions should regularly check our </w:t>
      </w:r>
      <w:r w:rsidRPr="000155D3">
        <w:rPr>
          <w:rFonts w:ascii="Times New Roman" w:eastAsia="Times New Roman" w:hAnsi="Times New Roman" w:cs="Times New Roman"/>
          <w:color w:val="0562C1"/>
          <w:sz w:val="24"/>
          <w:szCs w:val="24"/>
          <w:u w:val="single"/>
        </w:rPr>
        <w:t>HEERF II CRRSAA website</w:t>
      </w:r>
      <w:r w:rsidRPr="000155D3">
        <w:rPr>
          <w:rFonts w:ascii="Times New Roman" w:eastAsia="Times New Roman" w:hAnsi="Times New Roman" w:cs="Times New Roman"/>
          <w:color w:val="0562C1"/>
          <w:sz w:val="24"/>
          <w:szCs w:val="24"/>
        </w:rPr>
        <w:t xml:space="preserve"> </w:t>
      </w:r>
      <w:r w:rsidRPr="000155D3">
        <w:rPr>
          <w:rFonts w:ascii="Times New Roman" w:eastAsia="Times New Roman" w:hAnsi="Times New Roman" w:cs="Times New Roman"/>
          <w:sz w:val="24"/>
          <w:szCs w:val="24"/>
        </w:rPr>
        <w:t xml:space="preserve">for the latest CRRSAA information and program guidance. For earlier CARES Act information and program guidance, please check our </w:t>
      </w:r>
      <w:r w:rsidRPr="000155D3">
        <w:rPr>
          <w:rFonts w:ascii="Times New Roman" w:eastAsia="Times New Roman" w:hAnsi="Times New Roman" w:cs="Times New Roman"/>
          <w:color w:val="0562C1"/>
          <w:sz w:val="24"/>
          <w:szCs w:val="24"/>
          <w:u w:val="single"/>
        </w:rPr>
        <w:t>HEERF CARES Act website</w:t>
      </w:r>
      <w:r w:rsidR="00186337" w:rsidRPr="000155D3">
        <w:rPr>
          <w:rFonts w:ascii="Times New Roman" w:eastAsia="Times New Roman" w:hAnsi="Times New Roman" w:cs="Times New Roman"/>
          <w:b/>
          <w:bCs/>
          <w:sz w:val="24"/>
          <w:szCs w:val="24"/>
        </w:rPr>
        <w:t>.</w:t>
      </w:r>
    </w:p>
    <w:sectPr w:rsidR="29A33A3B" w:rsidRPr="000155D3">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6E66C" w14:textId="77777777" w:rsidR="00B77CFE" w:rsidRDefault="00B77CFE" w:rsidP="00186337">
      <w:pPr>
        <w:spacing w:after="0" w:line="240" w:lineRule="auto"/>
      </w:pPr>
      <w:r>
        <w:separator/>
      </w:r>
    </w:p>
  </w:endnote>
  <w:endnote w:type="continuationSeparator" w:id="0">
    <w:p w14:paraId="35B16996" w14:textId="77777777" w:rsidR="00B77CFE" w:rsidRDefault="00B77CFE" w:rsidP="00186337">
      <w:pPr>
        <w:spacing w:after="0" w:line="240" w:lineRule="auto"/>
      </w:pPr>
      <w:r>
        <w:continuationSeparator/>
      </w:r>
    </w:p>
  </w:endnote>
  <w:endnote w:type="continuationNotice" w:id="1">
    <w:p w14:paraId="2B4C50B0" w14:textId="77777777" w:rsidR="00B77CFE" w:rsidRDefault="00B77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640936"/>
      <w:docPartObj>
        <w:docPartGallery w:val="Page Numbers (Bottom of Page)"/>
        <w:docPartUnique/>
      </w:docPartObj>
    </w:sdtPr>
    <w:sdtEndPr>
      <w:rPr>
        <w:rFonts w:ascii="Times New Roman" w:hAnsi="Times New Roman" w:cs="Times New Roman"/>
        <w:noProof/>
        <w:sz w:val="24"/>
        <w:szCs w:val="24"/>
      </w:rPr>
    </w:sdtEndPr>
    <w:sdtContent>
      <w:p w14:paraId="374D229F" w14:textId="0E9A1EF9" w:rsidR="00186337" w:rsidRPr="009A5443" w:rsidRDefault="00186337" w:rsidP="009A5443">
        <w:pPr>
          <w:pStyle w:val="Footer"/>
          <w:jc w:val="center"/>
          <w:rPr>
            <w:rFonts w:ascii="Times New Roman" w:hAnsi="Times New Roman" w:cs="Times New Roman"/>
            <w:sz w:val="24"/>
            <w:szCs w:val="24"/>
          </w:rPr>
        </w:pPr>
        <w:r w:rsidRPr="009A5443">
          <w:rPr>
            <w:rFonts w:ascii="Times New Roman" w:hAnsi="Times New Roman" w:cs="Times New Roman"/>
            <w:sz w:val="24"/>
            <w:szCs w:val="24"/>
          </w:rPr>
          <w:fldChar w:fldCharType="begin"/>
        </w:r>
        <w:r w:rsidRPr="009A5443">
          <w:rPr>
            <w:rFonts w:ascii="Times New Roman" w:hAnsi="Times New Roman" w:cs="Times New Roman"/>
            <w:sz w:val="24"/>
            <w:szCs w:val="24"/>
          </w:rPr>
          <w:instrText xml:space="preserve"> PAGE   \* MERGEFORMAT </w:instrText>
        </w:r>
        <w:r w:rsidRPr="009A5443">
          <w:rPr>
            <w:rFonts w:ascii="Times New Roman" w:hAnsi="Times New Roman" w:cs="Times New Roman"/>
            <w:sz w:val="24"/>
            <w:szCs w:val="24"/>
          </w:rPr>
          <w:fldChar w:fldCharType="separate"/>
        </w:r>
        <w:r w:rsidRPr="009A5443">
          <w:rPr>
            <w:rFonts w:ascii="Times New Roman" w:hAnsi="Times New Roman" w:cs="Times New Roman"/>
            <w:sz w:val="24"/>
            <w:szCs w:val="24"/>
          </w:rPr>
          <w:t>2</w:t>
        </w:r>
        <w:r w:rsidRPr="009A544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1B38" w14:textId="77777777" w:rsidR="00B77CFE" w:rsidRDefault="00B77CFE" w:rsidP="00186337">
      <w:pPr>
        <w:spacing w:after="0" w:line="240" w:lineRule="auto"/>
      </w:pPr>
      <w:r>
        <w:separator/>
      </w:r>
    </w:p>
  </w:footnote>
  <w:footnote w:type="continuationSeparator" w:id="0">
    <w:p w14:paraId="068992D6" w14:textId="77777777" w:rsidR="00B77CFE" w:rsidRDefault="00B77CFE" w:rsidP="00186337">
      <w:pPr>
        <w:spacing w:after="0" w:line="240" w:lineRule="auto"/>
      </w:pPr>
      <w:r>
        <w:continuationSeparator/>
      </w:r>
    </w:p>
  </w:footnote>
  <w:footnote w:type="continuationNotice" w:id="1">
    <w:p w14:paraId="3DA9E871" w14:textId="77777777" w:rsidR="00B77CFE" w:rsidRDefault="00B77CFE">
      <w:pPr>
        <w:spacing w:after="0" w:line="240" w:lineRule="auto"/>
      </w:pPr>
    </w:p>
  </w:footnote>
  <w:footnote w:id="2">
    <w:p w14:paraId="509AB02D" w14:textId="0FA54421" w:rsidR="00167BAF" w:rsidRDefault="00167BAF" w:rsidP="00167BAF">
      <w:pPr>
        <w:pStyle w:val="FootnoteText"/>
      </w:pPr>
      <w:r>
        <w:rPr>
          <w:rStyle w:val="FootnoteReference"/>
        </w:rPr>
        <w:footnoteRef/>
      </w:r>
      <w:r w:rsidR="008E00DA">
        <w:t xml:space="preserve"> </w:t>
      </w:r>
      <w:r w:rsidRPr="00151F34">
        <w:t>Other than statutory and regulatory requirements included in the document, the contents of this guidance do not have the force and effect of law and are not meant to bind the public. This document is intended only to provide clarity to the public regarding existing requirements under the law or agency policies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28491BB" w14:paraId="5D75B8E5" w14:textId="77777777" w:rsidTr="128491BB">
      <w:tc>
        <w:tcPr>
          <w:tcW w:w="3120" w:type="dxa"/>
        </w:tcPr>
        <w:p w14:paraId="0CA459B6" w14:textId="796BC8C3" w:rsidR="128491BB" w:rsidRDefault="128491BB" w:rsidP="128491BB">
          <w:pPr>
            <w:pStyle w:val="Header"/>
            <w:ind w:left="-115"/>
          </w:pPr>
        </w:p>
      </w:tc>
      <w:tc>
        <w:tcPr>
          <w:tcW w:w="3120" w:type="dxa"/>
        </w:tcPr>
        <w:p w14:paraId="181F2AF8" w14:textId="3F4B054C" w:rsidR="128491BB" w:rsidRDefault="128491BB" w:rsidP="128491BB">
          <w:pPr>
            <w:pStyle w:val="Header"/>
            <w:jc w:val="center"/>
          </w:pPr>
        </w:p>
      </w:tc>
      <w:tc>
        <w:tcPr>
          <w:tcW w:w="3120" w:type="dxa"/>
        </w:tcPr>
        <w:p w14:paraId="020AF048" w14:textId="75513D7D" w:rsidR="128491BB" w:rsidRDefault="128491BB" w:rsidP="128491BB">
          <w:pPr>
            <w:pStyle w:val="Header"/>
            <w:ind w:right="-115"/>
            <w:jc w:val="right"/>
          </w:pPr>
        </w:p>
      </w:tc>
    </w:tr>
  </w:tbl>
  <w:p w14:paraId="1BAD722B" w14:textId="1996E78C" w:rsidR="00CF6C4A" w:rsidRDefault="00CF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4919"/>
    <w:multiLevelType w:val="hybridMultilevel"/>
    <w:tmpl w:val="DFCA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50B3"/>
    <w:multiLevelType w:val="hybridMultilevel"/>
    <w:tmpl w:val="5776B7BC"/>
    <w:lvl w:ilvl="0" w:tplc="24C02A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3211E7"/>
    <w:multiLevelType w:val="hybridMultilevel"/>
    <w:tmpl w:val="8CF4F94E"/>
    <w:lvl w:ilvl="0" w:tplc="D30281A8">
      <w:start w:val="1"/>
      <w:numFmt w:val="decimal"/>
      <w:lvlText w:val="%1."/>
      <w:lvlJc w:val="left"/>
      <w:pPr>
        <w:ind w:left="360" w:hanging="360"/>
      </w:pPr>
      <w:rPr>
        <w:rFonts w:ascii="Times New Roman" w:hAnsi="Times New Roman" w:cs="Times New Roman" w:hint="default"/>
        <w:sz w:val="24"/>
        <w:szCs w:val="24"/>
      </w:rPr>
    </w:lvl>
    <w:lvl w:ilvl="1" w:tplc="496E94B2">
      <w:start w:val="1"/>
      <w:numFmt w:val="lowerLetter"/>
      <w:lvlText w:val="%2."/>
      <w:lvlJc w:val="left"/>
      <w:pPr>
        <w:ind w:left="1080" w:hanging="360"/>
      </w:pPr>
    </w:lvl>
    <w:lvl w:ilvl="2" w:tplc="EE2EF6A4">
      <w:start w:val="1"/>
      <w:numFmt w:val="lowerRoman"/>
      <w:lvlText w:val="%3."/>
      <w:lvlJc w:val="right"/>
      <w:pPr>
        <w:ind w:left="1800" w:hanging="180"/>
      </w:pPr>
    </w:lvl>
    <w:lvl w:ilvl="3" w:tplc="9AAA1724">
      <w:start w:val="1"/>
      <w:numFmt w:val="decimal"/>
      <w:lvlText w:val="%4."/>
      <w:lvlJc w:val="left"/>
      <w:pPr>
        <w:ind w:left="2520" w:hanging="360"/>
      </w:pPr>
    </w:lvl>
    <w:lvl w:ilvl="4" w:tplc="31B0B9EA">
      <w:start w:val="1"/>
      <w:numFmt w:val="lowerLetter"/>
      <w:lvlText w:val="%5."/>
      <w:lvlJc w:val="left"/>
      <w:pPr>
        <w:ind w:left="3240" w:hanging="360"/>
      </w:pPr>
    </w:lvl>
    <w:lvl w:ilvl="5" w:tplc="BF664472">
      <w:start w:val="1"/>
      <w:numFmt w:val="lowerRoman"/>
      <w:lvlText w:val="%6."/>
      <w:lvlJc w:val="right"/>
      <w:pPr>
        <w:ind w:left="3960" w:hanging="180"/>
      </w:pPr>
    </w:lvl>
    <w:lvl w:ilvl="6" w:tplc="14EE4206">
      <w:start w:val="1"/>
      <w:numFmt w:val="decimal"/>
      <w:lvlText w:val="%7."/>
      <w:lvlJc w:val="left"/>
      <w:pPr>
        <w:ind w:left="4680" w:hanging="360"/>
      </w:pPr>
    </w:lvl>
    <w:lvl w:ilvl="7" w:tplc="45FE826C">
      <w:start w:val="1"/>
      <w:numFmt w:val="lowerLetter"/>
      <w:lvlText w:val="%8."/>
      <w:lvlJc w:val="left"/>
      <w:pPr>
        <w:ind w:left="5400" w:hanging="360"/>
      </w:pPr>
    </w:lvl>
    <w:lvl w:ilvl="8" w:tplc="08225E6E">
      <w:start w:val="1"/>
      <w:numFmt w:val="lowerRoman"/>
      <w:lvlText w:val="%9."/>
      <w:lvlJc w:val="right"/>
      <w:pPr>
        <w:ind w:left="6120" w:hanging="180"/>
      </w:pPr>
    </w:lvl>
  </w:abstractNum>
  <w:abstractNum w:abstractNumId="3" w15:restartNumberingAfterBreak="0">
    <w:nsid w:val="7BAA7BCE"/>
    <w:multiLevelType w:val="hybridMultilevel"/>
    <w:tmpl w:val="0F1E4F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C57C96"/>
    <w:rsid w:val="000155D3"/>
    <w:rsid w:val="00032AC2"/>
    <w:rsid w:val="00044581"/>
    <w:rsid w:val="0007087F"/>
    <w:rsid w:val="0007331D"/>
    <w:rsid w:val="00082E63"/>
    <w:rsid w:val="000C1350"/>
    <w:rsid w:val="000C5820"/>
    <w:rsid w:val="000E337E"/>
    <w:rsid w:val="000F07A9"/>
    <w:rsid w:val="0010416D"/>
    <w:rsid w:val="00111303"/>
    <w:rsid w:val="00112B0D"/>
    <w:rsid w:val="0011783F"/>
    <w:rsid w:val="00130974"/>
    <w:rsid w:val="00135F85"/>
    <w:rsid w:val="00142ADA"/>
    <w:rsid w:val="0015013A"/>
    <w:rsid w:val="00166670"/>
    <w:rsid w:val="00167BAF"/>
    <w:rsid w:val="00177D6E"/>
    <w:rsid w:val="00186067"/>
    <w:rsid w:val="00186337"/>
    <w:rsid w:val="0018782A"/>
    <w:rsid w:val="00190A25"/>
    <w:rsid w:val="001962E2"/>
    <w:rsid w:val="001A61A9"/>
    <w:rsid w:val="001A7C7C"/>
    <w:rsid w:val="001B6376"/>
    <w:rsid w:val="001D042B"/>
    <w:rsid w:val="001D1DF3"/>
    <w:rsid w:val="00202543"/>
    <w:rsid w:val="00267651"/>
    <w:rsid w:val="002720C6"/>
    <w:rsid w:val="00273040"/>
    <w:rsid w:val="00276675"/>
    <w:rsid w:val="00291B42"/>
    <w:rsid w:val="002E53ED"/>
    <w:rsid w:val="002F0329"/>
    <w:rsid w:val="002F1CB6"/>
    <w:rsid w:val="002F3632"/>
    <w:rsid w:val="00321B46"/>
    <w:rsid w:val="003424F7"/>
    <w:rsid w:val="0039343B"/>
    <w:rsid w:val="003D2BC2"/>
    <w:rsid w:val="003E0FB1"/>
    <w:rsid w:val="003F10FF"/>
    <w:rsid w:val="003F1AE5"/>
    <w:rsid w:val="003F797D"/>
    <w:rsid w:val="0041068D"/>
    <w:rsid w:val="00411142"/>
    <w:rsid w:val="00444CDB"/>
    <w:rsid w:val="004513A2"/>
    <w:rsid w:val="00456D7C"/>
    <w:rsid w:val="00457C63"/>
    <w:rsid w:val="00457D0C"/>
    <w:rsid w:val="004621C8"/>
    <w:rsid w:val="00463971"/>
    <w:rsid w:val="00464387"/>
    <w:rsid w:val="00481EB8"/>
    <w:rsid w:val="00493FD1"/>
    <w:rsid w:val="004C392A"/>
    <w:rsid w:val="004D10EF"/>
    <w:rsid w:val="004E3429"/>
    <w:rsid w:val="004E6BF5"/>
    <w:rsid w:val="00540CFF"/>
    <w:rsid w:val="00562CAD"/>
    <w:rsid w:val="00573836"/>
    <w:rsid w:val="00577192"/>
    <w:rsid w:val="00586F01"/>
    <w:rsid w:val="005A5A00"/>
    <w:rsid w:val="005B02D0"/>
    <w:rsid w:val="005B116B"/>
    <w:rsid w:val="005B47E4"/>
    <w:rsid w:val="005B50CE"/>
    <w:rsid w:val="005C40D3"/>
    <w:rsid w:val="005D7CD2"/>
    <w:rsid w:val="005F463A"/>
    <w:rsid w:val="0060355B"/>
    <w:rsid w:val="00625012"/>
    <w:rsid w:val="00626301"/>
    <w:rsid w:val="00626962"/>
    <w:rsid w:val="00662209"/>
    <w:rsid w:val="00662BD8"/>
    <w:rsid w:val="00671FF6"/>
    <w:rsid w:val="00676263"/>
    <w:rsid w:val="00683BC8"/>
    <w:rsid w:val="006B4FDE"/>
    <w:rsid w:val="006C4989"/>
    <w:rsid w:val="006D36E6"/>
    <w:rsid w:val="006E1DD4"/>
    <w:rsid w:val="006F3A62"/>
    <w:rsid w:val="006F738F"/>
    <w:rsid w:val="00741732"/>
    <w:rsid w:val="00742455"/>
    <w:rsid w:val="007540D3"/>
    <w:rsid w:val="0076552D"/>
    <w:rsid w:val="00765629"/>
    <w:rsid w:val="00772D4B"/>
    <w:rsid w:val="0079163E"/>
    <w:rsid w:val="007958F6"/>
    <w:rsid w:val="007B16FA"/>
    <w:rsid w:val="007E0F89"/>
    <w:rsid w:val="007E35D3"/>
    <w:rsid w:val="007E6186"/>
    <w:rsid w:val="007F6C66"/>
    <w:rsid w:val="00837C42"/>
    <w:rsid w:val="00843A6D"/>
    <w:rsid w:val="00855D08"/>
    <w:rsid w:val="00860578"/>
    <w:rsid w:val="008724D2"/>
    <w:rsid w:val="008874AF"/>
    <w:rsid w:val="008C1073"/>
    <w:rsid w:val="008D20E4"/>
    <w:rsid w:val="008E00DA"/>
    <w:rsid w:val="008E4853"/>
    <w:rsid w:val="008E5DA1"/>
    <w:rsid w:val="008E71B5"/>
    <w:rsid w:val="008F4193"/>
    <w:rsid w:val="00904DC1"/>
    <w:rsid w:val="00925213"/>
    <w:rsid w:val="0092696D"/>
    <w:rsid w:val="0092737A"/>
    <w:rsid w:val="00932560"/>
    <w:rsid w:val="00950395"/>
    <w:rsid w:val="009721C7"/>
    <w:rsid w:val="00973D6C"/>
    <w:rsid w:val="009770EF"/>
    <w:rsid w:val="00980106"/>
    <w:rsid w:val="0099610F"/>
    <w:rsid w:val="009A2BCE"/>
    <w:rsid w:val="009A4598"/>
    <w:rsid w:val="009A5443"/>
    <w:rsid w:val="009A7E12"/>
    <w:rsid w:val="009B30E1"/>
    <w:rsid w:val="009F06F0"/>
    <w:rsid w:val="009F1356"/>
    <w:rsid w:val="009F23D4"/>
    <w:rsid w:val="009F44F2"/>
    <w:rsid w:val="009F49D1"/>
    <w:rsid w:val="00A02B59"/>
    <w:rsid w:val="00A14FEB"/>
    <w:rsid w:val="00A20E24"/>
    <w:rsid w:val="00A31BCA"/>
    <w:rsid w:val="00A37A4E"/>
    <w:rsid w:val="00A458AD"/>
    <w:rsid w:val="00A705D9"/>
    <w:rsid w:val="00A7403E"/>
    <w:rsid w:val="00A8267F"/>
    <w:rsid w:val="00A867FE"/>
    <w:rsid w:val="00A86A23"/>
    <w:rsid w:val="00A9E1CC"/>
    <w:rsid w:val="00AA2DC1"/>
    <w:rsid w:val="00AA4F66"/>
    <w:rsid w:val="00AA57FC"/>
    <w:rsid w:val="00AB295B"/>
    <w:rsid w:val="00AE0457"/>
    <w:rsid w:val="00AF47C4"/>
    <w:rsid w:val="00AF4AAD"/>
    <w:rsid w:val="00B38503"/>
    <w:rsid w:val="00B5617A"/>
    <w:rsid w:val="00B67BFC"/>
    <w:rsid w:val="00B77CFE"/>
    <w:rsid w:val="00B818A4"/>
    <w:rsid w:val="00B9304C"/>
    <w:rsid w:val="00BB2A19"/>
    <w:rsid w:val="00BB51D5"/>
    <w:rsid w:val="00BEA57B"/>
    <w:rsid w:val="00BF4C52"/>
    <w:rsid w:val="00C0288F"/>
    <w:rsid w:val="00C06353"/>
    <w:rsid w:val="00C55A30"/>
    <w:rsid w:val="00C74181"/>
    <w:rsid w:val="00C8275D"/>
    <w:rsid w:val="00C82CD0"/>
    <w:rsid w:val="00C931D2"/>
    <w:rsid w:val="00CA3A51"/>
    <w:rsid w:val="00CB59FE"/>
    <w:rsid w:val="00CC11CB"/>
    <w:rsid w:val="00CC17D5"/>
    <w:rsid w:val="00CC480B"/>
    <w:rsid w:val="00CD363E"/>
    <w:rsid w:val="00CD3AEA"/>
    <w:rsid w:val="00CF6C4A"/>
    <w:rsid w:val="00D03DB3"/>
    <w:rsid w:val="00D22400"/>
    <w:rsid w:val="00D300DE"/>
    <w:rsid w:val="00D45BF5"/>
    <w:rsid w:val="00D4748B"/>
    <w:rsid w:val="00D7042C"/>
    <w:rsid w:val="00D75660"/>
    <w:rsid w:val="00D861BD"/>
    <w:rsid w:val="00D925A1"/>
    <w:rsid w:val="00DA396A"/>
    <w:rsid w:val="00DA795B"/>
    <w:rsid w:val="00DD028F"/>
    <w:rsid w:val="00DE2B8A"/>
    <w:rsid w:val="00DF1C84"/>
    <w:rsid w:val="00E05E8D"/>
    <w:rsid w:val="00E14E4B"/>
    <w:rsid w:val="00E2303E"/>
    <w:rsid w:val="00E4738A"/>
    <w:rsid w:val="00E60E45"/>
    <w:rsid w:val="00E62D51"/>
    <w:rsid w:val="00E82FE2"/>
    <w:rsid w:val="00E92BA8"/>
    <w:rsid w:val="00E96AC6"/>
    <w:rsid w:val="00E96C7F"/>
    <w:rsid w:val="00EB139B"/>
    <w:rsid w:val="00EB6946"/>
    <w:rsid w:val="00EB6D7F"/>
    <w:rsid w:val="00EC0CAC"/>
    <w:rsid w:val="00EC7A54"/>
    <w:rsid w:val="00EE24BD"/>
    <w:rsid w:val="00F11AF1"/>
    <w:rsid w:val="00F127B7"/>
    <w:rsid w:val="00F12CE2"/>
    <w:rsid w:val="00F40FA2"/>
    <w:rsid w:val="00F543D0"/>
    <w:rsid w:val="00F6088E"/>
    <w:rsid w:val="00F66678"/>
    <w:rsid w:val="00F70E1C"/>
    <w:rsid w:val="00FC188F"/>
    <w:rsid w:val="00FC2450"/>
    <w:rsid w:val="00FC5273"/>
    <w:rsid w:val="00FD32E6"/>
    <w:rsid w:val="00FE203D"/>
    <w:rsid w:val="00FF2DA9"/>
    <w:rsid w:val="00FF3690"/>
    <w:rsid w:val="0116CA79"/>
    <w:rsid w:val="01E71F50"/>
    <w:rsid w:val="01F26C7E"/>
    <w:rsid w:val="02024014"/>
    <w:rsid w:val="0203D8F7"/>
    <w:rsid w:val="024E276F"/>
    <w:rsid w:val="029CA4FB"/>
    <w:rsid w:val="02B963C5"/>
    <w:rsid w:val="02D0EB03"/>
    <w:rsid w:val="03242C44"/>
    <w:rsid w:val="0379BEFF"/>
    <w:rsid w:val="03B905E8"/>
    <w:rsid w:val="03F3134B"/>
    <w:rsid w:val="03FC2EC6"/>
    <w:rsid w:val="0400E275"/>
    <w:rsid w:val="041C6006"/>
    <w:rsid w:val="04C6F5CF"/>
    <w:rsid w:val="0511284A"/>
    <w:rsid w:val="052A0D40"/>
    <w:rsid w:val="0532EF6F"/>
    <w:rsid w:val="053A7336"/>
    <w:rsid w:val="053ADCF5"/>
    <w:rsid w:val="054CB93E"/>
    <w:rsid w:val="0558A4F6"/>
    <w:rsid w:val="05D445BD"/>
    <w:rsid w:val="05EAC839"/>
    <w:rsid w:val="0646C2C0"/>
    <w:rsid w:val="0696F792"/>
    <w:rsid w:val="06A255EC"/>
    <w:rsid w:val="06B3C8FC"/>
    <w:rsid w:val="06ECA96D"/>
    <w:rsid w:val="06F7D76E"/>
    <w:rsid w:val="06F93162"/>
    <w:rsid w:val="06F9933E"/>
    <w:rsid w:val="07075F74"/>
    <w:rsid w:val="0740A58C"/>
    <w:rsid w:val="078F64BF"/>
    <w:rsid w:val="079ADD02"/>
    <w:rsid w:val="07A85E47"/>
    <w:rsid w:val="07AC4BA1"/>
    <w:rsid w:val="080D6DFF"/>
    <w:rsid w:val="080E19A6"/>
    <w:rsid w:val="08460445"/>
    <w:rsid w:val="08601D40"/>
    <w:rsid w:val="08B852C2"/>
    <w:rsid w:val="08DF88E9"/>
    <w:rsid w:val="09075534"/>
    <w:rsid w:val="092268FB"/>
    <w:rsid w:val="09B4E8F2"/>
    <w:rsid w:val="09EE3659"/>
    <w:rsid w:val="09F2D6D2"/>
    <w:rsid w:val="0A066092"/>
    <w:rsid w:val="0A166D74"/>
    <w:rsid w:val="0A3248ED"/>
    <w:rsid w:val="0AF20429"/>
    <w:rsid w:val="0AF38C8C"/>
    <w:rsid w:val="0B597784"/>
    <w:rsid w:val="0B662AA6"/>
    <w:rsid w:val="0B72D718"/>
    <w:rsid w:val="0B994EC4"/>
    <w:rsid w:val="0BB3FF68"/>
    <w:rsid w:val="0BCC0589"/>
    <w:rsid w:val="0C53CA16"/>
    <w:rsid w:val="0CAC3C11"/>
    <w:rsid w:val="0CBDA1A4"/>
    <w:rsid w:val="0D99F591"/>
    <w:rsid w:val="0EA34FD7"/>
    <w:rsid w:val="0EB7C729"/>
    <w:rsid w:val="0F0C04CE"/>
    <w:rsid w:val="100E3FD8"/>
    <w:rsid w:val="104BD4D1"/>
    <w:rsid w:val="105527C4"/>
    <w:rsid w:val="1088A755"/>
    <w:rsid w:val="10CE5F75"/>
    <w:rsid w:val="11462512"/>
    <w:rsid w:val="1160498E"/>
    <w:rsid w:val="11AE69CB"/>
    <w:rsid w:val="11B2846C"/>
    <w:rsid w:val="11C0A919"/>
    <w:rsid w:val="11EF67EB"/>
    <w:rsid w:val="11F81844"/>
    <w:rsid w:val="1210A54F"/>
    <w:rsid w:val="121D56A1"/>
    <w:rsid w:val="128491BB"/>
    <w:rsid w:val="1299550F"/>
    <w:rsid w:val="12A2DB6E"/>
    <w:rsid w:val="12E34C80"/>
    <w:rsid w:val="13A75D09"/>
    <w:rsid w:val="13B0F4B2"/>
    <w:rsid w:val="13C34A82"/>
    <w:rsid w:val="1461DB29"/>
    <w:rsid w:val="14B9BAE5"/>
    <w:rsid w:val="1612AB34"/>
    <w:rsid w:val="1613DF51"/>
    <w:rsid w:val="17381D29"/>
    <w:rsid w:val="17B0BDF6"/>
    <w:rsid w:val="17E17664"/>
    <w:rsid w:val="17E39C37"/>
    <w:rsid w:val="17E966A7"/>
    <w:rsid w:val="1829D7F3"/>
    <w:rsid w:val="1858E910"/>
    <w:rsid w:val="185D9C05"/>
    <w:rsid w:val="18C1641A"/>
    <w:rsid w:val="19220E66"/>
    <w:rsid w:val="195C54C9"/>
    <w:rsid w:val="196E5F61"/>
    <w:rsid w:val="19966B4F"/>
    <w:rsid w:val="1A02F692"/>
    <w:rsid w:val="1A449FDB"/>
    <w:rsid w:val="1ACFF3E7"/>
    <w:rsid w:val="1B43E74E"/>
    <w:rsid w:val="1B47571F"/>
    <w:rsid w:val="1B4F67EE"/>
    <w:rsid w:val="1B650227"/>
    <w:rsid w:val="1BA719E6"/>
    <w:rsid w:val="1C0B6C2F"/>
    <w:rsid w:val="1C39EE04"/>
    <w:rsid w:val="1C6BBE6D"/>
    <w:rsid w:val="1CF63390"/>
    <w:rsid w:val="1D5C12A4"/>
    <w:rsid w:val="1D6BE7F5"/>
    <w:rsid w:val="1D6D495E"/>
    <w:rsid w:val="1D7FE780"/>
    <w:rsid w:val="1E0BE687"/>
    <w:rsid w:val="1E3FC8B5"/>
    <w:rsid w:val="1E654DF1"/>
    <w:rsid w:val="1E7B9693"/>
    <w:rsid w:val="1EA43CD8"/>
    <w:rsid w:val="1EF50F68"/>
    <w:rsid w:val="1F799E7E"/>
    <w:rsid w:val="1F869640"/>
    <w:rsid w:val="1FF66AFA"/>
    <w:rsid w:val="1FFB1FC9"/>
    <w:rsid w:val="203FACAF"/>
    <w:rsid w:val="21452EDF"/>
    <w:rsid w:val="2155259F"/>
    <w:rsid w:val="21D1D378"/>
    <w:rsid w:val="21E72424"/>
    <w:rsid w:val="2215AEB8"/>
    <w:rsid w:val="22BE3702"/>
    <w:rsid w:val="22C82932"/>
    <w:rsid w:val="22CAB106"/>
    <w:rsid w:val="22FFD878"/>
    <w:rsid w:val="2377722E"/>
    <w:rsid w:val="23DC3F88"/>
    <w:rsid w:val="241EE421"/>
    <w:rsid w:val="252F76FA"/>
    <w:rsid w:val="2536A686"/>
    <w:rsid w:val="2592E50B"/>
    <w:rsid w:val="2594C806"/>
    <w:rsid w:val="261B7E47"/>
    <w:rsid w:val="261F7B47"/>
    <w:rsid w:val="2640BC0F"/>
    <w:rsid w:val="26821062"/>
    <w:rsid w:val="26A6CED7"/>
    <w:rsid w:val="26BCD732"/>
    <w:rsid w:val="274916FA"/>
    <w:rsid w:val="277B1136"/>
    <w:rsid w:val="2792D1FD"/>
    <w:rsid w:val="281087CA"/>
    <w:rsid w:val="28DA9FC4"/>
    <w:rsid w:val="28FD9C2B"/>
    <w:rsid w:val="293E63E6"/>
    <w:rsid w:val="298EE6A8"/>
    <w:rsid w:val="299F40A1"/>
    <w:rsid w:val="29A33A3B"/>
    <w:rsid w:val="2A4E0D50"/>
    <w:rsid w:val="2A93530B"/>
    <w:rsid w:val="2A982818"/>
    <w:rsid w:val="2AABDD57"/>
    <w:rsid w:val="2AD6A600"/>
    <w:rsid w:val="2B42C7FA"/>
    <w:rsid w:val="2B60484B"/>
    <w:rsid w:val="2B8E066A"/>
    <w:rsid w:val="2BAC511C"/>
    <w:rsid w:val="2BCE46B1"/>
    <w:rsid w:val="2BE3C7F6"/>
    <w:rsid w:val="2BEECEB9"/>
    <w:rsid w:val="2C6E4DBF"/>
    <w:rsid w:val="2CEF8BF8"/>
    <w:rsid w:val="2D29D6CB"/>
    <w:rsid w:val="2D8F9E9A"/>
    <w:rsid w:val="2EAC68E0"/>
    <w:rsid w:val="2F0AE61C"/>
    <w:rsid w:val="2F436B10"/>
    <w:rsid w:val="2F664950"/>
    <w:rsid w:val="2FCF7908"/>
    <w:rsid w:val="2FDF85EA"/>
    <w:rsid w:val="2FF0252C"/>
    <w:rsid w:val="305EC3B0"/>
    <w:rsid w:val="3094CDB9"/>
    <w:rsid w:val="30CA8D34"/>
    <w:rsid w:val="30FDF789"/>
    <w:rsid w:val="31206E50"/>
    <w:rsid w:val="3165366A"/>
    <w:rsid w:val="31E41F91"/>
    <w:rsid w:val="3205D593"/>
    <w:rsid w:val="3267F601"/>
    <w:rsid w:val="3277CAFA"/>
    <w:rsid w:val="32D24EE8"/>
    <w:rsid w:val="3310036F"/>
    <w:rsid w:val="333E2BC4"/>
    <w:rsid w:val="337202DC"/>
    <w:rsid w:val="3376B156"/>
    <w:rsid w:val="33A03B55"/>
    <w:rsid w:val="33C57107"/>
    <w:rsid w:val="344C1238"/>
    <w:rsid w:val="34ED4B3F"/>
    <w:rsid w:val="35118C03"/>
    <w:rsid w:val="3543CDB8"/>
    <w:rsid w:val="3549C9A4"/>
    <w:rsid w:val="35726D2E"/>
    <w:rsid w:val="35861457"/>
    <w:rsid w:val="35DD9B43"/>
    <w:rsid w:val="362C8396"/>
    <w:rsid w:val="373B7381"/>
    <w:rsid w:val="3772DFFB"/>
    <w:rsid w:val="37E27873"/>
    <w:rsid w:val="38E01901"/>
    <w:rsid w:val="38FEB6FF"/>
    <w:rsid w:val="3906EF24"/>
    <w:rsid w:val="3984F90D"/>
    <w:rsid w:val="39CAA48A"/>
    <w:rsid w:val="39EF5AD7"/>
    <w:rsid w:val="3A0D9E1F"/>
    <w:rsid w:val="3A2ED628"/>
    <w:rsid w:val="3A481FCF"/>
    <w:rsid w:val="3A692222"/>
    <w:rsid w:val="3A9CC5D8"/>
    <w:rsid w:val="3ABE24F8"/>
    <w:rsid w:val="3AE49CA8"/>
    <w:rsid w:val="3B63AB6C"/>
    <w:rsid w:val="3BCA0479"/>
    <w:rsid w:val="3C5AA38E"/>
    <w:rsid w:val="3C6000A9"/>
    <w:rsid w:val="3C9EE3E3"/>
    <w:rsid w:val="3CADFC10"/>
    <w:rsid w:val="3CC57C96"/>
    <w:rsid w:val="3D4F525E"/>
    <w:rsid w:val="3D65D4DA"/>
    <w:rsid w:val="3D718F5C"/>
    <w:rsid w:val="3DA0E1CD"/>
    <w:rsid w:val="3DBC858F"/>
    <w:rsid w:val="3E05F071"/>
    <w:rsid w:val="3E491F35"/>
    <w:rsid w:val="3EB32EE2"/>
    <w:rsid w:val="3EBE9955"/>
    <w:rsid w:val="3F047615"/>
    <w:rsid w:val="3F527D67"/>
    <w:rsid w:val="404AC813"/>
    <w:rsid w:val="408D0990"/>
    <w:rsid w:val="411B5D82"/>
    <w:rsid w:val="412B792A"/>
    <w:rsid w:val="41F352EF"/>
    <w:rsid w:val="42EE064E"/>
    <w:rsid w:val="42F559E7"/>
    <w:rsid w:val="4313938E"/>
    <w:rsid w:val="43149253"/>
    <w:rsid w:val="43DFC3D6"/>
    <w:rsid w:val="448FDAAC"/>
    <w:rsid w:val="44CE387D"/>
    <w:rsid w:val="44E8D9DA"/>
    <w:rsid w:val="45206000"/>
    <w:rsid w:val="45871FF5"/>
    <w:rsid w:val="45A4163A"/>
    <w:rsid w:val="460CE853"/>
    <w:rsid w:val="46289148"/>
    <w:rsid w:val="4685BA09"/>
    <w:rsid w:val="469ABB43"/>
    <w:rsid w:val="46C8E130"/>
    <w:rsid w:val="47846E1A"/>
    <w:rsid w:val="47D03BCE"/>
    <w:rsid w:val="492FCD20"/>
    <w:rsid w:val="494065E7"/>
    <w:rsid w:val="49441F75"/>
    <w:rsid w:val="49468238"/>
    <w:rsid w:val="4971E450"/>
    <w:rsid w:val="498BB1F0"/>
    <w:rsid w:val="49AF8D39"/>
    <w:rsid w:val="49CB15DF"/>
    <w:rsid w:val="4A2C3B54"/>
    <w:rsid w:val="4A465A3A"/>
    <w:rsid w:val="4A6DB4F7"/>
    <w:rsid w:val="4AD416EC"/>
    <w:rsid w:val="4B34CEE1"/>
    <w:rsid w:val="4B3E5723"/>
    <w:rsid w:val="4BE49A65"/>
    <w:rsid w:val="4C21BA9B"/>
    <w:rsid w:val="4C61F0DF"/>
    <w:rsid w:val="4CB801DF"/>
    <w:rsid w:val="4CE403DB"/>
    <w:rsid w:val="4D988E35"/>
    <w:rsid w:val="4DC4E71E"/>
    <w:rsid w:val="4E551125"/>
    <w:rsid w:val="4E6C5298"/>
    <w:rsid w:val="4E87FD48"/>
    <w:rsid w:val="4ECD4D08"/>
    <w:rsid w:val="4F3B3936"/>
    <w:rsid w:val="4F4C6796"/>
    <w:rsid w:val="4F63C010"/>
    <w:rsid w:val="4FB7C6C7"/>
    <w:rsid w:val="5003AE22"/>
    <w:rsid w:val="5069F656"/>
    <w:rsid w:val="508B9971"/>
    <w:rsid w:val="50A2D8F1"/>
    <w:rsid w:val="511E54E9"/>
    <w:rsid w:val="513B3914"/>
    <w:rsid w:val="51A7024A"/>
    <w:rsid w:val="51D92EE8"/>
    <w:rsid w:val="52147D7C"/>
    <w:rsid w:val="522393BE"/>
    <w:rsid w:val="522E2CE7"/>
    <w:rsid w:val="52860E89"/>
    <w:rsid w:val="53111AA7"/>
    <w:rsid w:val="532A045D"/>
    <w:rsid w:val="53BCB2B1"/>
    <w:rsid w:val="54968024"/>
    <w:rsid w:val="54B44F88"/>
    <w:rsid w:val="54E1904B"/>
    <w:rsid w:val="554FACF7"/>
    <w:rsid w:val="555539B9"/>
    <w:rsid w:val="555EAF43"/>
    <w:rsid w:val="55627511"/>
    <w:rsid w:val="556769C6"/>
    <w:rsid w:val="55FA0305"/>
    <w:rsid w:val="561BB211"/>
    <w:rsid w:val="56EF11DC"/>
    <w:rsid w:val="5796ACD8"/>
    <w:rsid w:val="57B19DD5"/>
    <w:rsid w:val="57BB3C61"/>
    <w:rsid w:val="57C3D4CB"/>
    <w:rsid w:val="57D51A3A"/>
    <w:rsid w:val="5841C0D7"/>
    <w:rsid w:val="58B738DA"/>
    <w:rsid w:val="5932CB3E"/>
    <w:rsid w:val="599945E1"/>
    <w:rsid w:val="59FC8156"/>
    <w:rsid w:val="59FF6E83"/>
    <w:rsid w:val="5A428CD7"/>
    <w:rsid w:val="5A45BDA7"/>
    <w:rsid w:val="5A503DC2"/>
    <w:rsid w:val="5A588FE2"/>
    <w:rsid w:val="5A95CA40"/>
    <w:rsid w:val="5A97D8C5"/>
    <w:rsid w:val="5AF25A12"/>
    <w:rsid w:val="5B3CC83D"/>
    <w:rsid w:val="5B5AC949"/>
    <w:rsid w:val="5BDF4EC2"/>
    <w:rsid w:val="5C23C1BA"/>
    <w:rsid w:val="5C2ADC4E"/>
    <w:rsid w:val="5C7CEF9C"/>
    <w:rsid w:val="5C869C81"/>
    <w:rsid w:val="5C99D187"/>
    <w:rsid w:val="5CB6D1D7"/>
    <w:rsid w:val="5CD7AC5D"/>
    <w:rsid w:val="5CE31E5F"/>
    <w:rsid w:val="5D0BD4AD"/>
    <w:rsid w:val="5D79FFE0"/>
    <w:rsid w:val="5D83E5A4"/>
    <w:rsid w:val="5DB4AC64"/>
    <w:rsid w:val="5DFE9B81"/>
    <w:rsid w:val="5E26C3F6"/>
    <w:rsid w:val="5E29FAD4"/>
    <w:rsid w:val="5ECF7374"/>
    <w:rsid w:val="5EEA6FE5"/>
    <w:rsid w:val="5F2EF89E"/>
    <w:rsid w:val="5F47CC6C"/>
    <w:rsid w:val="5F66B645"/>
    <w:rsid w:val="5F7BE498"/>
    <w:rsid w:val="5FBCE461"/>
    <w:rsid w:val="5FC068BF"/>
    <w:rsid w:val="6017AD58"/>
    <w:rsid w:val="6042E5EB"/>
    <w:rsid w:val="60C34BB3"/>
    <w:rsid w:val="610CA8C1"/>
    <w:rsid w:val="610DAA88"/>
    <w:rsid w:val="61656A89"/>
    <w:rsid w:val="616D42AA"/>
    <w:rsid w:val="61D82293"/>
    <w:rsid w:val="61FE9663"/>
    <w:rsid w:val="620450B9"/>
    <w:rsid w:val="6250BFF4"/>
    <w:rsid w:val="6252D496"/>
    <w:rsid w:val="625CA556"/>
    <w:rsid w:val="6267957F"/>
    <w:rsid w:val="62D465AF"/>
    <w:rsid w:val="62EF90E2"/>
    <w:rsid w:val="64535454"/>
    <w:rsid w:val="6455E822"/>
    <w:rsid w:val="6484EB94"/>
    <w:rsid w:val="64880181"/>
    <w:rsid w:val="6492361A"/>
    <w:rsid w:val="64B21026"/>
    <w:rsid w:val="64CD6392"/>
    <w:rsid w:val="64FE887E"/>
    <w:rsid w:val="6527EF93"/>
    <w:rsid w:val="655397AA"/>
    <w:rsid w:val="6558F3F8"/>
    <w:rsid w:val="65860DE4"/>
    <w:rsid w:val="65E323E3"/>
    <w:rsid w:val="65EBDC2F"/>
    <w:rsid w:val="65F3B67B"/>
    <w:rsid w:val="6613C500"/>
    <w:rsid w:val="6678221F"/>
    <w:rsid w:val="66C58187"/>
    <w:rsid w:val="66C5A36E"/>
    <w:rsid w:val="6796A650"/>
    <w:rsid w:val="67CEFA91"/>
    <w:rsid w:val="68057A36"/>
    <w:rsid w:val="68B62DA3"/>
    <w:rsid w:val="68C85CD1"/>
    <w:rsid w:val="6A7257ED"/>
    <w:rsid w:val="6AA25C7C"/>
    <w:rsid w:val="6B061DCD"/>
    <w:rsid w:val="6B0CAD4B"/>
    <w:rsid w:val="6B2E9646"/>
    <w:rsid w:val="6B4D4E90"/>
    <w:rsid w:val="6B6F2270"/>
    <w:rsid w:val="6B8CABDE"/>
    <w:rsid w:val="6BB0E35D"/>
    <w:rsid w:val="6BC58825"/>
    <w:rsid w:val="6C2BCAD6"/>
    <w:rsid w:val="6C627EF1"/>
    <w:rsid w:val="6C8AF40A"/>
    <w:rsid w:val="6CF1BB65"/>
    <w:rsid w:val="6D765FB8"/>
    <w:rsid w:val="6D7712BB"/>
    <w:rsid w:val="6DD48DB9"/>
    <w:rsid w:val="6DEE32BA"/>
    <w:rsid w:val="6DF4FCB3"/>
    <w:rsid w:val="6E2627DB"/>
    <w:rsid w:val="6E5A4AF3"/>
    <w:rsid w:val="6E80281D"/>
    <w:rsid w:val="6E989655"/>
    <w:rsid w:val="6F2EBAE0"/>
    <w:rsid w:val="6F8FB82D"/>
    <w:rsid w:val="6F9AC30B"/>
    <w:rsid w:val="7101AE1D"/>
    <w:rsid w:val="71593B0D"/>
    <w:rsid w:val="715F614C"/>
    <w:rsid w:val="71850E85"/>
    <w:rsid w:val="71E68466"/>
    <w:rsid w:val="72847DA2"/>
    <w:rsid w:val="728CE247"/>
    <w:rsid w:val="72B7BB56"/>
    <w:rsid w:val="72D893C6"/>
    <w:rsid w:val="747B399C"/>
    <w:rsid w:val="747CD8E6"/>
    <w:rsid w:val="748B168F"/>
    <w:rsid w:val="74A2F619"/>
    <w:rsid w:val="74C7C8CE"/>
    <w:rsid w:val="74E1838B"/>
    <w:rsid w:val="753FB18C"/>
    <w:rsid w:val="75F269EF"/>
    <w:rsid w:val="766C1B85"/>
    <w:rsid w:val="76B3C811"/>
    <w:rsid w:val="76BA3846"/>
    <w:rsid w:val="774FFEBD"/>
    <w:rsid w:val="7753A13F"/>
    <w:rsid w:val="77559E3A"/>
    <w:rsid w:val="779A59D8"/>
    <w:rsid w:val="77B57A73"/>
    <w:rsid w:val="7825B3B6"/>
    <w:rsid w:val="78996B10"/>
    <w:rsid w:val="79858649"/>
    <w:rsid w:val="79B83911"/>
    <w:rsid w:val="79E90020"/>
    <w:rsid w:val="7A80DD28"/>
    <w:rsid w:val="7A93A16C"/>
    <w:rsid w:val="7AAF4DFE"/>
    <w:rsid w:val="7AC137F5"/>
    <w:rsid w:val="7AFCBE58"/>
    <w:rsid w:val="7C33E8C0"/>
    <w:rsid w:val="7CDBF62E"/>
    <w:rsid w:val="7D0FCD5C"/>
    <w:rsid w:val="7D6D65E2"/>
    <w:rsid w:val="7D7769A7"/>
    <w:rsid w:val="7D878B54"/>
    <w:rsid w:val="7E122AF2"/>
    <w:rsid w:val="7E8C4A1A"/>
    <w:rsid w:val="7EC129C7"/>
    <w:rsid w:val="7EC357E1"/>
    <w:rsid w:val="7EC6A6A6"/>
    <w:rsid w:val="7F650438"/>
    <w:rsid w:val="7F8F7D07"/>
    <w:rsid w:val="7FB421DE"/>
    <w:rsid w:val="7FEFE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7C96"/>
  <w15:chartTrackingRefBased/>
  <w15:docId w15:val="{B65E4457-42D9-4514-B76D-BA42800D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86F01"/>
    <w:rPr>
      <w:sz w:val="16"/>
      <w:szCs w:val="16"/>
    </w:rPr>
  </w:style>
  <w:style w:type="paragraph" w:styleId="CommentText">
    <w:name w:val="annotation text"/>
    <w:basedOn w:val="Normal"/>
    <w:link w:val="CommentTextChar"/>
    <w:uiPriority w:val="99"/>
    <w:semiHidden/>
    <w:unhideWhenUsed/>
    <w:rsid w:val="00586F01"/>
    <w:pPr>
      <w:spacing w:line="240" w:lineRule="auto"/>
    </w:pPr>
    <w:rPr>
      <w:sz w:val="20"/>
      <w:szCs w:val="20"/>
    </w:rPr>
  </w:style>
  <w:style w:type="character" w:customStyle="1" w:styleId="CommentTextChar">
    <w:name w:val="Comment Text Char"/>
    <w:basedOn w:val="DefaultParagraphFont"/>
    <w:link w:val="CommentText"/>
    <w:uiPriority w:val="99"/>
    <w:semiHidden/>
    <w:rsid w:val="00586F01"/>
    <w:rPr>
      <w:sz w:val="20"/>
      <w:szCs w:val="20"/>
    </w:rPr>
  </w:style>
  <w:style w:type="paragraph" w:styleId="CommentSubject">
    <w:name w:val="annotation subject"/>
    <w:basedOn w:val="CommentText"/>
    <w:next w:val="CommentText"/>
    <w:link w:val="CommentSubjectChar"/>
    <w:uiPriority w:val="99"/>
    <w:semiHidden/>
    <w:unhideWhenUsed/>
    <w:rsid w:val="00586F01"/>
    <w:rPr>
      <w:b/>
      <w:bCs/>
    </w:rPr>
  </w:style>
  <w:style w:type="character" w:customStyle="1" w:styleId="CommentSubjectChar">
    <w:name w:val="Comment Subject Char"/>
    <w:basedOn w:val="CommentTextChar"/>
    <w:link w:val="CommentSubject"/>
    <w:uiPriority w:val="99"/>
    <w:semiHidden/>
    <w:rsid w:val="00586F01"/>
    <w:rPr>
      <w:b/>
      <w:bCs/>
      <w:sz w:val="20"/>
      <w:szCs w:val="20"/>
    </w:rPr>
  </w:style>
  <w:style w:type="paragraph" w:styleId="BalloonText">
    <w:name w:val="Balloon Text"/>
    <w:basedOn w:val="Normal"/>
    <w:link w:val="BalloonTextChar"/>
    <w:uiPriority w:val="99"/>
    <w:semiHidden/>
    <w:unhideWhenUsed/>
    <w:rsid w:val="00A8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7F"/>
    <w:rPr>
      <w:rFonts w:ascii="Segoe UI" w:hAnsi="Segoe UI" w:cs="Segoe UI"/>
      <w:sz w:val="18"/>
      <w:szCs w:val="18"/>
    </w:rPr>
  </w:style>
  <w:style w:type="paragraph" w:customStyle="1" w:styleId="Default">
    <w:name w:val="Default"/>
    <w:rsid w:val="002E53E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F463A"/>
    <w:rPr>
      <w:color w:val="605E5C"/>
      <w:shd w:val="clear" w:color="auto" w:fill="E1DFDD"/>
    </w:rPr>
  </w:style>
  <w:style w:type="paragraph" w:styleId="Header">
    <w:name w:val="header"/>
    <w:basedOn w:val="Normal"/>
    <w:link w:val="HeaderChar"/>
    <w:uiPriority w:val="99"/>
    <w:unhideWhenUsed/>
    <w:rsid w:val="0018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337"/>
  </w:style>
  <w:style w:type="paragraph" w:styleId="Footer">
    <w:name w:val="footer"/>
    <w:basedOn w:val="Normal"/>
    <w:link w:val="FooterChar"/>
    <w:uiPriority w:val="99"/>
    <w:unhideWhenUsed/>
    <w:rsid w:val="0018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337"/>
  </w:style>
  <w:style w:type="table" w:styleId="TableGrid">
    <w:name w:val="Table Grid"/>
    <w:basedOn w:val="TableNormal"/>
    <w:uiPriority w:val="59"/>
    <w:rsid w:val="00CF6C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link w:val="FootnoteTextChar"/>
    <w:uiPriority w:val="99"/>
    <w:unhideWhenUsed/>
    <w:rsid w:val="00167BAF"/>
    <w:pPr>
      <w:spacing w:after="0"/>
      <w:ind w:left="36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167BAF"/>
    <w:rPr>
      <w:rFonts w:ascii="Times New Roman" w:hAnsi="Times New Roman" w:cs="Times New Roman"/>
      <w:sz w:val="20"/>
      <w:szCs w:val="20"/>
    </w:rPr>
  </w:style>
  <w:style w:type="character" w:styleId="FootnoteReference">
    <w:name w:val="footnote reference"/>
    <w:basedOn w:val="DefaultParagraphFont"/>
    <w:uiPriority w:val="99"/>
    <w:unhideWhenUsed/>
    <w:rsid w:val="00167BAF"/>
    <w:rPr>
      <w:vertAlign w:val="superscript"/>
    </w:rPr>
  </w:style>
  <w:style w:type="character" w:styleId="FollowedHyperlink">
    <w:name w:val="FollowedHyperlink"/>
    <w:basedOn w:val="DefaultParagraphFont"/>
    <w:uiPriority w:val="99"/>
    <w:semiHidden/>
    <w:unhideWhenUsed/>
    <w:rsid w:val="00082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3768">
      <w:bodyDiv w:val="1"/>
      <w:marLeft w:val="0"/>
      <w:marRight w:val="0"/>
      <w:marTop w:val="0"/>
      <w:marBottom w:val="0"/>
      <w:divBdr>
        <w:top w:val="none" w:sz="0" w:space="0" w:color="auto"/>
        <w:left w:val="none" w:sz="0" w:space="0" w:color="auto"/>
        <w:bottom w:val="none" w:sz="0" w:space="0" w:color="auto"/>
        <w:right w:val="none" w:sz="0" w:space="0" w:color="auto"/>
      </w:divBdr>
      <w:divsChild>
        <w:div w:id="2110806410">
          <w:marLeft w:val="0"/>
          <w:marRight w:val="0"/>
          <w:marTop w:val="0"/>
          <w:marBottom w:val="0"/>
          <w:divBdr>
            <w:top w:val="none" w:sz="0" w:space="0" w:color="auto"/>
            <w:left w:val="none" w:sz="0" w:space="0" w:color="auto"/>
            <w:bottom w:val="none" w:sz="0" w:space="0" w:color="auto"/>
            <w:right w:val="none" w:sz="0" w:space="0" w:color="auto"/>
          </w:divBdr>
        </w:div>
      </w:divsChild>
    </w:div>
    <w:div w:id="1039011574">
      <w:bodyDiv w:val="1"/>
      <w:marLeft w:val="0"/>
      <w:marRight w:val="0"/>
      <w:marTop w:val="0"/>
      <w:marBottom w:val="0"/>
      <w:divBdr>
        <w:top w:val="none" w:sz="0" w:space="0" w:color="auto"/>
        <w:left w:val="none" w:sz="0" w:space="0" w:color="auto"/>
        <w:bottom w:val="none" w:sz="0" w:space="0" w:color="auto"/>
        <w:right w:val="none" w:sz="0" w:space="0" w:color="auto"/>
      </w:divBdr>
      <w:divsChild>
        <w:div w:id="183437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iimsiallocations.xlsx" TargetMode="External"/><Relationship Id="rId13" Type="http://schemas.openxmlformats.org/officeDocument/2006/relationships/hyperlink" Target="mailto:HEERF@ed.gov" TargetMode="External"/><Relationship Id="rId18" Type="http://schemas.openxmlformats.org/officeDocument/2006/relationships/hyperlink" Target="https://www.ecfr.gov/cgi-bin/text-idx?SID=9ec46e02d34effe7b61fcadf478c4e82&amp;mc=true&amp;node=se2.1.200_1407&amp;rgn=div8" TargetMode="External"/><Relationship Id="rId26" Type="http://schemas.openxmlformats.org/officeDocument/2006/relationships/hyperlink" Target="https://www.ecfr.gov/cgi-bin/text-idx?SID=a86eb1723a0a2c65d643b0ca6207c7ea&amp;mc=true&amp;node=se2.1.200_1475&amp;rgn=div8" TargetMode="External"/><Relationship Id="rId3" Type="http://schemas.openxmlformats.org/officeDocument/2006/relationships/settings" Target="settings.xml"/><Relationship Id="rId21" Type="http://schemas.openxmlformats.org/officeDocument/2006/relationships/hyperlink" Target="https://www.ecfr.gov/cgi-bin/text-idx?SID=a86eb1723a0a2c65d643b0ca6207c7ea&amp;mc=true&amp;node=se2.1.200_1430&amp;rgn=div8" TargetMode="External"/><Relationship Id="rId7" Type="http://schemas.openxmlformats.org/officeDocument/2006/relationships/hyperlink" Target="https://www2.ed.gov/about/offices/list/ope/faqsfora1crrsaaheerfii.pdf" TargetMode="External"/><Relationship Id="rId12" Type="http://schemas.openxmlformats.org/officeDocument/2006/relationships/hyperlink" Target="https://www.ecfr.gov/cgi-bin/text-idx?SID=1f76a899f2047bc3ac8b1e45945c2463&amp;mc=true&amp;node=pt2.1.200&amp;rgn=div5" TargetMode="External"/><Relationship Id="rId17" Type="http://schemas.openxmlformats.org/officeDocument/2006/relationships/hyperlink" Target="https://www.ecfr.gov/cgi-bin/text-idx?SID=ccef012210186d3fb1d3eda0ac2a3d28&amp;mc=true&amp;node=pt2.1.200&amp;rgn=div5" TargetMode="External"/><Relationship Id="rId25" Type="http://schemas.openxmlformats.org/officeDocument/2006/relationships/hyperlink" Target="https://www.ecfr.gov/cgi-bin/text-idx?SID=a86eb1723a0a2c65d643b0ca6207c7ea&amp;mc=true&amp;node=se2.1.200_1458&amp;rgn=div8" TargetMode="External"/><Relationship Id="rId2" Type="http://schemas.openxmlformats.org/officeDocument/2006/relationships/styles" Target="styles.xml"/><Relationship Id="rId16" Type="http://schemas.openxmlformats.org/officeDocument/2006/relationships/hyperlink" Target="https://www.ecfr.gov/cgi-bin/text-idx?SID=ccef012210186d3fb1d3eda0ac2a3d28&amp;mc=true&amp;node=pt2.1.200&amp;rgn=div5" TargetMode="External"/><Relationship Id="rId20" Type="http://schemas.openxmlformats.org/officeDocument/2006/relationships/hyperlink" Target="https://www.ecfr.gov/cgi-bin/text-idx?SID=a86eb1723a0a2c65d643b0ca6207c7ea&amp;mc=true&amp;node=se2.1.200_1313&amp;rgn=div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gov/about/offices/list/ope/heerfiisipallocations.xlsx" TargetMode="External"/><Relationship Id="rId24" Type="http://schemas.openxmlformats.org/officeDocument/2006/relationships/hyperlink" Target="https://www.ecfr.gov/cgi-bin/text-idx?SID=a86eb1723a0a2c65d643b0ca6207c7ea&amp;mc=true&amp;node=se2.1.200_175&amp;rgn=div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ed.gov/about/offices/list/ocfo/fipao/abouticg.html" TargetMode="External"/><Relationship Id="rId23" Type="http://schemas.openxmlformats.org/officeDocument/2006/relationships/hyperlink" Target="https://www.ecfr.gov/cgi-bin/text-idx?SID=a86eb1723a0a2c65d643b0ca6207c7ea&amp;mc=true&amp;node=se2.1.200_1456&amp;rgn=div8" TargetMode="External"/><Relationship Id="rId28" Type="http://schemas.openxmlformats.org/officeDocument/2006/relationships/hyperlink" Target="https://www.ecfr.gov/cgi-bin/text-idx?SID=a86eb1723a0a2c65d643b0ca6207c7ea&amp;mc=true&amp;node=se2.1.200_1407&amp;rgn=div8" TargetMode="External"/><Relationship Id="rId10" Type="http://schemas.openxmlformats.org/officeDocument/2006/relationships/hyperlink" Target="https://www2.ed.gov/about/offices/list/ope/heerfiia2methodology.pdf" TargetMode="External"/><Relationship Id="rId19" Type="http://schemas.openxmlformats.org/officeDocument/2006/relationships/hyperlink" Target="https://www.ecfr.gov/cgi-bin/text-idx?SID=a86eb1723a0a2c65d643b0ca6207c7ea&amp;mc=true&amp;node=se2.1.200_1308&amp;rgn=div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pe/heerfiia2methodology.pdf" TargetMode="External"/><Relationship Id="rId14" Type="http://schemas.openxmlformats.org/officeDocument/2006/relationships/hyperlink" Target="https://www.ecfr.gov/cgi-bin/text-idx?SID=ccef012210186d3fb1d3eda0ac2a3d28&amp;mc=true&amp;node=pt2.1.200&amp;rgn=div5" TargetMode="External"/><Relationship Id="rId22" Type="http://schemas.openxmlformats.org/officeDocument/2006/relationships/hyperlink" Target="https://www.ecfr.gov/cgi-bin/text-idx?SID=a86eb1723a0a2c65d643b0ca6207c7ea&amp;mc=true&amp;node=se2.1.200_1431&amp;rgn=div8" TargetMode="External"/><Relationship Id="rId27" Type="http://schemas.openxmlformats.org/officeDocument/2006/relationships/hyperlink" Target="https://www.ecfr.gov/cgi-bin/text-idx?SID=71ffa6a859b8f0ff42afda72202f4ff0&amp;mc=true&amp;node=sp2.1.200.e&amp;rgn=div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Links>
    <vt:vector size="126" baseType="variant">
      <vt:variant>
        <vt:i4>1572972</vt:i4>
      </vt:variant>
      <vt:variant>
        <vt:i4>60</vt:i4>
      </vt:variant>
      <vt:variant>
        <vt:i4>0</vt:i4>
      </vt:variant>
      <vt:variant>
        <vt:i4>5</vt:i4>
      </vt:variant>
      <vt:variant>
        <vt:lpwstr>https://www.ecfr.gov/cgi-bin/text-idx?SID=a86eb1723a0a2c65d643b0ca6207c7ea&amp;mc=true&amp;node=se2.1.200_1407&amp;rgn=div8</vt:lpwstr>
      </vt:variant>
      <vt:variant>
        <vt:lpwstr/>
      </vt:variant>
      <vt:variant>
        <vt:i4>5505045</vt:i4>
      </vt:variant>
      <vt:variant>
        <vt:i4>57</vt:i4>
      </vt:variant>
      <vt:variant>
        <vt:i4>0</vt:i4>
      </vt:variant>
      <vt:variant>
        <vt:i4>5</vt:i4>
      </vt:variant>
      <vt:variant>
        <vt:lpwstr>https://www.ecfr.gov/cgi-bin/text-idx?SID=71ffa6a859b8f0ff42afda72202f4ff0&amp;mc=true&amp;node=sp2.1.200.e&amp;rgn=div6</vt:lpwstr>
      </vt:variant>
      <vt:variant>
        <vt:lpwstr/>
      </vt:variant>
      <vt:variant>
        <vt:i4>1704043</vt:i4>
      </vt:variant>
      <vt:variant>
        <vt:i4>54</vt:i4>
      </vt:variant>
      <vt:variant>
        <vt:i4>0</vt:i4>
      </vt:variant>
      <vt:variant>
        <vt:i4>5</vt:i4>
      </vt:variant>
      <vt:variant>
        <vt:lpwstr>https://www.ecfr.gov/cgi-bin/text-idx?SID=a86eb1723a0a2c65d643b0ca6207c7ea&amp;mc=true&amp;node=se2.1.200_1475&amp;rgn=div8</vt:lpwstr>
      </vt:variant>
      <vt:variant>
        <vt:lpwstr/>
      </vt:variant>
      <vt:variant>
        <vt:i4>1507433</vt:i4>
      </vt:variant>
      <vt:variant>
        <vt:i4>51</vt:i4>
      </vt:variant>
      <vt:variant>
        <vt:i4>0</vt:i4>
      </vt:variant>
      <vt:variant>
        <vt:i4>5</vt:i4>
      </vt:variant>
      <vt:variant>
        <vt:lpwstr>https://www.ecfr.gov/cgi-bin/text-idx?SID=a86eb1723a0a2c65d643b0ca6207c7ea&amp;mc=true&amp;node=se2.1.200_1458&amp;rgn=div8</vt:lpwstr>
      </vt:variant>
      <vt:variant>
        <vt:lpwstr/>
      </vt:variant>
      <vt:variant>
        <vt:i4>983154</vt:i4>
      </vt:variant>
      <vt:variant>
        <vt:i4>48</vt:i4>
      </vt:variant>
      <vt:variant>
        <vt:i4>0</vt:i4>
      </vt:variant>
      <vt:variant>
        <vt:i4>5</vt:i4>
      </vt:variant>
      <vt:variant>
        <vt:lpwstr>https://www.ecfr.gov/cgi-bin/text-idx?SID=a86eb1723a0a2c65d643b0ca6207c7ea&amp;mc=true&amp;node=se2.1.200_175&amp;rgn=div8</vt:lpwstr>
      </vt:variant>
      <vt:variant>
        <vt:lpwstr/>
      </vt:variant>
      <vt:variant>
        <vt:i4>1638505</vt:i4>
      </vt:variant>
      <vt:variant>
        <vt:i4>45</vt:i4>
      </vt:variant>
      <vt:variant>
        <vt:i4>0</vt:i4>
      </vt:variant>
      <vt:variant>
        <vt:i4>5</vt:i4>
      </vt:variant>
      <vt:variant>
        <vt:lpwstr>https://www.ecfr.gov/cgi-bin/text-idx?SID=a86eb1723a0a2c65d643b0ca6207c7ea&amp;mc=true&amp;node=se2.1.200_1456&amp;rgn=div8</vt:lpwstr>
      </vt:variant>
      <vt:variant>
        <vt:lpwstr/>
      </vt:variant>
      <vt:variant>
        <vt:i4>1966191</vt:i4>
      </vt:variant>
      <vt:variant>
        <vt:i4>42</vt:i4>
      </vt:variant>
      <vt:variant>
        <vt:i4>0</vt:i4>
      </vt:variant>
      <vt:variant>
        <vt:i4>5</vt:i4>
      </vt:variant>
      <vt:variant>
        <vt:lpwstr>https://www.ecfr.gov/cgi-bin/text-idx?SID=a86eb1723a0a2c65d643b0ca6207c7ea&amp;mc=true&amp;node=se2.1.200_1431&amp;rgn=div8</vt:lpwstr>
      </vt:variant>
      <vt:variant>
        <vt:lpwstr/>
      </vt:variant>
      <vt:variant>
        <vt:i4>2031727</vt:i4>
      </vt:variant>
      <vt:variant>
        <vt:i4>39</vt:i4>
      </vt:variant>
      <vt:variant>
        <vt:i4>0</vt:i4>
      </vt:variant>
      <vt:variant>
        <vt:i4>5</vt:i4>
      </vt:variant>
      <vt:variant>
        <vt:lpwstr>https://www.ecfr.gov/cgi-bin/text-idx?SID=a86eb1723a0a2c65d643b0ca6207c7ea&amp;mc=true&amp;node=se2.1.200_1430&amp;rgn=div8</vt:lpwstr>
      </vt:variant>
      <vt:variant>
        <vt:lpwstr/>
      </vt:variant>
      <vt:variant>
        <vt:i4>1769581</vt:i4>
      </vt:variant>
      <vt:variant>
        <vt:i4>36</vt:i4>
      </vt:variant>
      <vt:variant>
        <vt:i4>0</vt:i4>
      </vt:variant>
      <vt:variant>
        <vt:i4>5</vt:i4>
      </vt:variant>
      <vt:variant>
        <vt:lpwstr>https://www.ecfr.gov/cgi-bin/text-idx?SID=a86eb1723a0a2c65d643b0ca6207c7ea&amp;mc=true&amp;node=se2.1.200_1313&amp;rgn=div8</vt:lpwstr>
      </vt:variant>
      <vt:variant>
        <vt:lpwstr/>
      </vt:variant>
      <vt:variant>
        <vt:i4>1048684</vt:i4>
      </vt:variant>
      <vt:variant>
        <vt:i4>33</vt:i4>
      </vt:variant>
      <vt:variant>
        <vt:i4>0</vt:i4>
      </vt:variant>
      <vt:variant>
        <vt:i4>5</vt:i4>
      </vt:variant>
      <vt:variant>
        <vt:lpwstr>https://www.ecfr.gov/cgi-bin/text-idx?SID=a86eb1723a0a2c65d643b0ca6207c7ea&amp;mc=true&amp;node=se2.1.200_1308&amp;rgn=div8</vt:lpwstr>
      </vt:variant>
      <vt:variant>
        <vt:lpwstr/>
      </vt:variant>
      <vt:variant>
        <vt:i4>4325475</vt:i4>
      </vt:variant>
      <vt:variant>
        <vt:i4>30</vt:i4>
      </vt:variant>
      <vt:variant>
        <vt:i4>0</vt:i4>
      </vt:variant>
      <vt:variant>
        <vt:i4>5</vt:i4>
      </vt:variant>
      <vt:variant>
        <vt:lpwstr>https://www.ecfr.gov/cgi-bin/text-idx?SID=9ec46e02d34effe7b61fcadf478c4e82&amp;mc=true&amp;node=se2.1.200_1407&amp;rgn=div8</vt:lpwstr>
      </vt:variant>
      <vt:variant>
        <vt:lpwstr/>
      </vt:variant>
      <vt:variant>
        <vt:i4>7929859</vt:i4>
      </vt:variant>
      <vt:variant>
        <vt:i4>27</vt:i4>
      </vt:variant>
      <vt:variant>
        <vt:i4>0</vt:i4>
      </vt:variant>
      <vt:variant>
        <vt:i4>5</vt:i4>
      </vt:variant>
      <vt:variant>
        <vt:lpwstr>https://www.ecfr.gov/cgi-bin/text-idx?SID=ccef012210186d3fb1d3eda0ac2a3d28&amp;mc=true&amp;node=pt2.1.200&amp;rgn=div5</vt:lpwstr>
      </vt:variant>
      <vt:variant>
        <vt:lpwstr>se2.1.200_1407</vt:lpwstr>
      </vt:variant>
      <vt:variant>
        <vt:i4>4128843</vt:i4>
      </vt:variant>
      <vt:variant>
        <vt:i4>24</vt:i4>
      </vt:variant>
      <vt:variant>
        <vt:i4>0</vt:i4>
      </vt:variant>
      <vt:variant>
        <vt:i4>5</vt:i4>
      </vt:variant>
      <vt:variant>
        <vt:lpwstr>https://www.ecfr.gov/cgi-bin/text-idx?SID=ccef012210186d3fb1d3eda0ac2a3d28&amp;mc=true&amp;node=pt2.1.200&amp;rgn=div5</vt:lpwstr>
      </vt:variant>
      <vt:variant>
        <vt:lpwstr>sg2.1.200_1411.sg11</vt:lpwstr>
      </vt:variant>
      <vt:variant>
        <vt:i4>2228350</vt:i4>
      </vt:variant>
      <vt:variant>
        <vt:i4>21</vt:i4>
      </vt:variant>
      <vt:variant>
        <vt:i4>0</vt:i4>
      </vt:variant>
      <vt:variant>
        <vt:i4>5</vt:i4>
      </vt:variant>
      <vt:variant>
        <vt:lpwstr>https://www2.ed.gov/about/offices/list/ocfo/fipao/abouticg.html</vt:lpwstr>
      </vt:variant>
      <vt:variant>
        <vt:lpwstr/>
      </vt:variant>
      <vt:variant>
        <vt:i4>8192003</vt:i4>
      </vt:variant>
      <vt:variant>
        <vt:i4>18</vt:i4>
      </vt:variant>
      <vt:variant>
        <vt:i4>0</vt:i4>
      </vt:variant>
      <vt:variant>
        <vt:i4>5</vt:i4>
      </vt:variant>
      <vt:variant>
        <vt:lpwstr>https://www.ecfr.gov/cgi-bin/text-idx?SID=ccef012210186d3fb1d3eda0ac2a3d28&amp;mc=true&amp;node=pt2.1.200&amp;rgn=div5</vt:lpwstr>
      </vt:variant>
      <vt:variant>
        <vt:lpwstr>se2.1.200_1403</vt:lpwstr>
      </vt:variant>
      <vt:variant>
        <vt:i4>2949150</vt:i4>
      </vt:variant>
      <vt:variant>
        <vt:i4>15</vt:i4>
      </vt:variant>
      <vt:variant>
        <vt:i4>0</vt:i4>
      </vt:variant>
      <vt:variant>
        <vt:i4>5</vt:i4>
      </vt:variant>
      <vt:variant>
        <vt:lpwstr>mailto:HEERF@ed.gov</vt:lpwstr>
      </vt:variant>
      <vt:variant>
        <vt:lpwstr/>
      </vt:variant>
      <vt:variant>
        <vt:i4>7995486</vt:i4>
      </vt:variant>
      <vt:variant>
        <vt:i4>12</vt:i4>
      </vt:variant>
      <vt:variant>
        <vt:i4>0</vt:i4>
      </vt:variant>
      <vt:variant>
        <vt:i4>5</vt:i4>
      </vt:variant>
      <vt:variant>
        <vt:lpwstr>https://www.ecfr.gov/cgi-bin/text-idx?SID=1f76a899f2047bc3ac8b1e45945c2463&amp;mc=true&amp;node=pt2.1.200&amp;rgn=div5</vt:lpwstr>
      </vt:variant>
      <vt:variant>
        <vt:lpwstr>se2.1.200_1340</vt:lpwstr>
      </vt:variant>
      <vt:variant>
        <vt:i4>5439565</vt:i4>
      </vt:variant>
      <vt:variant>
        <vt:i4>9</vt:i4>
      </vt:variant>
      <vt:variant>
        <vt:i4>0</vt:i4>
      </vt:variant>
      <vt:variant>
        <vt:i4>5</vt:i4>
      </vt:variant>
      <vt:variant>
        <vt:lpwstr>https://www2.ed.gov/about/offices/list/ope/heerfiisipallocations.xlsx</vt:lpwstr>
      </vt:variant>
      <vt:variant>
        <vt:lpwstr/>
      </vt:variant>
      <vt:variant>
        <vt:i4>4784202</vt:i4>
      </vt:variant>
      <vt:variant>
        <vt:i4>6</vt:i4>
      </vt:variant>
      <vt:variant>
        <vt:i4>0</vt:i4>
      </vt:variant>
      <vt:variant>
        <vt:i4>5</vt:i4>
      </vt:variant>
      <vt:variant>
        <vt:lpwstr>https://www2.ed.gov/about/offices/list/ope/heerfiimsiallocations.xlsx</vt:lpwstr>
      </vt:variant>
      <vt:variant>
        <vt:lpwstr/>
      </vt:variant>
      <vt:variant>
        <vt:i4>4784202</vt:i4>
      </vt:variant>
      <vt:variant>
        <vt:i4>3</vt:i4>
      </vt:variant>
      <vt:variant>
        <vt:i4>0</vt:i4>
      </vt:variant>
      <vt:variant>
        <vt:i4>5</vt:i4>
      </vt:variant>
      <vt:variant>
        <vt:lpwstr>https://www2.ed.gov/about/offices/list/ope/heerfiimsiallocations.xlsx</vt:lpwstr>
      </vt:variant>
      <vt:variant>
        <vt:lpwstr/>
      </vt:variant>
      <vt:variant>
        <vt:i4>5439497</vt:i4>
      </vt:variant>
      <vt:variant>
        <vt:i4>0</vt:i4>
      </vt:variant>
      <vt:variant>
        <vt:i4>0</vt:i4>
      </vt:variant>
      <vt:variant>
        <vt:i4>5</vt:i4>
      </vt:variant>
      <vt:variant>
        <vt:lpwstr>https://www2.ed.gov/about/offices/list/ope/faqsfora1crrsaaheerfii.pdf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Eleonore</dc:creator>
  <cp:keywords/>
  <dc:description/>
  <cp:lastModifiedBy>Ahmed, Idil</cp:lastModifiedBy>
  <cp:revision>5</cp:revision>
  <dcterms:created xsi:type="dcterms:W3CDTF">2021-04-13T13:47:00Z</dcterms:created>
  <dcterms:modified xsi:type="dcterms:W3CDTF">2021-04-13T14:26:00Z</dcterms:modified>
</cp:coreProperties>
</file>