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4DEE5" w14:textId="77777777" w:rsidR="007824D3" w:rsidRDefault="00EA2E5C" w:rsidP="00EA2E5C">
      <w:pPr>
        <w:spacing w:after="1080"/>
        <w:jc w:val="center"/>
        <w:rPr>
          <w:b/>
          <w:sz w:val="40"/>
          <w:szCs w:val="40"/>
        </w:rPr>
      </w:pPr>
      <w:bookmarkStart w:id="0" w:name="_Toc54159578"/>
      <w:bookmarkStart w:id="1" w:name="_GoBack"/>
      <w:bookmarkEnd w:id="1"/>
      <w:r>
        <w:rPr>
          <w:b/>
          <w:noProof/>
          <w:sz w:val="40"/>
          <w:szCs w:val="40"/>
        </w:rPr>
        <w:drawing>
          <wp:inline distT="0" distB="0" distL="0" distR="0" wp14:anchorId="4F9417A4" wp14:editId="7F5BC711">
            <wp:extent cx="3200400" cy="3200400"/>
            <wp:effectExtent l="0" t="0" r="0" b="0"/>
            <wp:docPr id="5"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59C7A7BE" w14:textId="77777777" w:rsidR="007824D3" w:rsidRDefault="007824D3">
      <w:pPr>
        <w:pStyle w:val="ReportTitle"/>
        <w:rPr>
          <w:sz w:val="40"/>
          <w:szCs w:val="40"/>
        </w:rPr>
      </w:pPr>
      <w:r>
        <w:rPr>
          <w:sz w:val="40"/>
          <w:szCs w:val="40"/>
        </w:rPr>
        <w:t>U.S. DEPARTMENT OF EDUCATION</w:t>
      </w:r>
    </w:p>
    <w:p w14:paraId="5B7B18D6" w14:textId="77777777" w:rsidR="007824D3" w:rsidRDefault="007824D3">
      <w:pPr>
        <w:pStyle w:val="ReportTitle"/>
        <w:rPr>
          <w:sz w:val="40"/>
          <w:szCs w:val="40"/>
        </w:rPr>
      </w:pPr>
    </w:p>
    <w:p w14:paraId="1C74AA67"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2B9F108"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183D2F" w:rsidRPr="00746B7E" w14:paraId="3005B433" w14:textId="77777777" w:rsidTr="008D1D50">
        <w:tc>
          <w:tcPr>
            <w:tcW w:w="9576" w:type="dxa"/>
          </w:tcPr>
          <w:p w14:paraId="0C36DE95" w14:textId="77777777" w:rsidR="00183D2F" w:rsidRPr="00746B7E" w:rsidRDefault="00183D2F" w:rsidP="008D1D50">
            <w:pPr>
              <w:spacing w:after="1080"/>
              <w:jc w:val="center"/>
              <w:rPr>
                <w:b/>
                <w:sz w:val="56"/>
                <w:szCs w:val="56"/>
              </w:rPr>
            </w:pPr>
            <w:r>
              <w:rPr>
                <w:b/>
                <w:sz w:val="56"/>
                <w:szCs w:val="56"/>
              </w:rPr>
              <w:t>FS193 - Title I Allocations File Specifications</w:t>
            </w:r>
          </w:p>
        </w:tc>
      </w:tr>
      <w:tr w:rsidR="00183D2F" w:rsidRPr="00746B7E" w14:paraId="314EB0F4" w14:textId="77777777" w:rsidTr="008D1D50">
        <w:tc>
          <w:tcPr>
            <w:tcW w:w="9576" w:type="dxa"/>
          </w:tcPr>
          <w:p w14:paraId="65DED999" w14:textId="77777777" w:rsidR="00183D2F" w:rsidRPr="00746B7E" w:rsidRDefault="00183D2F" w:rsidP="008D1D50">
            <w:pPr>
              <w:jc w:val="center"/>
              <w:rPr>
                <w:b/>
                <w:sz w:val="36"/>
                <w:szCs w:val="36"/>
              </w:rPr>
            </w:pPr>
            <w:r>
              <w:rPr>
                <w:b/>
                <w:sz w:val="36"/>
                <w:szCs w:val="36"/>
              </w:rPr>
              <w:t>SY 2018-19</w:t>
            </w:r>
          </w:p>
        </w:tc>
      </w:tr>
    </w:tbl>
    <w:p w14:paraId="1E1B7A4F" w14:textId="77777777" w:rsidR="007824D3" w:rsidRDefault="007824D3">
      <w:pPr>
        <w:jc w:val="center"/>
        <w:rPr>
          <w:b/>
          <w:sz w:val="36"/>
          <w:szCs w:val="36"/>
        </w:rPr>
      </w:pPr>
    </w:p>
    <w:p w14:paraId="1F2FD822"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9834302" w14:textId="77777777" w:rsidR="007824D3" w:rsidRPr="002A5CA6" w:rsidRDefault="007824D3" w:rsidP="00DF0217">
      <w:pPr>
        <w:spacing w:after="480"/>
      </w:pPr>
      <w:r w:rsidRPr="002A5CA6">
        <w:lastRenderedPageBreak/>
        <w:t xml:space="preserve">This technical guide was produced under U.S. Department of Education Contract No.  </w:t>
      </w:r>
      <w:r w:rsidR="00AF2DC9" w:rsidRPr="00AF2DC9">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r w:rsidR="001D1380">
        <w:t>.</w:t>
      </w:r>
    </w:p>
    <w:p w14:paraId="0BAE4F1D" w14:textId="77777777" w:rsidR="007824D3" w:rsidRPr="002A5CA6" w:rsidRDefault="007824D3" w:rsidP="00DF0217">
      <w:pPr>
        <w:spacing w:before="120"/>
        <w:rPr>
          <w:b/>
        </w:rPr>
      </w:pPr>
      <w:r w:rsidRPr="002A5CA6">
        <w:rPr>
          <w:b/>
        </w:rPr>
        <w:t>U.S. Department of Education</w:t>
      </w:r>
    </w:p>
    <w:p w14:paraId="391DC588" w14:textId="36FEF489" w:rsidR="007824D3" w:rsidRPr="002A5CA6" w:rsidRDefault="00BF0143" w:rsidP="00DF0217">
      <w:pPr>
        <w:spacing w:before="120"/>
      </w:pPr>
      <w:r>
        <w:t>Betsy DeVos</w:t>
      </w:r>
    </w:p>
    <w:p w14:paraId="462FBC83" w14:textId="77777777" w:rsidR="007824D3" w:rsidRPr="00C13435" w:rsidRDefault="007824D3" w:rsidP="00DF0217">
      <w:pPr>
        <w:spacing w:before="120" w:after="720"/>
      </w:pPr>
      <w:r w:rsidRPr="00C13435">
        <w:t>Secretary</w:t>
      </w:r>
      <w:r w:rsidR="007E3918">
        <w:t xml:space="preserve"> of Education</w:t>
      </w:r>
    </w:p>
    <w:p w14:paraId="305FB9B8" w14:textId="77777777" w:rsidR="007824D3" w:rsidRPr="0089041B" w:rsidRDefault="0089041B" w:rsidP="00DF0217">
      <w:pPr>
        <w:spacing w:before="120"/>
        <w:rPr>
          <w:b/>
          <w:i/>
        </w:rPr>
      </w:pPr>
      <w:r>
        <w:rPr>
          <w:b/>
        </w:rPr>
        <w:t>ED</w:t>
      </w:r>
      <w:r>
        <w:rPr>
          <w:b/>
          <w:i/>
        </w:rPr>
        <w:t>Facts</w:t>
      </w:r>
    </w:p>
    <w:p w14:paraId="6364904C" w14:textId="77777777" w:rsidR="00B916C3" w:rsidRPr="004E3F13" w:rsidRDefault="0089041B" w:rsidP="00DF0217">
      <w:pPr>
        <w:spacing w:before="120"/>
      </w:pPr>
      <w:r>
        <w:t>Ross Santy</w:t>
      </w:r>
    </w:p>
    <w:p w14:paraId="2400A640" w14:textId="77777777" w:rsidR="00B916C3" w:rsidRPr="0089041B" w:rsidRDefault="0089041B" w:rsidP="00DF0217">
      <w:pPr>
        <w:spacing w:before="120" w:after="720"/>
      </w:pPr>
      <w:r>
        <w:rPr>
          <w:iCs/>
        </w:rPr>
        <w:t>System Owner</w:t>
      </w:r>
    </w:p>
    <w:p w14:paraId="47F6BBA4" w14:textId="5FAB5B74" w:rsidR="007824D3" w:rsidRPr="0089041B" w:rsidRDefault="0089041B" w:rsidP="00DF0217">
      <w:pPr>
        <w:spacing w:after="720"/>
      </w:pPr>
      <w:r w:rsidRPr="002A5CA6">
        <w:t xml:space="preserve">This technical guide is in the public domain.  Authorization to reproduce it in whole or in part is granted.  While permission to reprint this publication is not necessary, the citation should be: </w:t>
      </w:r>
      <w:r w:rsidR="00244C3C" w:rsidRPr="00CA07E0">
        <w:rPr>
          <w:i/>
        </w:rPr>
        <w:t xml:space="preserve">FILE 000 </w:t>
      </w:r>
      <w:r w:rsidRPr="002A5CA6">
        <w:rPr>
          <w:i/>
        </w:rPr>
        <w:t xml:space="preserve">– </w:t>
      </w:r>
      <w:r w:rsidR="00E7695F">
        <w:rPr>
          <w:i/>
        </w:rPr>
        <w:t>File Name</w:t>
      </w:r>
      <w:r w:rsidRPr="002A5CA6">
        <w:rPr>
          <w:i/>
        </w:rPr>
        <w:t xml:space="preserve"> File Specification</w:t>
      </w:r>
      <w:r>
        <w:rPr>
          <w:i/>
        </w:rPr>
        <w:t xml:space="preserve">s – </w:t>
      </w:r>
      <w:r w:rsidR="00A6771E">
        <w:rPr>
          <w:i/>
        </w:rPr>
        <w:t>V</w:t>
      </w:r>
      <w:r w:rsidR="00E7695F">
        <w:rPr>
          <w:i/>
        </w:rPr>
        <w:t>XX.X</w:t>
      </w:r>
      <w:r w:rsidR="00E32177">
        <w:t xml:space="preserve"> </w:t>
      </w:r>
      <w:r>
        <w:t xml:space="preserve">(SY </w:t>
      </w:r>
      <w:r w:rsidR="007E3918">
        <w:t>XXXX-XX</w:t>
      </w:r>
      <w:r>
        <w:t xml:space="preserve">), </w:t>
      </w:r>
      <w:r w:rsidRPr="002A5CA6">
        <w:t>U.S. Department of Education</w:t>
      </w:r>
      <w:r>
        <w:t>, Washington, DC: ED</w:t>
      </w:r>
      <w:r>
        <w:rPr>
          <w:i/>
        </w:rPr>
        <w:t>Facts</w:t>
      </w:r>
      <w:r>
        <w:t>. Ret</w:t>
      </w:r>
      <w:r w:rsidR="003D4E31">
        <w:t>rie</w:t>
      </w:r>
      <w:r>
        <w:t xml:space="preserve">ved [date] from </w:t>
      </w:r>
      <w:r w:rsidR="00BF0143">
        <w:t xml:space="preserve">the </w:t>
      </w:r>
      <w:hyperlink r:id="rId18" w:history="1">
        <w:r w:rsidR="00DF0217">
          <w:rPr>
            <w:rStyle w:val="Hyperlink"/>
          </w:rPr>
          <w:t>ED</w:t>
        </w:r>
        <w:r w:rsidR="00DF0217" w:rsidRPr="00DF0217">
          <w:rPr>
            <w:rStyle w:val="Hyperlink"/>
            <w:i/>
          </w:rPr>
          <w:t>Facts</w:t>
        </w:r>
        <w:r w:rsidR="00DF0217">
          <w:rPr>
            <w:rStyle w:val="Hyperlink"/>
          </w:rPr>
          <w:t xml:space="preserve"> Initiative Home Page</w:t>
        </w:r>
      </w:hyperlink>
      <w:r>
        <w:t>.</w:t>
      </w:r>
    </w:p>
    <w:p w14:paraId="5F896CFA" w14:textId="77777777" w:rsidR="007824D3" w:rsidRPr="002A5CA6" w:rsidRDefault="007824D3" w:rsidP="002A5CA6">
      <w:r w:rsidRPr="002A5CA6">
        <w:t xml:space="preserve">On request, this publication is available in alternate formats, such as Braille, large print, or </w:t>
      </w:r>
      <w:r w:rsidR="0089041B">
        <w:t>CD Rom</w:t>
      </w:r>
      <w:r w:rsidRPr="002A5CA6">
        <w:t>.  For more information, please contact the Department’s Alternate Format Center at (202) 260–0818.</w:t>
      </w:r>
    </w:p>
    <w:p w14:paraId="362689F6" w14:textId="6C481ED4"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4591318"/>
      <w:bookmarkEnd w:id="2"/>
      <w:bookmarkEnd w:id="3"/>
      <w:bookmarkEnd w:id="4"/>
      <w:r>
        <w:lastRenderedPageBreak/>
        <w:t>DOCUMENT CONTROL</w:t>
      </w:r>
      <w:bookmarkEnd w:id="5"/>
      <w:bookmarkEnd w:id="6"/>
      <w:bookmarkEnd w:id="7"/>
      <w:bookmarkEnd w:id="8"/>
      <w:bookmarkEnd w:id="9"/>
      <w:bookmarkEnd w:id="10"/>
      <w:bookmarkEnd w:id="11"/>
    </w:p>
    <w:p w14:paraId="7F8785B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183D2F" w:rsidRPr="006014AD" w14:paraId="5FBEE00B" w14:textId="77777777" w:rsidTr="008D1D5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C1235FD" w14:textId="77777777" w:rsidR="00183D2F" w:rsidRPr="006014AD" w:rsidRDefault="00183D2F" w:rsidP="008D1D50">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1AE1DEE" w14:textId="568AC84C" w:rsidR="00183D2F" w:rsidRPr="006014AD" w:rsidRDefault="00183D2F" w:rsidP="008D1D50">
            <w:pPr>
              <w:spacing w:before="20" w:after="20"/>
              <w:rPr>
                <w:sz w:val="22"/>
                <w:szCs w:val="22"/>
              </w:rPr>
            </w:pPr>
            <w:bookmarkStart w:id="12" w:name="_Hlk496780184"/>
            <w:r>
              <w:rPr>
                <w:sz w:val="22"/>
                <w:szCs w:val="22"/>
              </w:rPr>
              <w:t xml:space="preserve">FS193 - Title I Allocations </w:t>
            </w:r>
            <w:bookmarkEnd w:id="12"/>
            <w:r>
              <w:rPr>
                <w:sz w:val="22"/>
                <w:szCs w:val="22"/>
              </w:rPr>
              <w:t>File Specifications</w:t>
            </w:r>
          </w:p>
        </w:tc>
      </w:tr>
      <w:tr w:rsidR="00183D2F" w:rsidRPr="006014AD" w14:paraId="41B66BA2" w14:textId="77777777" w:rsidTr="008D1D5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8A5E2C2" w14:textId="77777777" w:rsidR="00183D2F" w:rsidRPr="006014AD" w:rsidRDefault="00183D2F" w:rsidP="008D1D50">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EF9015F" w14:textId="77777777" w:rsidR="00183D2F" w:rsidRPr="006014AD" w:rsidRDefault="00183D2F" w:rsidP="008D1D50">
            <w:pPr>
              <w:spacing w:before="20" w:after="20"/>
              <w:rPr>
                <w:sz w:val="22"/>
                <w:szCs w:val="22"/>
              </w:rPr>
            </w:pPr>
            <w:r w:rsidRPr="006014AD">
              <w:rPr>
                <w:sz w:val="22"/>
                <w:szCs w:val="22"/>
              </w:rPr>
              <w:t>Unclassified – For Official Use Only</w:t>
            </w:r>
          </w:p>
        </w:tc>
      </w:tr>
    </w:tbl>
    <w:p w14:paraId="3C0EC4E5" w14:textId="77777777" w:rsidR="007824D3" w:rsidRDefault="007824D3"/>
    <w:p w14:paraId="1DA45A3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728C449C"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5268FDB"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73699926"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52549C8" w14:textId="77777777" w:rsidR="007824D3" w:rsidRDefault="007824D3">
            <w:pPr>
              <w:suppressAutoHyphens/>
              <w:rPr>
                <w:b/>
                <w:color w:val="FFFFFF"/>
                <w:sz w:val="22"/>
                <w:szCs w:val="22"/>
              </w:rPr>
            </w:pPr>
            <w:r>
              <w:rPr>
                <w:b/>
                <w:color w:val="FFFFFF"/>
                <w:sz w:val="22"/>
                <w:szCs w:val="22"/>
              </w:rPr>
              <w:t xml:space="preserve">Summary of Change </w:t>
            </w:r>
          </w:p>
        </w:tc>
      </w:tr>
      <w:tr w:rsidR="00A6771E" w14:paraId="2D27D565" w14:textId="77777777" w:rsidTr="0089041B">
        <w:tc>
          <w:tcPr>
            <w:tcW w:w="594" w:type="pct"/>
            <w:tcBorders>
              <w:top w:val="single" w:sz="4" w:space="0" w:color="145192"/>
              <w:bottom w:val="single" w:sz="4" w:space="0" w:color="145192"/>
            </w:tcBorders>
            <w:tcMar>
              <w:top w:w="43" w:type="dxa"/>
              <w:left w:w="43" w:type="dxa"/>
              <w:bottom w:w="43" w:type="dxa"/>
              <w:right w:w="43" w:type="dxa"/>
            </w:tcMar>
          </w:tcPr>
          <w:p w14:paraId="0A311567" w14:textId="4F16489B" w:rsidR="00A6771E" w:rsidRDefault="00A6771E" w:rsidP="00BF0143">
            <w:pPr>
              <w:rPr>
                <w:sz w:val="22"/>
                <w:szCs w:val="22"/>
              </w:rPr>
            </w:pPr>
            <w:r>
              <w:rPr>
                <w:sz w:val="22"/>
                <w:szCs w:val="22"/>
              </w:rPr>
              <w:t>1.0 – 14.0</w:t>
            </w:r>
          </w:p>
        </w:tc>
        <w:tc>
          <w:tcPr>
            <w:tcW w:w="1048" w:type="pct"/>
            <w:tcBorders>
              <w:top w:val="single" w:sz="4" w:space="0" w:color="145192"/>
              <w:bottom w:val="single" w:sz="4" w:space="0" w:color="145192"/>
            </w:tcBorders>
            <w:tcMar>
              <w:top w:w="43" w:type="dxa"/>
              <w:left w:w="43" w:type="dxa"/>
              <w:bottom w:w="43" w:type="dxa"/>
              <w:right w:w="43" w:type="dxa"/>
            </w:tcMar>
          </w:tcPr>
          <w:p w14:paraId="180EC625" w14:textId="77777777" w:rsidR="00A6771E" w:rsidRDefault="00A6771E" w:rsidP="00AF5C1A">
            <w:pPr>
              <w:rPr>
                <w:sz w:val="22"/>
                <w:szCs w:val="22"/>
              </w:rPr>
            </w:pPr>
          </w:p>
        </w:tc>
        <w:tc>
          <w:tcPr>
            <w:tcW w:w="3358" w:type="pct"/>
            <w:tcBorders>
              <w:top w:val="single" w:sz="4" w:space="0" w:color="145192"/>
              <w:bottom w:val="single" w:sz="4" w:space="0" w:color="145192"/>
            </w:tcBorders>
            <w:tcMar>
              <w:top w:w="43" w:type="dxa"/>
              <w:left w:w="43" w:type="dxa"/>
              <w:bottom w:w="43" w:type="dxa"/>
              <w:right w:w="43" w:type="dxa"/>
            </w:tcMar>
          </w:tcPr>
          <w:p w14:paraId="09D435FD" w14:textId="18924F89" w:rsidR="00A6771E" w:rsidRDefault="00A6771E" w:rsidP="00BF0143">
            <w:pPr>
              <w:rPr>
                <w:sz w:val="22"/>
                <w:szCs w:val="22"/>
              </w:rPr>
            </w:pPr>
            <w:r>
              <w:rPr>
                <w:sz w:val="22"/>
                <w:szCs w:val="22"/>
              </w:rPr>
              <w:t>Versions 1.0 through 14.0 are used to build files for school years prior to SY 2018-19.</w:t>
            </w:r>
          </w:p>
        </w:tc>
      </w:tr>
      <w:tr w:rsidR="00A6771E" w14:paraId="288E2DFC" w14:textId="77777777" w:rsidTr="0089041B">
        <w:tc>
          <w:tcPr>
            <w:tcW w:w="594" w:type="pct"/>
            <w:tcBorders>
              <w:top w:val="single" w:sz="4" w:space="0" w:color="145192"/>
              <w:bottom w:val="single" w:sz="4" w:space="0" w:color="145192"/>
            </w:tcBorders>
            <w:tcMar>
              <w:top w:w="43" w:type="dxa"/>
              <w:left w:w="43" w:type="dxa"/>
              <w:bottom w:w="43" w:type="dxa"/>
              <w:right w:w="43" w:type="dxa"/>
            </w:tcMar>
          </w:tcPr>
          <w:p w14:paraId="316D8B81" w14:textId="4001FFB4" w:rsidR="00A6771E" w:rsidRDefault="00A6771E" w:rsidP="00BF0143">
            <w:pPr>
              <w:rPr>
                <w:sz w:val="22"/>
                <w:szCs w:val="22"/>
              </w:rPr>
            </w:pPr>
            <w:r>
              <w:rPr>
                <w:sz w:val="22"/>
                <w:szCs w:val="22"/>
              </w:rPr>
              <w:t>15.0</w:t>
            </w:r>
          </w:p>
        </w:tc>
        <w:tc>
          <w:tcPr>
            <w:tcW w:w="1048" w:type="pct"/>
            <w:tcBorders>
              <w:top w:val="single" w:sz="4" w:space="0" w:color="145192"/>
              <w:bottom w:val="single" w:sz="4" w:space="0" w:color="145192"/>
            </w:tcBorders>
            <w:tcMar>
              <w:top w:w="43" w:type="dxa"/>
              <w:left w:w="43" w:type="dxa"/>
              <w:bottom w:w="43" w:type="dxa"/>
              <w:right w:w="43" w:type="dxa"/>
            </w:tcMar>
          </w:tcPr>
          <w:p w14:paraId="528DA90E" w14:textId="082F76A4" w:rsidR="00A6771E" w:rsidRDefault="008741C1" w:rsidP="00AF5C1A">
            <w:pPr>
              <w:rPr>
                <w:sz w:val="22"/>
                <w:szCs w:val="22"/>
              </w:rPr>
            </w:pPr>
            <w:r>
              <w:rPr>
                <w:sz w:val="22"/>
                <w:szCs w:val="22"/>
              </w:rPr>
              <w:t>September</w:t>
            </w:r>
            <w:r w:rsidR="00A6771E">
              <w:rPr>
                <w:sz w:val="22"/>
                <w:szCs w:val="22"/>
              </w:rPr>
              <w:t xml:space="preserve"> 2018</w:t>
            </w:r>
          </w:p>
        </w:tc>
        <w:tc>
          <w:tcPr>
            <w:tcW w:w="3358" w:type="pct"/>
            <w:tcBorders>
              <w:top w:val="single" w:sz="4" w:space="0" w:color="145192"/>
              <w:bottom w:val="single" w:sz="4" w:space="0" w:color="145192"/>
            </w:tcBorders>
            <w:tcMar>
              <w:top w:w="43" w:type="dxa"/>
              <w:left w:w="43" w:type="dxa"/>
              <w:bottom w:w="43" w:type="dxa"/>
              <w:right w:w="43" w:type="dxa"/>
            </w:tcMar>
          </w:tcPr>
          <w:p w14:paraId="1F9B6C15" w14:textId="265FE400" w:rsidR="00A6771E" w:rsidRDefault="00A6771E" w:rsidP="008D1D50">
            <w:pPr>
              <w:rPr>
                <w:sz w:val="22"/>
                <w:szCs w:val="22"/>
              </w:rPr>
            </w:pPr>
            <w:r>
              <w:rPr>
                <w:sz w:val="22"/>
                <w:szCs w:val="22"/>
              </w:rPr>
              <w:t>Updated for SY 2018-19.</w:t>
            </w:r>
          </w:p>
        </w:tc>
      </w:tr>
    </w:tbl>
    <w:p w14:paraId="2206B3DB" w14:textId="77777777" w:rsidR="00BA44F8" w:rsidRDefault="00BA44F8">
      <w:pPr>
        <w:pStyle w:val="PropHead1"/>
        <w:sectPr w:rsidR="00BA44F8" w:rsidSect="00CC22F6">
          <w:headerReference w:type="even" r:id="rId19"/>
          <w:headerReference w:type="default" r:id="rId20"/>
          <w:footerReference w:type="default" r:id="rId21"/>
          <w:headerReference w:type="first" r:id="rId22"/>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bookmarkStart w:id="13" w:name="_Toc116886577"/>
      <w:bookmarkStart w:id="14" w:name="_Toc128387408"/>
    </w:p>
    <w:p w14:paraId="762E9A1E" w14:textId="77777777" w:rsidR="007824D3" w:rsidRDefault="007824D3">
      <w:pPr>
        <w:pStyle w:val="PropHead1"/>
      </w:pPr>
      <w:bookmarkStart w:id="15" w:name="_Toc524591319"/>
      <w:r>
        <w:lastRenderedPageBreak/>
        <w:t>PREFACE</w:t>
      </w:r>
      <w:bookmarkEnd w:id="13"/>
      <w:bookmarkEnd w:id="14"/>
      <w:bookmarkEnd w:id="15"/>
    </w:p>
    <w:p w14:paraId="74DB6EA0"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212FE863" w14:textId="77777777" w:rsidR="0098067D" w:rsidRPr="0098067D" w:rsidRDefault="0098067D" w:rsidP="0098067D"/>
    <w:p w14:paraId="45F2E5F9" w14:textId="5D54DD4E" w:rsidR="00DF6809" w:rsidRPr="000517F1" w:rsidRDefault="00DF6809" w:rsidP="00DF6809">
      <w:r w:rsidRPr="000517F1">
        <w:t xml:space="preserve">This document is to be used in coordination with other documentation posted on </w:t>
      </w:r>
      <w:r w:rsidR="00BF0143">
        <w:t xml:space="preserve">the </w:t>
      </w:r>
      <w:hyperlink r:id="rId23" w:history="1">
        <w:r w:rsidR="00A25F96">
          <w:rPr>
            <w:rStyle w:val="Hyperlink"/>
          </w:rPr>
          <w:t>ED</w:t>
        </w:r>
        <w:r w:rsidR="00A25F96" w:rsidRPr="00A25F96">
          <w:rPr>
            <w:rStyle w:val="Hyperlink"/>
            <w:i/>
          </w:rPr>
          <w:t>Facts</w:t>
        </w:r>
        <w:r w:rsidR="00A25F96">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126D4A4A" w14:textId="77777777" w:rsidR="00DF6809" w:rsidRPr="000517F1" w:rsidRDefault="00DF6809" w:rsidP="00DF6809"/>
    <w:p w14:paraId="05C7C1A4" w14:textId="77777777" w:rsidR="00DF6809" w:rsidRPr="000517F1" w:rsidRDefault="00DF6809" w:rsidP="001513D9">
      <w:pPr>
        <w:numPr>
          <w:ilvl w:val="0"/>
          <w:numId w:val="5"/>
        </w:numPr>
      </w:pPr>
      <w:r w:rsidRPr="000517F1">
        <w:t>ED</w:t>
      </w:r>
      <w:r w:rsidRPr="000517F1">
        <w:rPr>
          <w:i/>
        </w:rPr>
        <w:t xml:space="preserve">Facts </w:t>
      </w:r>
      <w:r w:rsidRPr="000517F1">
        <w:t>Workbook – a reference guide to using the ED</w:t>
      </w:r>
      <w:r w:rsidRPr="000517F1">
        <w:rPr>
          <w:i/>
          <w:iCs/>
        </w:rPr>
        <w:t>Facts</w:t>
      </w:r>
    </w:p>
    <w:p w14:paraId="5B5C725D" w14:textId="77777777" w:rsidR="00DF6809" w:rsidRPr="000517F1" w:rsidRDefault="00DF6809" w:rsidP="00DF6809">
      <w:pPr>
        <w:ind w:left="783"/>
      </w:pPr>
      <w:r w:rsidRPr="000517F1">
        <w:t xml:space="preserve">Submission System (ESS); particularly useful to new users; contains multiple appendices, including one that explains how to use the file specifications </w:t>
      </w:r>
    </w:p>
    <w:p w14:paraId="049C460F" w14:textId="77777777" w:rsidR="00DF6809" w:rsidRPr="000517F1" w:rsidRDefault="00DF6809" w:rsidP="00DF6809">
      <w:pPr>
        <w:ind w:left="783"/>
      </w:pPr>
    </w:p>
    <w:p w14:paraId="7A3872FB" w14:textId="77777777" w:rsidR="00DF6809" w:rsidRPr="000517F1" w:rsidRDefault="00DF6809" w:rsidP="001513D9">
      <w:pPr>
        <w:numPr>
          <w:ilvl w:val="0"/>
          <w:numId w:val="5"/>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629FF69A" w14:textId="77777777" w:rsidR="00DF6809" w:rsidRPr="000517F1" w:rsidRDefault="00DF6809" w:rsidP="00DF6809">
      <w:pPr>
        <w:autoSpaceDE w:val="0"/>
        <w:autoSpaceDN w:val="0"/>
        <w:adjustRightInd w:val="0"/>
        <w:ind w:left="783"/>
      </w:pPr>
    </w:p>
    <w:p w14:paraId="2DC44FAF" w14:textId="77777777" w:rsidR="00DF6809" w:rsidRPr="000517F1" w:rsidRDefault="00DF6809" w:rsidP="001513D9">
      <w:pPr>
        <w:numPr>
          <w:ilvl w:val="0"/>
          <w:numId w:val="5"/>
        </w:numPr>
      </w:pPr>
      <w:r w:rsidRPr="000517F1">
        <w:t>ED</w:t>
      </w:r>
      <w:r w:rsidRPr="000517F1">
        <w:rPr>
          <w:i/>
        </w:rPr>
        <w:t>Facts</w:t>
      </w:r>
      <w:r w:rsidRPr="000517F1">
        <w:t xml:space="preserve"> Business Rules Guide – describes each business rule</w:t>
      </w:r>
      <w:r w:rsidR="00A6771E">
        <w:t>,</w:t>
      </w:r>
      <w:r w:rsidRPr="000517F1">
        <w:t xml:space="preserve"> </w:t>
      </w:r>
      <w:r w:rsidR="00A6771E" w:rsidRPr="000517F1">
        <w:t>includ</w:t>
      </w:r>
      <w:r w:rsidR="00A6771E">
        <w:t>ing</w:t>
      </w:r>
      <w:r w:rsidR="00A6771E" w:rsidRPr="000517F1">
        <w:t xml:space="preserve"> </w:t>
      </w:r>
      <w:r w:rsidRPr="000517F1">
        <w:t>the error number, type, message, definition, edit logic, and the file specifications where the business rules are applied</w:t>
      </w:r>
    </w:p>
    <w:p w14:paraId="5F31A8F7" w14:textId="77777777" w:rsidR="00DF6809" w:rsidRPr="000517F1" w:rsidRDefault="00DF6809" w:rsidP="00DF6809"/>
    <w:p w14:paraId="0F2BF502" w14:textId="11D84625" w:rsidR="00DF6809" w:rsidRPr="0098067D" w:rsidRDefault="00DF6809" w:rsidP="00DF6809">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E9425E">
        <w:t xml:space="preserve">on the </w:t>
      </w:r>
      <w:hyperlink r:id="rId24" w:history="1">
        <w:r w:rsidR="00BF0143">
          <w:rPr>
            <w:rStyle w:val="Hyperlink"/>
          </w:rPr>
          <w:t>ED</w:t>
        </w:r>
        <w:r w:rsidR="00BF0143" w:rsidRPr="00BF0143">
          <w:rPr>
            <w:rStyle w:val="Hyperlink"/>
            <w:i/>
          </w:rPr>
          <w:t xml:space="preserve">Facts </w:t>
        </w:r>
        <w:r w:rsidR="00BF0143">
          <w:rPr>
            <w:rStyle w:val="Hyperlink"/>
          </w:rPr>
          <w:t>Contact Page</w:t>
        </w:r>
      </w:hyperlink>
      <w:r w:rsidR="00A25F96" w:rsidRPr="00A25F96">
        <w:rPr>
          <w:rStyle w:val="Hyperlink"/>
          <w:u w:val="none"/>
        </w:rPr>
        <w:t>.</w:t>
      </w:r>
    </w:p>
    <w:p w14:paraId="065FCBFD" w14:textId="77777777" w:rsidR="0098067D" w:rsidRPr="0098067D" w:rsidRDefault="0098067D" w:rsidP="0098067D"/>
    <w:p w14:paraId="24215139" w14:textId="2AF7D4F6"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A26930">
        <w:t>1850-0925</w:t>
      </w:r>
      <w:r w:rsidR="007E3918">
        <w:t>,</w:t>
      </w:r>
      <w:r w:rsidRPr="0098067D">
        <w:t xml:space="preserve"> expires </w:t>
      </w:r>
      <w:r w:rsidR="00A25F96">
        <w:t>6/30/2020</w:t>
      </w:r>
      <w:r w:rsidRPr="00FF74CE">
        <w:t>).</w:t>
      </w:r>
      <w:r w:rsidRPr="0098067D">
        <w:t xml:space="preserve">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D35C6E8" w14:textId="77777777" w:rsidR="007824D3" w:rsidRPr="002A5CA6" w:rsidRDefault="007824D3" w:rsidP="002A5CA6"/>
    <w:bookmarkEnd w:id="0"/>
    <w:p w14:paraId="031C8BE6" w14:textId="77777777" w:rsidR="007824D3" w:rsidRPr="002A5CA6" w:rsidRDefault="007824D3" w:rsidP="002A5CA6">
      <w:pPr>
        <w:sectPr w:rsidR="007824D3" w:rsidRPr="002A5CA6" w:rsidSect="00DF0217">
          <w:footnotePr>
            <w:numFmt w:val="chicago"/>
          </w:footnotePr>
          <w:pgSz w:w="12240" w:h="15840" w:code="1"/>
          <w:pgMar w:top="1440" w:right="1440" w:bottom="1440" w:left="1440" w:header="720" w:footer="720" w:gutter="0"/>
          <w:paperSrc w:first="15" w:other="15"/>
          <w:pgNumType w:fmt="lowerRoman"/>
          <w:cols w:space="720"/>
          <w:docGrid w:linePitch="360"/>
        </w:sectPr>
      </w:pPr>
    </w:p>
    <w:p w14:paraId="792FB352" w14:textId="77777777" w:rsidR="007824D3" w:rsidRDefault="007824D3">
      <w:pPr>
        <w:pStyle w:val="BodyText3"/>
        <w:jc w:val="center"/>
      </w:pPr>
      <w:r>
        <w:rPr>
          <w:b/>
          <w:caps/>
          <w:color w:val="145192"/>
          <w:sz w:val="32"/>
        </w:rPr>
        <w:lastRenderedPageBreak/>
        <w:t>Contents</w:t>
      </w:r>
    </w:p>
    <w:p w14:paraId="35FF368C" w14:textId="77777777" w:rsidR="007824D3" w:rsidRDefault="007824D3"/>
    <w:p w14:paraId="59778B57" w14:textId="2A8261A5" w:rsidR="00B53CD7"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4591318" w:history="1">
        <w:r w:rsidR="00B53CD7" w:rsidRPr="00C67F26">
          <w:rPr>
            <w:rStyle w:val="Hyperlink"/>
          </w:rPr>
          <w:t>DOCUMENT CONTROL</w:t>
        </w:r>
        <w:r w:rsidR="00B53CD7">
          <w:rPr>
            <w:webHidden/>
          </w:rPr>
          <w:tab/>
        </w:r>
        <w:r w:rsidR="00B53CD7">
          <w:rPr>
            <w:webHidden/>
          </w:rPr>
          <w:fldChar w:fldCharType="begin"/>
        </w:r>
        <w:r w:rsidR="00B53CD7">
          <w:rPr>
            <w:webHidden/>
          </w:rPr>
          <w:instrText xml:space="preserve"> PAGEREF _Toc524591318 \h </w:instrText>
        </w:r>
        <w:r w:rsidR="00B53CD7">
          <w:rPr>
            <w:webHidden/>
          </w:rPr>
        </w:r>
        <w:r w:rsidR="00B53CD7">
          <w:rPr>
            <w:webHidden/>
          </w:rPr>
          <w:fldChar w:fldCharType="separate"/>
        </w:r>
        <w:r w:rsidR="00B53CD7">
          <w:rPr>
            <w:webHidden/>
          </w:rPr>
          <w:t>ii</w:t>
        </w:r>
        <w:r w:rsidR="00B53CD7">
          <w:rPr>
            <w:webHidden/>
          </w:rPr>
          <w:fldChar w:fldCharType="end"/>
        </w:r>
      </w:hyperlink>
    </w:p>
    <w:p w14:paraId="5A2978D9" w14:textId="7F43F46F" w:rsidR="00B53CD7" w:rsidRDefault="00B53CD7">
      <w:pPr>
        <w:pStyle w:val="TOC1"/>
        <w:rPr>
          <w:rFonts w:asciiTheme="minorHAnsi" w:eastAsiaTheme="minorEastAsia" w:hAnsiTheme="minorHAnsi" w:cstheme="minorBidi"/>
          <w:b w:val="0"/>
          <w:color w:val="auto"/>
          <w:sz w:val="22"/>
          <w:szCs w:val="22"/>
        </w:rPr>
      </w:pPr>
      <w:hyperlink w:anchor="_Toc524591319" w:history="1">
        <w:r w:rsidRPr="00C67F26">
          <w:rPr>
            <w:rStyle w:val="Hyperlink"/>
          </w:rPr>
          <w:t>PREFACE</w:t>
        </w:r>
        <w:r>
          <w:rPr>
            <w:webHidden/>
          </w:rPr>
          <w:tab/>
        </w:r>
        <w:r>
          <w:rPr>
            <w:webHidden/>
          </w:rPr>
          <w:fldChar w:fldCharType="begin"/>
        </w:r>
        <w:r>
          <w:rPr>
            <w:webHidden/>
          </w:rPr>
          <w:instrText xml:space="preserve"> PAGEREF _Toc524591319 \h </w:instrText>
        </w:r>
        <w:r>
          <w:rPr>
            <w:webHidden/>
          </w:rPr>
        </w:r>
        <w:r>
          <w:rPr>
            <w:webHidden/>
          </w:rPr>
          <w:fldChar w:fldCharType="separate"/>
        </w:r>
        <w:r>
          <w:rPr>
            <w:webHidden/>
          </w:rPr>
          <w:t>iii</w:t>
        </w:r>
        <w:r>
          <w:rPr>
            <w:webHidden/>
          </w:rPr>
          <w:fldChar w:fldCharType="end"/>
        </w:r>
      </w:hyperlink>
    </w:p>
    <w:p w14:paraId="040DFA6C" w14:textId="27541012" w:rsidR="00B53CD7" w:rsidRDefault="00B53CD7">
      <w:pPr>
        <w:pStyle w:val="TOC1"/>
        <w:rPr>
          <w:rFonts w:asciiTheme="minorHAnsi" w:eastAsiaTheme="minorEastAsia" w:hAnsiTheme="minorHAnsi" w:cstheme="minorBidi"/>
          <w:b w:val="0"/>
          <w:color w:val="auto"/>
          <w:sz w:val="22"/>
          <w:szCs w:val="22"/>
        </w:rPr>
      </w:pPr>
      <w:hyperlink w:anchor="_Toc524591320" w:history="1">
        <w:r w:rsidRPr="00C67F26">
          <w:rPr>
            <w:rStyle w:val="Hyperlink"/>
          </w:rPr>
          <w:t>1.0</w:t>
        </w:r>
        <w:r>
          <w:rPr>
            <w:rFonts w:asciiTheme="minorHAnsi" w:eastAsiaTheme="minorEastAsia" w:hAnsiTheme="minorHAnsi" w:cstheme="minorBidi"/>
            <w:b w:val="0"/>
            <w:color w:val="auto"/>
            <w:sz w:val="22"/>
            <w:szCs w:val="22"/>
          </w:rPr>
          <w:tab/>
        </w:r>
        <w:r w:rsidRPr="00C67F26">
          <w:rPr>
            <w:rStyle w:val="Hyperlink"/>
          </w:rPr>
          <w:t>PURPOSE</w:t>
        </w:r>
        <w:r>
          <w:rPr>
            <w:webHidden/>
          </w:rPr>
          <w:tab/>
        </w:r>
        <w:r>
          <w:rPr>
            <w:webHidden/>
          </w:rPr>
          <w:fldChar w:fldCharType="begin"/>
        </w:r>
        <w:r>
          <w:rPr>
            <w:webHidden/>
          </w:rPr>
          <w:instrText xml:space="preserve"> PAGEREF _Toc524591320 \h </w:instrText>
        </w:r>
        <w:r>
          <w:rPr>
            <w:webHidden/>
          </w:rPr>
        </w:r>
        <w:r>
          <w:rPr>
            <w:webHidden/>
          </w:rPr>
          <w:fldChar w:fldCharType="separate"/>
        </w:r>
        <w:r>
          <w:rPr>
            <w:webHidden/>
          </w:rPr>
          <w:t>1</w:t>
        </w:r>
        <w:r>
          <w:rPr>
            <w:webHidden/>
          </w:rPr>
          <w:fldChar w:fldCharType="end"/>
        </w:r>
      </w:hyperlink>
    </w:p>
    <w:p w14:paraId="274CAFB1" w14:textId="58E3CCDB" w:rsidR="00B53CD7" w:rsidRDefault="00B53CD7">
      <w:pPr>
        <w:pStyle w:val="TOC1"/>
        <w:rPr>
          <w:rFonts w:asciiTheme="minorHAnsi" w:eastAsiaTheme="minorEastAsia" w:hAnsiTheme="minorHAnsi" w:cstheme="minorBidi"/>
          <w:b w:val="0"/>
          <w:color w:val="auto"/>
          <w:sz w:val="22"/>
          <w:szCs w:val="22"/>
        </w:rPr>
      </w:pPr>
      <w:hyperlink w:anchor="_Toc524591321" w:history="1">
        <w:r w:rsidRPr="00C67F26">
          <w:rPr>
            <w:rStyle w:val="Hyperlink"/>
          </w:rPr>
          <w:t>2.0</w:t>
        </w:r>
        <w:r>
          <w:rPr>
            <w:rFonts w:asciiTheme="minorHAnsi" w:eastAsiaTheme="minorEastAsia" w:hAnsiTheme="minorHAnsi" w:cstheme="minorBidi"/>
            <w:b w:val="0"/>
            <w:color w:val="auto"/>
            <w:sz w:val="22"/>
            <w:szCs w:val="22"/>
          </w:rPr>
          <w:tab/>
        </w:r>
        <w:r w:rsidRPr="00C67F26">
          <w:rPr>
            <w:rStyle w:val="Hyperlink"/>
          </w:rPr>
          <w:t>GUIDANCE FOR SUBMITTING THIS FILE</w:t>
        </w:r>
        <w:r>
          <w:rPr>
            <w:webHidden/>
          </w:rPr>
          <w:tab/>
        </w:r>
        <w:r>
          <w:rPr>
            <w:webHidden/>
          </w:rPr>
          <w:fldChar w:fldCharType="begin"/>
        </w:r>
        <w:r>
          <w:rPr>
            <w:webHidden/>
          </w:rPr>
          <w:instrText xml:space="preserve"> PAGEREF _Toc524591321 \h </w:instrText>
        </w:r>
        <w:r>
          <w:rPr>
            <w:webHidden/>
          </w:rPr>
        </w:r>
        <w:r>
          <w:rPr>
            <w:webHidden/>
          </w:rPr>
          <w:fldChar w:fldCharType="separate"/>
        </w:r>
        <w:r>
          <w:rPr>
            <w:webHidden/>
          </w:rPr>
          <w:t>1</w:t>
        </w:r>
        <w:r>
          <w:rPr>
            <w:webHidden/>
          </w:rPr>
          <w:fldChar w:fldCharType="end"/>
        </w:r>
      </w:hyperlink>
    </w:p>
    <w:p w14:paraId="43FCE474" w14:textId="07F90FA1" w:rsidR="00B53CD7" w:rsidRDefault="00B53CD7">
      <w:pPr>
        <w:pStyle w:val="TOC2"/>
        <w:rPr>
          <w:rFonts w:asciiTheme="minorHAnsi" w:eastAsiaTheme="minorEastAsia" w:hAnsiTheme="minorHAnsi" w:cstheme="minorBidi"/>
          <w:sz w:val="22"/>
          <w:szCs w:val="22"/>
        </w:rPr>
      </w:pPr>
      <w:hyperlink w:anchor="_Toc524591322" w:history="1">
        <w:r w:rsidRPr="00C67F26">
          <w:rPr>
            <w:rStyle w:val="Hyperlink"/>
          </w:rPr>
          <w:t>2.1</w:t>
        </w:r>
        <w:r>
          <w:rPr>
            <w:rFonts w:asciiTheme="minorHAnsi" w:eastAsiaTheme="minorEastAsia" w:hAnsiTheme="minorHAnsi" w:cstheme="minorBidi"/>
            <w:sz w:val="22"/>
            <w:szCs w:val="22"/>
          </w:rPr>
          <w:tab/>
        </w:r>
        <w:r w:rsidRPr="00C67F26">
          <w:rPr>
            <w:rStyle w:val="Hyperlink"/>
          </w:rPr>
          <w:t>Changes from the SY 2017-18 File Specifications</w:t>
        </w:r>
        <w:r>
          <w:rPr>
            <w:webHidden/>
          </w:rPr>
          <w:tab/>
        </w:r>
        <w:r>
          <w:rPr>
            <w:webHidden/>
          </w:rPr>
          <w:fldChar w:fldCharType="begin"/>
        </w:r>
        <w:r>
          <w:rPr>
            <w:webHidden/>
          </w:rPr>
          <w:instrText xml:space="preserve"> PAGEREF _Toc524591322 \h </w:instrText>
        </w:r>
        <w:r>
          <w:rPr>
            <w:webHidden/>
          </w:rPr>
        </w:r>
        <w:r>
          <w:rPr>
            <w:webHidden/>
          </w:rPr>
          <w:fldChar w:fldCharType="separate"/>
        </w:r>
        <w:r>
          <w:rPr>
            <w:webHidden/>
          </w:rPr>
          <w:t>1</w:t>
        </w:r>
        <w:r>
          <w:rPr>
            <w:webHidden/>
          </w:rPr>
          <w:fldChar w:fldCharType="end"/>
        </w:r>
      </w:hyperlink>
    </w:p>
    <w:p w14:paraId="57D51719" w14:textId="303B1D56" w:rsidR="00B53CD7" w:rsidRDefault="00B53CD7">
      <w:pPr>
        <w:pStyle w:val="TOC2"/>
        <w:rPr>
          <w:rFonts w:asciiTheme="minorHAnsi" w:eastAsiaTheme="minorEastAsia" w:hAnsiTheme="minorHAnsi" w:cstheme="minorBidi"/>
          <w:sz w:val="22"/>
          <w:szCs w:val="22"/>
        </w:rPr>
      </w:pPr>
      <w:hyperlink w:anchor="_Toc524591323" w:history="1">
        <w:r w:rsidRPr="00C67F26">
          <w:rPr>
            <w:rStyle w:val="Hyperlink"/>
          </w:rPr>
          <w:t>2.2</w:t>
        </w:r>
        <w:r>
          <w:rPr>
            <w:rFonts w:asciiTheme="minorHAnsi" w:eastAsiaTheme="minorEastAsia" w:hAnsiTheme="minorHAnsi" w:cstheme="minorBidi"/>
            <w:sz w:val="22"/>
            <w:szCs w:val="22"/>
          </w:rPr>
          <w:tab/>
        </w:r>
        <w:r w:rsidRPr="00C67F26">
          <w:rPr>
            <w:rStyle w:val="Hyperlink"/>
          </w:rPr>
          <w:t>Core Requirements for Submitting this File</w:t>
        </w:r>
        <w:r>
          <w:rPr>
            <w:webHidden/>
          </w:rPr>
          <w:tab/>
        </w:r>
        <w:r>
          <w:rPr>
            <w:webHidden/>
          </w:rPr>
          <w:fldChar w:fldCharType="begin"/>
        </w:r>
        <w:r>
          <w:rPr>
            <w:webHidden/>
          </w:rPr>
          <w:instrText xml:space="preserve"> PAGEREF _Toc524591323 \h </w:instrText>
        </w:r>
        <w:r>
          <w:rPr>
            <w:webHidden/>
          </w:rPr>
        </w:r>
        <w:r>
          <w:rPr>
            <w:webHidden/>
          </w:rPr>
          <w:fldChar w:fldCharType="separate"/>
        </w:r>
        <w:r>
          <w:rPr>
            <w:webHidden/>
          </w:rPr>
          <w:t>1</w:t>
        </w:r>
        <w:r>
          <w:rPr>
            <w:webHidden/>
          </w:rPr>
          <w:fldChar w:fldCharType="end"/>
        </w:r>
      </w:hyperlink>
    </w:p>
    <w:p w14:paraId="24E3F592" w14:textId="0480F4DB" w:rsidR="00B53CD7" w:rsidRDefault="00B53CD7">
      <w:pPr>
        <w:pStyle w:val="TOC2"/>
        <w:rPr>
          <w:rFonts w:asciiTheme="minorHAnsi" w:eastAsiaTheme="minorEastAsia" w:hAnsiTheme="minorHAnsi" w:cstheme="minorBidi"/>
          <w:sz w:val="22"/>
          <w:szCs w:val="22"/>
        </w:rPr>
      </w:pPr>
      <w:hyperlink w:anchor="_Toc524591324" w:history="1">
        <w:r w:rsidRPr="00C67F26">
          <w:rPr>
            <w:rStyle w:val="Hyperlink"/>
          </w:rPr>
          <w:t>2.3</w:t>
        </w:r>
        <w:r>
          <w:rPr>
            <w:rFonts w:asciiTheme="minorHAnsi" w:eastAsiaTheme="minorEastAsia" w:hAnsiTheme="minorHAnsi" w:cstheme="minorBidi"/>
            <w:sz w:val="22"/>
            <w:szCs w:val="22"/>
          </w:rPr>
          <w:tab/>
        </w:r>
        <w:r w:rsidRPr="00C67F26">
          <w:rPr>
            <w:rStyle w:val="Hyperlink"/>
          </w:rPr>
          <w:t>Required Categories and Totals</w:t>
        </w:r>
        <w:r>
          <w:rPr>
            <w:webHidden/>
          </w:rPr>
          <w:tab/>
        </w:r>
        <w:r>
          <w:rPr>
            <w:webHidden/>
          </w:rPr>
          <w:fldChar w:fldCharType="begin"/>
        </w:r>
        <w:r>
          <w:rPr>
            <w:webHidden/>
          </w:rPr>
          <w:instrText xml:space="preserve"> PAGEREF _Toc524591324 \h </w:instrText>
        </w:r>
        <w:r>
          <w:rPr>
            <w:webHidden/>
          </w:rPr>
        </w:r>
        <w:r>
          <w:rPr>
            <w:webHidden/>
          </w:rPr>
          <w:fldChar w:fldCharType="separate"/>
        </w:r>
        <w:r>
          <w:rPr>
            <w:webHidden/>
          </w:rPr>
          <w:t>2</w:t>
        </w:r>
        <w:r>
          <w:rPr>
            <w:webHidden/>
          </w:rPr>
          <w:fldChar w:fldCharType="end"/>
        </w:r>
      </w:hyperlink>
    </w:p>
    <w:p w14:paraId="5850B38F" w14:textId="14B131F7" w:rsidR="00B53CD7" w:rsidRDefault="00B53CD7">
      <w:pPr>
        <w:pStyle w:val="TOC2"/>
        <w:rPr>
          <w:rFonts w:asciiTheme="minorHAnsi" w:eastAsiaTheme="minorEastAsia" w:hAnsiTheme="minorHAnsi" w:cstheme="minorBidi"/>
          <w:sz w:val="22"/>
          <w:szCs w:val="22"/>
        </w:rPr>
      </w:pPr>
      <w:hyperlink w:anchor="_Toc524591325" w:history="1">
        <w:r w:rsidRPr="00C67F26">
          <w:rPr>
            <w:rStyle w:val="Hyperlink"/>
          </w:rPr>
          <w:t>2.4</w:t>
        </w:r>
        <w:r>
          <w:rPr>
            <w:rFonts w:asciiTheme="minorHAnsi" w:eastAsiaTheme="minorEastAsia" w:hAnsiTheme="minorHAnsi" w:cstheme="minorBidi"/>
            <w:sz w:val="22"/>
            <w:szCs w:val="22"/>
          </w:rPr>
          <w:tab/>
        </w:r>
        <w:r w:rsidRPr="00C67F26">
          <w:rPr>
            <w:rStyle w:val="Hyperlink"/>
          </w:rPr>
          <w:t>Guidance</w:t>
        </w:r>
        <w:r>
          <w:rPr>
            <w:webHidden/>
          </w:rPr>
          <w:tab/>
        </w:r>
        <w:r>
          <w:rPr>
            <w:webHidden/>
          </w:rPr>
          <w:fldChar w:fldCharType="begin"/>
        </w:r>
        <w:r>
          <w:rPr>
            <w:webHidden/>
          </w:rPr>
          <w:instrText xml:space="preserve"> PAGEREF _Toc524591325 \h </w:instrText>
        </w:r>
        <w:r>
          <w:rPr>
            <w:webHidden/>
          </w:rPr>
        </w:r>
        <w:r>
          <w:rPr>
            <w:webHidden/>
          </w:rPr>
          <w:fldChar w:fldCharType="separate"/>
        </w:r>
        <w:r>
          <w:rPr>
            <w:webHidden/>
          </w:rPr>
          <w:t>3</w:t>
        </w:r>
        <w:r>
          <w:rPr>
            <w:webHidden/>
          </w:rPr>
          <w:fldChar w:fldCharType="end"/>
        </w:r>
      </w:hyperlink>
    </w:p>
    <w:p w14:paraId="2B0566C4" w14:textId="3937BEDA" w:rsidR="00B53CD7" w:rsidRDefault="00B53CD7">
      <w:pPr>
        <w:pStyle w:val="TOC3"/>
        <w:rPr>
          <w:rFonts w:asciiTheme="minorHAnsi" w:eastAsiaTheme="minorEastAsia" w:hAnsiTheme="minorHAnsi" w:cstheme="minorBidi"/>
          <w:sz w:val="22"/>
          <w:szCs w:val="22"/>
        </w:rPr>
      </w:pPr>
      <w:hyperlink w:anchor="_Toc524591326" w:history="1">
        <w:r w:rsidRPr="00C67F26">
          <w:rPr>
            <w:rStyle w:val="Hyperlink"/>
          </w:rPr>
          <w:t>2.4.1</w:t>
        </w:r>
        <w:r>
          <w:rPr>
            <w:rFonts w:asciiTheme="minorHAnsi" w:eastAsiaTheme="minorEastAsia" w:hAnsiTheme="minorHAnsi" w:cstheme="minorBidi"/>
            <w:sz w:val="22"/>
            <w:szCs w:val="22"/>
          </w:rPr>
          <w:tab/>
        </w:r>
        <w:r w:rsidRPr="00C67F26">
          <w:rPr>
            <w:rStyle w:val="Hyperlink"/>
          </w:rPr>
          <w:t>Parental Involvement Reservation (DG788)</w:t>
        </w:r>
        <w:r>
          <w:rPr>
            <w:webHidden/>
          </w:rPr>
          <w:tab/>
        </w:r>
        <w:r>
          <w:rPr>
            <w:webHidden/>
          </w:rPr>
          <w:fldChar w:fldCharType="begin"/>
        </w:r>
        <w:r>
          <w:rPr>
            <w:webHidden/>
          </w:rPr>
          <w:instrText xml:space="preserve"> PAGEREF _Toc524591326 \h </w:instrText>
        </w:r>
        <w:r>
          <w:rPr>
            <w:webHidden/>
          </w:rPr>
        </w:r>
        <w:r>
          <w:rPr>
            <w:webHidden/>
          </w:rPr>
          <w:fldChar w:fldCharType="separate"/>
        </w:r>
        <w:r>
          <w:rPr>
            <w:webHidden/>
          </w:rPr>
          <w:t>3</w:t>
        </w:r>
        <w:r>
          <w:rPr>
            <w:webHidden/>
          </w:rPr>
          <w:fldChar w:fldCharType="end"/>
        </w:r>
      </w:hyperlink>
    </w:p>
    <w:p w14:paraId="094443AD" w14:textId="2A56A4CC" w:rsidR="00B53CD7" w:rsidRDefault="00B53CD7">
      <w:pPr>
        <w:pStyle w:val="TOC3"/>
        <w:rPr>
          <w:rFonts w:asciiTheme="minorHAnsi" w:eastAsiaTheme="minorEastAsia" w:hAnsiTheme="minorHAnsi" w:cstheme="minorBidi"/>
          <w:sz w:val="22"/>
          <w:szCs w:val="22"/>
        </w:rPr>
      </w:pPr>
      <w:hyperlink w:anchor="_Toc524591327" w:history="1">
        <w:r w:rsidRPr="00C67F26">
          <w:rPr>
            <w:rStyle w:val="Hyperlink"/>
          </w:rPr>
          <w:t>2.4.2</w:t>
        </w:r>
        <w:r>
          <w:rPr>
            <w:rFonts w:asciiTheme="minorHAnsi" w:eastAsiaTheme="minorEastAsia" w:hAnsiTheme="minorHAnsi" w:cstheme="minorBidi"/>
            <w:sz w:val="22"/>
            <w:szCs w:val="22"/>
          </w:rPr>
          <w:tab/>
        </w:r>
        <w:r w:rsidRPr="00C67F26">
          <w:rPr>
            <w:rStyle w:val="Hyperlink"/>
          </w:rPr>
          <w:t>Title I, Part A Allocations (DG797)</w:t>
        </w:r>
        <w:r>
          <w:rPr>
            <w:webHidden/>
          </w:rPr>
          <w:tab/>
        </w:r>
        <w:r>
          <w:rPr>
            <w:webHidden/>
          </w:rPr>
          <w:fldChar w:fldCharType="begin"/>
        </w:r>
        <w:r>
          <w:rPr>
            <w:webHidden/>
          </w:rPr>
          <w:instrText xml:space="preserve"> PAGEREF _Toc524591327 \h </w:instrText>
        </w:r>
        <w:r>
          <w:rPr>
            <w:webHidden/>
          </w:rPr>
        </w:r>
        <w:r>
          <w:rPr>
            <w:webHidden/>
          </w:rPr>
          <w:fldChar w:fldCharType="separate"/>
        </w:r>
        <w:r>
          <w:rPr>
            <w:webHidden/>
          </w:rPr>
          <w:t>3</w:t>
        </w:r>
        <w:r>
          <w:rPr>
            <w:webHidden/>
          </w:rPr>
          <w:fldChar w:fldCharType="end"/>
        </w:r>
      </w:hyperlink>
    </w:p>
    <w:p w14:paraId="1AE4E87D" w14:textId="1BAFC250" w:rsidR="00B53CD7" w:rsidRDefault="00B53CD7">
      <w:pPr>
        <w:pStyle w:val="TOC2"/>
        <w:rPr>
          <w:rFonts w:asciiTheme="minorHAnsi" w:eastAsiaTheme="minorEastAsia" w:hAnsiTheme="minorHAnsi" w:cstheme="minorBidi"/>
          <w:sz w:val="22"/>
          <w:szCs w:val="22"/>
        </w:rPr>
      </w:pPr>
      <w:hyperlink w:anchor="_Toc524591328" w:history="1">
        <w:r w:rsidRPr="00C67F26">
          <w:rPr>
            <w:rStyle w:val="Hyperlink"/>
          </w:rPr>
          <w:t>2.5</w:t>
        </w:r>
        <w:r>
          <w:rPr>
            <w:rFonts w:asciiTheme="minorHAnsi" w:eastAsiaTheme="minorEastAsia" w:hAnsiTheme="minorHAnsi" w:cstheme="minorBidi"/>
            <w:sz w:val="22"/>
            <w:szCs w:val="22"/>
          </w:rPr>
          <w:tab/>
        </w:r>
        <w:r w:rsidRPr="00C67F26">
          <w:rPr>
            <w:rStyle w:val="Hyperlink"/>
          </w:rPr>
          <w:t>Definitions</w:t>
        </w:r>
        <w:r>
          <w:rPr>
            <w:webHidden/>
          </w:rPr>
          <w:tab/>
        </w:r>
        <w:r>
          <w:rPr>
            <w:webHidden/>
          </w:rPr>
          <w:fldChar w:fldCharType="begin"/>
        </w:r>
        <w:r>
          <w:rPr>
            <w:webHidden/>
          </w:rPr>
          <w:instrText xml:space="preserve"> PAGEREF _Toc524591328 \h </w:instrText>
        </w:r>
        <w:r>
          <w:rPr>
            <w:webHidden/>
          </w:rPr>
        </w:r>
        <w:r>
          <w:rPr>
            <w:webHidden/>
          </w:rPr>
          <w:fldChar w:fldCharType="separate"/>
        </w:r>
        <w:r>
          <w:rPr>
            <w:webHidden/>
          </w:rPr>
          <w:t>4</w:t>
        </w:r>
        <w:r>
          <w:rPr>
            <w:webHidden/>
          </w:rPr>
          <w:fldChar w:fldCharType="end"/>
        </w:r>
      </w:hyperlink>
    </w:p>
    <w:p w14:paraId="5AB7D66E" w14:textId="3CC7E368" w:rsidR="00B53CD7" w:rsidRDefault="00B53CD7">
      <w:pPr>
        <w:pStyle w:val="TOC1"/>
        <w:rPr>
          <w:rFonts w:asciiTheme="minorHAnsi" w:eastAsiaTheme="minorEastAsia" w:hAnsiTheme="minorHAnsi" w:cstheme="minorBidi"/>
          <w:b w:val="0"/>
          <w:color w:val="auto"/>
          <w:sz w:val="22"/>
          <w:szCs w:val="22"/>
        </w:rPr>
      </w:pPr>
      <w:hyperlink w:anchor="_Toc524591329" w:history="1">
        <w:r w:rsidRPr="00C67F26">
          <w:rPr>
            <w:rStyle w:val="Hyperlink"/>
          </w:rPr>
          <w:t>3.0</w:t>
        </w:r>
        <w:r>
          <w:rPr>
            <w:rFonts w:asciiTheme="minorHAnsi" w:eastAsiaTheme="minorEastAsia" w:hAnsiTheme="minorHAnsi" w:cstheme="minorBidi"/>
            <w:b w:val="0"/>
            <w:color w:val="auto"/>
            <w:sz w:val="22"/>
            <w:szCs w:val="22"/>
          </w:rPr>
          <w:tab/>
        </w:r>
        <w:r w:rsidRPr="00C67F26">
          <w:rPr>
            <w:rStyle w:val="Hyperlink"/>
          </w:rPr>
          <w:t>FILE NAMING CONVENTION</w:t>
        </w:r>
        <w:r>
          <w:rPr>
            <w:webHidden/>
          </w:rPr>
          <w:tab/>
        </w:r>
        <w:r>
          <w:rPr>
            <w:webHidden/>
          </w:rPr>
          <w:fldChar w:fldCharType="begin"/>
        </w:r>
        <w:r>
          <w:rPr>
            <w:webHidden/>
          </w:rPr>
          <w:instrText xml:space="preserve"> PAGEREF _Toc524591329 \h </w:instrText>
        </w:r>
        <w:r>
          <w:rPr>
            <w:webHidden/>
          </w:rPr>
        </w:r>
        <w:r>
          <w:rPr>
            <w:webHidden/>
          </w:rPr>
          <w:fldChar w:fldCharType="separate"/>
        </w:r>
        <w:r>
          <w:rPr>
            <w:webHidden/>
          </w:rPr>
          <w:t>5</w:t>
        </w:r>
        <w:r>
          <w:rPr>
            <w:webHidden/>
          </w:rPr>
          <w:fldChar w:fldCharType="end"/>
        </w:r>
      </w:hyperlink>
    </w:p>
    <w:p w14:paraId="59AA1DB0" w14:textId="48580DA3" w:rsidR="00B53CD7" w:rsidRDefault="00B53CD7">
      <w:pPr>
        <w:pStyle w:val="TOC1"/>
        <w:rPr>
          <w:rFonts w:asciiTheme="minorHAnsi" w:eastAsiaTheme="minorEastAsia" w:hAnsiTheme="minorHAnsi" w:cstheme="minorBidi"/>
          <w:b w:val="0"/>
          <w:color w:val="auto"/>
          <w:sz w:val="22"/>
          <w:szCs w:val="22"/>
        </w:rPr>
      </w:pPr>
      <w:hyperlink w:anchor="_Toc524591330" w:history="1">
        <w:r w:rsidRPr="00C67F26">
          <w:rPr>
            <w:rStyle w:val="Hyperlink"/>
          </w:rPr>
          <w:t>4.0</w:t>
        </w:r>
        <w:r>
          <w:rPr>
            <w:rFonts w:asciiTheme="minorHAnsi" w:eastAsiaTheme="minorEastAsia" w:hAnsiTheme="minorHAnsi" w:cstheme="minorBidi"/>
            <w:b w:val="0"/>
            <w:color w:val="auto"/>
            <w:sz w:val="22"/>
            <w:szCs w:val="22"/>
          </w:rPr>
          <w:tab/>
        </w:r>
        <w:r w:rsidRPr="00C67F26">
          <w:rPr>
            <w:rStyle w:val="Hyperlink"/>
          </w:rPr>
          <w:t>FIXED OR DELIMITED FILES</w:t>
        </w:r>
        <w:r>
          <w:rPr>
            <w:webHidden/>
          </w:rPr>
          <w:tab/>
        </w:r>
        <w:r>
          <w:rPr>
            <w:webHidden/>
          </w:rPr>
          <w:fldChar w:fldCharType="begin"/>
        </w:r>
        <w:r>
          <w:rPr>
            <w:webHidden/>
          </w:rPr>
          <w:instrText xml:space="preserve"> PAGEREF _Toc524591330 \h </w:instrText>
        </w:r>
        <w:r>
          <w:rPr>
            <w:webHidden/>
          </w:rPr>
        </w:r>
        <w:r>
          <w:rPr>
            <w:webHidden/>
          </w:rPr>
          <w:fldChar w:fldCharType="separate"/>
        </w:r>
        <w:r>
          <w:rPr>
            <w:webHidden/>
          </w:rPr>
          <w:t>6</w:t>
        </w:r>
        <w:r>
          <w:rPr>
            <w:webHidden/>
          </w:rPr>
          <w:fldChar w:fldCharType="end"/>
        </w:r>
      </w:hyperlink>
    </w:p>
    <w:p w14:paraId="6E41E012" w14:textId="4494CB88" w:rsidR="00B53CD7" w:rsidRDefault="00B53CD7">
      <w:pPr>
        <w:pStyle w:val="TOC2"/>
        <w:rPr>
          <w:rFonts w:asciiTheme="minorHAnsi" w:eastAsiaTheme="minorEastAsia" w:hAnsiTheme="minorHAnsi" w:cstheme="minorBidi"/>
          <w:sz w:val="22"/>
          <w:szCs w:val="22"/>
        </w:rPr>
      </w:pPr>
      <w:hyperlink w:anchor="_Toc524591331" w:history="1">
        <w:r w:rsidRPr="00C67F26">
          <w:rPr>
            <w:rStyle w:val="Hyperlink"/>
          </w:rPr>
          <w:t>4.1</w:t>
        </w:r>
        <w:r>
          <w:rPr>
            <w:rFonts w:asciiTheme="minorHAnsi" w:eastAsiaTheme="minorEastAsia" w:hAnsiTheme="minorHAnsi" w:cstheme="minorBidi"/>
            <w:sz w:val="22"/>
            <w:szCs w:val="22"/>
          </w:rPr>
          <w:tab/>
        </w:r>
        <w:r w:rsidRPr="00C67F26">
          <w:rPr>
            <w:rStyle w:val="Hyperlink"/>
          </w:rPr>
          <w:t>Header Record Definition</w:t>
        </w:r>
        <w:r>
          <w:rPr>
            <w:webHidden/>
          </w:rPr>
          <w:tab/>
        </w:r>
        <w:r>
          <w:rPr>
            <w:webHidden/>
          </w:rPr>
          <w:fldChar w:fldCharType="begin"/>
        </w:r>
        <w:r>
          <w:rPr>
            <w:webHidden/>
          </w:rPr>
          <w:instrText xml:space="preserve"> PAGEREF _Toc524591331 \h </w:instrText>
        </w:r>
        <w:r>
          <w:rPr>
            <w:webHidden/>
          </w:rPr>
        </w:r>
        <w:r>
          <w:rPr>
            <w:webHidden/>
          </w:rPr>
          <w:fldChar w:fldCharType="separate"/>
        </w:r>
        <w:r>
          <w:rPr>
            <w:webHidden/>
          </w:rPr>
          <w:t>6</w:t>
        </w:r>
        <w:r>
          <w:rPr>
            <w:webHidden/>
          </w:rPr>
          <w:fldChar w:fldCharType="end"/>
        </w:r>
      </w:hyperlink>
    </w:p>
    <w:p w14:paraId="703E0B65" w14:textId="65627B3D" w:rsidR="00B53CD7" w:rsidRDefault="00B53CD7">
      <w:pPr>
        <w:pStyle w:val="TOC2"/>
        <w:rPr>
          <w:rFonts w:asciiTheme="minorHAnsi" w:eastAsiaTheme="minorEastAsia" w:hAnsiTheme="minorHAnsi" w:cstheme="minorBidi"/>
          <w:sz w:val="22"/>
          <w:szCs w:val="22"/>
        </w:rPr>
      </w:pPr>
      <w:hyperlink w:anchor="_Toc524591332" w:history="1">
        <w:r w:rsidRPr="00C67F26">
          <w:rPr>
            <w:rStyle w:val="Hyperlink"/>
          </w:rPr>
          <w:t>4.2</w:t>
        </w:r>
        <w:r>
          <w:rPr>
            <w:rFonts w:asciiTheme="minorHAnsi" w:eastAsiaTheme="minorEastAsia" w:hAnsiTheme="minorHAnsi" w:cstheme="minorBidi"/>
            <w:sz w:val="22"/>
            <w:szCs w:val="22"/>
          </w:rPr>
          <w:tab/>
        </w:r>
        <w:r w:rsidRPr="00C67F26">
          <w:rPr>
            <w:rStyle w:val="Hyperlink"/>
          </w:rPr>
          <w:t>Data Record Definition</w:t>
        </w:r>
        <w:r>
          <w:rPr>
            <w:webHidden/>
          </w:rPr>
          <w:tab/>
        </w:r>
        <w:r>
          <w:rPr>
            <w:webHidden/>
          </w:rPr>
          <w:fldChar w:fldCharType="begin"/>
        </w:r>
        <w:r>
          <w:rPr>
            <w:webHidden/>
          </w:rPr>
          <w:instrText xml:space="preserve"> PAGEREF _Toc524591332 \h </w:instrText>
        </w:r>
        <w:r>
          <w:rPr>
            <w:webHidden/>
          </w:rPr>
        </w:r>
        <w:r>
          <w:rPr>
            <w:webHidden/>
          </w:rPr>
          <w:fldChar w:fldCharType="separate"/>
        </w:r>
        <w:r>
          <w:rPr>
            <w:webHidden/>
          </w:rPr>
          <w:t>7</w:t>
        </w:r>
        <w:r>
          <w:rPr>
            <w:webHidden/>
          </w:rPr>
          <w:fldChar w:fldCharType="end"/>
        </w:r>
      </w:hyperlink>
    </w:p>
    <w:p w14:paraId="40763335" w14:textId="63AF5C5F" w:rsidR="007824D3" w:rsidRDefault="007824D3">
      <w:pPr>
        <w:pStyle w:val="TOC1"/>
      </w:pPr>
      <w:r>
        <w:rPr>
          <w:noProof w:val="0"/>
        </w:rPr>
        <w:fldChar w:fldCharType="end"/>
      </w:r>
    </w:p>
    <w:p w14:paraId="119740B6" w14:textId="77777777" w:rsidR="007824D3" w:rsidRDefault="007824D3"/>
    <w:p w14:paraId="729A5264"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2557C316"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32E3E71A" w14:textId="77777777" w:rsidR="007824D3" w:rsidRDefault="007824D3">
      <w:pPr>
        <w:pStyle w:val="Heading1"/>
      </w:pPr>
      <w:bookmarkStart w:id="17" w:name="_Toc524591320"/>
      <w:r>
        <w:lastRenderedPageBreak/>
        <w:t>PURPOSE</w:t>
      </w:r>
      <w:bookmarkEnd w:id="16"/>
      <w:bookmarkEnd w:id="17"/>
    </w:p>
    <w:p w14:paraId="6C25AE8E" w14:textId="77777777" w:rsidR="00CE30D0" w:rsidRDefault="00CE30D0" w:rsidP="00CE30D0">
      <w:r>
        <w:t>This document contains instructions for building files to submit the following ED</w:t>
      </w:r>
      <w:r w:rsidRPr="00946B11">
        <w:rPr>
          <w:i/>
        </w:rPr>
        <w:t xml:space="preserve">Facts </w:t>
      </w:r>
      <w:r w:rsidRPr="00106AA1">
        <w:t>dat</w:t>
      </w:r>
      <w:r>
        <w:t>a groups:</w:t>
      </w:r>
    </w:p>
    <w:p w14:paraId="7CA65CD1" w14:textId="77777777" w:rsidR="00CE30D0" w:rsidRDefault="00CE30D0" w:rsidP="00CE30D0"/>
    <w:p w14:paraId="1543B909" w14:textId="77777777" w:rsidR="00CE30D0" w:rsidRPr="00B916C3" w:rsidRDefault="00CE30D0" w:rsidP="00CE30D0">
      <w:pPr>
        <w:rPr>
          <w:b/>
          <w:bCs/>
          <w:sz w:val="20"/>
        </w:rPr>
      </w:pPr>
      <w:r w:rsidRPr="00B916C3">
        <w:rPr>
          <w:b/>
          <w:bCs/>
          <w:sz w:val="20"/>
        </w:rPr>
        <w:t>Table 1.0-1: ED</w:t>
      </w:r>
      <w:r w:rsidRPr="00106AA1">
        <w:rPr>
          <w:b/>
          <w:bCs/>
          <w:i/>
          <w:sz w:val="20"/>
        </w:rPr>
        <w:t>Facts</w:t>
      </w:r>
      <w:r>
        <w:rPr>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ata group number, definition"/>
      </w:tblPr>
      <w:tblGrid>
        <w:gridCol w:w="2718"/>
        <w:gridCol w:w="900"/>
        <w:gridCol w:w="5732"/>
      </w:tblGrid>
      <w:tr w:rsidR="00CE30D0" w14:paraId="6B54E9BF" w14:textId="77777777" w:rsidTr="00585E6F">
        <w:tc>
          <w:tcPr>
            <w:tcW w:w="2718" w:type="dxa"/>
          </w:tcPr>
          <w:p w14:paraId="621E5287" w14:textId="77777777" w:rsidR="00CE30D0" w:rsidRPr="00B67C49" w:rsidRDefault="00CE30D0" w:rsidP="00B24D1B">
            <w:pPr>
              <w:rPr>
                <w:b/>
              </w:rPr>
            </w:pPr>
            <w:r w:rsidRPr="00B67C49">
              <w:rPr>
                <w:b/>
              </w:rPr>
              <w:t>Data Group Name</w:t>
            </w:r>
          </w:p>
        </w:tc>
        <w:tc>
          <w:tcPr>
            <w:tcW w:w="900" w:type="dxa"/>
          </w:tcPr>
          <w:p w14:paraId="4050F117" w14:textId="77777777" w:rsidR="00CE30D0" w:rsidRPr="00B67C49" w:rsidRDefault="00CE30D0" w:rsidP="00B24D1B">
            <w:pPr>
              <w:rPr>
                <w:b/>
              </w:rPr>
            </w:pPr>
            <w:r w:rsidRPr="00B67C49">
              <w:rPr>
                <w:b/>
              </w:rPr>
              <w:t>DG</w:t>
            </w:r>
          </w:p>
        </w:tc>
        <w:tc>
          <w:tcPr>
            <w:tcW w:w="5732" w:type="dxa"/>
          </w:tcPr>
          <w:p w14:paraId="7C3DD658" w14:textId="77777777" w:rsidR="00CE30D0" w:rsidRPr="00B67C49" w:rsidRDefault="00CE30D0" w:rsidP="00B24D1B">
            <w:pPr>
              <w:rPr>
                <w:b/>
              </w:rPr>
            </w:pPr>
            <w:r w:rsidRPr="00B67C49">
              <w:rPr>
                <w:b/>
              </w:rPr>
              <w:t>Definition</w:t>
            </w:r>
          </w:p>
        </w:tc>
      </w:tr>
      <w:tr w:rsidR="007E797B" w14:paraId="4F333BBD" w14:textId="77777777" w:rsidTr="00585E6F">
        <w:tc>
          <w:tcPr>
            <w:tcW w:w="2718" w:type="dxa"/>
          </w:tcPr>
          <w:p w14:paraId="3398474A" w14:textId="77777777" w:rsidR="007E797B" w:rsidRPr="00E9425E" w:rsidRDefault="007E797B" w:rsidP="00B24D1B">
            <w:r w:rsidRPr="00E9425E">
              <w:t>Parental involvement reservation</w:t>
            </w:r>
          </w:p>
        </w:tc>
        <w:tc>
          <w:tcPr>
            <w:tcW w:w="900" w:type="dxa"/>
          </w:tcPr>
          <w:p w14:paraId="73F3A1F2" w14:textId="77777777" w:rsidR="007E797B" w:rsidRPr="00E9425E" w:rsidRDefault="006A1B62" w:rsidP="00B24D1B">
            <w:r w:rsidRPr="00E9425E">
              <w:t>788</w:t>
            </w:r>
          </w:p>
        </w:tc>
        <w:tc>
          <w:tcPr>
            <w:tcW w:w="5732" w:type="dxa"/>
          </w:tcPr>
          <w:p w14:paraId="6498A65D" w14:textId="77777777" w:rsidR="007E797B" w:rsidRPr="00E9425E" w:rsidRDefault="007E797B" w:rsidP="00B24D1B">
            <w:r w:rsidRPr="00E9425E">
              <w:t>The dollar amount of the Title I of ESEA, Part A allocation reserved by the LEA for parental involvement activities.</w:t>
            </w:r>
          </w:p>
        </w:tc>
      </w:tr>
      <w:tr w:rsidR="007E797B" w14:paraId="1664580D" w14:textId="77777777" w:rsidTr="00585E6F">
        <w:trPr>
          <w:trHeight w:val="70"/>
        </w:trPr>
        <w:tc>
          <w:tcPr>
            <w:tcW w:w="2718" w:type="dxa"/>
          </w:tcPr>
          <w:p w14:paraId="7B87A875" w14:textId="77777777" w:rsidR="007E797B" w:rsidRPr="00E9425E" w:rsidRDefault="007E797B" w:rsidP="00B24D1B">
            <w:r w:rsidRPr="00E9425E">
              <w:t>Title I, Part A Allocations</w:t>
            </w:r>
          </w:p>
        </w:tc>
        <w:tc>
          <w:tcPr>
            <w:tcW w:w="900" w:type="dxa"/>
          </w:tcPr>
          <w:p w14:paraId="1E5698CD" w14:textId="77777777" w:rsidR="007E797B" w:rsidRPr="00E9425E" w:rsidRDefault="007E797B" w:rsidP="00B24D1B">
            <w:r w:rsidRPr="00E9425E">
              <w:t>797</w:t>
            </w:r>
          </w:p>
        </w:tc>
        <w:tc>
          <w:tcPr>
            <w:tcW w:w="5732" w:type="dxa"/>
          </w:tcPr>
          <w:p w14:paraId="7B30B388" w14:textId="00BF04AF" w:rsidR="004317E7" w:rsidRPr="005419C7" w:rsidRDefault="005419C7" w:rsidP="00585E6F">
            <w:r w:rsidRPr="005419C7">
              <w:t>The dollar amount of Title I, Part A funds awarded to an LEA by its SEA in accordance with the ESEA</w:t>
            </w:r>
            <w:r w:rsidR="001C3A93">
              <w:t>’s</w:t>
            </w:r>
            <w:r w:rsidR="00FB48E7">
              <w:t>,</w:t>
            </w:r>
            <w:r w:rsidR="00A23117">
              <w:t xml:space="preserve"> </w:t>
            </w:r>
            <w:r w:rsidR="00FB48E7">
              <w:t>as amended,</w:t>
            </w:r>
            <w:r w:rsidRPr="005419C7">
              <w:t xml:space="preserve"> regulations that govern the process an SEA uses to adjust the ED-determined Title I, Part A allocations.</w:t>
            </w:r>
            <w:r w:rsidR="00DF4A2C">
              <w:t xml:space="preserve"> </w:t>
            </w:r>
          </w:p>
        </w:tc>
      </w:tr>
    </w:tbl>
    <w:p w14:paraId="2292B6ED" w14:textId="77777777" w:rsidR="00946B11" w:rsidRDefault="00946B11"/>
    <w:p w14:paraId="71807185" w14:textId="64D9AF37" w:rsidR="007824D3" w:rsidRDefault="007824D3">
      <w:r>
        <w:t xml:space="preserve">The data collected </w:t>
      </w:r>
      <w:r w:rsidR="0028014F">
        <w:t>using</w:t>
      </w:r>
      <w:r>
        <w:t xml:space="preserve"> this file specification </w:t>
      </w:r>
      <w:r w:rsidR="0028014F">
        <w:t xml:space="preserve">are </w:t>
      </w:r>
      <w:r w:rsidR="007E797B">
        <w:t xml:space="preserve">used to monitor the use of Title I, Part A funds.  These data groups are used in </w:t>
      </w:r>
      <w:r w:rsidR="004C645A">
        <w:t>the Consolidated State Performance Report (</w:t>
      </w:r>
      <w:r w:rsidR="007E797B">
        <w:t>CSPR</w:t>
      </w:r>
      <w:r w:rsidR="004C645A">
        <w:t>)</w:t>
      </w:r>
      <w:r w:rsidR="007E797B">
        <w:t>.</w:t>
      </w:r>
    </w:p>
    <w:p w14:paraId="678FE9D5" w14:textId="77777777" w:rsidR="00A26930" w:rsidRDefault="00A26930"/>
    <w:p w14:paraId="170A8D96" w14:textId="77777777" w:rsidR="00CE0B85" w:rsidRPr="00CE0B85" w:rsidRDefault="00A26930" w:rsidP="00CE0B85">
      <w:pPr>
        <w:rPr>
          <w:rFonts w:ascii="Times New Roman" w:hAnsi="Times New Roman" w:cs="Times New Roman"/>
        </w:rPr>
      </w:pPr>
      <w:r>
        <w:t>The ED data stewarding office</w:t>
      </w:r>
      <w:r w:rsidR="007E3918">
        <w:t>/s</w:t>
      </w:r>
      <w:r>
        <w:t xml:space="preserve"> for this file:</w:t>
      </w:r>
      <w:r w:rsidR="00CE0B85">
        <w:t xml:space="preserve"> </w:t>
      </w:r>
      <w:r w:rsidR="00CE0B85" w:rsidRPr="00CE0B85">
        <w:t>OESE/OSS/Title I</w:t>
      </w:r>
      <w:r w:rsidR="00CE0B85" w:rsidRPr="00CE0B85">
        <w:rPr>
          <w:rFonts w:ascii="Times New Roman" w:hAnsi="Times New Roman" w:cs="Times New Roman"/>
        </w:rPr>
        <w:t xml:space="preserve"> </w:t>
      </w:r>
    </w:p>
    <w:p w14:paraId="0AE67AFA" w14:textId="77777777" w:rsidR="00A26930" w:rsidRDefault="00A26930"/>
    <w:p w14:paraId="4708873C" w14:textId="77777777" w:rsidR="00036C8A" w:rsidRDefault="00036C8A" w:rsidP="00036C8A">
      <w:pPr>
        <w:pStyle w:val="Heading1"/>
      </w:pPr>
      <w:bookmarkStart w:id="18" w:name="_Toc524591321"/>
      <w:r>
        <w:t>GUIDANCE FOR SUBMITTING THIS FILE</w:t>
      </w:r>
      <w:bookmarkEnd w:id="18"/>
    </w:p>
    <w:p w14:paraId="2D38EE67" w14:textId="77777777" w:rsidR="00505A19" w:rsidRDefault="00505A19" w:rsidP="00036C8A">
      <w:r>
        <w:t>This section contains changes from the previous school year, core requirements for submitting this file, required categories and totals, and general guidance.</w:t>
      </w:r>
    </w:p>
    <w:p w14:paraId="7C1EA494" w14:textId="77777777" w:rsidR="00AA523E" w:rsidRDefault="00AA523E" w:rsidP="00036C8A"/>
    <w:p w14:paraId="3E9CC6B0" w14:textId="3B237069" w:rsidR="007824D3" w:rsidRDefault="00543205" w:rsidP="00B67C49">
      <w:pPr>
        <w:pStyle w:val="Heading2"/>
      </w:pPr>
      <w:bookmarkStart w:id="19" w:name="_Toc131242415"/>
      <w:bookmarkStart w:id="20" w:name="_Toc524591322"/>
      <w:r>
        <w:t>Changes from the SY 2017-18</w:t>
      </w:r>
      <w:r w:rsidRPr="008D1D50">
        <w:t xml:space="preserve"> </w:t>
      </w:r>
      <w:r>
        <w:t>File Specifications</w:t>
      </w:r>
      <w:bookmarkEnd w:id="19"/>
      <w:bookmarkEnd w:id="20"/>
    </w:p>
    <w:p w14:paraId="1F7F309F" w14:textId="1E0D3AFB" w:rsidR="00A26930" w:rsidRDefault="00A26930" w:rsidP="00A26930">
      <w:bookmarkStart w:id="21" w:name="_Toc131242416"/>
      <w:r>
        <w:t>Other than any editorial changes listed in the document history on page ii, there have been no changes to this file specification.</w:t>
      </w:r>
    </w:p>
    <w:p w14:paraId="7C9C6282" w14:textId="77777777" w:rsidR="006D1E82" w:rsidRDefault="006D1E82" w:rsidP="00A26930"/>
    <w:p w14:paraId="55F68238" w14:textId="77777777" w:rsidR="007824D3" w:rsidRDefault="002C72C5" w:rsidP="00B67C49">
      <w:pPr>
        <w:pStyle w:val="Heading2"/>
      </w:pPr>
      <w:bookmarkStart w:id="22" w:name="_Toc233109517"/>
      <w:bookmarkStart w:id="23" w:name="_Toc233109519"/>
      <w:bookmarkStart w:id="24" w:name="_Toc233109520"/>
      <w:bookmarkStart w:id="25" w:name="_Toc233109521"/>
      <w:bookmarkStart w:id="26" w:name="_Toc233109525"/>
      <w:bookmarkStart w:id="27" w:name="_Toc233109526"/>
      <w:bookmarkStart w:id="28" w:name="_Toc176166976"/>
      <w:bookmarkStart w:id="29" w:name="_Toc179777276"/>
      <w:bookmarkStart w:id="30" w:name="_Toc179777757"/>
      <w:bookmarkStart w:id="31" w:name="_Toc179790713"/>
      <w:bookmarkStart w:id="32" w:name="_Toc179793461"/>
      <w:bookmarkStart w:id="33" w:name="_Toc181761475"/>
      <w:bookmarkStart w:id="34" w:name="_Toc187468072"/>
      <w:bookmarkStart w:id="35" w:name="_Toc176166981"/>
      <w:bookmarkStart w:id="36" w:name="_Toc179777281"/>
      <w:bookmarkStart w:id="37" w:name="_Toc179777762"/>
      <w:bookmarkStart w:id="38" w:name="_Toc179790718"/>
      <w:bookmarkStart w:id="39" w:name="_Toc179793466"/>
      <w:bookmarkStart w:id="40" w:name="_Toc181761480"/>
      <w:bookmarkStart w:id="41" w:name="_Toc187468077"/>
      <w:bookmarkStart w:id="42" w:name="_Toc52459132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 xml:space="preserve">Core </w:t>
      </w:r>
      <w:r w:rsidR="007824D3">
        <w:t xml:space="preserve">Requirements for Submitting this </w:t>
      </w:r>
      <w:bookmarkEnd w:id="21"/>
      <w:r w:rsidR="00036C8A">
        <w:t>File</w:t>
      </w:r>
      <w:bookmarkEnd w:id="42"/>
    </w:p>
    <w:p w14:paraId="6CEE727C"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12AAFE94" w14:textId="77777777" w:rsidR="00371776" w:rsidRDefault="00371776" w:rsidP="00371776"/>
    <w:p w14:paraId="44F52D16" w14:textId="7D0147B6"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Description, SEA, LEA, School"/>
      </w:tblPr>
      <w:tblGrid>
        <w:gridCol w:w="2333"/>
        <w:gridCol w:w="2331"/>
        <w:gridCol w:w="2334"/>
        <w:gridCol w:w="2332"/>
      </w:tblGrid>
      <w:tr w:rsidR="00371776" w:rsidRPr="00A3356E" w14:paraId="366F342E" w14:textId="77777777" w:rsidTr="00E42496">
        <w:trPr>
          <w:trHeight w:val="20"/>
          <w:tblHeader/>
        </w:trPr>
        <w:tc>
          <w:tcPr>
            <w:tcW w:w="2340" w:type="dxa"/>
            <w:tcBorders>
              <w:top w:val="double" w:sz="4" w:space="0" w:color="145192"/>
              <w:bottom w:val="double" w:sz="4" w:space="0" w:color="145192"/>
              <w:right w:val="double" w:sz="4" w:space="0" w:color="145192"/>
            </w:tcBorders>
            <w:shd w:val="clear" w:color="auto" w:fill="145192"/>
          </w:tcPr>
          <w:p w14:paraId="0CCF7D1C"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EFF6607"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6F9DFA0"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6B04E918"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BF0143" w:rsidRPr="00A3356E" w14:paraId="38EC8D06" w14:textId="77777777" w:rsidTr="00E42496">
        <w:trPr>
          <w:trHeight w:val="20"/>
        </w:trPr>
        <w:tc>
          <w:tcPr>
            <w:tcW w:w="2340" w:type="dxa"/>
            <w:tcBorders>
              <w:top w:val="double" w:sz="4" w:space="0" w:color="145192"/>
              <w:bottom w:val="single" w:sz="4" w:space="0" w:color="145192"/>
              <w:right w:val="single" w:sz="4" w:space="0" w:color="145192"/>
            </w:tcBorders>
          </w:tcPr>
          <w:p w14:paraId="6331A94B" w14:textId="77777777" w:rsidR="00BF0143" w:rsidRPr="00F96A58" w:rsidRDefault="00BF0143" w:rsidP="00371776">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03388142" w14:textId="77777777" w:rsidR="00BF0143" w:rsidRPr="00F96A58" w:rsidRDefault="00BF0143" w:rsidP="00BF0143">
            <w:pPr>
              <w:rPr>
                <w:rFonts w:ascii="Arial Narrow" w:hAnsi="Arial Narrow"/>
              </w:rPr>
            </w:pPr>
          </w:p>
        </w:tc>
        <w:tc>
          <w:tcPr>
            <w:tcW w:w="2340" w:type="dxa"/>
            <w:tcBorders>
              <w:top w:val="double" w:sz="4" w:space="0" w:color="145192"/>
              <w:left w:val="single" w:sz="4" w:space="0" w:color="145192"/>
              <w:bottom w:val="single" w:sz="4" w:space="0" w:color="145192"/>
            </w:tcBorders>
          </w:tcPr>
          <w:p w14:paraId="29C380BE" w14:textId="51CE78F3" w:rsidR="00BF0143" w:rsidRPr="00F96A58" w:rsidRDefault="00BF0143" w:rsidP="00BF0143">
            <w:pPr>
              <w:rPr>
                <w:rFonts w:ascii="Arial Narrow" w:hAnsi="Arial Narrow"/>
              </w:rPr>
            </w:pPr>
            <w:r w:rsidRPr="00CE0B85">
              <w:rPr>
                <w:rFonts w:ascii="Arial Narrow" w:hAnsi="Arial Narrow"/>
                <w:bCs/>
                <w:iCs/>
              </w:rPr>
              <w:t xml:space="preserve">See instructions for each data group in </w:t>
            </w:r>
            <w:r w:rsidRPr="00CE0B85">
              <w:rPr>
                <w:rFonts w:ascii="Arial Narrow" w:hAnsi="Arial Narrow"/>
                <w:bCs/>
                <w:iCs/>
              </w:rPr>
              <w:lastRenderedPageBreak/>
              <w:t>section</w:t>
            </w:r>
            <w:r>
              <w:rPr>
                <w:rFonts w:ascii="Arial Narrow" w:hAnsi="Arial Narrow"/>
                <w:bCs/>
                <w:iCs/>
              </w:rPr>
              <w:t>s</w:t>
            </w:r>
            <w:r w:rsidRPr="00CE0B85">
              <w:rPr>
                <w:rFonts w:ascii="Arial Narrow" w:hAnsi="Arial Narrow"/>
                <w:bCs/>
                <w:iCs/>
              </w:rPr>
              <w:t xml:space="preserve"> 2.</w:t>
            </w:r>
            <w:r>
              <w:rPr>
                <w:rFonts w:ascii="Arial Narrow" w:hAnsi="Arial Narrow"/>
                <w:bCs/>
                <w:iCs/>
              </w:rPr>
              <w:t>4.1 and 2.4.2.</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4C2EC29B" w14:textId="77777777" w:rsidR="00BF0143" w:rsidRPr="00F96A58" w:rsidRDefault="00BF0143" w:rsidP="00BF0143">
            <w:pPr>
              <w:rPr>
                <w:rFonts w:ascii="Arial Narrow" w:hAnsi="Arial Narrow"/>
              </w:rPr>
            </w:pPr>
          </w:p>
        </w:tc>
      </w:tr>
      <w:tr w:rsidR="007E797B" w:rsidRPr="00A3356E" w14:paraId="4E95A196" w14:textId="77777777" w:rsidTr="00E42496">
        <w:trPr>
          <w:trHeight w:val="20"/>
        </w:trPr>
        <w:tc>
          <w:tcPr>
            <w:tcW w:w="2340" w:type="dxa"/>
            <w:tcBorders>
              <w:top w:val="single" w:sz="4" w:space="0" w:color="145192"/>
              <w:bottom w:val="single" w:sz="4" w:space="0" w:color="145192"/>
              <w:right w:val="single" w:sz="4" w:space="0" w:color="145192"/>
            </w:tcBorders>
          </w:tcPr>
          <w:p w14:paraId="65EAFB6A" w14:textId="77777777" w:rsidR="007E797B" w:rsidRPr="00F96A58" w:rsidRDefault="007E797B"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2BC025B" w14:textId="2D22B9D8" w:rsidR="007E797B" w:rsidRPr="005A7BC1" w:rsidRDefault="007E797B" w:rsidP="00B24D1B">
            <w:pPr>
              <w:keepNext/>
              <w:keepLines/>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01B2FF4E" w14:textId="77777777" w:rsidR="007E797B" w:rsidRPr="005A7BC1" w:rsidRDefault="007E797B" w:rsidP="00E5173B">
            <w:pPr>
              <w:keepNext/>
              <w:keepLines/>
              <w:rPr>
                <w:rFonts w:ascii="Arial Narrow" w:hAnsi="Arial Narrow"/>
              </w:rPr>
            </w:pPr>
            <w:r>
              <w:rPr>
                <w:rFonts w:ascii="Arial Narrow" w:hAnsi="Arial Narrow"/>
              </w:rPr>
              <w:t>LEAs that were operational at any time during the school year and received Title I, Part A funds.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AF90730" w14:textId="28406631" w:rsidR="007E797B" w:rsidRPr="007A2790" w:rsidRDefault="007E797B" w:rsidP="00B24D1B">
            <w:pPr>
              <w:keepNext/>
              <w:keepLines/>
              <w:rPr>
                <w:rFonts w:ascii="Arial Narrow" w:hAnsi="Arial Narrow"/>
              </w:rPr>
            </w:pPr>
          </w:p>
        </w:tc>
      </w:tr>
      <w:tr w:rsidR="007E797B" w:rsidRPr="00A3356E" w14:paraId="0DDBDB10" w14:textId="77777777" w:rsidTr="00E42496">
        <w:trPr>
          <w:trHeight w:val="20"/>
        </w:trPr>
        <w:tc>
          <w:tcPr>
            <w:tcW w:w="2340" w:type="dxa"/>
            <w:tcBorders>
              <w:top w:val="single" w:sz="4" w:space="0" w:color="145192"/>
              <w:bottom w:val="single" w:sz="4" w:space="0" w:color="145192"/>
              <w:right w:val="single" w:sz="4" w:space="0" w:color="145192"/>
            </w:tcBorders>
          </w:tcPr>
          <w:p w14:paraId="5D64D1EE" w14:textId="77777777" w:rsidR="007E797B" w:rsidRPr="00F96A58" w:rsidRDefault="007E797B"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FD67A83" w14:textId="77777777" w:rsidR="007E797B" w:rsidRPr="00F96A58" w:rsidRDefault="007E797B" w:rsidP="00371776">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6226F8BC" w14:textId="77777777" w:rsidR="00E5173B" w:rsidRDefault="007E797B" w:rsidP="00371776">
            <w:pPr>
              <w:rPr>
                <w:rFonts w:ascii="Arial Narrow" w:hAnsi="Arial Narrow"/>
              </w:rPr>
            </w:pPr>
            <w:r>
              <w:rPr>
                <w:rFonts w:ascii="Arial Narrow" w:hAnsi="Arial Narrow"/>
              </w:rPr>
              <w:t>LEAs that were closed, inactive, or future for the entire school year.</w:t>
            </w:r>
          </w:p>
          <w:p w14:paraId="0C213BF6" w14:textId="77777777" w:rsidR="006F2236" w:rsidRDefault="006F2236" w:rsidP="00371776">
            <w:pPr>
              <w:rPr>
                <w:rFonts w:ascii="Arial Narrow" w:hAnsi="Arial Narrow"/>
              </w:rPr>
            </w:pPr>
          </w:p>
          <w:p w14:paraId="720602EA" w14:textId="77777777" w:rsidR="00E5173B" w:rsidRPr="00F96A58" w:rsidRDefault="00E5173B" w:rsidP="00371776">
            <w:pPr>
              <w:rPr>
                <w:rFonts w:ascii="Arial Narrow" w:hAnsi="Arial Narrow"/>
              </w:rPr>
            </w:pPr>
            <w:r>
              <w:rPr>
                <w:rFonts w:ascii="Arial Narrow" w:hAnsi="Arial Narrow"/>
              </w:rPr>
              <w:t>LEAs that did not receive Title I, Part A funds.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6BAAADD6" w14:textId="77777777" w:rsidR="007E797B" w:rsidRPr="00F96A58" w:rsidRDefault="007E797B" w:rsidP="00371776">
            <w:pPr>
              <w:rPr>
                <w:rFonts w:ascii="Arial Narrow" w:hAnsi="Arial Narrow"/>
              </w:rPr>
            </w:pPr>
          </w:p>
        </w:tc>
      </w:tr>
      <w:tr w:rsidR="007E797B" w:rsidRPr="00A3356E" w14:paraId="66EB9E3F" w14:textId="77777777" w:rsidTr="00E42496">
        <w:trPr>
          <w:trHeight w:val="20"/>
        </w:trPr>
        <w:tc>
          <w:tcPr>
            <w:tcW w:w="2340" w:type="dxa"/>
            <w:tcBorders>
              <w:top w:val="single" w:sz="4" w:space="0" w:color="145192"/>
              <w:bottom w:val="single" w:sz="4" w:space="0" w:color="145192"/>
              <w:right w:val="single" w:sz="4" w:space="0" w:color="145192"/>
            </w:tcBorders>
          </w:tcPr>
          <w:p w14:paraId="466FB314" w14:textId="77777777" w:rsidR="007E797B" w:rsidRPr="00F96A58" w:rsidRDefault="007E797B" w:rsidP="00371776">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635DDEF" w14:textId="77777777" w:rsidR="007E797B" w:rsidRPr="00F96A58" w:rsidRDefault="007E797B" w:rsidP="00371776">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FFFFFF"/>
          </w:tcPr>
          <w:p w14:paraId="1B8FE13C" w14:textId="77777777" w:rsidR="007E797B" w:rsidRPr="00F96A58" w:rsidRDefault="001D0141" w:rsidP="00371776">
            <w:pPr>
              <w:rPr>
                <w:rFonts w:ascii="Arial Narrow" w:hAnsi="Arial Narrow"/>
              </w:rPr>
            </w:pPr>
            <w:r>
              <w:rPr>
                <w:rFonts w:ascii="Arial Narrow" w:hAnsi="Arial Narrow"/>
              </w:rPr>
              <w:t>Dollars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9C0723E" w14:textId="77777777" w:rsidR="007E797B" w:rsidRPr="00F96A58" w:rsidRDefault="007E797B" w:rsidP="00371776">
            <w:pPr>
              <w:rPr>
                <w:rFonts w:ascii="Arial Narrow" w:hAnsi="Arial Narrow"/>
              </w:rPr>
            </w:pPr>
          </w:p>
        </w:tc>
      </w:tr>
      <w:tr w:rsidR="007E797B" w:rsidRPr="00A3356E" w14:paraId="7D814CA2" w14:textId="77777777" w:rsidTr="00E42496">
        <w:trPr>
          <w:trHeight w:val="20"/>
        </w:trPr>
        <w:tc>
          <w:tcPr>
            <w:tcW w:w="2340" w:type="dxa"/>
            <w:tcBorders>
              <w:top w:val="single" w:sz="4" w:space="0" w:color="145192"/>
              <w:bottom w:val="single" w:sz="4" w:space="0" w:color="145192"/>
              <w:right w:val="single" w:sz="4" w:space="0" w:color="145192"/>
            </w:tcBorders>
          </w:tcPr>
          <w:p w14:paraId="7822BC1D" w14:textId="77777777" w:rsidR="007E797B" w:rsidRPr="00F96A58" w:rsidRDefault="007E797B" w:rsidP="00371776">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7978D95" w14:textId="77777777" w:rsidR="007E797B" w:rsidRPr="00F96A58" w:rsidRDefault="007E797B" w:rsidP="00C64B69">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3C1F804B" w14:textId="77777777" w:rsidR="007E797B" w:rsidRPr="00F96A58" w:rsidRDefault="0004003B" w:rsidP="00371776">
            <w:pPr>
              <w:rPr>
                <w:rFonts w:ascii="Arial Narrow" w:hAnsi="Arial Narrow"/>
              </w:rPr>
            </w:pPr>
            <w:r>
              <w:rPr>
                <w:rFonts w:ascii="Arial Narrow" w:hAnsi="Arial Narrow"/>
                <w:bCs/>
                <w:iCs/>
              </w:rPr>
              <w:t xml:space="preserve">Not required. Unreported values will be assumed to be zeros. </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F899E0E" w14:textId="77777777" w:rsidR="007E797B" w:rsidRPr="00F96A58" w:rsidRDefault="007E797B" w:rsidP="00371776">
            <w:pPr>
              <w:rPr>
                <w:rFonts w:ascii="Arial Narrow" w:hAnsi="Arial Narrow"/>
              </w:rPr>
            </w:pPr>
          </w:p>
        </w:tc>
      </w:tr>
      <w:tr w:rsidR="006D60A7" w:rsidRPr="00A3356E" w14:paraId="3B8B2E0F" w14:textId="77777777" w:rsidTr="00E42496">
        <w:trPr>
          <w:trHeight w:val="20"/>
        </w:trPr>
        <w:tc>
          <w:tcPr>
            <w:tcW w:w="2340" w:type="dxa"/>
            <w:tcBorders>
              <w:top w:val="single" w:sz="4" w:space="0" w:color="145192"/>
              <w:bottom w:val="single" w:sz="4" w:space="0" w:color="145192"/>
              <w:right w:val="single" w:sz="4" w:space="0" w:color="145192"/>
            </w:tcBorders>
          </w:tcPr>
          <w:p w14:paraId="6465E2FA" w14:textId="77777777" w:rsidR="006D60A7" w:rsidRPr="00505A19" w:rsidDel="00543205" w:rsidRDefault="006D60A7" w:rsidP="00505A19">
            <w:pPr>
              <w:rPr>
                <w:rFonts w:ascii="Arial Narrow" w:hAnsi="Arial Narrow"/>
              </w:rPr>
            </w:pPr>
            <w:r w:rsidRPr="00505A19">
              <w:rPr>
                <w:rFonts w:ascii="Arial Narrow" w:hAnsi="Arial Narrow"/>
              </w:rPr>
              <w:t xml:space="preserve">Zero exceptions or </w:t>
            </w:r>
          </w:p>
          <w:p w14:paraId="33C181E3" w14:textId="77777777" w:rsidR="006D60A7" w:rsidRPr="00505A19" w:rsidDel="00543205" w:rsidRDefault="006D60A7" w:rsidP="004607ED">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1A0BEFA" w14:textId="77777777" w:rsidR="006D60A7" w:rsidRPr="008C31F2" w:rsidRDefault="006D60A7" w:rsidP="00C64B69">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FFFFFF"/>
          </w:tcPr>
          <w:p w14:paraId="2ECB4AAC" w14:textId="77777777" w:rsidR="006D60A7" w:rsidRPr="00F96A58" w:rsidRDefault="00E46958" w:rsidP="00E20273">
            <w:pPr>
              <w:rPr>
                <w:rFonts w:ascii="Arial Narrow" w:hAnsi="Arial Narrow"/>
              </w:rPr>
            </w:pPr>
            <w:r>
              <w:rPr>
                <w:rFonts w:ascii="Arial Narrow" w:hAnsi="Arial Narrow"/>
                <w:bCs/>
                <w:iCs/>
              </w:rPr>
              <w:t>Leave LEAs that did not receive Title I, Part A funds out of the file.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7FC77C2" w14:textId="77777777" w:rsidR="006D60A7" w:rsidRPr="00F96A58" w:rsidRDefault="006D60A7" w:rsidP="00371776">
            <w:pPr>
              <w:rPr>
                <w:rFonts w:ascii="Arial Narrow" w:hAnsi="Arial Narrow"/>
              </w:rPr>
            </w:pPr>
          </w:p>
        </w:tc>
      </w:tr>
      <w:tr w:rsidR="0004003B" w:rsidRPr="00A3356E" w14:paraId="6C106812" w14:textId="77777777" w:rsidTr="00E42496">
        <w:trPr>
          <w:trHeight w:val="20"/>
        </w:trPr>
        <w:tc>
          <w:tcPr>
            <w:tcW w:w="2340" w:type="dxa"/>
            <w:tcBorders>
              <w:top w:val="single" w:sz="4" w:space="0" w:color="145192"/>
              <w:bottom w:val="single" w:sz="4" w:space="0" w:color="145192"/>
              <w:right w:val="single" w:sz="4" w:space="0" w:color="145192"/>
            </w:tcBorders>
          </w:tcPr>
          <w:p w14:paraId="6572D475" w14:textId="77777777" w:rsidR="0004003B" w:rsidRPr="00505A19" w:rsidRDefault="0004003B" w:rsidP="00505A19">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14D72A3" w14:textId="77777777" w:rsidR="0004003B" w:rsidRDefault="0004003B" w:rsidP="00804E1E">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3337A6F" w14:textId="77777777" w:rsidR="0004003B" w:rsidRPr="00252B8E" w:rsidDel="001F625B" w:rsidRDefault="0004003B" w:rsidP="00804E1E">
            <w:pPr>
              <w:rPr>
                <w:rFonts w:ascii="Arial Narrow" w:hAnsi="Arial Narrow"/>
                <w:sz w:val="18"/>
                <w:szCs w:val="18"/>
              </w:rPr>
            </w:pPr>
            <w:r>
              <w:rPr>
                <w:rFonts w:ascii="Arial Narrow" w:hAnsi="Arial Narrow"/>
              </w:rPr>
              <w:t>Use “-1” to report missing dollar values.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8ECB60A" w14:textId="77777777" w:rsidR="0004003B" w:rsidRPr="00F96A58" w:rsidRDefault="0004003B" w:rsidP="00371776">
            <w:pPr>
              <w:rPr>
                <w:rFonts w:ascii="Arial Narrow" w:hAnsi="Arial Narrow"/>
              </w:rPr>
            </w:pPr>
          </w:p>
        </w:tc>
      </w:tr>
      <w:tr w:rsidR="00A6771E" w:rsidRPr="00A3356E" w14:paraId="561B72A3" w14:textId="77777777" w:rsidTr="00E42496">
        <w:trPr>
          <w:trHeight w:val="20"/>
        </w:trPr>
        <w:tc>
          <w:tcPr>
            <w:tcW w:w="2340" w:type="dxa"/>
            <w:tcBorders>
              <w:top w:val="single" w:sz="4" w:space="0" w:color="145192"/>
              <w:bottom w:val="double" w:sz="4" w:space="0" w:color="145192"/>
              <w:right w:val="single" w:sz="4" w:space="0" w:color="145192"/>
            </w:tcBorders>
          </w:tcPr>
          <w:p w14:paraId="4C75793E" w14:textId="77777777" w:rsidR="00A6771E" w:rsidRDefault="00A6771E" w:rsidP="00505A19">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51B91F5B" w14:textId="77777777" w:rsidR="00A6771E" w:rsidRDefault="00A6771E" w:rsidP="00804E1E">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45F4CC1C" w14:textId="77777777" w:rsidR="00A6771E" w:rsidRDefault="00A6771E" w:rsidP="00804E1E">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5B473725" w14:textId="77777777" w:rsidR="00A6771E" w:rsidRPr="00F96A58" w:rsidRDefault="00A6771E" w:rsidP="00371776">
            <w:pPr>
              <w:rPr>
                <w:rFonts w:ascii="Arial Narrow" w:hAnsi="Arial Narrow"/>
              </w:rPr>
            </w:pPr>
          </w:p>
        </w:tc>
      </w:tr>
    </w:tbl>
    <w:p w14:paraId="7609BC24" w14:textId="77777777" w:rsidR="00AE5C99" w:rsidRDefault="00AE5C99" w:rsidP="00AE5C99"/>
    <w:p w14:paraId="6E83A49D" w14:textId="77777777" w:rsidR="00AE5C99" w:rsidRDefault="00AE5C99" w:rsidP="00AE5C99">
      <w:pPr>
        <w:pStyle w:val="CommentText"/>
        <w:rPr>
          <w:rFonts w:eastAsia="Arial Unicode MS"/>
          <w:sz w:val="24"/>
          <w:szCs w:val="24"/>
        </w:rPr>
      </w:pPr>
      <w:r>
        <w:rPr>
          <w:rFonts w:eastAsia="Arial Unicode MS"/>
          <w:sz w:val="24"/>
          <w:szCs w:val="24"/>
        </w:rPr>
        <w:t xml:space="preserve">The table below lists the table names used in the row “table name” in the record layouts.  This table includes the data group name and identification number, and definition. </w:t>
      </w:r>
    </w:p>
    <w:p w14:paraId="4B4F1EAF" w14:textId="77777777" w:rsidR="00AE5C99" w:rsidRDefault="00AE5C99" w:rsidP="00AE5C99">
      <w:pPr>
        <w:pStyle w:val="CommentSubject"/>
        <w:jc w:val="center"/>
        <w:rPr>
          <w:rFonts w:eastAsia="Arial Unicode MS"/>
        </w:rPr>
      </w:pPr>
    </w:p>
    <w:p w14:paraId="3558FEF5" w14:textId="77777777" w:rsidR="00AE5C99" w:rsidRDefault="00AE5C99" w:rsidP="00AE5C99">
      <w:pPr>
        <w:pStyle w:val="CommentSubject"/>
      </w:pPr>
      <w:r>
        <w:rPr>
          <w:rFonts w:eastAsia="Arial Unicode MS"/>
        </w:rPr>
        <w:t>Table 2.2–2: Tables submitted in this file</w:t>
      </w:r>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Tables submitted in this file"/>
        <w:tblDescription w:val="Data group name, data group number, table name"/>
      </w:tblPr>
      <w:tblGrid>
        <w:gridCol w:w="4788"/>
        <w:gridCol w:w="1170"/>
        <w:gridCol w:w="3600"/>
      </w:tblGrid>
      <w:tr w:rsidR="00AE5C99" w14:paraId="370FD58B" w14:textId="77777777" w:rsidTr="00A26930">
        <w:trPr>
          <w:tblHeader/>
        </w:trPr>
        <w:tc>
          <w:tcPr>
            <w:tcW w:w="4788" w:type="dxa"/>
            <w:tcBorders>
              <w:top w:val="double" w:sz="4" w:space="0" w:color="145192"/>
              <w:left w:val="double" w:sz="4" w:space="0" w:color="145192"/>
              <w:bottom w:val="double" w:sz="4" w:space="0" w:color="145192"/>
              <w:right w:val="double" w:sz="4" w:space="0" w:color="145192"/>
            </w:tcBorders>
            <w:shd w:val="clear" w:color="auto" w:fill="145192"/>
            <w:hideMark/>
          </w:tcPr>
          <w:p w14:paraId="3239DF9C" w14:textId="77777777" w:rsidR="00AE5C99" w:rsidRDefault="00AE5C99">
            <w:pPr>
              <w:keepLines/>
              <w:jc w:val="center"/>
              <w:rPr>
                <w:rFonts w:ascii="Arial Narrow" w:hAnsi="Arial Narrow"/>
                <w:b/>
                <w:color w:val="FFFFFF"/>
              </w:rPr>
            </w:pPr>
            <w:r>
              <w:rPr>
                <w:rFonts w:ascii="Arial Narrow" w:hAnsi="Arial Narrow"/>
                <w:b/>
                <w:color w:val="FFFFFF"/>
              </w:rPr>
              <w:t>Data Group Name</w:t>
            </w:r>
          </w:p>
        </w:tc>
        <w:tc>
          <w:tcPr>
            <w:tcW w:w="1170" w:type="dxa"/>
            <w:tcBorders>
              <w:top w:val="double" w:sz="4" w:space="0" w:color="145192"/>
              <w:left w:val="double" w:sz="4" w:space="0" w:color="145192"/>
              <w:bottom w:val="double" w:sz="4" w:space="0" w:color="145192"/>
              <w:right w:val="double" w:sz="4" w:space="0" w:color="145192"/>
            </w:tcBorders>
            <w:shd w:val="clear" w:color="auto" w:fill="145192"/>
            <w:hideMark/>
          </w:tcPr>
          <w:p w14:paraId="71443F02" w14:textId="77777777" w:rsidR="00AE5C99" w:rsidRDefault="00AE5C99">
            <w:pPr>
              <w:keepLines/>
              <w:jc w:val="center"/>
              <w:rPr>
                <w:rFonts w:ascii="Arial Narrow" w:hAnsi="Arial Narrow"/>
                <w:b/>
                <w:color w:val="FFFFFF"/>
              </w:rPr>
            </w:pPr>
            <w:r>
              <w:rPr>
                <w:rFonts w:ascii="Arial Narrow" w:hAnsi="Arial Narrow"/>
                <w:b/>
                <w:color w:val="FFFFFF"/>
              </w:rPr>
              <w:t>DG</w:t>
            </w:r>
          </w:p>
        </w:tc>
        <w:tc>
          <w:tcPr>
            <w:tcW w:w="3600" w:type="dxa"/>
            <w:tcBorders>
              <w:top w:val="double" w:sz="4" w:space="0" w:color="145192"/>
              <w:left w:val="double" w:sz="4" w:space="0" w:color="145192"/>
              <w:bottom w:val="double" w:sz="4" w:space="0" w:color="145192"/>
              <w:right w:val="double" w:sz="4" w:space="0" w:color="145192"/>
            </w:tcBorders>
            <w:shd w:val="clear" w:color="auto" w:fill="145192"/>
            <w:hideMark/>
          </w:tcPr>
          <w:p w14:paraId="623219AC" w14:textId="77777777" w:rsidR="00AE5C99" w:rsidRDefault="00AE5C99">
            <w:pPr>
              <w:keepLines/>
              <w:jc w:val="center"/>
              <w:rPr>
                <w:rFonts w:ascii="Arial Narrow" w:hAnsi="Arial Narrow"/>
                <w:b/>
                <w:color w:val="FFFFFF"/>
              </w:rPr>
            </w:pPr>
            <w:r>
              <w:rPr>
                <w:rFonts w:ascii="Arial Narrow" w:hAnsi="Arial Narrow"/>
                <w:b/>
                <w:color w:val="FFFFFF"/>
              </w:rPr>
              <w:t>Table Name</w:t>
            </w:r>
          </w:p>
        </w:tc>
      </w:tr>
      <w:tr w:rsidR="00AE5C99" w14:paraId="24285D00" w14:textId="77777777" w:rsidTr="00A26930">
        <w:trPr>
          <w:trHeight w:val="393"/>
        </w:trPr>
        <w:tc>
          <w:tcPr>
            <w:tcW w:w="4788" w:type="dxa"/>
            <w:tcBorders>
              <w:top w:val="single" w:sz="6" w:space="0" w:color="145192"/>
              <w:left w:val="double" w:sz="4" w:space="0" w:color="145192"/>
              <w:bottom w:val="single" w:sz="6" w:space="0" w:color="145192"/>
              <w:right w:val="single" w:sz="6" w:space="0" w:color="145192"/>
            </w:tcBorders>
            <w:vAlign w:val="center"/>
          </w:tcPr>
          <w:p w14:paraId="75800B36" w14:textId="77777777" w:rsidR="00AE5C99" w:rsidRDefault="00AE5C99" w:rsidP="00A26930">
            <w:r w:rsidRPr="00E41561">
              <w:t>Parental involvement reservation</w:t>
            </w:r>
          </w:p>
        </w:tc>
        <w:tc>
          <w:tcPr>
            <w:tcW w:w="1170" w:type="dxa"/>
            <w:tcBorders>
              <w:top w:val="single" w:sz="6" w:space="0" w:color="145192"/>
              <w:left w:val="single" w:sz="6" w:space="0" w:color="145192"/>
              <w:bottom w:val="single" w:sz="6" w:space="0" w:color="145192"/>
              <w:right w:val="single" w:sz="6" w:space="0" w:color="145192"/>
            </w:tcBorders>
            <w:vAlign w:val="center"/>
          </w:tcPr>
          <w:p w14:paraId="4C3B0F07" w14:textId="77777777" w:rsidR="00AE5C99" w:rsidRDefault="006A1B62" w:rsidP="00A26930">
            <w:pPr>
              <w:jc w:val="center"/>
            </w:pPr>
            <w:r>
              <w:t>788</w:t>
            </w:r>
          </w:p>
        </w:tc>
        <w:tc>
          <w:tcPr>
            <w:tcW w:w="3600" w:type="dxa"/>
            <w:tcBorders>
              <w:top w:val="single" w:sz="6" w:space="0" w:color="145192"/>
              <w:left w:val="single" w:sz="6" w:space="0" w:color="145192"/>
              <w:bottom w:val="single" w:sz="6" w:space="0" w:color="145192"/>
              <w:right w:val="single" w:sz="6" w:space="0" w:color="145192"/>
            </w:tcBorders>
            <w:vAlign w:val="center"/>
          </w:tcPr>
          <w:p w14:paraId="10BC557D" w14:textId="77777777" w:rsidR="00AE5C99" w:rsidRDefault="00CC2653" w:rsidP="00A26930">
            <w:pPr>
              <w:keepLines/>
              <w:jc w:val="center"/>
              <w:rPr>
                <w:rFonts w:ascii="Arial Narrow" w:hAnsi="Arial Narrow"/>
              </w:rPr>
            </w:pPr>
            <w:r>
              <w:rPr>
                <w:rFonts w:ascii="Arial Narrow" w:hAnsi="Arial Narrow"/>
              </w:rPr>
              <w:t>PARINRES</w:t>
            </w:r>
          </w:p>
        </w:tc>
      </w:tr>
      <w:tr w:rsidR="00AE5C99" w14:paraId="1B351599" w14:textId="77777777" w:rsidTr="00A26930">
        <w:trPr>
          <w:trHeight w:val="336"/>
        </w:trPr>
        <w:tc>
          <w:tcPr>
            <w:tcW w:w="4788" w:type="dxa"/>
            <w:tcBorders>
              <w:top w:val="single" w:sz="6" w:space="0" w:color="145192"/>
              <w:left w:val="double" w:sz="4" w:space="0" w:color="145192"/>
              <w:bottom w:val="single" w:sz="6" w:space="0" w:color="145192"/>
              <w:right w:val="single" w:sz="6" w:space="0" w:color="145192"/>
            </w:tcBorders>
            <w:vAlign w:val="center"/>
          </w:tcPr>
          <w:p w14:paraId="3B849281" w14:textId="77777777" w:rsidR="00AE5C99" w:rsidRPr="00E41561" w:rsidRDefault="00AE5C99" w:rsidP="00A26930">
            <w:r w:rsidRPr="000E4A8D">
              <w:t>Title I, Part A Allocations</w:t>
            </w:r>
          </w:p>
        </w:tc>
        <w:tc>
          <w:tcPr>
            <w:tcW w:w="1170" w:type="dxa"/>
            <w:tcBorders>
              <w:top w:val="single" w:sz="6" w:space="0" w:color="145192"/>
              <w:left w:val="single" w:sz="6" w:space="0" w:color="145192"/>
              <w:bottom w:val="single" w:sz="6" w:space="0" w:color="145192"/>
              <w:right w:val="single" w:sz="6" w:space="0" w:color="145192"/>
            </w:tcBorders>
            <w:vAlign w:val="center"/>
          </w:tcPr>
          <w:p w14:paraId="67F53FF8" w14:textId="77777777" w:rsidR="00AE5C99" w:rsidRDefault="00AE5C99" w:rsidP="00A26930">
            <w:pPr>
              <w:jc w:val="center"/>
            </w:pPr>
            <w:r>
              <w:t>797</w:t>
            </w:r>
          </w:p>
        </w:tc>
        <w:tc>
          <w:tcPr>
            <w:tcW w:w="3600" w:type="dxa"/>
            <w:tcBorders>
              <w:top w:val="single" w:sz="6" w:space="0" w:color="145192"/>
              <w:left w:val="single" w:sz="6" w:space="0" w:color="145192"/>
              <w:bottom w:val="single" w:sz="6" w:space="0" w:color="145192"/>
              <w:right w:val="single" w:sz="6" w:space="0" w:color="145192"/>
            </w:tcBorders>
            <w:vAlign w:val="center"/>
          </w:tcPr>
          <w:p w14:paraId="46A3F685" w14:textId="77777777" w:rsidR="00AE5C99" w:rsidRDefault="00CC2653" w:rsidP="00A26930">
            <w:pPr>
              <w:autoSpaceDE w:val="0"/>
              <w:autoSpaceDN w:val="0"/>
              <w:adjustRightInd w:val="0"/>
              <w:jc w:val="center"/>
              <w:rPr>
                <w:rFonts w:ascii="Arial Narrow" w:hAnsi="Arial Narrow"/>
              </w:rPr>
            </w:pPr>
            <w:r>
              <w:rPr>
                <w:rFonts w:ascii="Arial Narrow" w:hAnsi="Arial Narrow"/>
              </w:rPr>
              <w:t>TITLEIPALL</w:t>
            </w:r>
          </w:p>
        </w:tc>
      </w:tr>
    </w:tbl>
    <w:p w14:paraId="5E8A5AC8" w14:textId="77777777" w:rsidR="00AE5C99" w:rsidRDefault="00AE5C99"/>
    <w:p w14:paraId="7CC9A071" w14:textId="77777777" w:rsidR="002C72C5" w:rsidRDefault="002C72C5" w:rsidP="00B67C49">
      <w:pPr>
        <w:pStyle w:val="Heading2"/>
      </w:pPr>
      <w:bookmarkStart w:id="43" w:name="_Toc524591324"/>
      <w:r>
        <w:t xml:space="preserve">Required </w:t>
      </w:r>
      <w:r w:rsidR="00C10CC3">
        <w:t>C</w:t>
      </w:r>
      <w:r>
        <w:t xml:space="preserve">ategories and </w:t>
      </w:r>
      <w:r w:rsidR="00C10CC3">
        <w:t>T</w:t>
      </w:r>
      <w:r>
        <w:t>otals</w:t>
      </w:r>
      <w:bookmarkEnd w:id="43"/>
    </w:p>
    <w:p w14:paraId="5E1CFD92" w14:textId="77777777" w:rsidR="007E797B" w:rsidRDefault="007E797B" w:rsidP="007E797B">
      <w:r>
        <w:t>This section is not used for this file specification.</w:t>
      </w:r>
    </w:p>
    <w:p w14:paraId="1938A0E2" w14:textId="77777777" w:rsidR="00AA523E" w:rsidRDefault="00AA523E" w:rsidP="007E797B"/>
    <w:p w14:paraId="2C80C596" w14:textId="77777777" w:rsidR="002C72C5" w:rsidRDefault="002C72C5" w:rsidP="00B67C49">
      <w:pPr>
        <w:pStyle w:val="Heading2"/>
      </w:pPr>
      <w:bookmarkStart w:id="44" w:name="_Toc54159579"/>
      <w:bookmarkStart w:id="45" w:name="_Toc524591325"/>
      <w:r>
        <w:lastRenderedPageBreak/>
        <w:t>Guidance</w:t>
      </w:r>
      <w:bookmarkEnd w:id="45"/>
    </w:p>
    <w:p w14:paraId="6328C9E8" w14:textId="77777777" w:rsidR="00C10CC3" w:rsidRDefault="007E797B" w:rsidP="00505A19">
      <w:pPr>
        <w:pStyle w:val="Default"/>
        <w:rPr>
          <w:b/>
          <w:bCs/>
        </w:rPr>
      </w:pPr>
      <w:r w:rsidRPr="00B77820">
        <w:rPr>
          <w:bCs/>
        </w:rPr>
        <w:t>This section contains guidance for submitting this file in the format of questions and answers.</w:t>
      </w:r>
      <w:r w:rsidRPr="00B77820">
        <w:rPr>
          <w:rFonts w:ascii="Univers" w:hAnsi="Univers"/>
          <w:szCs w:val="18"/>
        </w:rPr>
        <w:t xml:space="preserve">  The guidance is organized </w:t>
      </w:r>
      <w:r>
        <w:rPr>
          <w:rFonts w:ascii="Univers" w:hAnsi="Univers"/>
          <w:szCs w:val="18"/>
        </w:rPr>
        <w:t>by the</w:t>
      </w:r>
      <w:r w:rsidRPr="00B77820">
        <w:rPr>
          <w:rFonts w:ascii="Univers" w:hAnsi="Univers"/>
          <w:szCs w:val="18"/>
        </w:rPr>
        <w:t xml:space="preserve"> data groups collected through this file</w:t>
      </w:r>
      <w:r w:rsidR="00A23117">
        <w:rPr>
          <w:rFonts w:ascii="Univers" w:hAnsi="Univers"/>
          <w:szCs w:val="18"/>
        </w:rPr>
        <w:t>.</w:t>
      </w:r>
    </w:p>
    <w:p w14:paraId="2ED6AEE3" w14:textId="77777777" w:rsidR="001D73E4" w:rsidRDefault="001D73E4" w:rsidP="00505A19">
      <w:pPr>
        <w:pStyle w:val="Default"/>
        <w:rPr>
          <w:bCs/>
        </w:rPr>
      </w:pPr>
    </w:p>
    <w:p w14:paraId="7CFFF9A0" w14:textId="77777777" w:rsidR="003C68C3" w:rsidRDefault="003C68C3" w:rsidP="00505A19">
      <w:pPr>
        <w:pStyle w:val="Default"/>
        <w:rPr>
          <w:bCs/>
        </w:rPr>
      </w:pPr>
      <w:r w:rsidRPr="003D4E31">
        <w:rPr>
          <w:b/>
          <w:bCs/>
          <w:color w:val="auto"/>
        </w:rPr>
        <w:t>What if an LEA did not receive Title I, Part A funds?</w:t>
      </w:r>
    </w:p>
    <w:p w14:paraId="0318740D" w14:textId="77777777" w:rsidR="003C68C3" w:rsidRDefault="003C68C3" w:rsidP="00A26930">
      <w:pPr>
        <w:pStyle w:val="Default"/>
        <w:spacing w:after="240"/>
        <w:rPr>
          <w:bCs/>
        </w:rPr>
      </w:pPr>
      <w:r>
        <w:rPr>
          <w:bCs/>
        </w:rPr>
        <w:t>If an LEA did not receive Title I, Part A funds, do not include the LEA in the file.</w:t>
      </w:r>
    </w:p>
    <w:p w14:paraId="5C28D30A" w14:textId="02A1D62A" w:rsidR="00FF74CE" w:rsidRDefault="00FF74CE" w:rsidP="00B67C49">
      <w:pPr>
        <w:pStyle w:val="Heading3"/>
      </w:pPr>
      <w:bookmarkStart w:id="46" w:name="_Toc363646533"/>
      <w:bookmarkStart w:id="47" w:name="_Toc524591326"/>
      <w:r>
        <w:t xml:space="preserve">Parental </w:t>
      </w:r>
      <w:r w:rsidR="00F92C45">
        <w:t>Involvement</w:t>
      </w:r>
      <w:r>
        <w:t xml:space="preserve"> </w:t>
      </w:r>
      <w:r w:rsidR="00F92C45">
        <w:t>R</w:t>
      </w:r>
      <w:r>
        <w:t>eservation (DG</w:t>
      </w:r>
      <w:r w:rsidR="006A1B62">
        <w:t>788</w:t>
      </w:r>
      <w:r>
        <w:t>)</w:t>
      </w:r>
      <w:bookmarkEnd w:id="46"/>
      <w:bookmarkEnd w:id="47"/>
    </w:p>
    <w:p w14:paraId="253508F1" w14:textId="77777777" w:rsidR="00FF74CE" w:rsidRPr="007A4879" w:rsidRDefault="00FF74CE" w:rsidP="00FF74CE">
      <w:pPr>
        <w:rPr>
          <w:b/>
        </w:rPr>
      </w:pPr>
      <w:r w:rsidRPr="007A4879">
        <w:rPr>
          <w:b/>
        </w:rPr>
        <w:t>What is this?</w:t>
      </w:r>
    </w:p>
    <w:p w14:paraId="7EA4DC04" w14:textId="3DC29193" w:rsidR="00FF74CE" w:rsidRPr="007A4879" w:rsidRDefault="00FF74CE" w:rsidP="00FF74CE">
      <w:r w:rsidRPr="007A4879">
        <w:t xml:space="preserve">The parental involvement reservation under Title I, Part A, is the amount of Title I, Part A funds reserved by LEAs for parental involvement activities under </w:t>
      </w:r>
      <w:r w:rsidR="009B3AB1">
        <w:t>Section 1116(a)(3)</w:t>
      </w:r>
      <w:r w:rsidR="005314C8">
        <w:t xml:space="preserve"> </w:t>
      </w:r>
      <w:r w:rsidR="004C645A">
        <w:t>Title I, Part A</w:t>
      </w:r>
      <w:r w:rsidRPr="007A4879">
        <w:t xml:space="preserve"> of the ESEA</w:t>
      </w:r>
      <w:r w:rsidR="009B3AB1">
        <w:t>, as amended</w:t>
      </w:r>
      <w:r w:rsidRPr="007A4879">
        <w:t>.</w:t>
      </w:r>
    </w:p>
    <w:p w14:paraId="159976D3" w14:textId="77777777" w:rsidR="00FF74CE" w:rsidRPr="007A4879" w:rsidRDefault="00FF74CE" w:rsidP="00FF74CE"/>
    <w:p w14:paraId="3B702963" w14:textId="728ED982" w:rsidR="00FF74CE" w:rsidRPr="007A4879" w:rsidRDefault="00FF74CE" w:rsidP="00FF74CE">
      <w:pPr>
        <w:rPr>
          <w:b/>
        </w:rPr>
      </w:pPr>
      <w:r w:rsidRPr="007A4879">
        <w:rPr>
          <w:b/>
        </w:rPr>
        <w:t>What is the reporting period?</w:t>
      </w:r>
    </w:p>
    <w:p w14:paraId="58F07F4C" w14:textId="77777777" w:rsidR="00FF74CE" w:rsidRPr="007A4879" w:rsidRDefault="00FF74CE" w:rsidP="00FF74CE">
      <w:r w:rsidRPr="007A4879">
        <w:t>The reporting period is the current school year</w:t>
      </w:r>
      <w:r w:rsidR="001D6BB7">
        <w:t xml:space="preserve"> (any 12-month period)</w:t>
      </w:r>
      <w:r w:rsidRPr="007A4879">
        <w:t xml:space="preserve">. </w:t>
      </w:r>
    </w:p>
    <w:p w14:paraId="1D5079A0" w14:textId="77777777" w:rsidR="00FF74CE" w:rsidRPr="007A4879" w:rsidRDefault="00FF74CE" w:rsidP="00FF74CE"/>
    <w:p w14:paraId="3356C1FF" w14:textId="77777777" w:rsidR="009D79F9" w:rsidRPr="00C85C2B" w:rsidRDefault="009D79F9" w:rsidP="009D79F9">
      <w:pPr>
        <w:rPr>
          <w:rFonts w:cs="Calibri"/>
          <w:b/>
        </w:rPr>
      </w:pPr>
      <w:r w:rsidRPr="00C85C2B">
        <w:rPr>
          <w:rFonts w:cs="Calibri"/>
          <w:b/>
        </w:rPr>
        <w:t>How should the dollar amounts be reported?</w:t>
      </w:r>
    </w:p>
    <w:p w14:paraId="225D296F" w14:textId="77777777" w:rsidR="009D79F9" w:rsidRPr="00C85C2B" w:rsidRDefault="009D79F9" w:rsidP="009D79F9">
      <w:pPr>
        <w:rPr>
          <w:rFonts w:cs="Calibri"/>
        </w:rPr>
      </w:pPr>
      <w:r w:rsidRPr="00C85C2B">
        <w:rPr>
          <w:rFonts w:cs="Calibri"/>
        </w:rPr>
        <w:t>The dollar amount should be expressed as numeric values in whole dollars, no decimal places or symbols (e.g., “$” or “,”).  For example, $10,000 would be reported as “10000.”</w:t>
      </w:r>
    </w:p>
    <w:p w14:paraId="6B0B39F9" w14:textId="77777777" w:rsidR="00EA5342" w:rsidRDefault="00EA5342" w:rsidP="00EA5342">
      <w:pPr>
        <w:rPr>
          <w:rFonts w:cs="Calibri"/>
          <w:b/>
        </w:rPr>
      </w:pPr>
    </w:p>
    <w:p w14:paraId="28BBFD92" w14:textId="20A5CE94" w:rsidR="00EA5342" w:rsidRPr="00C85C2B" w:rsidRDefault="00EA5342" w:rsidP="00EA5342">
      <w:pPr>
        <w:rPr>
          <w:rFonts w:cs="Calibri"/>
          <w:b/>
        </w:rPr>
      </w:pPr>
      <w:r w:rsidRPr="00C85C2B">
        <w:rPr>
          <w:rFonts w:cs="Calibri"/>
          <w:b/>
        </w:rPr>
        <w:t>What if an LEA received Title I, Part A funds, but no funds were reserved for parental involvement activities under Section 1116(a)(3) Title I, Part A?</w:t>
      </w:r>
    </w:p>
    <w:p w14:paraId="4EFB841C" w14:textId="1583F4FD" w:rsidR="00EA5342" w:rsidRDefault="00EA5342" w:rsidP="00EA5342">
      <w:pPr>
        <w:tabs>
          <w:tab w:val="left" w:pos="992"/>
        </w:tabs>
        <w:rPr>
          <w:rFonts w:cs="Calibri"/>
        </w:rPr>
      </w:pPr>
      <w:r>
        <w:rPr>
          <w:rFonts w:cs="Calibri"/>
        </w:rPr>
        <w:t>If an LEA received Title I, Part A funds, but no funds were reserved for parental involvement activities under Section 1116(a)(3), report a zero or exclude the record from the file. If the record is excluded, a zero will be assumed.</w:t>
      </w:r>
    </w:p>
    <w:p w14:paraId="2207F73F" w14:textId="77777777" w:rsidR="00473FCA" w:rsidRPr="00C85C2B" w:rsidRDefault="00473FCA" w:rsidP="00473FCA">
      <w:pPr>
        <w:tabs>
          <w:tab w:val="left" w:pos="992"/>
        </w:tabs>
        <w:rPr>
          <w:rFonts w:cs="Calibri"/>
          <w:b/>
        </w:rPr>
      </w:pPr>
      <w:r w:rsidRPr="00C85C2B">
        <w:rPr>
          <w:rFonts w:cs="Calibri"/>
          <w:b/>
        </w:rPr>
        <w:t xml:space="preserve"> </w:t>
      </w:r>
    </w:p>
    <w:p w14:paraId="26A4F3E5" w14:textId="77777777" w:rsidR="00473FCA" w:rsidRPr="00C85C2B" w:rsidRDefault="00473FCA" w:rsidP="00473FCA">
      <w:pPr>
        <w:tabs>
          <w:tab w:val="left" w:pos="992"/>
        </w:tabs>
        <w:rPr>
          <w:rFonts w:cs="Calibri"/>
          <w:b/>
        </w:rPr>
      </w:pPr>
      <w:r w:rsidRPr="00C85C2B">
        <w:rPr>
          <w:rFonts w:cs="Calibri"/>
          <w:b/>
        </w:rPr>
        <w:t>What if the dollar amount is missing?</w:t>
      </w:r>
    </w:p>
    <w:p w14:paraId="212D6106" w14:textId="77777777" w:rsidR="00473FCA" w:rsidRDefault="00473FCA" w:rsidP="00473FCA">
      <w:pPr>
        <w:rPr>
          <w:rFonts w:cs="Calibri"/>
        </w:rPr>
      </w:pPr>
      <w:r w:rsidRPr="00C85C2B">
        <w:rPr>
          <w:rFonts w:cs="Calibri"/>
        </w:rPr>
        <w:t>If dollar amount is unavailable, a record should be submitted with a negative 1 (-1) for the dollar amount.  The file should be resubmitted when the data are available.</w:t>
      </w:r>
    </w:p>
    <w:p w14:paraId="64EFEBEF" w14:textId="77777777" w:rsidR="00FF74CE" w:rsidRDefault="00FF74CE" w:rsidP="00FF74CE">
      <w:pPr>
        <w:rPr>
          <w:b/>
          <w:bCs/>
        </w:rPr>
      </w:pPr>
    </w:p>
    <w:p w14:paraId="633B17F9" w14:textId="77777777" w:rsidR="00FF74CE" w:rsidRDefault="00FF74CE" w:rsidP="00B67C49">
      <w:pPr>
        <w:pStyle w:val="Heading3"/>
      </w:pPr>
      <w:bookmarkStart w:id="48" w:name="_Toc233109529"/>
      <w:bookmarkStart w:id="49" w:name="_Toc233109530"/>
      <w:bookmarkStart w:id="50" w:name="_Toc233109532"/>
      <w:bookmarkStart w:id="51" w:name="_Toc233109533"/>
      <w:bookmarkStart w:id="52" w:name="_Toc233109534"/>
      <w:bookmarkStart w:id="53" w:name="_Toc233109536"/>
      <w:bookmarkStart w:id="54" w:name="_Toc233109537"/>
      <w:bookmarkStart w:id="55" w:name="_Toc233109538"/>
      <w:bookmarkStart w:id="56" w:name="_Toc233109539"/>
      <w:bookmarkStart w:id="57" w:name="_Toc233109541"/>
      <w:bookmarkStart w:id="58" w:name="_Toc233109542"/>
      <w:bookmarkStart w:id="59" w:name="_Toc233109544"/>
      <w:bookmarkStart w:id="60" w:name="_Toc233109545"/>
      <w:bookmarkStart w:id="61" w:name="_Toc233109546"/>
      <w:bookmarkStart w:id="62" w:name="_Toc233109547"/>
      <w:bookmarkStart w:id="63" w:name="_Toc233109549"/>
      <w:bookmarkStart w:id="64" w:name="_Toc233109551"/>
      <w:bookmarkStart w:id="65" w:name="_Toc233109552"/>
      <w:bookmarkStart w:id="66" w:name="_Toc233109556"/>
      <w:bookmarkStart w:id="67" w:name="_Toc233109560"/>
      <w:bookmarkStart w:id="68" w:name="_Toc233109561"/>
      <w:bookmarkStart w:id="69" w:name="_Toc233109563"/>
      <w:bookmarkStart w:id="70" w:name="_Toc233109566"/>
      <w:bookmarkStart w:id="71" w:name="_Toc233109567"/>
      <w:bookmarkStart w:id="72" w:name="_Toc233109568"/>
      <w:bookmarkStart w:id="73" w:name="_Toc233109569"/>
      <w:bookmarkStart w:id="74" w:name="_Toc233109570"/>
      <w:bookmarkStart w:id="75" w:name="_Toc233109571"/>
      <w:bookmarkStart w:id="76" w:name="_Toc233109572"/>
      <w:bookmarkStart w:id="77" w:name="_Toc233109573"/>
      <w:bookmarkStart w:id="78" w:name="_Toc233109574"/>
      <w:bookmarkStart w:id="79" w:name="_Toc233109575"/>
      <w:bookmarkStart w:id="80" w:name="_Toc233109576"/>
      <w:bookmarkStart w:id="81" w:name="_Toc233109578"/>
      <w:bookmarkStart w:id="82" w:name="_Toc233109579"/>
      <w:bookmarkStart w:id="83" w:name="_Toc187468081"/>
      <w:bookmarkStart w:id="84" w:name="_Toc187468083"/>
      <w:bookmarkStart w:id="85" w:name="_Toc187468085"/>
      <w:bookmarkStart w:id="86" w:name="_Toc187468087"/>
      <w:bookmarkStart w:id="87" w:name="_Toc187468088"/>
      <w:bookmarkStart w:id="88" w:name="_Toc187468089"/>
      <w:bookmarkStart w:id="89" w:name="_Toc187468090"/>
      <w:bookmarkStart w:id="90" w:name="_Toc187468091"/>
      <w:bookmarkStart w:id="91" w:name="_Toc187468093"/>
      <w:bookmarkStart w:id="92" w:name="_Toc363646534"/>
      <w:bookmarkStart w:id="93" w:name="_Toc52459132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t>Title I, Part A Allocations (DG797)</w:t>
      </w:r>
      <w:bookmarkEnd w:id="92"/>
      <w:bookmarkEnd w:id="93"/>
    </w:p>
    <w:p w14:paraId="6D1397BA" w14:textId="77777777" w:rsidR="00FF74CE" w:rsidRPr="00C85C2B" w:rsidRDefault="00FF74CE" w:rsidP="00FF74CE">
      <w:pPr>
        <w:tabs>
          <w:tab w:val="left" w:pos="992"/>
        </w:tabs>
        <w:rPr>
          <w:rFonts w:cs="Calibri"/>
          <w:b/>
        </w:rPr>
      </w:pPr>
      <w:bookmarkStart w:id="94" w:name="_Toc363646535"/>
      <w:r w:rsidRPr="00C85C2B">
        <w:rPr>
          <w:rFonts w:cs="Calibri"/>
          <w:b/>
        </w:rPr>
        <w:t>What is this?</w:t>
      </w:r>
    </w:p>
    <w:p w14:paraId="23B0A678" w14:textId="77777777" w:rsidR="00FF74CE" w:rsidRPr="00C85C2B" w:rsidRDefault="00FF74CE" w:rsidP="00FF74CE">
      <w:pPr>
        <w:tabs>
          <w:tab w:val="left" w:pos="992"/>
        </w:tabs>
        <w:rPr>
          <w:rFonts w:cs="Calibri"/>
        </w:rPr>
      </w:pPr>
      <w:r w:rsidRPr="00C85C2B">
        <w:rPr>
          <w:rFonts w:cs="Calibri"/>
        </w:rPr>
        <w:t>This data group is the dollar amount of Title I, Part A funds awarded to an LEA by its SEA in accordance with the ESEA’s regulations that govern the process an SEA uses to adjust the ED-determined Title I, Part A allocations.</w:t>
      </w:r>
    </w:p>
    <w:p w14:paraId="4AEF12A6" w14:textId="77777777" w:rsidR="00FF74CE" w:rsidRPr="00C85C2B" w:rsidRDefault="00FF74CE" w:rsidP="00FF74CE">
      <w:pPr>
        <w:tabs>
          <w:tab w:val="left" w:pos="992"/>
        </w:tabs>
        <w:rPr>
          <w:rFonts w:cs="Calibri"/>
          <w:b/>
        </w:rPr>
      </w:pPr>
    </w:p>
    <w:p w14:paraId="50AB47F7" w14:textId="5E76A303" w:rsidR="00FF74CE" w:rsidRPr="00C85C2B" w:rsidRDefault="00FF74CE" w:rsidP="00FF74CE">
      <w:pPr>
        <w:tabs>
          <w:tab w:val="left" w:pos="992"/>
        </w:tabs>
        <w:rPr>
          <w:rFonts w:cs="Calibri"/>
          <w:b/>
        </w:rPr>
      </w:pPr>
      <w:r w:rsidRPr="00C85C2B">
        <w:rPr>
          <w:rFonts w:cs="Calibri"/>
          <w:b/>
        </w:rPr>
        <w:t>What is the reporting period?</w:t>
      </w:r>
    </w:p>
    <w:p w14:paraId="55F4AA84" w14:textId="77777777" w:rsidR="00FF74CE" w:rsidRPr="00C85C2B" w:rsidRDefault="00FF74CE" w:rsidP="00FF74CE">
      <w:pPr>
        <w:tabs>
          <w:tab w:val="left" w:pos="992"/>
        </w:tabs>
        <w:rPr>
          <w:rFonts w:cs="Calibri"/>
        </w:rPr>
      </w:pPr>
      <w:r w:rsidRPr="00C85C2B">
        <w:rPr>
          <w:rFonts w:cs="Calibri"/>
        </w:rPr>
        <w:t xml:space="preserve">The reporting period is the federal fiscal year (the </w:t>
      </w:r>
      <w:proofErr w:type="gramStart"/>
      <w:r w:rsidR="001D6BB7">
        <w:rPr>
          <w:rFonts w:cs="Calibri"/>
        </w:rPr>
        <w:t>12 month</w:t>
      </w:r>
      <w:proofErr w:type="gramEnd"/>
      <w:r w:rsidR="001D6BB7">
        <w:rPr>
          <w:rFonts w:cs="Calibri"/>
        </w:rPr>
        <w:t xml:space="preserve"> period beginning October 1 and ending September 30)</w:t>
      </w:r>
      <w:r w:rsidRPr="00C85C2B">
        <w:rPr>
          <w:rFonts w:cs="Calibri"/>
        </w:rPr>
        <w:t xml:space="preserve">. </w:t>
      </w:r>
    </w:p>
    <w:p w14:paraId="263E775A" w14:textId="77777777" w:rsidR="00FF74CE" w:rsidRPr="00C85C2B" w:rsidRDefault="00FF74CE" w:rsidP="00FF74CE">
      <w:pPr>
        <w:tabs>
          <w:tab w:val="left" w:pos="992"/>
        </w:tabs>
        <w:rPr>
          <w:rFonts w:cs="Calibri"/>
          <w:b/>
        </w:rPr>
      </w:pPr>
    </w:p>
    <w:p w14:paraId="2C9887EA" w14:textId="77777777" w:rsidR="002C4784" w:rsidRDefault="002C4784">
      <w:pPr>
        <w:rPr>
          <w:rFonts w:cs="Calibri"/>
          <w:b/>
        </w:rPr>
      </w:pPr>
      <w:r>
        <w:rPr>
          <w:rFonts w:cs="Calibri"/>
          <w:b/>
        </w:rPr>
        <w:br w:type="page"/>
      </w:r>
    </w:p>
    <w:p w14:paraId="457572AA" w14:textId="53C44BB0" w:rsidR="00FF74CE" w:rsidRPr="00C85C2B" w:rsidRDefault="00FF74CE" w:rsidP="00FF74CE">
      <w:pPr>
        <w:tabs>
          <w:tab w:val="left" w:pos="992"/>
        </w:tabs>
        <w:rPr>
          <w:rFonts w:cs="Calibri"/>
          <w:b/>
        </w:rPr>
      </w:pPr>
      <w:r w:rsidRPr="00C85C2B">
        <w:rPr>
          <w:rFonts w:cs="Calibri"/>
          <w:b/>
        </w:rPr>
        <w:lastRenderedPageBreak/>
        <w:t>How does an LEA’s federal fiscal year grant award correspond with the school year?</w:t>
      </w:r>
    </w:p>
    <w:p w14:paraId="45BCBBB9" w14:textId="591118CA" w:rsidR="00FF74CE" w:rsidRPr="00C85C2B" w:rsidRDefault="00FF74CE" w:rsidP="00FF74CE">
      <w:pPr>
        <w:tabs>
          <w:tab w:val="left" w:pos="992"/>
        </w:tabs>
        <w:rPr>
          <w:rFonts w:cs="Calibri"/>
        </w:rPr>
      </w:pPr>
      <w:r w:rsidRPr="00C85C2B">
        <w:rPr>
          <w:rFonts w:cs="Calibri"/>
        </w:rPr>
        <w:t xml:space="preserve">ED makes initial Title I, Part A awards to SEAs on July 1 and in turn SEAs </w:t>
      </w:r>
      <w:proofErr w:type="gramStart"/>
      <w:r w:rsidRPr="00C85C2B">
        <w:rPr>
          <w:rFonts w:cs="Calibri"/>
        </w:rPr>
        <w:t>award</w:t>
      </w:r>
      <w:proofErr w:type="gramEnd"/>
      <w:r w:rsidRPr="00C85C2B">
        <w:rPr>
          <w:rFonts w:cs="Calibri"/>
        </w:rPr>
        <w:t xml:space="preserve"> Title I, Part A funds to eligible LEAs for use primarily in the next school year. For example, ED awarded federal fiscal year </w:t>
      </w:r>
      <w:r w:rsidR="00BF0143">
        <w:rPr>
          <w:rFonts w:cs="Calibri"/>
        </w:rPr>
        <w:t>201</w:t>
      </w:r>
      <w:r w:rsidR="008D1D50">
        <w:rPr>
          <w:rFonts w:cs="Calibri"/>
        </w:rPr>
        <w:t>8</w:t>
      </w:r>
      <w:r w:rsidRPr="00C85C2B">
        <w:rPr>
          <w:rFonts w:cs="Calibri"/>
        </w:rPr>
        <w:t xml:space="preserve"> Title I, Part A funds to SEAs on July 1, </w:t>
      </w:r>
      <w:r w:rsidR="00BF0143" w:rsidRPr="00C85C2B">
        <w:rPr>
          <w:rFonts w:cs="Calibri"/>
        </w:rPr>
        <w:t>201</w:t>
      </w:r>
      <w:r w:rsidR="008D1D50">
        <w:rPr>
          <w:rFonts w:cs="Calibri"/>
        </w:rPr>
        <w:t>8</w:t>
      </w:r>
      <w:r w:rsidRPr="00C85C2B">
        <w:rPr>
          <w:rFonts w:cs="Calibri"/>
        </w:rPr>
        <w:t xml:space="preserve">, for use by SEAs and LEAs primarily in the </w:t>
      </w:r>
      <w:r w:rsidR="00BF0143">
        <w:rPr>
          <w:rFonts w:cs="Calibri"/>
        </w:rPr>
        <w:t>201</w:t>
      </w:r>
      <w:r w:rsidR="008D1D50">
        <w:rPr>
          <w:rFonts w:cs="Calibri"/>
        </w:rPr>
        <w:t>8</w:t>
      </w:r>
      <w:r w:rsidR="00BF0143">
        <w:rPr>
          <w:rFonts w:cs="Calibri"/>
        </w:rPr>
        <w:t>-1</w:t>
      </w:r>
      <w:r w:rsidR="008D1D50">
        <w:rPr>
          <w:rFonts w:cs="Calibri"/>
        </w:rPr>
        <w:t>9</w:t>
      </w:r>
      <w:r w:rsidRPr="00C85C2B">
        <w:rPr>
          <w:rFonts w:cs="Calibri"/>
        </w:rPr>
        <w:t xml:space="preserve"> school year. (Under Title I, Part A requirements, LEAs must obligate 85 percent of their fiscal year 201</w:t>
      </w:r>
      <w:r w:rsidR="008D1D50">
        <w:rPr>
          <w:rFonts w:cs="Calibri"/>
        </w:rPr>
        <w:t>8</w:t>
      </w:r>
      <w:r w:rsidRPr="00C85C2B">
        <w:rPr>
          <w:rFonts w:cs="Calibri"/>
        </w:rPr>
        <w:t xml:space="preserve"> Title I, Part A funds by September 30, </w:t>
      </w:r>
      <w:r w:rsidR="00BF0143" w:rsidRPr="00C85C2B">
        <w:rPr>
          <w:rFonts w:cs="Calibri"/>
        </w:rPr>
        <w:t>201</w:t>
      </w:r>
      <w:r w:rsidR="008D1D50">
        <w:rPr>
          <w:rFonts w:cs="Calibri"/>
        </w:rPr>
        <w:t>9</w:t>
      </w:r>
      <w:r w:rsidRPr="00C85C2B">
        <w:rPr>
          <w:rFonts w:cs="Calibri"/>
        </w:rPr>
        <w:t xml:space="preserve">, and any remaining funds by September </w:t>
      </w:r>
      <w:r w:rsidR="00BF0143" w:rsidRPr="00C85C2B">
        <w:rPr>
          <w:rFonts w:cs="Calibri"/>
        </w:rPr>
        <w:t>20</w:t>
      </w:r>
      <w:r w:rsidR="008D1D50">
        <w:rPr>
          <w:rFonts w:cs="Calibri"/>
        </w:rPr>
        <w:t>20</w:t>
      </w:r>
      <w:r w:rsidRPr="00C85C2B">
        <w:rPr>
          <w:rFonts w:cs="Calibri"/>
        </w:rPr>
        <w:t xml:space="preserve">.) An SEA that is reporting on the </w:t>
      </w:r>
      <w:r w:rsidR="00BF0143">
        <w:rPr>
          <w:rFonts w:cs="Calibri"/>
        </w:rPr>
        <w:t>201</w:t>
      </w:r>
      <w:r w:rsidR="008D1D50">
        <w:rPr>
          <w:rFonts w:cs="Calibri"/>
        </w:rPr>
        <w:t>8</w:t>
      </w:r>
      <w:r w:rsidR="00BF0143">
        <w:rPr>
          <w:rFonts w:cs="Calibri"/>
        </w:rPr>
        <w:t>-1</w:t>
      </w:r>
      <w:r w:rsidR="008D1D50">
        <w:rPr>
          <w:rFonts w:cs="Calibri"/>
        </w:rPr>
        <w:t>9</w:t>
      </w:r>
      <w:r w:rsidRPr="00C85C2B">
        <w:rPr>
          <w:rFonts w:cs="Calibri"/>
        </w:rPr>
        <w:t xml:space="preserve"> school year reports an LEA’s federal fiscal year </w:t>
      </w:r>
      <w:r w:rsidR="00BF0143">
        <w:rPr>
          <w:rFonts w:cs="Calibri"/>
        </w:rPr>
        <w:t>201</w:t>
      </w:r>
      <w:r w:rsidR="008D1D50">
        <w:rPr>
          <w:rFonts w:cs="Calibri"/>
        </w:rPr>
        <w:t>8</w:t>
      </w:r>
      <w:r w:rsidR="00BF0143" w:rsidRPr="00C85C2B">
        <w:rPr>
          <w:rFonts w:cs="Calibri"/>
        </w:rPr>
        <w:t xml:space="preserve"> </w:t>
      </w:r>
      <w:r w:rsidRPr="00C85C2B">
        <w:rPr>
          <w:rFonts w:cs="Calibri"/>
        </w:rPr>
        <w:t>Title I, Part A grant award amount</w:t>
      </w:r>
      <w:r w:rsidRPr="00C85C2B">
        <w:rPr>
          <w:rFonts w:cs="Calibri"/>
        </w:rPr>
        <w:t xml:space="preserve">. </w:t>
      </w:r>
    </w:p>
    <w:p w14:paraId="747A8B7C" w14:textId="77777777" w:rsidR="00FF74CE" w:rsidRPr="00C85C2B" w:rsidRDefault="00FF74CE" w:rsidP="00FF74CE">
      <w:pPr>
        <w:tabs>
          <w:tab w:val="left" w:pos="992"/>
        </w:tabs>
        <w:rPr>
          <w:rFonts w:cs="Calibri"/>
          <w:b/>
        </w:rPr>
      </w:pPr>
    </w:p>
    <w:p w14:paraId="1C4607BD" w14:textId="77777777" w:rsidR="00FF74CE" w:rsidRPr="00C85C2B" w:rsidRDefault="00FF74CE" w:rsidP="00FF74CE">
      <w:pPr>
        <w:rPr>
          <w:rFonts w:cs="Calibri"/>
          <w:b/>
        </w:rPr>
      </w:pPr>
      <w:r w:rsidRPr="00C85C2B">
        <w:rPr>
          <w:rFonts w:cs="Calibri"/>
          <w:b/>
        </w:rPr>
        <w:t>How should the dollar amounts be reported?</w:t>
      </w:r>
    </w:p>
    <w:p w14:paraId="45A3A285" w14:textId="77777777" w:rsidR="00FF74CE" w:rsidRPr="00C85C2B" w:rsidRDefault="00FF74CE" w:rsidP="00FF74CE">
      <w:pPr>
        <w:rPr>
          <w:rFonts w:cs="Calibri"/>
        </w:rPr>
      </w:pPr>
      <w:r w:rsidRPr="00C85C2B">
        <w:rPr>
          <w:rFonts w:cs="Calibri"/>
        </w:rPr>
        <w:t>The dollar amount should be expressed as numeric values in whole dollars, no decimal places or symbols (e.g., “$” or “,”).  For example, $10,000 would be reported as “10000.”</w:t>
      </w:r>
    </w:p>
    <w:p w14:paraId="319E9F62" w14:textId="77777777" w:rsidR="00A26930" w:rsidRPr="00C85C2B" w:rsidRDefault="00A26930" w:rsidP="00FF74CE">
      <w:pPr>
        <w:tabs>
          <w:tab w:val="left" w:pos="992"/>
        </w:tabs>
        <w:rPr>
          <w:rFonts w:cs="Calibri"/>
          <w:b/>
        </w:rPr>
      </w:pPr>
    </w:p>
    <w:p w14:paraId="2D554EFD" w14:textId="77777777" w:rsidR="00FF74CE" w:rsidRPr="00C85C2B" w:rsidRDefault="00FF74CE" w:rsidP="00FF74CE">
      <w:pPr>
        <w:tabs>
          <w:tab w:val="left" w:pos="992"/>
        </w:tabs>
        <w:rPr>
          <w:rFonts w:cs="Calibri"/>
          <w:b/>
        </w:rPr>
      </w:pPr>
      <w:r w:rsidRPr="00C85C2B">
        <w:rPr>
          <w:rFonts w:cs="Calibri"/>
          <w:b/>
        </w:rPr>
        <w:t>What if the dollar amount is missing?</w:t>
      </w:r>
    </w:p>
    <w:p w14:paraId="3CC41853" w14:textId="77777777" w:rsidR="007E797B" w:rsidRDefault="00FF74CE" w:rsidP="00FF74CE">
      <w:pPr>
        <w:rPr>
          <w:rFonts w:cs="Calibri"/>
        </w:rPr>
      </w:pPr>
      <w:r w:rsidRPr="00C85C2B">
        <w:rPr>
          <w:rFonts w:cs="Calibri"/>
        </w:rPr>
        <w:t>If dollar amount is unavailable, a record should be submitted with a negative 1 (-1) for the dollar amount.  The file should be resubmitted when the data are available.</w:t>
      </w:r>
      <w:bookmarkEnd w:id="94"/>
    </w:p>
    <w:p w14:paraId="49E60EE1" w14:textId="77777777" w:rsidR="00DF6809" w:rsidRDefault="00DF6809" w:rsidP="00FF74CE">
      <w:pPr>
        <w:rPr>
          <w:rFonts w:cs="Calibri"/>
        </w:rPr>
      </w:pPr>
    </w:p>
    <w:p w14:paraId="19D5A8B4" w14:textId="77777777" w:rsidR="00DF6809" w:rsidRPr="00DF6809" w:rsidRDefault="00DF6809" w:rsidP="00B67C49">
      <w:pPr>
        <w:pStyle w:val="Heading2"/>
      </w:pPr>
      <w:bookmarkStart w:id="95" w:name="_Toc524591328"/>
      <w:r>
        <w:t>Definitions</w:t>
      </w:r>
      <w:bookmarkEnd w:id="95"/>
    </w:p>
    <w:p w14:paraId="34B5C880" w14:textId="1E8AC67A" w:rsidR="00DF6809" w:rsidRDefault="00DF6809" w:rsidP="00DF6809">
      <w:bookmarkStart w:id="96" w:name="_Toc233109582"/>
      <w:bookmarkStart w:id="97" w:name="_Toc233109583"/>
      <w:bookmarkStart w:id="98" w:name="_Toc233109585"/>
      <w:bookmarkStart w:id="99" w:name="_Toc233109587"/>
      <w:bookmarkStart w:id="100" w:name="_Toc233109588"/>
      <w:bookmarkStart w:id="101" w:name="_Toc233109590"/>
      <w:bookmarkStart w:id="102" w:name="_Toc233109591"/>
      <w:bookmarkStart w:id="103" w:name="_Toc233109593"/>
      <w:bookmarkStart w:id="104" w:name="_Toc233109594"/>
      <w:bookmarkStart w:id="105" w:name="_Toc233109597"/>
      <w:bookmarkStart w:id="106" w:name="_Toc233109598"/>
      <w:bookmarkStart w:id="107" w:name="_Toc233109599"/>
      <w:bookmarkStart w:id="108" w:name="_Toc233109600"/>
      <w:bookmarkStart w:id="109" w:name="_Toc233109602"/>
      <w:bookmarkStart w:id="110" w:name="_Toc233109603"/>
      <w:bookmarkStart w:id="111" w:name="_Toc233109605"/>
      <w:bookmarkStart w:id="112" w:name="_Toc233109606"/>
      <w:bookmarkStart w:id="113" w:name="_Toc233109608"/>
      <w:bookmarkStart w:id="114" w:name="_Toc233109609"/>
      <w:bookmarkStart w:id="115" w:name="_Toc233109611"/>
      <w:bookmarkStart w:id="116" w:name="_Toc233109612"/>
      <w:bookmarkStart w:id="117" w:name="_Toc233109614"/>
      <w:bookmarkStart w:id="118" w:name="_Toc233109615"/>
      <w:bookmarkStart w:id="119" w:name="_Toc233109616"/>
      <w:bookmarkStart w:id="120" w:name="_Toc233109617"/>
      <w:bookmarkStart w:id="121" w:name="_Toc233109619"/>
      <w:bookmarkStart w:id="122" w:name="_Toc233109620"/>
      <w:bookmarkStart w:id="123" w:name="_Toc233109622"/>
      <w:bookmarkStart w:id="124" w:name="_Toc233109623"/>
      <w:bookmarkStart w:id="125" w:name="_Toc233109624"/>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t xml:space="preserve">See the </w:t>
      </w:r>
      <w:hyperlink r:id="rId25" w:history="1">
        <w:r w:rsidR="00BF0143">
          <w:rPr>
            <w:rStyle w:val="Hyperlink"/>
          </w:rPr>
          <w:t>ED</w:t>
        </w:r>
        <w:r w:rsidR="00BF0143" w:rsidRPr="00BF0143">
          <w:rPr>
            <w:rStyle w:val="Hyperlink"/>
            <w:i/>
          </w:rPr>
          <w:t xml:space="preserve">Facts </w:t>
        </w:r>
        <w:r w:rsidR="00BF0143">
          <w:rPr>
            <w:rStyle w:val="Hyperlink"/>
          </w:rPr>
          <w:t>Workbook</w:t>
        </w:r>
      </w:hyperlink>
      <w:r>
        <w:t xml:space="preserve"> for the standard definitions. This file specification has no additional definitions</w:t>
      </w:r>
    </w:p>
    <w:p w14:paraId="3CD99870" w14:textId="77777777" w:rsidR="00AF5C1A" w:rsidRDefault="00CD1BBF" w:rsidP="00AF5C1A">
      <w:pPr>
        <w:pStyle w:val="Heading1"/>
      </w:pPr>
      <w:r>
        <w:br w:type="page"/>
      </w:r>
      <w:bookmarkStart w:id="126" w:name="_Toc524591329"/>
      <w:r w:rsidR="00505A19">
        <w:lastRenderedPageBreak/>
        <w:t>FILE NAMING CONVENTION</w:t>
      </w:r>
      <w:bookmarkEnd w:id="126"/>
    </w:p>
    <w:p w14:paraId="02B9D489" w14:textId="77777777" w:rsidR="00505A19" w:rsidRDefault="001D73E4" w:rsidP="00AF5C1A">
      <w:r>
        <w:t>The following file naming convention is to help identify files to provide technical assistance.</w:t>
      </w:r>
    </w:p>
    <w:p w14:paraId="2E1B4910" w14:textId="77777777" w:rsidR="00505A19" w:rsidRDefault="00505A19" w:rsidP="00AF5C1A"/>
    <w:p w14:paraId="67CEB49E" w14:textId="77777777" w:rsidR="002C72C5" w:rsidRDefault="00AF5C1A" w:rsidP="00AF5C1A">
      <w:r>
        <w:t>A maximum of 25 characters (including the file extension) is allowed for the file name.</w:t>
      </w:r>
    </w:p>
    <w:p w14:paraId="7FF3FF04" w14:textId="77777777" w:rsidR="002C72C5" w:rsidRDefault="002C72C5" w:rsidP="00AF5C1A"/>
    <w:p w14:paraId="4E8B32B0" w14:textId="77777777" w:rsidR="00AF5C1A" w:rsidRDefault="00AF5C1A" w:rsidP="00AF5C1A">
      <w:r>
        <w:t>The following is the naming convention for file submissions:</w:t>
      </w:r>
    </w:p>
    <w:p w14:paraId="4D247BE7" w14:textId="77777777" w:rsidR="00AF5C1A" w:rsidRDefault="00AF5C1A" w:rsidP="00AF5C1A"/>
    <w:p w14:paraId="0BB23153" w14:textId="77777777" w:rsidR="00AF5C1A" w:rsidRDefault="00AF5C1A" w:rsidP="00AA4B4B">
      <w:pPr>
        <w:ind w:left="720"/>
      </w:pPr>
      <w:proofErr w:type="spellStart"/>
      <w:r>
        <w:t>sslev</w:t>
      </w:r>
      <w:r w:rsidR="00244C3C">
        <w:rPr>
          <w:b/>
          <w:bCs/>
        </w:rPr>
        <w:t>filename</w:t>
      </w:r>
      <w:r>
        <w:t>vvvvvv</w:t>
      </w:r>
      <w:r w:rsidR="004054C2">
        <w:t>v</w:t>
      </w:r>
      <w:r>
        <w:t>.ext</w:t>
      </w:r>
      <w:proofErr w:type="spellEnd"/>
    </w:p>
    <w:p w14:paraId="4E1AFFEA" w14:textId="77777777" w:rsidR="00AF5C1A" w:rsidRDefault="00AF5C1A" w:rsidP="00AF5C1A"/>
    <w:p w14:paraId="7CD887C6"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0334B0DD" w14:textId="77777777" w:rsidTr="00D202A5">
        <w:tc>
          <w:tcPr>
            <w:tcW w:w="1458" w:type="dxa"/>
            <w:tcBorders>
              <w:bottom w:val="single" w:sz="4" w:space="0" w:color="auto"/>
            </w:tcBorders>
          </w:tcPr>
          <w:p w14:paraId="19DDB9FB" w14:textId="77777777" w:rsidR="00505A19" w:rsidRPr="00161CFD" w:rsidRDefault="00505A19" w:rsidP="00AF5C1A">
            <w:pPr>
              <w:rPr>
                <w:b/>
              </w:rPr>
            </w:pPr>
            <w:r w:rsidRPr="00161CFD">
              <w:rPr>
                <w:b/>
              </w:rPr>
              <w:t>Where</w:t>
            </w:r>
          </w:p>
        </w:tc>
        <w:tc>
          <w:tcPr>
            <w:tcW w:w="5670" w:type="dxa"/>
            <w:tcBorders>
              <w:bottom w:val="single" w:sz="4" w:space="0" w:color="auto"/>
            </w:tcBorders>
          </w:tcPr>
          <w:p w14:paraId="6A34A02F" w14:textId="77777777" w:rsidR="00505A19" w:rsidRPr="00161CFD" w:rsidRDefault="00505A19" w:rsidP="00AF5C1A">
            <w:pPr>
              <w:rPr>
                <w:b/>
              </w:rPr>
            </w:pPr>
            <w:r w:rsidRPr="00161CFD">
              <w:rPr>
                <w:b/>
              </w:rPr>
              <w:t>Means</w:t>
            </w:r>
          </w:p>
        </w:tc>
        <w:tc>
          <w:tcPr>
            <w:tcW w:w="2448" w:type="dxa"/>
            <w:tcBorders>
              <w:bottom w:val="single" w:sz="4" w:space="0" w:color="auto"/>
            </w:tcBorders>
          </w:tcPr>
          <w:p w14:paraId="7FF20848" w14:textId="77777777" w:rsidR="00505A19" w:rsidRPr="00161CFD" w:rsidRDefault="00505A19" w:rsidP="00AF5C1A">
            <w:pPr>
              <w:rPr>
                <w:b/>
              </w:rPr>
            </w:pPr>
            <w:r w:rsidRPr="00161CFD">
              <w:rPr>
                <w:b/>
              </w:rPr>
              <w:t>Limit in characters</w:t>
            </w:r>
          </w:p>
        </w:tc>
      </w:tr>
      <w:tr w:rsidR="00505A19" w14:paraId="0DCAE4EF" w14:textId="77777777" w:rsidTr="00D202A5">
        <w:tc>
          <w:tcPr>
            <w:tcW w:w="1458" w:type="dxa"/>
            <w:tcBorders>
              <w:bottom w:val="dotted" w:sz="4" w:space="0" w:color="auto"/>
              <w:right w:val="dotted" w:sz="4" w:space="0" w:color="auto"/>
            </w:tcBorders>
          </w:tcPr>
          <w:p w14:paraId="1771C7C2"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03091D2C" w14:textId="77777777" w:rsidR="00505A19" w:rsidRDefault="00505A19" w:rsidP="00AF5C1A">
            <w:r>
              <w:t>USPS State Abbreviation</w:t>
            </w:r>
          </w:p>
        </w:tc>
        <w:tc>
          <w:tcPr>
            <w:tcW w:w="2448" w:type="dxa"/>
            <w:tcBorders>
              <w:left w:val="dotted" w:sz="4" w:space="0" w:color="auto"/>
              <w:bottom w:val="dotted" w:sz="4" w:space="0" w:color="auto"/>
            </w:tcBorders>
          </w:tcPr>
          <w:p w14:paraId="0FB0D43D" w14:textId="77777777" w:rsidR="00505A19" w:rsidRDefault="00505A19" w:rsidP="00D202A5">
            <w:pPr>
              <w:jc w:val="center"/>
            </w:pPr>
            <w:r>
              <w:t>2</w:t>
            </w:r>
          </w:p>
        </w:tc>
      </w:tr>
      <w:tr w:rsidR="00505A19" w14:paraId="4BA9AD96" w14:textId="77777777" w:rsidTr="00D202A5">
        <w:tc>
          <w:tcPr>
            <w:tcW w:w="1458" w:type="dxa"/>
            <w:tcBorders>
              <w:top w:val="dotted" w:sz="4" w:space="0" w:color="auto"/>
              <w:bottom w:val="dotted" w:sz="4" w:space="0" w:color="auto"/>
              <w:right w:val="dotted" w:sz="4" w:space="0" w:color="auto"/>
            </w:tcBorders>
          </w:tcPr>
          <w:p w14:paraId="3BBD54DB"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96D1997" w14:textId="77777777" w:rsidR="00505A19" w:rsidRDefault="00505A19" w:rsidP="00AF5C1A">
            <w:r>
              <w:t>Abbreviation for level:</w:t>
            </w:r>
          </w:p>
          <w:p w14:paraId="197BB35D" w14:textId="19B49B50" w:rsidR="00505A19" w:rsidRDefault="00505A19" w:rsidP="001513D9">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399CB3C7" w14:textId="77777777" w:rsidR="00505A19" w:rsidRDefault="00505A19" w:rsidP="00D202A5">
            <w:pPr>
              <w:jc w:val="center"/>
            </w:pPr>
            <w:r>
              <w:t>3</w:t>
            </w:r>
          </w:p>
        </w:tc>
      </w:tr>
      <w:tr w:rsidR="00505A19" w14:paraId="67B3FA26" w14:textId="77777777" w:rsidTr="00D202A5">
        <w:tc>
          <w:tcPr>
            <w:tcW w:w="1458" w:type="dxa"/>
            <w:tcBorders>
              <w:top w:val="dotted" w:sz="4" w:space="0" w:color="auto"/>
              <w:bottom w:val="dotted" w:sz="4" w:space="0" w:color="auto"/>
              <w:right w:val="dotted" w:sz="4" w:space="0" w:color="auto"/>
            </w:tcBorders>
          </w:tcPr>
          <w:p w14:paraId="47753A98"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755B0A8" w14:textId="77777777" w:rsidR="00505A19" w:rsidRPr="00244C3C" w:rsidRDefault="00CC2653" w:rsidP="00404E73">
            <w:pPr>
              <w:rPr>
                <w:b/>
              </w:rPr>
            </w:pPr>
            <w:r w:rsidRPr="00244C3C">
              <w:rPr>
                <w:b/>
              </w:rPr>
              <w:t>TILPARALL</w:t>
            </w:r>
          </w:p>
        </w:tc>
        <w:tc>
          <w:tcPr>
            <w:tcW w:w="2448" w:type="dxa"/>
            <w:tcBorders>
              <w:top w:val="dotted" w:sz="4" w:space="0" w:color="auto"/>
              <w:left w:val="dotted" w:sz="4" w:space="0" w:color="auto"/>
              <w:bottom w:val="dotted" w:sz="4" w:space="0" w:color="auto"/>
            </w:tcBorders>
          </w:tcPr>
          <w:p w14:paraId="2D671C43" w14:textId="77777777" w:rsidR="00505A19" w:rsidRDefault="00505A19" w:rsidP="00D202A5">
            <w:pPr>
              <w:jc w:val="center"/>
            </w:pPr>
            <w:r>
              <w:t>9</w:t>
            </w:r>
          </w:p>
        </w:tc>
      </w:tr>
      <w:tr w:rsidR="00505A19" w14:paraId="0CE38FA4" w14:textId="77777777" w:rsidTr="00D202A5">
        <w:tc>
          <w:tcPr>
            <w:tcW w:w="1458" w:type="dxa"/>
            <w:tcBorders>
              <w:top w:val="dotted" w:sz="4" w:space="0" w:color="auto"/>
              <w:bottom w:val="dotted" w:sz="4" w:space="0" w:color="auto"/>
              <w:right w:val="dotted" w:sz="4" w:space="0" w:color="auto"/>
            </w:tcBorders>
          </w:tcPr>
          <w:p w14:paraId="7E906C67"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59B9B24"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3D9B60F6" w14:textId="77777777" w:rsidR="00505A19" w:rsidRDefault="00505A19" w:rsidP="00D202A5">
            <w:pPr>
              <w:jc w:val="center"/>
            </w:pPr>
            <w:r>
              <w:t>7</w:t>
            </w:r>
          </w:p>
        </w:tc>
      </w:tr>
      <w:tr w:rsidR="00505A19" w14:paraId="7087EB2C" w14:textId="77777777" w:rsidTr="00D202A5">
        <w:tc>
          <w:tcPr>
            <w:tcW w:w="1458" w:type="dxa"/>
            <w:tcBorders>
              <w:top w:val="dotted" w:sz="4" w:space="0" w:color="auto"/>
              <w:right w:val="dotted" w:sz="4" w:space="0" w:color="auto"/>
            </w:tcBorders>
          </w:tcPr>
          <w:p w14:paraId="110A4AFE"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52EB9F88" w14:textId="77777777" w:rsidR="00505A19" w:rsidRDefault="00505A19" w:rsidP="00AF5C1A">
            <w:r>
              <w:t>Extension identifying the file format:</w:t>
            </w:r>
          </w:p>
          <w:p w14:paraId="3453F328" w14:textId="77777777" w:rsidR="00505A19" w:rsidRDefault="00505A19" w:rsidP="00161CFD">
            <w:pPr>
              <w:ind w:left="720"/>
            </w:pPr>
            <w:r>
              <w:t xml:space="preserve">.txt – fixed </w:t>
            </w:r>
          </w:p>
          <w:p w14:paraId="13A41BB4" w14:textId="77777777" w:rsidR="00505A19" w:rsidRDefault="00505A19" w:rsidP="00161CFD">
            <w:pPr>
              <w:ind w:left="720"/>
            </w:pPr>
            <w:r>
              <w:t>.csv – comma delimited</w:t>
            </w:r>
          </w:p>
          <w:p w14:paraId="14410CD3" w14:textId="5D83B2C7" w:rsidR="00AA050F" w:rsidRDefault="00505A19" w:rsidP="00BC5E5A">
            <w:pPr>
              <w:ind w:left="720"/>
            </w:pPr>
            <w:r>
              <w:t>.tab – tab delimited</w:t>
            </w:r>
          </w:p>
        </w:tc>
        <w:tc>
          <w:tcPr>
            <w:tcW w:w="2448" w:type="dxa"/>
            <w:tcBorders>
              <w:top w:val="dotted" w:sz="4" w:space="0" w:color="auto"/>
              <w:left w:val="dotted" w:sz="4" w:space="0" w:color="auto"/>
            </w:tcBorders>
          </w:tcPr>
          <w:p w14:paraId="1E95B686" w14:textId="77777777" w:rsidR="00505A19" w:rsidRDefault="003C5F6A" w:rsidP="00D202A5">
            <w:pPr>
              <w:jc w:val="center"/>
            </w:pPr>
            <w:r>
              <w:t>4</w:t>
            </w:r>
          </w:p>
        </w:tc>
      </w:tr>
    </w:tbl>
    <w:p w14:paraId="2955F58A" w14:textId="77777777" w:rsidR="00505A19" w:rsidRDefault="00505A19" w:rsidP="00AF5C1A"/>
    <w:p w14:paraId="61B98107" w14:textId="77777777" w:rsidR="009256BA" w:rsidRDefault="009256BA" w:rsidP="009256BA">
      <w:bookmarkStart w:id="127" w:name="_Toc63687809"/>
      <w:bookmarkStart w:id="128" w:name="_Toc130370044"/>
      <w:bookmarkStart w:id="129" w:name="_Toc131242421"/>
    </w:p>
    <w:bookmarkEnd w:id="44"/>
    <w:bookmarkEnd w:id="127"/>
    <w:bookmarkEnd w:id="128"/>
    <w:bookmarkEnd w:id="129"/>
    <w:p w14:paraId="2497D7D7" w14:textId="77777777" w:rsidR="007824D3" w:rsidRDefault="009256BA" w:rsidP="009256BA">
      <w:pPr>
        <w:pStyle w:val="Heading1"/>
      </w:pPr>
      <w:r>
        <w:br w:type="page"/>
      </w:r>
      <w:bookmarkStart w:id="130" w:name="_Toc524591330"/>
      <w:r w:rsidR="00663ECC">
        <w:lastRenderedPageBreak/>
        <w:t>FIXED OR DELIMITED FILES</w:t>
      </w:r>
      <w:bookmarkEnd w:id="130"/>
      <w:r w:rsidR="007824D3">
        <w:t xml:space="preserve"> </w:t>
      </w:r>
    </w:p>
    <w:p w14:paraId="704014F7"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65713AF8" w14:textId="77777777" w:rsidR="002C72C5" w:rsidRDefault="002C72C5" w:rsidP="002C72C5"/>
    <w:p w14:paraId="43F023DF" w14:textId="77777777" w:rsidR="002C72C5" w:rsidRDefault="002C72C5" w:rsidP="002C72C5">
      <w:r>
        <w:t>The “Pop” column in the header and data records is coded as follows:</w:t>
      </w:r>
    </w:p>
    <w:p w14:paraId="6E9CEB70" w14:textId="77777777" w:rsidR="002C72C5" w:rsidRDefault="002C72C5" w:rsidP="002C72C5"/>
    <w:p w14:paraId="15012831" w14:textId="77777777" w:rsidR="002C72C5" w:rsidRDefault="002C72C5" w:rsidP="002C72C5">
      <w:pPr>
        <w:ind w:left="720"/>
      </w:pPr>
      <w:r>
        <w:t xml:space="preserve">M - Mandatory, this field must always be populated </w:t>
      </w:r>
    </w:p>
    <w:p w14:paraId="686FA70E" w14:textId="77777777" w:rsidR="002C72C5" w:rsidRDefault="002C72C5" w:rsidP="002C72C5">
      <w:pPr>
        <w:ind w:left="720"/>
      </w:pPr>
      <w:r>
        <w:t>O - Optional, data in this field are optional</w:t>
      </w:r>
    </w:p>
    <w:p w14:paraId="1E68BA53" w14:textId="77777777" w:rsidR="007824D3" w:rsidRDefault="007824D3" w:rsidP="00B67C49">
      <w:pPr>
        <w:pStyle w:val="Heading2"/>
      </w:pPr>
      <w:bookmarkStart w:id="131" w:name="_Toc130370053"/>
      <w:bookmarkStart w:id="132" w:name="_Toc131242429"/>
      <w:bookmarkStart w:id="133" w:name="_Toc524591331"/>
      <w:r>
        <w:t>Header Record Definition</w:t>
      </w:r>
      <w:bookmarkEnd w:id="131"/>
      <w:bookmarkEnd w:id="132"/>
      <w:bookmarkEnd w:id="133"/>
    </w:p>
    <w:p w14:paraId="32C0CDC2"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29A24985" w14:textId="77777777" w:rsidR="007824D3" w:rsidRDefault="007824D3"/>
    <w:p w14:paraId="51EB3614"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 abbreviations&#10;"/>
      </w:tblPr>
      <w:tblGrid>
        <w:gridCol w:w="1370"/>
        <w:gridCol w:w="835"/>
        <w:gridCol w:w="700"/>
        <w:gridCol w:w="756"/>
        <w:gridCol w:w="466"/>
        <w:gridCol w:w="3550"/>
        <w:gridCol w:w="1637"/>
      </w:tblGrid>
      <w:tr w:rsidR="007824D3" w14:paraId="574670B8" w14:textId="77777777" w:rsidTr="00BC5E5A">
        <w:trPr>
          <w:cantSplit/>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786710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BAB42F6" w14:textId="69158882"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347EE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CF646B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0343D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4EE19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C30CD7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17E39C76" w14:textId="77777777" w:rsidTr="00BC5E5A">
        <w:trPr>
          <w:cantSplit/>
          <w:trHeight w:val="254"/>
          <w:jc w:val="center"/>
        </w:trPr>
        <w:tc>
          <w:tcPr>
            <w:tcW w:w="735" w:type="pct"/>
            <w:tcBorders>
              <w:top w:val="double" w:sz="6" w:space="0" w:color="145192"/>
            </w:tcBorders>
            <w:tcMar>
              <w:top w:w="43" w:type="dxa"/>
              <w:left w:w="43" w:type="dxa"/>
              <w:bottom w:w="43" w:type="dxa"/>
              <w:right w:w="43" w:type="dxa"/>
            </w:tcMar>
          </w:tcPr>
          <w:p w14:paraId="445F28AC"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11A8228F"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7A4273C7"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6260A375"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306BBD9C"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3055D80C" w14:textId="77777777" w:rsidR="00404E73" w:rsidRDefault="00404E73">
            <w:pPr>
              <w:rPr>
                <w:rFonts w:ascii="Arial Narrow" w:eastAsia="Arial Unicode MS" w:hAnsi="Arial Narrow"/>
                <w:sz w:val="20"/>
                <w:szCs w:val="20"/>
              </w:rPr>
            </w:pPr>
            <w:r>
              <w:rPr>
                <w:rFonts w:ascii="Arial Narrow" w:hAnsi="Arial Narrow"/>
                <w:sz w:val="20"/>
                <w:szCs w:val="20"/>
              </w:rPr>
              <w:t>Identifies the type of file being submitted.</w:t>
            </w:r>
          </w:p>
        </w:tc>
        <w:tc>
          <w:tcPr>
            <w:tcW w:w="880" w:type="pct"/>
            <w:tcBorders>
              <w:top w:val="double" w:sz="6" w:space="0" w:color="145192"/>
            </w:tcBorders>
            <w:tcMar>
              <w:top w:w="43" w:type="dxa"/>
              <w:left w:w="43" w:type="dxa"/>
              <w:bottom w:w="43" w:type="dxa"/>
              <w:right w:w="43" w:type="dxa"/>
            </w:tcMar>
          </w:tcPr>
          <w:p w14:paraId="46A481D4" w14:textId="72A2E1D7" w:rsidR="00404E73" w:rsidRDefault="00404E73" w:rsidP="002C4784">
            <w:pPr>
              <w:rPr>
                <w:rFonts w:ascii="Arial Narrow" w:eastAsia="Arial Unicode MS" w:hAnsi="Arial Narrow"/>
                <w:b/>
                <w:bCs/>
                <w:sz w:val="20"/>
                <w:szCs w:val="20"/>
              </w:rPr>
            </w:pPr>
            <w:r>
              <w:rPr>
                <w:rFonts w:ascii="Arial Narrow" w:hAnsi="Arial Narrow"/>
                <w:b/>
                <w:sz w:val="20"/>
                <w:szCs w:val="20"/>
              </w:rPr>
              <w:t>LEA TITLE I PA</w:t>
            </w:r>
          </w:p>
        </w:tc>
      </w:tr>
      <w:tr w:rsidR="008D1D50" w14:paraId="03EAC2A2" w14:textId="77777777" w:rsidTr="00BC5E5A">
        <w:trPr>
          <w:cantSplit/>
          <w:jc w:val="center"/>
        </w:trPr>
        <w:tc>
          <w:tcPr>
            <w:tcW w:w="735" w:type="pct"/>
            <w:tcMar>
              <w:top w:w="43" w:type="dxa"/>
              <w:left w:w="43" w:type="dxa"/>
              <w:bottom w:w="43" w:type="dxa"/>
              <w:right w:w="43" w:type="dxa"/>
            </w:tcMar>
          </w:tcPr>
          <w:p w14:paraId="11F61623"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28BC0A31"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50DFCC99"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34B8D868"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3252EAE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20B0ABF"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6CA7FEE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8D1D50" w14:paraId="1AD0244B" w14:textId="77777777" w:rsidTr="00BC5E5A">
        <w:trPr>
          <w:cantSplit/>
          <w:jc w:val="center"/>
        </w:trPr>
        <w:tc>
          <w:tcPr>
            <w:tcW w:w="735" w:type="pct"/>
            <w:tcMar>
              <w:top w:w="43" w:type="dxa"/>
              <w:left w:w="43" w:type="dxa"/>
              <w:bottom w:w="43" w:type="dxa"/>
              <w:right w:w="43" w:type="dxa"/>
            </w:tcMar>
          </w:tcPr>
          <w:p w14:paraId="603964BE"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14DAA717"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2348DD92"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3D68F71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EDB168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5FBFA3B"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1EBB8453"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8D1D50" w14:paraId="186C9668" w14:textId="77777777" w:rsidTr="00BC5E5A">
        <w:trPr>
          <w:cantSplit/>
          <w:jc w:val="center"/>
        </w:trPr>
        <w:tc>
          <w:tcPr>
            <w:tcW w:w="735" w:type="pct"/>
            <w:tcMar>
              <w:top w:w="43" w:type="dxa"/>
              <w:left w:w="43" w:type="dxa"/>
              <w:bottom w:w="43" w:type="dxa"/>
              <w:right w:w="43" w:type="dxa"/>
            </w:tcMar>
          </w:tcPr>
          <w:p w14:paraId="3E0D174E"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1743DECF"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21C76C04"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7A878D7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D4C3C3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0B00126"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6B28D47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29950DB" w14:textId="77777777" w:rsidTr="00BC5E5A">
        <w:trPr>
          <w:cantSplit/>
          <w:jc w:val="center"/>
        </w:trPr>
        <w:tc>
          <w:tcPr>
            <w:tcW w:w="735" w:type="pct"/>
            <w:tcMar>
              <w:top w:w="43" w:type="dxa"/>
              <w:left w:w="43" w:type="dxa"/>
              <w:bottom w:w="43" w:type="dxa"/>
              <w:right w:w="43" w:type="dxa"/>
            </w:tcMar>
          </w:tcPr>
          <w:p w14:paraId="18D2C2EA"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688C4826"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68B8BC09"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1212842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B63BE2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6C83BC88"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14E494BC" w14:textId="58EFEFAD" w:rsidR="007824D3" w:rsidRDefault="00A26930">
            <w:pPr>
              <w:rPr>
                <w:rFonts w:ascii="Arial Narrow" w:hAnsi="Arial Narrow"/>
                <w:b/>
                <w:sz w:val="20"/>
                <w:szCs w:val="20"/>
              </w:rPr>
            </w:pPr>
            <w:r>
              <w:rPr>
                <w:rFonts w:ascii="Arial Narrow" w:hAnsi="Arial Narrow"/>
                <w:b/>
                <w:sz w:val="20"/>
                <w:szCs w:val="20"/>
              </w:rPr>
              <w:t>2018-2019</w:t>
            </w:r>
          </w:p>
          <w:p w14:paraId="30158B5E" w14:textId="77777777" w:rsidR="007824D3" w:rsidRDefault="007824D3">
            <w:pPr>
              <w:rPr>
                <w:rFonts w:ascii="Arial Narrow" w:hAnsi="Arial Narrow"/>
                <w:b/>
                <w:sz w:val="20"/>
                <w:szCs w:val="20"/>
              </w:rPr>
            </w:pPr>
          </w:p>
          <w:p w14:paraId="3C2903F3" w14:textId="6DBEDA08" w:rsidR="00DF6809" w:rsidRDefault="00C80B54">
            <w:pPr>
              <w:rPr>
                <w:rFonts w:ascii="Arial Narrow" w:hAnsi="Arial Narrow"/>
                <w:sz w:val="20"/>
                <w:szCs w:val="20"/>
              </w:rPr>
            </w:pPr>
            <w:r>
              <w:rPr>
                <w:rFonts w:ascii="Arial Narrow" w:hAnsi="Arial Narrow"/>
                <w:sz w:val="20"/>
                <w:szCs w:val="20"/>
              </w:rPr>
              <w:t>OR</w:t>
            </w:r>
          </w:p>
          <w:p w14:paraId="4DBF5885" w14:textId="77777777" w:rsidR="002C4784" w:rsidRDefault="002C4784">
            <w:pPr>
              <w:rPr>
                <w:rFonts w:ascii="Arial Narrow" w:hAnsi="Arial Narrow"/>
                <w:sz w:val="20"/>
                <w:szCs w:val="20"/>
              </w:rPr>
            </w:pPr>
          </w:p>
          <w:p w14:paraId="139198DA" w14:textId="028805D6" w:rsidR="007824D3" w:rsidRDefault="00A26930" w:rsidP="00C80B54">
            <w:pPr>
              <w:rPr>
                <w:rFonts w:ascii="Arial Narrow" w:hAnsi="Arial Narrow"/>
                <w:b/>
                <w:sz w:val="20"/>
                <w:szCs w:val="20"/>
              </w:rPr>
            </w:pPr>
            <w:r>
              <w:rPr>
                <w:rFonts w:ascii="Arial Narrow" w:hAnsi="Arial Narrow"/>
                <w:b/>
                <w:sz w:val="20"/>
                <w:szCs w:val="20"/>
              </w:rPr>
              <w:t>2018 2019</w:t>
            </w:r>
          </w:p>
        </w:tc>
      </w:tr>
      <w:tr w:rsidR="008D1D50" w14:paraId="4972F8D4" w14:textId="77777777" w:rsidTr="00BC5E5A">
        <w:trPr>
          <w:cantSplit/>
          <w:jc w:val="center"/>
        </w:trPr>
        <w:tc>
          <w:tcPr>
            <w:tcW w:w="735" w:type="pct"/>
            <w:tcMar>
              <w:top w:w="43" w:type="dxa"/>
              <w:left w:w="43" w:type="dxa"/>
              <w:bottom w:w="43" w:type="dxa"/>
              <w:right w:w="43" w:type="dxa"/>
            </w:tcMar>
          </w:tcPr>
          <w:p w14:paraId="2EBFCC1C"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0F060CE4"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76293B93"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26DF71D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51DF25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48E68271"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4E27018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8D1D50" w14:paraId="0A39BD86" w14:textId="77777777" w:rsidTr="00BC5E5A">
        <w:trPr>
          <w:cantSplit/>
          <w:jc w:val="center"/>
        </w:trPr>
        <w:tc>
          <w:tcPr>
            <w:tcW w:w="735" w:type="pct"/>
            <w:tcMar>
              <w:top w:w="43" w:type="dxa"/>
              <w:left w:w="43" w:type="dxa"/>
              <w:bottom w:w="43" w:type="dxa"/>
              <w:right w:w="43" w:type="dxa"/>
            </w:tcMar>
          </w:tcPr>
          <w:p w14:paraId="5AC0B3DB"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2DC0C668"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57884232"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21605DC5"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08FA0DB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BED9D7D"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65BFCD74"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6428841C" w14:textId="77777777" w:rsidR="00DF6809" w:rsidRDefault="00DF6809" w:rsidP="00DF6809">
      <w:pPr>
        <w:rPr>
          <w:b/>
          <w:sz w:val="20"/>
          <w:szCs w:val="20"/>
        </w:rPr>
      </w:pPr>
      <w:bookmarkStart w:id="134" w:name="_Toc130370054"/>
      <w:bookmarkStart w:id="135" w:name="_Toc131242430"/>
    </w:p>
    <w:p w14:paraId="01611C7D" w14:textId="77777777" w:rsidR="00DF6809" w:rsidRPr="00AA523E" w:rsidRDefault="00DF6809" w:rsidP="00DF6809">
      <w:r w:rsidRPr="00AA523E">
        <w:t>Below is an example of a header record.</w:t>
      </w:r>
    </w:p>
    <w:p w14:paraId="058E939F" w14:textId="77777777" w:rsidR="00D34CC9" w:rsidRDefault="00D34CC9" w:rsidP="00DF6809">
      <w:pPr>
        <w:tabs>
          <w:tab w:val="left" w:pos="1777"/>
        </w:tabs>
        <w:rPr>
          <w:b/>
          <w:sz w:val="20"/>
          <w:szCs w:val="20"/>
        </w:rPr>
      </w:pPr>
    </w:p>
    <w:p w14:paraId="49C1F4AF"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9"/>
        <w:gridCol w:w="8261"/>
      </w:tblGrid>
      <w:tr w:rsidR="00EF032B" w:rsidRPr="00A23117" w14:paraId="3C3A6A62" w14:textId="77777777" w:rsidTr="009E7BC5">
        <w:tc>
          <w:tcPr>
            <w:tcW w:w="1098" w:type="dxa"/>
          </w:tcPr>
          <w:p w14:paraId="30D4AC36" w14:textId="77777777" w:rsidR="00EF032B" w:rsidRPr="00A23117" w:rsidRDefault="00EF032B" w:rsidP="00EF032B">
            <w:pPr>
              <w:rPr>
                <w:rFonts w:ascii="Arial Narrow" w:hAnsi="Arial Narrow" w:cs="Courier New"/>
                <w:noProof/>
                <w:sz w:val="22"/>
                <w:szCs w:val="22"/>
              </w:rPr>
            </w:pPr>
            <w:r w:rsidRPr="00A23117">
              <w:rPr>
                <w:rFonts w:ascii="Arial Narrow" w:hAnsi="Arial Narrow" w:cs="Courier New"/>
                <w:noProof/>
                <w:sz w:val="22"/>
                <w:szCs w:val="22"/>
              </w:rPr>
              <w:t>Format</w:t>
            </w:r>
          </w:p>
        </w:tc>
        <w:tc>
          <w:tcPr>
            <w:tcW w:w="8478" w:type="dxa"/>
          </w:tcPr>
          <w:p w14:paraId="69DF728D" w14:textId="77777777" w:rsidR="00EF032B" w:rsidRPr="00A23117" w:rsidRDefault="00A23117" w:rsidP="00EF032B">
            <w:pPr>
              <w:rPr>
                <w:rFonts w:ascii="Arial Narrow" w:hAnsi="Arial Narrow" w:cs="Courier New"/>
                <w:noProof/>
                <w:sz w:val="22"/>
                <w:szCs w:val="22"/>
              </w:rPr>
            </w:pPr>
            <w:r w:rsidRPr="00A23117">
              <w:rPr>
                <w:rFonts w:ascii="Arial Narrow" w:hAnsi="Arial Narrow" w:cs="Courier New"/>
                <w:noProof/>
                <w:sz w:val="22"/>
                <w:szCs w:val="22"/>
              </w:rPr>
              <w:t>File Type,Total Records in File,File Name,File Identifier,File Reporting Period,Filler,Carriage Return / Line Feed</w:t>
            </w:r>
          </w:p>
        </w:tc>
      </w:tr>
      <w:tr w:rsidR="00EF032B" w:rsidRPr="00A23117" w14:paraId="189FF350" w14:textId="77777777" w:rsidTr="00B7106F">
        <w:tc>
          <w:tcPr>
            <w:tcW w:w="1098" w:type="dxa"/>
          </w:tcPr>
          <w:p w14:paraId="280FFF4E" w14:textId="77777777" w:rsidR="00EF032B" w:rsidRPr="00A23117" w:rsidRDefault="00EF032B" w:rsidP="00EF032B">
            <w:pPr>
              <w:rPr>
                <w:rFonts w:ascii="Arial Narrow" w:hAnsi="Arial Narrow" w:cs="Courier New"/>
                <w:noProof/>
                <w:sz w:val="22"/>
                <w:szCs w:val="22"/>
              </w:rPr>
            </w:pPr>
            <w:r w:rsidRPr="00A23117">
              <w:rPr>
                <w:rFonts w:ascii="Arial Narrow" w:hAnsi="Arial Narrow" w:cs="Courier New"/>
                <w:noProof/>
                <w:sz w:val="22"/>
                <w:szCs w:val="22"/>
              </w:rPr>
              <w:t>Example</w:t>
            </w:r>
          </w:p>
        </w:tc>
        <w:tc>
          <w:tcPr>
            <w:tcW w:w="8478" w:type="dxa"/>
            <w:vAlign w:val="bottom"/>
          </w:tcPr>
          <w:p w14:paraId="08C214AD" w14:textId="41DE54A2" w:rsidR="00EF032B" w:rsidRPr="00A23117" w:rsidRDefault="00CC2653" w:rsidP="00BF0143">
            <w:pPr>
              <w:rPr>
                <w:rFonts w:ascii="Arial Narrow" w:hAnsi="Arial Narrow" w:cs="Courier New"/>
                <w:noProof/>
                <w:sz w:val="22"/>
                <w:szCs w:val="22"/>
              </w:rPr>
            </w:pPr>
            <w:r>
              <w:rPr>
                <w:rFonts w:ascii="Arial Narrow" w:hAnsi="Arial Narrow"/>
                <w:sz w:val="22"/>
                <w:szCs w:val="22"/>
              </w:rPr>
              <w:t>LEA TITLE I PA,</w:t>
            </w:r>
            <w:proofErr w:type="gramStart"/>
            <w:r>
              <w:rPr>
                <w:rFonts w:ascii="Arial Narrow" w:hAnsi="Arial Narrow"/>
                <w:sz w:val="22"/>
                <w:szCs w:val="22"/>
              </w:rPr>
              <w:t>15,euleaTILPARALLv000001.csv</w:t>
            </w:r>
            <w:proofErr w:type="gramEnd"/>
            <w:r>
              <w:rPr>
                <w:rFonts w:ascii="Arial Narrow" w:hAnsi="Arial Narrow"/>
                <w:sz w:val="22"/>
                <w:szCs w:val="22"/>
              </w:rPr>
              <w:t>,characters to identify file,2018-2019,¶</w:t>
            </w:r>
          </w:p>
        </w:tc>
      </w:tr>
    </w:tbl>
    <w:p w14:paraId="4B45FBF5" w14:textId="77777777" w:rsidR="007824D3" w:rsidRDefault="007824D3" w:rsidP="00B67C49">
      <w:pPr>
        <w:pStyle w:val="Heading2"/>
      </w:pPr>
      <w:bookmarkStart w:id="136" w:name="_Toc524591332"/>
      <w:r>
        <w:lastRenderedPageBreak/>
        <w:t>Data Record Definition</w:t>
      </w:r>
      <w:bookmarkEnd w:id="134"/>
      <w:bookmarkEnd w:id="135"/>
      <w:bookmarkEnd w:id="136"/>
    </w:p>
    <w:p w14:paraId="56DFD32C"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 xml:space="preserve">ecords provide </w:t>
      </w:r>
      <w:r w:rsidR="00EB40FE">
        <w:t>the dollar amounts</w:t>
      </w:r>
      <w:r>
        <w:t>.</w:t>
      </w:r>
    </w:p>
    <w:p w14:paraId="63B531C6" w14:textId="77777777" w:rsidR="00EA454C" w:rsidRDefault="00EA454C"/>
    <w:p w14:paraId="39435D42"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comments, permitted values abbreviations&#10;"/>
      </w:tblPr>
      <w:tblGrid>
        <w:gridCol w:w="1665"/>
        <w:gridCol w:w="769"/>
        <w:gridCol w:w="669"/>
        <w:gridCol w:w="670"/>
        <w:gridCol w:w="651"/>
        <w:gridCol w:w="3073"/>
        <w:gridCol w:w="1817"/>
      </w:tblGrid>
      <w:tr w:rsidR="007824D3" w14:paraId="3382B604" w14:textId="77777777" w:rsidTr="00CC2653">
        <w:trPr>
          <w:cantSplit/>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85D8F2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848E33E" w14:textId="4CE6546D"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F429DD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ADEC3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04AD84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258431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97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F1353C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8D1D50" w14:paraId="0C7550A3" w14:textId="77777777" w:rsidTr="00CC2653">
        <w:trPr>
          <w:cantSplit/>
          <w:jc w:val="center"/>
        </w:trPr>
        <w:tc>
          <w:tcPr>
            <w:tcW w:w="895" w:type="pct"/>
            <w:tcBorders>
              <w:top w:val="double" w:sz="6" w:space="0" w:color="145192"/>
            </w:tcBorders>
            <w:tcMar>
              <w:top w:w="43" w:type="dxa"/>
              <w:left w:w="43" w:type="dxa"/>
              <w:bottom w:w="43" w:type="dxa"/>
              <w:right w:w="43" w:type="dxa"/>
            </w:tcMar>
          </w:tcPr>
          <w:p w14:paraId="388D896D"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28DDE980"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6453913D"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74F7C4C6"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6044C42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50" w:type="pct"/>
            <w:tcBorders>
              <w:top w:val="double" w:sz="6" w:space="0" w:color="145192"/>
            </w:tcBorders>
            <w:tcMar>
              <w:top w:w="43" w:type="dxa"/>
              <w:left w:w="43" w:type="dxa"/>
              <w:bottom w:w="43" w:type="dxa"/>
              <w:right w:w="43" w:type="dxa"/>
            </w:tcMar>
          </w:tcPr>
          <w:p w14:paraId="49271A43"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976" w:type="pct"/>
            <w:tcBorders>
              <w:top w:val="double" w:sz="6" w:space="0" w:color="145192"/>
            </w:tcBorders>
            <w:tcMar>
              <w:top w:w="43" w:type="dxa"/>
              <w:left w:w="43" w:type="dxa"/>
              <w:bottom w:w="43" w:type="dxa"/>
              <w:right w:w="43" w:type="dxa"/>
            </w:tcMar>
          </w:tcPr>
          <w:p w14:paraId="7C27585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8D1D50" w14:paraId="17EE8FED" w14:textId="77777777" w:rsidTr="00CC2653">
        <w:trPr>
          <w:cantSplit/>
          <w:trHeight w:val="757"/>
          <w:jc w:val="center"/>
        </w:trPr>
        <w:tc>
          <w:tcPr>
            <w:tcW w:w="895" w:type="pct"/>
            <w:tcMar>
              <w:top w:w="43" w:type="dxa"/>
              <w:left w:w="43" w:type="dxa"/>
              <w:bottom w:w="43" w:type="dxa"/>
              <w:right w:w="43" w:type="dxa"/>
            </w:tcMar>
          </w:tcPr>
          <w:p w14:paraId="0BA32BE6" w14:textId="77777777" w:rsidR="007824D3" w:rsidRPr="00DF4BB7" w:rsidRDefault="007824D3" w:rsidP="00CE38AF">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State Code</w:t>
            </w:r>
          </w:p>
        </w:tc>
        <w:tc>
          <w:tcPr>
            <w:tcW w:w="414" w:type="pct"/>
            <w:tcMar>
              <w:top w:w="43" w:type="dxa"/>
              <w:left w:w="43" w:type="dxa"/>
              <w:bottom w:w="43" w:type="dxa"/>
              <w:right w:w="43" w:type="dxa"/>
            </w:tcMar>
          </w:tcPr>
          <w:p w14:paraId="0DD7D041" w14:textId="77777777" w:rsidR="007824D3" w:rsidRPr="00DF4BB7" w:rsidRDefault="00744F61">
            <w:pPr>
              <w:jc w:val="right"/>
              <w:rPr>
                <w:rFonts w:ascii="Arial Narrow" w:eastAsia="Arial Unicode MS" w:hAnsi="Arial Narrow"/>
                <w:sz w:val="20"/>
                <w:szCs w:val="20"/>
              </w:rPr>
            </w:pPr>
            <w:r w:rsidRPr="00DF4BB7">
              <w:rPr>
                <w:rFonts w:ascii="Arial Narrow" w:hAnsi="Arial Narrow"/>
                <w:sz w:val="20"/>
                <w:szCs w:val="20"/>
              </w:rPr>
              <w:t>11</w:t>
            </w:r>
          </w:p>
        </w:tc>
        <w:tc>
          <w:tcPr>
            <w:tcW w:w="360" w:type="pct"/>
            <w:tcMar>
              <w:top w:w="43" w:type="dxa"/>
              <w:left w:w="43" w:type="dxa"/>
              <w:bottom w:w="43" w:type="dxa"/>
              <w:right w:w="43" w:type="dxa"/>
            </w:tcMar>
          </w:tcPr>
          <w:p w14:paraId="2B5CFBD8" w14:textId="77777777" w:rsidR="007824D3" w:rsidRPr="00DF4BB7" w:rsidRDefault="007824D3">
            <w:pPr>
              <w:jc w:val="right"/>
              <w:rPr>
                <w:rFonts w:ascii="Arial Narrow" w:eastAsia="Arial Unicode MS" w:hAnsi="Arial Narrow"/>
                <w:sz w:val="20"/>
                <w:szCs w:val="20"/>
              </w:rPr>
            </w:pPr>
            <w:r w:rsidRPr="00DF4BB7">
              <w:rPr>
                <w:rFonts w:ascii="Arial Narrow" w:hAnsi="Arial Narrow"/>
                <w:sz w:val="20"/>
                <w:szCs w:val="20"/>
              </w:rPr>
              <w:t>2</w:t>
            </w:r>
          </w:p>
        </w:tc>
        <w:tc>
          <w:tcPr>
            <w:tcW w:w="355" w:type="pct"/>
            <w:tcMar>
              <w:top w:w="43" w:type="dxa"/>
              <w:left w:w="43" w:type="dxa"/>
              <w:bottom w:w="43" w:type="dxa"/>
              <w:right w:w="43" w:type="dxa"/>
            </w:tcMar>
          </w:tcPr>
          <w:p w14:paraId="29366A15" w14:textId="77777777" w:rsidR="007824D3" w:rsidRPr="00DF4BB7" w:rsidRDefault="007824D3">
            <w:pPr>
              <w:rPr>
                <w:rFonts w:ascii="Arial Narrow" w:eastAsia="Arial Unicode MS" w:hAnsi="Arial Narrow"/>
                <w:sz w:val="20"/>
                <w:szCs w:val="20"/>
              </w:rPr>
            </w:pPr>
            <w:r w:rsidRPr="00DF4BB7">
              <w:rPr>
                <w:rFonts w:ascii="Arial Narrow" w:hAnsi="Arial Narrow"/>
                <w:sz w:val="20"/>
                <w:szCs w:val="20"/>
              </w:rPr>
              <w:t>String</w:t>
            </w:r>
          </w:p>
        </w:tc>
        <w:tc>
          <w:tcPr>
            <w:tcW w:w="350" w:type="pct"/>
            <w:tcMar>
              <w:top w:w="43" w:type="dxa"/>
              <w:left w:w="43" w:type="dxa"/>
              <w:bottom w:w="43" w:type="dxa"/>
              <w:right w:w="43" w:type="dxa"/>
            </w:tcMar>
          </w:tcPr>
          <w:p w14:paraId="27906E96" w14:textId="77777777" w:rsidR="007824D3" w:rsidRPr="00DF4BB7" w:rsidRDefault="007824D3">
            <w:pPr>
              <w:jc w:val="center"/>
              <w:rPr>
                <w:rFonts w:ascii="Arial Narrow" w:eastAsia="Arial Unicode MS" w:hAnsi="Arial Narrow"/>
                <w:sz w:val="20"/>
                <w:szCs w:val="20"/>
              </w:rPr>
            </w:pPr>
            <w:r w:rsidRPr="00DF4BB7">
              <w:rPr>
                <w:rFonts w:ascii="Arial Narrow" w:hAnsi="Arial Narrow"/>
                <w:sz w:val="20"/>
                <w:szCs w:val="20"/>
              </w:rPr>
              <w:t>M</w:t>
            </w:r>
          </w:p>
        </w:tc>
        <w:tc>
          <w:tcPr>
            <w:tcW w:w="1650" w:type="pct"/>
            <w:tcMar>
              <w:top w:w="43" w:type="dxa"/>
              <w:left w:w="43" w:type="dxa"/>
              <w:bottom w:w="43" w:type="dxa"/>
              <w:right w:w="43" w:type="dxa"/>
            </w:tcMar>
          </w:tcPr>
          <w:p w14:paraId="6AEF4ADA" w14:textId="77777777" w:rsidR="007824D3" w:rsidRPr="00DF4BB7" w:rsidRDefault="00320F42" w:rsidP="00BF3740">
            <w:pPr>
              <w:rPr>
                <w:rFonts w:ascii="Arial Narrow" w:eastAsia="Arial Unicode MS" w:hAnsi="Arial Narrow"/>
                <w:sz w:val="20"/>
                <w:szCs w:val="20"/>
              </w:rPr>
            </w:pPr>
            <w:r w:rsidRPr="00DF4BB7">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976" w:type="pct"/>
            <w:tcMar>
              <w:top w:w="43" w:type="dxa"/>
              <w:left w:w="43" w:type="dxa"/>
              <w:bottom w:w="43" w:type="dxa"/>
              <w:right w:w="43" w:type="dxa"/>
            </w:tcMar>
          </w:tcPr>
          <w:p w14:paraId="79178FA4" w14:textId="77777777" w:rsidR="007824D3" w:rsidRPr="00DF4BB7" w:rsidRDefault="007824D3" w:rsidP="00CE38AF">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r w:rsidRPr="00DF4BB7">
              <w:rPr>
                <w:rFonts w:ascii="Arial Narrow" w:hAnsi="Arial Narrow"/>
                <w:iCs/>
                <w:sz w:val="20"/>
                <w:szCs w:val="20"/>
              </w:rPr>
              <w:t>ED</w:t>
            </w:r>
            <w:r w:rsidRPr="00DF4BB7">
              <w:rPr>
                <w:rFonts w:ascii="Arial Narrow" w:hAnsi="Arial Narrow"/>
                <w:i/>
                <w:iCs/>
                <w:sz w:val="20"/>
                <w:szCs w:val="20"/>
              </w:rPr>
              <w:t xml:space="preserve">Facts </w:t>
            </w:r>
            <w:r w:rsidRPr="00DF4BB7">
              <w:rPr>
                <w:rFonts w:ascii="Arial Narrow" w:hAnsi="Arial Narrow"/>
                <w:iCs/>
                <w:sz w:val="20"/>
                <w:szCs w:val="20"/>
              </w:rPr>
              <w:t>Workbook</w:t>
            </w:r>
            <w:r w:rsidRPr="00DF4BB7">
              <w:rPr>
                <w:rFonts w:ascii="Arial Narrow" w:hAnsi="Arial Narrow"/>
                <w:sz w:val="20"/>
                <w:szCs w:val="20"/>
              </w:rPr>
              <w:t>.</w:t>
            </w:r>
          </w:p>
        </w:tc>
      </w:tr>
      <w:tr w:rsidR="008D1D50" w14:paraId="37A37877" w14:textId="77777777" w:rsidTr="00CC2653">
        <w:trPr>
          <w:cantSplit/>
          <w:jc w:val="center"/>
        </w:trPr>
        <w:tc>
          <w:tcPr>
            <w:tcW w:w="895" w:type="pct"/>
            <w:tcMar>
              <w:top w:w="43" w:type="dxa"/>
              <w:left w:w="43" w:type="dxa"/>
              <w:bottom w:w="43" w:type="dxa"/>
              <w:right w:w="43" w:type="dxa"/>
            </w:tcMar>
          </w:tcPr>
          <w:p w14:paraId="361428A0"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3E675E70"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1E9EC023"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4B3DC33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B76561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25D28787"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976" w:type="pct"/>
            <w:tcMar>
              <w:top w:w="43" w:type="dxa"/>
              <w:left w:w="43" w:type="dxa"/>
              <w:bottom w:w="43" w:type="dxa"/>
              <w:right w:w="43" w:type="dxa"/>
            </w:tcMar>
          </w:tcPr>
          <w:p w14:paraId="18A61C96"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8D1D50" w14:paraId="76D6C452" w14:textId="77777777" w:rsidTr="00CC2653">
        <w:trPr>
          <w:cantSplit/>
          <w:jc w:val="center"/>
        </w:trPr>
        <w:tc>
          <w:tcPr>
            <w:tcW w:w="895" w:type="pct"/>
            <w:tcMar>
              <w:top w:w="43" w:type="dxa"/>
              <w:left w:w="43" w:type="dxa"/>
              <w:bottom w:w="43" w:type="dxa"/>
              <w:right w:w="43" w:type="dxa"/>
            </w:tcMar>
          </w:tcPr>
          <w:p w14:paraId="15513C22" w14:textId="77777777" w:rsidR="00B37480" w:rsidRDefault="007824D3" w:rsidP="00A218B3">
            <w:pPr>
              <w:rPr>
                <w:rFonts w:ascii="Arial Narrow" w:hAnsi="Arial Narrow"/>
                <w:b/>
                <w:bCs/>
                <w:sz w:val="20"/>
                <w:szCs w:val="20"/>
              </w:rPr>
            </w:pPr>
            <w:r>
              <w:rPr>
                <w:rFonts w:ascii="Arial Narrow" w:hAnsi="Arial Narrow"/>
                <w:b/>
                <w:bCs/>
                <w:sz w:val="20"/>
                <w:szCs w:val="20"/>
              </w:rPr>
              <w:t>DG4</w:t>
            </w:r>
          </w:p>
          <w:p w14:paraId="687CA217" w14:textId="77777777" w:rsidR="00FB48E7" w:rsidRPr="00B37480" w:rsidRDefault="007824D3" w:rsidP="00A218B3">
            <w:pPr>
              <w:rPr>
                <w:rFonts w:ascii="Arial Narrow" w:hAnsi="Arial Narrow"/>
                <w:sz w:val="20"/>
                <w:szCs w:val="20"/>
              </w:rPr>
            </w:pPr>
            <w:r>
              <w:rPr>
                <w:rFonts w:ascii="Arial Narrow" w:hAnsi="Arial Narrow"/>
                <w:sz w:val="20"/>
                <w:szCs w:val="20"/>
              </w:rPr>
              <w:t>LEA Identifier (State)</w:t>
            </w:r>
          </w:p>
        </w:tc>
        <w:tc>
          <w:tcPr>
            <w:tcW w:w="414" w:type="pct"/>
            <w:tcMar>
              <w:top w:w="43" w:type="dxa"/>
              <w:left w:w="43" w:type="dxa"/>
              <w:bottom w:w="43" w:type="dxa"/>
              <w:right w:w="43" w:type="dxa"/>
            </w:tcMar>
          </w:tcPr>
          <w:p w14:paraId="10633FF9"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4A99F159"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0ECCBE8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FB5D05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5D060274"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976" w:type="pct"/>
            <w:tcMar>
              <w:top w:w="43" w:type="dxa"/>
              <w:left w:w="43" w:type="dxa"/>
              <w:bottom w:w="43" w:type="dxa"/>
              <w:right w:w="43" w:type="dxa"/>
            </w:tcMar>
          </w:tcPr>
          <w:p w14:paraId="4A98F11C" w14:textId="7E3A4EEC" w:rsidR="007824D3" w:rsidRDefault="007824D3">
            <w:pPr>
              <w:rPr>
                <w:rFonts w:ascii="Arial Narrow" w:hAnsi="Arial Narrow"/>
                <w:sz w:val="20"/>
                <w:szCs w:val="20"/>
              </w:rPr>
            </w:pPr>
            <w:r>
              <w:rPr>
                <w:rFonts w:ascii="Arial Narrow" w:hAnsi="Arial Narrow"/>
                <w:sz w:val="20"/>
                <w:szCs w:val="20"/>
              </w:rPr>
              <w:t> </w:t>
            </w:r>
          </w:p>
          <w:p w14:paraId="68669842" w14:textId="77777777" w:rsidR="00036C8A" w:rsidRDefault="00036C8A">
            <w:pPr>
              <w:rPr>
                <w:rFonts w:ascii="Arial Narrow" w:hAnsi="Arial Narrow"/>
                <w:sz w:val="20"/>
                <w:szCs w:val="20"/>
              </w:rPr>
            </w:pPr>
          </w:p>
          <w:p w14:paraId="42EC1B0E" w14:textId="77777777" w:rsidR="00036C8A" w:rsidRDefault="00036C8A">
            <w:pPr>
              <w:rPr>
                <w:rFonts w:ascii="Arial Narrow" w:eastAsia="Arial Unicode MS" w:hAnsi="Arial Narrow"/>
                <w:sz w:val="20"/>
                <w:szCs w:val="20"/>
              </w:rPr>
            </w:pPr>
          </w:p>
        </w:tc>
      </w:tr>
      <w:tr w:rsidR="00B7106F" w14:paraId="3F1CF7B4" w14:textId="77777777" w:rsidTr="00CC2653">
        <w:trPr>
          <w:cantSplit/>
          <w:jc w:val="center"/>
        </w:trPr>
        <w:tc>
          <w:tcPr>
            <w:tcW w:w="895" w:type="pct"/>
            <w:tcMar>
              <w:top w:w="43" w:type="dxa"/>
              <w:left w:w="43" w:type="dxa"/>
              <w:bottom w:w="43" w:type="dxa"/>
              <w:right w:w="43" w:type="dxa"/>
            </w:tcMar>
          </w:tcPr>
          <w:p w14:paraId="28366EA2" w14:textId="77777777" w:rsidR="00B7106F" w:rsidRDefault="00B7106F">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4B3F0575" w14:textId="77777777" w:rsidR="00B7106F" w:rsidRDefault="00B7106F">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4BC133B8" w14:textId="77777777" w:rsidR="00B7106F" w:rsidRDefault="00B7106F">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4DE9E7FE" w14:textId="77777777" w:rsidR="00B7106F" w:rsidRDefault="00B7106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175E66C" w14:textId="77777777" w:rsidR="00B7106F" w:rsidRDefault="00B7106F">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43158D55" w14:textId="77777777" w:rsidR="00B7106F" w:rsidRDefault="00B7106F" w:rsidP="00546D1D">
            <w:pPr>
              <w:rPr>
                <w:rFonts w:ascii="Arial Narrow" w:hAnsi="Arial Narrow"/>
                <w:sz w:val="20"/>
                <w:szCs w:val="20"/>
              </w:rPr>
            </w:pPr>
            <w:r>
              <w:rPr>
                <w:rFonts w:ascii="Arial Narrow" w:hAnsi="Arial Narrow"/>
                <w:sz w:val="20"/>
                <w:szCs w:val="20"/>
              </w:rPr>
              <w:t>See table 2.2-2</w:t>
            </w:r>
          </w:p>
          <w:p w14:paraId="2CDBD663" w14:textId="77777777" w:rsidR="00B7106F" w:rsidRDefault="00B7106F" w:rsidP="00546D1D">
            <w:pPr>
              <w:rPr>
                <w:rFonts w:ascii="Arial Narrow" w:hAnsi="Arial Narrow"/>
                <w:sz w:val="20"/>
                <w:szCs w:val="20"/>
              </w:rPr>
            </w:pPr>
            <w:r>
              <w:rPr>
                <w:rFonts w:ascii="Arial Narrow" w:hAnsi="Arial Narrow"/>
                <w:sz w:val="20"/>
                <w:szCs w:val="20"/>
              </w:rPr>
              <w:t>DG788 Parental involvement reservation</w:t>
            </w:r>
          </w:p>
          <w:p w14:paraId="08BC6C02" w14:textId="77777777" w:rsidR="00B7106F" w:rsidRDefault="008E60EA" w:rsidP="001513D9">
            <w:pPr>
              <w:numPr>
                <w:ilvl w:val="0"/>
                <w:numId w:val="4"/>
              </w:numPr>
              <w:rPr>
                <w:rFonts w:ascii="Arial Narrow" w:hAnsi="Arial Narrow"/>
                <w:sz w:val="20"/>
                <w:szCs w:val="20"/>
              </w:rPr>
            </w:pPr>
            <w:r>
              <w:rPr>
                <w:rFonts w:ascii="Arial Narrow" w:hAnsi="Arial Narrow"/>
                <w:sz w:val="20"/>
                <w:szCs w:val="20"/>
              </w:rPr>
              <w:t>PARINRES</w:t>
            </w:r>
          </w:p>
          <w:p w14:paraId="3F884C9D" w14:textId="77777777" w:rsidR="00B7106F" w:rsidRDefault="00B7106F" w:rsidP="00CC2653">
            <w:pPr>
              <w:rPr>
                <w:rFonts w:ascii="Arial Narrow" w:hAnsi="Arial Narrow"/>
                <w:sz w:val="20"/>
                <w:szCs w:val="20"/>
              </w:rPr>
            </w:pPr>
          </w:p>
          <w:p w14:paraId="6AEFEC3D" w14:textId="168318C6" w:rsidR="00B7106F" w:rsidRDefault="00B7106F" w:rsidP="00CC2653">
            <w:pPr>
              <w:rPr>
                <w:rFonts w:ascii="Arial Narrow" w:hAnsi="Arial Narrow"/>
                <w:sz w:val="20"/>
                <w:szCs w:val="20"/>
              </w:rPr>
            </w:pPr>
            <w:r>
              <w:rPr>
                <w:rFonts w:ascii="Arial Narrow" w:hAnsi="Arial Narrow"/>
                <w:sz w:val="20"/>
                <w:szCs w:val="20"/>
              </w:rPr>
              <w:t>DG797 Title I</w:t>
            </w:r>
            <w:r w:rsidR="002C4784">
              <w:rPr>
                <w:rFonts w:ascii="Arial Narrow" w:hAnsi="Arial Narrow"/>
                <w:sz w:val="20"/>
                <w:szCs w:val="20"/>
              </w:rPr>
              <w:t>,</w:t>
            </w:r>
            <w:r>
              <w:rPr>
                <w:rFonts w:ascii="Arial Narrow" w:hAnsi="Arial Narrow"/>
                <w:sz w:val="20"/>
                <w:szCs w:val="20"/>
              </w:rPr>
              <w:t xml:space="preserve"> Part A Allocation</w:t>
            </w:r>
            <w:r w:rsidR="002C4784">
              <w:rPr>
                <w:rFonts w:ascii="Arial Narrow" w:hAnsi="Arial Narrow"/>
                <w:sz w:val="20"/>
                <w:szCs w:val="20"/>
              </w:rPr>
              <w:t>s</w:t>
            </w:r>
          </w:p>
          <w:p w14:paraId="1146CBC3" w14:textId="77777777" w:rsidR="00B7106F" w:rsidRDefault="00B7106F" w:rsidP="001513D9">
            <w:pPr>
              <w:numPr>
                <w:ilvl w:val="0"/>
                <w:numId w:val="4"/>
              </w:numPr>
              <w:rPr>
                <w:rFonts w:ascii="Arial Narrow" w:eastAsia="Arial Unicode MS" w:hAnsi="Arial Narrow"/>
                <w:sz w:val="20"/>
                <w:szCs w:val="20"/>
              </w:rPr>
            </w:pPr>
            <w:r w:rsidRPr="00CC2653">
              <w:rPr>
                <w:rFonts w:ascii="Arial Narrow" w:hAnsi="Arial Narrow"/>
                <w:sz w:val="20"/>
                <w:szCs w:val="20"/>
              </w:rPr>
              <w:t>TITLEIPALL</w:t>
            </w:r>
          </w:p>
        </w:tc>
        <w:tc>
          <w:tcPr>
            <w:tcW w:w="976" w:type="pct"/>
            <w:tcMar>
              <w:top w:w="43" w:type="dxa"/>
              <w:left w:w="43" w:type="dxa"/>
              <w:bottom w:w="43" w:type="dxa"/>
              <w:right w:w="43" w:type="dxa"/>
            </w:tcMar>
          </w:tcPr>
          <w:p w14:paraId="6403A505" w14:textId="77777777" w:rsidR="00B7106F" w:rsidRDefault="008E60EA" w:rsidP="00CC2653">
            <w:pPr>
              <w:rPr>
                <w:rFonts w:ascii="Arial Narrow" w:hAnsi="Arial Narrow"/>
                <w:b/>
                <w:sz w:val="20"/>
                <w:szCs w:val="20"/>
              </w:rPr>
            </w:pPr>
            <w:r>
              <w:rPr>
                <w:rFonts w:ascii="Arial Narrow" w:hAnsi="Arial Narrow"/>
                <w:b/>
                <w:sz w:val="20"/>
                <w:szCs w:val="20"/>
              </w:rPr>
              <w:t>PARINRES</w:t>
            </w:r>
          </w:p>
          <w:p w14:paraId="53A1AEDF" w14:textId="77777777" w:rsidR="00B7106F" w:rsidRDefault="00B7106F" w:rsidP="00CC2653">
            <w:pPr>
              <w:rPr>
                <w:rFonts w:ascii="Arial Narrow" w:hAnsi="Arial Narrow"/>
                <w:b/>
                <w:sz w:val="20"/>
                <w:szCs w:val="20"/>
              </w:rPr>
            </w:pPr>
          </w:p>
          <w:p w14:paraId="7CBE8C61" w14:textId="27BA289B" w:rsidR="00B7106F" w:rsidRDefault="008E60EA" w:rsidP="00CC2653">
            <w:pPr>
              <w:rPr>
                <w:rFonts w:ascii="Arial Narrow" w:hAnsi="Arial Narrow"/>
                <w:b/>
                <w:sz w:val="20"/>
                <w:szCs w:val="20"/>
              </w:rPr>
            </w:pPr>
            <w:r>
              <w:rPr>
                <w:rFonts w:ascii="Arial Narrow" w:hAnsi="Arial Narrow"/>
                <w:b/>
                <w:sz w:val="20"/>
                <w:szCs w:val="20"/>
              </w:rPr>
              <w:t>TITLEIPALL</w:t>
            </w:r>
          </w:p>
        </w:tc>
      </w:tr>
      <w:tr w:rsidR="008D1D50" w14:paraId="287D772A" w14:textId="77777777" w:rsidTr="00CC2653">
        <w:trPr>
          <w:cantSplit/>
          <w:jc w:val="center"/>
        </w:trPr>
        <w:tc>
          <w:tcPr>
            <w:tcW w:w="895" w:type="pct"/>
            <w:tcMar>
              <w:top w:w="43" w:type="dxa"/>
              <w:left w:w="43" w:type="dxa"/>
              <w:bottom w:w="43" w:type="dxa"/>
              <w:right w:w="43" w:type="dxa"/>
            </w:tcMar>
          </w:tcPr>
          <w:p w14:paraId="555780BE" w14:textId="77777777" w:rsidR="00B7106F" w:rsidRDefault="00B7106F">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18F2D663" w14:textId="77777777" w:rsidR="00B7106F" w:rsidRDefault="00B7106F">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371753E1" w14:textId="77777777" w:rsidR="00B7106F" w:rsidRDefault="00B7106F">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4F9B642" w14:textId="77777777" w:rsidR="00B7106F" w:rsidRDefault="00B7106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AD1BB72" w14:textId="77777777" w:rsidR="00B7106F" w:rsidRDefault="00B7106F">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6B10EA77" w14:textId="77777777" w:rsidR="00B7106F" w:rsidRDefault="00B7106F">
            <w:pPr>
              <w:rPr>
                <w:rFonts w:ascii="Arial Narrow" w:eastAsia="Arial Unicode MS" w:hAnsi="Arial Narrow"/>
                <w:sz w:val="20"/>
                <w:szCs w:val="20"/>
              </w:rPr>
            </w:pPr>
            <w:r>
              <w:rPr>
                <w:rFonts w:ascii="Arial Narrow" w:hAnsi="Arial Narrow"/>
                <w:sz w:val="20"/>
                <w:szCs w:val="20"/>
              </w:rPr>
              <w:t>Leave filler field blank.</w:t>
            </w:r>
          </w:p>
        </w:tc>
        <w:tc>
          <w:tcPr>
            <w:tcW w:w="976" w:type="pct"/>
            <w:tcMar>
              <w:top w:w="43" w:type="dxa"/>
              <w:left w:w="43" w:type="dxa"/>
              <w:bottom w:w="43" w:type="dxa"/>
              <w:right w:w="43" w:type="dxa"/>
            </w:tcMar>
          </w:tcPr>
          <w:p w14:paraId="02FFC036" w14:textId="77777777" w:rsidR="00B7106F" w:rsidRDefault="00B7106F">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8D1D50" w14:paraId="65AFFF15" w14:textId="77777777" w:rsidTr="00CC2653">
        <w:trPr>
          <w:cantSplit/>
          <w:jc w:val="center"/>
        </w:trPr>
        <w:tc>
          <w:tcPr>
            <w:tcW w:w="895" w:type="pct"/>
            <w:tcMar>
              <w:top w:w="43" w:type="dxa"/>
              <w:left w:w="43" w:type="dxa"/>
              <w:bottom w:w="43" w:type="dxa"/>
              <w:right w:w="43" w:type="dxa"/>
            </w:tcMar>
          </w:tcPr>
          <w:p w14:paraId="70514BCA" w14:textId="77777777" w:rsidR="00B7106F" w:rsidRDefault="00B7106F">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9D58ACD" w14:textId="77777777" w:rsidR="00B7106F" w:rsidRDefault="00B7106F">
            <w:pPr>
              <w:jc w:val="right"/>
              <w:rPr>
                <w:rFonts w:ascii="Arial Narrow" w:eastAsia="Arial Unicode MS" w:hAnsi="Arial Narrow"/>
                <w:sz w:val="20"/>
                <w:szCs w:val="20"/>
              </w:rPr>
            </w:pPr>
            <w:r>
              <w:rPr>
                <w:rFonts w:ascii="Arial Narrow" w:hAnsi="Arial Narrow"/>
                <w:sz w:val="20"/>
                <w:szCs w:val="20"/>
              </w:rPr>
              <w:t>64</w:t>
            </w:r>
          </w:p>
        </w:tc>
        <w:tc>
          <w:tcPr>
            <w:tcW w:w="360" w:type="pct"/>
            <w:tcMar>
              <w:top w:w="43" w:type="dxa"/>
              <w:left w:w="43" w:type="dxa"/>
              <w:bottom w:w="43" w:type="dxa"/>
              <w:right w:w="43" w:type="dxa"/>
            </w:tcMar>
          </w:tcPr>
          <w:p w14:paraId="103AD56F" w14:textId="77777777" w:rsidR="00B7106F" w:rsidRDefault="00B7106F">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C1AB9A6" w14:textId="77777777" w:rsidR="00B7106F" w:rsidRDefault="00B7106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850E33A" w14:textId="77777777" w:rsidR="00B7106F" w:rsidRDefault="00B7106F">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022A24AE" w14:textId="77777777" w:rsidR="00B7106F" w:rsidRDefault="00B7106F">
            <w:pPr>
              <w:rPr>
                <w:rFonts w:ascii="Arial Narrow" w:eastAsia="Arial Unicode MS" w:hAnsi="Arial Narrow"/>
                <w:sz w:val="20"/>
                <w:szCs w:val="20"/>
              </w:rPr>
            </w:pPr>
            <w:r>
              <w:rPr>
                <w:rFonts w:ascii="Arial Narrow" w:hAnsi="Arial Narrow"/>
                <w:sz w:val="20"/>
                <w:szCs w:val="20"/>
              </w:rPr>
              <w:t>Leave filler field blank.</w:t>
            </w:r>
          </w:p>
        </w:tc>
        <w:tc>
          <w:tcPr>
            <w:tcW w:w="976" w:type="pct"/>
            <w:tcMar>
              <w:top w:w="43" w:type="dxa"/>
              <w:left w:w="43" w:type="dxa"/>
              <w:bottom w:w="43" w:type="dxa"/>
              <w:right w:w="43" w:type="dxa"/>
            </w:tcMar>
          </w:tcPr>
          <w:p w14:paraId="25CDDD50" w14:textId="77777777" w:rsidR="00B7106F" w:rsidRDefault="00B7106F">
            <w:pPr>
              <w:rPr>
                <w:rFonts w:ascii="Arial Narrow" w:eastAsia="Arial Unicode MS" w:hAnsi="Arial Narrow"/>
                <w:b/>
                <w:bCs/>
                <w:color w:val="000000"/>
                <w:sz w:val="20"/>
                <w:szCs w:val="20"/>
              </w:rPr>
            </w:pPr>
          </w:p>
        </w:tc>
      </w:tr>
      <w:tr w:rsidR="008D1D50" w14:paraId="0093CC2D" w14:textId="77777777" w:rsidTr="00CC2653">
        <w:trPr>
          <w:cantSplit/>
          <w:jc w:val="center"/>
        </w:trPr>
        <w:tc>
          <w:tcPr>
            <w:tcW w:w="895" w:type="pct"/>
            <w:tcMar>
              <w:top w:w="43" w:type="dxa"/>
              <w:left w:w="43" w:type="dxa"/>
              <w:bottom w:w="43" w:type="dxa"/>
              <w:right w:w="43" w:type="dxa"/>
            </w:tcMar>
          </w:tcPr>
          <w:p w14:paraId="2BD9C23D" w14:textId="77777777" w:rsidR="00B7106F" w:rsidRDefault="00B7106F">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5BFD706E" w14:textId="77777777" w:rsidR="00B7106F" w:rsidRDefault="00B7106F">
            <w:pPr>
              <w:jc w:val="right"/>
              <w:rPr>
                <w:rFonts w:ascii="Arial Narrow" w:eastAsia="Arial Unicode MS" w:hAnsi="Arial Narrow"/>
                <w:sz w:val="20"/>
                <w:szCs w:val="20"/>
              </w:rPr>
            </w:pPr>
            <w:r>
              <w:rPr>
                <w:rFonts w:ascii="Arial Narrow" w:eastAsia="Arial Unicode MS" w:hAnsi="Arial Narrow"/>
                <w:sz w:val="20"/>
                <w:szCs w:val="20"/>
              </w:rPr>
              <w:t>79</w:t>
            </w:r>
          </w:p>
        </w:tc>
        <w:tc>
          <w:tcPr>
            <w:tcW w:w="360" w:type="pct"/>
            <w:tcMar>
              <w:top w:w="43" w:type="dxa"/>
              <w:left w:w="43" w:type="dxa"/>
              <w:bottom w:w="43" w:type="dxa"/>
              <w:right w:w="43" w:type="dxa"/>
            </w:tcMar>
          </w:tcPr>
          <w:p w14:paraId="24CF16BC" w14:textId="77777777" w:rsidR="00B7106F" w:rsidRDefault="00B7106F">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37A7FDEB" w14:textId="77777777" w:rsidR="00B7106F" w:rsidRDefault="00B7106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2C4EF1F" w14:textId="77777777" w:rsidR="00B7106F" w:rsidRDefault="00B7106F">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18164E6F" w14:textId="77777777" w:rsidR="00B7106F" w:rsidRDefault="00B7106F" w:rsidP="00AE5C99">
            <w:pPr>
              <w:rPr>
                <w:rFonts w:ascii="Arial Narrow" w:eastAsia="Arial Unicode MS" w:hAnsi="Arial Narrow"/>
                <w:sz w:val="20"/>
                <w:szCs w:val="20"/>
              </w:rPr>
            </w:pPr>
            <w:r>
              <w:rPr>
                <w:rFonts w:ascii="Arial Narrow" w:hAnsi="Arial Narrow"/>
                <w:sz w:val="20"/>
                <w:szCs w:val="20"/>
              </w:rPr>
              <w:t xml:space="preserve">An indicator that defines the count level </w:t>
            </w:r>
          </w:p>
        </w:tc>
        <w:tc>
          <w:tcPr>
            <w:tcW w:w="976" w:type="pct"/>
            <w:tcMar>
              <w:top w:w="43" w:type="dxa"/>
              <w:left w:w="43" w:type="dxa"/>
              <w:bottom w:w="43" w:type="dxa"/>
              <w:right w:w="43" w:type="dxa"/>
            </w:tcMar>
          </w:tcPr>
          <w:p w14:paraId="2ACBA775" w14:textId="77777777" w:rsidR="00B7106F" w:rsidRDefault="00B7106F" w:rsidP="00AE5C99">
            <w:pPr>
              <w:rPr>
                <w:rFonts w:ascii="Arial Narrow" w:eastAsia="Arial Unicode MS" w:hAnsi="Arial Narrow"/>
                <w:b/>
                <w:bCs/>
                <w:color w:val="000000"/>
                <w:sz w:val="20"/>
                <w:szCs w:val="20"/>
              </w:rPr>
            </w:pPr>
            <w:r>
              <w:rPr>
                <w:rFonts w:ascii="Arial Narrow" w:hAnsi="Arial Narrow"/>
                <w:b/>
                <w:sz w:val="20"/>
                <w:szCs w:val="20"/>
              </w:rPr>
              <w:t>N</w:t>
            </w:r>
            <w:r>
              <w:rPr>
                <w:rFonts w:ascii="Arial Narrow" w:hAnsi="Arial Narrow"/>
                <w:sz w:val="20"/>
                <w:szCs w:val="20"/>
              </w:rPr>
              <w:t xml:space="preserve"> </w:t>
            </w:r>
          </w:p>
          <w:p w14:paraId="61E3F0A5" w14:textId="77777777" w:rsidR="00B7106F" w:rsidRDefault="00B7106F">
            <w:pPr>
              <w:rPr>
                <w:rFonts w:ascii="Arial Narrow" w:eastAsia="Arial Unicode MS" w:hAnsi="Arial Narrow"/>
                <w:b/>
                <w:bCs/>
                <w:color w:val="000000"/>
                <w:sz w:val="20"/>
                <w:szCs w:val="20"/>
              </w:rPr>
            </w:pPr>
          </w:p>
        </w:tc>
      </w:tr>
      <w:tr w:rsidR="008D1D50" w14:paraId="2E742B40" w14:textId="77777777" w:rsidTr="00CC2653">
        <w:trPr>
          <w:cantSplit/>
          <w:jc w:val="center"/>
        </w:trPr>
        <w:tc>
          <w:tcPr>
            <w:tcW w:w="895" w:type="pct"/>
            <w:tcMar>
              <w:top w:w="43" w:type="dxa"/>
              <w:left w:w="43" w:type="dxa"/>
              <w:bottom w:w="43" w:type="dxa"/>
              <w:right w:w="43" w:type="dxa"/>
            </w:tcMar>
          </w:tcPr>
          <w:p w14:paraId="410C92D8" w14:textId="77777777" w:rsidR="00B7106F" w:rsidRDefault="00B7106F">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1A6A40AA" w14:textId="77777777" w:rsidR="00B7106F" w:rsidRDefault="00B7106F">
            <w:pPr>
              <w:jc w:val="right"/>
              <w:rPr>
                <w:rFonts w:ascii="Arial Narrow" w:eastAsia="Arial Unicode MS" w:hAnsi="Arial Narrow"/>
                <w:sz w:val="20"/>
                <w:szCs w:val="20"/>
              </w:rPr>
            </w:pPr>
            <w:r>
              <w:rPr>
                <w:rFonts w:ascii="Arial Narrow" w:eastAsia="Arial Unicode MS" w:hAnsi="Arial Narrow"/>
                <w:sz w:val="20"/>
                <w:szCs w:val="20"/>
              </w:rPr>
              <w:t>80</w:t>
            </w:r>
          </w:p>
        </w:tc>
        <w:tc>
          <w:tcPr>
            <w:tcW w:w="360" w:type="pct"/>
            <w:tcMar>
              <w:top w:w="43" w:type="dxa"/>
              <w:left w:w="43" w:type="dxa"/>
              <w:bottom w:w="43" w:type="dxa"/>
              <w:right w:w="43" w:type="dxa"/>
            </w:tcMar>
          </w:tcPr>
          <w:p w14:paraId="793F70AD" w14:textId="77777777" w:rsidR="00B7106F" w:rsidRDefault="00B7106F">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11D2A286" w14:textId="77777777" w:rsidR="00B7106F" w:rsidRDefault="00B7106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8B1A3F4" w14:textId="77777777" w:rsidR="00B7106F" w:rsidRDefault="00B7106F">
            <w:pPr>
              <w:jc w:val="center"/>
              <w:rPr>
                <w:rFonts w:ascii="Arial Narrow" w:eastAsia="Arial Unicode MS" w:hAnsi="Arial Narrow"/>
                <w:sz w:val="20"/>
                <w:szCs w:val="20"/>
              </w:rPr>
            </w:pPr>
            <w:r>
              <w:rPr>
                <w:rFonts w:ascii="Arial Narrow" w:hAnsi="Arial Narrow"/>
                <w:sz w:val="20"/>
                <w:szCs w:val="20"/>
              </w:rPr>
              <w:t>O</w:t>
            </w:r>
          </w:p>
        </w:tc>
        <w:tc>
          <w:tcPr>
            <w:tcW w:w="1650" w:type="pct"/>
            <w:tcMar>
              <w:top w:w="43" w:type="dxa"/>
              <w:left w:w="43" w:type="dxa"/>
              <w:bottom w:w="43" w:type="dxa"/>
              <w:right w:w="43" w:type="dxa"/>
            </w:tcMar>
          </w:tcPr>
          <w:p w14:paraId="31EBA71A" w14:textId="77777777" w:rsidR="00B7106F" w:rsidRDefault="00B7106F">
            <w:pPr>
              <w:rPr>
                <w:rFonts w:ascii="Arial Narrow" w:eastAsia="Arial Unicode MS" w:hAnsi="Arial Narrow"/>
                <w:sz w:val="20"/>
                <w:szCs w:val="20"/>
              </w:rPr>
            </w:pPr>
            <w:r>
              <w:rPr>
                <w:rFonts w:ascii="Arial Narrow" w:hAnsi="Arial Narrow"/>
                <w:sz w:val="20"/>
                <w:szCs w:val="20"/>
              </w:rPr>
              <w:t>Text field for state use.</w:t>
            </w:r>
          </w:p>
        </w:tc>
        <w:tc>
          <w:tcPr>
            <w:tcW w:w="976" w:type="pct"/>
            <w:tcMar>
              <w:top w:w="43" w:type="dxa"/>
              <w:left w:w="43" w:type="dxa"/>
              <w:bottom w:w="43" w:type="dxa"/>
              <w:right w:w="43" w:type="dxa"/>
            </w:tcMar>
          </w:tcPr>
          <w:p w14:paraId="387653A8" w14:textId="77777777" w:rsidR="00B7106F" w:rsidRDefault="00B7106F">
            <w:pPr>
              <w:rPr>
                <w:rFonts w:ascii="Arial Narrow" w:eastAsia="Arial Unicode MS" w:hAnsi="Arial Narrow"/>
                <w:sz w:val="20"/>
                <w:szCs w:val="20"/>
              </w:rPr>
            </w:pPr>
            <w:r>
              <w:rPr>
                <w:rFonts w:ascii="Arial Narrow" w:hAnsi="Arial Narrow"/>
                <w:sz w:val="20"/>
                <w:szCs w:val="20"/>
              </w:rPr>
              <w:t> </w:t>
            </w:r>
          </w:p>
        </w:tc>
      </w:tr>
      <w:tr w:rsidR="008D1D50" w14:paraId="38E9C4A3" w14:textId="77777777" w:rsidTr="00CC2653">
        <w:trPr>
          <w:cantSplit/>
          <w:jc w:val="center"/>
        </w:trPr>
        <w:tc>
          <w:tcPr>
            <w:tcW w:w="895" w:type="pct"/>
            <w:tcMar>
              <w:top w:w="43" w:type="dxa"/>
              <w:left w:w="43" w:type="dxa"/>
              <w:bottom w:w="43" w:type="dxa"/>
              <w:right w:w="43" w:type="dxa"/>
            </w:tcMar>
          </w:tcPr>
          <w:p w14:paraId="39ABFA36" w14:textId="77777777" w:rsidR="00B7106F" w:rsidRDefault="00B7106F" w:rsidP="006444FD">
            <w:pPr>
              <w:rPr>
                <w:rFonts w:ascii="Arial Narrow" w:eastAsia="Arial Unicode MS" w:hAnsi="Arial Narrow"/>
                <w:sz w:val="20"/>
                <w:szCs w:val="20"/>
              </w:rPr>
            </w:pPr>
            <w:r>
              <w:rPr>
                <w:rFonts w:ascii="Arial Narrow" w:hAnsi="Arial Narrow"/>
                <w:sz w:val="20"/>
                <w:szCs w:val="20"/>
              </w:rPr>
              <w:t>Dollar Amount</w:t>
            </w:r>
          </w:p>
        </w:tc>
        <w:tc>
          <w:tcPr>
            <w:tcW w:w="414" w:type="pct"/>
            <w:tcMar>
              <w:top w:w="43" w:type="dxa"/>
              <w:left w:w="43" w:type="dxa"/>
              <w:bottom w:w="43" w:type="dxa"/>
              <w:right w:w="43" w:type="dxa"/>
            </w:tcMar>
          </w:tcPr>
          <w:p w14:paraId="15AAB9CB" w14:textId="77777777" w:rsidR="00B7106F" w:rsidRDefault="00B7106F">
            <w:pPr>
              <w:jc w:val="right"/>
              <w:rPr>
                <w:rFonts w:ascii="Arial Narrow" w:eastAsia="Arial Unicode MS" w:hAnsi="Arial Narrow"/>
                <w:sz w:val="20"/>
                <w:szCs w:val="20"/>
              </w:rPr>
            </w:pPr>
            <w:r>
              <w:rPr>
                <w:rFonts w:ascii="Arial Narrow" w:eastAsia="Arial Unicode MS" w:hAnsi="Arial Narrow"/>
                <w:sz w:val="20"/>
                <w:szCs w:val="20"/>
              </w:rPr>
              <w:t>280</w:t>
            </w:r>
          </w:p>
        </w:tc>
        <w:tc>
          <w:tcPr>
            <w:tcW w:w="360" w:type="pct"/>
            <w:tcMar>
              <w:top w:w="43" w:type="dxa"/>
              <w:left w:w="43" w:type="dxa"/>
              <w:bottom w:w="43" w:type="dxa"/>
              <w:right w:w="43" w:type="dxa"/>
            </w:tcMar>
          </w:tcPr>
          <w:p w14:paraId="51A661DC" w14:textId="77777777" w:rsidR="00B7106F" w:rsidRDefault="00B7106F">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770508D7" w14:textId="77777777" w:rsidR="00B7106F" w:rsidRDefault="00B7106F">
            <w:pPr>
              <w:rPr>
                <w:rFonts w:ascii="Arial Narrow" w:eastAsia="Arial Unicode MS" w:hAnsi="Arial Narrow"/>
                <w:sz w:val="20"/>
                <w:szCs w:val="20"/>
              </w:rPr>
            </w:pPr>
            <w:r>
              <w:rPr>
                <w:rFonts w:ascii="Arial Narrow" w:hAnsi="Arial Narrow"/>
                <w:sz w:val="20"/>
                <w:szCs w:val="20"/>
              </w:rPr>
              <w:t>Integer</w:t>
            </w:r>
          </w:p>
        </w:tc>
        <w:tc>
          <w:tcPr>
            <w:tcW w:w="350" w:type="pct"/>
            <w:tcMar>
              <w:top w:w="43" w:type="dxa"/>
              <w:left w:w="43" w:type="dxa"/>
              <w:bottom w:w="43" w:type="dxa"/>
              <w:right w:w="43" w:type="dxa"/>
            </w:tcMar>
          </w:tcPr>
          <w:p w14:paraId="17310ABB" w14:textId="77777777" w:rsidR="00B7106F" w:rsidRDefault="00B7106F">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4F756DB1" w14:textId="77777777" w:rsidR="00B7106F" w:rsidRDefault="00B7106F" w:rsidP="00367819">
            <w:pPr>
              <w:rPr>
                <w:rFonts w:ascii="Arial Narrow" w:eastAsia="Arial Unicode MS" w:hAnsi="Arial Narrow"/>
                <w:sz w:val="20"/>
                <w:szCs w:val="20"/>
              </w:rPr>
            </w:pPr>
          </w:p>
        </w:tc>
        <w:tc>
          <w:tcPr>
            <w:tcW w:w="976" w:type="pct"/>
            <w:tcMar>
              <w:top w:w="43" w:type="dxa"/>
              <w:left w:w="43" w:type="dxa"/>
              <w:bottom w:w="43" w:type="dxa"/>
              <w:right w:w="43" w:type="dxa"/>
            </w:tcMar>
          </w:tcPr>
          <w:p w14:paraId="66FDFD42" w14:textId="77777777" w:rsidR="00B7106F" w:rsidRDefault="00B7106F" w:rsidP="007D5572">
            <w:pPr>
              <w:rPr>
                <w:rFonts w:ascii="Arial Narrow" w:eastAsia="Arial Unicode MS" w:hAnsi="Arial Narrow"/>
                <w:sz w:val="20"/>
                <w:szCs w:val="20"/>
              </w:rPr>
            </w:pPr>
          </w:p>
        </w:tc>
      </w:tr>
      <w:tr w:rsidR="008D1D50" w14:paraId="48BDBA8F" w14:textId="77777777" w:rsidTr="00CC2653">
        <w:trPr>
          <w:cantSplit/>
          <w:jc w:val="center"/>
        </w:trPr>
        <w:tc>
          <w:tcPr>
            <w:tcW w:w="895" w:type="pct"/>
            <w:tcMar>
              <w:top w:w="43" w:type="dxa"/>
              <w:left w:w="43" w:type="dxa"/>
              <w:bottom w:w="43" w:type="dxa"/>
              <w:right w:w="43" w:type="dxa"/>
            </w:tcMar>
          </w:tcPr>
          <w:p w14:paraId="7B297E1F" w14:textId="77777777" w:rsidR="00B7106F" w:rsidRDefault="00B7106F">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01D87476" w14:textId="77777777" w:rsidR="00B7106F" w:rsidRDefault="00B7106F">
            <w:pPr>
              <w:jc w:val="right"/>
              <w:rPr>
                <w:rFonts w:ascii="Arial Narrow" w:eastAsia="Arial Unicode MS" w:hAnsi="Arial Narrow"/>
                <w:sz w:val="20"/>
                <w:szCs w:val="20"/>
              </w:rPr>
            </w:pPr>
            <w:r>
              <w:rPr>
                <w:rFonts w:ascii="Arial Narrow" w:eastAsia="Arial Unicode MS" w:hAnsi="Arial Narrow"/>
                <w:sz w:val="20"/>
                <w:szCs w:val="20"/>
              </w:rPr>
              <w:t>290</w:t>
            </w:r>
          </w:p>
        </w:tc>
        <w:tc>
          <w:tcPr>
            <w:tcW w:w="360" w:type="pct"/>
            <w:tcMar>
              <w:top w:w="43" w:type="dxa"/>
              <w:left w:w="43" w:type="dxa"/>
              <w:bottom w:w="43" w:type="dxa"/>
              <w:right w:w="43" w:type="dxa"/>
            </w:tcMar>
          </w:tcPr>
          <w:p w14:paraId="67F87675" w14:textId="77777777" w:rsidR="00B7106F" w:rsidRDefault="00B7106F">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41E54B0F" w14:textId="77777777" w:rsidR="00B7106F" w:rsidRDefault="00B7106F">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147D6627" w14:textId="77777777" w:rsidR="00B7106F" w:rsidRDefault="00B7106F">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29C4A8A2" w14:textId="77777777" w:rsidR="00B7106F" w:rsidRDefault="00B7106F">
            <w:pPr>
              <w:rPr>
                <w:rFonts w:ascii="Arial Narrow" w:eastAsia="Arial Unicode MS" w:hAnsi="Arial Narrow"/>
                <w:sz w:val="20"/>
                <w:szCs w:val="20"/>
              </w:rPr>
            </w:pPr>
            <w:r>
              <w:rPr>
                <w:rFonts w:ascii="Arial Narrow" w:hAnsi="Arial Narrow"/>
                <w:sz w:val="20"/>
                <w:szCs w:val="20"/>
              </w:rPr>
              <w:t> </w:t>
            </w:r>
          </w:p>
        </w:tc>
        <w:tc>
          <w:tcPr>
            <w:tcW w:w="976" w:type="pct"/>
            <w:tcMar>
              <w:top w:w="43" w:type="dxa"/>
              <w:left w:w="43" w:type="dxa"/>
              <w:bottom w:w="43" w:type="dxa"/>
              <w:right w:w="43" w:type="dxa"/>
            </w:tcMar>
          </w:tcPr>
          <w:p w14:paraId="788606BF" w14:textId="77777777" w:rsidR="00B7106F" w:rsidRDefault="00B7106F">
            <w:pPr>
              <w:rPr>
                <w:rFonts w:ascii="Arial Narrow" w:eastAsia="Arial Unicode MS" w:hAnsi="Arial Narrow"/>
                <w:sz w:val="20"/>
                <w:szCs w:val="20"/>
              </w:rPr>
            </w:pPr>
            <w:r>
              <w:rPr>
                <w:rFonts w:ascii="Arial Narrow" w:hAnsi="Arial Narrow"/>
                <w:sz w:val="20"/>
                <w:szCs w:val="20"/>
              </w:rPr>
              <w:t> </w:t>
            </w:r>
          </w:p>
        </w:tc>
      </w:tr>
    </w:tbl>
    <w:p w14:paraId="31AACC74" w14:textId="77777777" w:rsidR="00A6771E" w:rsidRDefault="00A6771E" w:rsidP="00DF6809">
      <w:pPr>
        <w:rPr>
          <w:sz w:val="22"/>
        </w:rPr>
      </w:pPr>
    </w:p>
    <w:p w14:paraId="00724314" w14:textId="77777777" w:rsidR="00DF6809" w:rsidRPr="00252B8E" w:rsidRDefault="00DF6809" w:rsidP="00DF6809">
      <w:pPr>
        <w:rPr>
          <w:sz w:val="22"/>
        </w:rPr>
      </w:pPr>
      <w:r w:rsidRPr="00252B8E">
        <w:rPr>
          <w:sz w:val="22"/>
        </w:rPr>
        <w:t xml:space="preserve">Below is an example of a data record, this is the set of data that should be submitted for each education unit. </w:t>
      </w:r>
    </w:p>
    <w:p w14:paraId="3A840DF0" w14:textId="77777777" w:rsidR="00B37480" w:rsidRDefault="00B37480">
      <w:pPr>
        <w:rPr>
          <w:b/>
          <w:sz w:val="20"/>
          <w:szCs w:val="20"/>
        </w:rPr>
      </w:pPr>
    </w:p>
    <w:p w14:paraId="77178873" w14:textId="77777777" w:rsidR="004C716B" w:rsidRDefault="004C716B" w:rsidP="004C716B">
      <w:pPr>
        <w:rPr>
          <w:b/>
          <w:sz w:val="20"/>
          <w:szCs w:val="20"/>
        </w:rPr>
      </w:pPr>
      <w:r>
        <w:rPr>
          <w:b/>
          <w:sz w:val="20"/>
          <w:szCs w:val="20"/>
        </w:rPr>
        <w:t>Table 4.2–2:  Data Record Example – LEA level</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Data group name, data group number, example"/>
      </w:tblPr>
      <w:tblGrid>
        <w:gridCol w:w="2785"/>
        <w:gridCol w:w="923"/>
        <w:gridCol w:w="6340"/>
      </w:tblGrid>
      <w:tr w:rsidR="004344C3" w:rsidRPr="00AA523E" w14:paraId="2CDF13B0" w14:textId="77777777" w:rsidTr="00B37480">
        <w:tc>
          <w:tcPr>
            <w:tcW w:w="2785" w:type="dxa"/>
          </w:tcPr>
          <w:p w14:paraId="5CDAAE65" w14:textId="77777777" w:rsidR="004344C3" w:rsidRPr="00AA523E" w:rsidRDefault="004344C3" w:rsidP="009E7BC5">
            <w:pPr>
              <w:rPr>
                <w:rFonts w:ascii="Arial Narrow" w:hAnsi="Arial Narrow" w:cs="Courier New"/>
                <w:b/>
                <w:noProof/>
                <w:sz w:val="22"/>
                <w:szCs w:val="22"/>
              </w:rPr>
            </w:pPr>
            <w:r w:rsidRPr="00AA523E">
              <w:rPr>
                <w:rFonts w:ascii="Arial Narrow" w:hAnsi="Arial Narrow" w:cs="Courier New"/>
                <w:b/>
                <w:noProof/>
                <w:sz w:val="22"/>
                <w:szCs w:val="22"/>
              </w:rPr>
              <w:t>Data Group Name</w:t>
            </w:r>
          </w:p>
        </w:tc>
        <w:tc>
          <w:tcPr>
            <w:tcW w:w="923" w:type="dxa"/>
          </w:tcPr>
          <w:p w14:paraId="4C6133E1" w14:textId="77777777" w:rsidR="004344C3" w:rsidRPr="00AA523E" w:rsidRDefault="004344C3" w:rsidP="009E7BC5">
            <w:pPr>
              <w:rPr>
                <w:rFonts w:ascii="Arial Narrow" w:hAnsi="Arial Narrow" w:cs="Courier New"/>
                <w:b/>
                <w:noProof/>
                <w:sz w:val="22"/>
                <w:szCs w:val="22"/>
              </w:rPr>
            </w:pPr>
            <w:r w:rsidRPr="00AA523E">
              <w:rPr>
                <w:rFonts w:ascii="Arial Narrow" w:hAnsi="Arial Narrow" w:cs="Courier New"/>
                <w:b/>
                <w:noProof/>
                <w:sz w:val="22"/>
                <w:szCs w:val="22"/>
              </w:rPr>
              <w:t>DG</w:t>
            </w:r>
          </w:p>
        </w:tc>
        <w:tc>
          <w:tcPr>
            <w:tcW w:w="6340" w:type="dxa"/>
          </w:tcPr>
          <w:p w14:paraId="48101AC0" w14:textId="77777777" w:rsidR="004344C3" w:rsidRPr="00AA523E" w:rsidRDefault="004344C3" w:rsidP="004C716B">
            <w:pPr>
              <w:rPr>
                <w:rFonts w:ascii="Arial Narrow" w:hAnsi="Arial Narrow" w:cs="Courier New"/>
                <w:b/>
                <w:noProof/>
                <w:sz w:val="22"/>
                <w:szCs w:val="22"/>
              </w:rPr>
            </w:pPr>
            <w:r w:rsidRPr="00AA523E">
              <w:rPr>
                <w:rFonts w:ascii="Arial Narrow" w:hAnsi="Arial Narrow" w:cs="Courier New"/>
                <w:b/>
                <w:noProof/>
                <w:sz w:val="22"/>
                <w:szCs w:val="22"/>
              </w:rPr>
              <w:t>Example</w:t>
            </w:r>
          </w:p>
        </w:tc>
      </w:tr>
      <w:tr w:rsidR="00BF0143" w:rsidRPr="00AA523E" w14:paraId="627CFA4E" w14:textId="77777777" w:rsidTr="00B37480">
        <w:tc>
          <w:tcPr>
            <w:tcW w:w="2785" w:type="dxa"/>
          </w:tcPr>
          <w:p w14:paraId="05031BE9" w14:textId="77777777" w:rsidR="00BF0143" w:rsidRPr="00AA523E" w:rsidRDefault="00BF0143" w:rsidP="009E7BC5">
            <w:pPr>
              <w:rPr>
                <w:rFonts w:ascii="Arial Narrow" w:hAnsi="Arial Narrow" w:cs="Courier New"/>
                <w:noProof/>
                <w:sz w:val="22"/>
                <w:szCs w:val="22"/>
              </w:rPr>
            </w:pPr>
            <w:r w:rsidRPr="00AA523E">
              <w:rPr>
                <w:rFonts w:ascii="Arial Narrow" w:hAnsi="Arial Narrow" w:cs="Courier New"/>
                <w:noProof/>
                <w:sz w:val="22"/>
                <w:szCs w:val="22"/>
              </w:rPr>
              <w:t>Format</w:t>
            </w:r>
          </w:p>
        </w:tc>
        <w:tc>
          <w:tcPr>
            <w:tcW w:w="923" w:type="dxa"/>
          </w:tcPr>
          <w:p w14:paraId="63526C5F" w14:textId="77777777" w:rsidR="00BF0143" w:rsidRPr="00AA523E" w:rsidRDefault="00BF0143" w:rsidP="009E7BC5">
            <w:pPr>
              <w:rPr>
                <w:rFonts w:ascii="Arial Narrow" w:hAnsi="Arial Narrow" w:cs="Courier New"/>
                <w:noProof/>
                <w:sz w:val="22"/>
                <w:szCs w:val="22"/>
              </w:rPr>
            </w:pPr>
          </w:p>
        </w:tc>
        <w:tc>
          <w:tcPr>
            <w:tcW w:w="6340" w:type="dxa"/>
          </w:tcPr>
          <w:p w14:paraId="6C145139" w14:textId="77777777" w:rsidR="00BF0143" w:rsidRPr="00AA523E" w:rsidRDefault="00BF0143" w:rsidP="00585E6F">
            <w:pPr>
              <w:rPr>
                <w:rFonts w:ascii="Arial Narrow" w:hAnsi="Arial Narrow" w:cs="Courier New"/>
                <w:noProof/>
                <w:sz w:val="22"/>
                <w:szCs w:val="22"/>
              </w:rPr>
            </w:pPr>
            <w:r w:rsidRPr="00AA523E">
              <w:rPr>
                <w:rFonts w:ascii="Arial Narrow" w:hAnsi="Arial Narrow" w:cs="Courier New"/>
                <w:sz w:val="22"/>
                <w:szCs w:val="22"/>
              </w:rPr>
              <w:t xml:space="preserve">File Record </w:t>
            </w:r>
            <w:proofErr w:type="spellStart"/>
            <w:proofErr w:type="gramStart"/>
            <w:r w:rsidR="00B37480" w:rsidRPr="00AA523E">
              <w:rPr>
                <w:rFonts w:ascii="Arial Narrow" w:hAnsi="Arial Narrow" w:cs="Courier New"/>
                <w:sz w:val="22"/>
                <w:szCs w:val="22"/>
              </w:rPr>
              <w:t>Number,</w:t>
            </w:r>
            <w:r w:rsidRPr="00AA523E">
              <w:rPr>
                <w:rFonts w:ascii="Arial Narrow" w:hAnsi="Arial Narrow" w:cs="Courier New"/>
                <w:sz w:val="22"/>
                <w:szCs w:val="22"/>
              </w:rPr>
              <w:t>State</w:t>
            </w:r>
            <w:proofErr w:type="spellEnd"/>
            <w:proofErr w:type="gramEnd"/>
            <w:r w:rsidRPr="00AA523E">
              <w:rPr>
                <w:rFonts w:ascii="Arial Narrow" w:hAnsi="Arial Narrow" w:cs="Courier New"/>
                <w:sz w:val="22"/>
                <w:szCs w:val="22"/>
              </w:rPr>
              <w:t xml:space="preserve"> </w:t>
            </w:r>
            <w:proofErr w:type="spellStart"/>
            <w:r w:rsidR="00B37480" w:rsidRPr="00AA523E">
              <w:rPr>
                <w:rFonts w:ascii="Arial Narrow" w:hAnsi="Arial Narrow" w:cs="Courier New"/>
                <w:sz w:val="22"/>
                <w:szCs w:val="22"/>
              </w:rPr>
              <w:t>C</w:t>
            </w:r>
            <w:r w:rsidRPr="00AA523E">
              <w:rPr>
                <w:rFonts w:ascii="Arial Narrow" w:hAnsi="Arial Narrow" w:cs="Courier New"/>
                <w:sz w:val="22"/>
                <w:szCs w:val="22"/>
              </w:rPr>
              <w:t>ode,State</w:t>
            </w:r>
            <w:proofErr w:type="spellEnd"/>
            <w:r w:rsidRPr="00AA523E">
              <w:rPr>
                <w:rFonts w:ascii="Arial Narrow" w:hAnsi="Arial Narrow" w:cs="Courier New"/>
                <w:sz w:val="22"/>
                <w:szCs w:val="22"/>
              </w:rPr>
              <w:t xml:space="preserve"> Agency </w:t>
            </w:r>
            <w:proofErr w:type="spellStart"/>
            <w:r w:rsidRPr="00AA523E">
              <w:rPr>
                <w:rFonts w:ascii="Arial Narrow" w:hAnsi="Arial Narrow" w:cs="Courier New"/>
                <w:sz w:val="22"/>
                <w:szCs w:val="22"/>
              </w:rPr>
              <w:t>Number,LEA</w:t>
            </w:r>
            <w:proofErr w:type="spellEnd"/>
            <w:r w:rsidRPr="00AA523E">
              <w:rPr>
                <w:rFonts w:ascii="Arial Narrow" w:hAnsi="Arial Narrow" w:cs="Courier New"/>
                <w:sz w:val="22"/>
                <w:szCs w:val="22"/>
              </w:rPr>
              <w:t xml:space="preserve"> Identifier</w:t>
            </w:r>
            <w:r w:rsidR="00B37480" w:rsidRPr="00AA523E">
              <w:rPr>
                <w:rFonts w:ascii="Arial Narrow" w:hAnsi="Arial Narrow" w:cs="Courier New"/>
                <w:sz w:val="22"/>
                <w:szCs w:val="22"/>
              </w:rPr>
              <w:t xml:space="preserve"> (State)</w:t>
            </w:r>
            <w:r w:rsidRPr="00AA523E">
              <w:rPr>
                <w:rFonts w:ascii="Arial Narrow" w:hAnsi="Arial Narrow" w:cs="Courier New"/>
                <w:sz w:val="22"/>
                <w:szCs w:val="22"/>
              </w:rPr>
              <w:t xml:space="preserve">,Table </w:t>
            </w:r>
            <w:proofErr w:type="spellStart"/>
            <w:r w:rsidRPr="00AA523E">
              <w:rPr>
                <w:rFonts w:ascii="Arial Narrow" w:hAnsi="Arial Narrow" w:cs="Courier New"/>
                <w:sz w:val="22"/>
                <w:szCs w:val="22"/>
              </w:rPr>
              <w:t>Name,</w:t>
            </w:r>
            <w:r w:rsidR="00B37480" w:rsidRPr="00AA523E">
              <w:rPr>
                <w:rFonts w:ascii="Arial Narrow" w:hAnsi="Arial Narrow" w:cs="Courier New"/>
                <w:sz w:val="22"/>
                <w:szCs w:val="22"/>
              </w:rPr>
              <w:t>F</w:t>
            </w:r>
            <w:r w:rsidRPr="00AA523E">
              <w:rPr>
                <w:rFonts w:ascii="Arial Narrow" w:hAnsi="Arial Narrow" w:cs="Courier New"/>
                <w:sz w:val="22"/>
                <w:szCs w:val="22"/>
              </w:rPr>
              <w:t>iller,</w:t>
            </w:r>
            <w:r w:rsidR="00B37480" w:rsidRPr="00AA523E">
              <w:rPr>
                <w:rFonts w:ascii="Arial Narrow" w:hAnsi="Arial Narrow" w:cs="Courier New"/>
                <w:sz w:val="22"/>
                <w:szCs w:val="22"/>
              </w:rPr>
              <w:t>F</w:t>
            </w:r>
            <w:r w:rsidRPr="00AA523E">
              <w:rPr>
                <w:rFonts w:ascii="Arial Narrow" w:hAnsi="Arial Narrow" w:cs="Courier New"/>
                <w:sz w:val="22"/>
                <w:szCs w:val="22"/>
              </w:rPr>
              <w:t>iller,Total</w:t>
            </w:r>
            <w:proofErr w:type="spellEnd"/>
            <w:r w:rsidRPr="00AA523E">
              <w:rPr>
                <w:rFonts w:ascii="Arial Narrow" w:hAnsi="Arial Narrow" w:cs="Courier New"/>
                <w:sz w:val="22"/>
                <w:szCs w:val="22"/>
              </w:rPr>
              <w:t xml:space="preserve"> </w:t>
            </w:r>
            <w:proofErr w:type="spellStart"/>
            <w:r w:rsidRPr="00AA523E">
              <w:rPr>
                <w:rFonts w:ascii="Arial Narrow" w:hAnsi="Arial Narrow" w:cs="Courier New"/>
                <w:sz w:val="22"/>
                <w:szCs w:val="22"/>
              </w:rPr>
              <w:t>Indicator,Explanation,Dollar</w:t>
            </w:r>
            <w:proofErr w:type="spellEnd"/>
            <w:r w:rsidRPr="00AA523E">
              <w:rPr>
                <w:rFonts w:ascii="Arial Narrow" w:hAnsi="Arial Narrow" w:cs="Courier New"/>
                <w:sz w:val="22"/>
                <w:szCs w:val="22"/>
              </w:rPr>
              <w:t xml:space="preserve"> </w:t>
            </w:r>
            <w:proofErr w:type="spellStart"/>
            <w:r w:rsidRPr="00AA523E">
              <w:rPr>
                <w:rFonts w:ascii="Arial Narrow" w:hAnsi="Arial Narrow" w:cs="Courier New"/>
                <w:sz w:val="22"/>
                <w:szCs w:val="22"/>
              </w:rPr>
              <w:t>Amount</w:t>
            </w:r>
            <w:r w:rsidR="00B37480" w:rsidRPr="00AA523E">
              <w:rPr>
                <w:rFonts w:ascii="Arial Narrow" w:hAnsi="Arial Narrow" w:cs="Courier New"/>
                <w:sz w:val="22"/>
                <w:szCs w:val="22"/>
              </w:rPr>
              <w:t>,Carriage</w:t>
            </w:r>
            <w:proofErr w:type="spellEnd"/>
            <w:r w:rsidR="00B37480" w:rsidRPr="00AA523E">
              <w:rPr>
                <w:rFonts w:ascii="Arial Narrow" w:hAnsi="Arial Narrow" w:cs="Courier New"/>
                <w:sz w:val="22"/>
                <w:szCs w:val="22"/>
              </w:rPr>
              <w:t xml:space="preserve"> Return / Line Feed (CRLF)</w:t>
            </w:r>
          </w:p>
        </w:tc>
      </w:tr>
      <w:tr w:rsidR="004344C3" w:rsidRPr="00AA523E" w14:paraId="7120AEEE" w14:textId="77777777" w:rsidTr="00B37480">
        <w:tc>
          <w:tcPr>
            <w:tcW w:w="2785" w:type="dxa"/>
          </w:tcPr>
          <w:p w14:paraId="6F9B7340" w14:textId="77777777" w:rsidR="004344C3" w:rsidRPr="00AA523E" w:rsidRDefault="004344C3" w:rsidP="00282B03">
            <w:pPr>
              <w:rPr>
                <w:rFonts w:ascii="Arial Narrow" w:hAnsi="Arial Narrow" w:cs="Courier New"/>
                <w:noProof/>
                <w:sz w:val="22"/>
                <w:szCs w:val="22"/>
              </w:rPr>
            </w:pPr>
            <w:r w:rsidRPr="00AA523E">
              <w:rPr>
                <w:rFonts w:ascii="Arial Narrow" w:hAnsi="Arial Narrow" w:cs="Courier New"/>
                <w:noProof/>
                <w:sz w:val="22"/>
                <w:szCs w:val="22"/>
              </w:rPr>
              <w:lastRenderedPageBreak/>
              <w:t xml:space="preserve">Parental involvement reservation </w:t>
            </w:r>
          </w:p>
        </w:tc>
        <w:tc>
          <w:tcPr>
            <w:tcW w:w="923" w:type="dxa"/>
          </w:tcPr>
          <w:p w14:paraId="39A15430" w14:textId="77777777" w:rsidR="004344C3" w:rsidRPr="00AA523E" w:rsidRDefault="004344C3" w:rsidP="006A1B62">
            <w:pPr>
              <w:rPr>
                <w:rFonts w:ascii="Arial Narrow" w:hAnsi="Arial Narrow" w:cs="Courier New"/>
                <w:noProof/>
                <w:sz w:val="22"/>
                <w:szCs w:val="22"/>
              </w:rPr>
            </w:pPr>
            <w:r w:rsidRPr="00AA523E">
              <w:rPr>
                <w:rFonts w:ascii="Arial Narrow" w:hAnsi="Arial Narrow" w:cs="Courier New"/>
                <w:noProof/>
                <w:sz w:val="22"/>
                <w:szCs w:val="22"/>
              </w:rPr>
              <w:t>DG 788</w:t>
            </w:r>
          </w:p>
        </w:tc>
        <w:tc>
          <w:tcPr>
            <w:tcW w:w="6340" w:type="dxa"/>
          </w:tcPr>
          <w:p w14:paraId="7D278B87" w14:textId="77777777" w:rsidR="004344C3" w:rsidRPr="00AA523E" w:rsidRDefault="004344C3" w:rsidP="001B3A2F">
            <w:pPr>
              <w:rPr>
                <w:rFonts w:ascii="Arial Narrow" w:hAnsi="Arial Narrow" w:cs="Courier New"/>
                <w:noProof/>
                <w:sz w:val="22"/>
                <w:szCs w:val="22"/>
              </w:rPr>
            </w:pPr>
            <w:r w:rsidRPr="00AA523E">
              <w:rPr>
                <w:rFonts w:ascii="Arial Narrow" w:hAnsi="Arial Narrow" w:cs="Courier New"/>
                <w:noProof/>
                <w:sz w:val="22"/>
                <w:szCs w:val="22"/>
              </w:rPr>
              <w:t>1,80,01,LEA123,PARINRES,,,N,Explanation,12345</w:t>
            </w:r>
            <w:r w:rsidRPr="00AA523E">
              <w:rPr>
                <w:rFonts w:ascii="Arial Narrow" w:hAnsi="Arial Narrow" w:cs="Simplified Arabic Fixed"/>
                <w:noProof/>
                <w:sz w:val="22"/>
                <w:szCs w:val="22"/>
              </w:rPr>
              <w:t>¶</w:t>
            </w:r>
          </w:p>
        </w:tc>
      </w:tr>
      <w:tr w:rsidR="004344C3" w:rsidRPr="00AA523E" w14:paraId="7BC3164D" w14:textId="77777777" w:rsidTr="00B37480">
        <w:tc>
          <w:tcPr>
            <w:tcW w:w="2785" w:type="dxa"/>
          </w:tcPr>
          <w:p w14:paraId="0DE3C817" w14:textId="77777777" w:rsidR="004344C3" w:rsidRPr="00AA523E" w:rsidRDefault="004344C3" w:rsidP="00F5574F">
            <w:pPr>
              <w:rPr>
                <w:rFonts w:ascii="Arial Narrow" w:hAnsi="Arial Narrow" w:cs="Courier New"/>
                <w:noProof/>
                <w:sz w:val="22"/>
                <w:szCs w:val="22"/>
              </w:rPr>
            </w:pPr>
            <w:r w:rsidRPr="00AA523E">
              <w:rPr>
                <w:rFonts w:ascii="Arial Narrow" w:hAnsi="Arial Narrow" w:cs="Courier New"/>
                <w:noProof/>
                <w:sz w:val="22"/>
                <w:szCs w:val="22"/>
              </w:rPr>
              <w:t>Title I, Part A Allocations</w:t>
            </w:r>
          </w:p>
        </w:tc>
        <w:tc>
          <w:tcPr>
            <w:tcW w:w="923" w:type="dxa"/>
          </w:tcPr>
          <w:p w14:paraId="767FD5EC" w14:textId="77777777" w:rsidR="004344C3" w:rsidRPr="00AA523E" w:rsidRDefault="004344C3" w:rsidP="00F5574F">
            <w:pPr>
              <w:rPr>
                <w:rFonts w:ascii="Arial Narrow" w:hAnsi="Arial Narrow" w:cs="Courier New"/>
                <w:noProof/>
                <w:sz w:val="22"/>
                <w:szCs w:val="22"/>
              </w:rPr>
            </w:pPr>
            <w:r w:rsidRPr="00AA523E">
              <w:rPr>
                <w:rFonts w:ascii="Arial Narrow" w:hAnsi="Arial Narrow" w:cs="Courier New"/>
                <w:noProof/>
                <w:sz w:val="22"/>
                <w:szCs w:val="22"/>
              </w:rPr>
              <w:t>DG 797</w:t>
            </w:r>
          </w:p>
        </w:tc>
        <w:tc>
          <w:tcPr>
            <w:tcW w:w="6340" w:type="dxa"/>
          </w:tcPr>
          <w:p w14:paraId="213EA816" w14:textId="77777777" w:rsidR="004344C3" w:rsidRPr="00AA523E" w:rsidRDefault="004344C3" w:rsidP="001B3A2F">
            <w:pPr>
              <w:rPr>
                <w:rFonts w:ascii="Arial Narrow" w:hAnsi="Arial Narrow" w:cs="Courier New"/>
                <w:noProof/>
                <w:sz w:val="22"/>
                <w:szCs w:val="22"/>
              </w:rPr>
            </w:pPr>
            <w:r w:rsidRPr="00AA523E">
              <w:rPr>
                <w:rFonts w:ascii="Arial Narrow" w:hAnsi="Arial Narrow" w:cs="Courier New"/>
                <w:noProof/>
                <w:sz w:val="22"/>
                <w:szCs w:val="22"/>
              </w:rPr>
              <w:t>1,80,01,LEA123,TITLEIPALL,,,N,Explanation,12345</w:t>
            </w:r>
            <w:r w:rsidRPr="00AA523E">
              <w:rPr>
                <w:rFonts w:ascii="Arial Narrow" w:hAnsi="Arial Narrow" w:cs="Simplified Arabic Fixed"/>
                <w:noProof/>
                <w:sz w:val="22"/>
                <w:szCs w:val="22"/>
              </w:rPr>
              <w:t>¶</w:t>
            </w:r>
          </w:p>
        </w:tc>
      </w:tr>
    </w:tbl>
    <w:p w14:paraId="063B7EAA" w14:textId="77777777" w:rsidR="006F2236" w:rsidRDefault="006F2236">
      <w:pPr>
        <w:sectPr w:rsidR="006F2236" w:rsidSect="00CA67A9">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3376E872" w14:textId="77777777" w:rsidR="007824D3" w:rsidRDefault="00E2002B" w:rsidP="00BF0143">
      <w:pPr>
        <w:jc w:val="center"/>
      </w:pPr>
      <w:r>
        <w:rPr>
          <w:noProof/>
        </w:rPr>
        <w:lastRenderedPageBreak/>
        <w:drawing>
          <wp:inline distT="0" distB="0" distL="0" distR="0" wp14:anchorId="7EF0C4DE" wp14:editId="75BD75DA">
            <wp:extent cx="1216324" cy="1216324"/>
            <wp:effectExtent l="0" t="0" r="3175" b="3175"/>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20692" cy="1220692"/>
                    </a:xfrm>
                    <a:prstGeom prst="rect">
                      <a:avLst/>
                    </a:prstGeom>
                    <a:noFill/>
                  </pic:spPr>
                </pic:pic>
              </a:graphicData>
            </a:graphic>
          </wp:inline>
        </w:drawing>
      </w:r>
    </w:p>
    <w:p w14:paraId="73C02917" w14:textId="77777777" w:rsidR="007824D3" w:rsidRDefault="007824D3"/>
    <w:p w14:paraId="2DF542BB"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350DBEA6" w14:textId="77777777" w:rsidR="007824D3" w:rsidRDefault="007824D3">
      <w:pPr>
        <w:jc w:val="center"/>
      </w:pPr>
    </w:p>
    <w:p w14:paraId="6B57C16A" w14:textId="77777777" w:rsidR="007824D3" w:rsidRDefault="007824D3">
      <w:pPr>
        <w:jc w:val="center"/>
      </w:pPr>
    </w:p>
    <w:p w14:paraId="20A3FAEB" w14:textId="77777777" w:rsidR="007824D3" w:rsidRDefault="007824D3">
      <w:pPr>
        <w:jc w:val="center"/>
      </w:pPr>
      <w:r>
        <w:t>www.ed.gov</w:t>
      </w:r>
    </w:p>
    <w:p w14:paraId="4DDDC324" w14:textId="77777777" w:rsidR="007824D3" w:rsidRDefault="007824D3">
      <w:pPr>
        <w:keepNext/>
        <w:keepLines/>
      </w:pPr>
    </w:p>
    <w:sectPr w:rsidR="007824D3" w:rsidSect="00E9425E">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5345C" w14:textId="77777777" w:rsidR="00C50265" w:rsidRDefault="00C50265">
      <w:r>
        <w:separator/>
      </w:r>
    </w:p>
    <w:p w14:paraId="2646AC47" w14:textId="77777777" w:rsidR="00C50265" w:rsidRDefault="00C50265"/>
    <w:p w14:paraId="004BE734" w14:textId="77777777" w:rsidR="00C50265" w:rsidRDefault="00C50265"/>
  </w:endnote>
  <w:endnote w:type="continuationSeparator" w:id="0">
    <w:p w14:paraId="1AFC65F8" w14:textId="77777777" w:rsidR="00C50265" w:rsidRDefault="00C50265">
      <w:r>
        <w:continuationSeparator/>
      </w:r>
    </w:p>
    <w:p w14:paraId="5FE0A858" w14:textId="77777777" w:rsidR="00C50265" w:rsidRDefault="00C50265"/>
    <w:p w14:paraId="48A71C39" w14:textId="77777777" w:rsidR="00C50265" w:rsidRDefault="00C50265"/>
  </w:endnote>
  <w:endnote w:type="continuationNotice" w:id="1">
    <w:p w14:paraId="6DD3DA33" w14:textId="77777777" w:rsidR="00C50265" w:rsidRDefault="00C50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C4CE" w14:textId="77777777" w:rsidR="006D1E82" w:rsidRDefault="006D1E82">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6B30" w14:textId="77777777" w:rsidR="006D1E82" w:rsidRDefault="006D1E82">
    <w:r>
      <w:rPr>
        <w:noProof/>
      </w:rPr>
      <w:drawing>
        <wp:inline distT="0" distB="0" distL="0" distR="0" wp14:anchorId="3A10D3DE" wp14:editId="329CB527">
          <wp:extent cx="5971540" cy="47625"/>
          <wp:effectExtent l="0" t="0" r="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6D1E82" w14:paraId="1BD24D09" w14:textId="77777777">
      <w:trPr>
        <w:trHeight w:val="303"/>
      </w:trPr>
      <w:tc>
        <w:tcPr>
          <w:tcW w:w="4248" w:type="dxa"/>
        </w:tcPr>
        <w:p w14:paraId="73B7F271" w14:textId="77777777" w:rsidR="006D1E82" w:rsidRDefault="006D1E82">
          <w:pPr>
            <w:pStyle w:val="BalloonText"/>
          </w:pPr>
          <w:r>
            <w:t>Month 2011</w:t>
          </w:r>
        </w:p>
      </w:tc>
      <w:tc>
        <w:tcPr>
          <w:tcW w:w="1062" w:type="dxa"/>
        </w:tcPr>
        <w:p w14:paraId="72DCC95E" w14:textId="77777777" w:rsidR="006D1E82" w:rsidRDefault="006D1E82">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B25FFC8" w14:textId="77777777" w:rsidR="006D1E82" w:rsidRDefault="006D1E82">
          <w:pPr>
            <w:pStyle w:val="BalloonText"/>
            <w:jc w:val="right"/>
          </w:pPr>
          <w:r>
            <w:t>Final</w:t>
          </w:r>
        </w:p>
      </w:tc>
    </w:tr>
  </w:tbl>
  <w:p w14:paraId="6DE220A4" w14:textId="77777777" w:rsidR="006D1E82" w:rsidRDefault="006D1E82">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B8B20" w14:textId="77777777" w:rsidR="006D1E82" w:rsidRDefault="006D1E82">
    <w:pPr>
      <w:pStyle w:val="Footer"/>
      <w:tabs>
        <w:tab w:val="clear" w:pos="4320"/>
        <w:tab w:val="clear" w:pos="8640"/>
      </w:tabs>
      <w:rPr>
        <w:sz w:val="18"/>
        <w:szCs w:val="18"/>
      </w:rPr>
    </w:pPr>
    <w:r>
      <w:rPr>
        <w:noProof/>
        <w:sz w:val="18"/>
        <w:szCs w:val="18"/>
      </w:rPr>
      <w:drawing>
        <wp:inline distT="0" distB="0" distL="0" distR="0" wp14:anchorId="209172D7" wp14:editId="06EF6E50">
          <wp:extent cx="5971540" cy="47625"/>
          <wp:effectExtent l="0" t="0" r="0" b="9525"/>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6D1E82" w14:paraId="08BC5B84" w14:textId="77777777" w:rsidTr="008D1D50">
      <w:trPr>
        <w:trHeight w:val="303"/>
      </w:trPr>
      <w:tc>
        <w:tcPr>
          <w:tcW w:w="4248" w:type="dxa"/>
        </w:tcPr>
        <w:p w14:paraId="3798E5EC" w14:textId="41C609E9" w:rsidR="006D1E82" w:rsidRDefault="008741C1" w:rsidP="008E205E">
          <w:pPr>
            <w:spacing w:before="40"/>
            <w:ind w:left="-108"/>
            <w:rPr>
              <w:sz w:val="18"/>
              <w:szCs w:val="18"/>
            </w:rPr>
          </w:pPr>
          <w:r>
            <w:rPr>
              <w:sz w:val="18"/>
              <w:szCs w:val="18"/>
            </w:rPr>
            <w:t>September</w:t>
          </w:r>
          <w:r>
            <w:rPr>
              <w:sz w:val="18"/>
              <w:szCs w:val="18"/>
            </w:rPr>
            <w:t xml:space="preserve"> </w:t>
          </w:r>
          <w:r w:rsidR="006D1E82">
            <w:rPr>
              <w:sz w:val="18"/>
              <w:szCs w:val="18"/>
            </w:rPr>
            <w:t>2018</w:t>
          </w:r>
        </w:p>
      </w:tc>
      <w:tc>
        <w:tcPr>
          <w:tcW w:w="1062" w:type="dxa"/>
        </w:tcPr>
        <w:p w14:paraId="7FB9686C" w14:textId="521DAE29" w:rsidR="006D1E82" w:rsidRDefault="006D1E82" w:rsidP="008E205E">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06E7E156" w14:textId="65770E80" w:rsidR="006D1E82" w:rsidRDefault="006D1E82" w:rsidP="008E205E">
          <w:pPr>
            <w:spacing w:before="40"/>
            <w:jc w:val="right"/>
            <w:rPr>
              <w:sz w:val="18"/>
              <w:szCs w:val="18"/>
            </w:rPr>
          </w:pPr>
          <w:r>
            <w:rPr>
              <w:sz w:val="18"/>
              <w:szCs w:val="18"/>
            </w:rPr>
            <w:t>SY 2018-19</w:t>
          </w:r>
        </w:p>
      </w:tc>
    </w:tr>
  </w:tbl>
  <w:p w14:paraId="7E0F3FBA" w14:textId="77777777" w:rsidR="006D1E82" w:rsidRDefault="006D1E8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46F69" w14:textId="77777777" w:rsidR="00C50265" w:rsidRDefault="00C50265">
      <w:r>
        <w:separator/>
      </w:r>
    </w:p>
  </w:footnote>
  <w:footnote w:type="continuationSeparator" w:id="0">
    <w:p w14:paraId="2B623999" w14:textId="77777777" w:rsidR="00C50265" w:rsidRDefault="00C50265">
      <w:r>
        <w:continuationSeparator/>
      </w:r>
    </w:p>
  </w:footnote>
  <w:footnote w:type="continuationNotice" w:id="1">
    <w:p w14:paraId="60AF1A5B" w14:textId="77777777" w:rsidR="00C50265" w:rsidRDefault="00C502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C4944" w14:textId="77777777" w:rsidR="006D1E82" w:rsidRDefault="006D1E8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91AA" w14:textId="77777777" w:rsidR="006D1E82" w:rsidRDefault="006D1E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6D1E82" w14:paraId="532B85CC" w14:textId="77777777" w:rsidTr="008D1D50">
      <w:tc>
        <w:tcPr>
          <w:tcW w:w="3798" w:type="dxa"/>
        </w:tcPr>
        <w:p w14:paraId="347EB66D" w14:textId="77777777" w:rsidR="006D1E82" w:rsidRDefault="006D1E82" w:rsidP="00183D2F">
          <w:pPr>
            <w:pStyle w:val="Caption"/>
            <w:tabs>
              <w:tab w:val="right" w:pos="9360"/>
            </w:tabs>
            <w:spacing w:before="0" w:after="0"/>
            <w:rPr>
              <w:bCs w:val="0"/>
            </w:rPr>
          </w:pPr>
          <w:r>
            <w:rPr>
              <w:bCs w:val="0"/>
            </w:rPr>
            <w:t>U.S. DEPARTMENT OF EDUCATION</w:t>
          </w:r>
        </w:p>
      </w:tc>
      <w:tc>
        <w:tcPr>
          <w:tcW w:w="5580" w:type="dxa"/>
        </w:tcPr>
        <w:p w14:paraId="7C293036" w14:textId="77777777" w:rsidR="006D1E82" w:rsidRDefault="006D1E82" w:rsidP="00183D2F">
          <w:pPr>
            <w:pStyle w:val="Caption"/>
            <w:tabs>
              <w:tab w:val="right" w:pos="9360"/>
            </w:tabs>
            <w:spacing w:before="0" w:after="0"/>
            <w:jc w:val="right"/>
            <w:rPr>
              <w:bCs w:val="0"/>
            </w:rPr>
          </w:pPr>
          <w:r>
            <w:rPr>
              <w:bCs w:val="0"/>
            </w:rPr>
            <w:t>FS193 - Title I Allocations</w:t>
          </w:r>
        </w:p>
      </w:tc>
    </w:tr>
    <w:tr w:rsidR="006D1E82" w14:paraId="692C7D3A" w14:textId="77777777" w:rsidTr="008D1D50">
      <w:tc>
        <w:tcPr>
          <w:tcW w:w="3798" w:type="dxa"/>
        </w:tcPr>
        <w:p w14:paraId="47B8B874" w14:textId="77777777" w:rsidR="006D1E82" w:rsidRDefault="006D1E82" w:rsidP="00183D2F">
          <w:pPr>
            <w:pStyle w:val="Caption"/>
            <w:tabs>
              <w:tab w:val="right" w:pos="9360"/>
            </w:tabs>
            <w:spacing w:before="0" w:after="0"/>
            <w:rPr>
              <w:bCs w:val="0"/>
            </w:rPr>
          </w:pPr>
        </w:p>
      </w:tc>
      <w:tc>
        <w:tcPr>
          <w:tcW w:w="5580" w:type="dxa"/>
        </w:tcPr>
        <w:p w14:paraId="14890FB6" w14:textId="77777777" w:rsidR="006D1E82" w:rsidRDefault="006D1E82" w:rsidP="00183D2F">
          <w:pPr>
            <w:pStyle w:val="Caption"/>
            <w:tabs>
              <w:tab w:val="right" w:pos="9360"/>
            </w:tabs>
            <w:spacing w:before="0" w:after="0"/>
            <w:jc w:val="right"/>
            <w:rPr>
              <w:bCs w:val="0"/>
            </w:rPr>
          </w:pPr>
          <w:r>
            <w:rPr>
              <w:bCs w:val="0"/>
            </w:rPr>
            <w:t>File Specifications v15.0</w:t>
          </w:r>
        </w:p>
      </w:tc>
    </w:tr>
  </w:tbl>
  <w:p w14:paraId="0559AE73" w14:textId="5D88D7BB" w:rsidR="006D1E82" w:rsidRDefault="006D1E82" w:rsidP="006F2236">
    <w:pPr>
      <w:pStyle w:val="Caption"/>
      <w:tabs>
        <w:tab w:val="right" w:pos="9360"/>
      </w:tabs>
      <w:spacing w:before="0" w:after="0"/>
      <w:jc w:val="right"/>
      <w:rPr>
        <w:bCs w:val="0"/>
      </w:rPr>
    </w:pPr>
    <w:r>
      <w:rPr>
        <w:bCs w:val="0"/>
        <w:noProof/>
      </w:rPr>
      <w:drawing>
        <wp:inline distT="0" distB="0" distL="0" distR="0" wp14:anchorId="40DE7A46" wp14:editId="3205B8DB">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C8616B7" w14:textId="77777777" w:rsidR="006D1E82" w:rsidRDefault="006D1E82">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9313" w14:textId="77777777" w:rsidR="006D1E82" w:rsidRDefault="006D1E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B090" w14:textId="77777777" w:rsidR="006D1E82" w:rsidRDefault="006D1E82"/>
  <w:p w14:paraId="4ADA6E43" w14:textId="77777777" w:rsidR="006D1E82" w:rsidRDefault="006D1E8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732FC" w14:textId="77777777" w:rsidR="006D1E82" w:rsidRDefault="006D1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A43C3"/>
    <w:multiLevelType w:val="hybridMultilevel"/>
    <w:tmpl w:val="C6EA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40CB672C"/>
    <w:multiLevelType w:val="hybridMultilevel"/>
    <w:tmpl w:val="ECC60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CF353E"/>
    <w:multiLevelType w:val="multilevel"/>
    <w:tmpl w:val="79AC523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3BB7"/>
    <w:rsid w:val="00013214"/>
    <w:rsid w:val="00015785"/>
    <w:rsid w:val="00030BCC"/>
    <w:rsid w:val="00035A8A"/>
    <w:rsid w:val="00036C8A"/>
    <w:rsid w:val="0004003B"/>
    <w:rsid w:val="00045DEC"/>
    <w:rsid w:val="00045E90"/>
    <w:rsid w:val="00047502"/>
    <w:rsid w:val="00052F77"/>
    <w:rsid w:val="000616C5"/>
    <w:rsid w:val="000702BF"/>
    <w:rsid w:val="00073490"/>
    <w:rsid w:val="00076DD8"/>
    <w:rsid w:val="00082F5F"/>
    <w:rsid w:val="00087433"/>
    <w:rsid w:val="000879DE"/>
    <w:rsid w:val="000916F5"/>
    <w:rsid w:val="000942E1"/>
    <w:rsid w:val="000A550A"/>
    <w:rsid w:val="000A59C8"/>
    <w:rsid w:val="000B67AF"/>
    <w:rsid w:val="000C3C1F"/>
    <w:rsid w:val="000C5E59"/>
    <w:rsid w:val="000D0FCA"/>
    <w:rsid w:val="000D37DA"/>
    <w:rsid w:val="000D5193"/>
    <w:rsid w:val="000D698F"/>
    <w:rsid w:val="000D7514"/>
    <w:rsid w:val="000F061F"/>
    <w:rsid w:val="000F3B14"/>
    <w:rsid w:val="000F4C5D"/>
    <w:rsid w:val="001011E6"/>
    <w:rsid w:val="00106862"/>
    <w:rsid w:val="00106AA1"/>
    <w:rsid w:val="00110C27"/>
    <w:rsid w:val="001144BF"/>
    <w:rsid w:val="00121E45"/>
    <w:rsid w:val="00123023"/>
    <w:rsid w:val="0012446F"/>
    <w:rsid w:val="00131AE5"/>
    <w:rsid w:val="00135626"/>
    <w:rsid w:val="0015022A"/>
    <w:rsid w:val="001513D9"/>
    <w:rsid w:val="00153299"/>
    <w:rsid w:val="00161CFD"/>
    <w:rsid w:val="00177955"/>
    <w:rsid w:val="00183D2F"/>
    <w:rsid w:val="00192B30"/>
    <w:rsid w:val="001A049F"/>
    <w:rsid w:val="001A362F"/>
    <w:rsid w:val="001B0FAF"/>
    <w:rsid w:val="001B3A2F"/>
    <w:rsid w:val="001C2280"/>
    <w:rsid w:val="001C2EF6"/>
    <w:rsid w:val="001C3A93"/>
    <w:rsid w:val="001C425F"/>
    <w:rsid w:val="001D0141"/>
    <w:rsid w:val="001D03E0"/>
    <w:rsid w:val="001D1380"/>
    <w:rsid w:val="001D46C3"/>
    <w:rsid w:val="001D5556"/>
    <w:rsid w:val="001D5E61"/>
    <w:rsid w:val="001D6BB7"/>
    <w:rsid w:val="001D73E4"/>
    <w:rsid w:val="001E16CA"/>
    <w:rsid w:val="001E1B43"/>
    <w:rsid w:val="001E3876"/>
    <w:rsid w:val="001E5F44"/>
    <w:rsid w:val="001F4F63"/>
    <w:rsid w:val="001F625B"/>
    <w:rsid w:val="00202365"/>
    <w:rsid w:val="002072F3"/>
    <w:rsid w:val="002114BE"/>
    <w:rsid w:val="0021188B"/>
    <w:rsid w:val="0021305D"/>
    <w:rsid w:val="00221FCD"/>
    <w:rsid w:val="002223CA"/>
    <w:rsid w:val="00222960"/>
    <w:rsid w:val="0022315B"/>
    <w:rsid w:val="002261E8"/>
    <w:rsid w:val="00230DD3"/>
    <w:rsid w:val="0023415A"/>
    <w:rsid w:val="00237B0D"/>
    <w:rsid w:val="002408DD"/>
    <w:rsid w:val="00244C3C"/>
    <w:rsid w:val="002456FC"/>
    <w:rsid w:val="0025382F"/>
    <w:rsid w:val="002544A4"/>
    <w:rsid w:val="00266054"/>
    <w:rsid w:val="002735CB"/>
    <w:rsid w:val="00273E17"/>
    <w:rsid w:val="00275EF8"/>
    <w:rsid w:val="0028014F"/>
    <w:rsid w:val="00282B03"/>
    <w:rsid w:val="00295783"/>
    <w:rsid w:val="002969ED"/>
    <w:rsid w:val="002A1320"/>
    <w:rsid w:val="002A5CA6"/>
    <w:rsid w:val="002A5D76"/>
    <w:rsid w:val="002A5D93"/>
    <w:rsid w:val="002B22C1"/>
    <w:rsid w:val="002B2D6A"/>
    <w:rsid w:val="002C26EB"/>
    <w:rsid w:val="002C38A8"/>
    <w:rsid w:val="002C4784"/>
    <w:rsid w:val="002C72C5"/>
    <w:rsid w:val="002C7A82"/>
    <w:rsid w:val="002D5B3E"/>
    <w:rsid w:val="002D5D13"/>
    <w:rsid w:val="002E2FD1"/>
    <w:rsid w:val="002F0BFD"/>
    <w:rsid w:val="002F134A"/>
    <w:rsid w:val="002F7505"/>
    <w:rsid w:val="003004A6"/>
    <w:rsid w:val="00302C12"/>
    <w:rsid w:val="00303AB6"/>
    <w:rsid w:val="003058ED"/>
    <w:rsid w:val="00306C2E"/>
    <w:rsid w:val="0030766A"/>
    <w:rsid w:val="003101C8"/>
    <w:rsid w:val="00315621"/>
    <w:rsid w:val="00320F42"/>
    <w:rsid w:val="003250C3"/>
    <w:rsid w:val="00331071"/>
    <w:rsid w:val="003311F8"/>
    <w:rsid w:val="00333A74"/>
    <w:rsid w:val="00344254"/>
    <w:rsid w:val="00344A7F"/>
    <w:rsid w:val="00347B30"/>
    <w:rsid w:val="00352BA2"/>
    <w:rsid w:val="003531CF"/>
    <w:rsid w:val="00354719"/>
    <w:rsid w:val="00361D16"/>
    <w:rsid w:val="00367819"/>
    <w:rsid w:val="00371776"/>
    <w:rsid w:val="003759EB"/>
    <w:rsid w:val="00381D0E"/>
    <w:rsid w:val="00386174"/>
    <w:rsid w:val="003925E1"/>
    <w:rsid w:val="00393036"/>
    <w:rsid w:val="003A1B3F"/>
    <w:rsid w:val="003A1E24"/>
    <w:rsid w:val="003A599A"/>
    <w:rsid w:val="003B2D56"/>
    <w:rsid w:val="003B4085"/>
    <w:rsid w:val="003C25BF"/>
    <w:rsid w:val="003C31AE"/>
    <w:rsid w:val="003C5F6A"/>
    <w:rsid w:val="003C631D"/>
    <w:rsid w:val="003C68C3"/>
    <w:rsid w:val="003D4E31"/>
    <w:rsid w:val="003D4F58"/>
    <w:rsid w:val="003D6E06"/>
    <w:rsid w:val="003E1156"/>
    <w:rsid w:val="003E333C"/>
    <w:rsid w:val="003E5B27"/>
    <w:rsid w:val="003E68C1"/>
    <w:rsid w:val="003E74B7"/>
    <w:rsid w:val="003F12FA"/>
    <w:rsid w:val="003F42EB"/>
    <w:rsid w:val="0040016D"/>
    <w:rsid w:val="0040131A"/>
    <w:rsid w:val="004029D0"/>
    <w:rsid w:val="00402A7D"/>
    <w:rsid w:val="00404E73"/>
    <w:rsid w:val="004054C2"/>
    <w:rsid w:val="00407360"/>
    <w:rsid w:val="00411CD4"/>
    <w:rsid w:val="004179A5"/>
    <w:rsid w:val="004274B2"/>
    <w:rsid w:val="00427C38"/>
    <w:rsid w:val="004317E7"/>
    <w:rsid w:val="004344C3"/>
    <w:rsid w:val="0044295F"/>
    <w:rsid w:val="004433C2"/>
    <w:rsid w:val="00455BA8"/>
    <w:rsid w:val="00457302"/>
    <w:rsid w:val="004607ED"/>
    <w:rsid w:val="004726A5"/>
    <w:rsid w:val="00473FCA"/>
    <w:rsid w:val="00474660"/>
    <w:rsid w:val="00475333"/>
    <w:rsid w:val="0048368F"/>
    <w:rsid w:val="004906D5"/>
    <w:rsid w:val="00491A22"/>
    <w:rsid w:val="00491AC1"/>
    <w:rsid w:val="00491CDF"/>
    <w:rsid w:val="00496A93"/>
    <w:rsid w:val="004978EE"/>
    <w:rsid w:val="004A19A3"/>
    <w:rsid w:val="004A67B9"/>
    <w:rsid w:val="004B29BE"/>
    <w:rsid w:val="004C645A"/>
    <w:rsid w:val="004C716B"/>
    <w:rsid w:val="004D211E"/>
    <w:rsid w:val="004E3F13"/>
    <w:rsid w:val="004E417C"/>
    <w:rsid w:val="004E445C"/>
    <w:rsid w:val="004E5B42"/>
    <w:rsid w:val="004F21E7"/>
    <w:rsid w:val="004F75AE"/>
    <w:rsid w:val="00501500"/>
    <w:rsid w:val="0050589D"/>
    <w:rsid w:val="00505A19"/>
    <w:rsid w:val="00512AD1"/>
    <w:rsid w:val="0051309F"/>
    <w:rsid w:val="005157B3"/>
    <w:rsid w:val="0052251B"/>
    <w:rsid w:val="00524B20"/>
    <w:rsid w:val="005268D3"/>
    <w:rsid w:val="00530EEE"/>
    <w:rsid w:val="005314C8"/>
    <w:rsid w:val="0053577E"/>
    <w:rsid w:val="00537B98"/>
    <w:rsid w:val="00537E6E"/>
    <w:rsid w:val="005419C7"/>
    <w:rsid w:val="00541FF6"/>
    <w:rsid w:val="00543205"/>
    <w:rsid w:val="00546D1D"/>
    <w:rsid w:val="005507CE"/>
    <w:rsid w:val="00554650"/>
    <w:rsid w:val="0055532E"/>
    <w:rsid w:val="00563466"/>
    <w:rsid w:val="005744D9"/>
    <w:rsid w:val="005750AC"/>
    <w:rsid w:val="00577FEA"/>
    <w:rsid w:val="00585E6F"/>
    <w:rsid w:val="00595278"/>
    <w:rsid w:val="005A6BC2"/>
    <w:rsid w:val="005A6E8E"/>
    <w:rsid w:val="005B1B7A"/>
    <w:rsid w:val="005D0562"/>
    <w:rsid w:val="005D3F46"/>
    <w:rsid w:val="005D6070"/>
    <w:rsid w:val="005D6AF2"/>
    <w:rsid w:val="005E4F7A"/>
    <w:rsid w:val="005E5EE5"/>
    <w:rsid w:val="005E6707"/>
    <w:rsid w:val="005F249F"/>
    <w:rsid w:val="005F771A"/>
    <w:rsid w:val="00602B2F"/>
    <w:rsid w:val="006059AE"/>
    <w:rsid w:val="00610D05"/>
    <w:rsid w:val="00615397"/>
    <w:rsid w:val="00630031"/>
    <w:rsid w:val="00632EC6"/>
    <w:rsid w:val="00635B5E"/>
    <w:rsid w:val="00635C66"/>
    <w:rsid w:val="006444FD"/>
    <w:rsid w:val="00650008"/>
    <w:rsid w:val="006530AD"/>
    <w:rsid w:val="00653D22"/>
    <w:rsid w:val="00656977"/>
    <w:rsid w:val="00661F8D"/>
    <w:rsid w:val="00663ECC"/>
    <w:rsid w:val="00682B8C"/>
    <w:rsid w:val="00683A1E"/>
    <w:rsid w:val="00683EEF"/>
    <w:rsid w:val="00691A3E"/>
    <w:rsid w:val="00693068"/>
    <w:rsid w:val="006A1B62"/>
    <w:rsid w:val="006A43DD"/>
    <w:rsid w:val="006A4C29"/>
    <w:rsid w:val="006A591A"/>
    <w:rsid w:val="006B02B1"/>
    <w:rsid w:val="006C48FF"/>
    <w:rsid w:val="006C5434"/>
    <w:rsid w:val="006C6EEB"/>
    <w:rsid w:val="006D1E82"/>
    <w:rsid w:val="006D5261"/>
    <w:rsid w:val="006D5DCB"/>
    <w:rsid w:val="006D60A7"/>
    <w:rsid w:val="006E0914"/>
    <w:rsid w:val="006E098E"/>
    <w:rsid w:val="006E1227"/>
    <w:rsid w:val="006E58F7"/>
    <w:rsid w:val="006F2236"/>
    <w:rsid w:val="006F3D33"/>
    <w:rsid w:val="00701911"/>
    <w:rsid w:val="00707338"/>
    <w:rsid w:val="00707D89"/>
    <w:rsid w:val="00713599"/>
    <w:rsid w:val="00713740"/>
    <w:rsid w:val="00713752"/>
    <w:rsid w:val="00721B7A"/>
    <w:rsid w:val="00733250"/>
    <w:rsid w:val="00735BBF"/>
    <w:rsid w:val="00737959"/>
    <w:rsid w:val="00744F61"/>
    <w:rsid w:val="00750327"/>
    <w:rsid w:val="007524C3"/>
    <w:rsid w:val="007648A0"/>
    <w:rsid w:val="0076741A"/>
    <w:rsid w:val="007824D3"/>
    <w:rsid w:val="00782C12"/>
    <w:rsid w:val="00783B26"/>
    <w:rsid w:val="00786A5C"/>
    <w:rsid w:val="00786F7E"/>
    <w:rsid w:val="00793B3E"/>
    <w:rsid w:val="00794E9D"/>
    <w:rsid w:val="00795395"/>
    <w:rsid w:val="007B0D72"/>
    <w:rsid w:val="007B2093"/>
    <w:rsid w:val="007B2870"/>
    <w:rsid w:val="007B3E44"/>
    <w:rsid w:val="007B578E"/>
    <w:rsid w:val="007B72EF"/>
    <w:rsid w:val="007C1C5A"/>
    <w:rsid w:val="007D12EA"/>
    <w:rsid w:val="007D5572"/>
    <w:rsid w:val="007E1B44"/>
    <w:rsid w:val="007E3918"/>
    <w:rsid w:val="007E5FBD"/>
    <w:rsid w:val="007E797B"/>
    <w:rsid w:val="007F21CC"/>
    <w:rsid w:val="007F63C6"/>
    <w:rsid w:val="007F6E42"/>
    <w:rsid w:val="00800BCF"/>
    <w:rsid w:val="00804E1E"/>
    <w:rsid w:val="008054F9"/>
    <w:rsid w:val="00811989"/>
    <w:rsid w:val="008151DA"/>
    <w:rsid w:val="0081555D"/>
    <w:rsid w:val="00816E80"/>
    <w:rsid w:val="0083034C"/>
    <w:rsid w:val="0083175B"/>
    <w:rsid w:val="00840A17"/>
    <w:rsid w:val="00857D93"/>
    <w:rsid w:val="00857E5F"/>
    <w:rsid w:val="00861089"/>
    <w:rsid w:val="0086550D"/>
    <w:rsid w:val="0087001E"/>
    <w:rsid w:val="00871FCC"/>
    <w:rsid w:val="008726A3"/>
    <w:rsid w:val="00873260"/>
    <w:rsid w:val="008741C1"/>
    <w:rsid w:val="008754FC"/>
    <w:rsid w:val="00881723"/>
    <w:rsid w:val="008824D8"/>
    <w:rsid w:val="00883517"/>
    <w:rsid w:val="008853D5"/>
    <w:rsid w:val="0088763A"/>
    <w:rsid w:val="0089041B"/>
    <w:rsid w:val="00893048"/>
    <w:rsid w:val="00894949"/>
    <w:rsid w:val="008B45D5"/>
    <w:rsid w:val="008B5E3D"/>
    <w:rsid w:val="008C70D7"/>
    <w:rsid w:val="008D1D50"/>
    <w:rsid w:val="008D262B"/>
    <w:rsid w:val="008D2C0B"/>
    <w:rsid w:val="008E0050"/>
    <w:rsid w:val="008E0094"/>
    <w:rsid w:val="008E0322"/>
    <w:rsid w:val="008E1E28"/>
    <w:rsid w:val="008E205E"/>
    <w:rsid w:val="008E2B80"/>
    <w:rsid w:val="008E60EA"/>
    <w:rsid w:val="008E65F5"/>
    <w:rsid w:val="008F4B0E"/>
    <w:rsid w:val="00906CEC"/>
    <w:rsid w:val="009102C0"/>
    <w:rsid w:val="009169CE"/>
    <w:rsid w:val="00916BDE"/>
    <w:rsid w:val="009212F8"/>
    <w:rsid w:val="00923BDD"/>
    <w:rsid w:val="009256BA"/>
    <w:rsid w:val="00937599"/>
    <w:rsid w:val="0094475F"/>
    <w:rsid w:val="00946B11"/>
    <w:rsid w:val="00956148"/>
    <w:rsid w:val="009639F9"/>
    <w:rsid w:val="0096428D"/>
    <w:rsid w:val="00967EE5"/>
    <w:rsid w:val="00971376"/>
    <w:rsid w:val="00973C21"/>
    <w:rsid w:val="0098067D"/>
    <w:rsid w:val="00981342"/>
    <w:rsid w:val="009A67CD"/>
    <w:rsid w:val="009B3AB1"/>
    <w:rsid w:val="009C35DD"/>
    <w:rsid w:val="009D04FE"/>
    <w:rsid w:val="009D71F9"/>
    <w:rsid w:val="009D79F9"/>
    <w:rsid w:val="009E263C"/>
    <w:rsid w:val="009E7BC5"/>
    <w:rsid w:val="009F3E0F"/>
    <w:rsid w:val="009F5B20"/>
    <w:rsid w:val="00A0195A"/>
    <w:rsid w:val="00A065D0"/>
    <w:rsid w:val="00A16D5A"/>
    <w:rsid w:val="00A218B3"/>
    <w:rsid w:val="00A23117"/>
    <w:rsid w:val="00A23E70"/>
    <w:rsid w:val="00A25F96"/>
    <w:rsid w:val="00A26930"/>
    <w:rsid w:val="00A303DB"/>
    <w:rsid w:val="00A368BA"/>
    <w:rsid w:val="00A43728"/>
    <w:rsid w:val="00A45AE8"/>
    <w:rsid w:val="00A476A1"/>
    <w:rsid w:val="00A5123B"/>
    <w:rsid w:val="00A52519"/>
    <w:rsid w:val="00A54D8C"/>
    <w:rsid w:val="00A67054"/>
    <w:rsid w:val="00A6771E"/>
    <w:rsid w:val="00A74AA1"/>
    <w:rsid w:val="00A81491"/>
    <w:rsid w:val="00A84A4B"/>
    <w:rsid w:val="00A870E5"/>
    <w:rsid w:val="00A935BA"/>
    <w:rsid w:val="00A95BAF"/>
    <w:rsid w:val="00AA041E"/>
    <w:rsid w:val="00AA050F"/>
    <w:rsid w:val="00AA1026"/>
    <w:rsid w:val="00AA4B4B"/>
    <w:rsid w:val="00AA523E"/>
    <w:rsid w:val="00AA52CD"/>
    <w:rsid w:val="00AA7A32"/>
    <w:rsid w:val="00AB33AD"/>
    <w:rsid w:val="00AB5D97"/>
    <w:rsid w:val="00AB6D57"/>
    <w:rsid w:val="00AC0A1B"/>
    <w:rsid w:val="00AC3BE1"/>
    <w:rsid w:val="00AD1999"/>
    <w:rsid w:val="00AD42A8"/>
    <w:rsid w:val="00AD65EC"/>
    <w:rsid w:val="00AE5C99"/>
    <w:rsid w:val="00AF2DC9"/>
    <w:rsid w:val="00AF4098"/>
    <w:rsid w:val="00AF5C1A"/>
    <w:rsid w:val="00B107AD"/>
    <w:rsid w:val="00B11954"/>
    <w:rsid w:val="00B11C7B"/>
    <w:rsid w:val="00B160E3"/>
    <w:rsid w:val="00B2498A"/>
    <w:rsid w:val="00B24D1B"/>
    <w:rsid w:val="00B37480"/>
    <w:rsid w:val="00B50ACC"/>
    <w:rsid w:val="00B51C6F"/>
    <w:rsid w:val="00B53CD7"/>
    <w:rsid w:val="00B54DD8"/>
    <w:rsid w:val="00B61B3A"/>
    <w:rsid w:val="00B641DF"/>
    <w:rsid w:val="00B67C49"/>
    <w:rsid w:val="00B7106F"/>
    <w:rsid w:val="00B75136"/>
    <w:rsid w:val="00B7571A"/>
    <w:rsid w:val="00B7573B"/>
    <w:rsid w:val="00B77388"/>
    <w:rsid w:val="00B77820"/>
    <w:rsid w:val="00B916C3"/>
    <w:rsid w:val="00B93539"/>
    <w:rsid w:val="00B93C42"/>
    <w:rsid w:val="00BA036B"/>
    <w:rsid w:val="00BA0D50"/>
    <w:rsid w:val="00BA146C"/>
    <w:rsid w:val="00BA2096"/>
    <w:rsid w:val="00BA44F8"/>
    <w:rsid w:val="00BB150E"/>
    <w:rsid w:val="00BB25A3"/>
    <w:rsid w:val="00BC1274"/>
    <w:rsid w:val="00BC58AF"/>
    <w:rsid w:val="00BC5E5A"/>
    <w:rsid w:val="00BE062A"/>
    <w:rsid w:val="00BE1160"/>
    <w:rsid w:val="00BE4E58"/>
    <w:rsid w:val="00BF0143"/>
    <w:rsid w:val="00BF3740"/>
    <w:rsid w:val="00C00708"/>
    <w:rsid w:val="00C013B4"/>
    <w:rsid w:val="00C03C23"/>
    <w:rsid w:val="00C04764"/>
    <w:rsid w:val="00C05577"/>
    <w:rsid w:val="00C10CC3"/>
    <w:rsid w:val="00C1145B"/>
    <w:rsid w:val="00C13435"/>
    <w:rsid w:val="00C2675B"/>
    <w:rsid w:val="00C26A8F"/>
    <w:rsid w:val="00C33740"/>
    <w:rsid w:val="00C50265"/>
    <w:rsid w:val="00C519B7"/>
    <w:rsid w:val="00C55A5B"/>
    <w:rsid w:val="00C61E17"/>
    <w:rsid w:val="00C64B69"/>
    <w:rsid w:val="00C675D0"/>
    <w:rsid w:val="00C70CAA"/>
    <w:rsid w:val="00C80B54"/>
    <w:rsid w:val="00C81C3B"/>
    <w:rsid w:val="00C8530B"/>
    <w:rsid w:val="00C90A71"/>
    <w:rsid w:val="00C9115D"/>
    <w:rsid w:val="00C91207"/>
    <w:rsid w:val="00C93139"/>
    <w:rsid w:val="00C95EC1"/>
    <w:rsid w:val="00CA0D38"/>
    <w:rsid w:val="00CA67A9"/>
    <w:rsid w:val="00CB1459"/>
    <w:rsid w:val="00CB555C"/>
    <w:rsid w:val="00CC22F6"/>
    <w:rsid w:val="00CC2653"/>
    <w:rsid w:val="00CC59D6"/>
    <w:rsid w:val="00CC5D0D"/>
    <w:rsid w:val="00CC6B06"/>
    <w:rsid w:val="00CD1ACE"/>
    <w:rsid w:val="00CD1BBF"/>
    <w:rsid w:val="00CD44AC"/>
    <w:rsid w:val="00CD57B1"/>
    <w:rsid w:val="00CE0B85"/>
    <w:rsid w:val="00CE0DEE"/>
    <w:rsid w:val="00CE187B"/>
    <w:rsid w:val="00CE30D0"/>
    <w:rsid w:val="00CE38AF"/>
    <w:rsid w:val="00CE4E5E"/>
    <w:rsid w:val="00CF3650"/>
    <w:rsid w:val="00CF5B3E"/>
    <w:rsid w:val="00D04BF3"/>
    <w:rsid w:val="00D1284B"/>
    <w:rsid w:val="00D139C7"/>
    <w:rsid w:val="00D151F7"/>
    <w:rsid w:val="00D159FE"/>
    <w:rsid w:val="00D202A5"/>
    <w:rsid w:val="00D218A8"/>
    <w:rsid w:val="00D22F29"/>
    <w:rsid w:val="00D243DE"/>
    <w:rsid w:val="00D32C33"/>
    <w:rsid w:val="00D33D7D"/>
    <w:rsid w:val="00D34070"/>
    <w:rsid w:val="00D34CC9"/>
    <w:rsid w:val="00D34FB1"/>
    <w:rsid w:val="00D4172A"/>
    <w:rsid w:val="00D43B77"/>
    <w:rsid w:val="00D46E18"/>
    <w:rsid w:val="00D51B07"/>
    <w:rsid w:val="00D55812"/>
    <w:rsid w:val="00D62E55"/>
    <w:rsid w:val="00D64A3E"/>
    <w:rsid w:val="00D739C8"/>
    <w:rsid w:val="00D75854"/>
    <w:rsid w:val="00D80B70"/>
    <w:rsid w:val="00D94067"/>
    <w:rsid w:val="00DA771B"/>
    <w:rsid w:val="00DB20CC"/>
    <w:rsid w:val="00DB5BF9"/>
    <w:rsid w:val="00DC2892"/>
    <w:rsid w:val="00DC4231"/>
    <w:rsid w:val="00DC4A20"/>
    <w:rsid w:val="00DD66C9"/>
    <w:rsid w:val="00DE1649"/>
    <w:rsid w:val="00DE56C1"/>
    <w:rsid w:val="00DE5BA5"/>
    <w:rsid w:val="00DE6BFE"/>
    <w:rsid w:val="00DF0217"/>
    <w:rsid w:val="00DF3026"/>
    <w:rsid w:val="00DF4A2C"/>
    <w:rsid w:val="00DF4BB7"/>
    <w:rsid w:val="00DF6809"/>
    <w:rsid w:val="00DF753F"/>
    <w:rsid w:val="00E0116B"/>
    <w:rsid w:val="00E01ACF"/>
    <w:rsid w:val="00E02720"/>
    <w:rsid w:val="00E0591D"/>
    <w:rsid w:val="00E12681"/>
    <w:rsid w:val="00E12E7E"/>
    <w:rsid w:val="00E1473B"/>
    <w:rsid w:val="00E17F33"/>
    <w:rsid w:val="00E2002B"/>
    <w:rsid w:val="00E20273"/>
    <w:rsid w:val="00E24A5E"/>
    <w:rsid w:val="00E258E3"/>
    <w:rsid w:val="00E32177"/>
    <w:rsid w:val="00E42496"/>
    <w:rsid w:val="00E44984"/>
    <w:rsid w:val="00E45A00"/>
    <w:rsid w:val="00E4625D"/>
    <w:rsid w:val="00E4662C"/>
    <w:rsid w:val="00E46958"/>
    <w:rsid w:val="00E5173B"/>
    <w:rsid w:val="00E55326"/>
    <w:rsid w:val="00E568F7"/>
    <w:rsid w:val="00E64D01"/>
    <w:rsid w:val="00E654C8"/>
    <w:rsid w:val="00E708CC"/>
    <w:rsid w:val="00E70D92"/>
    <w:rsid w:val="00E72F21"/>
    <w:rsid w:val="00E7695F"/>
    <w:rsid w:val="00E8001D"/>
    <w:rsid w:val="00E9139F"/>
    <w:rsid w:val="00E92F24"/>
    <w:rsid w:val="00E938CB"/>
    <w:rsid w:val="00E9425E"/>
    <w:rsid w:val="00E9489B"/>
    <w:rsid w:val="00EA2E5C"/>
    <w:rsid w:val="00EA454C"/>
    <w:rsid w:val="00EA5342"/>
    <w:rsid w:val="00EA678B"/>
    <w:rsid w:val="00EB40FE"/>
    <w:rsid w:val="00EC2846"/>
    <w:rsid w:val="00EC4EF6"/>
    <w:rsid w:val="00EC7269"/>
    <w:rsid w:val="00EC7B90"/>
    <w:rsid w:val="00ED1DD1"/>
    <w:rsid w:val="00ED410E"/>
    <w:rsid w:val="00EE4B10"/>
    <w:rsid w:val="00EF032B"/>
    <w:rsid w:val="00EF0DEA"/>
    <w:rsid w:val="00EF3457"/>
    <w:rsid w:val="00EF7781"/>
    <w:rsid w:val="00F03B59"/>
    <w:rsid w:val="00F03F5E"/>
    <w:rsid w:val="00F07CCD"/>
    <w:rsid w:val="00F12FD2"/>
    <w:rsid w:val="00F13ACB"/>
    <w:rsid w:val="00F229C7"/>
    <w:rsid w:val="00F2639D"/>
    <w:rsid w:val="00F269FB"/>
    <w:rsid w:val="00F3015C"/>
    <w:rsid w:val="00F306C8"/>
    <w:rsid w:val="00F353CE"/>
    <w:rsid w:val="00F357B3"/>
    <w:rsid w:val="00F35CD1"/>
    <w:rsid w:val="00F5574F"/>
    <w:rsid w:val="00F57383"/>
    <w:rsid w:val="00F63804"/>
    <w:rsid w:val="00F667C5"/>
    <w:rsid w:val="00F757AD"/>
    <w:rsid w:val="00F75F95"/>
    <w:rsid w:val="00F76BBB"/>
    <w:rsid w:val="00F82F18"/>
    <w:rsid w:val="00F835B7"/>
    <w:rsid w:val="00F90B68"/>
    <w:rsid w:val="00F92C45"/>
    <w:rsid w:val="00F95C31"/>
    <w:rsid w:val="00F964CC"/>
    <w:rsid w:val="00F96A58"/>
    <w:rsid w:val="00F97BB8"/>
    <w:rsid w:val="00FA58D1"/>
    <w:rsid w:val="00FA6C5C"/>
    <w:rsid w:val="00FB26D9"/>
    <w:rsid w:val="00FB48E7"/>
    <w:rsid w:val="00FC271A"/>
    <w:rsid w:val="00FD42D2"/>
    <w:rsid w:val="00FD4916"/>
    <w:rsid w:val="00FE6824"/>
    <w:rsid w:val="00FF1A34"/>
    <w:rsid w:val="00FF273F"/>
    <w:rsid w:val="00FF2FB1"/>
    <w:rsid w:val="00FF594F"/>
    <w:rsid w:val="00FF59A1"/>
    <w:rsid w:val="00FF74CE"/>
    <w:rsid w:val="00FF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DD3FC7"/>
  <w15:docId w15:val="{8516ECFA-DE8F-476D-8D24-6750819C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link w:val="Heading2Char"/>
    <w:autoRedefine/>
    <w:qFormat/>
    <w:rsid w:val="00B67C49"/>
    <w:pPr>
      <w:numPr>
        <w:ilvl w:val="1"/>
      </w:numPr>
      <w:tabs>
        <w:tab w:val="clear" w:pos="720"/>
        <w:tab w:val="clear" w:pos="756"/>
        <w:tab w:val="num" w:pos="630"/>
      </w:tabs>
      <w:ind w:left="630"/>
      <w:outlineLvl w:val="1"/>
    </w:pPr>
    <w:rPr>
      <w:bCs w:val="0"/>
      <w:sz w:val="24"/>
      <w:lang w:val="x-none" w:eastAsia="x-none"/>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link w:val="CommentSubjectChar"/>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AE5C99"/>
    <w:rPr>
      <w:rFonts w:ascii="Arial" w:hAnsi="Arial" w:cs="Arial"/>
    </w:rPr>
  </w:style>
  <w:style w:type="character" w:customStyle="1" w:styleId="CommentSubjectChar">
    <w:name w:val="Comment Subject Char"/>
    <w:link w:val="CommentSubject"/>
    <w:semiHidden/>
    <w:rsid w:val="00AE5C99"/>
    <w:rPr>
      <w:rFonts w:ascii="Arial" w:hAnsi="Arial" w:cs="Arial"/>
      <w:b/>
      <w:bCs/>
    </w:rPr>
  </w:style>
  <w:style w:type="character" w:customStyle="1" w:styleId="Heading2Char">
    <w:name w:val="Heading 2 Char"/>
    <w:link w:val="Heading2"/>
    <w:rsid w:val="00B67C49"/>
    <w:rPr>
      <w:rFonts w:ascii="Arial Bold" w:hAnsi="Arial Bold"/>
      <w:b/>
      <w:color w:val="145192"/>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594878">
      <w:bodyDiv w:val="1"/>
      <w:marLeft w:val="0"/>
      <w:marRight w:val="0"/>
      <w:marTop w:val="0"/>
      <w:marBottom w:val="0"/>
      <w:divBdr>
        <w:top w:val="none" w:sz="0" w:space="0" w:color="auto"/>
        <w:left w:val="none" w:sz="0" w:space="0" w:color="auto"/>
        <w:bottom w:val="none" w:sz="0" w:space="0" w:color="auto"/>
        <w:right w:val="none" w:sz="0" w:space="0" w:color="auto"/>
      </w:divBdr>
    </w:div>
    <w:div w:id="86228443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93423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2.ed.gov/about/inits/ed/edfacts/index.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2.ed.gov/about/inits/ed/edfacts/eden/contacts.html"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2.ed.gov/about/inits/ed/edfacts/index.html" TargetMode="Externa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5068</Document_x0020_Purpose>
    <_dlc_DocId xmlns="b7635ab0-52e7-4e33-aa76-893cd120ef45">DNVT47QTA7NQ-161-278832</_dlc_DocId>
    <_dlc_DocIdUrl xmlns="b7635ab0-52e7-4e33-aa76-893cd120ef45">
      <Url>https://sharepoint.aemcorp.com/ed/etss/_layouts/15/DocIdRedir.aspx?ID=DNVT47QTA7NQ-161-278832</Url>
      <Description>DNVT47QTA7NQ-161-278832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9CF0F-3D58-4305-A131-5BDAABFC8FDE}">
  <ds:schemaRefs>
    <ds:schemaRef ds:uri="http://schemas.microsoft.com/office/2006/metadata/longProperties"/>
  </ds:schemaRefs>
</ds:datastoreItem>
</file>

<file path=customXml/itemProps2.xml><?xml version="1.0" encoding="utf-8"?>
<ds:datastoreItem xmlns:ds="http://schemas.openxmlformats.org/officeDocument/2006/customXml" ds:itemID="{0F2E3B27-F40B-4656-9836-E205D7E85E0B}">
  <ds:schemaRefs>
    <ds:schemaRef ds:uri="http://schemas.microsoft.com/sharepoint/events"/>
  </ds:schemaRefs>
</ds:datastoreItem>
</file>

<file path=customXml/itemProps3.xml><?xml version="1.0" encoding="utf-8"?>
<ds:datastoreItem xmlns:ds="http://schemas.openxmlformats.org/officeDocument/2006/customXml" ds:itemID="{ACA84EFF-B13E-45A4-941F-FFC837FFF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70389C-D4DF-46B7-912A-09D26E051B45}">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5.xml><?xml version="1.0" encoding="utf-8"?>
<ds:datastoreItem xmlns:ds="http://schemas.openxmlformats.org/officeDocument/2006/customXml" ds:itemID="{543BA578-3D51-4901-A0A0-49FEADA32669}">
  <ds:schemaRefs>
    <ds:schemaRef ds:uri="http://schemas.microsoft.com/sharepoint/v3/contenttype/forms"/>
  </ds:schemaRefs>
</ds:datastoreItem>
</file>

<file path=customXml/itemProps6.xml><?xml version="1.0" encoding="utf-8"?>
<ds:datastoreItem xmlns:ds="http://schemas.openxmlformats.org/officeDocument/2006/customXml" ds:itemID="{0C65097F-9D6B-4377-BD81-24E7A7774B20}">
  <ds:schemaRefs>
    <ds:schemaRef ds:uri="http://schemas.openxmlformats.org/officeDocument/2006/bibliography"/>
  </ds:schemaRefs>
</ds:datastoreItem>
</file>

<file path=customXml/itemProps7.xml><?xml version="1.0" encoding="utf-8"?>
<ds:datastoreItem xmlns:ds="http://schemas.openxmlformats.org/officeDocument/2006/customXml" ds:itemID="{5623E572-9A8A-4016-919A-F64F26A8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14</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FS193 – Title I Allocations File Specifications (MSWord)</vt:lpstr>
    </vt:vector>
  </TitlesOfParts>
  <Company>U.S. Department of Education</Company>
  <LinksUpToDate>false</LinksUpToDate>
  <CharactersWithSpaces>16041</CharactersWithSpaces>
  <SharedDoc>false</SharedDoc>
  <HLinks>
    <vt:vector size="138" baseType="variant">
      <vt:variant>
        <vt:i4>5242957</vt:i4>
      </vt:variant>
      <vt:variant>
        <vt:i4>126</vt:i4>
      </vt:variant>
      <vt:variant>
        <vt:i4>0</vt:i4>
      </vt:variant>
      <vt:variant>
        <vt:i4>5</vt:i4>
      </vt:variant>
      <vt:variant>
        <vt:lpwstr>http://www2.ed.gov/about/inits/ed/edfacts/index.html</vt:lpwstr>
      </vt:variant>
      <vt:variant>
        <vt:lpwstr/>
      </vt:variant>
      <vt:variant>
        <vt:i4>1900603</vt:i4>
      </vt:variant>
      <vt:variant>
        <vt:i4>119</vt:i4>
      </vt:variant>
      <vt:variant>
        <vt:i4>0</vt:i4>
      </vt:variant>
      <vt:variant>
        <vt:i4>5</vt:i4>
      </vt:variant>
      <vt:variant>
        <vt:lpwstr/>
      </vt:variant>
      <vt:variant>
        <vt:lpwstr>_Toc453850979</vt:lpwstr>
      </vt:variant>
      <vt:variant>
        <vt:i4>1900603</vt:i4>
      </vt:variant>
      <vt:variant>
        <vt:i4>113</vt:i4>
      </vt:variant>
      <vt:variant>
        <vt:i4>0</vt:i4>
      </vt:variant>
      <vt:variant>
        <vt:i4>5</vt:i4>
      </vt:variant>
      <vt:variant>
        <vt:lpwstr/>
      </vt:variant>
      <vt:variant>
        <vt:lpwstr>_Toc453850978</vt:lpwstr>
      </vt:variant>
      <vt:variant>
        <vt:i4>1900603</vt:i4>
      </vt:variant>
      <vt:variant>
        <vt:i4>107</vt:i4>
      </vt:variant>
      <vt:variant>
        <vt:i4>0</vt:i4>
      </vt:variant>
      <vt:variant>
        <vt:i4>5</vt:i4>
      </vt:variant>
      <vt:variant>
        <vt:lpwstr/>
      </vt:variant>
      <vt:variant>
        <vt:lpwstr>_Toc453850977</vt:lpwstr>
      </vt:variant>
      <vt:variant>
        <vt:i4>1900603</vt:i4>
      </vt:variant>
      <vt:variant>
        <vt:i4>101</vt:i4>
      </vt:variant>
      <vt:variant>
        <vt:i4>0</vt:i4>
      </vt:variant>
      <vt:variant>
        <vt:i4>5</vt:i4>
      </vt:variant>
      <vt:variant>
        <vt:lpwstr/>
      </vt:variant>
      <vt:variant>
        <vt:lpwstr>_Toc453850976</vt:lpwstr>
      </vt:variant>
      <vt:variant>
        <vt:i4>1900603</vt:i4>
      </vt:variant>
      <vt:variant>
        <vt:i4>95</vt:i4>
      </vt:variant>
      <vt:variant>
        <vt:i4>0</vt:i4>
      </vt:variant>
      <vt:variant>
        <vt:i4>5</vt:i4>
      </vt:variant>
      <vt:variant>
        <vt:lpwstr/>
      </vt:variant>
      <vt:variant>
        <vt:lpwstr>_Toc453850975</vt:lpwstr>
      </vt:variant>
      <vt:variant>
        <vt:i4>1900603</vt:i4>
      </vt:variant>
      <vt:variant>
        <vt:i4>89</vt:i4>
      </vt:variant>
      <vt:variant>
        <vt:i4>0</vt:i4>
      </vt:variant>
      <vt:variant>
        <vt:i4>5</vt:i4>
      </vt:variant>
      <vt:variant>
        <vt:lpwstr/>
      </vt:variant>
      <vt:variant>
        <vt:lpwstr>_Toc453850974</vt:lpwstr>
      </vt:variant>
      <vt:variant>
        <vt:i4>1900603</vt:i4>
      </vt:variant>
      <vt:variant>
        <vt:i4>83</vt:i4>
      </vt:variant>
      <vt:variant>
        <vt:i4>0</vt:i4>
      </vt:variant>
      <vt:variant>
        <vt:i4>5</vt:i4>
      </vt:variant>
      <vt:variant>
        <vt:lpwstr/>
      </vt:variant>
      <vt:variant>
        <vt:lpwstr>_Toc453850973</vt:lpwstr>
      </vt:variant>
      <vt:variant>
        <vt:i4>1900603</vt:i4>
      </vt:variant>
      <vt:variant>
        <vt:i4>77</vt:i4>
      </vt:variant>
      <vt:variant>
        <vt:i4>0</vt:i4>
      </vt:variant>
      <vt:variant>
        <vt:i4>5</vt:i4>
      </vt:variant>
      <vt:variant>
        <vt:lpwstr/>
      </vt:variant>
      <vt:variant>
        <vt:lpwstr>_Toc453850972</vt:lpwstr>
      </vt:variant>
      <vt:variant>
        <vt:i4>1900603</vt:i4>
      </vt:variant>
      <vt:variant>
        <vt:i4>71</vt:i4>
      </vt:variant>
      <vt:variant>
        <vt:i4>0</vt:i4>
      </vt:variant>
      <vt:variant>
        <vt:i4>5</vt:i4>
      </vt:variant>
      <vt:variant>
        <vt:lpwstr/>
      </vt:variant>
      <vt:variant>
        <vt:lpwstr>_Toc453850971</vt:lpwstr>
      </vt:variant>
      <vt:variant>
        <vt:i4>1900603</vt:i4>
      </vt:variant>
      <vt:variant>
        <vt:i4>65</vt:i4>
      </vt:variant>
      <vt:variant>
        <vt:i4>0</vt:i4>
      </vt:variant>
      <vt:variant>
        <vt:i4>5</vt:i4>
      </vt:variant>
      <vt:variant>
        <vt:lpwstr/>
      </vt:variant>
      <vt:variant>
        <vt:lpwstr>_Toc453850970</vt:lpwstr>
      </vt:variant>
      <vt:variant>
        <vt:i4>1835067</vt:i4>
      </vt:variant>
      <vt:variant>
        <vt:i4>59</vt:i4>
      </vt:variant>
      <vt:variant>
        <vt:i4>0</vt:i4>
      </vt:variant>
      <vt:variant>
        <vt:i4>5</vt:i4>
      </vt:variant>
      <vt:variant>
        <vt:lpwstr/>
      </vt:variant>
      <vt:variant>
        <vt:lpwstr>_Toc453850969</vt:lpwstr>
      </vt:variant>
      <vt:variant>
        <vt:i4>1835067</vt:i4>
      </vt:variant>
      <vt:variant>
        <vt:i4>53</vt:i4>
      </vt:variant>
      <vt:variant>
        <vt:i4>0</vt:i4>
      </vt:variant>
      <vt:variant>
        <vt:i4>5</vt:i4>
      </vt:variant>
      <vt:variant>
        <vt:lpwstr/>
      </vt:variant>
      <vt:variant>
        <vt:lpwstr>_Toc453850968</vt:lpwstr>
      </vt:variant>
      <vt:variant>
        <vt:i4>1835067</vt:i4>
      </vt:variant>
      <vt:variant>
        <vt:i4>47</vt:i4>
      </vt:variant>
      <vt:variant>
        <vt:i4>0</vt:i4>
      </vt:variant>
      <vt:variant>
        <vt:i4>5</vt:i4>
      </vt:variant>
      <vt:variant>
        <vt:lpwstr/>
      </vt:variant>
      <vt:variant>
        <vt:lpwstr>_Toc453850967</vt:lpwstr>
      </vt:variant>
      <vt:variant>
        <vt:i4>1835067</vt:i4>
      </vt:variant>
      <vt:variant>
        <vt:i4>41</vt:i4>
      </vt:variant>
      <vt:variant>
        <vt:i4>0</vt:i4>
      </vt:variant>
      <vt:variant>
        <vt:i4>5</vt:i4>
      </vt:variant>
      <vt:variant>
        <vt:lpwstr/>
      </vt:variant>
      <vt:variant>
        <vt:lpwstr>_Toc453850966</vt:lpwstr>
      </vt:variant>
      <vt:variant>
        <vt:i4>1835067</vt:i4>
      </vt:variant>
      <vt:variant>
        <vt:i4>35</vt:i4>
      </vt:variant>
      <vt:variant>
        <vt:i4>0</vt:i4>
      </vt:variant>
      <vt:variant>
        <vt:i4>5</vt:i4>
      </vt:variant>
      <vt:variant>
        <vt:lpwstr/>
      </vt:variant>
      <vt:variant>
        <vt:lpwstr>_Toc453850965</vt:lpwstr>
      </vt:variant>
      <vt:variant>
        <vt:i4>1835067</vt:i4>
      </vt:variant>
      <vt:variant>
        <vt:i4>29</vt:i4>
      </vt:variant>
      <vt:variant>
        <vt:i4>0</vt:i4>
      </vt:variant>
      <vt:variant>
        <vt:i4>5</vt:i4>
      </vt:variant>
      <vt:variant>
        <vt:lpwstr/>
      </vt:variant>
      <vt:variant>
        <vt:lpwstr>_Toc453850964</vt:lpwstr>
      </vt:variant>
      <vt:variant>
        <vt:i4>1835067</vt:i4>
      </vt:variant>
      <vt:variant>
        <vt:i4>23</vt:i4>
      </vt:variant>
      <vt:variant>
        <vt:i4>0</vt:i4>
      </vt:variant>
      <vt:variant>
        <vt:i4>5</vt:i4>
      </vt:variant>
      <vt:variant>
        <vt:lpwstr/>
      </vt:variant>
      <vt:variant>
        <vt:lpwstr>_Toc453850963</vt:lpwstr>
      </vt:variant>
      <vt:variant>
        <vt:i4>1835067</vt:i4>
      </vt:variant>
      <vt:variant>
        <vt:i4>17</vt:i4>
      </vt:variant>
      <vt:variant>
        <vt:i4>0</vt:i4>
      </vt:variant>
      <vt:variant>
        <vt:i4>5</vt:i4>
      </vt:variant>
      <vt:variant>
        <vt:lpwstr/>
      </vt:variant>
      <vt:variant>
        <vt:lpwstr>_Toc453850962</vt:lpwstr>
      </vt:variant>
      <vt:variant>
        <vt:i4>1835067</vt:i4>
      </vt:variant>
      <vt:variant>
        <vt:i4>11</vt:i4>
      </vt:variant>
      <vt:variant>
        <vt:i4>0</vt:i4>
      </vt:variant>
      <vt:variant>
        <vt:i4>5</vt:i4>
      </vt:variant>
      <vt:variant>
        <vt:lpwstr/>
      </vt:variant>
      <vt:variant>
        <vt:lpwstr>_Toc453850961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FS193 – Title I Allocations File Specifications (MSWord)</dc:title>
  <dc:creator>lerettee</dc:creator>
  <cp:lastModifiedBy>Karen Madden</cp:lastModifiedBy>
  <cp:revision>7</cp:revision>
  <cp:lastPrinted>2014-07-02T23:11:00Z</cp:lastPrinted>
  <dcterms:created xsi:type="dcterms:W3CDTF">2017-10-24T17:55:00Z</dcterms:created>
  <dcterms:modified xsi:type="dcterms:W3CDTF">2018-09-13T12:40:00Z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Joel McFarland</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Joel McFarland</vt:lpwstr>
  </property>
  <property fmtid="{D5CDD505-2E9C-101B-9397-08002B2CF9AE}" pid="21" name="TemplateUrl">
    <vt:lpwstr/>
  </property>
  <property fmtid="{D5CDD505-2E9C-101B-9397-08002B2CF9AE}" pid="22" name="_dlc_DocId">
    <vt:lpwstr>DNVT47QTA7NQ-161-252904</vt:lpwstr>
  </property>
  <property fmtid="{D5CDD505-2E9C-101B-9397-08002B2CF9AE}" pid="23" name="_dlc_DocIdItemGuid">
    <vt:lpwstr>5e91bc7c-d507-4a29-8ff4-c165b984061f</vt:lpwstr>
  </property>
  <property fmtid="{D5CDD505-2E9C-101B-9397-08002B2CF9AE}" pid="24" name="_dlc_DocIdUrl">
    <vt:lpwstr>https://sharepoint.aemcorp.com/ed/etss/_layouts/15/DocIdRedir.aspx?ID=DNVT47QTA7NQ-161-252904, DNVT47QTA7NQ-161-252904</vt:lpwstr>
  </property>
  <property fmtid="{D5CDD505-2E9C-101B-9397-08002B2CF9AE}" pid="25" name="ContentTypeId">
    <vt:lpwstr>0x01010036B683403698AA4D9D0BCF79F4D02A46</vt:lpwstr>
  </property>
</Properties>
</file>