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65D9" w14:textId="77777777" w:rsidR="007824D3" w:rsidRDefault="008D69ED" w:rsidP="001B44CF">
      <w:pPr>
        <w:spacing w:after="1080"/>
        <w:jc w:val="center"/>
        <w:rPr>
          <w:b/>
          <w:sz w:val="40"/>
          <w:szCs w:val="40"/>
        </w:rPr>
      </w:pPr>
      <w:bookmarkStart w:id="0" w:name="_Toc54159578"/>
      <w:r>
        <w:rPr>
          <w:b/>
          <w:noProof/>
          <w:sz w:val="40"/>
          <w:szCs w:val="40"/>
        </w:rPr>
        <w:drawing>
          <wp:inline distT="0" distB="0" distL="0" distR="0" wp14:anchorId="1D546463" wp14:editId="499BEDDA">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1D8B1A6" w14:textId="77777777" w:rsidR="007824D3" w:rsidRDefault="007824D3">
      <w:pPr>
        <w:pStyle w:val="ReportTitle"/>
        <w:rPr>
          <w:sz w:val="40"/>
          <w:szCs w:val="40"/>
        </w:rPr>
      </w:pPr>
      <w:r>
        <w:rPr>
          <w:sz w:val="40"/>
          <w:szCs w:val="40"/>
        </w:rPr>
        <w:t>U.S. DEPARTMENT OF EDUCATION</w:t>
      </w:r>
    </w:p>
    <w:p w14:paraId="7123EEF0" w14:textId="77777777" w:rsidR="007824D3" w:rsidRDefault="007824D3">
      <w:pPr>
        <w:pStyle w:val="ReportTitle"/>
        <w:rPr>
          <w:sz w:val="40"/>
          <w:szCs w:val="40"/>
        </w:rPr>
      </w:pPr>
    </w:p>
    <w:p w14:paraId="0A9271E4" w14:textId="77777777" w:rsidR="007824D3" w:rsidRDefault="007824D3">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CC6B06">
        <w:rPr>
          <w:sz w:val="44"/>
          <w:szCs w:val="44"/>
        </w:rPr>
        <w:t>Submission System</w:t>
      </w:r>
    </w:p>
    <w:p w14:paraId="2F27F63F" w14:textId="77777777" w:rsidR="007824D3" w:rsidRDefault="007824D3">
      <w:pPr>
        <w:rPr>
          <w:sz w:val="44"/>
          <w:szCs w:val="44"/>
        </w:rPr>
      </w:pPr>
    </w:p>
    <w:p w14:paraId="2B1E8E21" w14:textId="65AEC0BF" w:rsidR="007824D3" w:rsidRDefault="00D20874">
      <w:pPr>
        <w:jc w:val="center"/>
        <w:rPr>
          <w:b/>
          <w:sz w:val="56"/>
          <w:szCs w:val="56"/>
        </w:rPr>
      </w:pPr>
      <w:r>
        <w:rPr>
          <w:b/>
          <w:sz w:val="56"/>
          <w:szCs w:val="56"/>
        </w:rPr>
        <w:t>FS</w:t>
      </w:r>
      <w:r w:rsidR="00036C8A">
        <w:rPr>
          <w:b/>
          <w:sz w:val="56"/>
          <w:szCs w:val="56"/>
        </w:rPr>
        <w:t>0</w:t>
      </w:r>
      <w:r w:rsidR="009F5F18">
        <w:rPr>
          <w:b/>
          <w:sz w:val="56"/>
          <w:szCs w:val="56"/>
        </w:rPr>
        <w:t>35</w:t>
      </w:r>
      <w:r w:rsidR="007824D3">
        <w:rPr>
          <w:b/>
          <w:sz w:val="56"/>
          <w:szCs w:val="56"/>
        </w:rPr>
        <w:t xml:space="preserve"> – </w:t>
      </w:r>
      <w:r w:rsidR="009F5F18" w:rsidRPr="009F5F18">
        <w:rPr>
          <w:b/>
          <w:sz w:val="56"/>
          <w:szCs w:val="56"/>
        </w:rPr>
        <w:t>Federal Programs</w:t>
      </w:r>
    </w:p>
    <w:p w14:paraId="4E3F4727" w14:textId="77777777" w:rsidR="007824D3" w:rsidRDefault="007824D3" w:rsidP="001B44CF">
      <w:pPr>
        <w:spacing w:after="1080"/>
        <w:jc w:val="center"/>
        <w:rPr>
          <w:b/>
          <w:sz w:val="56"/>
          <w:szCs w:val="56"/>
        </w:rPr>
      </w:pPr>
      <w:r>
        <w:rPr>
          <w:b/>
          <w:sz w:val="56"/>
          <w:szCs w:val="56"/>
        </w:rPr>
        <w:t>File Specifications</w:t>
      </w:r>
    </w:p>
    <w:p w14:paraId="58129F40" w14:textId="5EC648AA" w:rsidR="007824D3" w:rsidRDefault="00036C8A">
      <w:pPr>
        <w:jc w:val="center"/>
        <w:rPr>
          <w:b/>
          <w:sz w:val="36"/>
          <w:szCs w:val="36"/>
        </w:rPr>
      </w:pPr>
      <w:r>
        <w:rPr>
          <w:b/>
          <w:sz w:val="36"/>
          <w:szCs w:val="36"/>
        </w:rPr>
        <w:t xml:space="preserve">SY </w:t>
      </w:r>
      <w:r w:rsidR="00FB4357">
        <w:rPr>
          <w:b/>
          <w:sz w:val="36"/>
          <w:szCs w:val="36"/>
        </w:rPr>
        <w:t>201</w:t>
      </w:r>
      <w:r w:rsidR="006E0354">
        <w:rPr>
          <w:b/>
          <w:sz w:val="36"/>
          <w:szCs w:val="36"/>
        </w:rPr>
        <w:t>9</w:t>
      </w:r>
      <w:r w:rsidR="00FB4357">
        <w:rPr>
          <w:b/>
          <w:sz w:val="36"/>
          <w:szCs w:val="36"/>
        </w:rPr>
        <w:t>-</w:t>
      </w:r>
      <w:r w:rsidR="006E0354">
        <w:rPr>
          <w:b/>
          <w:sz w:val="36"/>
          <w:szCs w:val="36"/>
        </w:rPr>
        <w:t>20</w:t>
      </w:r>
    </w:p>
    <w:p w14:paraId="5D743CA1" w14:textId="77777777" w:rsidR="007824D3" w:rsidRDefault="007824D3" w:rsidP="00B82E2D">
      <w:pPr>
        <w:jc w:val="center"/>
        <w:rPr>
          <w:b/>
          <w:sz w:val="36"/>
          <w:szCs w:val="36"/>
        </w:rPr>
      </w:pPr>
    </w:p>
    <w:p w14:paraId="4F46D94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A20959C" w14:textId="0AA120B6" w:rsidR="005F3A3B" w:rsidRPr="002A5CA6" w:rsidRDefault="005F3A3B" w:rsidP="005F3A3B">
      <w:pPr>
        <w:spacing w:after="480"/>
      </w:pPr>
      <w:r w:rsidRPr="002A5CA6">
        <w:lastRenderedPageBreak/>
        <w:t xml:space="preserve">This technical guide was produced under U.S. Department of Education Contract No.  </w:t>
      </w:r>
      <w:r w:rsidR="00716C81" w:rsidRPr="00420A9B">
        <w:t>91990019A0008</w:t>
      </w:r>
      <w:r w:rsidRPr="00DA4878">
        <w:t xml:space="preserve"> with </w:t>
      </w:r>
      <w:r>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70C613E" w14:textId="129800F6" w:rsidR="005F3A3B" w:rsidRPr="002F1D76" w:rsidRDefault="005F3A3B" w:rsidP="009636DC">
      <w:pPr>
        <w:spacing w:after="480"/>
      </w:pPr>
      <w:r w:rsidRPr="002A5CA6">
        <w:t xml:space="preserve">This technical guide is in the public domain.  Authorization to reproduce it in whole or in part is granted.  While permission to reprint this publication is not necessary, the citation should be:  </w:t>
      </w:r>
      <w:r w:rsidRPr="008538FD">
        <w:rPr>
          <w:i/>
        </w:rPr>
        <w:t>FILE</w:t>
      </w:r>
      <w:r>
        <w:t xml:space="preserve"> </w:t>
      </w:r>
      <w:r>
        <w:rPr>
          <w:i/>
        </w:rPr>
        <w:t>000</w:t>
      </w:r>
      <w:r w:rsidRPr="002A5CA6">
        <w:rPr>
          <w:i/>
        </w:rPr>
        <w:t xml:space="preserve"> </w:t>
      </w:r>
      <w:r>
        <w:rPr>
          <w:i/>
        </w:rPr>
        <w:t>- File Name</w:t>
      </w:r>
      <w:r w:rsidRPr="002348FD">
        <w:rPr>
          <w:i/>
        </w:rPr>
        <w:t xml:space="preserve"> </w:t>
      </w:r>
      <w:r w:rsidRPr="002A5CA6">
        <w:rPr>
          <w:i/>
        </w:rPr>
        <w:t>File Specification</w:t>
      </w:r>
      <w:r>
        <w:rPr>
          <w:i/>
        </w:rPr>
        <w:t xml:space="preserve">s VXX.X </w:t>
      </w:r>
      <w:r>
        <w:t>(SY XXXX-XX),</w:t>
      </w:r>
      <w:r w:rsidRPr="002A5CA6">
        <w:t xml:space="preserve"> U.S. Department of Education</w:t>
      </w:r>
      <w:r>
        <w:t>, Washington, DC: ED</w:t>
      </w:r>
      <w:r>
        <w:rPr>
          <w:i/>
        </w:rPr>
        <w:t>Facts</w:t>
      </w:r>
      <w:r>
        <w:t xml:space="preserve">.  Retrieved [date] from the </w:t>
      </w:r>
      <w:hyperlink r:id="rId17" w:history="1">
        <w:r>
          <w:rPr>
            <w:rStyle w:val="Hyperlink"/>
          </w:rPr>
          <w:t>ED</w:t>
        </w:r>
        <w:r w:rsidRPr="00702AC1">
          <w:rPr>
            <w:rStyle w:val="Hyperlink"/>
            <w:i/>
          </w:rPr>
          <w:t>Facts</w:t>
        </w:r>
        <w:r>
          <w:rPr>
            <w:rStyle w:val="Hyperlink"/>
          </w:rPr>
          <w:t xml:space="preserve"> Initiative Home Page</w:t>
        </w:r>
      </w:hyperlink>
      <w:r>
        <w:t>.</w:t>
      </w:r>
    </w:p>
    <w:p w14:paraId="70FB6388" w14:textId="77777777" w:rsidR="005F3A3B" w:rsidRPr="002A5CA6" w:rsidRDefault="005F3A3B" w:rsidP="009636DC">
      <w:pPr>
        <w:spacing w:after="480"/>
      </w:pPr>
      <w:r w:rsidRPr="002A5CA6">
        <w:t xml:space="preserve">On request, this publication is available in alternate formats, such as Braille, large print, or </w:t>
      </w:r>
      <w:r>
        <w:t>CD Rom</w:t>
      </w:r>
      <w:r w:rsidRPr="002A5CA6">
        <w:t>.  For more information, please contact the Department’s Alternate Format Center at (202) 260–0818.</w:t>
      </w:r>
    </w:p>
    <w:p w14:paraId="37567270"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79573692"/>
      <w:bookmarkEnd w:id="1"/>
      <w:bookmarkEnd w:id="2"/>
      <w:bookmarkEnd w:id="3"/>
      <w:r>
        <w:lastRenderedPageBreak/>
        <w:t>DOCUMENT CONTROL</w:t>
      </w:r>
      <w:bookmarkEnd w:id="4"/>
      <w:bookmarkEnd w:id="5"/>
      <w:bookmarkEnd w:id="6"/>
      <w:bookmarkEnd w:id="7"/>
      <w:bookmarkEnd w:id="8"/>
      <w:bookmarkEnd w:id="9"/>
      <w:bookmarkEnd w:id="10"/>
    </w:p>
    <w:p w14:paraId="0A70FFF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824D3" w14:paraId="595C502C"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2C177E71"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1C5A903E" w14:textId="659A42B1" w:rsidR="007824D3" w:rsidRDefault="00D20874" w:rsidP="009F5F18">
            <w:pPr>
              <w:pStyle w:val="BodyText2"/>
              <w:rPr>
                <w:sz w:val="22"/>
                <w:szCs w:val="22"/>
              </w:rPr>
            </w:pPr>
            <w:r>
              <w:rPr>
                <w:sz w:val="22"/>
                <w:szCs w:val="22"/>
              </w:rPr>
              <w:t>FS</w:t>
            </w:r>
            <w:r w:rsidR="00036C8A">
              <w:rPr>
                <w:sz w:val="22"/>
                <w:szCs w:val="22"/>
              </w:rPr>
              <w:t>0</w:t>
            </w:r>
            <w:r w:rsidR="009F5F18">
              <w:rPr>
                <w:sz w:val="22"/>
                <w:szCs w:val="22"/>
              </w:rPr>
              <w:t>35</w:t>
            </w:r>
            <w:r w:rsidR="007824D3">
              <w:rPr>
                <w:sz w:val="22"/>
                <w:szCs w:val="22"/>
              </w:rPr>
              <w:t xml:space="preserve"> – </w:t>
            </w:r>
            <w:r w:rsidR="00036C8A">
              <w:rPr>
                <w:sz w:val="22"/>
                <w:szCs w:val="22"/>
              </w:rPr>
              <w:t>F</w:t>
            </w:r>
            <w:r w:rsidR="009F5F18">
              <w:rPr>
                <w:sz w:val="22"/>
                <w:szCs w:val="22"/>
              </w:rPr>
              <w:t>ederal Programs</w:t>
            </w:r>
            <w:r w:rsidR="007824D3">
              <w:rPr>
                <w:sz w:val="22"/>
                <w:szCs w:val="22"/>
              </w:rPr>
              <w:t xml:space="preserve"> File Specifications</w:t>
            </w:r>
          </w:p>
        </w:tc>
      </w:tr>
      <w:tr w:rsidR="007824D3" w14:paraId="5B8FD77B"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57C83EC"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54DDC9B4" w14:textId="77777777" w:rsidR="007824D3" w:rsidRDefault="007824D3">
            <w:pPr>
              <w:pStyle w:val="BodyText2"/>
              <w:rPr>
                <w:sz w:val="22"/>
                <w:szCs w:val="22"/>
              </w:rPr>
            </w:pPr>
            <w:r>
              <w:rPr>
                <w:sz w:val="22"/>
                <w:szCs w:val="22"/>
              </w:rPr>
              <w:t>Unclassified – For Official Use Only</w:t>
            </w:r>
          </w:p>
        </w:tc>
      </w:tr>
    </w:tbl>
    <w:p w14:paraId="384A6266" w14:textId="77777777" w:rsidR="007824D3" w:rsidRDefault="007824D3"/>
    <w:p w14:paraId="18ADBF4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866947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C906AB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B5B2A2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36DDA8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CE981F9" w14:textId="77777777" w:rsidTr="00AF5C1A">
        <w:tc>
          <w:tcPr>
            <w:tcW w:w="594" w:type="pct"/>
            <w:tcBorders>
              <w:top w:val="single" w:sz="4" w:space="0" w:color="145192"/>
            </w:tcBorders>
            <w:tcMar>
              <w:top w:w="43" w:type="dxa"/>
              <w:left w:w="43" w:type="dxa"/>
              <w:bottom w:w="43" w:type="dxa"/>
              <w:right w:w="43" w:type="dxa"/>
            </w:tcMar>
          </w:tcPr>
          <w:p w14:paraId="625A5E03" w14:textId="77DE803D" w:rsidR="007824D3" w:rsidRPr="00AF5C1A" w:rsidRDefault="007824D3" w:rsidP="009C4DA3">
            <w:pPr>
              <w:rPr>
                <w:sz w:val="22"/>
                <w:szCs w:val="22"/>
              </w:rPr>
            </w:pPr>
            <w:r w:rsidRPr="00AF5C1A">
              <w:rPr>
                <w:sz w:val="22"/>
                <w:szCs w:val="22"/>
              </w:rPr>
              <w:t>1.0</w:t>
            </w:r>
            <w:r w:rsidR="00402A7D">
              <w:rPr>
                <w:sz w:val="22"/>
                <w:szCs w:val="22"/>
              </w:rPr>
              <w:t xml:space="preserve"> –</w:t>
            </w:r>
            <w:r w:rsidR="00FC5608">
              <w:rPr>
                <w:sz w:val="22"/>
                <w:szCs w:val="22"/>
              </w:rPr>
              <w:t xml:space="preserve"> </w:t>
            </w:r>
            <w:r w:rsidR="00FB4357">
              <w:rPr>
                <w:sz w:val="22"/>
                <w:szCs w:val="22"/>
              </w:rPr>
              <w:t>1</w:t>
            </w:r>
            <w:r w:rsidR="006E0354">
              <w:rPr>
                <w:sz w:val="22"/>
                <w:szCs w:val="22"/>
              </w:rPr>
              <w:t>5</w:t>
            </w:r>
            <w:r w:rsidR="00CF4509">
              <w:rPr>
                <w:sz w:val="22"/>
                <w:szCs w:val="22"/>
              </w:rPr>
              <w:t>.</w:t>
            </w:r>
            <w:r w:rsidR="00F14D50">
              <w:rPr>
                <w:sz w:val="22"/>
                <w:szCs w:val="22"/>
              </w:rPr>
              <w:t>0</w:t>
            </w:r>
          </w:p>
        </w:tc>
        <w:tc>
          <w:tcPr>
            <w:tcW w:w="1048" w:type="pct"/>
            <w:tcBorders>
              <w:top w:val="single" w:sz="4" w:space="0" w:color="145192"/>
            </w:tcBorders>
            <w:tcMar>
              <w:top w:w="43" w:type="dxa"/>
              <w:left w:w="43" w:type="dxa"/>
              <w:bottom w:w="43" w:type="dxa"/>
              <w:right w:w="43" w:type="dxa"/>
            </w:tcMar>
          </w:tcPr>
          <w:p w14:paraId="3FD58F8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EF0F4BA" w14:textId="55AB9A29" w:rsidR="007824D3" w:rsidRPr="00AF5C1A" w:rsidRDefault="007824D3" w:rsidP="009C4DA3">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FB4357">
              <w:rPr>
                <w:sz w:val="22"/>
                <w:szCs w:val="22"/>
              </w:rPr>
              <w:t>1</w:t>
            </w:r>
            <w:r w:rsidR="006E0354">
              <w:rPr>
                <w:sz w:val="22"/>
                <w:szCs w:val="22"/>
              </w:rPr>
              <w:t>5</w:t>
            </w:r>
            <w:r w:rsidR="00983778">
              <w:rPr>
                <w:sz w:val="22"/>
                <w:szCs w:val="22"/>
              </w:rPr>
              <w:t>.</w:t>
            </w:r>
            <w:r w:rsidR="009C4DA3">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FB4357">
              <w:rPr>
                <w:sz w:val="22"/>
                <w:szCs w:val="22"/>
              </w:rPr>
              <w:t>201</w:t>
            </w:r>
            <w:r w:rsidR="006E0354">
              <w:rPr>
                <w:sz w:val="22"/>
                <w:szCs w:val="22"/>
              </w:rPr>
              <w:t>9</w:t>
            </w:r>
            <w:r w:rsidR="00FB4357">
              <w:rPr>
                <w:sz w:val="22"/>
                <w:szCs w:val="22"/>
              </w:rPr>
              <w:t>-</w:t>
            </w:r>
            <w:r w:rsidR="006E0354">
              <w:rPr>
                <w:sz w:val="22"/>
                <w:szCs w:val="22"/>
              </w:rPr>
              <w:t>20</w:t>
            </w:r>
            <w:r w:rsidR="00BD144F">
              <w:rPr>
                <w:sz w:val="22"/>
                <w:szCs w:val="22"/>
              </w:rPr>
              <w:t>.</w:t>
            </w:r>
          </w:p>
        </w:tc>
      </w:tr>
      <w:tr w:rsidR="00036C8A" w14:paraId="023EC0C7" w14:textId="77777777" w:rsidTr="00AF5C1A">
        <w:tc>
          <w:tcPr>
            <w:tcW w:w="594" w:type="pct"/>
            <w:tcMar>
              <w:top w:w="43" w:type="dxa"/>
              <w:left w:w="43" w:type="dxa"/>
              <w:bottom w:w="43" w:type="dxa"/>
              <w:right w:w="43" w:type="dxa"/>
            </w:tcMar>
          </w:tcPr>
          <w:p w14:paraId="252C17C8" w14:textId="3345EE7D" w:rsidR="00036C8A" w:rsidRDefault="00FB4357" w:rsidP="00036C8A">
            <w:pPr>
              <w:rPr>
                <w:sz w:val="22"/>
                <w:szCs w:val="22"/>
              </w:rPr>
            </w:pPr>
            <w:r>
              <w:rPr>
                <w:sz w:val="22"/>
                <w:szCs w:val="22"/>
              </w:rPr>
              <w:t>1</w:t>
            </w:r>
            <w:r w:rsidR="006E0354">
              <w:rPr>
                <w:sz w:val="22"/>
                <w:szCs w:val="22"/>
              </w:rPr>
              <w:t>6</w:t>
            </w:r>
            <w:r w:rsidR="00983778">
              <w:rPr>
                <w:sz w:val="22"/>
                <w:szCs w:val="22"/>
              </w:rPr>
              <w:t>.0</w:t>
            </w:r>
          </w:p>
        </w:tc>
        <w:tc>
          <w:tcPr>
            <w:tcW w:w="1048" w:type="pct"/>
            <w:tcMar>
              <w:top w:w="43" w:type="dxa"/>
              <w:left w:w="43" w:type="dxa"/>
              <w:bottom w:w="43" w:type="dxa"/>
              <w:right w:w="43" w:type="dxa"/>
            </w:tcMar>
          </w:tcPr>
          <w:p w14:paraId="279923E8" w14:textId="52A06930" w:rsidR="00036C8A" w:rsidRPr="00AF5C1A" w:rsidRDefault="00234F0E" w:rsidP="00983778">
            <w:pPr>
              <w:rPr>
                <w:sz w:val="22"/>
                <w:szCs w:val="22"/>
              </w:rPr>
            </w:pPr>
            <w:r>
              <w:rPr>
                <w:sz w:val="22"/>
                <w:szCs w:val="22"/>
              </w:rPr>
              <w:t>August</w:t>
            </w:r>
            <w:r w:rsidR="006E0354">
              <w:rPr>
                <w:sz w:val="22"/>
                <w:szCs w:val="22"/>
              </w:rPr>
              <w:t xml:space="preserve"> 2021</w:t>
            </w:r>
          </w:p>
        </w:tc>
        <w:tc>
          <w:tcPr>
            <w:tcW w:w="3358" w:type="pct"/>
            <w:tcMar>
              <w:top w:w="43" w:type="dxa"/>
              <w:left w:w="43" w:type="dxa"/>
              <w:bottom w:w="43" w:type="dxa"/>
              <w:right w:w="43" w:type="dxa"/>
            </w:tcMar>
          </w:tcPr>
          <w:p w14:paraId="2BE81A1E" w14:textId="5A29BB49" w:rsidR="00FB4357" w:rsidRPr="00E222F4" w:rsidRDefault="00E9782D" w:rsidP="00234F0E">
            <w:r>
              <w:rPr>
                <w:sz w:val="22"/>
                <w:szCs w:val="22"/>
              </w:rPr>
              <w:t>U</w:t>
            </w:r>
            <w:r w:rsidR="00402A7D">
              <w:rPr>
                <w:sz w:val="22"/>
                <w:szCs w:val="22"/>
              </w:rPr>
              <w:t xml:space="preserve">pdated for SY </w:t>
            </w:r>
            <w:r w:rsidR="00FB4357">
              <w:rPr>
                <w:sz w:val="22"/>
                <w:szCs w:val="22"/>
              </w:rPr>
              <w:t>201</w:t>
            </w:r>
            <w:r w:rsidR="006E0354">
              <w:rPr>
                <w:sz w:val="22"/>
                <w:szCs w:val="22"/>
              </w:rPr>
              <w:t>9</w:t>
            </w:r>
            <w:r w:rsidR="00FB4357">
              <w:rPr>
                <w:sz w:val="22"/>
                <w:szCs w:val="22"/>
              </w:rPr>
              <w:t>-</w:t>
            </w:r>
            <w:r w:rsidR="006E0354">
              <w:rPr>
                <w:sz w:val="22"/>
                <w:szCs w:val="22"/>
              </w:rPr>
              <w:t>20</w:t>
            </w:r>
          </w:p>
        </w:tc>
      </w:tr>
    </w:tbl>
    <w:p w14:paraId="4EFE290A" w14:textId="60F6CEF2" w:rsidR="007824D3" w:rsidRDefault="007824D3" w:rsidP="00BE18BD"/>
    <w:p w14:paraId="0779569A" w14:textId="77777777" w:rsidR="007824D3" w:rsidRDefault="007824D3">
      <w:pPr>
        <w:pStyle w:val="PropHead1"/>
      </w:pPr>
      <w:r>
        <w:br w:type="page"/>
      </w:r>
      <w:bookmarkStart w:id="11" w:name="_Toc116886577"/>
      <w:bookmarkStart w:id="12" w:name="_Toc128387408"/>
      <w:bookmarkStart w:id="13" w:name="_Toc79573693"/>
      <w:r>
        <w:lastRenderedPageBreak/>
        <w:t>PREFACE</w:t>
      </w:r>
      <w:bookmarkEnd w:id="11"/>
      <w:bookmarkEnd w:id="12"/>
      <w:bookmarkEnd w:id="13"/>
    </w:p>
    <w:p w14:paraId="54FC0FFC" w14:textId="6DCDE170"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4FE1FAB" w14:textId="77777777" w:rsidR="0098067D" w:rsidRPr="0098067D" w:rsidRDefault="0098067D" w:rsidP="0098067D"/>
    <w:p w14:paraId="0411DD42" w14:textId="4880E952" w:rsidR="00E9782D" w:rsidRPr="000517F1" w:rsidRDefault="00E9782D" w:rsidP="00E9782D">
      <w:r w:rsidRPr="000517F1">
        <w:t>This document is to be used in coordination with other documentation posted on</w:t>
      </w:r>
      <w:r w:rsidR="00D20874">
        <w:t xml:space="preserve"> the</w:t>
      </w:r>
      <w:r w:rsidRPr="000517F1">
        <w:t xml:space="preserve"> </w:t>
      </w:r>
      <w:hyperlink r:id="rId18" w:history="1">
        <w:r w:rsidR="00984C13">
          <w:rPr>
            <w:rStyle w:val="Hyperlink"/>
          </w:rPr>
          <w:t>ED</w:t>
        </w:r>
        <w:r w:rsidR="00984C13" w:rsidRPr="00D20874">
          <w:rPr>
            <w:rStyle w:val="Hyperlink"/>
            <w:i/>
          </w:rPr>
          <w:t>Facts</w:t>
        </w:r>
        <w:r w:rsidR="00984C13">
          <w:rPr>
            <w:rStyle w:val="Hyperlink"/>
          </w:rPr>
          <w:t xml:space="preserve"> Initiatives Home Page</w:t>
        </w:r>
      </w:hyperlink>
      <w:r w:rsidRPr="000517F1">
        <w:t xml:space="preserve"> under ED</w:t>
      </w:r>
      <w:r w:rsidRPr="000517F1">
        <w:rPr>
          <w:i/>
        </w:rPr>
        <w:t>Facts</w:t>
      </w:r>
      <w:r w:rsidRPr="000517F1">
        <w:t xml:space="preserve"> System Documentation, including:</w:t>
      </w:r>
    </w:p>
    <w:p w14:paraId="3C61E34D" w14:textId="77777777" w:rsidR="00E9782D" w:rsidRPr="000517F1" w:rsidRDefault="00E9782D" w:rsidP="00E9782D"/>
    <w:p w14:paraId="1259CEE7" w14:textId="77777777" w:rsidR="00E9782D" w:rsidRPr="000517F1" w:rsidRDefault="00E9782D" w:rsidP="00C81A8E">
      <w:pPr>
        <w:numPr>
          <w:ilvl w:val="0"/>
          <w:numId w:val="8"/>
        </w:numPr>
      </w:pPr>
      <w:r w:rsidRPr="000517F1">
        <w:t>ED</w:t>
      </w:r>
      <w:r w:rsidRPr="000517F1">
        <w:rPr>
          <w:i/>
        </w:rPr>
        <w:t xml:space="preserve">Facts </w:t>
      </w:r>
      <w:r w:rsidRPr="000517F1">
        <w:t>Workbook – a reference guide to using the ED</w:t>
      </w:r>
      <w:r w:rsidRPr="000517F1">
        <w:rPr>
          <w:i/>
          <w:iCs/>
        </w:rPr>
        <w:t>Facts</w:t>
      </w:r>
    </w:p>
    <w:p w14:paraId="1A6323CD" w14:textId="77777777" w:rsidR="00E9782D" w:rsidRPr="000517F1" w:rsidRDefault="00E9782D" w:rsidP="00E9782D">
      <w:pPr>
        <w:ind w:left="783"/>
      </w:pPr>
      <w:r w:rsidRPr="000517F1">
        <w:t xml:space="preserve">Submission System (ESS); particularly useful to new users; contains multiple appendices, including one that explains how to use the file specifications </w:t>
      </w:r>
    </w:p>
    <w:p w14:paraId="68612592" w14:textId="77777777" w:rsidR="00E9782D" w:rsidRPr="000517F1" w:rsidRDefault="00E9782D" w:rsidP="00E9782D">
      <w:pPr>
        <w:ind w:left="783"/>
      </w:pPr>
    </w:p>
    <w:p w14:paraId="71EB316C" w14:textId="77777777" w:rsidR="00E9782D" w:rsidRPr="000517F1" w:rsidRDefault="00E9782D" w:rsidP="00C81A8E">
      <w:pPr>
        <w:numPr>
          <w:ilvl w:val="0"/>
          <w:numId w:val="8"/>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6D3DED7" w14:textId="77777777" w:rsidR="00E9782D" w:rsidRPr="000517F1" w:rsidRDefault="00E9782D" w:rsidP="00E9782D">
      <w:pPr>
        <w:autoSpaceDE w:val="0"/>
        <w:autoSpaceDN w:val="0"/>
        <w:adjustRightInd w:val="0"/>
        <w:ind w:left="783"/>
      </w:pPr>
    </w:p>
    <w:p w14:paraId="119F3828" w14:textId="77777777" w:rsidR="00953770" w:rsidRPr="000720DF" w:rsidRDefault="00953770" w:rsidP="00953770">
      <w:pPr>
        <w:numPr>
          <w:ilvl w:val="0"/>
          <w:numId w:val="8"/>
        </w:numPr>
        <w:spacing w:after="240"/>
        <w:rPr>
          <w:rFonts w:asciiTheme="minorHAnsi" w:hAnsiTheme="minorHAnsi" w:cstheme="minorBidi"/>
          <w:sz w:val="22"/>
          <w:szCs w:val="22"/>
        </w:rPr>
      </w:pPr>
      <w:r>
        <w:t>ED</w:t>
      </w:r>
      <w:r>
        <w:rPr>
          <w:i/>
        </w:rPr>
        <w:t>Facts</w:t>
      </w:r>
      <w:r>
        <w:t xml:space="preserve"> Business Rules Single Inventory (BRSI)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F18E9B2" w14:textId="455403EE" w:rsidR="00E9782D" w:rsidRDefault="00E9782D" w:rsidP="00E9782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20874">
        <w:t>on the</w:t>
      </w:r>
      <w:r w:rsidRPr="000517F1">
        <w:t xml:space="preserve"> </w:t>
      </w:r>
      <w:hyperlink r:id="rId19" w:history="1">
        <w:r w:rsidR="00984C13" w:rsidRPr="00984C13">
          <w:rPr>
            <w:rStyle w:val="Hyperlink"/>
          </w:rPr>
          <w:t>ED</w:t>
        </w:r>
        <w:r w:rsidR="00984C13" w:rsidRPr="00D20874">
          <w:rPr>
            <w:rStyle w:val="Hyperlink"/>
            <w:i/>
          </w:rPr>
          <w:t>Facts</w:t>
        </w:r>
        <w:r w:rsidR="00984C13" w:rsidRPr="00984C13">
          <w:rPr>
            <w:rStyle w:val="Hyperlink"/>
          </w:rPr>
          <w:t xml:space="preserve"> Contact Page</w:t>
        </w:r>
      </w:hyperlink>
      <w:r w:rsidR="00D20874">
        <w:t>.</w:t>
      </w:r>
    </w:p>
    <w:p w14:paraId="69CA2774" w14:textId="77777777" w:rsidR="0098067D" w:rsidRPr="0098067D" w:rsidRDefault="0098067D" w:rsidP="0098067D"/>
    <w:p w14:paraId="0B588C86" w14:textId="501D6000" w:rsidR="0098067D" w:rsidRPr="0098067D" w:rsidRDefault="0098067D" w:rsidP="00D20874">
      <w:pPr>
        <w:tabs>
          <w:tab w:val="left" w:pos="5670"/>
        </w:tabs>
      </w:pPr>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F645B2">
        <w:t>1850-0925</w:t>
      </w:r>
      <w:r w:rsidRPr="0098067D">
        <w:t>, expires</w:t>
      </w:r>
      <w:r w:rsidR="00B62757">
        <w:t xml:space="preserve"> </w:t>
      </w:r>
      <w:r w:rsidR="00953770">
        <w:t>8/31/2022</w:t>
      </w:r>
      <w:r w:rsidRPr="0098067D">
        <w:t>).  ED</w:t>
      </w:r>
      <w:r w:rsidRPr="0098067D">
        <w:rPr>
          <w:i/>
        </w:rPr>
        <w:t>Facts</w:t>
      </w:r>
      <w:r w:rsidRPr="0098067D">
        <w:t xml:space="preserve"> is a U.S. Department of Education (ED) initiative to govern, acquire, validate, and use high-quality, </w:t>
      </w:r>
      <w:r w:rsidR="00953770">
        <w:t>pre-</w:t>
      </w:r>
      <w:r w:rsidRPr="0098067D">
        <w:t>kindergarten through grade 12 (</w:t>
      </w:r>
      <w:r w:rsidR="0095377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F139C10" w14:textId="77777777" w:rsidR="007824D3" w:rsidRPr="002A5CA6" w:rsidRDefault="007824D3" w:rsidP="002A5CA6"/>
    <w:bookmarkEnd w:id="0"/>
    <w:p w14:paraId="0E56F22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8954C17" w14:textId="77777777" w:rsidR="007824D3" w:rsidRDefault="007824D3">
      <w:pPr>
        <w:pStyle w:val="BodyText3"/>
        <w:jc w:val="center"/>
      </w:pPr>
      <w:r>
        <w:rPr>
          <w:b/>
          <w:caps/>
          <w:color w:val="145192"/>
          <w:sz w:val="32"/>
        </w:rPr>
        <w:lastRenderedPageBreak/>
        <w:t>Contents</w:t>
      </w:r>
    </w:p>
    <w:p w14:paraId="5294DA7B" w14:textId="77777777" w:rsidR="007824D3" w:rsidRDefault="007824D3"/>
    <w:p w14:paraId="7DC31DA9" w14:textId="4CFA5FD2" w:rsidR="001D296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73692" w:history="1">
        <w:r w:rsidR="001D2963" w:rsidRPr="00296B4B">
          <w:rPr>
            <w:rStyle w:val="Hyperlink"/>
          </w:rPr>
          <w:t>DOCUMENT CONTROL</w:t>
        </w:r>
        <w:r w:rsidR="001D2963">
          <w:rPr>
            <w:webHidden/>
          </w:rPr>
          <w:tab/>
        </w:r>
        <w:r w:rsidR="001D2963">
          <w:rPr>
            <w:webHidden/>
          </w:rPr>
          <w:fldChar w:fldCharType="begin"/>
        </w:r>
        <w:r w:rsidR="001D2963">
          <w:rPr>
            <w:webHidden/>
          </w:rPr>
          <w:instrText xml:space="preserve"> PAGEREF _Toc79573692 \h </w:instrText>
        </w:r>
        <w:r w:rsidR="001D2963">
          <w:rPr>
            <w:webHidden/>
          </w:rPr>
        </w:r>
        <w:r w:rsidR="001D2963">
          <w:rPr>
            <w:webHidden/>
          </w:rPr>
          <w:fldChar w:fldCharType="separate"/>
        </w:r>
        <w:r w:rsidR="001D2963">
          <w:rPr>
            <w:webHidden/>
          </w:rPr>
          <w:t>ii</w:t>
        </w:r>
        <w:r w:rsidR="001D2963">
          <w:rPr>
            <w:webHidden/>
          </w:rPr>
          <w:fldChar w:fldCharType="end"/>
        </w:r>
      </w:hyperlink>
    </w:p>
    <w:p w14:paraId="4155E870" w14:textId="2D2AD2F5" w:rsidR="001D2963" w:rsidRDefault="001D2963">
      <w:pPr>
        <w:pStyle w:val="TOC1"/>
        <w:rPr>
          <w:rFonts w:asciiTheme="minorHAnsi" w:eastAsiaTheme="minorEastAsia" w:hAnsiTheme="minorHAnsi" w:cstheme="minorBidi"/>
          <w:b w:val="0"/>
          <w:color w:val="auto"/>
          <w:sz w:val="22"/>
          <w:szCs w:val="22"/>
        </w:rPr>
      </w:pPr>
      <w:hyperlink w:anchor="_Toc79573693" w:history="1">
        <w:r w:rsidRPr="00296B4B">
          <w:rPr>
            <w:rStyle w:val="Hyperlink"/>
          </w:rPr>
          <w:t>PREFACE</w:t>
        </w:r>
        <w:r>
          <w:rPr>
            <w:webHidden/>
          </w:rPr>
          <w:tab/>
        </w:r>
        <w:r>
          <w:rPr>
            <w:webHidden/>
          </w:rPr>
          <w:fldChar w:fldCharType="begin"/>
        </w:r>
        <w:r>
          <w:rPr>
            <w:webHidden/>
          </w:rPr>
          <w:instrText xml:space="preserve"> PAGEREF _Toc79573693 \h </w:instrText>
        </w:r>
        <w:r>
          <w:rPr>
            <w:webHidden/>
          </w:rPr>
        </w:r>
        <w:r>
          <w:rPr>
            <w:webHidden/>
          </w:rPr>
          <w:fldChar w:fldCharType="separate"/>
        </w:r>
        <w:r>
          <w:rPr>
            <w:webHidden/>
          </w:rPr>
          <w:t>iii</w:t>
        </w:r>
        <w:r>
          <w:rPr>
            <w:webHidden/>
          </w:rPr>
          <w:fldChar w:fldCharType="end"/>
        </w:r>
      </w:hyperlink>
    </w:p>
    <w:p w14:paraId="17C2EDD3" w14:textId="66684600" w:rsidR="001D2963" w:rsidRDefault="001D2963">
      <w:pPr>
        <w:pStyle w:val="TOC1"/>
        <w:rPr>
          <w:rFonts w:asciiTheme="minorHAnsi" w:eastAsiaTheme="minorEastAsia" w:hAnsiTheme="minorHAnsi" w:cstheme="minorBidi"/>
          <w:b w:val="0"/>
          <w:color w:val="auto"/>
          <w:sz w:val="22"/>
          <w:szCs w:val="22"/>
        </w:rPr>
      </w:pPr>
      <w:hyperlink w:anchor="_Toc79573694" w:history="1">
        <w:r w:rsidRPr="00296B4B">
          <w:rPr>
            <w:rStyle w:val="Hyperlink"/>
          </w:rPr>
          <w:t>1.0</w:t>
        </w:r>
        <w:r>
          <w:rPr>
            <w:rFonts w:asciiTheme="minorHAnsi" w:eastAsiaTheme="minorEastAsia" w:hAnsiTheme="minorHAnsi" w:cstheme="minorBidi"/>
            <w:b w:val="0"/>
            <w:color w:val="auto"/>
            <w:sz w:val="22"/>
            <w:szCs w:val="22"/>
          </w:rPr>
          <w:tab/>
        </w:r>
        <w:r w:rsidRPr="00296B4B">
          <w:rPr>
            <w:rStyle w:val="Hyperlink"/>
          </w:rPr>
          <w:t>PURPOSE</w:t>
        </w:r>
        <w:r>
          <w:rPr>
            <w:webHidden/>
          </w:rPr>
          <w:tab/>
        </w:r>
        <w:r>
          <w:rPr>
            <w:webHidden/>
          </w:rPr>
          <w:fldChar w:fldCharType="begin"/>
        </w:r>
        <w:r>
          <w:rPr>
            <w:webHidden/>
          </w:rPr>
          <w:instrText xml:space="preserve"> PAGEREF _Toc79573694 \h </w:instrText>
        </w:r>
        <w:r>
          <w:rPr>
            <w:webHidden/>
          </w:rPr>
        </w:r>
        <w:r>
          <w:rPr>
            <w:webHidden/>
          </w:rPr>
          <w:fldChar w:fldCharType="separate"/>
        </w:r>
        <w:r>
          <w:rPr>
            <w:webHidden/>
          </w:rPr>
          <w:t>1</w:t>
        </w:r>
        <w:r>
          <w:rPr>
            <w:webHidden/>
          </w:rPr>
          <w:fldChar w:fldCharType="end"/>
        </w:r>
      </w:hyperlink>
    </w:p>
    <w:p w14:paraId="2C2A8907" w14:textId="4920A414" w:rsidR="001D2963" w:rsidRDefault="001D2963">
      <w:pPr>
        <w:pStyle w:val="TOC1"/>
        <w:rPr>
          <w:rFonts w:asciiTheme="minorHAnsi" w:eastAsiaTheme="minorEastAsia" w:hAnsiTheme="minorHAnsi" w:cstheme="minorBidi"/>
          <w:b w:val="0"/>
          <w:color w:val="auto"/>
          <w:sz w:val="22"/>
          <w:szCs w:val="22"/>
        </w:rPr>
      </w:pPr>
      <w:hyperlink w:anchor="_Toc79573695" w:history="1">
        <w:r w:rsidRPr="00296B4B">
          <w:rPr>
            <w:rStyle w:val="Hyperlink"/>
          </w:rPr>
          <w:t>2.0</w:t>
        </w:r>
        <w:r>
          <w:rPr>
            <w:rFonts w:asciiTheme="minorHAnsi" w:eastAsiaTheme="minorEastAsia" w:hAnsiTheme="minorHAnsi" w:cstheme="minorBidi"/>
            <w:b w:val="0"/>
            <w:color w:val="auto"/>
            <w:sz w:val="22"/>
            <w:szCs w:val="22"/>
          </w:rPr>
          <w:tab/>
        </w:r>
        <w:r w:rsidRPr="00296B4B">
          <w:rPr>
            <w:rStyle w:val="Hyperlink"/>
          </w:rPr>
          <w:t>GUIDANCE FOR SUBMITTING THIS FILE</w:t>
        </w:r>
        <w:r>
          <w:rPr>
            <w:webHidden/>
          </w:rPr>
          <w:tab/>
        </w:r>
        <w:r>
          <w:rPr>
            <w:webHidden/>
          </w:rPr>
          <w:fldChar w:fldCharType="begin"/>
        </w:r>
        <w:r>
          <w:rPr>
            <w:webHidden/>
          </w:rPr>
          <w:instrText xml:space="preserve"> PAGEREF _Toc79573695 \h </w:instrText>
        </w:r>
        <w:r>
          <w:rPr>
            <w:webHidden/>
          </w:rPr>
        </w:r>
        <w:r>
          <w:rPr>
            <w:webHidden/>
          </w:rPr>
          <w:fldChar w:fldCharType="separate"/>
        </w:r>
        <w:r>
          <w:rPr>
            <w:webHidden/>
          </w:rPr>
          <w:t>1</w:t>
        </w:r>
        <w:r>
          <w:rPr>
            <w:webHidden/>
          </w:rPr>
          <w:fldChar w:fldCharType="end"/>
        </w:r>
      </w:hyperlink>
    </w:p>
    <w:p w14:paraId="76D78F0E" w14:textId="7EB8B0E6" w:rsidR="001D2963" w:rsidRDefault="001D2963">
      <w:pPr>
        <w:pStyle w:val="TOC2"/>
        <w:rPr>
          <w:rFonts w:asciiTheme="minorHAnsi" w:eastAsiaTheme="minorEastAsia" w:hAnsiTheme="minorHAnsi" w:cstheme="minorBidi"/>
          <w:sz w:val="22"/>
          <w:szCs w:val="22"/>
        </w:rPr>
      </w:pPr>
      <w:hyperlink w:anchor="_Toc79573696" w:history="1">
        <w:r w:rsidRPr="00296B4B">
          <w:rPr>
            <w:rStyle w:val="Hyperlink"/>
          </w:rPr>
          <w:t>2.1</w:t>
        </w:r>
        <w:r>
          <w:rPr>
            <w:rFonts w:asciiTheme="minorHAnsi" w:eastAsiaTheme="minorEastAsia" w:hAnsiTheme="minorHAnsi" w:cstheme="minorBidi"/>
            <w:sz w:val="22"/>
            <w:szCs w:val="22"/>
          </w:rPr>
          <w:tab/>
        </w:r>
        <w:r w:rsidRPr="00296B4B">
          <w:rPr>
            <w:rStyle w:val="Hyperlink"/>
          </w:rPr>
          <w:t>Changes from the SY 2018-19 File Specifications</w:t>
        </w:r>
        <w:r>
          <w:rPr>
            <w:webHidden/>
          </w:rPr>
          <w:tab/>
        </w:r>
        <w:r>
          <w:rPr>
            <w:webHidden/>
          </w:rPr>
          <w:fldChar w:fldCharType="begin"/>
        </w:r>
        <w:r>
          <w:rPr>
            <w:webHidden/>
          </w:rPr>
          <w:instrText xml:space="preserve"> PAGEREF _Toc79573696 \h </w:instrText>
        </w:r>
        <w:r>
          <w:rPr>
            <w:webHidden/>
          </w:rPr>
        </w:r>
        <w:r>
          <w:rPr>
            <w:webHidden/>
          </w:rPr>
          <w:fldChar w:fldCharType="separate"/>
        </w:r>
        <w:r>
          <w:rPr>
            <w:webHidden/>
          </w:rPr>
          <w:t>1</w:t>
        </w:r>
        <w:r>
          <w:rPr>
            <w:webHidden/>
          </w:rPr>
          <w:fldChar w:fldCharType="end"/>
        </w:r>
      </w:hyperlink>
    </w:p>
    <w:p w14:paraId="46981129" w14:textId="0D5FE974" w:rsidR="001D2963" w:rsidRDefault="001D2963">
      <w:pPr>
        <w:pStyle w:val="TOC2"/>
        <w:rPr>
          <w:rFonts w:asciiTheme="minorHAnsi" w:eastAsiaTheme="minorEastAsia" w:hAnsiTheme="minorHAnsi" w:cstheme="minorBidi"/>
          <w:sz w:val="22"/>
          <w:szCs w:val="22"/>
        </w:rPr>
      </w:pPr>
      <w:hyperlink w:anchor="_Toc79573697" w:history="1">
        <w:r w:rsidRPr="00296B4B">
          <w:rPr>
            <w:rStyle w:val="Hyperlink"/>
          </w:rPr>
          <w:t>2.2</w:t>
        </w:r>
        <w:r>
          <w:rPr>
            <w:rFonts w:asciiTheme="minorHAnsi" w:eastAsiaTheme="minorEastAsia" w:hAnsiTheme="minorHAnsi" w:cstheme="minorBidi"/>
            <w:sz w:val="22"/>
            <w:szCs w:val="22"/>
          </w:rPr>
          <w:tab/>
        </w:r>
        <w:r w:rsidRPr="00296B4B">
          <w:rPr>
            <w:rStyle w:val="Hyperlink"/>
          </w:rPr>
          <w:t>Core Requirements for Submitting this File</w:t>
        </w:r>
        <w:r>
          <w:rPr>
            <w:webHidden/>
          </w:rPr>
          <w:tab/>
        </w:r>
        <w:r>
          <w:rPr>
            <w:webHidden/>
          </w:rPr>
          <w:fldChar w:fldCharType="begin"/>
        </w:r>
        <w:r>
          <w:rPr>
            <w:webHidden/>
          </w:rPr>
          <w:instrText xml:space="preserve"> PAGEREF _Toc79573697 \h </w:instrText>
        </w:r>
        <w:r>
          <w:rPr>
            <w:webHidden/>
          </w:rPr>
        </w:r>
        <w:r>
          <w:rPr>
            <w:webHidden/>
          </w:rPr>
          <w:fldChar w:fldCharType="separate"/>
        </w:r>
        <w:r>
          <w:rPr>
            <w:webHidden/>
          </w:rPr>
          <w:t>1</w:t>
        </w:r>
        <w:r>
          <w:rPr>
            <w:webHidden/>
          </w:rPr>
          <w:fldChar w:fldCharType="end"/>
        </w:r>
      </w:hyperlink>
    </w:p>
    <w:p w14:paraId="52D71C26" w14:textId="38E8FAE1" w:rsidR="001D2963" w:rsidRDefault="001D2963">
      <w:pPr>
        <w:pStyle w:val="TOC2"/>
        <w:rPr>
          <w:rFonts w:asciiTheme="minorHAnsi" w:eastAsiaTheme="minorEastAsia" w:hAnsiTheme="minorHAnsi" w:cstheme="minorBidi"/>
          <w:sz w:val="22"/>
          <w:szCs w:val="22"/>
        </w:rPr>
      </w:pPr>
      <w:hyperlink w:anchor="_Toc79573698" w:history="1">
        <w:r w:rsidRPr="00296B4B">
          <w:rPr>
            <w:rStyle w:val="Hyperlink"/>
          </w:rPr>
          <w:t>2.3</w:t>
        </w:r>
        <w:r>
          <w:rPr>
            <w:rFonts w:asciiTheme="minorHAnsi" w:eastAsiaTheme="minorEastAsia" w:hAnsiTheme="minorHAnsi" w:cstheme="minorBidi"/>
            <w:sz w:val="22"/>
            <w:szCs w:val="22"/>
          </w:rPr>
          <w:tab/>
        </w:r>
        <w:r w:rsidRPr="00296B4B">
          <w:rPr>
            <w:rStyle w:val="Hyperlink"/>
          </w:rPr>
          <w:t>Required Categories and Totals</w:t>
        </w:r>
        <w:r>
          <w:rPr>
            <w:webHidden/>
          </w:rPr>
          <w:tab/>
        </w:r>
        <w:r>
          <w:rPr>
            <w:webHidden/>
          </w:rPr>
          <w:fldChar w:fldCharType="begin"/>
        </w:r>
        <w:r>
          <w:rPr>
            <w:webHidden/>
          </w:rPr>
          <w:instrText xml:space="preserve"> PAGEREF _Toc79573698 \h </w:instrText>
        </w:r>
        <w:r>
          <w:rPr>
            <w:webHidden/>
          </w:rPr>
        </w:r>
        <w:r>
          <w:rPr>
            <w:webHidden/>
          </w:rPr>
          <w:fldChar w:fldCharType="separate"/>
        </w:r>
        <w:r>
          <w:rPr>
            <w:webHidden/>
          </w:rPr>
          <w:t>3</w:t>
        </w:r>
        <w:r>
          <w:rPr>
            <w:webHidden/>
          </w:rPr>
          <w:fldChar w:fldCharType="end"/>
        </w:r>
      </w:hyperlink>
    </w:p>
    <w:p w14:paraId="215FB7DF" w14:textId="4215CC8C" w:rsidR="001D2963" w:rsidRDefault="001D2963">
      <w:pPr>
        <w:pStyle w:val="TOC2"/>
        <w:rPr>
          <w:rFonts w:asciiTheme="minorHAnsi" w:eastAsiaTheme="minorEastAsia" w:hAnsiTheme="minorHAnsi" w:cstheme="minorBidi"/>
          <w:sz w:val="22"/>
          <w:szCs w:val="22"/>
        </w:rPr>
      </w:pPr>
      <w:hyperlink w:anchor="_Toc79573699" w:history="1">
        <w:r w:rsidRPr="00296B4B">
          <w:rPr>
            <w:rStyle w:val="Hyperlink"/>
          </w:rPr>
          <w:t>2.4</w:t>
        </w:r>
        <w:r>
          <w:rPr>
            <w:rFonts w:asciiTheme="minorHAnsi" w:eastAsiaTheme="minorEastAsia" w:hAnsiTheme="minorHAnsi" w:cstheme="minorBidi"/>
            <w:sz w:val="22"/>
            <w:szCs w:val="22"/>
          </w:rPr>
          <w:tab/>
        </w:r>
        <w:r w:rsidRPr="00296B4B">
          <w:rPr>
            <w:rStyle w:val="Hyperlink"/>
          </w:rPr>
          <w:t>Categories and Permitted Values</w:t>
        </w:r>
        <w:r>
          <w:rPr>
            <w:webHidden/>
          </w:rPr>
          <w:tab/>
        </w:r>
        <w:r>
          <w:rPr>
            <w:webHidden/>
          </w:rPr>
          <w:fldChar w:fldCharType="begin"/>
        </w:r>
        <w:r>
          <w:rPr>
            <w:webHidden/>
          </w:rPr>
          <w:instrText xml:space="preserve"> PAGEREF _Toc79573699 \h </w:instrText>
        </w:r>
        <w:r>
          <w:rPr>
            <w:webHidden/>
          </w:rPr>
        </w:r>
        <w:r>
          <w:rPr>
            <w:webHidden/>
          </w:rPr>
          <w:fldChar w:fldCharType="separate"/>
        </w:r>
        <w:r>
          <w:rPr>
            <w:webHidden/>
          </w:rPr>
          <w:t>4</w:t>
        </w:r>
        <w:r>
          <w:rPr>
            <w:webHidden/>
          </w:rPr>
          <w:fldChar w:fldCharType="end"/>
        </w:r>
      </w:hyperlink>
    </w:p>
    <w:p w14:paraId="701DA639" w14:textId="0C95D11C" w:rsidR="001D2963" w:rsidRDefault="001D2963">
      <w:pPr>
        <w:pStyle w:val="TOC2"/>
        <w:rPr>
          <w:rFonts w:asciiTheme="minorHAnsi" w:eastAsiaTheme="minorEastAsia" w:hAnsiTheme="minorHAnsi" w:cstheme="minorBidi"/>
          <w:sz w:val="22"/>
          <w:szCs w:val="22"/>
        </w:rPr>
      </w:pPr>
      <w:hyperlink w:anchor="_Toc79573700" w:history="1">
        <w:r w:rsidRPr="00296B4B">
          <w:rPr>
            <w:rStyle w:val="Hyperlink"/>
          </w:rPr>
          <w:t>2.5</w:t>
        </w:r>
        <w:r>
          <w:rPr>
            <w:rFonts w:asciiTheme="minorHAnsi" w:eastAsiaTheme="minorEastAsia" w:hAnsiTheme="minorHAnsi" w:cstheme="minorBidi"/>
            <w:sz w:val="22"/>
            <w:szCs w:val="22"/>
          </w:rPr>
          <w:tab/>
        </w:r>
        <w:r w:rsidRPr="00296B4B">
          <w:rPr>
            <w:rStyle w:val="Hyperlink"/>
          </w:rPr>
          <w:t>Data Reporting Guidelines</w:t>
        </w:r>
        <w:r>
          <w:rPr>
            <w:webHidden/>
          </w:rPr>
          <w:tab/>
        </w:r>
        <w:r>
          <w:rPr>
            <w:webHidden/>
          </w:rPr>
          <w:fldChar w:fldCharType="begin"/>
        </w:r>
        <w:r>
          <w:rPr>
            <w:webHidden/>
          </w:rPr>
          <w:instrText xml:space="preserve"> PAGEREF _Toc79573700 \h </w:instrText>
        </w:r>
        <w:r>
          <w:rPr>
            <w:webHidden/>
          </w:rPr>
        </w:r>
        <w:r>
          <w:rPr>
            <w:webHidden/>
          </w:rPr>
          <w:fldChar w:fldCharType="separate"/>
        </w:r>
        <w:r>
          <w:rPr>
            <w:webHidden/>
          </w:rPr>
          <w:t>5</w:t>
        </w:r>
        <w:r>
          <w:rPr>
            <w:webHidden/>
          </w:rPr>
          <w:fldChar w:fldCharType="end"/>
        </w:r>
      </w:hyperlink>
    </w:p>
    <w:p w14:paraId="3C7ECC19" w14:textId="247D5B43" w:rsidR="001D2963" w:rsidRDefault="001D2963">
      <w:pPr>
        <w:pStyle w:val="TOC3"/>
        <w:rPr>
          <w:rFonts w:asciiTheme="minorHAnsi" w:eastAsiaTheme="minorEastAsia" w:hAnsiTheme="minorHAnsi" w:cstheme="minorBidi"/>
          <w:sz w:val="22"/>
          <w:szCs w:val="22"/>
        </w:rPr>
      </w:pPr>
      <w:hyperlink w:anchor="_Toc79573701" w:history="1">
        <w:r w:rsidRPr="00296B4B">
          <w:rPr>
            <w:rStyle w:val="Hyperlink"/>
          </w:rPr>
          <w:t>2.5.1</w:t>
        </w:r>
        <w:r>
          <w:rPr>
            <w:rFonts w:asciiTheme="minorHAnsi" w:eastAsiaTheme="minorEastAsia" w:hAnsiTheme="minorHAnsi" w:cstheme="minorBidi"/>
            <w:sz w:val="22"/>
            <w:szCs w:val="22"/>
          </w:rPr>
          <w:tab/>
        </w:r>
        <w:r w:rsidRPr="00296B4B">
          <w:rPr>
            <w:rStyle w:val="Hyperlink"/>
          </w:rPr>
          <w:t>Entities in the LEA level file</w:t>
        </w:r>
        <w:r>
          <w:rPr>
            <w:webHidden/>
          </w:rPr>
          <w:tab/>
        </w:r>
        <w:r>
          <w:rPr>
            <w:webHidden/>
          </w:rPr>
          <w:fldChar w:fldCharType="begin"/>
        </w:r>
        <w:r>
          <w:rPr>
            <w:webHidden/>
          </w:rPr>
          <w:instrText xml:space="preserve"> PAGEREF _Toc79573701 \h </w:instrText>
        </w:r>
        <w:r>
          <w:rPr>
            <w:webHidden/>
          </w:rPr>
        </w:r>
        <w:r>
          <w:rPr>
            <w:webHidden/>
          </w:rPr>
          <w:fldChar w:fldCharType="separate"/>
        </w:r>
        <w:r>
          <w:rPr>
            <w:webHidden/>
          </w:rPr>
          <w:t>6</w:t>
        </w:r>
        <w:r>
          <w:rPr>
            <w:webHidden/>
          </w:rPr>
          <w:fldChar w:fldCharType="end"/>
        </w:r>
      </w:hyperlink>
    </w:p>
    <w:p w14:paraId="6768AA6E" w14:textId="0991E28D" w:rsidR="001D2963" w:rsidRDefault="001D2963">
      <w:pPr>
        <w:pStyle w:val="TOC3"/>
        <w:rPr>
          <w:rFonts w:asciiTheme="minorHAnsi" w:eastAsiaTheme="minorEastAsia" w:hAnsiTheme="minorHAnsi" w:cstheme="minorBidi"/>
          <w:sz w:val="22"/>
          <w:szCs w:val="22"/>
        </w:rPr>
      </w:pPr>
      <w:hyperlink w:anchor="_Toc79573702" w:history="1">
        <w:r w:rsidRPr="00296B4B">
          <w:rPr>
            <w:rStyle w:val="Hyperlink"/>
          </w:rPr>
          <w:t>2.5.2</w:t>
        </w:r>
        <w:r>
          <w:rPr>
            <w:rFonts w:asciiTheme="minorHAnsi" w:eastAsiaTheme="minorEastAsia" w:hAnsiTheme="minorHAnsi" w:cstheme="minorBidi"/>
            <w:sz w:val="22"/>
            <w:szCs w:val="22"/>
          </w:rPr>
          <w:tab/>
        </w:r>
        <w:r w:rsidRPr="00296B4B">
          <w:rPr>
            <w:rStyle w:val="Hyperlink"/>
          </w:rPr>
          <w:t>Distributions to LEAs</w:t>
        </w:r>
        <w:r>
          <w:rPr>
            <w:webHidden/>
          </w:rPr>
          <w:tab/>
        </w:r>
        <w:r>
          <w:rPr>
            <w:webHidden/>
          </w:rPr>
          <w:fldChar w:fldCharType="begin"/>
        </w:r>
        <w:r>
          <w:rPr>
            <w:webHidden/>
          </w:rPr>
          <w:instrText xml:space="preserve"> PAGEREF _Toc79573702 \h </w:instrText>
        </w:r>
        <w:r>
          <w:rPr>
            <w:webHidden/>
          </w:rPr>
        </w:r>
        <w:r>
          <w:rPr>
            <w:webHidden/>
          </w:rPr>
          <w:fldChar w:fldCharType="separate"/>
        </w:r>
        <w:r>
          <w:rPr>
            <w:webHidden/>
          </w:rPr>
          <w:t>6</w:t>
        </w:r>
        <w:r>
          <w:rPr>
            <w:webHidden/>
          </w:rPr>
          <w:fldChar w:fldCharType="end"/>
        </w:r>
      </w:hyperlink>
    </w:p>
    <w:p w14:paraId="355F2583" w14:textId="1A790AF6" w:rsidR="001D2963" w:rsidRDefault="001D2963">
      <w:pPr>
        <w:pStyle w:val="TOC3"/>
        <w:rPr>
          <w:rFonts w:asciiTheme="minorHAnsi" w:eastAsiaTheme="minorEastAsia" w:hAnsiTheme="minorHAnsi" w:cstheme="minorBidi"/>
          <w:sz w:val="22"/>
          <w:szCs w:val="22"/>
        </w:rPr>
      </w:pPr>
      <w:hyperlink w:anchor="_Toc79573703" w:history="1">
        <w:r w:rsidRPr="00296B4B">
          <w:rPr>
            <w:rStyle w:val="Hyperlink"/>
          </w:rPr>
          <w:t>2.5.3</w:t>
        </w:r>
        <w:r>
          <w:rPr>
            <w:rFonts w:asciiTheme="minorHAnsi" w:eastAsiaTheme="minorEastAsia" w:hAnsiTheme="minorHAnsi" w:cstheme="minorBidi"/>
            <w:sz w:val="22"/>
            <w:szCs w:val="22"/>
          </w:rPr>
          <w:tab/>
        </w:r>
        <w:r w:rsidRPr="00296B4B">
          <w:rPr>
            <w:rStyle w:val="Hyperlink"/>
          </w:rPr>
          <w:t>Data Quality Check</w:t>
        </w:r>
        <w:r>
          <w:rPr>
            <w:webHidden/>
          </w:rPr>
          <w:tab/>
        </w:r>
        <w:r>
          <w:rPr>
            <w:webHidden/>
          </w:rPr>
          <w:fldChar w:fldCharType="begin"/>
        </w:r>
        <w:r>
          <w:rPr>
            <w:webHidden/>
          </w:rPr>
          <w:instrText xml:space="preserve"> PAGEREF _Toc79573703 \h </w:instrText>
        </w:r>
        <w:r>
          <w:rPr>
            <w:webHidden/>
          </w:rPr>
        </w:r>
        <w:r>
          <w:rPr>
            <w:webHidden/>
          </w:rPr>
          <w:fldChar w:fldCharType="separate"/>
        </w:r>
        <w:r>
          <w:rPr>
            <w:webHidden/>
          </w:rPr>
          <w:t>7</w:t>
        </w:r>
        <w:r>
          <w:rPr>
            <w:webHidden/>
          </w:rPr>
          <w:fldChar w:fldCharType="end"/>
        </w:r>
      </w:hyperlink>
    </w:p>
    <w:p w14:paraId="1E2EED7B" w14:textId="76A25BEA" w:rsidR="001D2963" w:rsidRDefault="001D2963">
      <w:pPr>
        <w:pStyle w:val="TOC2"/>
        <w:rPr>
          <w:rFonts w:asciiTheme="minorHAnsi" w:eastAsiaTheme="minorEastAsia" w:hAnsiTheme="minorHAnsi" w:cstheme="minorBidi"/>
          <w:sz w:val="22"/>
          <w:szCs w:val="22"/>
        </w:rPr>
      </w:pPr>
      <w:hyperlink w:anchor="_Toc79573704" w:history="1">
        <w:r w:rsidRPr="00296B4B">
          <w:rPr>
            <w:rStyle w:val="Hyperlink"/>
          </w:rPr>
          <w:t>2.6</w:t>
        </w:r>
        <w:r>
          <w:rPr>
            <w:rFonts w:asciiTheme="minorHAnsi" w:eastAsiaTheme="minorEastAsia" w:hAnsiTheme="minorHAnsi" w:cstheme="minorBidi"/>
            <w:sz w:val="22"/>
            <w:szCs w:val="22"/>
          </w:rPr>
          <w:tab/>
        </w:r>
        <w:r w:rsidRPr="00296B4B">
          <w:rPr>
            <w:rStyle w:val="Hyperlink"/>
          </w:rPr>
          <w:t>Definitions</w:t>
        </w:r>
        <w:r>
          <w:rPr>
            <w:webHidden/>
          </w:rPr>
          <w:tab/>
        </w:r>
        <w:r>
          <w:rPr>
            <w:webHidden/>
          </w:rPr>
          <w:fldChar w:fldCharType="begin"/>
        </w:r>
        <w:r>
          <w:rPr>
            <w:webHidden/>
          </w:rPr>
          <w:instrText xml:space="preserve"> PAGEREF _Toc79573704 \h </w:instrText>
        </w:r>
        <w:r>
          <w:rPr>
            <w:webHidden/>
          </w:rPr>
        </w:r>
        <w:r>
          <w:rPr>
            <w:webHidden/>
          </w:rPr>
          <w:fldChar w:fldCharType="separate"/>
        </w:r>
        <w:r>
          <w:rPr>
            <w:webHidden/>
          </w:rPr>
          <w:t>7</w:t>
        </w:r>
        <w:r>
          <w:rPr>
            <w:webHidden/>
          </w:rPr>
          <w:fldChar w:fldCharType="end"/>
        </w:r>
      </w:hyperlink>
    </w:p>
    <w:p w14:paraId="095947D3" w14:textId="1D0F155A" w:rsidR="001D2963" w:rsidRDefault="001D2963">
      <w:pPr>
        <w:pStyle w:val="TOC1"/>
        <w:rPr>
          <w:rFonts w:asciiTheme="minorHAnsi" w:eastAsiaTheme="minorEastAsia" w:hAnsiTheme="minorHAnsi" w:cstheme="minorBidi"/>
          <w:b w:val="0"/>
          <w:color w:val="auto"/>
          <w:sz w:val="22"/>
          <w:szCs w:val="22"/>
        </w:rPr>
      </w:pPr>
      <w:hyperlink w:anchor="_Toc79573705" w:history="1">
        <w:r w:rsidRPr="00296B4B">
          <w:rPr>
            <w:rStyle w:val="Hyperlink"/>
          </w:rPr>
          <w:t>3.0</w:t>
        </w:r>
        <w:r>
          <w:rPr>
            <w:rFonts w:asciiTheme="minorHAnsi" w:eastAsiaTheme="minorEastAsia" w:hAnsiTheme="minorHAnsi" w:cstheme="minorBidi"/>
            <w:b w:val="0"/>
            <w:color w:val="auto"/>
            <w:sz w:val="22"/>
            <w:szCs w:val="22"/>
          </w:rPr>
          <w:tab/>
        </w:r>
        <w:r w:rsidRPr="00296B4B">
          <w:rPr>
            <w:rStyle w:val="Hyperlink"/>
          </w:rPr>
          <w:t>FILE NAMING CONVENTION</w:t>
        </w:r>
        <w:r>
          <w:rPr>
            <w:webHidden/>
          </w:rPr>
          <w:tab/>
        </w:r>
        <w:r>
          <w:rPr>
            <w:webHidden/>
          </w:rPr>
          <w:fldChar w:fldCharType="begin"/>
        </w:r>
        <w:r>
          <w:rPr>
            <w:webHidden/>
          </w:rPr>
          <w:instrText xml:space="preserve"> PAGEREF _Toc79573705 \h </w:instrText>
        </w:r>
        <w:r>
          <w:rPr>
            <w:webHidden/>
          </w:rPr>
        </w:r>
        <w:r>
          <w:rPr>
            <w:webHidden/>
          </w:rPr>
          <w:fldChar w:fldCharType="separate"/>
        </w:r>
        <w:r>
          <w:rPr>
            <w:webHidden/>
          </w:rPr>
          <w:t>8</w:t>
        </w:r>
        <w:r>
          <w:rPr>
            <w:webHidden/>
          </w:rPr>
          <w:fldChar w:fldCharType="end"/>
        </w:r>
      </w:hyperlink>
    </w:p>
    <w:p w14:paraId="41252FB6" w14:textId="30EBB433" w:rsidR="001D2963" w:rsidRDefault="001D2963">
      <w:pPr>
        <w:pStyle w:val="TOC1"/>
        <w:rPr>
          <w:rFonts w:asciiTheme="minorHAnsi" w:eastAsiaTheme="minorEastAsia" w:hAnsiTheme="minorHAnsi" w:cstheme="minorBidi"/>
          <w:b w:val="0"/>
          <w:color w:val="auto"/>
          <w:sz w:val="22"/>
          <w:szCs w:val="22"/>
        </w:rPr>
      </w:pPr>
      <w:hyperlink w:anchor="_Toc79573706" w:history="1">
        <w:r w:rsidRPr="00296B4B">
          <w:rPr>
            <w:rStyle w:val="Hyperlink"/>
          </w:rPr>
          <w:t>4.0</w:t>
        </w:r>
        <w:r>
          <w:rPr>
            <w:rFonts w:asciiTheme="minorHAnsi" w:eastAsiaTheme="minorEastAsia" w:hAnsiTheme="minorHAnsi" w:cstheme="minorBidi"/>
            <w:b w:val="0"/>
            <w:color w:val="auto"/>
            <w:sz w:val="22"/>
            <w:szCs w:val="22"/>
          </w:rPr>
          <w:tab/>
        </w:r>
        <w:r w:rsidRPr="00296B4B">
          <w:rPr>
            <w:rStyle w:val="Hyperlink"/>
          </w:rPr>
          <w:t>FIXED OR DELIMITED FILES</w:t>
        </w:r>
        <w:r>
          <w:rPr>
            <w:webHidden/>
          </w:rPr>
          <w:tab/>
        </w:r>
        <w:r>
          <w:rPr>
            <w:webHidden/>
          </w:rPr>
          <w:fldChar w:fldCharType="begin"/>
        </w:r>
        <w:r>
          <w:rPr>
            <w:webHidden/>
          </w:rPr>
          <w:instrText xml:space="preserve"> PAGEREF _Toc79573706 \h </w:instrText>
        </w:r>
        <w:r>
          <w:rPr>
            <w:webHidden/>
          </w:rPr>
        </w:r>
        <w:r>
          <w:rPr>
            <w:webHidden/>
          </w:rPr>
          <w:fldChar w:fldCharType="separate"/>
        </w:r>
        <w:r>
          <w:rPr>
            <w:webHidden/>
          </w:rPr>
          <w:t>9</w:t>
        </w:r>
        <w:r>
          <w:rPr>
            <w:webHidden/>
          </w:rPr>
          <w:fldChar w:fldCharType="end"/>
        </w:r>
      </w:hyperlink>
    </w:p>
    <w:p w14:paraId="4AA42C96" w14:textId="21EEC612" w:rsidR="001D2963" w:rsidRDefault="001D2963">
      <w:pPr>
        <w:pStyle w:val="TOC2"/>
        <w:rPr>
          <w:rFonts w:asciiTheme="minorHAnsi" w:eastAsiaTheme="minorEastAsia" w:hAnsiTheme="minorHAnsi" w:cstheme="minorBidi"/>
          <w:sz w:val="22"/>
          <w:szCs w:val="22"/>
        </w:rPr>
      </w:pPr>
      <w:hyperlink w:anchor="_Toc79573707" w:history="1">
        <w:r w:rsidRPr="00296B4B">
          <w:rPr>
            <w:rStyle w:val="Hyperlink"/>
          </w:rPr>
          <w:t>4.1 Header Record Definition</w:t>
        </w:r>
        <w:r>
          <w:rPr>
            <w:webHidden/>
          </w:rPr>
          <w:tab/>
        </w:r>
        <w:r>
          <w:rPr>
            <w:webHidden/>
          </w:rPr>
          <w:fldChar w:fldCharType="begin"/>
        </w:r>
        <w:r>
          <w:rPr>
            <w:webHidden/>
          </w:rPr>
          <w:instrText xml:space="preserve"> PAGEREF _Toc79573707 \h </w:instrText>
        </w:r>
        <w:r>
          <w:rPr>
            <w:webHidden/>
          </w:rPr>
        </w:r>
        <w:r>
          <w:rPr>
            <w:webHidden/>
          </w:rPr>
          <w:fldChar w:fldCharType="separate"/>
        </w:r>
        <w:r>
          <w:rPr>
            <w:webHidden/>
          </w:rPr>
          <w:t>9</w:t>
        </w:r>
        <w:r>
          <w:rPr>
            <w:webHidden/>
          </w:rPr>
          <w:fldChar w:fldCharType="end"/>
        </w:r>
      </w:hyperlink>
    </w:p>
    <w:p w14:paraId="174F5DAC" w14:textId="0BD08333" w:rsidR="001D2963" w:rsidRDefault="001D2963">
      <w:pPr>
        <w:pStyle w:val="TOC2"/>
        <w:rPr>
          <w:rFonts w:asciiTheme="minorHAnsi" w:eastAsiaTheme="minorEastAsia" w:hAnsiTheme="minorHAnsi" w:cstheme="minorBidi"/>
          <w:sz w:val="22"/>
          <w:szCs w:val="22"/>
        </w:rPr>
      </w:pPr>
      <w:hyperlink w:anchor="_Toc79573708" w:history="1">
        <w:r w:rsidRPr="00296B4B">
          <w:rPr>
            <w:rStyle w:val="Hyperlink"/>
          </w:rPr>
          <w:t>4.2 Data Record Definition</w:t>
        </w:r>
        <w:r>
          <w:rPr>
            <w:webHidden/>
          </w:rPr>
          <w:tab/>
        </w:r>
        <w:r>
          <w:rPr>
            <w:webHidden/>
          </w:rPr>
          <w:fldChar w:fldCharType="begin"/>
        </w:r>
        <w:r>
          <w:rPr>
            <w:webHidden/>
          </w:rPr>
          <w:instrText xml:space="preserve"> PAGEREF _Toc79573708 \h </w:instrText>
        </w:r>
        <w:r>
          <w:rPr>
            <w:webHidden/>
          </w:rPr>
        </w:r>
        <w:r>
          <w:rPr>
            <w:webHidden/>
          </w:rPr>
          <w:fldChar w:fldCharType="separate"/>
        </w:r>
        <w:r>
          <w:rPr>
            <w:webHidden/>
          </w:rPr>
          <w:t>10</w:t>
        </w:r>
        <w:r>
          <w:rPr>
            <w:webHidden/>
          </w:rPr>
          <w:fldChar w:fldCharType="end"/>
        </w:r>
      </w:hyperlink>
    </w:p>
    <w:p w14:paraId="21B34C3D" w14:textId="5AC94788" w:rsidR="007824D3" w:rsidRDefault="007824D3" w:rsidP="00527703">
      <w:pPr>
        <w:pStyle w:val="TOC1"/>
      </w:pPr>
      <w:r>
        <w:rPr>
          <w:noProof w:val="0"/>
        </w:rPr>
        <w:fldChar w:fldCharType="end"/>
      </w:r>
    </w:p>
    <w:p w14:paraId="768079DA" w14:textId="77777777" w:rsidR="007824D3" w:rsidRDefault="007824D3"/>
    <w:p w14:paraId="39CF9B2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C8003DA" w14:textId="77777777" w:rsidR="008D262B" w:rsidRDefault="008D262B" w:rsidP="005116EA">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0620B67D" w14:textId="72490104" w:rsidR="007824D3" w:rsidRDefault="007824D3" w:rsidP="00C81A8E">
      <w:pPr>
        <w:pStyle w:val="Heading1"/>
        <w:ind w:left="360"/>
      </w:pPr>
      <w:bookmarkStart w:id="15" w:name="_Toc79573694"/>
      <w:r w:rsidRPr="00F22E09">
        <w:lastRenderedPageBreak/>
        <w:t>PURPOSE</w:t>
      </w:r>
      <w:bookmarkEnd w:id="14"/>
      <w:bookmarkEnd w:id="15"/>
    </w:p>
    <w:p w14:paraId="3005894A" w14:textId="03196141" w:rsidR="006C6EEB" w:rsidRDefault="007824D3">
      <w:r>
        <w:t>This document contains instructions for building files to submit ED</w:t>
      </w:r>
      <w:r>
        <w:rPr>
          <w:i/>
        </w:rPr>
        <w:t xml:space="preserve">Facts </w:t>
      </w:r>
      <w:r>
        <w:t>Data Group</w:t>
      </w:r>
      <w:r w:rsidR="005F3A3B">
        <w:t xml:space="preserve"> 547</w:t>
      </w:r>
      <w:r>
        <w:t xml:space="preserve">: </w:t>
      </w:r>
      <w:r w:rsidR="009F5F18">
        <w:t xml:space="preserve">Federal </w:t>
      </w:r>
      <w:r w:rsidR="005F3A3B">
        <w:t>programs funding allocation table</w:t>
      </w:r>
      <w:r>
        <w:t>. The definition for this data group is</w:t>
      </w:r>
      <w:r w:rsidR="009F5F18">
        <w:t>:</w:t>
      </w:r>
      <w:r>
        <w:t xml:space="preserve"> </w:t>
      </w:r>
    </w:p>
    <w:p w14:paraId="5F70B858" w14:textId="77777777" w:rsidR="00505A19" w:rsidRDefault="00505A19"/>
    <w:p w14:paraId="025CE75B" w14:textId="3D1570CD" w:rsidR="004129C1" w:rsidRDefault="00234F0E" w:rsidP="00362727">
      <w:pPr>
        <w:ind w:left="720"/>
      </w:pPr>
      <w:r w:rsidRPr="00234F0E">
        <w:t>The amount of federal dollars distributed to local education agencies (LEAs), retained by the state education agency (SEA) for program administration or other approved state-level activities (including unallocated, transferred to another state agency, or distributed to entities other than LEAs).</w:t>
      </w:r>
    </w:p>
    <w:p w14:paraId="41244A4D" w14:textId="77777777" w:rsidR="004129C1" w:rsidRDefault="004129C1"/>
    <w:p w14:paraId="28434750" w14:textId="112CAE42" w:rsidR="00946B11" w:rsidRDefault="009F5F18">
      <w:r w:rsidRPr="009F5F18">
        <w:t>This data collection is mandated under Sec. 424 of the General Education Provisions Act (GEPA), which requires that ED report to Congress on the distribution of Federal education funds to school districts when those funds flow through state agencies. For state-administered programs, states make the award determinations and distribute the funds to LEAs and other recipients based on the requirements specific to each program. For each program listed in the appendix, states report by Code of Federal Domestic Assistance (CFDA) number the amount distributed to each LEA that received funds from the state’s Federal allocation. The data in this file specification was previously collected under GEPA 424 Data Collection on the Distribution of Federal Education Funds (OMB Clearance Number 1875-0203).</w:t>
      </w:r>
    </w:p>
    <w:p w14:paraId="3813A2A7" w14:textId="77777777" w:rsidR="009F5F18" w:rsidRDefault="009F5F18"/>
    <w:p w14:paraId="2596D529" w14:textId="687EF881" w:rsidR="001726A2" w:rsidRDefault="00F645B2" w:rsidP="00536FFB">
      <w:r>
        <w:t>The ED data stewarding office/s for this file:</w:t>
      </w:r>
      <w:r w:rsidR="00F14D50">
        <w:t xml:space="preserve"> </w:t>
      </w:r>
      <w:r w:rsidR="0035303A">
        <w:t>Office of Finance and Operations, Office of Financial Management</w:t>
      </w:r>
      <w:r w:rsidR="00932F99">
        <w:t>.</w:t>
      </w:r>
    </w:p>
    <w:p w14:paraId="0B9FAA6A" w14:textId="07595178" w:rsidR="001726A2" w:rsidRDefault="001726A2" w:rsidP="00536FFB"/>
    <w:p w14:paraId="08971B79" w14:textId="3C4F0B53" w:rsidR="001726A2" w:rsidRDefault="001726A2" w:rsidP="001726A2">
      <w:pPr>
        <w:pStyle w:val="Heading1"/>
        <w:ind w:left="360"/>
      </w:pPr>
      <w:bookmarkStart w:id="16" w:name="_Toc79573695"/>
      <w:r w:rsidRPr="001726A2">
        <w:t>G</w:t>
      </w:r>
      <w:r>
        <w:t>UIDANCE</w:t>
      </w:r>
      <w:r w:rsidRPr="001726A2">
        <w:t xml:space="preserve"> </w:t>
      </w:r>
      <w:r>
        <w:t>FOR SUBMITTING THIS FILE</w:t>
      </w:r>
      <w:bookmarkEnd w:id="16"/>
    </w:p>
    <w:p w14:paraId="1BA9A981" w14:textId="45B91546" w:rsidR="001726A2" w:rsidRDefault="001726A2" w:rsidP="001726A2">
      <w:r w:rsidRPr="001726A2">
        <w:t>This section contains changes from the previous school year, core requirements for submitting this file, required categories and totals, and general guidance.</w:t>
      </w:r>
    </w:p>
    <w:p w14:paraId="687207B4" w14:textId="77777777" w:rsidR="00F14D50" w:rsidRDefault="00F14D50" w:rsidP="001726A2"/>
    <w:p w14:paraId="0572D209" w14:textId="3E086EEB" w:rsidR="001726A2" w:rsidRDefault="00F2334A" w:rsidP="001D2963">
      <w:pPr>
        <w:pStyle w:val="Heading2"/>
      </w:pPr>
      <w:bookmarkStart w:id="17" w:name="_Toc60932359"/>
      <w:bookmarkStart w:id="18" w:name="_Toc131242415"/>
      <w:bookmarkEnd w:id="17"/>
      <w:r>
        <w:t xml:space="preserve"> </w:t>
      </w:r>
      <w:bookmarkStart w:id="19" w:name="_Toc79573696"/>
      <w:r w:rsidR="001726A2">
        <w:t xml:space="preserve">Changes from the SY </w:t>
      </w:r>
      <w:r w:rsidR="00583854">
        <w:t>201</w:t>
      </w:r>
      <w:r w:rsidR="006E0354">
        <w:t>8</w:t>
      </w:r>
      <w:r w:rsidR="00583854">
        <w:t>-1</w:t>
      </w:r>
      <w:r w:rsidR="006E0354">
        <w:t>9</w:t>
      </w:r>
      <w:r w:rsidR="001726A2">
        <w:t xml:space="preserve"> File Specification</w:t>
      </w:r>
      <w:bookmarkEnd w:id="18"/>
      <w:r w:rsidR="001726A2">
        <w:t>s</w:t>
      </w:r>
      <w:bookmarkEnd w:id="19"/>
    </w:p>
    <w:p w14:paraId="3A4CF05D" w14:textId="572205D3" w:rsidR="00583854" w:rsidRDefault="006E0354" w:rsidP="00583854">
      <w:bookmarkStart w:id="20" w:name="_Toc131242416"/>
      <w:r>
        <w:t xml:space="preserve">Other than </w:t>
      </w:r>
      <w:r w:rsidR="001D2963">
        <w:t>any</w:t>
      </w:r>
      <w:r>
        <w:t xml:space="preserve"> editorial changes listed in the document history on page ii, there have been no changes to this file specification. </w:t>
      </w:r>
    </w:p>
    <w:p w14:paraId="605E870D" w14:textId="77777777" w:rsidR="00F14D50" w:rsidRPr="00527703" w:rsidRDefault="00F14D50" w:rsidP="00583854"/>
    <w:p w14:paraId="74E5BB00" w14:textId="018DF6BD" w:rsidR="001726A2" w:rsidRDefault="00F2334A" w:rsidP="001D2963">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 </w:t>
      </w:r>
      <w:bookmarkStart w:id="41" w:name="_Toc79573697"/>
      <w:r w:rsidR="001726A2">
        <w:t xml:space="preserve">Core Requirements for Submitting this </w:t>
      </w:r>
      <w:bookmarkEnd w:id="20"/>
      <w:r w:rsidR="001726A2">
        <w:t>File</w:t>
      </w:r>
      <w:bookmarkEnd w:id="41"/>
    </w:p>
    <w:p w14:paraId="3614125F" w14:textId="589DC9C0" w:rsidR="001726A2" w:rsidRDefault="001726A2" w:rsidP="00536FFB">
      <w:r>
        <w:t>The following table contains the reporting period, the education units included or excluded, the type of count, and zero count reporting.</w:t>
      </w:r>
    </w:p>
    <w:p w14:paraId="4CDB54B0" w14:textId="31D3EBC5" w:rsidR="00234F0E" w:rsidRDefault="00234F0E">
      <w:pPr>
        <w:rPr>
          <w:b/>
          <w:bCs/>
          <w:sz w:val="20"/>
        </w:rPr>
      </w:pPr>
    </w:p>
    <w:p w14:paraId="5A3B6D61" w14:textId="77777777" w:rsidR="001D2963" w:rsidRDefault="001D2963">
      <w:pPr>
        <w:rPr>
          <w:b/>
          <w:bCs/>
          <w:sz w:val="20"/>
        </w:rPr>
      </w:pPr>
      <w:r>
        <w:rPr>
          <w:b/>
          <w:bCs/>
          <w:sz w:val="20"/>
        </w:rPr>
        <w:br w:type="page"/>
      </w:r>
    </w:p>
    <w:p w14:paraId="21E65F5A" w14:textId="4F466271" w:rsidR="00536FFB" w:rsidRPr="001726A2" w:rsidRDefault="00536FFB" w:rsidP="00536FFB">
      <w:r w:rsidRPr="00B916C3">
        <w:rPr>
          <w:b/>
          <w:bCs/>
          <w:sz w:val="20"/>
        </w:rPr>
        <w:lastRenderedPageBreak/>
        <w:t xml:space="preserve">Table </w:t>
      </w:r>
      <w:r>
        <w:rPr>
          <w:b/>
          <w:bCs/>
          <w:sz w:val="20"/>
        </w:rPr>
        <w:t>2</w:t>
      </w:r>
      <w:r w:rsidRPr="00B916C3">
        <w:rPr>
          <w:b/>
          <w:bCs/>
          <w:sz w:val="20"/>
        </w:rPr>
        <w:t>.2-1</w:t>
      </w:r>
      <w:r>
        <w:rPr>
          <w:b/>
          <w:bCs/>
          <w:sz w:val="20"/>
        </w:rPr>
        <w:t>:</w:t>
      </w:r>
      <w:r w:rsidRPr="00B916C3">
        <w:rPr>
          <w:b/>
          <w:bCs/>
          <w:sz w:val="20"/>
        </w:rPr>
        <w:t xml:space="preserve"> Core Reporting Requirements</w:t>
      </w:r>
      <w:r w:rsidR="007C4B08">
        <w:rPr>
          <w:b/>
          <w:bCs/>
          <w:sz w:val="20"/>
        </w:rPr>
        <w:t xml:space="preserve"> </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6"/>
        <w:gridCol w:w="2337"/>
        <w:gridCol w:w="2337"/>
        <w:gridCol w:w="2335"/>
      </w:tblGrid>
      <w:tr w:rsidR="00987A70" w:rsidRPr="00E21A7E" w14:paraId="7D9661FC" w14:textId="77777777" w:rsidTr="00F14D50">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1DE4BB8E" w14:textId="77777777" w:rsidR="00AF5930" w:rsidRPr="00E21A7E" w:rsidRDefault="00AF5930" w:rsidP="00542E69">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AFC0632"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18698EC"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3A5756C"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School</w:t>
            </w:r>
          </w:p>
        </w:tc>
      </w:tr>
      <w:tr w:rsidR="00987A70" w:rsidRPr="00F96A58" w14:paraId="332D095D" w14:textId="77777777" w:rsidTr="00F14D50">
        <w:trPr>
          <w:trHeight w:val="20"/>
        </w:trPr>
        <w:tc>
          <w:tcPr>
            <w:tcW w:w="2340" w:type="dxa"/>
            <w:tcBorders>
              <w:top w:val="double" w:sz="4" w:space="0" w:color="145192"/>
              <w:bottom w:val="single" w:sz="4" w:space="0" w:color="145192"/>
              <w:right w:val="single" w:sz="4" w:space="0" w:color="145192"/>
            </w:tcBorders>
          </w:tcPr>
          <w:p w14:paraId="0D39F1C4" w14:textId="488E55C6" w:rsidR="008F3FEA" w:rsidRPr="00F96A58" w:rsidRDefault="00FB5F1A" w:rsidP="00F14D50">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429FA890" w14:textId="154CCAD1" w:rsidR="00FB5F1A" w:rsidRPr="00F96A58" w:rsidRDefault="00FB5F1A" w:rsidP="00F14D50">
            <w:pPr>
              <w:rPr>
                <w:rFonts w:ascii="Arial Narrow" w:hAnsi="Arial Narrow"/>
              </w:rPr>
            </w:pPr>
            <w:r>
              <w:rPr>
                <w:rFonts w:ascii="Arial Narrow" w:hAnsi="Arial Narrow"/>
              </w:rPr>
              <w:t xml:space="preserve">Federal Fiscal Year </w:t>
            </w:r>
            <w:r w:rsidR="00234F0E">
              <w:rPr>
                <w:rFonts w:ascii="Arial Narrow" w:hAnsi="Arial Narrow"/>
              </w:rPr>
              <w:t>-</w:t>
            </w:r>
            <w:r>
              <w:rPr>
                <w:rFonts w:ascii="Arial Narrow" w:hAnsi="Arial Narrow"/>
              </w:rPr>
              <w:t>The 12 month period beginning October 1 and ending September 30</w:t>
            </w:r>
          </w:p>
        </w:tc>
        <w:tc>
          <w:tcPr>
            <w:tcW w:w="2340" w:type="dxa"/>
            <w:tcBorders>
              <w:top w:val="double" w:sz="4" w:space="0" w:color="145192"/>
              <w:left w:val="single" w:sz="4" w:space="0" w:color="145192"/>
              <w:bottom w:val="single" w:sz="4" w:space="0" w:color="145192"/>
            </w:tcBorders>
          </w:tcPr>
          <w:p w14:paraId="02127329" w14:textId="25867219" w:rsidR="00987A70" w:rsidRPr="00F96A58" w:rsidRDefault="00FB5F1A" w:rsidP="00F14D50">
            <w:pPr>
              <w:rPr>
                <w:rFonts w:ascii="Arial Narrow" w:hAnsi="Arial Narrow"/>
              </w:rPr>
            </w:pPr>
            <w:r>
              <w:rPr>
                <w:rFonts w:ascii="Arial Narrow" w:hAnsi="Arial Narrow"/>
              </w:rPr>
              <w:t xml:space="preserve">Federal Fiscal Year </w:t>
            </w:r>
            <w:r w:rsidR="00234F0E">
              <w:rPr>
                <w:rFonts w:ascii="Arial Narrow" w:hAnsi="Arial Narrow"/>
              </w:rPr>
              <w:t>-</w:t>
            </w:r>
            <w:r>
              <w:rPr>
                <w:rFonts w:ascii="Arial Narrow" w:hAnsi="Arial Narrow"/>
              </w:rPr>
              <w:t xml:space="preserve"> The 12 month period beginning October 1 and ending September 30</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2FCB15E" w14:textId="34D8CDFF" w:rsidR="00FB5F1A" w:rsidRPr="00F96A58" w:rsidRDefault="00FB5F1A" w:rsidP="00FB5F1A">
            <w:pPr>
              <w:rPr>
                <w:rFonts w:ascii="Arial Narrow" w:hAnsi="Arial Narrow"/>
              </w:rPr>
            </w:pPr>
          </w:p>
        </w:tc>
      </w:tr>
      <w:tr w:rsidR="00987A70" w:rsidRPr="00F96A58" w14:paraId="684888AF" w14:textId="77777777" w:rsidTr="00F14D50">
        <w:trPr>
          <w:trHeight w:val="20"/>
        </w:trPr>
        <w:tc>
          <w:tcPr>
            <w:tcW w:w="2340" w:type="dxa"/>
            <w:tcBorders>
              <w:top w:val="single" w:sz="4" w:space="0" w:color="145192"/>
              <w:bottom w:val="single" w:sz="4" w:space="0" w:color="145192"/>
              <w:right w:val="single" w:sz="4" w:space="0" w:color="145192"/>
            </w:tcBorders>
          </w:tcPr>
          <w:p w14:paraId="61CD00B0" w14:textId="77777777" w:rsidR="00D669BC" w:rsidRPr="00F96A58" w:rsidRDefault="00D669BC" w:rsidP="00542E69">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0A050DC" w14:textId="77777777" w:rsidR="00D669BC" w:rsidRPr="00F96A58" w:rsidRDefault="000C2075" w:rsidP="00542E69">
            <w:pPr>
              <w:rPr>
                <w:rFonts w:ascii="Arial Narrow" w:hAnsi="Arial Narrow"/>
              </w:rPr>
            </w:pPr>
            <w:r>
              <w:rPr>
                <w:rFonts w:ascii="Arial Narrow" w:hAnsi="Arial Narrow"/>
              </w:rPr>
              <w:t>Include SEA</w:t>
            </w:r>
          </w:p>
          <w:p w14:paraId="714AB121" w14:textId="77777777" w:rsidR="00D669BC" w:rsidRPr="00F96A58" w:rsidRDefault="00D669BC" w:rsidP="00542E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97A3B71" w14:textId="11156E96" w:rsidR="00612181" w:rsidRPr="00612181" w:rsidRDefault="00D669BC" w:rsidP="006E0354">
            <w:pPr>
              <w:rPr>
                <w:rFonts w:ascii="Arial Narrow" w:hAnsi="Arial Narrow"/>
                <w:b/>
                <w:bCs/>
                <w:i/>
                <w:iCs/>
              </w:rPr>
            </w:pPr>
            <w:r w:rsidRPr="00D669BC">
              <w:rPr>
                <w:rFonts w:ascii="Arial Narrow" w:hAnsi="Arial Narrow"/>
              </w:rPr>
              <w:t>LEAs that were operational at any time during the school year and received funds</w:t>
            </w:r>
            <w:r w:rsidR="00B45C8C">
              <w:rPr>
                <w:rFonts w:ascii="Arial Narrow" w:hAnsi="Arial Narrow"/>
              </w:rPr>
              <w:t xml:space="preserve"> </w:t>
            </w:r>
            <w:r w:rsidR="00B45C8C" w:rsidRPr="00B45C8C">
              <w:rPr>
                <w:rFonts w:ascii="Arial Narrow" w:hAnsi="Arial Narrow"/>
              </w:rPr>
              <w:t xml:space="preserve">under one of the formula grant programs listed in </w:t>
            </w:r>
            <w:r w:rsidR="00F14D50">
              <w:rPr>
                <w:rFonts w:ascii="Arial Narrow" w:hAnsi="Arial Narrow"/>
              </w:rPr>
              <w:t>s</w:t>
            </w:r>
            <w:r w:rsidR="00871AC6">
              <w:rPr>
                <w:rFonts w:ascii="Arial Narrow" w:hAnsi="Arial Narrow"/>
              </w:rPr>
              <w:t>ection 2.4</w:t>
            </w:r>
            <w:r w:rsidR="00F14D50">
              <w:rPr>
                <w:rFonts w:ascii="Arial Narrow" w:hAnsi="Arial Narrow"/>
              </w:rPr>
              <w:t xml:space="preserve"> below</w:t>
            </w:r>
            <w:r w:rsidR="00871AC6">
              <w:rPr>
                <w:rFonts w:ascii="Arial Narrow" w:hAnsi="Arial Narrow"/>
              </w:rPr>
              <w:t xml:space="preserve"> under Federal Program Code.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1475304" w14:textId="7415C670" w:rsidR="00D669BC" w:rsidRPr="00F96A58" w:rsidRDefault="00D669BC" w:rsidP="00542E69">
            <w:pPr>
              <w:rPr>
                <w:rFonts w:ascii="Arial Narrow" w:hAnsi="Arial Narrow"/>
              </w:rPr>
            </w:pPr>
          </w:p>
        </w:tc>
      </w:tr>
      <w:tr w:rsidR="00987A70" w:rsidRPr="00F96A58" w14:paraId="109E3DA2" w14:textId="77777777" w:rsidTr="00F14D50">
        <w:trPr>
          <w:trHeight w:val="20"/>
        </w:trPr>
        <w:tc>
          <w:tcPr>
            <w:tcW w:w="2340" w:type="dxa"/>
            <w:tcBorders>
              <w:top w:val="single" w:sz="4" w:space="0" w:color="145192"/>
              <w:bottom w:val="single" w:sz="4" w:space="0" w:color="145192"/>
              <w:right w:val="single" w:sz="4" w:space="0" w:color="145192"/>
            </w:tcBorders>
          </w:tcPr>
          <w:p w14:paraId="41B07F4F" w14:textId="37850CB4" w:rsidR="00D669BC" w:rsidRPr="00F96A58" w:rsidRDefault="00D669BC" w:rsidP="00542E69">
            <w:pPr>
              <w:rPr>
                <w:rFonts w:ascii="Arial Narrow" w:hAnsi="Arial Narrow"/>
              </w:rPr>
            </w:pPr>
            <w:r w:rsidRPr="00F96A58">
              <w:rPr>
                <w:rFonts w:ascii="Arial Narrow" w:hAnsi="Arial Narrow"/>
              </w:rPr>
              <w:t xml:space="preserve">Education units </w:t>
            </w:r>
            <w:r w:rsidRPr="00AB4B3A">
              <w:rPr>
                <w:rFonts w:ascii="Arial Narrow" w:hAnsi="Arial Narrow"/>
                <w:u w:val="single"/>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2B10DC75" w14:textId="77777777" w:rsidR="00D669BC" w:rsidRPr="00F96A58" w:rsidRDefault="00D669BC" w:rsidP="00542E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0E6376A" w14:textId="77777777" w:rsidR="00D669BC" w:rsidRPr="00D669BC" w:rsidRDefault="00D669BC" w:rsidP="004379B6">
            <w:pPr>
              <w:rPr>
                <w:rFonts w:ascii="Arial Narrow" w:hAnsi="Arial Narrow"/>
              </w:rPr>
            </w:pPr>
            <w:r w:rsidRPr="00D669BC">
              <w:rPr>
                <w:rFonts w:ascii="Arial Narrow" w:hAnsi="Arial Narrow"/>
              </w:rPr>
              <w:t>LEAs that were closed</w:t>
            </w:r>
            <w:r w:rsidR="00F62695">
              <w:rPr>
                <w:rFonts w:ascii="Arial Narrow" w:hAnsi="Arial Narrow"/>
              </w:rPr>
              <w:t xml:space="preserve"> or</w:t>
            </w:r>
            <w:r w:rsidR="00F62695" w:rsidRPr="00D669BC">
              <w:rPr>
                <w:rFonts w:ascii="Arial Narrow" w:hAnsi="Arial Narrow"/>
              </w:rPr>
              <w:t xml:space="preserve"> </w:t>
            </w:r>
            <w:r w:rsidRPr="00D669BC">
              <w:rPr>
                <w:rFonts w:ascii="Arial Narrow" w:hAnsi="Arial Narrow"/>
              </w:rPr>
              <w:t>inactive</w:t>
            </w:r>
            <w:r w:rsidR="00F62695">
              <w:rPr>
                <w:rFonts w:ascii="Arial Narrow" w:hAnsi="Arial Narrow"/>
              </w:rPr>
              <w:t>.</w:t>
            </w:r>
            <w:r w:rsidRPr="00D669BC">
              <w:rPr>
                <w:rFonts w:ascii="Arial Narrow" w:hAnsi="Arial Narrow"/>
              </w:rPr>
              <w:t xml:space="preserve"> </w:t>
            </w:r>
          </w:p>
          <w:p w14:paraId="5AE8BF37" w14:textId="77777777" w:rsidR="00D669BC" w:rsidRPr="00D669BC" w:rsidRDefault="00D669BC" w:rsidP="004379B6">
            <w:pPr>
              <w:rPr>
                <w:rFonts w:ascii="Arial Narrow" w:hAnsi="Arial Narrow"/>
              </w:rPr>
            </w:pPr>
          </w:p>
          <w:p w14:paraId="2DFC756D" w14:textId="7E0F8E7F" w:rsidR="00612181" w:rsidRPr="006E0354" w:rsidRDefault="00D669BC" w:rsidP="006E0354">
            <w:pPr>
              <w:rPr>
                <w:rFonts w:ascii="Arial Narrow" w:hAnsi="Arial Narrow"/>
              </w:rPr>
            </w:pPr>
            <w:r w:rsidRPr="00F8455A">
              <w:rPr>
                <w:rFonts w:ascii="Arial Narrow" w:hAnsi="Arial Narrow"/>
              </w:rPr>
              <w:t xml:space="preserve">LEAs that did not receive funds </w:t>
            </w:r>
            <w:r w:rsidR="009407A2">
              <w:rPr>
                <w:rFonts w:ascii="Arial Narrow" w:hAnsi="Arial Narrow"/>
              </w:rPr>
              <w:t xml:space="preserve">under one of the formula grant programs listed in </w:t>
            </w:r>
            <w:r w:rsidR="00F14D50">
              <w:rPr>
                <w:rFonts w:ascii="Arial Narrow" w:hAnsi="Arial Narrow"/>
              </w:rPr>
              <w:t>s</w:t>
            </w:r>
            <w:r w:rsidR="00871AC6">
              <w:rPr>
                <w:rFonts w:ascii="Arial Narrow" w:hAnsi="Arial Narrow"/>
              </w:rPr>
              <w:t xml:space="preserve">ection 2.4 </w:t>
            </w:r>
            <w:r w:rsidR="00F14D50">
              <w:rPr>
                <w:rFonts w:ascii="Arial Narrow" w:hAnsi="Arial Narrow"/>
              </w:rPr>
              <w:t xml:space="preserve">below </w:t>
            </w:r>
            <w:r w:rsidR="00871AC6">
              <w:rPr>
                <w:rFonts w:ascii="Arial Narrow" w:hAnsi="Arial Narrow"/>
              </w:rPr>
              <w:t>under Federal Program Code.</w:t>
            </w:r>
          </w:p>
        </w:tc>
        <w:tc>
          <w:tcPr>
            <w:tcW w:w="2340" w:type="dxa"/>
            <w:tcBorders>
              <w:top w:val="single" w:sz="4" w:space="0" w:color="145192"/>
              <w:left w:val="single" w:sz="4" w:space="0" w:color="145192"/>
              <w:bottom w:val="single" w:sz="4" w:space="0" w:color="145192"/>
            </w:tcBorders>
            <w:shd w:val="clear" w:color="auto" w:fill="D9D9D9"/>
          </w:tcPr>
          <w:p w14:paraId="4931A546" w14:textId="3533C3E2" w:rsidR="00D669BC" w:rsidRPr="00F96A58" w:rsidRDefault="00D669BC" w:rsidP="00542E69">
            <w:pPr>
              <w:rPr>
                <w:rFonts w:ascii="Arial Narrow" w:hAnsi="Arial Narrow"/>
              </w:rPr>
            </w:pPr>
          </w:p>
        </w:tc>
      </w:tr>
      <w:tr w:rsidR="00987A70" w:rsidRPr="00F96A58" w14:paraId="78246C2A" w14:textId="77777777" w:rsidTr="00F14D50">
        <w:trPr>
          <w:trHeight w:val="20"/>
        </w:trPr>
        <w:tc>
          <w:tcPr>
            <w:tcW w:w="2340" w:type="dxa"/>
            <w:tcBorders>
              <w:top w:val="single" w:sz="4" w:space="0" w:color="145192"/>
              <w:bottom w:val="single" w:sz="4" w:space="0" w:color="145192"/>
              <w:right w:val="single" w:sz="4" w:space="0" w:color="145192"/>
            </w:tcBorders>
          </w:tcPr>
          <w:p w14:paraId="21AF231B" w14:textId="77777777" w:rsidR="00D669BC" w:rsidRPr="00F96A58" w:rsidRDefault="00D669BC" w:rsidP="00542E69">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56E27F93" w14:textId="77777777" w:rsidR="00D669BC" w:rsidRPr="00F96A58" w:rsidRDefault="00D669BC" w:rsidP="00542E69">
            <w:pPr>
              <w:rPr>
                <w:rFonts w:ascii="Arial Narrow" w:hAnsi="Arial Narrow"/>
              </w:rPr>
            </w:pPr>
            <w:r>
              <w:rPr>
                <w:rFonts w:ascii="Arial Narrow" w:hAnsi="Arial Narrow"/>
              </w:rPr>
              <w:t>Dollars</w:t>
            </w:r>
          </w:p>
        </w:tc>
        <w:tc>
          <w:tcPr>
            <w:tcW w:w="2340" w:type="dxa"/>
            <w:tcBorders>
              <w:top w:val="single" w:sz="4" w:space="0" w:color="145192"/>
              <w:left w:val="single" w:sz="4" w:space="0" w:color="145192"/>
              <w:bottom w:val="single" w:sz="4" w:space="0" w:color="145192"/>
              <w:right w:val="single" w:sz="4" w:space="0" w:color="145192"/>
            </w:tcBorders>
          </w:tcPr>
          <w:p w14:paraId="4A451028" w14:textId="77777777" w:rsidR="00D669BC" w:rsidRPr="00F96A58" w:rsidRDefault="00D669BC" w:rsidP="00542E69">
            <w:pPr>
              <w:rPr>
                <w:rFonts w:ascii="Arial Narrow" w:hAnsi="Arial Narrow"/>
              </w:rPr>
            </w:pPr>
            <w:r>
              <w:rPr>
                <w:rFonts w:ascii="Arial Narrow" w:hAnsi="Arial Narrow"/>
              </w:rPr>
              <w:t>Dollars</w:t>
            </w:r>
          </w:p>
        </w:tc>
        <w:tc>
          <w:tcPr>
            <w:tcW w:w="2340" w:type="dxa"/>
            <w:tcBorders>
              <w:top w:val="single" w:sz="4" w:space="0" w:color="145192"/>
              <w:left w:val="single" w:sz="4" w:space="0" w:color="145192"/>
              <w:bottom w:val="single" w:sz="4" w:space="0" w:color="145192"/>
            </w:tcBorders>
            <w:shd w:val="clear" w:color="auto" w:fill="D9D9D9"/>
          </w:tcPr>
          <w:p w14:paraId="56899BA2" w14:textId="69261FB3" w:rsidR="00D669BC" w:rsidRPr="00F96A58" w:rsidRDefault="00D669BC" w:rsidP="00542E69">
            <w:pPr>
              <w:rPr>
                <w:rFonts w:ascii="Arial Narrow" w:hAnsi="Arial Narrow"/>
              </w:rPr>
            </w:pPr>
          </w:p>
        </w:tc>
      </w:tr>
      <w:tr w:rsidR="00987A70" w:rsidRPr="00F96A58" w14:paraId="6CF15F77" w14:textId="77777777" w:rsidTr="00F14D50">
        <w:trPr>
          <w:trHeight w:val="20"/>
        </w:trPr>
        <w:tc>
          <w:tcPr>
            <w:tcW w:w="2340" w:type="dxa"/>
            <w:tcBorders>
              <w:top w:val="single" w:sz="4" w:space="0" w:color="145192"/>
              <w:bottom w:val="single" w:sz="4" w:space="0" w:color="145192"/>
              <w:right w:val="single" w:sz="4" w:space="0" w:color="145192"/>
            </w:tcBorders>
          </w:tcPr>
          <w:p w14:paraId="2856910D" w14:textId="77777777" w:rsidR="000C2075" w:rsidRPr="00F96A58" w:rsidRDefault="000C2075" w:rsidP="00542E69">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C077B10" w14:textId="77777777" w:rsidR="000C2075" w:rsidRPr="00F96A58" w:rsidRDefault="000C2075" w:rsidP="00542E69">
            <w:pPr>
              <w:rPr>
                <w:rFonts w:ascii="Arial Narrow" w:hAnsi="Arial Narrow"/>
              </w:rPr>
            </w:pPr>
            <w:r>
              <w:rPr>
                <w:rFonts w:ascii="Arial Narrow" w:hAnsi="Arial Narrow"/>
                <w:bCs/>
                <w:iCs/>
              </w:rPr>
              <w:t xml:space="preserve">Not required. Unreported values will be assumed to be zeros. </w:t>
            </w:r>
          </w:p>
        </w:tc>
        <w:tc>
          <w:tcPr>
            <w:tcW w:w="2340" w:type="dxa"/>
            <w:tcBorders>
              <w:top w:val="single" w:sz="4" w:space="0" w:color="145192"/>
              <w:left w:val="single" w:sz="4" w:space="0" w:color="145192"/>
              <w:bottom w:val="single" w:sz="4" w:space="0" w:color="145192"/>
              <w:right w:val="single" w:sz="4" w:space="0" w:color="145192"/>
            </w:tcBorders>
          </w:tcPr>
          <w:p w14:paraId="6608D865" w14:textId="77777777" w:rsidR="000C2075" w:rsidRPr="00F96A58" w:rsidRDefault="000C2075" w:rsidP="00542E69">
            <w:pPr>
              <w:rPr>
                <w:rFonts w:ascii="Arial Narrow" w:hAnsi="Arial Narrow"/>
              </w:rPr>
            </w:pPr>
            <w:r>
              <w:rPr>
                <w:rFonts w:ascii="Arial Narrow" w:hAnsi="Arial Narrow"/>
                <w:bCs/>
                <w:iCs/>
              </w:rPr>
              <w:t xml:space="preserve">Not required. Unreported values will be assumed to be zeros. </w:t>
            </w:r>
          </w:p>
        </w:tc>
        <w:tc>
          <w:tcPr>
            <w:tcW w:w="2340" w:type="dxa"/>
            <w:tcBorders>
              <w:top w:val="single" w:sz="4" w:space="0" w:color="145192"/>
              <w:left w:val="single" w:sz="4" w:space="0" w:color="145192"/>
              <w:bottom w:val="single" w:sz="4" w:space="0" w:color="145192"/>
            </w:tcBorders>
            <w:shd w:val="clear" w:color="auto" w:fill="D9D9D9"/>
          </w:tcPr>
          <w:p w14:paraId="7C6294BF" w14:textId="769B0960" w:rsidR="000C2075" w:rsidRPr="00F96A58" w:rsidRDefault="000C2075" w:rsidP="00542E69">
            <w:pPr>
              <w:rPr>
                <w:rFonts w:ascii="Arial Narrow" w:hAnsi="Arial Narrow"/>
              </w:rPr>
            </w:pPr>
          </w:p>
        </w:tc>
      </w:tr>
      <w:tr w:rsidR="00987A70" w:rsidRPr="00F17351" w14:paraId="556008CD" w14:textId="77777777" w:rsidTr="00F14D50">
        <w:trPr>
          <w:trHeight w:val="20"/>
        </w:trPr>
        <w:tc>
          <w:tcPr>
            <w:tcW w:w="2340" w:type="dxa"/>
            <w:tcBorders>
              <w:top w:val="single" w:sz="4" w:space="0" w:color="145192"/>
              <w:bottom w:val="single" w:sz="4" w:space="0" w:color="145192"/>
              <w:right w:val="single" w:sz="4" w:space="0" w:color="145192"/>
            </w:tcBorders>
          </w:tcPr>
          <w:p w14:paraId="02E850A5" w14:textId="77777777" w:rsidR="00D669BC" w:rsidRPr="00F96A58" w:rsidRDefault="00D669BC" w:rsidP="00542E69">
            <w:pPr>
              <w:rPr>
                <w:rFonts w:ascii="Arial Narrow" w:hAnsi="Arial Narrow"/>
              </w:rPr>
            </w:pPr>
            <w:r>
              <w:rPr>
                <w:rFonts w:ascii="Arial Narrow" w:hAnsi="Arial Narrow"/>
              </w:rPr>
              <w:t>Zero exceptions or</w:t>
            </w:r>
          </w:p>
          <w:p w14:paraId="256A7986" w14:textId="77777777" w:rsidR="00D669BC" w:rsidRPr="00F96A58" w:rsidRDefault="00D669BC" w:rsidP="00542E69">
            <w:pPr>
              <w:rPr>
                <w:rFonts w:ascii="Arial Narrow" w:hAnsi="Arial Narrow"/>
              </w:rPr>
            </w:pPr>
            <w:r w:rsidRPr="001A44FD">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0C4CA46" w14:textId="77777777" w:rsidR="00D669BC" w:rsidRPr="007F0308" w:rsidRDefault="000C2075" w:rsidP="00542E69">
            <w:pPr>
              <w:rPr>
                <w:rFonts w:ascii="Arial Narrow" w:hAnsi="Arial Narrow"/>
              </w:rPr>
            </w:pPr>
            <w:r>
              <w:rPr>
                <w:rFonts w:ascii="Arial Narrow" w:hAnsi="Arial Narrow"/>
              </w:rPr>
              <w:t>If there were any unused Federal Program Codes, leave these out of the file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8909994" w14:textId="1BC8E615" w:rsidR="00612181" w:rsidRPr="007F0308" w:rsidRDefault="00D669BC" w:rsidP="006E0354">
            <w:pPr>
              <w:rPr>
                <w:rFonts w:ascii="Arial Narrow" w:hAnsi="Arial Narrow"/>
              </w:rPr>
            </w:pPr>
            <w:r>
              <w:rPr>
                <w:rFonts w:ascii="Arial Narrow" w:hAnsi="Arial Narrow"/>
                <w:bCs/>
                <w:iCs/>
              </w:rPr>
              <w:t xml:space="preserve">Leave LEAs that did not receive </w:t>
            </w:r>
            <w:r w:rsidR="000C2075" w:rsidRPr="00F8455A">
              <w:rPr>
                <w:rFonts w:ascii="Arial Narrow" w:hAnsi="Arial Narrow"/>
              </w:rPr>
              <w:t xml:space="preserve">funds </w:t>
            </w:r>
            <w:r w:rsidR="00E40F90">
              <w:rPr>
                <w:rFonts w:ascii="Arial Narrow" w:hAnsi="Arial Narrow"/>
              </w:rPr>
              <w:t xml:space="preserve">under one of the formula grant programs listed in </w:t>
            </w:r>
            <w:r w:rsidR="00871AC6">
              <w:rPr>
                <w:rFonts w:ascii="Arial Narrow" w:hAnsi="Arial Narrow"/>
              </w:rPr>
              <w:t xml:space="preserve">Section 2.4 under </w:t>
            </w:r>
            <w:r w:rsidR="00F14D50">
              <w:rPr>
                <w:rFonts w:ascii="Arial Narrow" w:hAnsi="Arial Narrow"/>
              </w:rPr>
              <w:t>F</w:t>
            </w:r>
            <w:r w:rsidR="00871AC6">
              <w:rPr>
                <w:rFonts w:ascii="Arial Narrow" w:hAnsi="Arial Narrow"/>
              </w:rPr>
              <w:t xml:space="preserve">ederal </w:t>
            </w:r>
            <w:r w:rsidR="00F14D50">
              <w:rPr>
                <w:rFonts w:ascii="Arial Narrow" w:hAnsi="Arial Narrow"/>
              </w:rPr>
              <w:t>P</w:t>
            </w:r>
            <w:r w:rsidR="00871AC6">
              <w:rPr>
                <w:rFonts w:ascii="Arial Narrow" w:hAnsi="Arial Narrow"/>
              </w:rPr>
              <w:t xml:space="preserve">rogram </w:t>
            </w:r>
            <w:r w:rsidR="00F14D50">
              <w:rPr>
                <w:rFonts w:ascii="Arial Narrow" w:hAnsi="Arial Narrow"/>
              </w:rPr>
              <w:t>C</w:t>
            </w:r>
            <w:r w:rsidR="00871AC6">
              <w:rPr>
                <w:rFonts w:ascii="Arial Narrow" w:hAnsi="Arial Narrow"/>
              </w:rPr>
              <w:t>ode</w:t>
            </w:r>
            <w:r w:rsidR="00F14D50">
              <w:rPr>
                <w:rFonts w:ascii="Arial Narrow" w:hAnsi="Arial Narrow"/>
              </w:rPr>
              <w:t xml:space="preserve"> </w:t>
            </w:r>
            <w:r w:rsidR="00F14D50">
              <w:rPr>
                <w:rFonts w:ascii="Arial Narrow" w:hAnsi="Arial Narrow"/>
                <w:bCs/>
                <w:iCs/>
              </w:rPr>
              <w:t>out of the file</w:t>
            </w:r>
            <w:r w:rsidR="00871AC6">
              <w:rPr>
                <w:rFonts w:ascii="Arial Narrow" w:hAnsi="Arial Narrow"/>
              </w:rPr>
              <w:t>.</w:t>
            </w:r>
          </w:p>
        </w:tc>
        <w:tc>
          <w:tcPr>
            <w:tcW w:w="2340" w:type="dxa"/>
            <w:tcBorders>
              <w:top w:val="single" w:sz="4" w:space="0" w:color="145192"/>
              <w:left w:val="single" w:sz="4" w:space="0" w:color="145192"/>
              <w:bottom w:val="single" w:sz="4" w:space="0" w:color="145192"/>
            </w:tcBorders>
            <w:shd w:val="clear" w:color="auto" w:fill="D9D9D9"/>
          </w:tcPr>
          <w:p w14:paraId="7E607471" w14:textId="34C3AD40" w:rsidR="00D669BC" w:rsidRPr="00F17351" w:rsidRDefault="00D669BC" w:rsidP="00542E69">
            <w:pPr>
              <w:rPr>
                <w:rFonts w:ascii="Arial Narrow" w:hAnsi="Arial Narrow"/>
                <w:color w:val="E6E6E6"/>
              </w:rPr>
            </w:pPr>
          </w:p>
        </w:tc>
      </w:tr>
      <w:tr w:rsidR="00987A70" w:rsidRPr="00F17351" w14:paraId="7103257F" w14:textId="77777777" w:rsidTr="00F14D50">
        <w:trPr>
          <w:trHeight w:val="20"/>
        </w:trPr>
        <w:tc>
          <w:tcPr>
            <w:tcW w:w="2340" w:type="dxa"/>
            <w:tcBorders>
              <w:top w:val="single" w:sz="4" w:space="0" w:color="145192"/>
              <w:bottom w:val="single" w:sz="4" w:space="0" w:color="145192"/>
              <w:right w:val="single" w:sz="4" w:space="0" w:color="145192"/>
            </w:tcBorders>
          </w:tcPr>
          <w:p w14:paraId="603E785D" w14:textId="77777777" w:rsidR="00FB5F1A" w:rsidRDefault="00FB5F1A" w:rsidP="00324FE4">
            <w:pPr>
              <w:keepLines/>
              <w:rPr>
                <w:rFonts w:ascii="Arial Narrow" w:hAnsi="Arial Narrow"/>
              </w:rPr>
            </w:pPr>
            <w:r>
              <w:rPr>
                <w:rFonts w:ascii="Arial Narrow" w:hAnsi="Arial Narrow"/>
              </w:rPr>
              <w:lastRenderedPageBreak/>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F5261CC" w14:textId="77777777" w:rsidR="00FB5F1A" w:rsidRPr="00503ED1" w:rsidRDefault="00FB5F1A" w:rsidP="00324FE4">
            <w:pPr>
              <w:pStyle w:val="ListParagraph"/>
              <w:keepLines/>
              <w:ind w:left="0"/>
              <w:rPr>
                <w:rFonts w:ascii="Arial Narrow" w:hAnsi="Arial Narrow" w:cs="Times New Roman"/>
              </w:rPr>
            </w:pPr>
            <w:r w:rsidRPr="00503ED1">
              <w:rPr>
                <w:rFonts w:ascii="Arial Narrow" w:hAnsi="Arial Narrow" w:cs="Times New Roman"/>
              </w:rPr>
              <w:t xml:space="preserve">Use “-1” to report </w:t>
            </w:r>
            <w:r>
              <w:rPr>
                <w:rFonts w:ascii="Arial Narrow" w:hAnsi="Arial Narrow" w:cs="Times New Roman"/>
              </w:rPr>
              <w:t>dollar amounts</w:t>
            </w:r>
            <w:r w:rsidRPr="00503ED1">
              <w:rPr>
                <w:rFonts w:ascii="Arial Narrow" w:hAnsi="Arial Narrow" w:cs="Times New Roman"/>
              </w:rPr>
              <w:t>.</w:t>
            </w:r>
            <w:r>
              <w:rPr>
                <w:rFonts w:ascii="Arial Narrow" w:hAnsi="Arial Narrow" w:cs="Times New Roman"/>
              </w:rPr>
              <w:t xml:space="preserve">  Use “-1” only when an Educational Unit has received funds under a Federal Program Code but the amount is unavailable at the time of submission and will be provided in a later submission.</w:t>
            </w:r>
          </w:p>
          <w:p w14:paraId="467ED3CF" w14:textId="77777777" w:rsidR="00FB5F1A" w:rsidRPr="00503ED1" w:rsidRDefault="00FB5F1A" w:rsidP="00324FE4">
            <w:pPr>
              <w:pStyle w:val="ListParagraph"/>
              <w:keepLines/>
              <w:ind w:left="0"/>
              <w:rPr>
                <w:rFonts w:ascii="Arial Narrow" w:hAnsi="Arial Narrow" w:cs="Times New Roman"/>
              </w:rPr>
            </w:pPr>
          </w:p>
          <w:p w14:paraId="24D08A32" w14:textId="0A907A0E" w:rsidR="00FB5F1A" w:rsidRPr="00503ED1" w:rsidRDefault="00FB5F1A" w:rsidP="00324FE4">
            <w:pPr>
              <w:pStyle w:val="ListParagraph"/>
              <w:keepLines/>
              <w:ind w:left="0"/>
              <w:rPr>
                <w:rFonts w:ascii="Arial Narrow" w:hAnsi="Arial Narrow" w:cs="Times New Roman"/>
              </w:rPr>
            </w:pPr>
            <w:r w:rsidRPr="00503ED1">
              <w:rPr>
                <w:rFonts w:ascii="Arial Narrow" w:hAnsi="Arial Narrow" w:cs="Times New Roman"/>
              </w:rPr>
              <w:t xml:space="preserve">“MISSING” </w:t>
            </w:r>
            <w:r>
              <w:rPr>
                <w:rFonts w:ascii="Arial Narrow" w:hAnsi="Arial Narrow" w:cs="Times New Roman"/>
              </w:rPr>
              <w:t>is not a permitted value for this file</w:t>
            </w:r>
            <w:r w:rsidRPr="00503ED1">
              <w:rPr>
                <w:rFonts w:ascii="Arial Narrow" w:hAnsi="Arial Narrow" w:cs="Times New Roman"/>
              </w:rPr>
              <w: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BB6FE39" w14:textId="77777777" w:rsidR="00FB5F1A" w:rsidRPr="00503ED1" w:rsidRDefault="00FB5F1A" w:rsidP="00324FE4">
            <w:pPr>
              <w:pStyle w:val="ListParagraph"/>
              <w:keepLines/>
              <w:ind w:left="0"/>
              <w:rPr>
                <w:rFonts w:ascii="Arial Narrow" w:hAnsi="Arial Narrow" w:cs="Times New Roman"/>
              </w:rPr>
            </w:pPr>
            <w:r w:rsidRPr="00503ED1">
              <w:rPr>
                <w:rFonts w:ascii="Arial Narrow" w:hAnsi="Arial Narrow" w:cs="Times New Roman"/>
              </w:rPr>
              <w:t xml:space="preserve">Use “-1” to report </w:t>
            </w:r>
            <w:r>
              <w:rPr>
                <w:rFonts w:ascii="Arial Narrow" w:hAnsi="Arial Narrow" w:cs="Times New Roman"/>
              </w:rPr>
              <w:t>dollar amounts</w:t>
            </w:r>
            <w:r w:rsidRPr="00503ED1">
              <w:rPr>
                <w:rFonts w:ascii="Arial Narrow" w:hAnsi="Arial Narrow" w:cs="Times New Roman"/>
              </w:rPr>
              <w:t>.</w:t>
            </w:r>
            <w:r>
              <w:rPr>
                <w:rFonts w:ascii="Arial Narrow" w:hAnsi="Arial Narrow" w:cs="Times New Roman"/>
              </w:rPr>
              <w:t xml:space="preserve">  Use “-1” only when an Educational Unit has received funds under a Federal Program Code but the amount is unavailable at the time of submission and will be provided in a later submission.</w:t>
            </w:r>
          </w:p>
          <w:p w14:paraId="5643895A" w14:textId="77777777" w:rsidR="00FB5F1A" w:rsidRPr="00503ED1" w:rsidRDefault="00FB5F1A" w:rsidP="00324FE4">
            <w:pPr>
              <w:pStyle w:val="ListParagraph"/>
              <w:keepLines/>
              <w:ind w:left="0"/>
              <w:rPr>
                <w:rFonts w:ascii="Arial Narrow" w:hAnsi="Arial Narrow" w:cs="Times New Roman"/>
              </w:rPr>
            </w:pPr>
          </w:p>
          <w:p w14:paraId="4123F9E4" w14:textId="77F927D2" w:rsidR="00FB5F1A" w:rsidRDefault="00FB5F1A" w:rsidP="00324FE4">
            <w:pPr>
              <w:keepLines/>
              <w:rPr>
                <w:rFonts w:ascii="Arial Narrow" w:hAnsi="Arial Narrow"/>
                <w:bCs/>
                <w:iCs/>
              </w:rPr>
            </w:pPr>
            <w:r w:rsidRPr="00503ED1">
              <w:rPr>
                <w:rFonts w:ascii="Arial Narrow" w:hAnsi="Arial Narrow" w:cs="Times New Roman"/>
              </w:rPr>
              <w:t xml:space="preserve">“MISSING” </w:t>
            </w:r>
            <w:r>
              <w:rPr>
                <w:rFonts w:ascii="Arial Narrow" w:hAnsi="Arial Narrow" w:cs="Times New Roman"/>
              </w:rPr>
              <w:t>is not a permitted value for this file</w:t>
            </w:r>
            <w:r w:rsidRPr="00503ED1">
              <w:rPr>
                <w:rFonts w:ascii="Arial Narrow" w:hAnsi="Arial Narrow" w:cs="Times New Roman"/>
              </w:rPr>
              <w:t>.</w:t>
            </w:r>
          </w:p>
        </w:tc>
        <w:tc>
          <w:tcPr>
            <w:tcW w:w="2340" w:type="dxa"/>
            <w:tcBorders>
              <w:top w:val="single" w:sz="4" w:space="0" w:color="145192"/>
              <w:left w:val="single" w:sz="4" w:space="0" w:color="145192"/>
              <w:bottom w:val="single" w:sz="4" w:space="0" w:color="145192"/>
            </w:tcBorders>
            <w:shd w:val="clear" w:color="auto" w:fill="D9D9D9"/>
          </w:tcPr>
          <w:p w14:paraId="1C367A6B" w14:textId="348F35A3" w:rsidR="00FB5F1A" w:rsidRPr="00F17351" w:rsidRDefault="00FB5F1A" w:rsidP="00324FE4">
            <w:pPr>
              <w:keepLines/>
              <w:rPr>
                <w:rFonts w:ascii="Arial Narrow" w:hAnsi="Arial Narrow"/>
                <w:color w:val="E6E6E6"/>
              </w:rPr>
            </w:pPr>
          </w:p>
        </w:tc>
      </w:tr>
      <w:tr w:rsidR="00987A70" w:rsidRPr="00F96A58" w14:paraId="7BF2ABB0" w14:textId="77777777" w:rsidTr="00F14D50">
        <w:trPr>
          <w:trHeight w:val="20"/>
        </w:trPr>
        <w:tc>
          <w:tcPr>
            <w:tcW w:w="2340" w:type="dxa"/>
            <w:tcBorders>
              <w:top w:val="single" w:sz="4" w:space="0" w:color="145192"/>
              <w:bottom w:val="double" w:sz="4" w:space="0" w:color="145192"/>
              <w:right w:val="single" w:sz="4" w:space="0" w:color="145192"/>
            </w:tcBorders>
          </w:tcPr>
          <w:p w14:paraId="20C2760B" w14:textId="77777777" w:rsidR="00D669BC" w:rsidRPr="00F96A58" w:rsidRDefault="00D669BC" w:rsidP="00542E6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5F37560A" w14:textId="77777777" w:rsidR="00D669BC" w:rsidRPr="00F96A58" w:rsidRDefault="00D669BC" w:rsidP="00542E69">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68ECB9DD" w14:textId="77777777" w:rsidR="00D669BC" w:rsidRPr="00F96A58" w:rsidRDefault="00D669BC" w:rsidP="00542E6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cPr>
          <w:p w14:paraId="5CA33344" w14:textId="1D160DB3" w:rsidR="00D669BC" w:rsidRPr="00F96A58" w:rsidRDefault="00D669BC" w:rsidP="00542E69">
            <w:pPr>
              <w:rPr>
                <w:rFonts w:ascii="Arial Narrow" w:hAnsi="Arial Narrow"/>
              </w:rPr>
            </w:pPr>
          </w:p>
        </w:tc>
      </w:tr>
    </w:tbl>
    <w:p w14:paraId="27B18609" w14:textId="77777777" w:rsidR="00AF5930" w:rsidRDefault="00AF5930" w:rsidP="005B5EBE"/>
    <w:p w14:paraId="606FCDED" w14:textId="650148CD" w:rsidR="002C72C5" w:rsidRDefault="001E27E6" w:rsidP="001D2963">
      <w:pPr>
        <w:pStyle w:val="Heading2"/>
      </w:pPr>
      <w:r>
        <w:t xml:space="preserve"> </w:t>
      </w:r>
      <w:bookmarkStart w:id="42" w:name="_Toc79573698"/>
      <w:r w:rsidR="002C72C5">
        <w:t xml:space="preserve">Required </w:t>
      </w:r>
      <w:r w:rsidR="00C10CC3">
        <w:t>C</w:t>
      </w:r>
      <w:r w:rsidR="002C72C5">
        <w:t xml:space="preserve">ategories and </w:t>
      </w:r>
      <w:r w:rsidR="00C10CC3">
        <w:t>T</w:t>
      </w:r>
      <w:r w:rsidR="002C72C5">
        <w:t>otals</w:t>
      </w:r>
      <w:bookmarkEnd w:id="42"/>
    </w:p>
    <w:p w14:paraId="3C3BE1F4" w14:textId="77777777" w:rsidR="00AF5930" w:rsidRDefault="00AF5930" w:rsidP="00AF5930">
      <w:pPr>
        <w:rPr>
          <w:rFonts w:eastAsia="Arial Unicode MS" w:cs="Times New Roman"/>
        </w:rPr>
      </w:pPr>
      <w:r w:rsidRPr="00E42988">
        <w:rPr>
          <w:rFonts w:eastAsia="Arial Unicode MS" w:cs="Times New Roman"/>
        </w:rPr>
        <w:t>The data group is submitted at the following levels:</w:t>
      </w:r>
    </w:p>
    <w:p w14:paraId="605813D9" w14:textId="77777777" w:rsidR="00AF5930" w:rsidRPr="00E42988" w:rsidRDefault="00AF5930" w:rsidP="00AF5930">
      <w:pPr>
        <w:rPr>
          <w:rFonts w:eastAsia="Arial Unicode MS" w:cs="Times New Roman"/>
        </w:rPr>
      </w:pPr>
    </w:p>
    <w:p w14:paraId="2DFE4D3E" w14:textId="77777777" w:rsidR="00AF5930" w:rsidRPr="00E42988" w:rsidRDefault="00AF5930" w:rsidP="00C81A8E">
      <w:pPr>
        <w:numPr>
          <w:ilvl w:val="0"/>
          <w:numId w:val="3"/>
        </w:numPr>
        <w:rPr>
          <w:rFonts w:eastAsia="Arial Unicode MS" w:cs="Times New Roman"/>
        </w:rPr>
      </w:pPr>
      <w:r w:rsidRPr="00E42988">
        <w:rPr>
          <w:rFonts w:eastAsia="Arial Unicode MS" w:cs="Times New Roman"/>
        </w:rPr>
        <w:t>SEA</w:t>
      </w:r>
    </w:p>
    <w:p w14:paraId="0FE5FC19" w14:textId="77777777" w:rsidR="00AF5930" w:rsidRPr="00E42988" w:rsidRDefault="00AF5930" w:rsidP="00C81A8E">
      <w:pPr>
        <w:numPr>
          <w:ilvl w:val="0"/>
          <w:numId w:val="3"/>
        </w:numPr>
        <w:rPr>
          <w:rFonts w:cs="Times New Roman"/>
        </w:rPr>
      </w:pPr>
      <w:r w:rsidRPr="00E42988">
        <w:rPr>
          <w:rFonts w:eastAsia="Arial Unicode MS" w:cs="Times New Roman"/>
        </w:rPr>
        <w:t xml:space="preserve">LEA </w:t>
      </w:r>
    </w:p>
    <w:p w14:paraId="050503E2" w14:textId="77777777" w:rsidR="00AF5930" w:rsidRDefault="00AF5930" w:rsidP="00AF5930">
      <w:pPr>
        <w:rPr>
          <w:rFonts w:cs="Times New Roman"/>
        </w:rPr>
      </w:pPr>
    </w:p>
    <w:p w14:paraId="2C729C71" w14:textId="77777777" w:rsidR="00AF5930" w:rsidRPr="00E42988" w:rsidRDefault="00AF5930" w:rsidP="00AF5930">
      <w:pPr>
        <w:rPr>
          <w:rFonts w:cs="Times New Roman"/>
        </w:rPr>
      </w:pPr>
      <w:r w:rsidRPr="00E42988">
        <w:rPr>
          <w:rFonts w:cs="Times New Roman"/>
        </w:rPr>
        <w:t xml:space="preserve">As indicated in the following tables, each record must have a federal program code and a full dollar amount. </w:t>
      </w:r>
    </w:p>
    <w:p w14:paraId="43E85C63" w14:textId="77777777" w:rsidR="00AF5930" w:rsidRPr="00E42988" w:rsidRDefault="00AF5930" w:rsidP="00AF5930">
      <w:pPr>
        <w:rPr>
          <w:rFonts w:cs="Times New Roman"/>
        </w:rPr>
      </w:pPr>
    </w:p>
    <w:p w14:paraId="442D2ACA" w14:textId="77777777" w:rsidR="00AF5930" w:rsidRPr="00E42988" w:rsidRDefault="00AF5930" w:rsidP="00AF5930">
      <w:pPr>
        <w:rPr>
          <w:rFonts w:cs="Times New Roman"/>
        </w:rPr>
      </w:pPr>
      <w:r w:rsidRPr="00E42988">
        <w:rPr>
          <w:rFonts w:cs="Times New Roman"/>
        </w:rPr>
        <w:t xml:space="preserve">At the SEA level, each record must also have a Funding Allocation Type. </w:t>
      </w:r>
    </w:p>
    <w:p w14:paraId="13CF65A5" w14:textId="77777777" w:rsidR="00AF5930" w:rsidRPr="00E42988" w:rsidRDefault="00AF5930" w:rsidP="00AF5930">
      <w:pPr>
        <w:rPr>
          <w:rFonts w:cs="Times New Roman"/>
        </w:rPr>
      </w:pPr>
    </w:p>
    <w:p w14:paraId="167B31C0" w14:textId="77777777" w:rsidR="00AF5930" w:rsidRPr="00E42988" w:rsidRDefault="00AF5930" w:rsidP="00AF5930">
      <w:pPr>
        <w:rPr>
          <w:rFonts w:cs="Times New Roman"/>
          <w:b/>
          <w:sz w:val="20"/>
          <w:szCs w:val="20"/>
        </w:rPr>
      </w:pPr>
      <w:r w:rsidRPr="00E42988">
        <w:rPr>
          <w:rFonts w:cs="Times New Roman"/>
          <w:b/>
          <w:sz w:val="20"/>
          <w:szCs w:val="20"/>
        </w:rPr>
        <w:t xml:space="preserve">Table </w:t>
      </w:r>
      <w:r>
        <w:rPr>
          <w:rFonts w:cs="Times New Roman"/>
          <w:b/>
          <w:sz w:val="20"/>
          <w:szCs w:val="20"/>
        </w:rPr>
        <w:t>2</w:t>
      </w:r>
      <w:r w:rsidRPr="00E42988">
        <w:rPr>
          <w:rFonts w:cs="Times New Roman"/>
          <w:b/>
          <w:sz w:val="20"/>
          <w:szCs w:val="20"/>
        </w:rPr>
        <w:t>.</w:t>
      </w:r>
      <w:r>
        <w:rPr>
          <w:rFonts w:cs="Times New Roman"/>
          <w:b/>
          <w:sz w:val="20"/>
          <w:szCs w:val="20"/>
        </w:rPr>
        <w:t>3</w:t>
      </w:r>
      <w:r w:rsidRPr="00E42988">
        <w:rPr>
          <w:rFonts w:cs="Times New Roman"/>
          <w:b/>
          <w:sz w:val="20"/>
          <w:szCs w:val="20"/>
        </w:rPr>
        <w:t>–1a:  SEA Level - Federal Program Tables, Required Categories, and Applicable Totals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Level - Federal Program Tables, Required Categories, and Applicable Totals"/>
        <w:tblDescription w:val="Table Name, Federal Program Code, Funding Allocation Type, Full Dollar Amount (Funding Allocation)"/>
      </w:tblPr>
      <w:tblGrid>
        <w:gridCol w:w="2328"/>
        <w:gridCol w:w="2328"/>
        <w:gridCol w:w="2329"/>
        <w:gridCol w:w="2329"/>
      </w:tblGrid>
      <w:tr w:rsidR="00AF5930" w:rsidRPr="00E42988" w14:paraId="0310988C" w14:textId="77777777" w:rsidTr="00476556">
        <w:trPr>
          <w:tblHeader/>
          <w:jc w:val="center"/>
        </w:trPr>
        <w:tc>
          <w:tcPr>
            <w:tcW w:w="2340" w:type="dxa"/>
            <w:tcBorders>
              <w:top w:val="double" w:sz="6" w:space="0" w:color="145192"/>
              <w:bottom w:val="double" w:sz="6" w:space="0" w:color="145192"/>
              <w:right w:val="double" w:sz="6" w:space="0" w:color="145192"/>
            </w:tcBorders>
            <w:shd w:val="clear" w:color="auto" w:fill="145192"/>
            <w:vAlign w:val="center"/>
          </w:tcPr>
          <w:p w14:paraId="0F305F2E"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Table Name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DC025AD"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Federal Program Code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F724001" w14:textId="3D5063BC" w:rsidR="00AF5930" w:rsidRPr="00E42988" w:rsidRDefault="00AF5930" w:rsidP="00542E69">
            <w:pPr>
              <w:jc w:val="center"/>
              <w:rPr>
                <w:rFonts w:ascii="Arial Narrow" w:hAnsi="Arial Narrow"/>
                <w:b/>
                <w:bCs/>
                <w:color w:val="FFFFFF"/>
                <w:sz w:val="20"/>
                <w:szCs w:val="20"/>
              </w:rPr>
            </w:pPr>
            <w:r w:rsidRPr="00E42988">
              <w:rPr>
                <w:rFonts w:ascii="Arial Narrow" w:hAnsi="Arial Narrow"/>
                <w:b/>
                <w:bCs/>
                <w:color w:val="FFFFFF"/>
                <w:sz w:val="20"/>
                <w:szCs w:val="20"/>
              </w:rPr>
              <w:t>Funding Allocation Type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D0E3E41" w14:textId="77777777" w:rsidR="00AF5930" w:rsidRPr="00E42988" w:rsidRDefault="00AF5930" w:rsidP="00542E69">
            <w:pPr>
              <w:jc w:val="center"/>
              <w:rPr>
                <w:rFonts w:ascii="Arial Narrow" w:hAnsi="Arial Narrow"/>
                <w:b/>
                <w:bCs/>
                <w:color w:val="FFFFFF"/>
                <w:sz w:val="20"/>
                <w:szCs w:val="20"/>
              </w:rPr>
            </w:pPr>
            <w:r w:rsidRPr="00E42988">
              <w:rPr>
                <w:rFonts w:ascii="Arial Narrow" w:hAnsi="Arial Narrow"/>
                <w:b/>
                <w:bCs/>
                <w:color w:val="FFFFFF"/>
                <w:sz w:val="20"/>
                <w:szCs w:val="20"/>
              </w:rPr>
              <w:t>Full Dollar Amount</w:t>
            </w:r>
          </w:p>
          <w:p w14:paraId="66771FEC"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(Funding Allocation)</w:t>
            </w:r>
          </w:p>
        </w:tc>
      </w:tr>
      <w:tr w:rsidR="00AF5930" w:rsidRPr="00E42988" w14:paraId="4EC4EA1B" w14:textId="77777777" w:rsidTr="00476556">
        <w:trPr>
          <w:jc w:val="center"/>
        </w:trPr>
        <w:tc>
          <w:tcPr>
            <w:tcW w:w="2340" w:type="dxa"/>
            <w:tcBorders>
              <w:top w:val="double" w:sz="6" w:space="0" w:color="145192"/>
            </w:tcBorders>
            <w:vAlign w:val="center"/>
          </w:tcPr>
          <w:p w14:paraId="2EB8F758" w14:textId="77777777" w:rsidR="00AF5930" w:rsidRPr="00E42988" w:rsidRDefault="00AF5930" w:rsidP="00542E69">
            <w:pPr>
              <w:rPr>
                <w:rFonts w:ascii="Arial Narrow" w:eastAsia="Arial Unicode MS" w:hAnsi="Arial Narrow" w:cs="Times New Roman"/>
                <w:b/>
                <w:sz w:val="20"/>
                <w:szCs w:val="20"/>
              </w:rPr>
            </w:pPr>
            <w:r w:rsidRPr="00E42988">
              <w:rPr>
                <w:rFonts w:ascii="Arial Narrow" w:hAnsi="Arial Narrow" w:cs="Times New Roman"/>
                <w:b/>
                <w:sz w:val="20"/>
                <w:szCs w:val="20"/>
              </w:rPr>
              <w:t>FEDPROG</w:t>
            </w:r>
          </w:p>
        </w:tc>
        <w:tc>
          <w:tcPr>
            <w:tcW w:w="2340" w:type="dxa"/>
            <w:tcBorders>
              <w:top w:val="double" w:sz="6" w:space="0" w:color="145192"/>
            </w:tcBorders>
            <w:vAlign w:val="center"/>
          </w:tcPr>
          <w:p w14:paraId="08F5C590"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eastAsia="Arial Unicode MS" w:hAnsi="Arial Narrow" w:cs="Times New Roman"/>
                <w:sz w:val="20"/>
                <w:szCs w:val="20"/>
              </w:rPr>
              <w:t>X</w:t>
            </w:r>
          </w:p>
        </w:tc>
        <w:tc>
          <w:tcPr>
            <w:tcW w:w="2340" w:type="dxa"/>
            <w:tcBorders>
              <w:top w:val="double" w:sz="6" w:space="0" w:color="145192"/>
            </w:tcBorders>
          </w:tcPr>
          <w:p w14:paraId="57A8E094" w14:textId="77777777" w:rsidR="00AF5930" w:rsidRPr="00E42988" w:rsidRDefault="00AF5930" w:rsidP="00542E69">
            <w:pPr>
              <w:jc w:val="center"/>
              <w:rPr>
                <w:rFonts w:ascii="Arial Narrow" w:hAnsi="Arial Narrow" w:cs="Times New Roman"/>
                <w:sz w:val="20"/>
                <w:szCs w:val="20"/>
              </w:rPr>
            </w:pPr>
            <w:r w:rsidRPr="00E42988">
              <w:rPr>
                <w:rFonts w:ascii="Arial Narrow" w:hAnsi="Arial Narrow" w:cs="Times New Roman"/>
                <w:sz w:val="20"/>
                <w:szCs w:val="20"/>
              </w:rPr>
              <w:t>X</w:t>
            </w:r>
          </w:p>
        </w:tc>
        <w:tc>
          <w:tcPr>
            <w:tcW w:w="2340" w:type="dxa"/>
            <w:tcBorders>
              <w:top w:val="double" w:sz="6" w:space="0" w:color="145192"/>
            </w:tcBorders>
            <w:vAlign w:val="center"/>
          </w:tcPr>
          <w:p w14:paraId="04BC819C"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hAnsi="Arial Narrow" w:cs="Times New Roman"/>
                <w:sz w:val="20"/>
                <w:szCs w:val="20"/>
              </w:rPr>
              <w:t>X</w:t>
            </w:r>
          </w:p>
        </w:tc>
      </w:tr>
    </w:tbl>
    <w:p w14:paraId="7355DCA1" w14:textId="77777777" w:rsidR="00AF5930" w:rsidRPr="00E42988" w:rsidRDefault="00AF5930" w:rsidP="00AF5930">
      <w:pPr>
        <w:rPr>
          <w:rFonts w:cs="Times New Roman"/>
        </w:rPr>
      </w:pPr>
    </w:p>
    <w:p w14:paraId="3FFE0FFD" w14:textId="77777777" w:rsidR="00AF5930" w:rsidRPr="00E42988" w:rsidRDefault="00AF5930" w:rsidP="00AF5930">
      <w:pPr>
        <w:keepNext/>
        <w:keepLines/>
        <w:rPr>
          <w:rFonts w:cs="Times New Roman"/>
        </w:rPr>
      </w:pPr>
      <w:r w:rsidRPr="00E42988">
        <w:rPr>
          <w:rFonts w:cs="Times New Roman"/>
        </w:rPr>
        <w:t xml:space="preserve">At the LEA level, only Federal Program Code and Full Dollar Amount are required. </w:t>
      </w:r>
    </w:p>
    <w:p w14:paraId="10B82E5C" w14:textId="77777777" w:rsidR="00AF5930" w:rsidRPr="00E42988" w:rsidRDefault="00AF5930" w:rsidP="00AF5930">
      <w:pPr>
        <w:keepNext/>
        <w:keepLines/>
        <w:rPr>
          <w:rFonts w:cs="Times New Roman"/>
        </w:rPr>
      </w:pPr>
    </w:p>
    <w:p w14:paraId="04D743E9" w14:textId="77777777" w:rsidR="00AF5930" w:rsidRPr="00E42988" w:rsidRDefault="00AF5930" w:rsidP="00AF5930">
      <w:pPr>
        <w:keepNext/>
        <w:keepLines/>
        <w:rPr>
          <w:rFonts w:cs="Times New Roman"/>
          <w:b/>
          <w:sz w:val="20"/>
          <w:szCs w:val="20"/>
        </w:rPr>
      </w:pPr>
      <w:r w:rsidRPr="00E42988">
        <w:rPr>
          <w:rFonts w:cs="Times New Roman"/>
          <w:b/>
          <w:sz w:val="20"/>
          <w:szCs w:val="20"/>
        </w:rPr>
        <w:t xml:space="preserve">Table </w:t>
      </w:r>
      <w:r>
        <w:rPr>
          <w:rFonts w:cs="Times New Roman"/>
          <w:b/>
          <w:sz w:val="20"/>
          <w:szCs w:val="20"/>
        </w:rPr>
        <w:t>2</w:t>
      </w:r>
      <w:r w:rsidRPr="00E42988">
        <w:rPr>
          <w:rFonts w:cs="Times New Roman"/>
          <w:b/>
          <w:sz w:val="20"/>
          <w:szCs w:val="20"/>
        </w:rPr>
        <w:t>.</w:t>
      </w:r>
      <w:r>
        <w:rPr>
          <w:rFonts w:cs="Times New Roman"/>
          <w:b/>
          <w:sz w:val="20"/>
          <w:szCs w:val="20"/>
        </w:rPr>
        <w:t>3</w:t>
      </w:r>
      <w:r w:rsidRPr="00E42988">
        <w:rPr>
          <w:rFonts w:cs="Times New Roman"/>
          <w:b/>
          <w:sz w:val="20"/>
          <w:szCs w:val="20"/>
        </w:rPr>
        <w:t>–1b:  LEA Level - Federal Program Tables, Required Categories, and Applicable Totals</w:t>
      </w:r>
    </w:p>
    <w:tbl>
      <w:tblPr>
        <w:tblW w:w="495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LEA Level - Federal Program Tables, Required Categories, and Applicable Totals"/>
        <w:tblDescription w:val="Table Name, Federal Program Code, Full Dollar Amount (Funding Allocation)"/>
      </w:tblPr>
      <w:tblGrid>
        <w:gridCol w:w="3281"/>
        <w:gridCol w:w="2045"/>
        <w:gridCol w:w="3902"/>
      </w:tblGrid>
      <w:tr w:rsidR="00AF5930" w:rsidRPr="00E42988" w14:paraId="69DE5F3B" w14:textId="77777777" w:rsidTr="00542E69">
        <w:trPr>
          <w:tblHeader/>
          <w:jc w:val="center"/>
        </w:trPr>
        <w:tc>
          <w:tcPr>
            <w:tcW w:w="1777" w:type="pct"/>
            <w:tcBorders>
              <w:top w:val="double" w:sz="6" w:space="0" w:color="145192"/>
              <w:bottom w:val="double" w:sz="6" w:space="0" w:color="145192"/>
              <w:right w:val="double" w:sz="6" w:space="0" w:color="145192"/>
            </w:tcBorders>
            <w:shd w:val="clear" w:color="auto" w:fill="145192"/>
            <w:vAlign w:val="center"/>
          </w:tcPr>
          <w:p w14:paraId="5154F5DE"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Table Name</w:t>
            </w:r>
          </w:p>
        </w:tc>
        <w:tc>
          <w:tcPr>
            <w:tcW w:w="110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6936A4"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Federal Program Code</w:t>
            </w:r>
          </w:p>
        </w:tc>
        <w:tc>
          <w:tcPr>
            <w:tcW w:w="211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62081F"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Full Dollar Amount (Funding Allocation)</w:t>
            </w:r>
          </w:p>
        </w:tc>
      </w:tr>
      <w:tr w:rsidR="00AF5930" w:rsidRPr="00E42988" w14:paraId="32A99B2E" w14:textId="77777777" w:rsidTr="00542E69">
        <w:trPr>
          <w:jc w:val="center"/>
        </w:trPr>
        <w:tc>
          <w:tcPr>
            <w:tcW w:w="1777" w:type="pct"/>
            <w:tcBorders>
              <w:top w:val="double" w:sz="6" w:space="0" w:color="145192"/>
            </w:tcBorders>
            <w:vAlign w:val="center"/>
          </w:tcPr>
          <w:p w14:paraId="12F84FB3" w14:textId="77777777" w:rsidR="00AF5930" w:rsidRPr="00E42988" w:rsidRDefault="00AF5930" w:rsidP="00542E69">
            <w:pPr>
              <w:rPr>
                <w:rFonts w:ascii="Arial Narrow" w:eastAsia="Arial Unicode MS" w:hAnsi="Arial Narrow" w:cs="Times New Roman"/>
                <w:b/>
                <w:sz w:val="20"/>
                <w:szCs w:val="20"/>
              </w:rPr>
            </w:pPr>
            <w:r w:rsidRPr="00E42988">
              <w:rPr>
                <w:rFonts w:ascii="Arial Narrow" w:hAnsi="Arial Narrow" w:cs="Times New Roman"/>
                <w:b/>
                <w:sz w:val="20"/>
                <w:szCs w:val="20"/>
              </w:rPr>
              <w:t>FEDPROG</w:t>
            </w:r>
          </w:p>
        </w:tc>
        <w:tc>
          <w:tcPr>
            <w:tcW w:w="1108" w:type="pct"/>
            <w:tcBorders>
              <w:top w:val="double" w:sz="6" w:space="0" w:color="145192"/>
            </w:tcBorders>
            <w:vAlign w:val="center"/>
          </w:tcPr>
          <w:p w14:paraId="5B1643C4"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eastAsia="Arial Unicode MS" w:hAnsi="Arial Narrow" w:cs="Times New Roman"/>
                <w:sz w:val="20"/>
                <w:szCs w:val="20"/>
              </w:rPr>
              <w:t>X</w:t>
            </w:r>
          </w:p>
        </w:tc>
        <w:tc>
          <w:tcPr>
            <w:tcW w:w="2114" w:type="pct"/>
            <w:tcBorders>
              <w:top w:val="double" w:sz="6" w:space="0" w:color="145192"/>
            </w:tcBorders>
            <w:vAlign w:val="center"/>
          </w:tcPr>
          <w:p w14:paraId="0032A9D2"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hAnsi="Arial Narrow" w:cs="Times New Roman"/>
                <w:sz w:val="20"/>
                <w:szCs w:val="20"/>
              </w:rPr>
              <w:t>X</w:t>
            </w:r>
          </w:p>
        </w:tc>
      </w:tr>
    </w:tbl>
    <w:p w14:paraId="2FB30EE7" w14:textId="77777777" w:rsidR="00362727" w:rsidRDefault="00362727" w:rsidP="00505A19"/>
    <w:p w14:paraId="506D8794" w14:textId="013A0C62" w:rsidR="00F951C9" w:rsidRDefault="001E27E6" w:rsidP="001D2963">
      <w:pPr>
        <w:pStyle w:val="Heading2"/>
      </w:pPr>
      <w:bookmarkStart w:id="43" w:name="_Toc6344822"/>
      <w:bookmarkStart w:id="44" w:name="_Toc54159579"/>
      <w:r>
        <w:rPr>
          <w:i/>
          <w:color w:val="FF0000"/>
        </w:rPr>
        <w:lastRenderedPageBreak/>
        <w:t xml:space="preserve"> </w:t>
      </w:r>
      <w:bookmarkStart w:id="45" w:name="_Toc79573699"/>
      <w:r w:rsidR="00F951C9">
        <w:t>Categories and Permitted Values</w:t>
      </w:r>
      <w:bookmarkEnd w:id="43"/>
      <w:bookmarkEnd w:id="45"/>
    </w:p>
    <w:p w14:paraId="14F70CC3" w14:textId="77777777" w:rsidR="00F951C9" w:rsidRDefault="00F951C9" w:rsidP="00F951C9">
      <w:r>
        <w:t>This section contains the categories and permitted values used for submitting this file.</w:t>
      </w:r>
    </w:p>
    <w:p w14:paraId="64B16011" w14:textId="77777777" w:rsidR="00F951C9" w:rsidRDefault="00F951C9" w:rsidP="00F951C9"/>
    <w:p w14:paraId="4D917DCB" w14:textId="24983C4B" w:rsidR="00CB37B1" w:rsidRDefault="00B40118" w:rsidP="00B40118">
      <w:r w:rsidRPr="009636DC">
        <w:rPr>
          <w:b/>
        </w:rPr>
        <w:t>DG5</w:t>
      </w:r>
      <w:r w:rsidR="00CB37B1" w:rsidRPr="009636DC">
        <w:rPr>
          <w:b/>
        </w:rPr>
        <w:t>47</w:t>
      </w:r>
      <w:r w:rsidRPr="009636DC">
        <w:rPr>
          <w:b/>
        </w:rPr>
        <w:t xml:space="preserve"> - </w:t>
      </w:r>
      <w:r w:rsidR="00CB37B1" w:rsidRPr="009636DC">
        <w:rPr>
          <w:b/>
        </w:rPr>
        <w:t>Federal programs funding allocation table</w:t>
      </w:r>
      <w:r w:rsidR="009636DC">
        <w:rPr>
          <w:b/>
        </w:rPr>
        <w:t>:</w:t>
      </w:r>
    </w:p>
    <w:p w14:paraId="5C9F633F" w14:textId="77777777" w:rsidR="0050562E" w:rsidRDefault="0050562E" w:rsidP="00B40118">
      <w:pPr>
        <w:rPr>
          <w:b/>
          <w:bCs/>
        </w:rPr>
      </w:pPr>
    </w:p>
    <w:p w14:paraId="0975091D" w14:textId="74FA31AB" w:rsidR="00CB37B1" w:rsidRPr="009636DC" w:rsidRDefault="00CB37B1" w:rsidP="00B40118">
      <w:r w:rsidRPr="009636DC">
        <w:rPr>
          <w:b/>
          <w:bCs/>
        </w:rPr>
        <w:t>Funding Allocation Type</w:t>
      </w:r>
    </w:p>
    <w:p w14:paraId="05031C87" w14:textId="77777777" w:rsidR="0050562E" w:rsidRDefault="0050562E" w:rsidP="00B40118"/>
    <w:p w14:paraId="2DE1FA0C" w14:textId="7B9D0B42" w:rsidR="00B40118" w:rsidRDefault="006D09D1" w:rsidP="00B40118">
      <w:r>
        <w:t>The types of allocation or distribution made.</w:t>
      </w:r>
    </w:p>
    <w:p w14:paraId="04C8E283" w14:textId="77777777" w:rsidR="003B7255" w:rsidRPr="009636DC" w:rsidRDefault="003B7255" w:rsidP="00B40118"/>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30"/>
        <w:gridCol w:w="3423"/>
      </w:tblGrid>
      <w:tr w:rsidR="00B40118" w:rsidRPr="009636DC" w14:paraId="02AE904A" w14:textId="77777777" w:rsidTr="002C2166">
        <w:tc>
          <w:tcPr>
            <w:tcW w:w="2461" w:type="dxa"/>
            <w:tcBorders>
              <w:top w:val="double" w:sz="6" w:space="0" w:color="145192"/>
              <w:left w:val="double" w:sz="6" w:space="0" w:color="145192"/>
              <w:bottom w:val="double" w:sz="6" w:space="0" w:color="145192"/>
              <w:right w:val="nil"/>
            </w:tcBorders>
            <w:shd w:val="clear" w:color="auto" w:fill="145192"/>
            <w:hideMark/>
          </w:tcPr>
          <w:p w14:paraId="51426DB5" w14:textId="77777777" w:rsidR="00B40118" w:rsidRPr="009636DC" w:rsidRDefault="00B40118" w:rsidP="00513993">
            <w:pPr>
              <w:jc w:val="center"/>
              <w:rPr>
                <w:sz w:val="20"/>
                <w:szCs w:val="20"/>
              </w:rPr>
            </w:pPr>
            <w:r w:rsidRPr="009636DC">
              <w:rPr>
                <w:rFonts w:ascii="Arial Narrow" w:hAnsi="Arial Narrow"/>
                <w:b/>
                <w:color w:val="FFFFFF"/>
                <w:sz w:val="20"/>
                <w:szCs w:val="20"/>
              </w:rPr>
              <w:t>Permitted Value Abbreviation</w:t>
            </w:r>
          </w:p>
        </w:tc>
        <w:tc>
          <w:tcPr>
            <w:tcW w:w="3430" w:type="dxa"/>
            <w:tcBorders>
              <w:top w:val="double" w:sz="6" w:space="0" w:color="145192"/>
              <w:left w:val="single" w:sz="6" w:space="0" w:color="FFFFFF"/>
              <w:bottom w:val="double" w:sz="6" w:space="0" w:color="145192"/>
              <w:right w:val="single" w:sz="6" w:space="0" w:color="FFFFFF"/>
            </w:tcBorders>
            <w:shd w:val="clear" w:color="auto" w:fill="145192"/>
            <w:hideMark/>
          </w:tcPr>
          <w:p w14:paraId="7C77A04D" w14:textId="77777777" w:rsidR="00B40118" w:rsidRPr="009636DC" w:rsidRDefault="00B40118" w:rsidP="00513993">
            <w:pPr>
              <w:jc w:val="center"/>
              <w:rPr>
                <w:sz w:val="20"/>
                <w:szCs w:val="20"/>
              </w:rPr>
            </w:pPr>
            <w:r w:rsidRPr="009636DC">
              <w:rPr>
                <w:rFonts w:ascii="Arial Narrow" w:hAnsi="Arial Narrow"/>
                <w:b/>
                <w:color w:val="FFFFFF"/>
                <w:sz w:val="20"/>
                <w:szCs w:val="20"/>
              </w:rPr>
              <w:t>Permitted Value Description</w:t>
            </w:r>
          </w:p>
        </w:tc>
        <w:tc>
          <w:tcPr>
            <w:tcW w:w="3423" w:type="dxa"/>
            <w:tcBorders>
              <w:top w:val="double" w:sz="6" w:space="0" w:color="145192"/>
              <w:left w:val="nil"/>
              <w:bottom w:val="double" w:sz="6" w:space="0" w:color="145192"/>
              <w:right w:val="double" w:sz="6" w:space="0" w:color="145192"/>
            </w:tcBorders>
            <w:shd w:val="clear" w:color="auto" w:fill="145192"/>
            <w:hideMark/>
          </w:tcPr>
          <w:p w14:paraId="144DAB3A" w14:textId="77777777" w:rsidR="00B40118" w:rsidRPr="009636DC" w:rsidRDefault="00B40118" w:rsidP="00513993">
            <w:pPr>
              <w:jc w:val="center"/>
              <w:rPr>
                <w:sz w:val="20"/>
                <w:szCs w:val="20"/>
              </w:rPr>
            </w:pPr>
            <w:r w:rsidRPr="009636DC">
              <w:rPr>
                <w:rFonts w:ascii="Arial Narrow" w:hAnsi="Arial Narrow"/>
                <w:b/>
                <w:color w:val="FFFFFF"/>
                <w:sz w:val="20"/>
                <w:szCs w:val="20"/>
              </w:rPr>
              <w:t>Comments</w:t>
            </w:r>
          </w:p>
        </w:tc>
      </w:tr>
      <w:tr w:rsidR="00B40118" w:rsidRPr="009636DC" w14:paraId="497C8505" w14:textId="77777777" w:rsidTr="0050562E">
        <w:tc>
          <w:tcPr>
            <w:tcW w:w="2461" w:type="dxa"/>
            <w:tcBorders>
              <w:top w:val="double" w:sz="6" w:space="0" w:color="145192"/>
              <w:left w:val="double" w:sz="6" w:space="0" w:color="145192"/>
              <w:bottom w:val="single" w:sz="6" w:space="0" w:color="145192"/>
              <w:right w:val="nil"/>
            </w:tcBorders>
            <w:hideMark/>
          </w:tcPr>
          <w:p w14:paraId="7DE20D8B" w14:textId="4E744523" w:rsidR="00CB37B1" w:rsidRPr="009636DC" w:rsidRDefault="00CB37B1" w:rsidP="00513993">
            <w:pPr>
              <w:rPr>
                <w:rFonts w:ascii="Arial Narrow" w:hAnsi="Arial Narrow"/>
                <w:sz w:val="20"/>
                <w:szCs w:val="20"/>
              </w:rPr>
            </w:pPr>
            <w:r w:rsidRPr="009636DC">
              <w:rPr>
                <w:rFonts w:ascii="Arial Narrow" w:hAnsi="Arial Narrow"/>
                <w:sz w:val="20"/>
                <w:szCs w:val="20"/>
              </w:rPr>
              <w:t>RETAINED</w:t>
            </w:r>
          </w:p>
        </w:tc>
        <w:tc>
          <w:tcPr>
            <w:tcW w:w="3430" w:type="dxa"/>
            <w:tcBorders>
              <w:top w:val="double" w:sz="6" w:space="0" w:color="145192"/>
              <w:left w:val="single" w:sz="6" w:space="0" w:color="145192"/>
              <w:bottom w:val="single" w:sz="6" w:space="0" w:color="145192"/>
              <w:right w:val="single" w:sz="6" w:space="0" w:color="145192"/>
            </w:tcBorders>
            <w:hideMark/>
          </w:tcPr>
          <w:p w14:paraId="642E8335" w14:textId="12D34B52" w:rsidR="00B40118" w:rsidRPr="009636DC" w:rsidRDefault="00CB37B1" w:rsidP="00513993">
            <w:pPr>
              <w:rPr>
                <w:rFonts w:ascii="Arial Narrow" w:hAnsi="Arial Narrow"/>
                <w:sz w:val="20"/>
                <w:szCs w:val="20"/>
              </w:rPr>
            </w:pPr>
            <w:r w:rsidRPr="009636DC">
              <w:rPr>
                <w:rFonts w:ascii="Arial Narrow" w:hAnsi="Arial Narrow"/>
                <w:sz w:val="20"/>
                <w:szCs w:val="20"/>
              </w:rPr>
              <w:t>Retained by SEA for program administration, etc.</w:t>
            </w:r>
          </w:p>
        </w:tc>
        <w:tc>
          <w:tcPr>
            <w:tcW w:w="3423" w:type="dxa"/>
            <w:tcBorders>
              <w:top w:val="double" w:sz="6" w:space="0" w:color="145192"/>
              <w:left w:val="nil"/>
              <w:bottom w:val="single" w:sz="6" w:space="0" w:color="145192"/>
              <w:right w:val="double" w:sz="6" w:space="0" w:color="145192"/>
            </w:tcBorders>
          </w:tcPr>
          <w:p w14:paraId="676C86CE" w14:textId="77777777" w:rsidR="00B40118" w:rsidRPr="009636DC" w:rsidRDefault="00B40118" w:rsidP="00513993">
            <w:pPr>
              <w:rPr>
                <w:sz w:val="20"/>
                <w:szCs w:val="20"/>
              </w:rPr>
            </w:pPr>
          </w:p>
        </w:tc>
      </w:tr>
      <w:tr w:rsidR="00B40118" w:rsidRPr="009636DC" w14:paraId="0CC87562" w14:textId="77777777" w:rsidTr="002C2166">
        <w:tc>
          <w:tcPr>
            <w:tcW w:w="2461" w:type="dxa"/>
            <w:tcBorders>
              <w:top w:val="single" w:sz="6" w:space="0" w:color="145192"/>
              <w:left w:val="double" w:sz="6" w:space="0" w:color="145192"/>
              <w:bottom w:val="single" w:sz="6" w:space="0" w:color="145192"/>
              <w:right w:val="nil"/>
            </w:tcBorders>
            <w:hideMark/>
          </w:tcPr>
          <w:p w14:paraId="4907F824" w14:textId="05EB29C7" w:rsidR="00B40118" w:rsidRPr="009636DC" w:rsidRDefault="00CB37B1" w:rsidP="00513993">
            <w:pPr>
              <w:rPr>
                <w:rFonts w:ascii="Arial Narrow" w:hAnsi="Arial Narrow"/>
                <w:sz w:val="20"/>
                <w:szCs w:val="20"/>
              </w:rPr>
            </w:pPr>
            <w:r w:rsidRPr="009636DC">
              <w:rPr>
                <w:rFonts w:ascii="Arial Narrow" w:hAnsi="Arial Narrow"/>
                <w:sz w:val="20"/>
                <w:szCs w:val="20"/>
              </w:rPr>
              <w:t>TRANSFER</w:t>
            </w:r>
          </w:p>
        </w:tc>
        <w:tc>
          <w:tcPr>
            <w:tcW w:w="3430" w:type="dxa"/>
            <w:tcBorders>
              <w:top w:val="single" w:sz="6" w:space="0" w:color="145192"/>
              <w:left w:val="single" w:sz="6" w:space="0" w:color="145192"/>
              <w:bottom w:val="single" w:sz="6" w:space="0" w:color="145192"/>
              <w:right w:val="single" w:sz="6" w:space="0" w:color="145192"/>
            </w:tcBorders>
            <w:hideMark/>
          </w:tcPr>
          <w:p w14:paraId="51C7696C" w14:textId="62CEE74A" w:rsidR="00B40118" w:rsidRPr="009636DC" w:rsidRDefault="00CB37B1" w:rsidP="00513993">
            <w:pPr>
              <w:rPr>
                <w:rFonts w:ascii="Arial Narrow" w:hAnsi="Arial Narrow"/>
                <w:sz w:val="20"/>
                <w:szCs w:val="20"/>
              </w:rPr>
            </w:pPr>
            <w:r w:rsidRPr="009636DC">
              <w:rPr>
                <w:rFonts w:ascii="Arial Narrow" w:hAnsi="Arial Narrow"/>
                <w:sz w:val="20"/>
                <w:szCs w:val="20"/>
              </w:rPr>
              <w:t>Transferred to another state-level agency</w:t>
            </w:r>
          </w:p>
        </w:tc>
        <w:tc>
          <w:tcPr>
            <w:tcW w:w="3423" w:type="dxa"/>
            <w:tcBorders>
              <w:top w:val="single" w:sz="6" w:space="0" w:color="145192"/>
              <w:left w:val="nil"/>
              <w:bottom w:val="single" w:sz="6" w:space="0" w:color="145192"/>
              <w:right w:val="double" w:sz="6" w:space="0" w:color="145192"/>
            </w:tcBorders>
          </w:tcPr>
          <w:p w14:paraId="6A244719" w14:textId="77777777" w:rsidR="00B40118" w:rsidRPr="009636DC" w:rsidRDefault="00B40118" w:rsidP="00513993">
            <w:pPr>
              <w:rPr>
                <w:sz w:val="20"/>
                <w:szCs w:val="20"/>
              </w:rPr>
            </w:pPr>
          </w:p>
        </w:tc>
      </w:tr>
      <w:tr w:rsidR="00CB37B1" w:rsidRPr="009636DC" w14:paraId="1549A250" w14:textId="77777777" w:rsidTr="002C2166">
        <w:tc>
          <w:tcPr>
            <w:tcW w:w="2461" w:type="dxa"/>
            <w:tcBorders>
              <w:top w:val="single" w:sz="6" w:space="0" w:color="145192"/>
              <w:left w:val="double" w:sz="6" w:space="0" w:color="145192"/>
              <w:bottom w:val="single" w:sz="6" w:space="0" w:color="145192"/>
              <w:right w:val="nil"/>
            </w:tcBorders>
          </w:tcPr>
          <w:p w14:paraId="0D5D21F6" w14:textId="00498A10" w:rsidR="00CB37B1" w:rsidRPr="009636DC" w:rsidRDefault="00CB37B1" w:rsidP="00513993">
            <w:pPr>
              <w:rPr>
                <w:rFonts w:ascii="Arial Narrow" w:hAnsi="Arial Narrow"/>
                <w:sz w:val="20"/>
                <w:szCs w:val="20"/>
              </w:rPr>
            </w:pPr>
            <w:r w:rsidRPr="009636DC">
              <w:rPr>
                <w:rFonts w:ascii="Arial Narrow" w:hAnsi="Arial Narrow"/>
                <w:sz w:val="20"/>
                <w:szCs w:val="20"/>
              </w:rPr>
              <w:t>DISTNONLEA</w:t>
            </w:r>
          </w:p>
        </w:tc>
        <w:tc>
          <w:tcPr>
            <w:tcW w:w="3430" w:type="dxa"/>
            <w:tcBorders>
              <w:top w:val="single" w:sz="6" w:space="0" w:color="145192"/>
              <w:left w:val="single" w:sz="6" w:space="0" w:color="145192"/>
              <w:bottom w:val="single" w:sz="6" w:space="0" w:color="145192"/>
              <w:right w:val="single" w:sz="6" w:space="0" w:color="145192"/>
            </w:tcBorders>
          </w:tcPr>
          <w:p w14:paraId="48EC8BE5" w14:textId="1D595CBD" w:rsidR="00CB37B1" w:rsidRPr="009636DC" w:rsidRDefault="00CB37B1" w:rsidP="00513993">
            <w:pPr>
              <w:rPr>
                <w:rFonts w:ascii="Arial Narrow" w:hAnsi="Arial Narrow"/>
                <w:sz w:val="20"/>
                <w:szCs w:val="20"/>
              </w:rPr>
            </w:pPr>
            <w:r w:rsidRPr="009636DC">
              <w:rPr>
                <w:rFonts w:ascii="Arial Narrow" w:hAnsi="Arial Narrow"/>
                <w:sz w:val="20"/>
                <w:szCs w:val="20"/>
              </w:rPr>
              <w:t>Distributed to entities other than LEAs</w:t>
            </w:r>
          </w:p>
        </w:tc>
        <w:tc>
          <w:tcPr>
            <w:tcW w:w="3423" w:type="dxa"/>
            <w:tcBorders>
              <w:top w:val="single" w:sz="6" w:space="0" w:color="145192"/>
              <w:left w:val="nil"/>
              <w:bottom w:val="single" w:sz="6" w:space="0" w:color="145192"/>
              <w:right w:val="double" w:sz="6" w:space="0" w:color="145192"/>
            </w:tcBorders>
          </w:tcPr>
          <w:p w14:paraId="35BFAC81" w14:textId="77777777" w:rsidR="00CB37B1" w:rsidRPr="009636DC" w:rsidRDefault="00CB37B1" w:rsidP="00513993">
            <w:pPr>
              <w:rPr>
                <w:sz w:val="20"/>
                <w:szCs w:val="20"/>
              </w:rPr>
            </w:pPr>
          </w:p>
        </w:tc>
      </w:tr>
      <w:tr w:rsidR="00CB37B1" w:rsidRPr="009636DC" w14:paraId="1857BE6D" w14:textId="77777777" w:rsidTr="002C2166">
        <w:tc>
          <w:tcPr>
            <w:tcW w:w="2461" w:type="dxa"/>
            <w:tcBorders>
              <w:top w:val="single" w:sz="6" w:space="0" w:color="145192"/>
              <w:left w:val="double" w:sz="6" w:space="0" w:color="145192"/>
              <w:bottom w:val="double" w:sz="6" w:space="0" w:color="145192"/>
              <w:right w:val="nil"/>
            </w:tcBorders>
          </w:tcPr>
          <w:p w14:paraId="1147BE94" w14:textId="56A97AFF" w:rsidR="00CB37B1" w:rsidRPr="009636DC" w:rsidRDefault="00CB37B1" w:rsidP="00513993">
            <w:pPr>
              <w:rPr>
                <w:rFonts w:ascii="Arial Narrow" w:hAnsi="Arial Narrow"/>
                <w:sz w:val="20"/>
                <w:szCs w:val="20"/>
              </w:rPr>
            </w:pPr>
            <w:r w:rsidRPr="009636DC">
              <w:rPr>
                <w:rFonts w:ascii="Arial Narrow" w:hAnsi="Arial Narrow"/>
                <w:sz w:val="20"/>
                <w:szCs w:val="20"/>
              </w:rPr>
              <w:t>UNALLOC</w:t>
            </w:r>
          </w:p>
        </w:tc>
        <w:tc>
          <w:tcPr>
            <w:tcW w:w="3430" w:type="dxa"/>
            <w:tcBorders>
              <w:top w:val="single" w:sz="6" w:space="0" w:color="145192"/>
              <w:left w:val="single" w:sz="6" w:space="0" w:color="145192"/>
              <w:bottom w:val="double" w:sz="6" w:space="0" w:color="145192"/>
              <w:right w:val="single" w:sz="6" w:space="0" w:color="145192"/>
            </w:tcBorders>
          </w:tcPr>
          <w:p w14:paraId="0866F927" w14:textId="21F4240D" w:rsidR="00CB37B1" w:rsidRPr="009636DC" w:rsidRDefault="00CB37B1" w:rsidP="00513993">
            <w:pPr>
              <w:rPr>
                <w:rFonts w:ascii="Arial Narrow" w:hAnsi="Arial Narrow"/>
                <w:sz w:val="20"/>
                <w:szCs w:val="20"/>
              </w:rPr>
            </w:pPr>
            <w:r w:rsidRPr="009636DC">
              <w:rPr>
                <w:rFonts w:ascii="Arial Narrow" w:hAnsi="Arial Narrow"/>
                <w:sz w:val="20"/>
                <w:szCs w:val="20"/>
              </w:rPr>
              <w:t>Unallocated or returned funds</w:t>
            </w:r>
          </w:p>
        </w:tc>
        <w:tc>
          <w:tcPr>
            <w:tcW w:w="3423" w:type="dxa"/>
            <w:tcBorders>
              <w:top w:val="single" w:sz="6" w:space="0" w:color="145192"/>
              <w:left w:val="nil"/>
              <w:bottom w:val="double" w:sz="6" w:space="0" w:color="145192"/>
              <w:right w:val="double" w:sz="6" w:space="0" w:color="145192"/>
            </w:tcBorders>
          </w:tcPr>
          <w:p w14:paraId="71710849" w14:textId="77777777" w:rsidR="00CB37B1" w:rsidRPr="009636DC" w:rsidRDefault="00CB37B1" w:rsidP="00513993">
            <w:pPr>
              <w:rPr>
                <w:sz w:val="20"/>
                <w:szCs w:val="20"/>
              </w:rPr>
            </w:pPr>
          </w:p>
        </w:tc>
      </w:tr>
    </w:tbl>
    <w:p w14:paraId="3E282E50" w14:textId="77777777" w:rsidR="00CB37B1" w:rsidRDefault="00CB37B1" w:rsidP="00B40118">
      <w:pPr>
        <w:rPr>
          <w:highlight w:val="yellow"/>
        </w:rPr>
      </w:pPr>
    </w:p>
    <w:p w14:paraId="7A17C002" w14:textId="77777777" w:rsidR="0050562E" w:rsidRDefault="0050562E" w:rsidP="00B40118">
      <w:pPr>
        <w:rPr>
          <w:b/>
          <w:bCs/>
        </w:rPr>
      </w:pPr>
      <w:bookmarkStart w:id="46" w:name="_Hlk29460700"/>
    </w:p>
    <w:p w14:paraId="222F861C" w14:textId="636A24EF" w:rsidR="00CB37B1" w:rsidRDefault="00CB37B1" w:rsidP="00B40118">
      <w:pPr>
        <w:rPr>
          <w:b/>
          <w:bCs/>
        </w:rPr>
      </w:pPr>
      <w:r w:rsidRPr="009636DC">
        <w:rPr>
          <w:b/>
          <w:bCs/>
        </w:rPr>
        <w:t>Federal Program Code</w:t>
      </w:r>
      <w:bookmarkEnd w:id="46"/>
    </w:p>
    <w:p w14:paraId="04234C5E" w14:textId="23B5CE65" w:rsidR="003B7255" w:rsidRDefault="003B7255" w:rsidP="00B40118">
      <w:pPr>
        <w:rPr>
          <w:b/>
          <w:bCs/>
        </w:rPr>
      </w:pPr>
    </w:p>
    <w:p w14:paraId="10BBB2C4" w14:textId="024E56B6" w:rsidR="003B7255" w:rsidRDefault="003B7255" w:rsidP="00B40118">
      <w:pPr>
        <w:rPr>
          <w:bCs/>
        </w:rPr>
      </w:pPr>
      <w:r w:rsidRPr="003B7255">
        <w:rPr>
          <w:bCs/>
        </w:rPr>
        <w:t>The unique five</w:t>
      </w:r>
      <w:r w:rsidR="002C52DD">
        <w:rPr>
          <w:bCs/>
        </w:rPr>
        <w:t>-</w:t>
      </w:r>
      <w:r w:rsidRPr="003B7255">
        <w:rPr>
          <w:bCs/>
        </w:rPr>
        <w:t>digit number assigned to each federal program as listed in the Catalog of Federal Domestic Assistance (CFDA)</w:t>
      </w:r>
      <w:r w:rsidR="005E6E84">
        <w:rPr>
          <w:bCs/>
        </w:rPr>
        <w:t>.</w:t>
      </w:r>
    </w:p>
    <w:p w14:paraId="62E37F69" w14:textId="77777777" w:rsidR="009F6698" w:rsidRPr="003B7255" w:rsidRDefault="009F6698" w:rsidP="00B40118">
      <w:pPr>
        <w:rPr>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CB37B1" w:rsidRPr="009636DC" w14:paraId="2D62EE85" w14:textId="77777777" w:rsidTr="0050562E">
        <w:tc>
          <w:tcPr>
            <w:tcW w:w="2461" w:type="dxa"/>
            <w:tcBorders>
              <w:top w:val="double" w:sz="6" w:space="0" w:color="145192"/>
              <w:left w:val="double" w:sz="6" w:space="0" w:color="145192"/>
              <w:bottom w:val="double" w:sz="6" w:space="0" w:color="145192"/>
              <w:right w:val="nil"/>
            </w:tcBorders>
            <w:shd w:val="clear" w:color="auto" w:fill="145192"/>
            <w:hideMark/>
          </w:tcPr>
          <w:p w14:paraId="0D85D5D0" w14:textId="77777777" w:rsidR="00CB37B1" w:rsidRPr="009636DC" w:rsidRDefault="00CB37B1" w:rsidP="00513993">
            <w:pPr>
              <w:jc w:val="center"/>
              <w:rPr>
                <w:sz w:val="20"/>
                <w:szCs w:val="20"/>
              </w:rPr>
            </w:pPr>
            <w:r w:rsidRPr="009636DC">
              <w:rPr>
                <w:rFonts w:ascii="Arial Narrow" w:hAnsi="Arial Narrow"/>
                <w:b/>
                <w:color w:val="FFFFFF"/>
                <w:sz w:val="20"/>
                <w:szCs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6268535E" w14:textId="77777777" w:rsidR="00CB37B1" w:rsidRPr="009636DC" w:rsidRDefault="00CB37B1" w:rsidP="00513993">
            <w:pPr>
              <w:jc w:val="center"/>
              <w:rPr>
                <w:sz w:val="20"/>
                <w:szCs w:val="20"/>
              </w:rPr>
            </w:pPr>
            <w:r w:rsidRPr="009636DC">
              <w:rPr>
                <w:rFonts w:ascii="Arial Narrow" w:hAnsi="Arial Narrow"/>
                <w:b/>
                <w:color w:val="FFFFFF"/>
                <w:sz w:val="20"/>
                <w:szCs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57532FF0" w14:textId="77777777" w:rsidR="00CB37B1" w:rsidRPr="009636DC" w:rsidRDefault="00CB37B1" w:rsidP="00513993">
            <w:pPr>
              <w:jc w:val="center"/>
              <w:rPr>
                <w:sz w:val="20"/>
                <w:szCs w:val="20"/>
              </w:rPr>
            </w:pPr>
            <w:r w:rsidRPr="009636DC">
              <w:rPr>
                <w:rFonts w:ascii="Arial Narrow" w:hAnsi="Arial Narrow"/>
                <w:b/>
                <w:color w:val="FFFFFF"/>
                <w:sz w:val="20"/>
                <w:szCs w:val="20"/>
              </w:rPr>
              <w:t>Comments</w:t>
            </w:r>
          </w:p>
        </w:tc>
      </w:tr>
      <w:tr w:rsidR="00CB37B1" w:rsidRPr="009636DC" w14:paraId="44251112" w14:textId="77777777" w:rsidTr="0050562E">
        <w:tc>
          <w:tcPr>
            <w:tcW w:w="2461" w:type="dxa"/>
            <w:tcBorders>
              <w:top w:val="double" w:sz="6" w:space="0" w:color="145192"/>
              <w:left w:val="double" w:sz="6" w:space="0" w:color="145192"/>
              <w:bottom w:val="single" w:sz="4" w:space="0" w:color="145192"/>
              <w:right w:val="nil"/>
            </w:tcBorders>
            <w:hideMark/>
          </w:tcPr>
          <w:p w14:paraId="4765201C" w14:textId="77777777" w:rsidR="00CB37B1" w:rsidRPr="0050562E" w:rsidRDefault="00CB37B1" w:rsidP="00513993">
            <w:pPr>
              <w:rPr>
                <w:rFonts w:ascii="Arial Narrow" w:hAnsi="Arial Narrow"/>
                <w:sz w:val="20"/>
                <w:szCs w:val="20"/>
              </w:rPr>
            </w:pPr>
            <w:r w:rsidRPr="0050562E">
              <w:rPr>
                <w:rFonts w:ascii="Arial Narrow" w:hAnsi="Arial Narrow"/>
                <w:sz w:val="20"/>
                <w:szCs w:val="20"/>
              </w:rPr>
              <w:t>84.002</w:t>
            </w:r>
          </w:p>
        </w:tc>
        <w:tc>
          <w:tcPr>
            <w:tcW w:w="3427" w:type="dxa"/>
            <w:tcBorders>
              <w:top w:val="double" w:sz="6" w:space="0" w:color="145192"/>
              <w:left w:val="single" w:sz="6" w:space="0" w:color="145192"/>
              <w:bottom w:val="single" w:sz="4" w:space="0" w:color="145192"/>
              <w:right w:val="single" w:sz="6" w:space="0" w:color="145192"/>
            </w:tcBorders>
            <w:hideMark/>
          </w:tcPr>
          <w:p w14:paraId="0D8DAA11" w14:textId="2A08B15F" w:rsidR="00CB37B1" w:rsidRPr="0050562E" w:rsidRDefault="00CB37B1" w:rsidP="00513993">
            <w:pPr>
              <w:rPr>
                <w:rFonts w:ascii="Arial Narrow" w:hAnsi="Arial Narrow"/>
                <w:sz w:val="20"/>
                <w:szCs w:val="20"/>
              </w:rPr>
            </w:pPr>
            <w:r w:rsidRPr="0050562E">
              <w:rPr>
                <w:rFonts w:ascii="Arial Narrow" w:hAnsi="Arial Narrow"/>
                <w:sz w:val="20"/>
                <w:szCs w:val="20"/>
              </w:rPr>
              <w:t>Adult Education State Grant Program</w:t>
            </w:r>
          </w:p>
        </w:tc>
        <w:tc>
          <w:tcPr>
            <w:tcW w:w="3426" w:type="dxa"/>
            <w:tcBorders>
              <w:top w:val="double" w:sz="6" w:space="0" w:color="145192"/>
              <w:left w:val="nil"/>
              <w:bottom w:val="single" w:sz="4" w:space="0" w:color="145192"/>
              <w:right w:val="double" w:sz="6" w:space="0" w:color="145192"/>
            </w:tcBorders>
          </w:tcPr>
          <w:p w14:paraId="0EC20421" w14:textId="77777777" w:rsidR="00CB37B1" w:rsidRPr="0050562E" w:rsidRDefault="00CB37B1" w:rsidP="00513993">
            <w:pPr>
              <w:rPr>
                <w:rFonts w:ascii="Arial Narrow" w:hAnsi="Arial Narrow"/>
                <w:sz w:val="20"/>
                <w:szCs w:val="20"/>
              </w:rPr>
            </w:pPr>
          </w:p>
        </w:tc>
      </w:tr>
      <w:tr w:rsidR="0058212E" w:rsidRPr="009636DC" w14:paraId="658B2338" w14:textId="77777777" w:rsidTr="0050562E">
        <w:tc>
          <w:tcPr>
            <w:tcW w:w="2461" w:type="dxa"/>
            <w:tcBorders>
              <w:top w:val="single" w:sz="4" w:space="0" w:color="145192"/>
              <w:left w:val="double" w:sz="6" w:space="0" w:color="145192"/>
              <w:bottom w:val="single" w:sz="4" w:space="0" w:color="145192"/>
              <w:right w:val="nil"/>
            </w:tcBorders>
          </w:tcPr>
          <w:p w14:paraId="47436DBB" w14:textId="2A3D8193" w:rsidR="0058212E" w:rsidRPr="0050562E" w:rsidRDefault="0058212E" w:rsidP="0058212E">
            <w:pPr>
              <w:rPr>
                <w:rFonts w:ascii="Arial Narrow" w:hAnsi="Arial Narrow"/>
                <w:sz w:val="20"/>
                <w:szCs w:val="20"/>
              </w:rPr>
            </w:pPr>
            <w:r w:rsidRPr="0050562E">
              <w:rPr>
                <w:rFonts w:ascii="Arial Narrow" w:hAnsi="Arial Narrow"/>
                <w:sz w:val="20"/>
                <w:szCs w:val="20"/>
              </w:rPr>
              <w:t>84.010</w:t>
            </w:r>
          </w:p>
        </w:tc>
        <w:tc>
          <w:tcPr>
            <w:tcW w:w="3427" w:type="dxa"/>
            <w:tcBorders>
              <w:top w:val="single" w:sz="4" w:space="0" w:color="145192"/>
              <w:left w:val="single" w:sz="6" w:space="0" w:color="145192"/>
              <w:bottom w:val="single" w:sz="4" w:space="0" w:color="145192"/>
              <w:right w:val="single" w:sz="6" w:space="0" w:color="145192"/>
            </w:tcBorders>
          </w:tcPr>
          <w:p w14:paraId="00D58B5C" w14:textId="14A0A212" w:rsidR="0058212E" w:rsidRPr="0050562E" w:rsidRDefault="0058212E" w:rsidP="0058212E">
            <w:pPr>
              <w:rPr>
                <w:rFonts w:ascii="Arial Narrow" w:hAnsi="Arial Narrow"/>
                <w:sz w:val="20"/>
                <w:szCs w:val="20"/>
              </w:rPr>
            </w:pPr>
            <w:r w:rsidRPr="0050562E">
              <w:rPr>
                <w:rFonts w:ascii="Arial Narrow" w:hAnsi="Arial Narrow"/>
                <w:sz w:val="20"/>
                <w:szCs w:val="20"/>
              </w:rPr>
              <w:t>Title I Grants to Local Education Agencies</w:t>
            </w:r>
          </w:p>
        </w:tc>
        <w:tc>
          <w:tcPr>
            <w:tcW w:w="3426" w:type="dxa"/>
            <w:tcBorders>
              <w:top w:val="single" w:sz="4" w:space="0" w:color="145192"/>
              <w:left w:val="nil"/>
              <w:bottom w:val="single" w:sz="4" w:space="0" w:color="145192"/>
              <w:right w:val="double" w:sz="6" w:space="0" w:color="145192"/>
            </w:tcBorders>
          </w:tcPr>
          <w:p w14:paraId="1B4FF588" w14:textId="77777777" w:rsidR="0058212E" w:rsidRPr="0050562E" w:rsidRDefault="0058212E" w:rsidP="0058212E">
            <w:pPr>
              <w:rPr>
                <w:rFonts w:ascii="Arial Narrow" w:hAnsi="Arial Narrow"/>
                <w:sz w:val="20"/>
                <w:szCs w:val="20"/>
              </w:rPr>
            </w:pPr>
          </w:p>
        </w:tc>
      </w:tr>
      <w:tr w:rsidR="0058212E" w:rsidRPr="009636DC" w14:paraId="3196A6E9" w14:textId="77777777" w:rsidTr="0050562E">
        <w:tc>
          <w:tcPr>
            <w:tcW w:w="2461" w:type="dxa"/>
            <w:tcBorders>
              <w:top w:val="single" w:sz="4" w:space="0" w:color="145192"/>
              <w:left w:val="double" w:sz="6" w:space="0" w:color="145192"/>
              <w:bottom w:val="single" w:sz="4" w:space="0" w:color="145192"/>
              <w:right w:val="nil"/>
            </w:tcBorders>
          </w:tcPr>
          <w:p w14:paraId="0B8CA6A8"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84.011</w:t>
            </w:r>
          </w:p>
        </w:tc>
        <w:tc>
          <w:tcPr>
            <w:tcW w:w="3427" w:type="dxa"/>
            <w:tcBorders>
              <w:top w:val="single" w:sz="4" w:space="0" w:color="145192"/>
              <w:left w:val="single" w:sz="6" w:space="0" w:color="145192"/>
              <w:bottom w:val="single" w:sz="4" w:space="0" w:color="145192"/>
              <w:right w:val="single" w:sz="6" w:space="0" w:color="145192"/>
            </w:tcBorders>
          </w:tcPr>
          <w:p w14:paraId="2DE22392"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Migrant Education - Basic State Grant Program</w:t>
            </w:r>
          </w:p>
        </w:tc>
        <w:tc>
          <w:tcPr>
            <w:tcW w:w="3426" w:type="dxa"/>
            <w:tcBorders>
              <w:top w:val="single" w:sz="4" w:space="0" w:color="145192"/>
              <w:left w:val="nil"/>
              <w:bottom w:val="single" w:sz="4" w:space="0" w:color="145192"/>
              <w:right w:val="double" w:sz="6" w:space="0" w:color="145192"/>
            </w:tcBorders>
          </w:tcPr>
          <w:p w14:paraId="577B55C7" w14:textId="77777777" w:rsidR="0058212E" w:rsidRPr="0050562E" w:rsidRDefault="0058212E" w:rsidP="0058212E">
            <w:pPr>
              <w:rPr>
                <w:rFonts w:ascii="Arial Narrow" w:hAnsi="Arial Narrow"/>
                <w:sz w:val="20"/>
                <w:szCs w:val="20"/>
              </w:rPr>
            </w:pPr>
          </w:p>
        </w:tc>
      </w:tr>
      <w:tr w:rsidR="0058212E" w:rsidRPr="009636DC" w14:paraId="37882673" w14:textId="77777777" w:rsidTr="0050562E">
        <w:tc>
          <w:tcPr>
            <w:tcW w:w="2461" w:type="dxa"/>
            <w:tcBorders>
              <w:top w:val="single" w:sz="4" w:space="0" w:color="145192"/>
              <w:left w:val="double" w:sz="6" w:space="0" w:color="145192"/>
              <w:bottom w:val="single" w:sz="4" w:space="0" w:color="145192"/>
              <w:right w:val="nil"/>
            </w:tcBorders>
          </w:tcPr>
          <w:p w14:paraId="25719BCD" w14:textId="68E8BACD" w:rsidR="0058212E" w:rsidRPr="0050562E" w:rsidRDefault="0058212E" w:rsidP="0058212E">
            <w:pPr>
              <w:rPr>
                <w:rFonts w:ascii="Arial Narrow" w:hAnsi="Arial Narrow"/>
                <w:sz w:val="20"/>
                <w:szCs w:val="20"/>
              </w:rPr>
            </w:pPr>
            <w:r w:rsidRPr="0050562E">
              <w:rPr>
                <w:rFonts w:ascii="Arial Narrow" w:hAnsi="Arial Narrow"/>
                <w:sz w:val="20"/>
                <w:szCs w:val="20"/>
              </w:rPr>
              <w:t>84.013</w:t>
            </w:r>
          </w:p>
        </w:tc>
        <w:tc>
          <w:tcPr>
            <w:tcW w:w="3427" w:type="dxa"/>
            <w:tcBorders>
              <w:top w:val="single" w:sz="4" w:space="0" w:color="145192"/>
              <w:left w:val="single" w:sz="6" w:space="0" w:color="145192"/>
              <w:bottom w:val="single" w:sz="4" w:space="0" w:color="145192"/>
              <w:right w:val="single" w:sz="6" w:space="0" w:color="145192"/>
            </w:tcBorders>
          </w:tcPr>
          <w:p w14:paraId="1272DBFF" w14:textId="4353280F" w:rsidR="0058212E" w:rsidRPr="0050562E" w:rsidRDefault="0058212E" w:rsidP="0058212E">
            <w:pPr>
              <w:rPr>
                <w:rFonts w:ascii="Arial Narrow" w:hAnsi="Arial Narrow"/>
                <w:sz w:val="20"/>
                <w:szCs w:val="20"/>
              </w:rPr>
            </w:pPr>
            <w:r w:rsidRPr="0050562E">
              <w:rPr>
                <w:rFonts w:ascii="Arial Narrow" w:hAnsi="Arial Narrow"/>
                <w:sz w:val="20"/>
                <w:szCs w:val="20"/>
              </w:rPr>
              <w:t>Title I Program for Neglected and Delinquent Children</w:t>
            </w:r>
          </w:p>
        </w:tc>
        <w:tc>
          <w:tcPr>
            <w:tcW w:w="3426" w:type="dxa"/>
            <w:tcBorders>
              <w:top w:val="single" w:sz="4" w:space="0" w:color="145192"/>
              <w:left w:val="nil"/>
              <w:bottom w:val="single" w:sz="4" w:space="0" w:color="145192"/>
              <w:right w:val="double" w:sz="6" w:space="0" w:color="145192"/>
            </w:tcBorders>
          </w:tcPr>
          <w:p w14:paraId="5B6E74EA" w14:textId="77777777" w:rsidR="0058212E" w:rsidRPr="0050562E" w:rsidRDefault="0058212E" w:rsidP="0058212E">
            <w:pPr>
              <w:rPr>
                <w:rFonts w:ascii="Arial Narrow" w:hAnsi="Arial Narrow"/>
                <w:sz w:val="20"/>
                <w:szCs w:val="20"/>
              </w:rPr>
            </w:pPr>
          </w:p>
        </w:tc>
      </w:tr>
      <w:tr w:rsidR="0058212E" w:rsidRPr="009636DC" w14:paraId="7C6A7C42" w14:textId="77777777" w:rsidTr="0050562E">
        <w:tc>
          <w:tcPr>
            <w:tcW w:w="2461" w:type="dxa"/>
            <w:tcBorders>
              <w:top w:val="single" w:sz="4" w:space="0" w:color="145192"/>
              <w:left w:val="double" w:sz="6" w:space="0" w:color="145192"/>
              <w:bottom w:val="single" w:sz="4" w:space="0" w:color="145192"/>
              <w:right w:val="nil"/>
            </w:tcBorders>
          </w:tcPr>
          <w:p w14:paraId="7B8DF688"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84.027</w:t>
            </w:r>
          </w:p>
        </w:tc>
        <w:tc>
          <w:tcPr>
            <w:tcW w:w="3427" w:type="dxa"/>
            <w:tcBorders>
              <w:top w:val="single" w:sz="4" w:space="0" w:color="145192"/>
              <w:left w:val="single" w:sz="6" w:space="0" w:color="145192"/>
              <w:bottom w:val="single" w:sz="4" w:space="0" w:color="145192"/>
              <w:right w:val="single" w:sz="6" w:space="0" w:color="145192"/>
            </w:tcBorders>
          </w:tcPr>
          <w:p w14:paraId="1037C0F6"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Special Education - Grants to States</w:t>
            </w:r>
          </w:p>
        </w:tc>
        <w:tc>
          <w:tcPr>
            <w:tcW w:w="3426" w:type="dxa"/>
            <w:tcBorders>
              <w:top w:val="single" w:sz="4" w:space="0" w:color="145192"/>
              <w:left w:val="nil"/>
              <w:bottom w:val="single" w:sz="4" w:space="0" w:color="145192"/>
              <w:right w:val="double" w:sz="6" w:space="0" w:color="145192"/>
            </w:tcBorders>
          </w:tcPr>
          <w:p w14:paraId="45F25317" w14:textId="77777777" w:rsidR="0058212E" w:rsidRPr="0050562E" w:rsidRDefault="0058212E" w:rsidP="0058212E">
            <w:pPr>
              <w:rPr>
                <w:rFonts w:ascii="Arial Narrow" w:hAnsi="Arial Narrow"/>
                <w:sz w:val="20"/>
                <w:szCs w:val="20"/>
              </w:rPr>
            </w:pPr>
          </w:p>
        </w:tc>
      </w:tr>
      <w:tr w:rsidR="0058212E" w:rsidRPr="009636DC" w14:paraId="589F2E95" w14:textId="77777777" w:rsidTr="0050562E">
        <w:tc>
          <w:tcPr>
            <w:tcW w:w="2461" w:type="dxa"/>
            <w:tcBorders>
              <w:top w:val="single" w:sz="4" w:space="0" w:color="145192"/>
              <w:left w:val="double" w:sz="6" w:space="0" w:color="145192"/>
              <w:bottom w:val="single" w:sz="4" w:space="0" w:color="145192"/>
              <w:right w:val="nil"/>
            </w:tcBorders>
          </w:tcPr>
          <w:p w14:paraId="61E1F150" w14:textId="604D4417" w:rsidR="0058212E" w:rsidRPr="0050562E" w:rsidRDefault="0058212E" w:rsidP="0058212E">
            <w:pPr>
              <w:rPr>
                <w:rFonts w:ascii="Arial Narrow" w:hAnsi="Arial Narrow"/>
                <w:sz w:val="20"/>
                <w:szCs w:val="20"/>
              </w:rPr>
            </w:pPr>
            <w:r w:rsidRPr="0050562E">
              <w:rPr>
                <w:rFonts w:ascii="Arial Narrow" w:hAnsi="Arial Narrow"/>
                <w:sz w:val="20"/>
                <w:szCs w:val="20"/>
              </w:rPr>
              <w:t xml:space="preserve">84.048 </w:t>
            </w:r>
          </w:p>
        </w:tc>
        <w:tc>
          <w:tcPr>
            <w:tcW w:w="3427" w:type="dxa"/>
            <w:tcBorders>
              <w:top w:val="single" w:sz="4" w:space="0" w:color="145192"/>
              <w:left w:val="single" w:sz="6" w:space="0" w:color="145192"/>
              <w:bottom w:val="single" w:sz="4" w:space="0" w:color="145192"/>
              <w:right w:val="single" w:sz="6" w:space="0" w:color="145192"/>
            </w:tcBorders>
          </w:tcPr>
          <w:p w14:paraId="33F376DC" w14:textId="0F3A00CC" w:rsidR="0058212E" w:rsidRPr="0050562E" w:rsidRDefault="0058212E" w:rsidP="0058212E">
            <w:pPr>
              <w:rPr>
                <w:rFonts w:ascii="Arial Narrow" w:hAnsi="Arial Narrow"/>
                <w:sz w:val="20"/>
                <w:szCs w:val="20"/>
              </w:rPr>
            </w:pPr>
            <w:r w:rsidRPr="0050562E">
              <w:rPr>
                <w:rFonts w:ascii="Arial Narrow" w:hAnsi="Arial Narrow"/>
                <w:sz w:val="20"/>
                <w:szCs w:val="20"/>
              </w:rPr>
              <w:t>Career and Technical Education - Basic Grants to States</w:t>
            </w:r>
          </w:p>
        </w:tc>
        <w:tc>
          <w:tcPr>
            <w:tcW w:w="3426" w:type="dxa"/>
            <w:tcBorders>
              <w:top w:val="single" w:sz="4" w:space="0" w:color="145192"/>
              <w:left w:val="nil"/>
              <w:bottom w:val="single" w:sz="4" w:space="0" w:color="145192"/>
              <w:right w:val="double" w:sz="6" w:space="0" w:color="145192"/>
            </w:tcBorders>
          </w:tcPr>
          <w:p w14:paraId="1E23A5DF" w14:textId="77777777" w:rsidR="0058212E" w:rsidRPr="0050562E" w:rsidRDefault="0058212E" w:rsidP="0058212E">
            <w:pPr>
              <w:rPr>
                <w:rFonts w:ascii="Arial Narrow" w:hAnsi="Arial Narrow"/>
                <w:sz w:val="20"/>
                <w:szCs w:val="20"/>
              </w:rPr>
            </w:pPr>
          </w:p>
        </w:tc>
      </w:tr>
      <w:tr w:rsidR="0058212E" w:rsidRPr="009636DC" w14:paraId="1BA56D5A" w14:textId="77777777" w:rsidTr="0050562E">
        <w:tc>
          <w:tcPr>
            <w:tcW w:w="2461" w:type="dxa"/>
            <w:tcBorders>
              <w:top w:val="single" w:sz="4" w:space="0" w:color="145192"/>
              <w:left w:val="double" w:sz="6" w:space="0" w:color="145192"/>
              <w:bottom w:val="single" w:sz="4" w:space="0" w:color="145192"/>
              <w:right w:val="nil"/>
            </w:tcBorders>
          </w:tcPr>
          <w:p w14:paraId="29F11BEA" w14:textId="09BBF27A" w:rsidR="0058212E" w:rsidRPr="0050562E" w:rsidRDefault="0058212E" w:rsidP="0058212E">
            <w:pPr>
              <w:rPr>
                <w:rFonts w:ascii="Arial Narrow" w:hAnsi="Arial Narrow"/>
                <w:sz w:val="20"/>
                <w:szCs w:val="20"/>
              </w:rPr>
            </w:pPr>
            <w:r w:rsidRPr="0050562E">
              <w:rPr>
                <w:rFonts w:ascii="Arial Narrow" w:hAnsi="Arial Narrow"/>
                <w:sz w:val="20"/>
                <w:szCs w:val="20"/>
              </w:rPr>
              <w:t>84.173</w:t>
            </w:r>
          </w:p>
        </w:tc>
        <w:tc>
          <w:tcPr>
            <w:tcW w:w="3427" w:type="dxa"/>
            <w:tcBorders>
              <w:top w:val="single" w:sz="4" w:space="0" w:color="145192"/>
              <w:left w:val="single" w:sz="6" w:space="0" w:color="145192"/>
              <w:bottom w:val="single" w:sz="4" w:space="0" w:color="145192"/>
              <w:right w:val="single" w:sz="6" w:space="0" w:color="145192"/>
            </w:tcBorders>
          </w:tcPr>
          <w:p w14:paraId="21C89D00" w14:textId="0A51E01B" w:rsidR="0058212E" w:rsidRPr="0050562E" w:rsidRDefault="0058212E" w:rsidP="0058212E">
            <w:pPr>
              <w:rPr>
                <w:rFonts w:ascii="Arial Narrow" w:hAnsi="Arial Narrow"/>
                <w:sz w:val="20"/>
                <w:szCs w:val="20"/>
              </w:rPr>
            </w:pPr>
            <w:r w:rsidRPr="0050562E">
              <w:rPr>
                <w:rFonts w:ascii="Arial Narrow" w:hAnsi="Arial Narrow"/>
                <w:sz w:val="20"/>
                <w:szCs w:val="20"/>
              </w:rPr>
              <w:t>Special Education Preschool Grants</w:t>
            </w:r>
          </w:p>
        </w:tc>
        <w:tc>
          <w:tcPr>
            <w:tcW w:w="3426" w:type="dxa"/>
            <w:tcBorders>
              <w:top w:val="single" w:sz="4" w:space="0" w:color="145192"/>
              <w:left w:val="nil"/>
              <w:bottom w:val="single" w:sz="4" w:space="0" w:color="145192"/>
              <w:right w:val="double" w:sz="6" w:space="0" w:color="145192"/>
            </w:tcBorders>
          </w:tcPr>
          <w:p w14:paraId="283BDD4C" w14:textId="77777777" w:rsidR="0058212E" w:rsidRPr="0050562E" w:rsidRDefault="0058212E" w:rsidP="0058212E">
            <w:pPr>
              <w:rPr>
                <w:rFonts w:ascii="Arial Narrow" w:hAnsi="Arial Narrow"/>
                <w:sz w:val="20"/>
                <w:szCs w:val="20"/>
              </w:rPr>
            </w:pPr>
          </w:p>
        </w:tc>
      </w:tr>
      <w:tr w:rsidR="0058212E" w:rsidRPr="009636DC" w14:paraId="4E3162D0" w14:textId="77777777" w:rsidTr="0050562E">
        <w:tc>
          <w:tcPr>
            <w:tcW w:w="2461" w:type="dxa"/>
            <w:tcBorders>
              <w:top w:val="single" w:sz="4" w:space="0" w:color="145192"/>
              <w:left w:val="double" w:sz="6" w:space="0" w:color="145192"/>
              <w:bottom w:val="single" w:sz="4" w:space="0" w:color="145192"/>
              <w:right w:val="nil"/>
            </w:tcBorders>
          </w:tcPr>
          <w:p w14:paraId="1791A46F" w14:textId="08E49F7D" w:rsidR="0058212E" w:rsidRPr="0050562E" w:rsidRDefault="0058212E" w:rsidP="0058212E">
            <w:pPr>
              <w:rPr>
                <w:rFonts w:ascii="Arial Narrow" w:hAnsi="Arial Narrow"/>
                <w:sz w:val="20"/>
                <w:szCs w:val="20"/>
              </w:rPr>
            </w:pPr>
            <w:r w:rsidRPr="0050562E">
              <w:rPr>
                <w:rFonts w:ascii="Arial Narrow" w:hAnsi="Arial Narrow"/>
                <w:sz w:val="20"/>
                <w:szCs w:val="20"/>
              </w:rPr>
              <w:t>84.196</w:t>
            </w:r>
          </w:p>
        </w:tc>
        <w:tc>
          <w:tcPr>
            <w:tcW w:w="3427" w:type="dxa"/>
            <w:tcBorders>
              <w:top w:val="single" w:sz="4" w:space="0" w:color="145192"/>
              <w:left w:val="single" w:sz="6" w:space="0" w:color="145192"/>
              <w:bottom w:val="single" w:sz="4" w:space="0" w:color="145192"/>
              <w:right w:val="single" w:sz="6" w:space="0" w:color="145192"/>
            </w:tcBorders>
          </w:tcPr>
          <w:p w14:paraId="495E006E" w14:textId="45C73CD3" w:rsidR="0058212E" w:rsidRPr="0050562E" w:rsidRDefault="0058212E" w:rsidP="0058212E">
            <w:pPr>
              <w:rPr>
                <w:rFonts w:ascii="Arial Narrow" w:hAnsi="Arial Narrow"/>
                <w:sz w:val="20"/>
                <w:szCs w:val="20"/>
              </w:rPr>
            </w:pPr>
            <w:r w:rsidRPr="0050562E">
              <w:rPr>
                <w:rFonts w:ascii="Arial Narrow" w:hAnsi="Arial Narrow"/>
                <w:sz w:val="20"/>
                <w:szCs w:val="20"/>
              </w:rPr>
              <w:t>Education for Homeless Children and Youth</w:t>
            </w:r>
          </w:p>
        </w:tc>
        <w:tc>
          <w:tcPr>
            <w:tcW w:w="3426" w:type="dxa"/>
            <w:tcBorders>
              <w:top w:val="single" w:sz="4" w:space="0" w:color="145192"/>
              <w:left w:val="nil"/>
              <w:bottom w:val="single" w:sz="4" w:space="0" w:color="145192"/>
              <w:right w:val="double" w:sz="6" w:space="0" w:color="145192"/>
            </w:tcBorders>
          </w:tcPr>
          <w:p w14:paraId="36434817" w14:textId="77777777" w:rsidR="0058212E" w:rsidRPr="0050562E" w:rsidRDefault="0058212E" w:rsidP="0058212E">
            <w:pPr>
              <w:rPr>
                <w:rFonts w:ascii="Arial Narrow" w:hAnsi="Arial Narrow"/>
                <w:sz w:val="20"/>
                <w:szCs w:val="20"/>
              </w:rPr>
            </w:pPr>
          </w:p>
        </w:tc>
      </w:tr>
      <w:tr w:rsidR="0058212E" w:rsidRPr="009636DC" w14:paraId="4781E564" w14:textId="77777777" w:rsidTr="0050562E">
        <w:tc>
          <w:tcPr>
            <w:tcW w:w="2461" w:type="dxa"/>
            <w:tcBorders>
              <w:top w:val="single" w:sz="4" w:space="0" w:color="145192"/>
              <w:left w:val="double" w:sz="6" w:space="0" w:color="145192"/>
              <w:bottom w:val="single" w:sz="4" w:space="0" w:color="145192"/>
              <w:right w:val="nil"/>
            </w:tcBorders>
          </w:tcPr>
          <w:p w14:paraId="131B73CE" w14:textId="07755042" w:rsidR="0058212E" w:rsidRPr="0050562E" w:rsidRDefault="0058212E" w:rsidP="0058212E">
            <w:pPr>
              <w:rPr>
                <w:rFonts w:ascii="Arial Narrow" w:hAnsi="Arial Narrow"/>
                <w:sz w:val="20"/>
                <w:szCs w:val="20"/>
              </w:rPr>
            </w:pPr>
            <w:r w:rsidRPr="0050562E">
              <w:rPr>
                <w:rFonts w:ascii="Arial Narrow" w:hAnsi="Arial Narrow"/>
                <w:sz w:val="20"/>
                <w:szCs w:val="20"/>
              </w:rPr>
              <w:t>84.282</w:t>
            </w:r>
          </w:p>
        </w:tc>
        <w:tc>
          <w:tcPr>
            <w:tcW w:w="3427" w:type="dxa"/>
            <w:tcBorders>
              <w:top w:val="single" w:sz="4" w:space="0" w:color="145192"/>
              <w:left w:val="single" w:sz="6" w:space="0" w:color="145192"/>
              <w:bottom w:val="single" w:sz="4" w:space="0" w:color="145192"/>
              <w:right w:val="single" w:sz="6" w:space="0" w:color="145192"/>
            </w:tcBorders>
          </w:tcPr>
          <w:p w14:paraId="1F365FAF" w14:textId="3A94B324" w:rsidR="0058212E" w:rsidRPr="0050562E" w:rsidRDefault="0058212E" w:rsidP="0058212E">
            <w:pPr>
              <w:rPr>
                <w:rFonts w:ascii="Arial Narrow" w:hAnsi="Arial Narrow"/>
                <w:sz w:val="20"/>
                <w:szCs w:val="20"/>
              </w:rPr>
            </w:pPr>
            <w:r w:rsidRPr="0050562E">
              <w:rPr>
                <w:rFonts w:ascii="Arial Narrow" w:hAnsi="Arial Narrow"/>
                <w:sz w:val="20"/>
                <w:szCs w:val="20"/>
              </w:rPr>
              <w:t>Charter Schools Program</w:t>
            </w:r>
          </w:p>
        </w:tc>
        <w:tc>
          <w:tcPr>
            <w:tcW w:w="3426" w:type="dxa"/>
            <w:tcBorders>
              <w:top w:val="single" w:sz="4" w:space="0" w:color="145192"/>
              <w:left w:val="nil"/>
              <w:bottom w:val="single" w:sz="4" w:space="0" w:color="145192"/>
              <w:right w:val="double" w:sz="6" w:space="0" w:color="145192"/>
            </w:tcBorders>
          </w:tcPr>
          <w:p w14:paraId="040178BF" w14:textId="77777777" w:rsidR="0058212E" w:rsidRPr="0050562E" w:rsidRDefault="0058212E" w:rsidP="0058212E">
            <w:pPr>
              <w:rPr>
                <w:rFonts w:ascii="Arial Narrow" w:hAnsi="Arial Narrow"/>
                <w:sz w:val="20"/>
                <w:szCs w:val="20"/>
              </w:rPr>
            </w:pPr>
          </w:p>
        </w:tc>
      </w:tr>
      <w:tr w:rsidR="0058212E" w:rsidRPr="009636DC" w14:paraId="6E1BF16A" w14:textId="77777777" w:rsidTr="0050562E">
        <w:tc>
          <w:tcPr>
            <w:tcW w:w="2461" w:type="dxa"/>
            <w:tcBorders>
              <w:top w:val="single" w:sz="4" w:space="0" w:color="145192"/>
              <w:left w:val="double" w:sz="6" w:space="0" w:color="145192"/>
              <w:bottom w:val="single" w:sz="4" w:space="0" w:color="145192"/>
              <w:right w:val="nil"/>
            </w:tcBorders>
          </w:tcPr>
          <w:p w14:paraId="40D3F290" w14:textId="75A94AA2" w:rsidR="0058212E" w:rsidRPr="0050562E" w:rsidRDefault="0058212E" w:rsidP="0058212E">
            <w:pPr>
              <w:rPr>
                <w:rFonts w:ascii="Arial Narrow" w:hAnsi="Arial Narrow"/>
                <w:sz w:val="20"/>
                <w:szCs w:val="20"/>
              </w:rPr>
            </w:pPr>
            <w:r w:rsidRPr="0050562E">
              <w:rPr>
                <w:rFonts w:ascii="Arial Narrow" w:hAnsi="Arial Narrow"/>
                <w:sz w:val="20"/>
                <w:szCs w:val="20"/>
              </w:rPr>
              <w:t>84.287</w:t>
            </w:r>
          </w:p>
        </w:tc>
        <w:tc>
          <w:tcPr>
            <w:tcW w:w="3427" w:type="dxa"/>
            <w:tcBorders>
              <w:top w:val="single" w:sz="4" w:space="0" w:color="145192"/>
              <w:left w:val="single" w:sz="6" w:space="0" w:color="145192"/>
              <w:bottom w:val="single" w:sz="4" w:space="0" w:color="145192"/>
              <w:right w:val="single" w:sz="6" w:space="0" w:color="145192"/>
            </w:tcBorders>
          </w:tcPr>
          <w:p w14:paraId="1E0D54C8" w14:textId="2A8943F5" w:rsidR="0058212E" w:rsidRPr="0050562E" w:rsidRDefault="0058212E" w:rsidP="0058212E">
            <w:pPr>
              <w:rPr>
                <w:rFonts w:ascii="Arial Narrow" w:hAnsi="Arial Narrow"/>
                <w:sz w:val="20"/>
                <w:szCs w:val="20"/>
              </w:rPr>
            </w:pPr>
            <w:r w:rsidRPr="0050562E">
              <w:rPr>
                <w:rFonts w:ascii="Arial Narrow" w:hAnsi="Arial Narrow"/>
                <w:sz w:val="20"/>
                <w:szCs w:val="20"/>
              </w:rPr>
              <w:t>21st Century Community Learning Centers</w:t>
            </w:r>
          </w:p>
        </w:tc>
        <w:tc>
          <w:tcPr>
            <w:tcW w:w="3426" w:type="dxa"/>
            <w:tcBorders>
              <w:top w:val="single" w:sz="4" w:space="0" w:color="145192"/>
              <w:left w:val="nil"/>
              <w:bottom w:val="single" w:sz="4" w:space="0" w:color="145192"/>
              <w:right w:val="double" w:sz="6" w:space="0" w:color="145192"/>
            </w:tcBorders>
          </w:tcPr>
          <w:p w14:paraId="007A47AA" w14:textId="77777777" w:rsidR="0058212E" w:rsidRPr="0050562E" w:rsidRDefault="0058212E" w:rsidP="0058212E">
            <w:pPr>
              <w:rPr>
                <w:rFonts w:ascii="Arial Narrow" w:hAnsi="Arial Narrow"/>
                <w:sz w:val="20"/>
                <w:szCs w:val="20"/>
              </w:rPr>
            </w:pPr>
          </w:p>
        </w:tc>
      </w:tr>
      <w:tr w:rsidR="0076529D" w:rsidRPr="009636DC" w14:paraId="4BBFFCF6" w14:textId="77777777" w:rsidTr="0050562E">
        <w:tc>
          <w:tcPr>
            <w:tcW w:w="2461" w:type="dxa"/>
            <w:tcBorders>
              <w:top w:val="single" w:sz="4" w:space="0" w:color="145192"/>
              <w:left w:val="double" w:sz="6" w:space="0" w:color="145192"/>
              <w:bottom w:val="single" w:sz="4" w:space="0" w:color="145192"/>
              <w:right w:val="nil"/>
            </w:tcBorders>
          </w:tcPr>
          <w:p w14:paraId="3AD22D42" w14:textId="549D6516" w:rsidR="0076529D" w:rsidRPr="0050562E" w:rsidRDefault="0076529D" w:rsidP="0076529D">
            <w:pPr>
              <w:rPr>
                <w:rFonts w:ascii="Arial Narrow" w:hAnsi="Arial Narrow"/>
                <w:sz w:val="20"/>
                <w:szCs w:val="20"/>
              </w:rPr>
            </w:pPr>
            <w:r w:rsidRPr="0050562E">
              <w:rPr>
                <w:rFonts w:ascii="Arial Narrow" w:hAnsi="Arial Narrow"/>
                <w:sz w:val="20"/>
                <w:szCs w:val="20"/>
              </w:rPr>
              <w:t>84.323A</w:t>
            </w:r>
          </w:p>
        </w:tc>
        <w:tc>
          <w:tcPr>
            <w:tcW w:w="3427" w:type="dxa"/>
            <w:tcBorders>
              <w:top w:val="single" w:sz="4" w:space="0" w:color="145192"/>
              <w:left w:val="single" w:sz="6" w:space="0" w:color="145192"/>
              <w:bottom w:val="single" w:sz="4" w:space="0" w:color="145192"/>
              <w:right w:val="single" w:sz="6" w:space="0" w:color="145192"/>
            </w:tcBorders>
          </w:tcPr>
          <w:p w14:paraId="2C1F1FBC" w14:textId="353BDC3A" w:rsidR="0076529D" w:rsidRPr="0050562E" w:rsidRDefault="0076529D" w:rsidP="0076529D">
            <w:pPr>
              <w:rPr>
                <w:rFonts w:ascii="Arial Narrow" w:hAnsi="Arial Narrow"/>
                <w:sz w:val="20"/>
                <w:szCs w:val="20"/>
              </w:rPr>
            </w:pPr>
            <w:r w:rsidRPr="0050562E">
              <w:rPr>
                <w:rFonts w:ascii="Arial Narrow" w:hAnsi="Arial Narrow"/>
                <w:sz w:val="20"/>
                <w:szCs w:val="20"/>
              </w:rPr>
              <w:t>Special Education State Personnel Development Grants</w:t>
            </w:r>
          </w:p>
        </w:tc>
        <w:tc>
          <w:tcPr>
            <w:tcW w:w="3426" w:type="dxa"/>
            <w:tcBorders>
              <w:top w:val="single" w:sz="4" w:space="0" w:color="145192"/>
              <w:left w:val="nil"/>
              <w:bottom w:val="single" w:sz="4" w:space="0" w:color="145192"/>
              <w:right w:val="double" w:sz="6" w:space="0" w:color="145192"/>
            </w:tcBorders>
          </w:tcPr>
          <w:p w14:paraId="41113235" w14:textId="126135CC" w:rsidR="0076529D" w:rsidRPr="0050562E" w:rsidRDefault="0076529D" w:rsidP="0076529D">
            <w:pPr>
              <w:rPr>
                <w:rFonts w:ascii="Arial Narrow" w:hAnsi="Arial Narrow"/>
                <w:sz w:val="20"/>
                <w:szCs w:val="20"/>
              </w:rPr>
            </w:pPr>
          </w:p>
        </w:tc>
      </w:tr>
      <w:tr w:rsidR="0076529D" w:rsidRPr="009636DC" w14:paraId="47C2821E" w14:textId="77777777" w:rsidTr="0050562E">
        <w:tc>
          <w:tcPr>
            <w:tcW w:w="2461" w:type="dxa"/>
            <w:tcBorders>
              <w:top w:val="single" w:sz="4" w:space="0" w:color="145192"/>
              <w:left w:val="double" w:sz="6" w:space="0" w:color="145192"/>
              <w:bottom w:val="single" w:sz="4" w:space="0" w:color="145192"/>
              <w:right w:val="nil"/>
            </w:tcBorders>
          </w:tcPr>
          <w:p w14:paraId="7F17506D" w14:textId="15040093" w:rsidR="0076529D" w:rsidRPr="0050562E" w:rsidRDefault="0076529D" w:rsidP="0076529D">
            <w:pPr>
              <w:rPr>
                <w:rFonts w:ascii="Arial Narrow" w:hAnsi="Arial Narrow"/>
                <w:sz w:val="20"/>
                <w:szCs w:val="20"/>
              </w:rPr>
            </w:pPr>
            <w:r w:rsidRPr="0050562E">
              <w:rPr>
                <w:rFonts w:ascii="Arial Narrow" w:hAnsi="Arial Narrow"/>
                <w:sz w:val="20"/>
                <w:szCs w:val="20"/>
              </w:rPr>
              <w:t>84.334S</w:t>
            </w:r>
          </w:p>
        </w:tc>
        <w:tc>
          <w:tcPr>
            <w:tcW w:w="3427" w:type="dxa"/>
            <w:tcBorders>
              <w:top w:val="single" w:sz="4" w:space="0" w:color="145192"/>
              <w:left w:val="single" w:sz="6" w:space="0" w:color="145192"/>
              <w:bottom w:val="single" w:sz="4" w:space="0" w:color="145192"/>
              <w:right w:val="single" w:sz="6" w:space="0" w:color="145192"/>
            </w:tcBorders>
          </w:tcPr>
          <w:p w14:paraId="3C75656D" w14:textId="5596CDE9" w:rsidR="0076529D" w:rsidRPr="0050562E" w:rsidRDefault="0076529D" w:rsidP="0076529D">
            <w:pPr>
              <w:rPr>
                <w:rFonts w:ascii="Arial Narrow" w:hAnsi="Arial Narrow"/>
                <w:sz w:val="20"/>
                <w:szCs w:val="20"/>
              </w:rPr>
            </w:pPr>
            <w:r w:rsidRPr="0050562E">
              <w:rPr>
                <w:rFonts w:ascii="Arial Narrow" w:hAnsi="Arial Narrow"/>
                <w:sz w:val="20"/>
                <w:szCs w:val="20"/>
              </w:rPr>
              <w:t>GEARUP State Awards</w:t>
            </w:r>
          </w:p>
        </w:tc>
        <w:tc>
          <w:tcPr>
            <w:tcW w:w="3426" w:type="dxa"/>
            <w:tcBorders>
              <w:top w:val="single" w:sz="4" w:space="0" w:color="145192"/>
              <w:left w:val="nil"/>
              <w:bottom w:val="single" w:sz="4" w:space="0" w:color="145192"/>
              <w:right w:val="double" w:sz="6" w:space="0" w:color="145192"/>
            </w:tcBorders>
          </w:tcPr>
          <w:p w14:paraId="7EC0DBF0" w14:textId="77777777" w:rsidR="0076529D" w:rsidRPr="0050562E" w:rsidRDefault="0076529D" w:rsidP="0076529D">
            <w:pPr>
              <w:rPr>
                <w:rFonts w:ascii="Arial Narrow" w:hAnsi="Arial Narrow"/>
                <w:sz w:val="20"/>
                <w:szCs w:val="20"/>
              </w:rPr>
            </w:pPr>
          </w:p>
        </w:tc>
      </w:tr>
      <w:tr w:rsidR="0076529D" w:rsidRPr="009636DC" w14:paraId="7009AB30" w14:textId="77777777" w:rsidTr="0050562E">
        <w:tc>
          <w:tcPr>
            <w:tcW w:w="2461" w:type="dxa"/>
            <w:tcBorders>
              <w:top w:val="single" w:sz="4" w:space="0" w:color="145192"/>
              <w:left w:val="double" w:sz="6" w:space="0" w:color="145192"/>
              <w:bottom w:val="single" w:sz="4" w:space="0" w:color="145192"/>
              <w:right w:val="nil"/>
            </w:tcBorders>
          </w:tcPr>
          <w:p w14:paraId="62F3164F" w14:textId="15663A90" w:rsidR="0076529D" w:rsidRPr="0050562E" w:rsidRDefault="0076529D" w:rsidP="0076529D">
            <w:pPr>
              <w:rPr>
                <w:rFonts w:ascii="Arial Narrow" w:hAnsi="Arial Narrow"/>
                <w:sz w:val="20"/>
                <w:szCs w:val="20"/>
              </w:rPr>
            </w:pPr>
            <w:r w:rsidRPr="0050562E">
              <w:rPr>
                <w:rFonts w:ascii="Arial Narrow" w:hAnsi="Arial Narrow"/>
                <w:sz w:val="20"/>
                <w:szCs w:val="20"/>
              </w:rPr>
              <w:t>84.358</w:t>
            </w:r>
          </w:p>
        </w:tc>
        <w:tc>
          <w:tcPr>
            <w:tcW w:w="3427" w:type="dxa"/>
            <w:tcBorders>
              <w:top w:val="single" w:sz="4" w:space="0" w:color="145192"/>
              <w:left w:val="single" w:sz="6" w:space="0" w:color="145192"/>
              <w:bottom w:val="single" w:sz="4" w:space="0" w:color="145192"/>
              <w:right w:val="single" w:sz="6" w:space="0" w:color="145192"/>
            </w:tcBorders>
          </w:tcPr>
          <w:p w14:paraId="22ABC47F" w14:textId="1D3CE690" w:rsidR="0076529D" w:rsidRPr="0050562E" w:rsidRDefault="0076529D" w:rsidP="0076529D">
            <w:pPr>
              <w:rPr>
                <w:rFonts w:ascii="Arial Narrow" w:hAnsi="Arial Narrow"/>
                <w:sz w:val="20"/>
                <w:szCs w:val="20"/>
              </w:rPr>
            </w:pPr>
            <w:r w:rsidRPr="0050562E">
              <w:rPr>
                <w:rFonts w:ascii="Arial Narrow" w:hAnsi="Arial Narrow"/>
                <w:sz w:val="20"/>
                <w:szCs w:val="20"/>
              </w:rPr>
              <w:t>Rural Education Achievement Program</w:t>
            </w:r>
          </w:p>
        </w:tc>
        <w:tc>
          <w:tcPr>
            <w:tcW w:w="3426" w:type="dxa"/>
            <w:tcBorders>
              <w:top w:val="single" w:sz="4" w:space="0" w:color="145192"/>
              <w:left w:val="nil"/>
              <w:bottom w:val="single" w:sz="4" w:space="0" w:color="145192"/>
              <w:right w:val="double" w:sz="6" w:space="0" w:color="145192"/>
            </w:tcBorders>
          </w:tcPr>
          <w:p w14:paraId="329DEFEA" w14:textId="365996FF" w:rsidR="0076529D" w:rsidRPr="0050562E" w:rsidRDefault="0076529D" w:rsidP="0076529D">
            <w:pPr>
              <w:rPr>
                <w:rFonts w:ascii="Arial Narrow" w:hAnsi="Arial Narrow"/>
                <w:sz w:val="20"/>
                <w:szCs w:val="20"/>
              </w:rPr>
            </w:pPr>
          </w:p>
        </w:tc>
      </w:tr>
      <w:tr w:rsidR="0076529D" w:rsidRPr="009636DC" w14:paraId="423202E7" w14:textId="77777777" w:rsidTr="0050562E">
        <w:tc>
          <w:tcPr>
            <w:tcW w:w="2461" w:type="dxa"/>
            <w:tcBorders>
              <w:top w:val="single" w:sz="4" w:space="0" w:color="145192"/>
              <w:left w:val="double" w:sz="6" w:space="0" w:color="145192"/>
              <w:bottom w:val="single" w:sz="4" w:space="0" w:color="145192"/>
              <w:right w:val="nil"/>
            </w:tcBorders>
          </w:tcPr>
          <w:p w14:paraId="2D246837" w14:textId="1D493D80" w:rsidR="0076529D" w:rsidRPr="0050562E" w:rsidRDefault="0076529D" w:rsidP="0076529D">
            <w:pPr>
              <w:rPr>
                <w:rFonts w:ascii="Arial Narrow" w:hAnsi="Arial Narrow"/>
                <w:sz w:val="20"/>
                <w:szCs w:val="20"/>
              </w:rPr>
            </w:pPr>
            <w:r w:rsidRPr="0050562E">
              <w:rPr>
                <w:rFonts w:ascii="Arial Narrow" w:hAnsi="Arial Narrow"/>
                <w:sz w:val="20"/>
                <w:szCs w:val="20"/>
              </w:rPr>
              <w:t>84.365A</w:t>
            </w:r>
          </w:p>
        </w:tc>
        <w:tc>
          <w:tcPr>
            <w:tcW w:w="3427" w:type="dxa"/>
            <w:tcBorders>
              <w:top w:val="single" w:sz="4" w:space="0" w:color="145192"/>
              <w:left w:val="single" w:sz="6" w:space="0" w:color="145192"/>
              <w:bottom w:val="single" w:sz="4" w:space="0" w:color="145192"/>
              <w:right w:val="single" w:sz="6" w:space="0" w:color="145192"/>
            </w:tcBorders>
          </w:tcPr>
          <w:p w14:paraId="68BED5C2" w14:textId="1DC9171E" w:rsidR="0076529D" w:rsidRPr="0050562E" w:rsidRDefault="0076529D" w:rsidP="0076529D">
            <w:pPr>
              <w:rPr>
                <w:rFonts w:ascii="Arial Narrow" w:hAnsi="Arial Narrow"/>
                <w:sz w:val="20"/>
                <w:szCs w:val="20"/>
              </w:rPr>
            </w:pPr>
            <w:r w:rsidRPr="0050562E">
              <w:rPr>
                <w:rFonts w:ascii="Arial Narrow" w:hAnsi="Arial Narrow"/>
                <w:sz w:val="20"/>
                <w:szCs w:val="20"/>
              </w:rPr>
              <w:t>English Language Acquisition, State Grants</w:t>
            </w:r>
          </w:p>
        </w:tc>
        <w:tc>
          <w:tcPr>
            <w:tcW w:w="3426" w:type="dxa"/>
            <w:tcBorders>
              <w:top w:val="single" w:sz="4" w:space="0" w:color="145192"/>
              <w:left w:val="nil"/>
              <w:bottom w:val="single" w:sz="4" w:space="0" w:color="145192"/>
              <w:right w:val="double" w:sz="6" w:space="0" w:color="145192"/>
            </w:tcBorders>
          </w:tcPr>
          <w:p w14:paraId="7C1B6657" w14:textId="77777777" w:rsidR="0076529D" w:rsidRPr="0050562E" w:rsidRDefault="0076529D" w:rsidP="0076529D">
            <w:pPr>
              <w:rPr>
                <w:rFonts w:ascii="Arial Narrow" w:hAnsi="Arial Narrow"/>
                <w:sz w:val="20"/>
                <w:szCs w:val="20"/>
              </w:rPr>
            </w:pPr>
          </w:p>
        </w:tc>
      </w:tr>
      <w:tr w:rsidR="0076529D" w:rsidRPr="009636DC" w14:paraId="33F96756" w14:textId="77777777" w:rsidTr="0050562E">
        <w:tc>
          <w:tcPr>
            <w:tcW w:w="2461" w:type="dxa"/>
            <w:tcBorders>
              <w:top w:val="single" w:sz="4" w:space="0" w:color="145192"/>
              <w:left w:val="double" w:sz="6" w:space="0" w:color="145192"/>
              <w:bottom w:val="single" w:sz="4" w:space="0" w:color="145192"/>
              <w:right w:val="nil"/>
            </w:tcBorders>
          </w:tcPr>
          <w:p w14:paraId="23645A4B" w14:textId="56068355" w:rsidR="0076529D" w:rsidRPr="0050562E" w:rsidRDefault="0076529D" w:rsidP="0076529D">
            <w:pPr>
              <w:rPr>
                <w:rFonts w:ascii="Arial Narrow" w:hAnsi="Arial Narrow"/>
                <w:sz w:val="20"/>
                <w:szCs w:val="20"/>
              </w:rPr>
            </w:pPr>
            <w:r w:rsidRPr="0050562E">
              <w:rPr>
                <w:rFonts w:ascii="Arial Narrow" w:hAnsi="Arial Narrow"/>
                <w:sz w:val="20"/>
                <w:szCs w:val="20"/>
              </w:rPr>
              <w:t>84.367A</w:t>
            </w:r>
          </w:p>
        </w:tc>
        <w:tc>
          <w:tcPr>
            <w:tcW w:w="3427" w:type="dxa"/>
            <w:tcBorders>
              <w:top w:val="single" w:sz="4" w:space="0" w:color="145192"/>
              <w:left w:val="single" w:sz="6" w:space="0" w:color="145192"/>
              <w:bottom w:val="single" w:sz="4" w:space="0" w:color="145192"/>
              <w:right w:val="single" w:sz="6" w:space="0" w:color="145192"/>
            </w:tcBorders>
          </w:tcPr>
          <w:p w14:paraId="5BE8C796" w14:textId="432985A9" w:rsidR="0076529D" w:rsidRPr="0050562E" w:rsidRDefault="0076529D" w:rsidP="0076529D">
            <w:pPr>
              <w:rPr>
                <w:rFonts w:ascii="Arial Narrow" w:hAnsi="Arial Narrow"/>
                <w:sz w:val="20"/>
                <w:szCs w:val="20"/>
              </w:rPr>
            </w:pPr>
            <w:r w:rsidRPr="0050562E">
              <w:rPr>
                <w:rFonts w:ascii="Arial Narrow" w:hAnsi="Arial Narrow"/>
                <w:sz w:val="20"/>
                <w:szCs w:val="20"/>
              </w:rPr>
              <w:t>Supporting Effective Instruction State Grants</w:t>
            </w:r>
          </w:p>
        </w:tc>
        <w:tc>
          <w:tcPr>
            <w:tcW w:w="3426" w:type="dxa"/>
            <w:tcBorders>
              <w:top w:val="single" w:sz="4" w:space="0" w:color="145192"/>
              <w:left w:val="nil"/>
              <w:bottom w:val="single" w:sz="4" w:space="0" w:color="145192"/>
              <w:right w:val="double" w:sz="6" w:space="0" w:color="145192"/>
            </w:tcBorders>
          </w:tcPr>
          <w:p w14:paraId="0C3DA541" w14:textId="5D6DA55E" w:rsidR="0076529D" w:rsidRPr="0050562E" w:rsidRDefault="0076529D" w:rsidP="0076529D">
            <w:pPr>
              <w:rPr>
                <w:rFonts w:ascii="Arial Narrow" w:hAnsi="Arial Narrow"/>
                <w:sz w:val="20"/>
                <w:szCs w:val="20"/>
              </w:rPr>
            </w:pPr>
          </w:p>
        </w:tc>
      </w:tr>
      <w:tr w:rsidR="0076529D" w:rsidRPr="009636DC" w14:paraId="4C93A840" w14:textId="77777777" w:rsidTr="0050562E">
        <w:tc>
          <w:tcPr>
            <w:tcW w:w="2461" w:type="dxa"/>
            <w:tcBorders>
              <w:top w:val="single" w:sz="4" w:space="0" w:color="145192"/>
              <w:left w:val="double" w:sz="6" w:space="0" w:color="145192"/>
              <w:bottom w:val="single" w:sz="4" w:space="0" w:color="145192"/>
              <w:right w:val="nil"/>
            </w:tcBorders>
          </w:tcPr>
          <w:p w14:paraId="5DC9B216" w14:textId="552D18C2" w:rsidR="0076529D" w:rsidRPr="0050562E" w:rsidRDefault="0076529D" w:rsidP="0076529D">
            <w:pPr>
              <w:rPr>
                <w:rFonts w:ascii="Arial Narrow" w:hAnsi="Arial Narrow"/>
                <w:sz w:val="20"/>
                <w:szCs w:val="20"/>
              </w:rPr>
            </w:pPr>
            <w:r w:rsidRPr="0050562E">
              <w:rPr>
                <w:rFonts w:ascii="Arial Narrow" w:hAnsi="Arial Narrow"/>
                <w:sz w:val="20"/>
                <w:szCs w:val="20"/>
              </w:rPr>
              <w:t>84.371</w:t>
            </w:r>
          </w:p>
        </w:tc>
        <w:tc>
          <w:tcPr>
            <w:tcW w:w="3427" w:type="dxa"/>
            <w:tcBorders>
              <w:top w:val="single" w:sz="4" w:space="0" w:color="145192"/>
              <w:left w:val="single" w:sz="6" w:space="0" w:color="145192"/>
              <w:bottom w:val="single" w:sz="4" w:space="0" w:color="145192"/>
              <w:right w:val="single" w:sz="6" w:space="0" w:color="145192"/>
            </w:tcBorders>
          </w:tcPr>
          <w:p w14:paraId="1DC1E869" w14:textId="447E30B0" w:rsidR="0076529D" w:rsidRPr="0050562E" w:rsidRDefault="0076529D" w:rsidP="0076529D">
            <w:pPr>
              <w:rPr>
                <w:rFonts w:ascii="Arial Narrow" w:hAnsi="Arial Narrow"/>
                <w:sz w:val="20"/>
                <w:szCs w:val="20"/>
              </w:rPr>
            </w:pPr>
            <w:r w:rsidRPr="0050562E">
              <w:rPr>
                <w:rFonts w:ascii="Arial Narrow" w:hAnsi="Arial Narrow"/>
                <w:sz w:val="20"/>
                <w:szCs w:val="20"/>
              </w:rPr>
              <w:t>Comprehensive Literacy Development Grants</w:t>
            </w:r>
          </w:p>
        </w:tc>
        <w:tc>
          <w:tcPr>
            <w:tcW w:w="3426" w:type="dxa"/>
            <w:tcBorders>
              <w:top w:val="single" w:sz="4" w:space="0" w:color="145192"/>
              <w:left w:val="nil"/>
              <w:bottom w:val="single" w:sz="4" w:space="0" w:color="145192"/>
              <w:right w:val="double" w:sz="6" w:space="0" w:color="145192"/>
            </w:tcBorders>
          </w:tcPr>
          <w:p w14:paraId="32FDC5A2" w14:textId="526DF538" w:rsidR="0076529D" w:rsidRPr="0050562E" w:rsidRDefault="0076529D" w:rsidP="0076529D">
            <w:pPr>
              <w:rPr>
                <w:rFonts w:ascii="Arial Narrow" w:hAnsi="Arial Narrow"/>
                <w:sz w:val="20"/>
                <w:szCs w:val="20"/>
              </w:rPr>
            </w:pPr>
          </w:p>
        </w:tc>
      </w:tr>
      <w:tr w:rsidR="0076529D" w:rsidRPr="009636DC" w14:paraId="2F042F4A" w14:textId="77777777" w:rsidTr="0050562E">
        <w:tc>
          <w:tcPr>
            <w:tcW w:w="2461" w:type="dxa"/>
            <w:tcBorders>
              <w:top w:val="single" w:sz="4" w:space="0" w:color="145192"/>
              <w:left w:val="double" w:sz="6" w:space="0" w:color="145192"/>
              <w:bottom w:val="single" w:sz="4" w:space="0" w:color="145192"/>
              <w:right w:val="nil"/>
            </w:tcBorders>
          </w:tcPr>
          <w:p w14:paraId="6FEE2BB9" w14:textId="0D2754AA" w:rsidR="0076529D" w:rsidRPr="0050562E" w:rsidRDefault="0076529D" w:rsidP="0076529D">
            <w:pPr>
              <w:rPr>
                <w:rFonts w:ascii="Arial Narrow" w:hAnsi="Arial Narrow"/>
                <w:sz w:val="20"/>
                <w:szCs w:val="20"/>
              </w:rPr>
            </w:pPr>
            <w:r w:rsidRPr="0050562E">
              <w:rPr>
                <w:rFonts w:ascii="Arial Narrow" w:hAnsi="Arial Narrow"/>
                <w:sz w:val="20"/>
                <w:szCs w:val="20"/>
              </w:rPr>
              <w:t>84.372</w:t>
            </w:r>
          </w:p>
        </w:tc>
        <w:tc>
          <w:tcPr>
            <w:tcW w:w="3427" w:type="dxa"/>
            <w:tcBorders>
              <w:top w:val="single" w:sz="4" w:space="0" w:color="145192"/>
              <w:left w:val="single" w:sz="6" w:space="0" w:color="145192"/>
              <w:bottom w:val="single" w:sz="4" w:space="0" w:color="145192"/>
              <w:right w:val="single" w:sz="6" w:space="0" w:color="145192"/>
            </w:tcBorders>
          </w:tcPr>
          <w:p w14:paraId="1F104F58" w14:textId="450CF5EC" w:rsidR="0076529D" w:rsidRPr="0050562E" w:rsidRDefault="0076529D" w:rsidP="0076529D">
            <w:pPr>
              <w:rPr>
                <w:rFonts w:ascii="Arial Narrow" w:hAnsi="Arial Narrow"/>
                <w:sz w:val="20"/>
                <w:szCs w:val="20"/>
              </w:rPr>
            </w:pPr>
            <w:r w:rsidRPr="0050562E">
              <w:rPr>
                <w:rFonts w:ascii="Arial Narrow" w:hAnsi="Arial Narrow"/>
                <w:sz w:val="20"/>
                <w:szCs w:val="20"/>
              </w:rPr>
              <w:t>Statewide Longitudinal Data Systems</w:t>
            </w:r>
          </w:p>
        </w:tc>
        <w:tc>
          <w:tcPr>
            <w:tcW w:w="3426" w:type="dxa"/>
            <w:tcBorders>
              <w:top w:val="single" w:sz="4" w:space="0" w:color="145192"/>
              <w:left w:val="nil"/>
              <w:bottom w:val="single" w:sz="4" w:space="0" w:color="145192"/>
              <w:right w:val="double" w:sz="6" w:space="0" w:color="145192"/>
            </w:tcBorders>
          </w:tcPr>
          <w:p w14:paraId="4FC0B59D" w14:textId="77777777" w:rsidR="0076529D" w:rsidRPr="0050562E" w:rsidRDefault="0076529D" w:rsidP="0076529D">
            <w:pPr>
              <w:rPr>
                <w:rFonts w:ascii="Arial Narrow" w:hAnsi="Arial Narrow"/>
                <w:sz w:val="20"/>
                <w:szCs w:val="20"/>
              </w:rPr>
            </w:pPr>
          </w:p>
        </w:tc>
      </w:tr>
      <w:tr w:rsidR="0076529D" w:rsidRPr="009636DC" w14:paraId="065B32F8" w14:textId="77777777" w:rsidTr="0050562E">
        <w:tc>
          <w:tcPr>
            <w:tcW w:w="2461" w:type="dxa"/>
            <w:tcBorders>
              <w:top w:val="single" w:sz="4" w:space="0" w:color="145192"/>
              <w:left w:val="double" w:sz="6" w:space="0" w:color="145192"/>
              <w:bottom w:val="single" w:sz="4" w:space="0" w:color="145192"/>
              <w:right w:val="nil"/>
            </w:tcBorders>
          </w:tcPr>
          <w:p w14:paraId="13702184" w14:textId="10387169" w:rsidR="0076529D" w:rsidRPr="0050562E" w:rsidRDefault="0076529D" w:rsidP="0076529D">
            <w:pPr>
              <w:rPr>
                <w:rFonts w:ascii="Arial Narrow" w:hAnsi="Arial Narrow"/>
                <w:sz w:val="20"/>
                <w:szCs w:val="20"/>
              </w:rPr>
            </w:pPr>
            <w:r w:rsidRPr="0050562E">
              <w:rPr>
                <w:rFonts w:ascii="Arial Narrow" w:hAnsi="Arial Narrow"/>
                <w:sz w:val="20"/>
                <w:szCs w:val="20"/>
              </w:rPr>
              <w:lastRenderedPageBreak/>
              <w:t>84.424</w:t>
            </w:r>
          </w:p>
        </w:tc>
        <w:tc>
          <w:tcPr>
            <w:tcW w:w="3427" w:type="dxa"/>
            <w:tcBorders>
              <w:top w:val="single" w:sz="4" w:space="0" w:color="145192"/>
              <w:left w:val="single" w:sz="6" w:space="0" w:color="145192"/>
              <w:bottom w:val="single" w:sz="4" w:space="0" w:color="145192"/>
              <w:right w:val="single" w:sz="6" w:space="0" w:color="145192"/>
            </w:tcBorders>
          </w:tcPr>
          <w:p w14:paraId="4FC27F79" w14:textId="606393B2" w:rsidR="0076529D" w:rsidRPr="0050562E" w:rsidRDefault="0076529D" w:rsidP="0076529D">
            <w:pPr>
              <w:rPr>
                <w:rFonts w:ascii="Arial Narrow" w:hAnsi="Arial Narrow"/>
                <w:sz w:val="20"/>
                <w:szCs w:val="20"/>
              </w:rPr>
            </w:pPr>
            <w:r w:rsidRPr="0050562E">
              <w:rPr>
                <w:rFonts w:ascii="Arial Narrow" w:hAnsi="Arial Narrow"/>
                <w:sz w:val="20"/>
                <w:szCs w:val="20"/>
              </w:rPr>
              <w:t>Student Support and Academic Enrichment Grants</w:t>
            </w:r>
          </w:p>
        </w:tc>
        <w:tc>
          <w:tcPr>
            <w:tcW w:w="3426" w:type="dxa"/>
            <w:tcBorders>
              <w:top w:val="single" w:sz="4" w:space="0" w:color="145192"/>
              <w:left w:val="nil"/>
              <w:bottom w:val="single" w:sz="4" w:space="0" w:color="145192"/>
              <w:right w:val="double" w:sz="6" w:space="0" w:color="145192"/>
            </w:tcBorders>
          </w:tcPr>
          <w:p w14:paraId="73A11979" w14:textId="5F6538AA" w:rsidR="0076529D" w:rsidRPr="0050562E" w:rsidRDefault="0076529D" w:rsidP="0076529D">
            <w:pPr>
              <w:rPr>
                <w:rFonts w:ascii="Arial Narrow" w:hAnsi="Arial Narrow"/>
                <w:sz w:val="20"/>
                <w:szCs w:val="20"/>
              </w:rPr>
            </w:pPr>
          </w:p>
        </w:tc>
      </w:tr>
    </w:tbl>
    <w:p w14:paraId="1BC59EFB" w14:textId="77777777" w:rsidR="00545B6E" w:rsidRDefault="00545B6E" w:rsidP="00545B6E"/>
    <w:p w14:paraId="034F77F5" w14:textId="0A78BB9C" w:rsidR="002C72C5" w:rsidRDefault="0088782B" w:rsidP="001D2963">
      <w:pPr>
        <w:pStyle w:val="Heading2"/>
      </w:pPr>
      <w:bookmarkStart w:id="47" w:name="_Toc79573700"/>
      <w:r>
        <w:t>Data Reporting Guidelines</w:t>
      </w:r>
      <w:bookmarkEnd w:id="47"/>
    </w:p>
    <w:p w14:paraId="5F84E46E" w14:textId="77777777" w:rsidR="00527703" w:rsidRDefault="00527703" w:rsidP="00527703">
      <w:pPr>
        <w:pStyle w:val="Default"/>
        <w:rPr>
          <w:bCs/>
        </w:rPr>
      </w:pPr>
      <w:r>
        <w:rPr>
          <w:bCs/>
        </w:rPr>
        <w:t>This section contains guidance for submitting this file in the format of questions and answers.</w:t>
      </w:r>
    </w:p>
    <w:p w14:paraId="2EAA7CC7" w14:textId="30590D7D" w:rsidR="00901A7C" w:rsidRPr="00851F32" w:rsidRDefault="00901A7C" w:rsidP="00324FE4">
      <w:pPr>
        <w:spacing w:before="240"/>
        <w:rPr>
          <w:b/>
        </w:rPr>
      </w:pPr>
      <w:r w:rsidRPr="00851F32">
        <w:rPr>
          <w:b/>
        </w:rPr>
        <w:t>What funds are reported?</w:t>
      </w:r>
    </w:p>
    <w:p w14:paraId="5D81A4E0" w14:textId="636745C8"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Funds reported include program allocations from Federal Fiscal Year </w:t>
      </w:r>
      <w:r w:rsidR="005E0E44">
        <w:t>201</w:t>
      </w:r>
      <w:r w:rsidR="006E0354">
        <w:t>9</w:t>
      </w:r>
      <w:r>
        <w:t>.</w:t>
      </w:r>
    </w:p>
    <w:p w14:paraId="519F0342" w14:textId="2330CBD8"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5FD5DFB" w14:textId="06645BF1" w:rsidR="00A87E1B" w:rsidRDefault="00A87E1B"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Narrow" w:hAnsi="Arial Narrow"/>
          <w:sz w:val="22"/>
          <w:szCs w:val="22"/>
        </w:rPr>
      </w:pPr>
      <w:r w:rsidRPr="00332D10">
        <w:t>Amounts reported should reflect funds received from the Department for which the period of Federal availability to obligate to the States began between October 1, 201</w:t>
      </w:r>
      <w:r w:rsidR="006E0354">
        <w:t>8</w:t>
      </w:r>
      <w:r w:rsidRPr="00332D10">
        <w:t xml:space="preserve"> and September 30, 201</w:t>
      </w:r>
      <w:r w:rsidR="006E0354">
        <w:t>9</w:t>
      </w:r>
      <w:r w:rsidRPr="00332D10">
        <w:t>, except that the “Advance Funds” reported should be those made available October 1, 201</w:t>
      </w:r>
      <w:r w:rsidR="006E0354">
        <w:t>9</w:t>
      </w:r>
      <w:r w:rsidRPr="00332D10">
        <w:t>.</w:t>
      </w:r>
    </w:p>
    <w:p w14:paraId="528DF13C" w14:textId="77777777" w:rsidR="004965D4" w:rsidRDefault="004965D4"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AE6C2EB" w14:textId="3BD2DDD4" w:rsidR="00A87E1B" w:rsidRDefault="00A87E1B"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332D10">
        <w:t>The Department has approved waivers of GEPA section 421(b) to some States for certain programs, effectively extending the availability of certain FY 201</w:t>
      </w:r>
      <w:r w:rsidR="006E0354">
        <w:t>9</w:t>
      </w:r>
      <w:r w:rsidRPr="00332D10">
        <w:t xml:space="preserve"> funding to September 30, 202</w:t>
      </w:r>
      <w:r w:rsidR="006E0354">
        <w:t>2</w:t>
      </w:r>
      <w:r w:rsidRPr="00332D10">
        <w:t>.  Accordingly, the Department will issue an extension of the reporting period for the affected data</w:t>
      </w:r>
    </w:p>
    <w:p w14:paraId="5E4CC9EE" w14:textId="6A4DE528" w:rsidR="00F51A19" w:rsidRDefault="00F51A19" w:rsidP="00901A7C">
      <w:pPr>
        <w:keepLines/>
      </w:pPr>
    </w:p>
    <w:p w14:paraId="15CF3E8D" w14:textId="20A40459" w:rsidR="00F51A19" w:rsidRDefault="00F51A19" w:rsidP="00F51A19">
      <w:pPr>
        <w:rPr>
          <w:b/>
          <w:bCs/>
        </w:rPr>
      </w:pPr>
      <w:r>
        <w:rPr>
          <w:b/>
          <w:bCs/>
        </w:rPr>
        <w:t xml:space="preserve">How are funds reported when the federal </w:t>
      </w:r>
      <w:r w:rsidRPr="00324FE4">
        <w:rPr>
          <w:b/>
          <w:bCs/>
        </w:rPr>
        <w:t xml:space="preserve">program code has an additional character beyond what is listed in </w:t>
      </w:r>
      <w:r>
        <w:rPr>
          <w:b/>
          <w:bCs/>
        </w:rPr>
        <w:t>section 2.4</w:t>
      </w:r>
      <w:r w:rsidR="004965D4">
        <w:rPr>
          <w:b/>
          <w:bCs/>
        </w:rPr>
        <w:t xml:space="preserve"> above</w:t>
      </w:r>
      <w:r w:rsidRPr="00324FE4">
        <w:rPr>
          <w:b/>
          <w:bCs/>
        </w:rPr>
        <w:t>?</w:t>
      </w:r>
    </w:p>
    <w:p w14:paraId="62D7A15C" w14:textId="07B83130" w:rsidR="00F51A19" w:rsidRPr="00F51A19" w:rsidRDefault="00F51A19" w:rsidP="00F51A19">
      <w:r>
        <w:t xml:space="preserve">Ignore any characters beyond </w:t>
      </w:r>
      <w:r w:rsidR="002E6E64">
        <w:t>the three digits following the “84.”</w:t>
      </w:r>
    </w:p>
    <w:p w14:paraId="563A03D4" w14:textId="77777777" w:rsidR="00F51A19" w:rsidRPr="00324FE4" w:rsidRDefault="00F51A19" w:rsidP="00F51A19">
      <w:pPr>
        <w:rPr>
          <w:b/>
          <w:bCs/>
        </w:rPr>
      </w:pPr>
    </w:p>
    <w:p w14:paraId="21320DDE" w14:textId="7C6647E2" w:rsidR="001E27E6" w:rsidRDefault="00F51A19" w:rsidP="004965D4">
      <w:r>
        <w:t>The federal program codes listed in section 2.4 use CFDA codes in the format of 84.xxx with the xxx denoting a specific Department program.  When there is more than one grant competition or other sub-program activity conducted under a program, the Department may add an “alpha suffix” to identify each sub-program component.  Award amounts that share the same three digits following “84.” are within the same program and, therefore, should be reported as a single program.</w:t>
      </w:r>
    </w:p>
    <w:p w14:paraId="3E1906DD" w14:textId="77777777" w:rsidR="004965D4" w:rsidRDefault="004965D4" w:rsidP="004965D4">
      <w:pPr>
        <w:rPr>
          <w:b/>
        </w:rPr>
      </w:pPr>
    </w:p>
    <w:p w14:paraId="6C44F7AF" w14:textId="4F478B85" w:rsidR="00E86E6D" w:rsidRDefault="00E86E6D" w:rsidP="004965D4">
      <w:pPr>
        <w:rPr>
          <w:b/>
        </w:rPr>
      </w:pPr>
      <w:r>
        <w:rPr>
          <w:b/>
        </w:rPr>
        <w:t>What is reported at the SEA level?</w:t>
      </w:r>
    </w:p>
    <w:p w14:paraId="0A6E3467" w14:textId="1C38E410" w:rsidR="00E86E6D" w:rsidRDefault="00E86E6D" w:rsidP="00E86E6D">
      <w:pPr>
        <w:rPr>
          <w:bCs/>
        </w:rPr>
      </w:pPr>
      <w:r>
        <w:rPr>
          <w:bCs/>
        </w:rPr>
        <w:t>Report the following:</w:t>
      </w:r>
    </w:p>
    <w:p w14:paraId="4D920065" w14:textId="58956BC5" w:rsidR="00E86E6D" w:rsidRDefault="00E86E6D" w:rsidP="00E86E6D">
      <w:pPr>
        <w:pStyle w:val="ListParagraph"/>
        <w:numPr>
          <w:ilvl w:val="0"/>
          <w:numId w:val="18"/>
        </w:numPr>
        <w:rPr>
          <w:bCs/>
        </w:rPr>
      </w:pPr>
      <w:r>
        <w:rPr>
          <w:bCs/>
        </w:rPr>
        <w:t>Amounts retained by the SEA for program administration</w:t>
      </w:r>
    </w:p>
    <w:p w14:paraId="7754546E" w14:textId="0D2045C5" w:rsidR="00E86E6D" w:rsidRDefault="00E86E6D" w:rsidP="00E86E6D">
      <w:pPr>
        <w:pStyle w:val="ListParagraph"/>
        <w:numPr>
          <w:ilvl w:val="0"/>
          <w:numId w:val="18"/>
        </w:numPr>
        <w:rPr>
          <w:bCs/>
        </w:rPr>
      </w:pPr>
      <w:r>
        <w:rPr>
          <w:bCs/>
        </w:rPr>
        <w:t>Transferred to another state level agency</w:t>
      </w:r>
    </w:p>
    <w:p w14:paraId="2A214985" w14:textId="75E7F612" w:rsidR="00E86E6D" w:rsidRDefault="00E86E6D" w:rsidP="00E86E6D">
      <w:pPr>
        <w:pStyle w:val="ListParagraph"/>
        <w:numPr>
          <w:ilvl w:val="0"/>
          <w:numId w:val="18"/>
        </w:numPr>
        <w:rPr>
          <w:bCs/>
        </w:rPr>
      </w:pPr>
      <w:r>
        <w:rPr>
          <w:bCs/>
        </w:rPr>
        <w:t>Distributed to entities other than LEAs</w:t>
      </w:r>
    </w:p>
    <w:p w14:paraId="5ED80161" w14:textId="413F655C" w:rsidR="00E86E6D" w:rsidRPr="00E86E6D" w:rsidRDefault="00E86E6D" w:rsidP="00E86E6D">
      <w:pPr>
        <w:pStyle w:val="ListParagraph"/>
        <w:numPr>
          <w:ilvl w:val="0"/>
          <w:numId w:val="18"/>
        </w:numPr>
        <w:rPr>
          <w:bCs/>
        </w:rPr>
      </w:pPr>
      <w:r>
        <w:rPr>
          <w:bCs/>
        </w:rPr>
        <w:t>Unallocated or returned funds</w:t>
      </w:r>
    </w:p>
    <w:p w14:paraId="7BE93B82" w14:textId="77777777" w:rsidR="00E86E6D" w:rsidRDefault="00E86E6D" w:rsidP="00E86E6D">
      <w:pPr>
        <w:rPr>
          <w:b/>
        </w:rPr>
      </w:pPr>
    </w:p>
    <w:p w14:paraId="476C6B61" w14:textId="199ED965" w:rsidR="00E86E6D" w:rsidRPr="00851F32" w:rsidRDefault="00E86E6D" w:rsidP="00E86E6D">
      <w:pPr>
        <w:rPr>
          <w:b/>
        </w:rPr>
      </w:pPr>
      <w:r w:rsidRPr="00851F32">
        <w:rPr>
          <w:b/>
        </w:rPr>
        <w:t>What is reported at the LEA level?</w:t>
      </w:r>
    </w:p>
    <w:p w14:paraId="25604F57" w14:textId="63AA4238" w:rsidR="00E86E6D" w:rsidRDefault="00E86E6D" w:rsidP="00E86E6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At the LEA level, </w:t>
      </w:r>
      <w:r w:rsidRPr="00E14E8C">
        <w:t>for</w:t>
      </w:r>
      <w:r>
        <w:t xml:space="preserve"> each program report the </w:t>
      </w:r>
      <w:r w:rsidRPr="00E14E8C">
        <w:t xml:space="preserve">amount distributed </w:t>
      </w:r>
      <w:r>
        <w:t>by the SEA to any LEA included in the state’s LEA Directory file for SY 201</w:t>
      </w:r>
      <w:r w:rsidR="006E0354">
        <w:t>9</w:t>
      </w:r>
      <w:r>
        <w:t>-</w:t>
      </w:r>
      <w:r w:rsidR="006E0354">
        <w:t>20</w:t>
      </w:r>
      <w:r>
        <w:t xml:space="preserve">.  </w:t>
      </w:r>
    </w:p>
    <w:p w14:paraId="331C8C50" w14:textId="7F03C45E" w:rsidR="00E86E6D" w:rsidRDefault="00E86E6D" w:rsidP="004965D4"/>
    <w:p w14:paraId="4E91446E" w14:textId="77777777" w:rsidR="00EE2C37" w:rsidRDefault="00EE2C37" w:rsidP="004965D4"/>
    <w:p w14:paraId="701C9FFB" w14:textId="77777777" w:rsidR="003E1F6B" w:rsidRPr="003E1F6B" w:rsidRDefault="003E1F6B" w:rsidP="003E1F6B">
      <w:pPr>
        <w:pStyle w:val="ListParagraph"/>
        <w:numPr>
          <w:ilvl w:val="0"/>
          <w:numId w:val="2"/>
        </w:numPr>
        <w:spacing w:before="180" w:after="180"/>
        <w:outlineLvl w:val="2"/>
        <w:rPr>
          <w:rFonts w:ascii="Arial Bold" w:hAnsi="Arial Bold" w:cs="Times New Roman"/>
          <w:b/>
          <w:bCs/>
          <w:vanish/>
          <w:color w:val="145192"/>
          <w:szCs w:val="20"/>
        </w:rPr>
      </w:pPr>
    </w:p>
    <w:p w14:paraId="48E20520" w14:textId="77777777" w:rsidR="003E1F6B" w:rsidRPr="003E1F6B" w:rsidRDefault="003E1F6B" w:rsidP="003E1F6B">
      <w:pPr>
        <w:pStyle w:val="ListParagraph"/>
        <w:numPr>
          <w:ilvl w:val="0"/>
          <w:numId w:val="2"/>
        </w:numPr>
        <w:spacing w:before="180" w:after="180"/>
        <w:outlineLvl w:val="2"/>
        <w:rPr>
          <w:rFonts w:ascii="Arial Bold" w:hAnsi="Arial Bold" w:cs="Times New Roman"/>
          <w:b/>
          <w:bCs/>
          <w:vanish/>
          <w:color w:val="145192"/>
          <w:szCs w:val="20"/>
        </w:rPr>
      </w:pPr>
    </w:p>
    <w:p w14:paraId="614C237A" w14:textId="77777777" w:rsidR="003E1F6B" w:rsidRPr="003E1F6B" w:rsidRDefault="003E1F6B" w:rsidP="003E1F6B">
      <w:pPr>
        <w:pStyle w:val="ListParagraph"/>
        <w:numPr>
          <w:ilvl w:val="1"/>
          <w:numId w:val="2"/>
        </w:numPr>
        <w:spacing w:before="180" w:after="180"/>
        <w:outlineLvl w:val="2"/>
        <w:rPr>
          <w:rFonts w:ascii="Arial Bold" w:hAnsi="Arial Bold" w:cs="Times New Roman"/>
          <w:b/>
          <w:bCs/>
          <w:vanish/>
          <w:color w:val="145192"/>
          <w:szCs w:val="20"/>
        </w:rPr>
      </w:pPr>
    </w:p>
    <w:p w14:paraId="50AFF627" w14:textId="77777777" w:rsidR="003E1F6B" w:rsidRPr="003E1F6B" w:rsidRDefault="003E1F6B" w:rsidP="003E1F6B">
      <w:pPr>
        <w:pStyle w:val="ListParagraph"/>
        <w:numPr>
          <w:ilvl w:val="1"/>
          <w:numId w:val="2"/>
        </w:numPr>
        <w:spacing w:before="180" w:after="180"/>
        <w:outlineLvl w:val="2"/>
        <w:rPr>
          <w:rFonts w:ascii="Arial Bold" w:hAnsi="Arial Bold" w:cs="Times New Roman"/>
          <w:b/>
          <w:bCs/>
          <w:vanish/>
          <w:color w:val="145192"/>
          <w:szCs w:val="20"/>
        </w:rPr>
      </w:pPr>
    </w:p>
    <w:p w14:paraId="079EE526" w14:textId="77777777" w:rsidR="003E1F6B" w:rsidRPr="003E1F6B" w:rsidRDefault="003E1F6B" w:rsidP="003E1F6B">
      <w:pPr>
        <w:pStyle w:val="ListParagraph"/>
        <w:numPr>
          <w:ilvl w:val="1"/>
          <w:numId w:val="2"/>
        </w:numPr>
        <w:spacing w:before="180" w:after="180"/>
        <w:outlineLvl w:val="2"/>
        <w:rPr>
          <w:rFonts w:ascii="Arial Bold" w:hAnsi="Arial Bold" w:cs="Times New Roman"/>
          <w:b/>
          <w:bCs/>
          <w:vanish/>
          <w:color w:val="145192"/>
          <w:szCs w:val="20"/>
        </w:rPr>
      </w:pPr>
    </w:p>
    <w:p w14:paraId="4FFC0C52" w14:textId="77777777" w:rsidR="003E1F6B" w:rsidRPr="003E1F6B" w:rsidRDefault="003E1F6B" w:rsidP="003E1F6B">
      <w:pPr>
        <w:pStyle w:val="ListParagraph"/>
        <w:numPr>
          <w:ilvl w:val="1"/>
          <w:numId w:val="2"/>
        </w:numPr>
        <w:spacing w:before="180" w:after="180"/>
        <w:outlineLvl w:val="2"/>
        <w:rPr>
          <w:rFonts w:ascii="Arial Bold" w:hAnsi="Arial Bold" w:cs="Times New Roman"/>
          <w:b/>
          <w:bCs/>
          <w:vanish/>
          <w:color w:val="145192"/>
          <w:szCs w:val="20"/>
        </w:rPr>
      </w:pPr>
    </w:p>
    <w:p w14:paraId="063F7DE3" w14:textId="77777777" w:rsidR="003E1F6B" w:rsidRPr="003E1F6B" w:rsidRDefault="003E1F6B" w:rsidP="003E1F6B">
      <w:pPr>
        <w:pStyle w:val="ListParagraph"/>
        <w:numPr>
          <w:ilvl w:val="1"/>
          <w:numId w:val="2"/>
        </w:numPr>
        <w:spacing w:before="180" w:after="180"/>
        <w:outlineLvl w:val="2"/>
        <w:rPr>
          <w:rFonts w:ascii="Arial Bold" w:hAnsi="Arial Bold" w:cs="Times New Roman"/>
          <w:b/>
          <w:bCs/>
          <w:vanish/>
          <w:color w:val="145192"/>
          <w:szCs w:val="20"/>
        </w:rPr>
      </w:pPr>
    </w:p>
    <w:p w14:paraId="4A115ECA" w14:textId="77777777" w:rsidR="00612181" w:rsidRDefault="00612181">
      <w:pPr>
        <w:rPr>
          <w:rFonts w:ascii="Arial Bold" w:hAnsi="Arial Bold" w:cs="Times New Roman"/>
          <w:b/>
          <w:bCs/>
          <w:color w:val="145192"/>
          <w:szCs w:val="20"/>
        </w:rPr>
      </w:pPr>
      <w:r>
        <w:br w:type="page"/>
      </w:r>
    </w:p>
    <w:p w14:paraId="17B4517C" w14:textId="15BB45AC" w:rsidR="00F51A19" w:rsidRPr="003E1F6B" w:rsidRDefault="00F51A19" w:rsidP="001D2963">
      <w:pPr>
        <w:pStyle w:val="Heading3"/>
      </w:pPr>
      <w:bookmarkStart w:id="48" w:name="_Toc79573701"/>
      <w:r w:rsidRPr="003E1F6B">
        <w:lastRenderedPageBreak/>
        <w:t>Entities in the LEA level file</w:t>
      </w:r>
      <w:bookmarkEnd w:id="48"/>
    </w:p>
    <w:p w14:paraId="325E5FC5" w14:textId="7DE1D118" w:rsidR="00F51A19" w:rsidRPr="00F51A19" w:rsidRDefault="00F51A19" w:rsidP="003E1F6B">
      <w:pPr>
        <w:keepLines/>
        <w:spacing w:before="120"/>
        <w:rPr>
          <w:b/>
          <w:bCs/>
        </w:rPr>
      </w:pPr>
      <w:r>
        <w:rPr>
          <w:b/>
          <w:bCs/>
        </w:rPr>
        <w:t xml:space="preserve">What entities are </w:t>
      </w:r>
      <w:r w:rsidRPr="00F51A19">
        <w:rPr>
          <w:b/>
          <w:bCs/>
        </w:rPr>
        <w:t>reported in the LEA level file?</w:t>
      </w:r>
    </w:p>
    <w:p w14:paraId="04527977" w14:textId="603F847D" w:rsidR="00F51A19" w:rsidRDefault="00F51A19" w:rsidP="00901A7C">
      <w:pPr>
        <w:keepLines/>
      </w:pPr>
      <w:r>
        <w:t>Report any federal grant distributions for the programs listed in section 2.4 to any entity that is reported in the state’s LEA Directory file for SY 201</w:t>
      </w:r>
      <w:r w:rsidR="006E0354">
        <w:t>9</w:t>
      </w:r>
      <w:r>
        <w:t>-</w:t>
      </w:r>
      <w:r w:rsidR="006E0354">
        <w:t>20</w:t>
      </w:r>
      <w:r>
        <w:t xml:space="preserve"> (the reporting SY)</w:t>
      </w:r>
      <w:r w:rsidR="003E1F6B">
        <w:t>.</w:t>
      </w:r>
    </w:p>
    <w:p w14:paraId="75AE09B2" w14:textId="17C3D0A4" w:rsidR="00F51A19" w:rsidRPr="008C7CC2" w:rsidRDefault="00F51A19" w:rsidP="00F51A19">
      <w:pPr>
        <w:spacing w:before="240"/>
        <w:rPr>
          <w:b/>
          <w:iCs/>
        </w:rPr>
      </w:pPr>
      <w:r w:rsidRPr="008C7CC2">
        <w:rPr>
          <w:b/>
          <w:iCs/>
        </w:rPr>
        <w:t xml:space="preserve">What if the LEA that was allocated funds is not operational in the </w:t>
      </w:r>
      <w:r>
        <w:rPr>
          <w:b/>
          <w:iCs/>
        </w:rPr>
        <w:t>reporting</w:t>
      </w:r>
      <w:r w:rsidRPr="008C7CC2">
        <w:rPr>
          <w:b/>
          <w:iCs/>
        </w:rPr>
        <w:t xml:space="preserve"> SY?</w:t>
      </w:r>
    </w:p>
    <w:p w14:paraId="30B6FB62" w14:textId="08036D10" w:rsidR="00F51A19" w:rsidRDefault="00F51A19" w:rsidP="00F51A19">
      <w:pPr>
        <w:rPr>
          <w:iCs/>
        </w:rPr>
      </w:pPr>
      <w:r w:rsidRPr="008C7CC2">
        <w:rPr>
          <w:iCs/>
        </w:rPr>
        <w:t xml:space="preserve">If there are LEAs that were allocated funds that are not operational in the </w:t>
      </w:r>
      <w:r>
        <w:rPr>
          <w:iCs/>
        </w:rPr>
        <w:t>reporting</w:t>
      </w:r>
      <w:r w:rsidRPr="008C7CC2">
        <w:rPr>
          <w:iCs/>
        </w:rPr>
        <w:t xml:space="preserve"> SY, submit a spreadsheet to PSC with the data.  The spreadsheet should be in the same format as the LEA level file.</w:t>
      </w:r>
    </w:p>
    <w:p w14:paraId="71B02723" w14:textId="0DDA662D" w:rsidR="00E435E9" w:rsidRDefault="00E435E9" w:rsidP="00F51A19">
      <w:pPr>
        <w:rPr>
          <w:iCs/>
        </w:rPr>
      </w:pPr>
    </w:p>
    <w:p w14:paraId="30D92A6B" w14:textId="6ADC3576" w:rsidR="00915940" w:rsidRDefault="00E435E9" w:rsidP="00E435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rPr>
        <w:t>How are funds to new LEAs handled?</w:t>
      </w:r>
    </w:p>
    <w:p w14:paraId="2B4BB18F" w14:textId="64A28236" w:rsidR="00E435E9" w:rsidRPr="00152097" w:rsidRDefault="00E435E9" w:rsidP="00E435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LEAs can receive federal funds before becoming operational LEAs.  </w:t>
      </w:r>
      <w:r w:rsidRPr="0053481B">
        <w:t>States should include new LEAs with an operational status of ‘7’ for ‘FUTURE’ in their directory submissions as soon as it is known that the LEA may be opened at some point in the future.</w:t>
      </w:r>
      <w:r>
        <w:t xml:space="preserve">  </w:t>
      </w:r>
      <w:r w:rsidRPr="0053481B">
        <w:t>See further guidance in Directory (</w:t>
      </w:r>
      <w:r>
        <w:t>FS</w:t>
      </w:r>
      <w:r w:rsidRPr="0053481B">
        <w:t xml:space="preserve">029). </w:t>
      </w:r>
    </w:p>
    <w:p w14:paraId="76D6B30B" w14:textId="77777777" w:rsidR="00F51A19" w:rsidRPr="008C7CC2" w:rsidRDefault="00F51A19" w:rsidP="00F51A19"/>
    <w:p w14:paraId="259FA209" w14:textId="0510D880" w:rsidR="00F51A19" w:rsidRPr="008C7CC2" w:rsidRDefault="00F51A19" w:rsidP="00F51A19">
      <w:pPr>
        <w:rPr>
          <w:b/>
          <w:iCs/>
        </w:rPr>
      </w:pPr>
      <w:r w:rsidRPr="008C7CC2">
        <w:rPr>
          <w:b/>
          <w:iCs/>
        </w:rPr>
        <w:t>If funds for one or multiple LEAs are members of consortia whose lead is a non-LEA</w:t>
      </w:r>
      <w:r>
        <w:rPr>
          <w:b/>
          <w:iCs/>
        </w:rPr>
        <w:t xml:space="preserve"> (not reported in the state’s LEA Directory file)</w:t>
      </w:r>
      <w:r w:rsidRPr="008C7CC2">
        <w:rPr>
          <w:b/>
          <w:iCs/>
        </w:rPr>
        <w:t>, how should the funds be reported?</w:t>
      </w:r>
    </w:p>
    <w:p w14:paraId="7818029E" w14:textId="6B414C2E" w:rsidR="00F51A19" w:rsidRDefault="00F51A19" w:rsidP="00F51A19">
      <w:pPr>
        <w:rPr>
          <w:iCs/>
        </w:rPr>
      </w:pPr>
      <w:r w:rsidRPr="008C7CC2">
        <w:rPr>
          <w:iCs/>
        </w:rPr>
        <w:t>Funds should be reported at the SEA level under the code 'DISTNONLEA.'</w:t>
      </w:r>
    </w:p>
    <w:p w14:paraId="431466D7" w14:textId="77777777" w:rsidR="00536F28" w:rsidRPr="008C7CC2" w:rsidRDefault="00536F28" w:rsidP="00F51A19">
      <w:pPr>
        <w:rPr>
          <w:iCs/>
        </w:rPr>
      </w:pPr>
    </w:p>
    <w:p w14:paraId="40CE80AC" w14:textId="724E637D" w:rsidR="00F51A19" w:rsidRDefault="00F51A19" w:rsidP="001D2963">
      <w:pPr>
        <w:pStyle w:val="Heading3"/>
      </w:pPr>
      <w:bookmarkStart w:id="49" w:name="_Toc79573702"/>
      <w:r>
        <w:t>Distributio</w:t>
      </w:r>
      <w:r w:rsidR="00480074">
        <w:t>n</w:t>
      </w:r>
      <w:r>
        <w:t>s to LEAs</w:t>
      </w:r>
      <w:bookmarkEnd w:id="49"/>
    </w:p>
    <w:p w14:paraId="2043BC35" w14:textId="5F2D6F9D" w:rsidR="00901A7C" w:rsidRPr="00D860D4" w:rsidDel="00044E6E" w:rsidRDefault="00901A7C" w:rsidP="003E1F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D860D4" w:rsidDel="00044E6E">
        <w:rPr>
          <w:b/>
        </w:rPr>
        <w:t>What qualifies as a distribution to an LEA? Is it the amount the SEA planned to distribute to the LEA or the amount the LEA actually received and did not return to the SEA?</w:t>
      </w:r>
    </w:p>
    <w:p w14:paraId="1D6E026F" w14:textId="59BA7E40" w:rsidR="00710C5D" w:rsidRPr="00751737" w:rsidDel="00044E6E" w:rsidRDefault="00901A7C" w:rsidP="003E1F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D860D4" w:rsidDel="00044E6E">
        <w:t>GEPA 424 requires states to report on the “</w:t>
      </w:r>
      <w:r w:rsidRPr="00D860D4" w:rsidDel="00044E6E">
        <w:rPr>
          <w:u w:val="single"/>
        </w:rPr>
        <w:t>uses</w:t>
      </w:r>
      <w:r w:rsidRPr="00D860D4" w:rsidDel="00044E6E">
        <w:t xml:space="preserve"> of federal funds…under any Federal program administered by the State that provided grants or contracts to a local education agency.” States should, therefore, report the actual amount the LEA received and did not return to the SEA.</w:t>
      </w:r>
    </w:p>
    <w:p w14:paraId="20602A54" w14:textId="2DC4A327" w:rsidR="00F22E09" w:rsidRDefault="00F22E09" w:rsidP="003E1F6B">
      <w:pPr>
        <w:rPr>
          <w:b/>
          <w:color w:val="000000"/>
        </w:rPr>
      </w:pPr>
    </w:p>
    <w:p w14:paraId="24448F5D" w14:textId="28BE490C" w:rsidR="00901A7C" w:rsidRPr="00D860D4" w:rsidRDefault="00901A7C" w:rsidP="003E1F6B">
      <w:pPr>
        <w:rPr>
          <w:b/>
          <w:color w:val="000000"/>
        </w:rPr>
      </w:pPr>
      <w:r w:rsidRPr="00D860D4">
        <w:rPr>
          <w:b/>
          <w:color w:val="000000"/>
        </w:rPr>
        <w:t>How should amounts that were forfeited or returned to the SEA (e.g., allocations to LEAs that closed during the school year) be reported?</w:t>
      </w:r>
    </w:p>
    <w:p w14:paraId="753CBB1F" w14:textId="39778943" w:rsidR="00901A7C" w:rsidRDefault="00901A7C" w:rsidP="003E1F6B">
      <w:pPr>
        <w:rPr>
          <w:color w:val="000000"/>
        </w:rPr>
      </w:pPr>
      <w:r w:rsidRPr="00D860D4">
        <w:rPr>
          <w:color w:val="000000"/>
        </w:rPr>
        <w:t>Returned or forfeited funds should be reported as unallocated, unless those funds were repurposed during the same fiscal year. If repurposed, then those funds are reported according to the recipient of the repurposed funds (e.g., distributed to an LEA or another state agency).</w:t>
      </w:r>
      <w:r>
        <w:rPr>
          <w:color w:val="000000"/>
        </w:rPr>
        <w:t xml:space="preserve"> </w:t>
      </w:r>
    </w:p>
    <w:p w14:paraId="604CC14A" w14:textId="13D2A81C" w:rsidR="00901A7C" w:rsidRPr="001952F5" w:rsidRDefault="00901A7C" w:rsidP="003E1F6B">
      <w:pPr>
        <w:rPr>
          <w:color w:val="000000"/>
        </w:rPr>
      </w:pPr>
    </w:p>
    <w:p w14:paraId="7BA0186F" w14:textId="263B4C5B" w:rsidR="00901A7C" w:rsidRDefault="004C1C29" w:rsidP="00901A7C">
      <w:r>
        <w:rPr>
          <w:b/>
          <w:bCs/>
        </w:rPr>
        <w:t>The amount of funds distributed to the LEAs is included on the LEA level file</w:t>
      </w:r>
      <w:r w:rsidR="0076018A">
        <w:rPr>
          <w:b/>
          <w:bCs/>
        </w:rPr>
        <w:t>;</w:t>
      </w:r>
      <w:r>
        <w:rPr>
          <w:b/>
          <w:bCs/>
        </w:rPr>
        <w:t xml:space="preserve"> </w:t>
      </w:r>
      <w:r w:rsidR="0076018A">
        <w:rPr>
          <w:b/>
          <w:bCs/>
        </w:rPr>
        <w:t>s</w:t>
      </w:r>
      <w:r w:rsidR="00901A7C" w:rsidRPr="001952F5">
        <w:rPr>
          <w:b/>
          <w:bCs/>
        </w:rPr>
        <w:t xml:space="preserve">hould the amount of funds distributed to </w:t>
      </w:r>
      <w:r>
        <w:rPr>
          <w:b/>
          <w:bCs/>
        </w:rPr>
        <w:t xml:space="preserve">them </w:t>
      </w:r>
      <w:r w:rsidR="00901A7C" w:rsidRPr="001952F5">
        <w:rPr>
          <w:b/>
          <w:bCs/>
        </w:rPr>
        <w:t>be included in the SEA file as well?</w:t>
      </w:r>
      <w:r w:rsidR="00901A7C" w:rsidRPr="001952F5">
        <w:t xml:space="preserve"> </w:t>
      </w:r>
      <w:r w:rsidR="00901A7C">
        <w:t xml:space="preserve"> </w:t>
      </w:r>
    </w:p>
    <w:p w14:paraId="47D65163" w14:textId="6896CF1B" w:rsidR="00901A7C" w:rsidRDefault="00901A7C" w:rsidP="00901A7C">
      <w:r w:rsidRPr="001952F5">
        <w:t>No, they should be included only once</w:t>
      </w:r>
      <w:r w:rsidR="00044E6E">
        <w:t xml:space="preserve"> in the LEA file</w:t>
      </w:r>
      <w:r w:rsidRPr="001952F5">
        <w:t>.</w:t>
      </w:r>
    </w:p>
    <w:p w14:paraId="41B06083" w14:textId="26734913" w:rsidR="009A600B" w:rsidRDefault="009A600B" w:rsidP="00901A7C"/>
    <w:p w14:paraId="5CD09B8D" w14:textId="77777777" w:rsidR="001D2963" w:rsidRDefault="001D2963">
      <w:pPr>
        <w:rPr>
          <w:rFonts w:ascii="Arial Bold" w:hAnsi="Arial Bold" w:cs="Times New Roman"/>
          <w:b/>
          <w:bCs/>
          <w:color w:val="145192"/>
          <w:szCs w:val="20"/>
        </w:rPr>
      </w:pPr>
      <w:bookmarkStart w:id="50" w:name="_Toc328128065"/>
      <w:bookmarkStart w:id="51" w:name="_Toc43905589"/>
      <w:bookmarkStart w:id="52" w:name="_Toc43905606"/>
      <w:bookmarkStart w:id="53" w:name="_Toc46989455"/>
      <w:r>
        <w:br w:type="page"/>
      </w:r>
    </w:p>
    <w:p w14:paraId="5436705C" w14:textId="4BECF71B" w:rsidR="00901A7C" w:rsidRPr="00E42E23" w:rsidRDefault="00C95AEE" w:rsidP="001D2963">
      <w:pPr>
        <w:pStyle w:val="Heading3"/>
      </w:pPr>
      <w:bookmarkStart w:id="54" w:name="_Toc79573703"/>
      <w:r w:rsidRPr="0041262D">
        <w:lastRenderedPageBreak/>
        <w:t>Data</w:t>
      </w:r>
      <w:r w:rsidR="00901A7C" w:rsidRPr="00E42E23">
        <w:t xml:space="preserve"> Quality Check</w:t>
      </w:r>
      <w:bookmarkEnd w:id="50"/>
      <w:bookmarkEnd w:id="51"/>
      <w:bookmarkEnd w:id="52"/>
      <w:bookmarkEnd w:id="53"/>
      <w:bookmarkEnd w:id="54"/>
    </w:p>
    <w:p w14:paraId="4781495F" w14:textId="0B631CA6" w:rsidR="00901A7C" w:rsidRDefault="00901A7C" w:rsidP="00536F28">
      <w:pPr>
        <w:rPr>
          <w:b/>
          <w:color w:val="000000"/>
        </w:rPr>
      </w:pPr>
      <w:r w:rsidRPr="00851F32">
        <w:rPr>
          <w:b/>
          <w:color w:val="000000"/>
        </w:rPr>
        <w:t>How can I check the file</w:t>
      </w:r>
      <w:r>
        <w:rPr>
          <w:b/>
          <w:color w:val="000000"/>
        </w:rPr>
        <w:t xml:space="preserve"> </w:t>
      </w:r>
      <w:r w:rsidRPr="00E14E8C">
        <w:rPr>
          <w:b/>
          <w:color w:val="000000"/>
        </w:rPr>
        <w:t>for reasonability</w:t>
      </w:r>
      <w:r w:rsidRPr="00851F32">
        <w:rPr>
          <w:b/>
          <w:color w:val="000000"/>
        </w:rPr>
        <w:t>?</w:t>
      </w:r>
    </w:p>
    <w:p w14:paraId="45E89415" w14:textId="220D662F" w:rsidR="00901A7C" w:rsidRDefault="00901A7C" w:rsidP="00901A7C">
      <w:r w:rsidRPr="00851F32">
        <w:rPr>
          <w:color w:val="000000"/>
        </w:rPr>
        <w:t>For each</w:t>
      </w:r>
      <w:r>
        <w:rPr>
          <w:color w:val="000000"/>
        </w:rPr>
        <w:t xml:space="preserve"> CFDA code,</w:t>
      </w:r>
      <w:r w:rsidRPr="00851F32">
        <w:rPr>
          <w:color w:val="000000"/>
        </w:rPr>
        <w:t xml:space="preserve"> </w:t>
      </w:r>
      <w:r>
        <w:t xml:space="preserve">the sum of </w:t>
      </w:r>
    </w:p>
    <w:p w14:paraId="0685C9EA" w14:textId="06AE3236" w:rsidR="00901A7C" w:rsidRDefault="00901A7C" w:rsidP="00C81A8E">
      <w:pPr>
        <w:numPr>
          <w:ilvl w:val="0"/>
          <w:numId w:val="6"/>
        </w:numPr>
      </w:pPr>
      <w:r>
        <w:t xml:space="preserve">the full dollar amount reported for each LEA </w:t>
      </w:r>
      <w:r w:rsidR="00E86E6D">
        <w:t>in the LEA file</w:t>
      </w:r>
      <w:r>
        <w:t xml:space="preserve"> plus </w:t>
      </w:r>
    </w:p>
    <w:p w14:paraId="559FD924" w14:textId="12835EC2" w:rsidR="00901A7C" w:rsidRDefault="00901A7C" w:rsidP="00C81A8E">
      <w:pPr>
        <w:numPr>
          <w:ilvl w:val="0"/>
          <w:numId w:val="6"/>
        </w:numPr>
      </w:pPr>
      <w:r>
        <w:t xml:space="preserve">the amount transferred to other state agencies, plus </w:t>
      </w:r>
    </w:p>
    <w:p w14:paraId="705A30B0" w14:textId="57BBB80E" w:rsidR="00901A7C" w:rsidRDefault="00901A7C" w:rsidP="00C81A8E">
      <w:pPr>
        <w:numPr>
          <w:ilvl w:val="0"/>
          <w:numId w:val="6"/>
        </w:numPr>
      </w:pPr>
      <w:r>
        <w:t xml:space="preserve">the amount distributed to non-LEAs, plus </w:t>
      </w:r>
    </w:p>
    <w:p w14:paraId="36E4D765" w14:textId="77777777" w:rsidR="00E86E6D" w:rsidRDefault="00901A7C" w:rsidP="00C81A8E">
      <w:pPr>
        <w:numPr>
          <w:ilvl w:val="0"/>
          <w:numId w:val="6"/>
        </w:numPr>
      </w:pPr>
      <w:r>
        <w:t xml:space="preserve">the amount retained at the state level </w:t>
      </w:r>
    </w:p>
    <w:p w14:paraId="121E4271" w14:textId="77777777" w:rsidR="00E86E6D" w:rsidRDefault="00E86E6D" w:rsidP="00E86E6D"/>
    <w:p w14:paraId="4F0ABE62" w14:textId="742BCC4C" w:rsidR="00901A7C" w:rsidRDefault="00E86E6D" w:rsidP="00E86E6D">
      <w:r>
        <w:t xml:space="preserve">The total of the above </w:t>
      </w:r>
      <w:r w:rsidR="00901A7C">
        <w:t xml:space="preserve">should equal the amount of the Federal allocation the state received for that program. </w:t>
      </w:r>
      <w:r w:rsidR="00901A7C" w:rsidRPr="00E14E8C">
        <w:t xml:space="preserve">If there were unallocated funds, then the sum should equal the amount of the Federal allocation the state received minus </w:t>
      </w:r>
      <w:r w:rsidR="00901A7C">
        <w:t xml:space="preserve">the </w:t>
      </w:r>
      <w:r w:rsidR="00901A7C" w:rsidRPr="00E14E8C">
        <w:t>amount of unallocated funds.</w:t>
      </w:r>
      <w:r w:rsidR="00901A7C">
        <w:t xml:space="preserve"> The sum of the distributions should never exceed the total allocation by more than a few dollars; the result of rounding to the full dollar amount. If the sum is greater than the total, make sure that funds carried over from a prior fiscal year were not included.</w:t>
      </w:r>
    </w:p>
    <w:p w14:paraId="6A36858C" w14:textId="0C374173" w:rsidR="00901A7C" w:rsidRDefault="00901A7C" w:rsidP="00901A7C"/>
    <w:p w14:paraId="48AE44CB" w14:textId="28C0CE62" w:rsidR="00901A7C" w:rsidRDefault="00901A7C" w:rsidP="00901A7C">
      <w:r>
        <w:t>Note that these are rules of thumb. At this time</w:t>
      </w:r>
      <w:r w:rsidR="00670B90">
        <w:t>,</w:t>
      </w:r>
      <w:r>
        <w:t xml:space="preserve"> they are not programmed as business rules in the ESS.</w:t>
      </w:r>
    </w:p>
    <w:p w14:paraId="60920007" w14:textId="77777777" w:rsidR="00CD1BBF" w:rsidRDefault="00CD1BBF" w:rsidP="00CD1BBF">
      <w:bookmarkStart w:id="55" w:name="_Toc233109529"/>
      <w:bookmarkStart w:id="56" w:name="_Toc233109530"/>
      <w:bookmarkStart w:id="57" w:name="_Toc233109532"/>
      <w:bookmarkStart w:id="58" w:name="_Toc233109533"/>
      <w:bookmarkStart w:id="59" w:name="_Toc233109534"/>
      <w:bookmarkStart w:id="60" w:name="_Toc233109536"/>
      <w:bookmarkStart w:id="61" w:name="_Toc233109537"/>
      <w:bookmarkStart w:id="62" w:name="_Toc233109538"/>
      <w:bookmarkStart w:id="63" w:name="_Toc233109539"/>
      <w:bookmarkStart w:id="64" w:name="_Toc233109541"/>
      <w:bookmarkStart w:id="65" w:name="_Toc233109542"/>
      <w:bookmarkStart w:id="66" w:name="_Toc233109544"/>
      <w:bookmarkStart w:id="67" w:name="_Toc233109545"/>
      <w:bookmarkStart w:id="68" w:name="_Toc233109546"/>
      <w:bookmarkStart w:id="69" w:name="_Toc233109547"/>
      <w:bookmarkStart w:id="70" w:name="_Toc233109549"/>
      <w:bookmarkStart w:id="71" w:name="_Toc233109551"/>
      <w:bookmarkStart w:id="72" w:name="_Toc233109552"/>
      <w:bookmarkStart w:id="73" w:name="_Toc233109556"/>
      <w:bookmarkStart w:id="74" w:name="_Toc233109560"/>
      <w:bookmarkStart w:id="75" w:name="_Toc233109561"/>
      <w:bookmarkStart w:id="76" w:name="_Toc233109563"/>
      <w:bookmarkStart w:id="77" w:name="_Toc233109566"/>
      <w:bookmarkStart w:id="78" w:name="_Toc233109567"/>
      <w:bookmarkStart w:id="79" w:name="_Toc233109568"/>
      <w:bookmarkStart w:id="80" w:name="_Toc233109569"/>
      <w:bookmarkStart w:id="81" w:name="_Toc233109570"/>
      <w:bookmarkStart w:id="82" w:name="_Toc233109571"/>
      <w:bookmarkStart w:id="83" w:name="_Toc233109572"/>
      <w:bookmarkStart w:id="84" w:name="_Toc233109573"/>
      <w:bookmarkStart w:id="85" w:name="_Toc233109574"/>
      <w:bookmarkStart w:id="86" w:name="_Toc233109575"/>
      <w:bookmarkStart w:id="87" w:name="_Toc233109576"/>
      <w:bookmarkStart w:id="88" w:name="_Toc233109578"/>
      <w:bookmarkStart w:id="89" w:name="_Toc233109579"/>
      <w:bookmarkStart w:id="90" w:name="_Toc187468081"/>
      <w:bookmarkStart w:id="91" w:name="_Toc187468083"/>
      <w:bookmarkStart w:id="92" w:name="_Toc187468085"/>
      <w:bookmarkStart w:id="93" w:name="_Toc187468087"/>
      <w:bookmarkStart w:id="94" w:name="_Toc187468088"/>
      <w:bookmarkStart w:id="95" w:name="_Toc187468089"/>
      <w:bookmarkStart w:id="96" w:name="_Toc187468090"/>
      <w:bookmarkStart w:id="97" w:name="_Toc187468091"/>
      <w:bookmarkStart w:id="98" w:name="_Toc18746809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C17F60A" w14:textId="4B117536" w:rsidR="00E9782D" w:rsidRDefault="00F50D49" w:rsidP="001D2963">
      <w:pPr>
        <w:pStyle w:val="Heading2"/>
      </w:pPr>
      <w:r>
        <w:t xml:space="preserve"> </w:t>
      </w:r>
      <w:bookmarkStart w:id="99" w:name="_Toc79573704"/>
      <w:r w:rsidR="00E9782D">
        <w:t>Definitions</w:t>
      </w:r>
      <w:bookmarkEnd w:id="99"/>
    </w:p>
    <w:p w14:paraId="1E46D43F" w14:textId="1DF91CBC" w:rsidR="00E9782D" w:rsidRDefault="00E9782D" w:rsidP="00E9782D">
      <w:bookmarkStart w:id="100" w:name="_Toc357764742"/>
      <w:bookmarkStart w:id="101" w:name="_Toc357764772"/>
      <w:bookmarkStart w:id="102" w:name="_Toc357764803"/>
      <w:bookmarkStart w:id="103" w:name="_Toc357764836"/>
      <w:bookmarkStart w:id="104" w:name="_Toc357764868"/>
      <w:bookmarkStart w:id="105" w:name="_Toc357764743"/>
      <w:bookmarkStart w:id="106" w:name="_Toc357764773"/>
      <w:bookmarkStart w:id="107" w:name="_Toc357764804"/>
      <w:bookmarkStart w:id="108" w:name="_Toc357764837"/>
      <w:bookmarkStart w:id="109" w:name="_Toc357764869"/>
      <w:bookmarkStart w:id="110" w:name="_Toc357764744"/>
      <w:bookmarkStart w:id="111" w:name="_Toc357764774"/>
      <w:bookmarkStart w:id="112" w:name="_Toc357764805"/>
      <w:bookmarkStart w:id="113" w:name="_Toc357764838"/>
      <w:bookmarkStart w:id="114" w:name="_Toc357764870"/>
      <w:bookmarkStart w:id="115" w:name="_Toc233109582"/>
      <w:bookmarkStart w:id="116" w:name="_Toc233109583"/>
      <w:bookmarkStart w:id="117" w:name="_Toc233109585"/>
      <w:bookmarkStart w:id="118" w:name="_Toc233109587"/>
      <w:bookmarkStart w:id="119" w:name="_Toc233109588"/>
      <w:bookmarkStart w:id="120" w:name="_Toc233109590"/>
      <w:bookmarkStart w:id="121" w:name="_Toc233109591"/>
      <w:bookmarkStart w:id="122" w:name="_Toc233109593"/>
      <w:bookmarkStart w:id="123" w:name="_Toc233109594"/>
      <w:bookmarkStart w:id="124" w:name="_Toc233109597"/>
      <w:bookmarkStart w:id="125" w:name="_Toc233109598"/>
      <w:bookmarkStart w:id="126" w:name="_Toc233109599"/>
      <w:bookmarkStart w:id="127" w:name="_Toc233109600"/>
      <w:bookmarkStart w:id="128" w:name="_Toc233109602"/>
      <w:bookmarkStart w:id="129" w:name="_Toc233109603"/>
      <w:bookmarkStart w:id="130" w:name="_Toc233109605"/>
      <w:bookmarkStart w:id="131" w:name="_Toc233109606"/>
      <w:bookmarkStart w:id="132" w:name="_Toc233109608"/>
      <w:bookmarkStart w:id="133" w:name="_Toc233109609"/>
      <w:bookmarkStart w:id="134" w:name="_Toc233109611"/>
      <w:bookmarkStart w:id="135" w:name="_Toc233109612"/>
      <w:bookmarkStart w:id="136" w:name="_Toc233109614"/>
      <w:bookmarkStart w:id="137" w:name="_Toc233109615"/>
      <w:bookmarkStart w:id="138" w:name="_Toc233109616"/>
      <w:bookmarkStart w:id="139" w:name="_Toc233109617"/>
      <w:bookmarkStart w:id="140" w:name="_Toc233109619"/>
      <w:bookmarkStart w:id="141" w:name="_Toc233109620"/>
      <w:bookmarkStart w:id="142" w:name="_Toc233109622"/>
      <w:bookmarkStart w:id="143" w:name="_Toc233109623"/>
      <w:bookmarkStart w:id="144" w:name="_Toc23310962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 xml:space="preserve">See the </w:t>
      </w:r>
      <w:hyperlink r:id="rId24" w:history="1">
        <w:r w:rsidRPr="00984C13">
          <w:rPr>
            <w:rStyle w:val="Hyperlink"/>
          </w:rPr>
          <w:t>ED</w:t>
        </w:r>
        <w:r w:rsidRPr="00984C13">
          <w:rPr>
            <w:rStyle w:val="Hyperlink"/>
            <w:i/>
          </w:rPr>
          <w:t>Facts</w:t>
        </w:r>
        <w:r w:rsidRPr="00984C13">
          <w:rPr>
            <w:rStyle w:val="Hyperlink"/>
          </w:rPr>
          <w:t xml:space="preserve"> Workbook</w:t>
        </w:r>
      </w:hyperlink>
      <w:r>
        <w:t xml:space="preserve"> for the standard definitions. This file specification has no additional definitions.</w:t>
      </w:r>
    </w:p>
    <w:p w14:paraId="1E493CF8" w14:textId="77777777" w:rsidR="00AF5C1A" w:rsidRDefault="00CD1BBF" w:rsidP="00C81A8E">
      <w:pPr>
        <w:pStyle w:val="Heading1"/>
        <w:ind w:left="360"/>
      </w:pPr>
      <w:r>
        <w:br w:type="page"/>
      </w:r>
      <w:bookmarkStart w:id="145" w:name="_Toc79573705"/>
      <w:r w:rsidR="00505A19">
        <w:lastRenderedPageBreak/>
        <w:t>FILE NAMING CONVENTION</w:t>
      </w:r>
      <w:bookmarkEnd w:id="145"/>
    </w:p>
    <w:p w14:paraId="7AB4C5E4" w14:textId="0742C0BD" w:rsidR="00505A19" w:rsidRDefault="001D73E4" w:rsidP="00AF5C1A">
      <w:r>
        <w:t>The following file naming convention is to help identify files to provide technical assistance.</w:t>
      </w:r>
    </w:p>
    <w:p w14:paraId="0418A6D4" w14:textId="77777777" w:rsidR="00505A19" w:rsidRDefault="00505A19" w:rsidP="00AF5C1A"/>
    <w:p w14:paraId="40C4D52D" w14:textId="26E8BA99" w:rsidR="002C72C5" w:rsidRDefault="00AF5C1A" w:rsidP="00AF5C1A">
      <w:r>
        <w:t>A maximum of 25 characters (including the file extension) is allowed for the file name.</w:t>
      </w:r>
    </w:p>
    <w:p w14:paraId="5A330819" w14:textId="77777777" w:rsidR="002C72C5" w:rsidRDefault="002C72C5" w:rsidP="00AF5C1A"/>
    <w:p w14:paraId="72CA7E5F" w14:textId="77777777" w:rsidR="00AF5C1A" w:rsidRDefault="00AF5C1A" w:rsidP="00AF5C1A">
      <w:r>
        <w:t>The following is the naming convention for file submissions:</w:t>
      </w:r>
    </w:p>
    <w:p w14:paraId="5D5EF3CD" w14:textId="77777777" w:rsidR="00AF5C1A" w:rsidRDefault="00AF5C1A" w:rsidP="00AF5C1A"/>
    <w:p w14:paraId="1EBBF1E4" w14:textId="45EE9EE9" w:rsidR="00AF5C1A" w:rsidRDefault="00AF5C1A" w:rsidP="00AA4B4B">
      <w:pPr>
        <w:ind w:left="720"/>
      </w:pPr>
      <w:proofErr w:type="spellStart"/>
      <w:r>
        <w:t>sslev</w:t>
      </w:r>
      <w:r w:rsidR="00240742">
        <w:rPr>
          <w:b/>
        </w:rPr>
        <w:t>filename</w:t>
      </w:r>
      <w:r>
        <w:t>vvvvvv</w:t>
      </w:r>
      <w:r w:rsidR="004054C2">
        <w:t>v</w:t>
      </w:r>
      <w:r>
        <w:t>.ext</w:t>
      </w:r>
      <w:proofErr w:type="spellEnd"/>
    </w:p>
    <w:p w14:paraId="2B3B7951" w14:textId="77777777" w:rsidR="00AF5C1A" w:rsidRDefault="00AF5C1A" w:rsidP="00AF5C1A"/>
    <w:p w14:paraId="23A9E8D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5E273B9" w14:textId="77777777" w:rsidTr="00D202A5">
        <w:tc>
          <w:tcPr>
            <w:tcW w:w="1458" w:type="dxa"/>
            <w:tcBorders>
              <w:bottom w:val="single" w:sz="4" w:space="0" w:color="auto"/>
            </w:tcBorders>
          </w:tcPr>
          <w:p w14:paraId="4855BCAB" w14:textId="77777777" w:rsidR="00505A19" w:rsidRPr="00161CFD" w:rsidRDefault="00505A19" w:rsidP="00AF5C1A">
            <w:pPr>
              <w:rPr>
                <w:b/>
              </w:rPr>
            </w:pPr>
            <w:r w:rsidRPr="00161CFD">
              <w:rPr>
                <w:b/>
              </w:rPr>
              <w:t>Where</w:t>
            </w:r>
          </w:p>
        </w:tc>
        <w:tc>
          <w:tcPr>
            <w:tcW w:w="5670" w:type="dxa"/>
            <w:tcBorders>
              <w:bottom w:val="single" w:sz="4" w:space="0" w:color="auto"/>
            </w:tcBorders>
          </w:tcPr>
          <w:p w14:paraId="1C33DA0B" w14:textId="77777777" w:rsidR="00505A19" w:rsidRPr="00161CFD" w:rsidRDefault="00505A19" w:rsidP="00AF5C1A">
            <w:pPr>
              <w:rPr>
                <w:b/>
              </w:rPr>
            </w:pPr>
            <w:r w:rsidRPr="00161CFD">
              <w:rPr>
                <w:b/>
              </w:rPr>
              <w:t>Means</w:t>
            </w:r>
          </w:p>
        </w:tc>
        <w:tc>
          <w:tcPr>
            <w:tcW w:w="2448" w:type="dxa"/>
            <w:tcBorders>
              <w:bottom w:val="single" w:sz="4" w:space="0" w:color="auto"/>
            </w:tcBorders>
          </w:tcPr>
          <w:p w14:paraId="0C409D62" w14:textId="77777777" w:rsidR="00505A19" w:rsidRPr="00161CFD" w:rsidRDefault="00505A19" w:rsidP="00AF5C1A">
            <w:pPr>
              <w:rPr>
                <w:b/>
              </w:rPr>
            </w:pPr>
            <w:r w:rsidRPr="00161CFD">
              <w:rPr>
                <w:b/>
              </w:rPr>
              <w:t>Limit in characters</w:t>
            </w:r>
          </w:p>
        </w:tc>
      </w:tr>
      <w:tr w:rsidR="00505A19" w14:paraId="38434689" w14:textId="77777777" w:rsidTr="00D202A5">
        <w:tc>
          <w:tcPr>
            <w:tcW w:w="1458" w:type="dxa"/>
            <w:tcBorders>
              <w:bottom w:val="dotted" w:sz="4" w:space="0" w:color="auto"/>
              <w:right w:val="dotted" w:sz="4" w:space="0" w:color="auto"/>
            </w:tcBorders>
          </w:tcPr>
          <w:p w14:paraId="7B7E3FB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5605D6D" w14:textId="77777777" w:rsidR="00505A19" w:rsidRDefault="00505A19" w:rsidP="00AF5C1A">
            <w:r>
              <w:t>USPS State Abbreviation</w:t>
            </w:r>
          </w:p>
        </w:tc>
        <w:tc>
          <w:tcPr>
            <w:tcW w:w="2448" w:type="dxa"/>
            <w:tcBorders>
              <w:left w:val="dotted" w:sz="4" w:space="0" w:color="auto"/>
              <w:bottom w:val="dotted" w:sz="4" w:space="0" w:color="auto"/>
            </w:tcBorders>
          </w:tcPr>
          <w:p w14:paraId="4CECECBF" w14:textId="77777777" w:rsidR="00505A19" w:rsidRDefault="00505A19" w:rsidP="00D202A5">
            <w:pPr>
              <w:jc w:val="center"/>
            </w:pPr>
            <w:r>
              <w:t>2</w:t>
            </w:r>
          </w:p>
        </w:tc>
      </w:tr>
      <w:tr w:rsidR="00505A19" w14:paraId="22C43F7C" w14:textId="77777777" w:rsidTr="00D202A5">
        <w:tc>
          <w:tcPr>
            <w:tcW w:w="1458" w:type="dxa"/>
            <w:tcBorders>
              <w:top w:val="dotted" w:sz="4" w:space="0" w:color="auto"/>
              <w:bottom w:val="dotted" w:sz="4" w:space="0" w:color="auto"/>
              <w:right w:val="dotted" w:sz="4" w:space="0" w:color="auto"/>
            </w:tcBorders>
          </w:tcPr>
          <w:p w14:paraId="07F5C5D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AB4B627" w14:textId="77777777" w:rsidR="00505A19" w:rsidRDefault="00505A19" w:rsidP="00AF5C1A">
            <w:r>
              <w:t>Abbreviation for level</w:t>
            </w:r>
            <w:r w:rsidR="004F21E7">
              <w:t>:</w:t>
            </w:r>
          </w:p>
          <w:p w14:paraId="01BCF493" w14:textId="0CF78476" w:rsidR="00505A19" w:rsidRDefault="00505A19" w:rsidP="00C81A8E">
            <w:pPr>
              <w:numPr>
                <w:ilvl w:val="0"/>
                <w:numId w:val="5"/>
              </w:numPr>
            </w:pPr>
            <w:r>
              <w:t xml:space="preserve">SEA for a </w:t>
            </w:r>
            <w:r w:rsidR="00BC58AF">
              <w:t xml:space="preserve">State Education Agency </w:t>
            </w:r>
            <w:r>
              <w:t>level</w:t>
            </w:r>
          </w:p>
          <w:p w14:paraId="48FF6F5D" w14:textId="10CBCB15" w:rsidR="00505A19" w:rsidRDefault="00505A19" w:rsidP="00C81A8E">
            <w:pPr>
              <w:numPr>
                <w:ilvl w:val="0"/>
                <w:numId w:val="5"/>
              </w:numPr>
            </w:pPr>
            <w:r>
              <w:t xml:space="preserve">LEA for a </w:t>
            </w:r>
            <w:r w:rsidR="00BC58AF">
              <w:t xml:space="preserve">Local Education Agency </w:t>
            </w:r>
            <w:r>
              <w:t>level</w:t>
            </w:r>
          </w:p>
        </w:tc>
        <w:tc>
          <w:tcPr>
            <w:tcW w:w="2448" w:type="dxa"/>
            <w:tcBorders>
              <w:top w:val="dotted" w:sz="4" w:space="0" w:color="auto"/>
              <w:left w:val="dotted" w:sz="4" w:space="0" w:color="auto"/>
              <w:bottom w:val="dotted" w:sz="4" w:space="0" w:color="auto"/>
            </w:tcBorders>
          </w:tcPr>
          <w:p w14:paraId="0A6012F7" w14:textId="77777777" w:rsidR="00505A19" w:rsidRDefault="00505A19" w:rsidP="00D202A5">
            <w:pPr>
              <w:jc w:val="center"/>
            </w:pPr>
            <w:r>
              <w:t>3</w:t>
            </w:r>
          </w:p>
        </w:tc>
      </w:tr>
      <w:tr w:rsidR="00505A19" w14:paraId="1976847C" w14:textId="77777777" w:rsidTr="00D202A5">
        <w:tc>
          <w:tcPr>
            <w:tcW w:w="1458" w:type="dxa"/>
            <w:tcBorders>
              <w:top w:val="dotted" w:sz="4" w:space="0" w:color="auto"/>
              <w:bottom w:val="dotted" w:sz="4" w:space="0" w:color="auto"/>
              <w:right w:val="dotted" w:sz="4" w:space="0" w:color="auto"/>
            </w:tcBorders>
          </w:tcPr>
          <w:p w14:paraId="5DC442E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D475D00" w14:textId="3E84659E" w:rsidR="00505A19" w:rsidRDefault="00901A7C" w:rsidP="00404E73">
            <w:r>
              <w:rPr>
                <w:b/>
              </w:rPr>
              <w:t>FEDPROOFF</w:t>
            </w:r>
          </w:p>
        </w:tc>
        <w:tc>
          <w:tcPr>
            <w:tcW w:w="2448" w:type="dxa"/>
            <w:tcBorders>
              <w:top w:val="dotted" w:sz="4" w:space="0" w:color="auto"/>
              <w:left w:val="dotted" w:sz="4" w:space="0" w:color="auto"/>
              <w:bottom w:val="dotted" w:sz="4" w:space="0" w:color="auto"/>
            </w:tcBorders>
          </w:tcPr>
          <w:p w14:paraId="45C7B4F9" w14:textId="77777777" w:rsidR="00505A19" w:rsidRDefault="00505A19" w:rsidP="00D202A5">
            <w:pPr>
              <w:jc w:val="center"/>
            </w:pPr>
            <w:r>
              <w:t>9</w:t>
            </w:r>
          </w:p>
        </w:tc>
      </w:tr>
      <w:tr w:rsidR="00505A19" w14:paraId="48969926" w14:textId="77777777" w:rsidTr="00D202A5">
        <w:tc>
          <w:tcPr>
            <w:tcW w:w="1458" w:type="dxa"/>
            <w:tcBorders>
              <w:top w:val="dotted" w:sz="4" w:space="0" w:color="auto"/>
              <w:bottom w:val="dotted" w:sz="4" w:space="0" w:color="auto"/>
              <w:right w:val="dotted" w:sz="4" w:space="0" w:color="auto"/>
            </w:tcBorders>
          </w:tcPr>
          <w:p w14:paraId="72C53C3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3A432D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D4058AD" w14:textId="77777777" w:rsidR="00505A19" w:rsidRDefault="00505A19" w:rsidP="00D202A5">
            <w:pPr>
              <w:jc w:val="center"/>
            </w:pPr>
            <w:r>
              <w:t>7</w:t>
            </w:r>
          </w:p>
        </w:tc>
      </w:tr>
      <w:tr w:rsidR="00505A19" w14:paraId="39B818CE" w14:textId="77777777" w:rsidTr="00D202A5">
        <w:tc>
          <w:tcPr>
            <w:tcW w:w="1458" w:type="dxa"/>
            <w:tcBorders>
              <w:top w:val="dotted" w:sz="4" w:space="0" w:color="auto"/>
              <w:right w:val="dotted" w:sz="4" w:space="0" w:color="auto"/>
            </w:tcBorders>
          </w:tcPr>
          <w:p w14:paraId="547E186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47AF9D8" w14:textId="77777777" w:rsidR="00505A19" w:rsidRDefault="00505A19" w:rsidP="00AF5C1A">
            <w:r>
              <w:t>Extension identifying the file format:</w:t>
            </w:r>
          </w:p>
          <w:p w14:paraId="7CCF7F73" w14:textId="77777777" w:rsidR="00505A19" w:rsidRDefault="00505A19" w:rsidP="00161CFD">
            <w:pPr>
              <w:ind w:left="720"/>
            </w:pPr>
            <w:r>
              <w:t xml:space="preserve">.txt – fixed </w:t>
            </w:r>
          </w:p>
          <w:p w14:paraId="3F595085" w14:textId="77777777" w:rsidR="00505A19" w:rsidRDefault="00505A19" w:rsidP="00161CFD">
            <w:pPr>
              <w:ind w:left="720"/>
            </w:pPr>
            <w:r>
              <w:t>.csv – comma delimited</w:t>
            </w:r>
          </w:p>
          <w:p w14:paraId="2F5459CB" w14:textId="6465CD26" w:rsidR="00AA050F" w:rsidRDefault="00505A19" w:rsidP="00240742">
            <w:pPr>
              <w:ind w:left="720"/>
            </w:pPr>
            <w:r>
              <w:t>.tab – tab delimited</w:t>
            </w:r>
          </w:p>
        </w:tc>
        <w:tc>
          <w:tcPr>
            <w:tcW w:w="2448" w:type="dxa"/>
            <w:tcBorders>
              <w:top w:val="dotted" w:sz="4" w:space="0" w:color="auto"/>
              <w:left w:val="dotted" w:sz="4" w:space="0" w:color="auto"/>
            </w:tcBorders>
          </w:tcPr>
          <w:p w14:paraId="52058B26" w14:textId="77777777" w:rsidR="00505A19" w:rsidRDefault="003C5F6A" w:rsidP="00D202A5">
            <w:pPr>
              <w:jc w:val="center"/>
            </w:pPr>
            <w:r>
              <w:t>4</w:t>
            </w:r>
          </w:p>
        </w:tc>
      </w:tr>
      <w:bookmarkEnd w:id="44"/>
    </w:tbl>
    <w:p w14:paraId="09346114" w14:textId="77777777" w:rsidR="007824D3" w:rsidRDefault="009256BA" w:rsidP="00C81A8E">
      <w:pPr>
        <w:pStyle w:val="Heading1"/>
        <w:ind w:left="360"/>
      </w:pPr>
      <w:r>
        <w:br w:type="page"/>
      </w:r>
      <w:bookmarkStart w:id="146" w:name="_Toc79573706"/>
      <w:r w:rsidR="00663ECC">
        <w:lastRenderedPageBreak/>
        <w:t>FIXED OR DELIMITED FILES</w:t>
      </w:r>
      <w:bookmarkEnd w:id="146"/>
      <w:r w:rsidR="007824D3">
        <w:t xml:space="preserve"> </w:t>
      </w:r>
    </w:p>
    <w:p w14:paraId="397CFF8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B64A269" w14:textId="77777777" w:rsidR="002C72C5" w:rsidRDefault="002C72C5" w:rsidP="002C72C5"/>
    <w:p w14:paraId="2EB755FC" w14:textId="77777777" w:rsidR="002C72C5" w:rsidRDefault="002C72C5" w:rsidP="002C72C5">
      <w:r>
        <w:t xml:space="preserve">The “Pop” column in the header and data records is coded as follows: </w:t>
      </w:r>
    </w:p>
    <w:p w14:paraId="4A6A7518" w14:textId="77777777" w:rsidR="002C72C5" w:rsidRDefault="002C72C5" w:rsidP="002C72C5"/>
    <w:p w14:paraId="711AFDAC" w14:textId="77777777" w:rsidR="002C72C5" w:rsidRDefault="002C72C5" w:rsidP="002C72C5">
      <w:pPr>
        <w:ind w:left="720"/>
      </w:pPr>
      <w:r>
        <w:t xml:space="preserve">M - Mandatory, this field must always be populated </w:t>
      </w:r>
    </w:p>
    <w:p w14:paraId="3382952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892726" w14:textId="33854A53" w:rsidR="00C81A8E" w:rsidRDefault="002C72C5" w:rsidP="00007831">
      <w:pPr>
        <w:ind w:left="720"/>
      </w:pPr>
      <w:r>
        <w:t>O - Optional, data in this field are optional</w:t>
      </w:r>
    </w:p>
    <w:p w14:paraId="09362D6F" w14:textId="58483C8E" w:rsidR="007824D3" w:rsidRDefault="001D2963" w:rsidP="001D2963">
      <w:pPr>
        <w:pStyle w:val="Heading2"/>
        <w:numPr>
          <w:ilvl w:val="0"/>
          <w:numId w:val="0"/>
        </w:numPr>
      </w:pPr>
      <w:bookmarkStart w:id="147" w:name="_Toc130370053"/>
      <w:bookmarkStart w:id="148" w:name="_Toc131242429"/>
      <w:bookmarkStart w:id="149" w:name="_Toc79573707"/>
      <w:r>
        <w:t xml:space="preserve">4.1 </w:t>
      </w:r>
      <w:r w:rsidR="007824D3">
        <w:t>Header Record Definition</w:t>
      </w:r>
      <w:bookmarkEnd w:id="147"/>
      <w:bookmarkEnd w:id="148"/>
      <w:bookmarkEnd w:id="149"/>
    </w:p>
    <w:p w14:paraId="7E79BCA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F478839" w14:textId="77777777" w:rsidR="007824D3" w:rsidRDefault="007824D3"/>
    <w:p w14:paraId="1641AAAE"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34"/>
        <w:gridCol w:w="733"/>
        <w:gridCol w:w="717"/>
        <w:gridCol w:w="719"/>
        <w:gridCol w:w="628"/>
        <w:gridCol w:w="3776"/>
        <w:gridCol w:w="1507"/>
      </w:tblGrid>
      <w:tr w:rsidR="00CC38F7" w:rsidRPr="00CC38F7" w14:paraId="10BCB4B7" w14:textId="77777777" w:rsidTr="003B7255">
        <w:trPr>
          <w:tblHeader/>
          <w:jc w:val="center"/>
        </w:trPr>
        <w:tc>
          <w:tcPr>
            <w:tcW w:w="662" w:type="pct"/>
            <w:tcBorders>
              <w:top w:val="double" w:sz="6" w:space="0" w:color="145192"/>
              <w:bottom w:val="double" w:sz="6" w:space="0" w:color="145192"/>
              <w:right w:val="double" w:sz="6" w:space="0" w:color="145192"/>
            </w:tcBorders>
            <w:shd w:val="clear" w:color="auto" w:fill="145192"/>
            <w:vAlign w:val="center"/>
          </w:tcPr>
          <w:p w14:paraId="703DA2FC" w14:textId="77777777" w:rsidR="00CC38F7" w:rsidRPr="00CC38F7" w:rsidRDefault="00CC38F7" w:rsidP="00CC38F7">
            <w:pPr>
              <w:jc w:val="center"/>
              <w:rPr>
                <w:rFonts w:ascii="Arial Narrow" w:hAnsi="Arial Narrow"/>
                <w:b/>
                <w:bCs/>
                <w:color w:val="FFFFFF"/>
                <w:sz w:val="20"/>
                <w:szCs w:val="20"/>
              </w:rPr>
            </w:pPr>
            <w:bookmarkStart w:id="150" w:name="_Toc130370054"/>
            <w:bookmarkStart w:id="151" w:name="_Toc131242430"/>
            <w:r w:rsidRPr="00CC38F7">
              <w:rPr>
                <w:rFonts w:ascii="Arial Narrow" w:hAnsi="Arial Narrow"/>
                <w:b/>
                <w:bCs/>
                <w:color w:val="FFFFFF"/>
                <w:sz w:val="20"/>
                <w:szCs w:val="20"/>
              </w:rPr>
              <w:t>Data Element</w:t>
            </w:r>
          </w:p>
          <w:p w14:paraId="07A28C38"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1E9FEC3" w14:textId="5067D73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Start</w:t>
            </w:r>
            <w:r w:rsidR="0088782B">
              <w:rPr>
                <w:rFonts w:ascii="Arial Narrow" w:hAnsi="Arial Narrow"/>
                <w:b/>
                <w:bCs/>
                <w:color w:val="FFFFFF"/>
                <w:sz w:val="20"/>
                <w:szCs w:val="20"/>
              </w:rPr>
              <w:t xml:space="preserve"> </w:t>
            </w:r>
            <w:r w:rsidRPr="00CC38F7">
              <w:rPr>
                <w:rFonts w:ascii="Arial Narrow" w:hAnsi="Arial Narrow"/>
                <w:b/>
                <w:bCs/>
                <w:color w:val="FFFFFF"/>
                <w:sz w:val="20"/>
                <w:szCs w:val="20"/>
              </w:rPr>
              <w:t>Position</w:t>
            </w:r>
          </w:p>
        </w:tc>
        <w:tc>
          <w:tcPr>
            <w:tcW w:w="3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DF3E15"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75D6AC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Type</w:t>
            </w:r>
          </w:p>
        </w:tc>
        <w:tc>
          <w:tcPr>
            <w:tcW w:w="33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5D6E34C"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Pop</w:t>
            </w:r>
          </w:p>
        </w:tc>
        <w:tc>
          <w:tcPr>
            <w:tcW w:w="202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FDACB61"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Definition / Comments</w:t>
            </w:r>
          </w:p>
        </w:tc>
        <w:tc>
          <w:tcPr>
            <w:tcW w:w="809" w:type="pct"/>
            <w:tcBorders>
              <w:top w:val="double" w:sz="6" w:space="0" w:color="145192"/>
              <w:left w:val="double" w:sz="6" w:space="0" w:color="145192"/>
              <w:bottom w:val="double" w:sz="6" w:space="0" w:color="145192"/>
            </w:tcBorders>
            <w:shd w:val="clear" w:color="auto" w:fill="145192"/>
            <w:vAlign w:val="center"/>
          </w:tcPr>
          <w:p w14:paraId="77B909DF"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Permitted Values</w:t>
            </w:r>
            <w:r w:rsidR="00E9782D">
              <w:rPr>
                <w:rFonts w:ascii="Arial Narrow" w:hAnsi="Arial Narrow"/>
                <w:b/>
                <w:bCs/>
                <w:color w:val="FFFFFF"/>
                <w:sz w:val="20"/>
                <w:szCs w:val="20"/>
              </w:rPr>
              <w:t xml:space="preserve"> Abbreviations</w:t>
            </w:r>
          </w:p>
        </w:tc>
      </w:tr>
      <w:tr w:rsidR="00CC38F7" w:rsidRPr="00CC38F7" w14:paraId="1AD86F3E" w14:textId="77777777" w:rsidTr="003B7255">
        <w:trPr>
          <w:jc w:val="center"/>
        </w:trPr>
        <w:tc>
          <w:tcPr>
            <w:tcW w:w="662" w:type="pct"/>
            <w:tcBorders>
              <w:top w:val="double" w:sz="6" w:space="0" w:color="145192"/>
            </w:tcBorders>
          </w:tcPr>
          <w:p w14:paraId="326D77F8"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Type</w:t>
            </w:r>
          </w:p>
        </w:tc>
        <w:tc>
          <w:tcPr>
            <w:tcW w:w="393" w:type="pct"/>
            <w:tcBorders>
              <w:top w:val="double" w:sz="6" w:space="0" w:color="145192"/>
            </w:tcBorders>
          </w:tcPr>
          <w:p w14:paraId="2CA0345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5" w:type="pct"/>
            <w:tcBorders>
              <w:top w:val="double" w:sz="6" w:space="0" w:color="145192"/>
            </w:tcBorders>
          </w:tcPr>
          <w:p w14:paraId="1905DABC"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50</w:t>
            </w:r>
          </w:p>
        </w:tc>
        <w:tc>
          <w:tcPr>
            <w:tcW w:w="386" w:type="pct"/>
            <w:tcBorders>
              <w:top w:val="double" w:sz="6" w:space="0" w:color="145192"/>
            </w:tcBorders>
          </w:tcPr>
          <w:p w14:paraId="10A516F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Borders>
              <w:top w:val="double" w:sz="6" w:space="0" w:color="145192"/>
            </w:tcBorders>
          </w:tcPr>
          <w:p w14:paraId="286E01AE"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Borders>
              <w:top w:val="double" w:sz="6" w:space="0" w:color="145192"/>
            </w:tcBorders>
          </w:tcPr>
          <w:p w14:paraId="1F4339CB"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xml:space="preserve">Identifies the type of file being submitted.  </w:t>
            </w:r>
          </w:p>
        </w:tc>
        <w:tc>
          <w:tcPr>
            <w:tcW w:w="809" w:type="pct"/>
            <w:tcBorders>
              <w:top w:val="double" w:sz="6" w:space="0" w:color="145192"/>
            </w:tcBorders>
          </w:tcPr>
          <w:p w14:paraId="710CE275" w14:textId="77777777" w:rsidR="00CC38F7" w:rsidRDefault="00CC38F7" w:rsidP="00CC38F7">
            <w:pPr>
              <w:rPr>
                <w:rFonts w:ascii="Arial Narrow" w:hAnsi="Arial Narrow" w:cs="Times New Roman"/>
                <w:b/>
                <w:bCs/>
                <w:sz w:val="20"/>
                <w:szCs w:val="20"/>
              </w:rPr>
            </w:pPr>
            <w:r w:rsidRPr="00CC38F7">
              <w:rPr>
                <w:rFonts w:ascii="Arial Narrow" w:hAnsi="Arial Narrow" w:cs="Times New Roman"/>
                <w:b/>
                <w:bCs/>
                <w:sz w:val="20"/>
                <w:szCs w:val="20"/>
              </w:rPr>
              <w:t>SEA FEDERAL PROGRAMS</w:t>
            </w:r>
          </w:p>
          <w:p w14:paraId="165887CF" w14:textId="77777777" w:rsidR="00960119" w:rsidRDefault="00960119" w:rsidP="00CC38F7">
            <w:pPr>
              <w:rPr>
                <w:rFonts w:ascii="Arial Narrow" w:hAnsi="Arial Narrow" w:cs="Times New Roman"/>
                <w:b/>
                <w:bCs/>
                <w:sz w:val="20"/>
                <w:szCs w:val="20"/>
              </w:rPr>
            </w:pPr>
          </w:p>
          <w:p w14:paraId="5D5ED9DA" w14:textId="77777777" w:rsidR="00960119" w:rsidRPr="00CC38F7" w:rsidRDefault="00960119" w:rsidP="00CC38F7">
            <w:pPr>
              <w:rPr>
                <w:rFonts w:ascii="Arial Narrow" w:eastAsia="Arial Unicode MS" w:hAnsi="Arial Narrow" w:cs="Times New Roman"/>
                <w:b/>
                <w:bCs/>
                <w:sz w:val="20"/>
                <w:szCs w:val="20"/>
              </w:rPr>
            </w:pPr>
            <w:r>
              <w:rPr>
                <w:rFonts w:ascii="Arial Narrow" w:eastAsia="Arial Unicode MS" w:hAnsi="Arial Narrow" w:cs="Times New Roman"/>
                <w:b/>
                <w:bCs/>
                <w:sz w:val="20"/>
                <w:szCs w:val="20"/>
              </w:rPr>
              <w:t>L</w:t>
            </w:r>
            <w:r w:rsidRPr="00960119">
              <w:rPr>
                <w:rFonts w:ascii="Arial Narrow" w:eastAsia="Arial Unicode MS" w:hAnsi="Arial Narrow" w:cs="Times New Roman"/>
                <w:b/>
                <w:bCs/>
                <w:sz w:val="20"/>
                <w:szCs w:val="20"/>
              </w:rPr>
              <w:t>EA FEDERAL PROGRAMS</w:t>
            </w:r>
          </w:p>
        </w:tc>
      </w:tr>
      <w:tr w:rsidR="00CC38F7" w:rsidRPr="00CC38F7" w14:paraId="2EE604DF" w14:textId="77777777" w:rsidTr="003B7255">
        <w:trPr>
          <w:jc w:val="center"/>
        </w:trPr>
        <w:tc>
          <w:tcPr>
            <w:tcW w:w="662" w:type="pct"/>
          </w:tcPr>
          <w:p w14:paraId="7C305857" w14:textId="1217BDF8"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xml:space="preserve">Total Records </w:t>
            </w:r>
            <w:r w:rsidR="003B4CED">
              <w:rPr>
                <w:rFonts w:ascii="Arial Narrow" w:hAnsi="Arial Narrow" w:cs="Times New Roman"/>
                <w:sz w:val="20"/>
                <w:szCs w:val="20"/>
              </w:rPr>
              <w:t>i</w:t>
            </w:r>
            <w:r w:rsidRPr="00CC38F7">
              <w:rPr>
                <w:rFonts w:ascii="Arial Narrow" w:hAnsi="Arial Narrow" w:cs="Times New Roman"/>
                <w:sz w:val="20"/>
                <w:szCs w:val="20"/>
              </w:rPr>
              <w:t>n File</w:t>
            </w:r>
          </w:p>
        </w:tc>
        <w:tc>
          <w:tcPr>
            <w:tcW w:w="393" w:type="pct"/>
          </w:tcPr>
          <w:p w14:paraId="65B9F1F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51</w:t>
            </w:r>
          </w:p>
        </w:tc>
        <w:tc>
          <w:tcPr>
            <w:tcW w:w="385" w:type="pct"/>
          </w:tcPr>
          <w:p w14:paraId="2985AF29"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6" w:type="pct"/>
          </w:tcPr>
          <w:p w14:paraId="089D847A"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Number</w:t>
            </w:r>
          </w:p>
        </w:tc>
        <w:tc>
          <w:tcPr>
            <w:tcW w:w="337" w:type="pct"/>
          </w:tcPr>
          <w:p w14:paraId="1DEFE1DD"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16B88ED7"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The total number of Data Records contained in the file.  The header record is NOT included in this count.</w:t>
            </w:r>
          </w:p>
        </w:tc>
        <w:tc>
          <w:tcPr>
            <w:tcW w:w="809" w:type="pct"/>
          </w:tcPr>
          <w:p w14:paraId="414C806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CC38F7" w:rsidRPr="00CC38F7" w14:paraId="34752231" w14:textId="77777777" w:rsidTr="003B7255">
        <w:trPr>
          <w:jc w:val="center"/>
        </w:trPr>
        <w:tc>
          <w:tcPr>
            <w:tcW w:w="662" w:type="pct"/>
          </w:tcPr>
          <w:p w14:paraId="4955AD9C" w14:textId="77777777" w:rsidR="00CC38F7" w:rsidRPr="00CC38F7" w:rsidRDefault="00CC38F7" w:rsidP="00F22E09">
            <w:pPr>
              <w:rPr>
                <w:rFonts w:ascii="Arial Narrow" w:eastAsia="Arial Unicode MS" w:hAnsi="Arial Narrow" w:cs="Times New Roman"/>
                <w:sz w:val="20"/>
                <w:szCs w:val="20"/>
              </w:rPr>
            </w:pPr>
            <w:r w:rsidRPr="00CC38F7">
              <w:rPr>
                <w:rFonts w:ascii="Arial Narrow" w:hAnsi="Arial Narrow" w:cs="Times New Roman"/>
                <w:sz w:val="20"/>
                <w:szCs w:val="20"/>
              </w:rPr>
              <w:t xml:space="preserve">File Name </w:t>
            </w:r>
          </w:p>
        </w:tc>
        <w:tc>
          <w:tcPr>
            <w:tcW w:w="393" w:type="pct"/>
          </w:tcPr>
          <w:p w14:paraId="76F22843"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61</w:t>
            </w:r>
          </w:p>
        </w:tc>
        <w:tc>
          <w:tcPr>
            <w:tcW w:w="385" w:type="pct"/>
          </w:tcPr>
          <w:p w14:paraId="42FF9670"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25</w:t>
            </w:r>
          </w:p>
        </w:tc>
        <w:tc>
          <w:tcPr>
            <w:tcW w:w="386" w:type="pct"/>
          </w:tcPr>
          <w:p w14:paraId="623B2984"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12B49D33"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35FF64C0" w14:textId="05E9759E" w:rsidR="00CC38F7" w:rsidRPr="00CC38F7" w:rsidRDefault="003B4CED" w:rsidP="00CC38F7">
            <w:pPr>
              <w:rPr>
                <w:rFonts w:ascii="Arial Narrow" w:eastAsia="Arial Unicode MS" w:hAnsi="Arial Narrow" w:cs="Times New Roman"/>
                <w:sz w:val="20"/>
                <w:szCs w:val="20"/>
              </w:rPr>
            </w:pPr>
            <w:r>
              <w:rPr>
                <w:rFonts w:ascii="Arial Narrow" w:hAnsi="Arial Narrow"/>
                <w:sz w:val="20"/>
                <w:szCs w:val="20"/>
              </w:rPr>
              <w:t xml:space="preserve">The file name including extension, the same as the external file name.  </w:t>
            </w:r>
          </w:p>
        </w:tc>
        <w:tc>
          <w:tcPr>
            <w:tcW w:w="809" w:type="pct"/>
          </w:tcPr>
          <w:p w14:paraId="21C8EE92" w14:textId="1A074C82"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r w:rsidR="003B4CED">
              <w:rPr>
                <w:rFonts w:ascii="Arial Narrow" w:hAnsi="Arial Narrow"/>
                <w:sz w:val="20"/>
                <w:szCs w:val="20"/>
              </w:rPr>
              <w:t>See section 3.0</w:t>
            </w:r>
          </w:p>
        </w:tc>
      </w:tr>
      <w:tr w:rsidR="00CC38F7" w:rsidRPr="00CC38F7" w14:paraId="6315698D" w14:textId="77777777" w:rsidTr="003B7255">
        <w:trPr>
          <w:jc w:val="center"/>
        </w:trPr>
        <w:tc>
          <w:tcPr>
            <w:tcW w:w="662" w:type="pct"/>
          </w:tcPr>
          <w:p w14:paraId="0CAD92C3"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Identifier</w:t>
            </w:r>
          </w:p>
        </w:tc>
        <w:tc>
          <w:tcPr>
            <w:tcW w:w="393" w:type="pct"/>
          </w:tcPr>
          <w:p w14:paraId="79E3F7F6"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86</w:t>
            </w:r>
          </w:p>
        </w:tc>
        <w:tc>
          <w:tcPr>
            <w:tcW w:w="385" w:type="pct"/>
          </w:tcPr>
          <w:p w14:paraId="39AC9041"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32</w:t>
            </w:r>
          </w:p>
        </w:tc>
        <w:tc>
          <w:tcPr>
            <w:tcW w:w="386" w:type="pct"/>
          </w:tcPr>
          <w:p w14:paraId="2C26D911"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696237A4"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77FD7FF1" w14:textId="664B2DB3" w:rsidR="00CC38F7" w:rsidRPr="00CC38F7" w:rsidRDefault="006B4590" w:rsidP="00CC38F7">
            <w:pPr>
              <w:rPr>
                <w:rFonts w:ascii="Arial Narrow" w:eastAsia="Arial Unicode MS" w:hAnsi="Arial Narrow" w:cs="Times New Roman"/>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09" w:type="pct"/>
          </w:tcPr>
          <w:p w14:paraId="532239EF"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CC38F7" w:rsidRPr="00CC38F7" w14:paraId="1ED90562" w14:textId="77777777" w:rsidTr="003B7255">
        <w:trPr>
          <w:jc w:val="center"/>
        </w:trPr>
        <w:tc>
          <w:tcPr>
            <w:tcW w:w="662" w:type="pct"/>
          </w:tcPr>
          <w:p w14:paraId="477F3D5C"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Reporting Period</w:t>
            </w:r>
          </w:p>
        </w:tc>
        <w:tc>
          <w:tcPr>
            <w:tcW w:w="393" w:type="pct"/>
          </w:tcPr>
          <w:p w14:paraId="7761C4EA"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118</w:t>
            </w:r>
          </w:p>
        </w:tc>
        <w:tc>
          <w:tcPr>
            <w:tcW w:w="385" w:type="pct"/>
          </w:tcPr>
          <w:p w14:paraId="7CCC44A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9</w:t>
            </w:r>
          </w:p>
        </w:tc>
        <w:tc>
          <w:tcPr>
            <w:tcW w:w="386" w:type="pct"/>
          </w:tcPr>
          <w:p w14:paraId="4373DB3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4EACDD1D"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58AB741B" w14:textId="67DE567E" w:rsidR="00CC38F7" w:rsidRPr="00CC38F7" w:rsidRDefault="00CC38F7" w:rsidP="00315FE4">
            <w:pPr>
              <w:rPr>
                <w:rFonts w:ascii="Arial Narrow" w:eastAsia="Arial Unicode MS" w:hAnsi="Arial Narrow" w:cs="Times New Roman"/>
                <w:sz w:val="20"/>
                <w:szCs w:val="20"/>
              </w:rPr>
            </w:pPr>
            <w:r w:rsidRPr="00CC38F7">
              <w:rPr>
                <w:rFonts w:ascii="Arial Narrow" w:hAnsi="Arial Narrow" w:cs="Times New Roman"/>
                <w:sz w:val="20"/>
                <w:szCs w:val="20"/>
              </w:rPr>
              <w:t xml:space="preserve">Enter the Academic School Year associated, for purposes of this data collection, with the fiscal year for which data are being reported. </w:t>
            </w:r>
            <w:r w:rsidR="003B4CED">
              <w:rPr>
                <w:rFonts w:ascii="Arial Narrow" w:hAnsi="Arial Narrow"/>
                <w:sz w:val="20"/>
                <w:szCs w:val="20"/>
              </w:rPr>
              <w:t xml:space="preserve">The required format is "CCYY–CCYY" or "CCYY </w:t>
            </w:r>
            <w:proofErr w:type="spellStart"/>
            <w:r w:rsidR="003B4CED">
              <w:rPr>
                <w:rFonts w:ascii="Arial Narrow" w:hAnsi="Arial Narrow"/>
                <w:sz w:val="20"/>
                <w:szCs w:val="20"/>
              </w:rPr>
              <w:t>CCYY</w:t>
            </w:r>
            <w:proofErr w:type="spellEnd"/>
            <w:r w:rsidR="003B4CED">
              <w:rPr>
                <w:rFonts w:ascii="Arial Narrow" w:hAnsi="Arial Narrow"/>
                <w:sz w:val="20"/>
                <w:szCs w:val="20"/>
              </w:rPr>
              <w:t>", where either a hyphen or a space separates the beginning and ending years.</w:t>
            </w:r>
          </w:p>
        </w:tc>
        <w:tc>
          <w:tcPr>
            <w:tcW w:w="809" w:type="pct"/>
          </w:tcPr>
          <w:p w14:paraId="44921017" w14:textId="0C510B22" w:rsidR="00CC38F7" w:rsidRPr="00CC38F7" w:rsidRDefault="00120BFE" w:rsidP="00CC38F7">
            <w:pPr>
              <w:rPr>
                <w:rFonts w:ascii="Arial Narrow" w:hAnsi="Arial Narrow" w:cs="Times New Roman"/>
                <w:b/>
                <w:sz w:val="20"/>
                <w:szCs w:val="20"/>
              </w:rPr>
            </w:pPr>
            <w:r>
              <w:rPr>
                <w:rFonts w:ascii="Arial Narrow" w:hAnsi="Arial Narrow" w:cs="Times New Roman"/>
                <w:b/>
                <w:sz w:val="20"/>
                <w:szCs w:val="20"/>
              </w:rPr>
              <w:t>201</w:t>
            </w:r>
            <w:r w:rsidR="006E0354">
              <w:rPr>
                <w:rFonts w:ascii="Arial Narrow" w:hAnsi="Arial Narrow" w:cs="Times New Roman"/>
                <w:b/>
                <w:sz w:val="20"/>
                <w:szCs w:val="20"/>
              </w:rPr>
              <w:t>9</w:t>
            </w:r>
            <w:r w:rsidR="0088782B">
              <w:rPr>
                <w:rFonts w:ascii="Arial Narrow" w:hAnsi="Arial Narrow" w:cs="Times New Roman"/>
                <w:b/>
                <w:sz w:val="20"/>
                <w:szCs w:val="20"/>
              </w:rPr>
              <w:t>-20</w:t>
            </w:r>
            <w:r w:rsidR="006E0354">
              <w:rPr>
                <w:rFonts w:ascii="Arial Narrow" w:hAnsi="Arial Narrow" w:cs="Times New Roman"/>
                <w:b/>
                <w:sz w:val="20"/>
                <w:szCs w:val="20"/>
              </w:rPr>
              <w:t>20</w:t>
            </w:r>
          </w:p>
          <w:p w14:paraId="32802BDB" w14:textId="77777777" w:rsidR="00CC38F7" w:rsidRPr="00CC38F7" w:rsidRDefault="00CC38F7" w:rsidP="00CC38F7">
            <w:pPr>
              <w:rPr>
                <w:rFonts w:ascii="Arial Narrow" w:hAnsi="Arial Narrow" w:cs="Times New Roman"/>
                <w:b/>
                <w:sz w:val="20"/>
                <w:szCs w:val="20"/>
              </w:rPr>
            </w:pPr>
          </w:p>
          <w:p w14:paraId="7A1F40CE" w14:textId="77777777" w:rsidR="00CC38F7" w:rsidRPr="00CC38F7" w:rsidRDefault="00CC7881" w:rsidP="00CC38F7">
            <w:pPr>
              <w:rPr>
                <w:rFonts w:ascii="Arial Narrow" w:hAnsi="Arial Narrow" w:cs="Times New Roman"/>
                <w:b/>
                <w:sz w:val="20"/>
                <w:szCs w:val="20"/>
              </w:rPr>
            </w:pPr>
            <w:r>
              <w:rPr>
                <w:rFonts w:ascii="Arial Narrow" w:hAnsi="Arial Narrow" w:cs="Times New Roman"/>
                <w:b/>
                <w:sz w:val="20"/>
                <w:szCs w:val="20"/>
              </w:rPr>
              <w:t>OR</w:t>
            </w:r>
          </w:p>
          <w:p w14:paraId="1C060D48" w14:textId="77777777" w:rsidR="00CC38F7" w:rsidRPr="00CC38F7" w:rsidRDefault="00CC38F7" w:rsidP="00CC38F7">
            <w:pPr>
              <w:rPr>
                <w:rFonts w:ascii="Arial Narrow" w:eastAsia="Arial Unicode MS" w:hAnsi="Arial Narrow" w:cs="Times New Roman"/>
                <w:b/>
                <w:sz w:val="20"/>
                <w:szCs w:val="20"/>
              </w:rPr>
            </w:pPr>
          </w:p>
          <w:p w14:paraId="2F38531B" w14:textId="4B776DD3" w:rsidR="00CC38F7" w:rsidRPr="00CC38F7" w:rsidRDefault="00120BFE" w:rsidP="00647FD2">
            <w:pPr>
              <w:rPr>
                <w:rFonts w:ascii="Arial Narrow" w:eastAsia="Arial Unicode MS" w:hAnsi="Arial Narrow" w:cs="Times New Roman"/>
                <w:b/>
                <w:sz w:val="20"/>
                <w:szCs w:val="20"/>
              </w:rPr>
            </w:pPr>
            <w:r>
              <w:rPr>
                <w:rFonts w:ascii="Arial Narrow" w:eastAsia="Arial Unicode MS" w:hAnsi="Arial Narrow" w:cs="Times New Roman"/>
                <w:b/>
                <w:sz w:val="20"/>
                <w:szCs w:val="20"/>
              </w:rPr>
              <w:t>201</w:t>
            </w:r>
            <w:r w:rsidR="006E0354">
              <w:rPr>
                <w:rFonts w:ascii="Arial Narrow" w:eastAsia="Arial Unicode MS" w:hAnsi="Arial Narrow" w:cs="Times New Roman"/>
                <w:b/>
                <w:sz w:val="20"/>
                <w:szCs w:val="20"/>
              </w:rPr>
              <w:t>9</w:t>
            </w:r>
            <w:r w:rsidR="0088782B">
              <w:rPr>
                <w:rFonts w:ascii="Arial Narrow" w:eastAsia="Arial Unicode MS" w:hAnsi="Arial Narrow" w:cs="Times New Roman"/>
                <w:b/>
                <w:sz w:val="20"/>
                <w:szCs w:val="20"/>
              </w:rPr>
              <w:t xml:space="preserve"> 20</w:t>
            </w:r>
            <w:r w:rsidR="006E0354">
              <w:rPr>
                <w:rFonts w:ascii="Arial Narrow" w:eastAsia="Arial Unicode MS" w:hAnsi="Arial Narrow" w:cs="Times New Roman"/>
                <w:b/>
                <w:sz w:val="20"/>
                <w:szCs w:val="20"/>
              </w:rPr>
              <w:t>20</w:t>
            </w:r>
          </w:p>
        </w:tc>
      </w:tr>
      <w:tr w:rsidR="00CC38F7" w:rsidRPr="00CC38F7" w14:paraId="425356D7" w14:textId="77777777" w:rsidTr="003B7255">
        <w:trPr>
          <w:jc w:val="center"/>
        </w:trPr>
        <w:tc>
          <w:tcPr>
            <w:tcW w:w="662" w:type="pct"/>
          </w:tcPr>
          <w:p w14:paraId="06B03A86"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Filler</w:t>
            </w:r>
          </w:p>
        </w:tc>
        <w:tc>
          <w:tcPr>
            <w:tcW w:w="393" w:type="pct"/>
          </w:tcPr>
          <w:p w14:paraId="31C1E9D1" w14:textId="77777777" w:rsidR="00CC38F7" w:rsidRPr="00CC38F7" w:rsidRDefault="00CC38F7" w:rsidP="00CC38F7">
            <w:pPr>
              <w:jc w:val="right"/>
              <w:rPr>
                <w:rFonts w:ascii="Arial Narrow" w:hAnsi="Arial Narrow" w:cs="Times New Roman"/>
                <w:sz w:val="20"/>
                <w:szCs w:val="20"/>
              </w:rPr>
            </w:pPr>
            <w:r w:rsidRPr="00CC38F7">
              <w:rPr>
                <w:rFonts w:ascii="Arial Narrow" w:hAnsi="Arial Narrow" w:cs="Times New Roman"/>
                <w:sz w:val="20"/>
                <w:szCs w:val="20"/>
              </w:rPr>
              <w:t>127</w:t>
            </w:r>
          </w:p>
        </w:tc>
        <w:tc>
          <w:tcPr>
            <w:tcW w:w="385" w:type="pct"/>
          </w:tcPr>
          <w:p w14:paraId="7733C72C" w14:textId="77777777" w:rsidR="00CC38F7" w:rsidRPr="00CC38F7" w:rsidRDefault="00CC38F7" w:rsidP="00CC38F7">
            <w:pPr>
              <w:jc w:val="right"/>
              <w:rPr>
                <w:rFonts w:ascii="Arial Narrow" w:hAnsi="Arial Narrow" w:cs="Times New Roman"/>
                <w:sz w:val="20"/>
                <w:szCs w:val="20"/>
              </w:rPr>
            </w:pPr>
            <w:r w:rsidRPr="00CC38F7">
              <w:rPr>
                <w:rFonts w:ascii="Arial Narrow" w:hAnsi="Arial Narrow" w:cs="Times New Roman"/>
                <w:sz w:val="20"/>
                <w:szCs w:val="20"/>
              </w:rPr>
              <w:t>177</w:t>
            </w:r>
          </w:p>
        </w:tc>
        <w:tc>
          <w:tcPr>
            <w:tcW w:w="386" w:type="pct"/>
          </w:tcPr>
          <w:p w14:paraId="186CD16E"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String</w:t>
            </w:r>
          </w:p>
        </w:tc>
        <w:tc>
          <w:tcPr>
            <w:tcW w:w="337" w:type="pct"/>
          </w:tcPr>
          <w:p w14:paraId="21AB38E9" w14:textId="77777777" w:rsidR="00CC38F7" w:rsidRPr="00CC38F7" w:rsidRDefault="00CC38F7" w:rsidP="00CC38F7">
            <w:pPr>
              <w:jc w:val="center"/>
              <w:rPr>
                <w:rFonts w:ascii="Arial Narrow" w:hAnsi="Arial Narrow" w:cs="Times New Roman"/>
                <w:sz w:val="20"/>
                <w:szCs w:val="20"/>
              </w:rPr>
            </w:pPr>
            <w:r w:rsidRPr="00CC38F7">
              <w:rPr>
                <w:rFonts w:ascii="Arial Narrow" w:hAnsi="Arial Narrow" w:cs="Times New Roman"/>
                <w:sz w:val="20"/>
                <w:szCs w:val="20"/>
              </w:rPr>
              <w:t>M</w:t>
            </w:r>
          </w:p>
        </w:tc>
        <w:tc>
          <w:tcPr>
            <w:tcW w:w="2027" w:type="pct"/>
          </w:tcPr>
          <w:p w14:paraId="40B31537"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Leave filler field blank.</w:t>
            </w:r>
          </w:p>
        </w:tc>
        <w:tc>
          <w:tcPr>
            <w:tcW w:w="809" w:type="pct"/>
          </w:tcPr>
          <w:p w14:paraId="3141BF44" w14:textId="77777777" w:rsidR="00CC38F7" w:rsidRPr="00CC38F7" w:rsidRDefault="00CC38F7" w:rsidP="00CC38F7">
            <w:pPr>
              <w:rPr>
                <w:rFonts w:ascii="Arial Narrow" w:hAnsi="Arial Narrow" w:cs="Times New Roman"/>
                <w:sz w:val="20"/>
                <w:szCs w:val="20"/>
              </w:rPr>
            </w:pPr>
          </w:p>
        </w:tc>
      </w:tr>
      <w:tr w:rsidR="00CC38F7" w:rsidRPr="00CC38F7" w14:paraId="23EFCB79" w14:textId="77777777" w:rsidTr="003B7255">
        <w:trPr>
          <w:jc w:val="center"/>
        </w:trPr>
        <w:tc>
          <w:tcPr>
            <w:tcW w:w="662" w:type="pct"/>
          </w:tcPr>
          <w:p w14:paraId="1237465B"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Carriage Return / Line Feed (CRLF)</w:t>
            </w:r>
          </w:p>
        </w:tc>
        <w:tc>
          <w:tcPr>
            <w:tcW w:w="393" w:type="pct"/>
          </w:tcPr>
          <w:p w14:paraId="6D92D923"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304</w:t>
            </w:r>
          </w:p>
        </w:tc>
        <w:tc>
          <w:tcPr>
            <w:tcW w:w="385" w:type="pct"/>
          </w:tcPr>
          <w:p w14:paraId="35A109E1"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6" w:type="pct"/>
          </w:tcPr>
          <w:p w14:paraId="7E04C17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337" w:type="pct"/>
          </w:tcPr>
          <w:p w14:paraId="177E21E9"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5CE7A5E9"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809" w:type="pct"/>
          </w:tcPr>
          <w:p w14:paraId="3DD4B350"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bl>
    <w:p w14:paraId="00BD7B9A" w14:textId="77777777" w:rsidR="003B7255" w:rsidRDefault="003B7255" w:rsidP="00E9782D">
      <w:pPr>
        <w:rPr>
          <w:sz w:val="22"/>
          <w:szCs w:val="20"/>
        </w:rPr>
      </w:pPr>
    </w:p>
    <w:p w14:paraId="3EAC9124" w14:textId="4A0A1B13" w:rsidR="00E9782D" w:rsidRPr="00252B8E" w:rsidRDefault="00E9782D" w:rsidP="00E9782D">
      <w:pPr>
        <w:rPr>
          <w:sz w:val="22"/>
          <w:szCs w:val="20"/>
        </w:rPr>
      </w:pPr>
      <w:r w:rsidRPr="00252B8E">
        <w:rPr>
          <w:sz w:val="22"/>
          <w:szCs w:val="20"/>
        </w:rPr>
        <w:t>Below is an example of a header record.</w:t>
      </w:r>
    </w:p>
    <w:p w14:paraId="73417483" w14:textId="5006F12E"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r w:rsidR="008A1858">
        <w:rPr>
          <w:b/>
          <w:sz w:val="20"/>
          <w:szCs w:val="2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695D4F" w14:paraId="11D0C909" w14:textId="77777777" w:rsidTr="0073445D">
        <w:tc>
          <w:tcPr>
            <w:tcW w:w="1086" w:type="dxa"/>
          </w:tcPr>
          <w:p w14:paraId="311FBCF4" w14:textId="77777777" w:rsidR="00EF032B" w:rsidRPr="00695D4F" w:rsidRDefault="00EF032B" w:rsidP="00EF032B">
            <w:pPr>
              <w:rPr>
                <w:rFonts w:ascii="Arial Narrow" w:hAnsi="Arial Narrow" w:cs="Courier New"/>
                <w:noProof/>
                <w:sz w:val="22"/>
                <w:szCs w:val="22"/>
              </w:rPr>
            </w:pPr>
            <w:r w:rsidRPr="00695D4F">
              <w:rPr>
                <w:rFonts w:ascii="Arial Narrow" w:hAnsi="Arial Narrow" w:cs="Courier New"/>
                <w:noProof/>
                <w:sz w:val="22"/>
                <w:szCs w:val="22"/>
              </w:rPr>
              <w:t>Format</w:t>
            </w:r>
          </w:p>
        </w:tc>
        <w:tc>
          <w:tcPr>
            <w:tcW w:w="8264" w:type="dxa"/>
          </w:tcPr>
          <w:p w14:paraId="29A09DC1" w14:textId="77777777" w:rsidR="00EF032B" w:rsidRPr="00695D4F" w:rsidRDefault="00F22E09" w:rsidP="00EF032B">
            <w:pPr>
              <w:rPr>
                <w:rFonts w:ascii="Arial Narrow" w:hAnsi="Arial Narrow" w:cs="Courier New"/>
                <w:noProof/>
                <w:sz w:val="22"/>
                <w:szCs w:val="22"/>
              </w:rPr>
            </w:pPr>
            <w:r w:rsidRPr="00695D4F">
              <w:rPr>
                <w:rFonts w:ascii="Arial Narrow" w:hAnsi="Arial Narrow" w:cs="Courier New"/>
                <w:noProof/>
                <w:sz w:val="22"/>
                <w:szCs w:val="22"/>
              </w:rPr>
              <w:t>File Type,Total Records in File,File Name,File Identifier,File Reporting Period,Filler,</w:t>
            </w:r>
            <w:r w:rsidR="00EF032B" w:rsidRPr="00695D4F">
              <w:rPr>
                <w:rFonts w:ascii="Arial Narrow" w:hAnsi="Arial Narrow" w:cs="Courier New"/>
                <w:noProof/>
                <w:sz w:val="22"/>
                <w:szCs w:val="22"/>
              </w:rPr>
              <w:t>Carriage Return/Line Feed</w:t>
            </w:r>
          </w:p>
        </w:tc>
      </w:tr>
      <w:tr w:rsidR="00EF032B" w:rsidRPr="00695D4F" w14:paraId="4F7F2659" w14:textId="77777777" w:rsidTr="0073445D">
        <w:tc>
          <w:tcPr>
            <w:tcW w:w="1086" w:type="dxa"/>
          </w:tcPr>
          <w:p w14:paraId="11BD2288" w14:textId="03779EE9" w:rsidR="00EF032B" w:rsidRPr="00695D4F" w:rsidRDefault="00EF032B" w:rsidP="00EF032B">
            <w:pPr>
              <w:rPr>
                <w:rFonts w:ascii="Arial Narrow" w:hAnsi="Arial Narrow" w:cs="Courier New"/>
                <w:noProof/>
                <w:sz w:val="22"/>
                <w:szCs w:val="22"/>
              </w:rPr>
            </w:pPr>
            <w:r w:rsidRPr="00695D4F">
              <w:rPr>
                <w:rFonts w:ascii="Arial Narrow" w:hAnsi="Arial Narrow" w:cs="Courier New"/>
                <w:noProof/>
                <w:sz w:val="22"/>
                <w:szCs w:val="22"/>
              </w:rPr>
              <w:t>Example</w:t>
            </w:r>
            <w:r w:rsidR="0073445D">
              <w:rPr>
                <w:rFonts w:ascii="Arial Narrow" w:hAnsi="Arial Narrow" w:cs="Courier New"/>
                <w:noProof/>
                <w:sz w:val="22"/>
                <w:szCs w:val="22"/>
              </w:rPr>
              <w:t>-SEA</w:t>
            </w:r>
          </w:p>
        </w:tc>
        <w:tc>
          <w:tcPr>
            <w:tcW w:w="8264" w:type="dxa"/>
          </w:tcPr>
          <w:p w14:paraId="1FE28118" w14:textId="532122C6" w:rsidR="00EF032B" w:rsidRPr="00695D4F" w:rsidRDefault="0073445D" w:rsidP="00120BFE">
            <w:pPr>
              <w:rPr>
                <w:rFonts w:ascii="Arial Narrow" w:hAnsi="Arial Narrow" w:cs="Courier New"/>
                <w:noProof/>
                <w:sz w:val="22"/>
                <w:szCs w:val="22"/>
              </w:rPr>
            </w:pPr>
            <w:r>
              <w:rPr>
                <w:rFonts w:ascii="Arial Narrow" w:hAnsi="Arial Narrow" w:cs="Courier New"/>
                <w:noProof/>
                <w:sz w:val="22"/>
                <w:szCs w:val="22"/>
              </w:rPr>
              <w:t>SEA</w:t>
            </w:r>
            <w:r w:rsidRPr="00695D4F">
              <w:rPr>
                <w:rFonts w:ascii="Arial Narrow" w:hAnsi="Arial Narrow" w:cs="Courier New"/>
                <w:noProof/>
                <w:sz w:val="22"/>
                <w:szCs w:val="22"/>
              </w:rPr>
              <w:t xml:space="preserve"> </w:t>
            </w:r>
            <w:r w:rsidR="0015752C" w:rsidRPr="00695D4F">
              <w:rPr>
                <w:rFonts w:ascii="Arial Narrow" w:hAnsi="Arial Narrow" w:cs="Courier New"/>
                <w:noProof/>
                <w:sz w:val="22"/>
                <w:szCs w:val="22"/>
              </w:rPr>
              <w:t>FEDERAL PROGRAMS</w:t>
            </w:r>
            <w:r w:rsidR="00EF032B" w:rsidRPr="00695D4F">
              <w:rPr>
                <w:rFonts w:ascii="Arial Narrow" w:hAnsi="Arial Narrow" w:cs="Courier New"/>
                <w:noProof/>
                <w:sz w:val="22"/>
                <w:szCs w:val="22"/>
              </w:rPr>
              <w:t>,15,EUSEA</w:t>
            </w:r>
            <w:r>
              <w:rPr>
                <w:rFonts w:ascii="Arial Narrow" w:hAnsi="Arial Narrow" w:cs="Courier New"/>
                <w:noProof/>
                <w:sz w:val="22"/>
                <w:szCs w:val="22"/>
              </w:rPr>
              <w:t>FEDPROOFF</w:t>
            </w:r>
            <w:r w:rsidR="00EF032B" w:rsidRPr="00695D4F">
              <w:rPr>
                <w:rFonts w:ascii="Arial Narrow" w:hAnsi="Arial Narrow" w:cs="Courier New"/>
                <w:noProof/>
                <w:sz w:val="22"/>
                <w:szCs w:val="22"/>
              </w:rPr>
              <w:t xml:space="preserve">ver0007.CSV,Euphoria </w:t>
            </w:r>
            <w:r>
              <w:rPr>
                <w:rFonts w:ascii="Arial Narrow" w:hAnsi="Arial Narrow" w:cs="Courier New"/>
                <w:noProof/>
                <w:sz w:val="22"/>
                <w:szCs w:val="22"/>
              </w:rPr>
              <w:t>S</w:t>
            </w:r>
            <w:r w:rsidR="00960119" w:rsidRPr="00695D4F">
              <w:rPr>
                <w:rFonts w:ascii="Arial Narrow" w:hAnsi="Arial Narrow" w:cs="Courier New"/>
                <w:noProof/>
                <w:sz w:val="22"/>
                <w:szCs w:val="22"/>
              </w:rPr>
              <w:t>EA</w:t>
            </w:r>
            <w:r w:rsidR="00EF032B" w:rsidRPr="00695D4F">
              <w:rPr>
                <w:rFonts w:ascii="Arial Narrow" w:hAnsi="Arial Narrow" w:cs="Courier New"/>
                <w:noProof/>
                <w:sz w:val="22"/>
                <w:szCs w:val="22"/>
              </w:rPr>
              <w:t xml:space="preserve"> Version 7.0,</w:t>
            </w:r>
            <w:r w:rsidR="00120BFE">
              <w:rPr>
                <w:rFonts w:ascii="Arial Narrow" w:hAnsi="Arial Narrow" w:cs="Courier New"/>
                <w:noProof/>
                <w:sz w:val="22"/>
                <w:szCs w:val="22"/>
              </w:rPr>
              <w:t>201</w:t>
            </w:r>
            <w:r w:rsidR="006E0354">
              <w:rPr>
                <w:rFonts w:ascii="Arial Narrow" w:hAnsi="Arial Narrow" w:cs="Courier New"/>
                <w:noProof/>
                <w:sz w:val="22"/>
                <w:szCs w:val="22"/>
              </w:rPr>
              <w:t>9</w:t>
            </w:r>
            <w:r w:rsidR="0088782B">
              <w:rPr>
                <w:rFonts w:ascii="Arial Narrow" w:hAnsi="Arial Narrow" w:cs="Courier New"/>
                <w:noProof/>
                <w:sz w:val="22"/>
                <w:szCs w:val="22"/>
              </w:rPr>
              <w:t>-20</w:t>
            </w:r>
            <w:r w:rsidR="006E0354">
              <w:rPr>
                <w:rFonts w:ascii="Arial Narrow" w:hAnsi="Arial Narrow" w:cs="Courier New"/>
                <w:noProof/>
                <w:sz w:val="22"/>
                <w:szCs w:val="22"/>
              </w:rPr>
              <w:t>20</w:t>
            </w:r>
            <w:r w:rsidR="00EF032B" w:rsidRPr="00695D4F">
              <w:rPr>
                <w:rFonts w:ascii="Arial Narrow" w:hAnsi="Arial Narrow" w:cs="Courier New"/>
                <w:noProof/>
                <w:sz w:val="22"/>
                <w:szCs w:val="22"/>
              </w:rPr>
              <w:t>,</w:t>
            </w:r>
            <w:r w:rsidR="00EF032B" w:rsidRPr="00695D4F">
              <w:rPr>
                <w:rFonts w:ascii="Arial Narrow" w:hAnsi="Arial Narrow" w:cs="Simplified Arabic Fixed"/>
                <w:noProof/>
                <w:sz w:val="22"/>
                <w:szCs w:val="22"/>
              </w:rPr>
              <w:t>¶</w:t>
            </w:r>
          </w:p>
        </w:tc>
      </w:tr>
      <w:tr w:rsidR="0073445D" w:rsidRPr="00695D4F" w14:paraId="4113242B" w14:textId="77777777" w:rsidTr="0073445D">
        <w:tc>
          <w:tcPr>
            <w:tcW w:w="1086" w:type="dxa"/>
          </w:tcPr>
          <w:p w14:paraId="15654DF0" w14:textId="6DA36851" w:rsidR="0073445D" w:rsidRPr="00695D4F" w:rsidRDefault="0073445D" w:rsidP="0073445D">
            <w:pPr>
              <w:rPr>
                <w:rFonts w:ascii="Arial Narrow" w:hAnsi="Arial Narrow" w:cs="Courier New"/>
                <w:noProof/>
                <w:sz w:val="22"/>
                <w:szCs w:val="22"/>
              </w:rPr>
            </w:pPr>
            <w:r w:rsidRPr="00695D4F">
              <w:rPr>
                <w:rFonts w:ascii="Arial Narrow" w:hAnsi="Arial Narrow" w:cs="Courier New"/>
                <w:noProof/>
                <w:sz w:val="22"/>
                <w:szCs w:val="22"/>
              </w:rPr>
              <w:t>Example</w:t>
            </w:r>
            <w:r>
              <w:rPr>
                <w:rFonts w:ascii="Arial Narrow" w:hAnsi="Arial Narrow" w:cs="Courier New"/>
                <w:noProof/>
                <w:sz w:val="22"/>
                <w:szCs w:val="22"/>
              </w:rPr>
              <w:t xml:space="preserve"> - LEA</w:t>
            </w:r>
          </w:p>
        </w:tc>
        <w:tc>
          <w:tcPr>
            <w:tcW w:w="8264" w:type="dxa"/>
          </w:tcPr>
          <w:p w14:paraId="6A6BB532" w14:textId="62055F69" w:rsidR="0073445D" w:rsidRPr="00695D4F" w:rsidRDefault="0073445D" w:rsidP="0073445D">
            <w:pPr>
              <w:rPr>
                <w:rFonts w:ascii="Arial Narrow" w:hAnsi="Arial Narrow" w:cs="Courier New"/>
                <w:noProof/>
                <w:sz w:val="22"/>
                <w:szCs w:val="22"/>
              </w:rPr>
            </w:pPr>
            <w:r w:rsidRPr="00695D4F">
              <w:rPr>
                <w:rFonts w:ascii="Arial Narrow" w:hAnsi="Arial Narrow" w:cs="Courier New"/>
                <w:noProof/>
                <w:sz w:val="22"/>
                <w:szCs w:val="22"/>
              </w:rPr>
              <w:t>LEA FEDERAL PROGRAMS,</w:t>
            </w:r>
            <w:r>
              <w:rPr>
                <w:rFonts w:ascii="Arial Narrow" w:hAnsi="Arial Narrow" w:cs="Courier New"/>
                <w:noProof/>
                <w:sz w:val="22"/>
                <w:szCs w:val="22"/>
              </w:rPr>
              <w:t>3</w:t>
            </w:r>
            <w:r w:rsidRPr="00695D4F">
              <w:rPr>
                <w:rFonts w:ascii="Arial Narrow" w:hAnsi="Arial Narrow" w:cs="Courier New"/>
                <w:noProof/>
                <w:sz w:val="22"/>
                <w:szCs w:val="22"/>
              </w:rPr>
              <w:t>5,EU</w:t>
            </w:r>
            <w:r>
              <w:rPr>
                <w:rFonts w:ascii="Arial Narrow" w:hAnsi="Arial Narrow" w:cs="Courier New"/>
                <w:noProof/>
                <w:sz w:val="22"/>
                <w:szCs w:val="22"/>
              </w:rPr>
              <w:t>L</w:t>
            </w:r>
            <w:r w:rsidRPr="00695D4F">
              <w:rPr>
                <w:rFonts w:ascii="Arial Narrow" w:hAnsi="Arial Narrow" w:cs="Courier New"/>
                <w:noProof/>
                <w:sz w:val="22"/>
                <w:szCs w:val="22"/>
              </w:rPr>
              <w:t>EA</w:t>
            </w:r>
            <w:r>
              <w:rPr>
                <w:rFonts w:ascii="Arial Narrow" w:hAnsi="Arial Narrow" w:cs="Courier New"/>
                <w:noProof/>
                <w:sz w:val="22"/>
                <w:szCs w:val="22"/>
              </w:rPr>
              <w:t>FEDPROOFF</w:t>
            </w:r>
            <w:r w:rsidRPr="00695D4F">
              <w:rPr>
                <w:rFonts w:ascii="Arial Narrow" w:hAnsi="Arial Narrow" w:cs="Courier New"/>
                <w:noProof/>
                <w:sz w:val="22"/>
                <w:szCs w:val="22"/>
              </w:rPr>
              <w:t>ver0007.CSV,Euphoria LEA Version 7.0,</w:t>
            </w:r>
            <w:r>
              <w:rPr>
                <w:rFonts w:ascii="Arial Narrow" w:hAnsi="Arial Narrow" w:cs="Courier New"/>
                <w:noProof/>
                <w:sz w:val="22"/>
                <w:szCs w:val="22"/>
              </w:rPr>
              <w:t>201</w:t>
            </w:r>
            <w:r w:rsidR="006E0354">
              <w:rPr>
                <w:rFonts w:ascii="Arial Narrow" w:hAnsi="Arial Narrow" w:cs="Courier New"/>
                <w:noProof/>
                <w:sz w:val="22"/>
                <w:szCs w:val="22"/>
              </w:rPr>
              <w:t>9</w:t>
            </w:r>
            <w:r w:rsidR="0088782B">
              <w:rPr>
                <w:rFonts w:ascii="Arial Narrow" w:hAnsi="Arial Narrow" w:cs="Courier New"/>
                <w:noProof/>
                <w:sz w:val="22"/>
                <w:szCs w:val="22"/>
              </w:rPr>
              <w:t>-20</w:t>
            </w:r>
            <w:r w:rsidR="006E0354">
              <w:rPr>
                <w:rFonts w:ascii="Arial Narrow" w:hAnsi="Arial Narrow" w:cs="Courier New"/>
                <w:noProof/>
                <w:sz w:val="22"/>
                <w:szCs w:val="22"/>
              </w:rPr>
              <w:t>20</w:t>
            </w:r>
            <w:r w:rsidRPr="00695D4F">
              <w:rPr>
                <w:rFonts w:ascii="Arial Narrow" w:hAnsi="Arial Narrow" w:cs="Courier New"/>
                <w:noProof/>
                <w:sz w:val="22"/>
                <w:szCs w:val="22"/>
              </w:rPr>
              <w:t>,</w:t>
            </w:r>
            <w:r w:rsidRPr="00695D4F">
              <w:rPr>
                <w:rFonts w:ascii="Arial Narrow" w:hAnsi="Arial Narrow" w:cs="Simplified Arabic Fixed"/>
                <w:noProof/>
                <w:sz w:val="22"/>
                <w:szCs w:val="22"/>
              </w:rPr>
              <w:t>¶</w:t>
            </w:r>
          </w:p>
        </w:tc>
      </w:tr>
    </w:tbl>
    <w:p w14:paraId="5BEEF9C0" w14:textId="77777777" w:rsidR="00D22F29" w:rsidRDefault="00D22F29" w:rsidP="00D34CC9"/>
    <w:p w14:paraId="79F01749" w14:textId="0696DC0E" w:rsidR="007824D3" w:rsidRDefault="001D2963" w:rsidP="001D2963">
      <w:pPr>
        <w:pStyle w:val="Heading2"/>
        <w:numPr>
          <w:ilvl w:val="0"/>
          <w:numId w:val="0"/>
        </w:numPr>
      </w:pPr>
      <w:bookmarkStart w:id="152" w:name="_Toc79573708"/>
      <w:r>
        <w:t xml:space="preserve">4.2 </w:t>
      </w:r>
      <w:r w:rsidR="007824D3">
        <w:t>Data Record Definition</w:t>
      </w:r>
      <w:bookmarkEnd w:id="150"/>
      <w:bookmarkEnd w:id="151"/>
      <w:bookmarkEnd w:id="152"/>
    </w:p>
    <w:p w14:paraId="0ABA31E0" w14:textId="69A14231"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41816A6" w14:textId="77777777" w:rsidR="00EA454C" w:rsidRDefault="00EA454C"/>
    <w:p w14:paraId="4B29A197"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050"/>
        <w:gridCol w:w="736"/>
        <w:gridCol w:w="710"/>
        <w:gridCol w:w="721"/>
        <w:gridCol w:w="557"/>
        <w:gridCol w:w="3945"/>
        <w:gridCol w:w="1595"/>
      </w:tblGrid>
      <w:tr w:rsidR="00CC38F7" w:rsidRPr="00CC38F7" w14:paraId="41499A8C" w14:textId="77777777" w:rsidTr="006B4590">
        <w:trPr>
          <w:cantSplit/>
          <w:tblHeader/>
          <w:jc w:val="center"/>
        </w:trPr>
        <w:tc>
          <w:tcPr>
            <w:tcW w:w="564" w:type="pct"/>
            <w:tcBorders>
              <w:top w:val="double" w:sz="6" w:space="0" w:color="145192"/>
              <w:bottom w:val="double" w:sz="6" w:space="0" w:color="145192"/>
              <w:right w:val="double" w:sz="6" w:space="0" w:color="145192"/>
            </w:tcBorders>
            <w:shd w:val="clear" w:color="auto" w:fill="145192"/>
            <w:vAlign w:val="center"/>
          </w:tcPr>
          <w:p w14:paraId="1728FC0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A59F1D6" w14:textId="6D0AEC3E"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Start</w:t>
            </w:r>
            <w:r w:rsidR="0088782B">
              <w:rPr>
                <w:rFonts w:ascii="Arial Narrow" w:hAnsi="Arial Narrow"/>
                <w:b/>
                <w:bCs/>
                <w:color w:val="FFFFFF"/>
                <w:sz w:val="20"/>
                <w:szCs w:val="20"/>
              </w:rPr>
              <w:t xml:space="preserve"> </w:t>
            </w:r>
            <w:r w:rsidRPr="00CC38F7">
              <w:rPr>
                <w:rFonts w:ascii="Arial Narrow" w:hAnsi="Arial Narrow"/>
                <w:b/>
                <w:bCs/>
                <w:color w:val="FFFFFF"/>
                <w:sz w:val="20"/>
                <w:szCs w:val="20"/>
              </w:rP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9F6F4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Length</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A7D4DD7"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Type</w:t>
            </w:r>
          </w:p>
        </w:tc>
        <w:tc>
          <w:tcPr>
            <w:tcW w:w="2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41FF06D"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Pop</w:t>
            </w:r>
          </w:p>
        </w:tc>
        <w:tc>
          <w:tcPr>
            <w:tcW w:w="211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857255E"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Definition / Comments</w:t>
            </w:r>
          </w:p>
        </w:tc>
        <w:tc>
          <w:tcPr>
            <w:tcW w:w="856" w:type="pct"/>
            <w:tcBorders>
              <w:top w:val="double" w:sz="6" w:space="0" w:color="145192"/>
              <w:left w:val="double" w:sz="6" w:space="0" w:color="145192"/>
              <w:bottom w:val="double" w:sz="6" w:space="0" w:color="145192"/>
            </w:tcBorders>
            <w:shd w:val="clear" w:color="auto" w:fill="145192"/>
            <w:vAlign w:val="center"/>
          </w:tcPr>
          <w:p w14:paraId="22416197"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Permitted Values</w:t>
            </w:r>
            <w:r w:rsidR="00E9782D">
              <w:rPr>
                <w:rFonts w:ascii="Arial Narrow" w:hAnsi="Arial Narrow"/>
                <w:b/>
                <w:bCs/>
                <w:color w:val="FFFFFF"/>
                <w:sz w:val="20"/>
                <w:szCs w:val="20"/>
              </w:rPr>
              <w:t xml:space="preserve"> Abbreviations</w:t>
            </w:r>
          </w:p>
        </w:tc>
      </w:tr>
      <w:tr w:rsidR="006B4590" w:rsidRPr="00CC38F7" w14:paraId="2380CBC1" w14:textId="77777777" w:rsidTr="006B4590">
        <w:trPr>
          <w:cantSplit/>
          <w:jc w:val="center"/>
        </w:trPr>
        <w:tc>
          <w:tcPr>
            <w:tcW w:w="564" w:type="pct"/>
            <w:tcBorders>
              <w:top w:val="double" w:sz="6" w:space="0" w:color="145192"/>
            </w:tcBorders>
          </w:tcPr>
          <w:p w14:paraId="3FBACBA5"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File Record Number</w:t>
            </w:r>
          </w:p>
        </w:tc>
        <w:tc>
          <w:tcPr>
            <w:tcW w:w="395" w:type="pct"/>
            <w:tcBorders>
              <w:top w:val="double" w:sz="6" w:space="0" w:color="145192"/>
            </w:tcBorders>
          </w:tcPr>
          <w:p w14:paraId="7C234A29"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1" w:type="pct"/>
            <w:tcBorders>
              <w:top w:val="double" w:sz="6" w:space="0" w:color="145192"/>
            </w:tcBorders>
          </w:tcPr>
          <w:p w14:paraId="70E1033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7" w:type="pct"/>
            <w:tcBorders>
              <w:top w:val="double" w:sz="6" w:space="0" w:color="145192"/>
            </w:tcBorders>
          </w:tcPr>
          <w:p w14:paraId="0344A28F"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Number</w:t>
            </w:r>
          </w:p>
        </w:tc>
        <w:tc>
          <w:tcPr>
            <w:tcW w:w="299" w:type="pct"/>
            <w:tcBorders>
              <w:top w:val="double" w:sz="6" w:space="0" w:color="145192"/>
            </w:tcBorders>
          </w:tcPr>
          <w:p w14:paraId="7B1CF221"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Borders>
              <w:top w:val="double" w:sz="6" w:space="0" w:color="145192"/>
            </w:tcBorders>
          </w:tcPr>
          <w:p w14:paraId="2081E64F" w14:textId="147EAEDA"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A sequential number assigned by the State that is unique to each row entry within the file.</w:t>
            </w:r>
          </w:p>
        </w:tc>
        <w:tc>
          <w:tcPr>
            <w:tcW w:w="856" w:type="pct"/>
            <w:tcBorders>
              <w:top w:val="double" w:sz="6" w:space="0" w:color="145192"/>
            </w:tcBorders>
          </w:tcPr>
          <w:p w14:paraId="326D3B18"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6B4590" w:rsidRPr="00CC38F7" w14:paraId="0A871031" w14:textId="77777777" w:rsidTr="006B4590">
        <w:trPr>
          <w:cantSplit/>
          <w:jc w:val="center"/>
        </w:trPr>
        <w:tc>
          <w:tcPr>
            <w:tcW w:w="564" w:type="pct"/>
          </w:tcPr>
          <w:p w14:paraId="1F158242" w14:textId="58C228B5" w:rsidR="006B4590" w:rsidRPr="00CC38F7" w:rsidRDefault="00937A7F" w:rsidP="006B4590">
            <w:pPr>
              <w:rPr>
                <w:rFonts w:ascii="Arial Narrow" w:eastAsia="Arial Unicode MS" w:hAnsi="Arial Narrow" w:cs="Times New Roman"/>
                <w:b/>
                <w:bCs/>
                <w:sz w:val="20"/>
                <w:szCs w:val="20"/>
              </w:rPr>
            </w:pPr>
            <w:r>
              <w:rPr>
                <w:rFonts w:ascii="Arial Narrow" w:hAnsi="Arial Narrow" w:cs="Times New Roman"/>
                <w:b/>
                <w:bCs/>
                <w:sz w:val="20"/>
                <w:szCs w:val="20"/>
              </w:rPr>
              <w:t>DG</w:t>
            </w:r>
            <w:r w:rsidR="006B4590" w:rsidRPr="00CC38F7">
              <w:rPr>
                <w:rFonts w:ascii="Arial Narrow" w:hAnsi="Arial Narrow" w:cs="Times New Roman"/>
                <w:b/>
                <w:bCs/>
                <w:sz w:val="20"/>
                <w:szCs w:val="20"/>
              </w:rPr>
              <w:t>559</w:t>
            </w:r>
            <w:r w:rsidR="006B4590" w:rsidRPr="00CC38F7">
              <w:rPr>
                <w:rFonts w:ascii="Arial Narrow" w:hAnsi="Arial Narrow" w:cs="Times New Roman"/>
                <w:b/>
                <w:bCs/>
                <w:sz w:val="20"/>
                <w:szCs w:val="20"/>
              </w:rPr>
              <w:br/>
            </w:r>
            <w:r w:rsidR="006B4590" w:rsidRPr="00CC38F7">
              <w:rPr>
                <w:rFonts w:ascii="Arial Narrow" w:hAnsi="Arial Narrow" w:cs="Times New Roman"/>
                <w:sz w:val="20"/>
                <w:szCs w:val="20"/>
              </w:rPr>
              <w:t>State Code</w:t>
            </w:r>
          </w:p>
        </w:tc>
        <w:tc>
          <w:tcPr>
            <w:tcW w:w="395" w:type="pct"/>
          </w:tcPr>
          <w:p w14:paraId="1732DAF9"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11</w:t>
            </w:r>
          </w:p>
        </w:tc>
        <w:tc>
          <w:tcPr>
            <w:tcW w:w="381" w:type="pct"/>
          </w:tcPr>
          <w:p w14:paraId="15073064"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w:t>
            </w:r>
          </w:p>
        </w:tc>
        <w:tc>
          <w:tcPr>
            <w:tcW w:w="387" w:type="pct"/>
          </w:tcPr>
          <w:p w14:paraId="4FD82D11"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3345BC9E"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561D244" w14:textId="2506ED3B" w:rsidR="006B4590" w:rsidRPr="00CC38F7" w:rsidRDefault="006B4590" w:rsidP="006B4590">
            <w:pPr>
              <w:rPr>
                <w:rFonts w:ascii="Arial Narrow" w:eastAsia="Arial Unicode MS" w:hAnsi="Arial Narrow" w:cs="Times New Roman"/>
                <w:sz w:val="20"/>
                <w:szCs w:val="20"/>
              </w:rPr>
            </w:pPr>
            <w:r w:rsidRPr="00C3043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856" w:type="pct"/>
          </w:tcPr>
          <w:p w14:paraId="64CC3E83"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xml:space="preserve">For a list of valid State Codes, refer to the </w:t>
            </w:r>
            <w:r w:rsidRPr="00CC38F7">
              <w:rPr>
                <w:rFonts w:ascii="Arial Narrow" w:hAnsi="Arial Narrow" w:cs="Times New Roman"/>
                <w:iCs/>
                <w:sz w:val="20"/>
                <w:szCs w:val="20"/>
              </w:rPr>
              <w:t>ED</w:t>
            </w:r>
            <w:r w:rsidRPr="00CC38F7">
              <w:rPr>
                <w:rFonts w:ascii="Arial Narrow" w:hAnsi="Arial Narrow" w:cs="Times New Roman"/>
                <w:i/>
                <w:iCs/>
                <w:sz w:val="20"/>
                <w:szCs w:val="20"/>
              </w:rPr>
              <w:t>Facts</w:t>
            </w:r>
            <w:r w:rsidRPr="00CC38F7">
              <w:rPr>
                <w:rFonts w:ascii="Arial Narrow" w:hAnsi="Arial Narrow" w:cs="Times New Roman"/>
                <w:iCs/>
                <w:sz w:val="20"/>
                <w:szCs w:val="20"/>
              </w:rPr>
              <w:t xml:space="preserve"> Workbook</w:t>
            </w:r>
            <w:r w:rsidRPr="00CC38F7">
              <w:rPr>
                <w:rFonts w:ascii="Arial Narrow" w:hAnsi="Arial Narrow" w:cs="Times New Roman"/>
                <w:sz w:val="20"/>
                <w:szCs w:val="20"/>
              </w:rPr>
              <w:t>.</w:t>
            </w:r>
          </w:p>
        </w:tc>
      </w:tr>
      <w:tr w:rsidR="006B4590" w:rsidRPr="00CC38F7" w14:paraId="17AED698" w14:textId="77777777" w:rsidTr="006B4590">
        <w:trPr>
          <w:cantSplit/>
          <w:jc w:val="center"/>
        </w:trPr>
        <w:tc>
          <w:tcPr>
            <w:tcW w:w="564" w:type="pct"/>
          </w:tcPr>
          <w:p w14:paraId="7A84F127" w14:textId="429344B7" w:rsidR="006B4590" w:rsidRPr="00CC38F7" w:rsidRDefault="00937A7F" w:rsidP="006B4590">
            <w:pPr>
              <w:rPr>
                <w:rFonts w:ascii="Arial Narrow" w:eastAsia="Arial Unicode MS" w:hAnsi="Arial Narrow" w:cs="Times New Roman"/>
                <w:b/>
                <w:bCs/>
                <w:sz w:val="20"/>
                <w:szCs w:val="20"/>
              </w:rPr>
            </w:pPr>
            <w:r>
              <w:rPr>
                <w:rFonts w:ascii="Arial Narrow" w:hAnsi="Arial Narrow" w:cs="Times New Roman"/>
                <w:b/>
                <w:bCs/>
                <w:sz w:val="20"/>
                <w:szCs w:val="20"/>
              </w:rPr>
              <w:t>DG</w:t>
            </w:r>
            <w:r w:rsidR="006B4590" w:rsidRPr="00CC38F7">
              <w:rPr>
                <w:rFonts w:ascii="Arial Narrow" w:hAnsi="Arial Narrow" w:cs="Times New Roman"/>
                <w:b/>
                <w:bCs/>
                <w:sz w:val="20"/>
                <w:szCs w:val="20"/>
              </w:rPr>
              <w:t>570</w:t>
            </w:r>
            <w:r w:rsidR="006B4590" w:rsidRPr="00CC38F7">
              <w:rPr>
                <w:rFonts w:ascii="Arial Narrow" w:hAnsi="Arial Narrow" w:cs="Times New Roman"/>
                <w:sz w:val="20"/>
                <w:szCs w:val="20"/>
              </w:rPr>
              <w:br/>
              <w:t>State Agency Number</w:t>
            </w:r>
          </w:p>
        </w:tc>
        <w:tc>
          <w:tcPr>
            <w:tcW w:w="395" w:type="pct"/>
          </w:tcPr>
          <w:p w14:paraId="59245EB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13</w:t>
            </w:r>
          </w:p>
        </w:tc>
        <w:tc>
          <w:tcPr>
            <w:tcW w:w="381" w:type="pct"/>
          </w:tcPr>
          <w:p w14:paraId="6351EAD7"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w:t>
            </w:r>
          </w:p>
        </w:tc>
        <w:tc>
          <w:tcPr>
            <w:tcW w:w="387" w:type="pct"/>
          </w:tcPr>
          <w:p w14:paraId="58AB36EF"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3B676031"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07E20AD3" w14:textId="27DF2832"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 xml:space="preserve">A number used to uniquely identify state agencies.  This ID cannot be updated through this file.  </w:t>
            </w:r>
          </w:p>
        </w:tc>
        <w:tc>
          <w:tcPr>
            <w:tcW w:w="856" w:type="pct"/>
          </w:tcPr>
          <w:p w14:paraId="05C5FE06" w14:textId="77777777" w:rsidR="006B4590" w:rsidRPr="00CC38F7" w:rsidRDefault="006B4590" w:rsidP="006B4590">
            <w:pPr>
              <w:rPr>
                <w:rFonts w:ascii="Arial Narrow" w:eastAsia="Arial Unicode MS" w:hAnsi="Arial Narrow"/>
                <w:sz w:val="20"/>
                <w:szCs w:val="20"/>
              </w:rPr>
            </w:pPr>
            <w:r w:rsidRPr="00CC38F7">
              <w:rPr>
                <w:rFonts w:ascii="Arial Narrow" w:hAnsi="Arial Narrow"/>
                <w:b/>
                <w:bCs/>
                <w:sz w:val="20"/>
                <w:szCs w:val="20"/>
              </w:rPr>
              <w:t>01</w:t>
            </w:r>
            <w:r w:rsidRPr="00CC38F7">
              <w:rPr>
                <w:rFonts w:ascii="Arial Narrow" w:hAnsi="Arial Narrow"/>
                <w:sz w:val="20"/>
                <w:szCs w:val="20"/>
              </w:rPr>
              <w:t xml:space="preserve"> = State Education Agency </w:t>
            </w:r>
          </w:p>
        </w:tc>
      </w:tr>
      <w:tr w:rsidR="006B4590" w:rsidRPr="00CC38F7" w14:paraId="5C6AD70A" w14:textId="77777777" w:rsidTr="006B4590">
        <w:trPr>
          <w:cantSplit/>
          <w:jc w:val="center"/>
        </w:trPr>
        <w:tc>
          <w:tcPr>
            <w:tcW w:w="564" w:type="pct"/>
          </w:tcPr>
          <w:p w14:paraId="296B315A" w14:textId="0B1C2E02" w:rsidR="006B4590" w:rsidRPr="00CC38F7" w:rsidRDefault="006B4590" w:rsidP="006B4590">
            <w:pPr>
              <w:rPr>
                <w:rFonts w:ascii="Arial Narrow" w:eastAsia="Arial Unicode MS" w:hAnsi="Arial Narrow" w:cs="Times New Roman"/>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395" w:type="pct"/>
          </w:tcPr>
          <w:p w14:paraId="10512303" w14:textId="77777777" w:rsidR="006B4590" w:rsidRPr="00CC38F7" w:rsidRDefault="006B4590" w:rsidP="006B4590">
            <w:pPr>
              <w:jc w:val="right"/>
              <w:rPr>
                <w:rFonts w:ascii="Arial Narrow" w:eastAsia="Arial Unicode MS" w:hAnsi="Arial Narrow" w:cs="Times New Roman"/>
                <w:sz w:val="20"/>
                <w:szCs w:val="20"/>
              </w:rPr>
            </w:pPr>
            <w:r>
              <w:rPr>
                <w:rFonts w:ascii="Arial Narrow" w:hAnsi="Arial Narrow"/>
                <w:sz w:val="20"/>
                <w:szCs w:val="20"/>
              </w:rPr>
              <w:t>15</w:t>
            </w:r>
          </w:p>
        </w:tc>
        <w:tc>
          <w:tcPr>
            <w:tcW w:w="381" w:type="pct"/>
          </w:tcPr>
          <w:p w14:paraId="13B8F15A" w14:textId="77777777" w:rsidR="006B4590" w:rsidRPr="00CC38F7" w:rsidRDefault="006B4590" w:rsidP="006B4590">
            <w:pPr>
              <w:jc w:val="right"/>
              <w:rPr>
                <w:rFonts w:ascii="Arial Narrow" w:eastAsia="Arial Unicode MS" w:hAnsi="Arial Narrow" w:cs="Times New Roman"/>
                <w:sz w:val="20"/>
                <w:szCs w:val="20"/>
              </w:rPr>
            </w:pPr>
            <w:r>
              <w:rPr>
                <w:rFonts w:ascii="Arial Narrow" w:hAnsi="Arial Narrow"/>
                <w:sz w:val="20"/>
                <w:szCs w:val="20"/>
              </w:rPr>
              <w:t>14</w:t>
            </w:r>
          </w:p>
        </w:tc>
        <w:tc>
          <w:tcPr>
            <w:tcW w:w="387" w:type="pct"/>
          </w:tcPr>
          <w:p w14:paraId="390FB335" w14:textId="77777777"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String</w:t>
            </w:r>
          </w:p>
        </w:tc>
        <w:tc>
          <w:tcPr>
            <w:tcW w:w="299" w:type="pct"/>
          </w:tcPr>
          <w:p w14:paraId="2A5AC3DC" w14:textId="77777777" w:rsidR="006B4590" w:rsidRPr="00CC38F7" w:rsidRDefault="006B4590" w:rsidP="006B4590">
            <w:pPr>
              <w:jc w:val="center"/>
              <w:rPr>
                <w:rFonts w:ascii="Arial Narrow" w:eastAsia="Arial Unicode MS" w:hAnsi="Arial Narrow" w:cs="Times New Roman"/>
                <w:sz w:val="20"/>
                <w:szCs w:val="20"/>
              </w:rPr>
            </w:pPr>
            <w:r>
              <w:rPr>
                <w:rFonts w:ascii="Arial Narrow" w:hAnsi="Arial Narrow"/>
                <w:sz w:val="20"/>
                <w:szCs w:val="20"/>
              </w:rPr>
              <w:t>M</w:t>
            </w:r>
          </w:p>
        </w:tc>
        <w:tc>
          <w:tcPr>
            <w:tcW w:w="2118" w:type="pct"/>
          </w:tcPr>
          <w:p w14:paraId="77188CF6" w14:textId="5BCF6896"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856" w:type="pct"/>
          </w:tcPr>
          <w:p w14:paraId="03E4A27F" w14:textId="77777777" w:rsidR="006B4590" w:rsidRDefault="006B4590" w:rsidP="006B4590">
            <w:pPr>
              <w:rPr>
                <w:rFonts w:ascii="Arial Narrow" w:hAnsi="Arial Narrow"/>
                <w:sz w:val="20"/>
                <w:szCs w:val="20"/>
              </w:rPr>
            </w:pPr>
            <w:r>
              <w:rPr>
                <w:rFonts w:ascii="Arial Narrow" w:hAnsi="Arial Narrow"/>
                <w:sz w:val="20"/>
                <w:szCs w:val="20"/>
              </w:rPr>
              <w:t>SEA level – Blank</w:t>
            </w:r>
          </w:p>
          <w:p w14:paraId="753A8F9E" w14:textId="77777777" w:rsidR="006B4590" w:rsidRDefault="006B4590" w:rsidP="006B4590">
            <w:pPr>
              <w:rPr>
                <w:rFonts w:ascii="Arial Narrow" w:hAnsi="Arial Narrow"/>
                <w:sz w:val="20"/>
                <w:szCs w:val="20"/>
              </w:rPr>
            </w:pPr>
          </w:p>
          <w:p w14:paraId="62A4840D" w14:textId="77777777" w:rsidR="006B4590" w:rsidRPr="00CC38F7" w:rsidRDefault="006B4590" w:rsidP="006B4590">
            <w:pPr>
              <w:rPr>
                <w:rFonts w:ascii="Arial Narrow" w:eastAsia="Arial Unicode MS" w:hAnsi="Arial Narrow"/>
                <w:sz w:val="20"/>
                <w:szCs w:val="20"/>
              </w:rPr>
            </w:pPr>
          </w:p>
        </w:tc>
      </w:tr>
      <w:tr w:rsidR="006B4590" w:rsidRPr="00CC38F7" w14:paraId="0E94AA57" w14:textId="77777777" w:rsidTr="006B4590">
        <w:trPr>
          <w:cantSplit/>
          <w:jc w:val="center"/>
        </w:trPr>
        <w:tc>
          <w:tcPr>
            <w:tcW w:w="564" w:type="pct"/>
          </w:tcPr>
          <w:p w14:paraId="09C87F31"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Filler</w:t>
            </w:r>
          </w:p>
        </w:tc>
        <w:tc>
          <w:tcPr>
            <w:tcW w:w="395" w:type="pct"/>
          </w:tcPr>
          <w:p w14:paraId="6BC42522"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29</w:t>
            </w:r>
          </w:p>
        </w:tc>
        <w:tc>
          <w:tcPr>
            <w:tcW w:w="381" w:type="pct"/>
          </w:tcPr>
          <w:p w14:paraId="5ED17B3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w:t>
            </w:r>
          </w:p>
        </w:tc>
        <w:tc>
          <w:tcPr>
            <w:tcW w:w="387" w:type="pct"/>
          </w:tcPr>
          <w:p w14:paraId="2571D6F6"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506240"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75D604A4" w14:textId="074649AB"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Leave filler field blank.</w:t>
            </w:r>
          </w:p>
        </w:tc>
        <w:tc>
          <w:tcPr>
            <w:tcW w:w="856" w:type="pct"/>
          </w:tcPr>
          <w:p w14:paraId="2E7D0E27" w14:textId="77777777" w:rsidR="006B4590" w:rsidRPr="00CC38F7" w:rsidRDefault="006B4590" w:rsidP="006B4590">
            <w:pPr>
              <w:rPr>
                <w:rFonts w:ascii="Arial Narrow" w:eastAsia="Arial Unicode MS" w:hAnsi="Arial Narrow"/>
                <w:sz w:val="20"/>
                <w:szCs w:val="20"/>
              </w:rPr>
            </w:pPr>
            <w:r w:rsidRPr="00CC38F7">
              <w:rPr>
                <w:rFonts w:ascii="Arial Narrow" w:hAnsi="Arial Narrow"/>
                <w:sz w:val="20"/>
                <w:szCs w:val="20"/>
              </w:rPr>
              <w:t> </w:t>
            </w:r>
          </w:p>
        </w:tc>
      </w:tr>
      <w:tr w:rsidR="006B4590" w:rsidRPr="00CC38F7" w14:paraId="01C308A7" w14:textId="77777777" w:rsidTr="006B4590">
        <w:trPr>
          <w:cantSplit/>
          <w:jc w:val="center"/>
        </w:trPr>
        <w:tc>
          <w:tcPr>
            <w:tcW w:w="564" w:type="pct"/>
          </w:tcPr>
          <w:p w14:paraId="7857799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Table Name</w:t>
            </w:r>
          </w:p>
        </w:tc>
        <w:tc>
          <w:tcPr>
            <w:tcW w:w="395" w:type="pct"/>
          </w:tcPr>
          <w:p w14:paraId="4EE143B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49</w:t>
            </w:r>
          </w:p>
        </w:tc>
        <w:tc>
          <w:tcPr>
            <w:tcW w:w="381" w:type="pct"/>
          </w:tcPr>
          <w:p w14:paraId="32F0A36B"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w:t>
            </w:r>
          </w:p>
        </w:tc>
        <w:tc>
          <w:tcPr>
            <w:tcW w:w="387" w:type="pct"/>
          </w:tcPr>
          <w:p w14:paraId="54BA2014"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036D81CD"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B19437B" w14:textId="59BAC99E" w:rsidR="006B4590" w:rsidRPr="00CC38F7" w:rsidRDefault="006B4590" w:rsidP="006B4590">
            <w:pPr>
              <w:rPr>
                <w:rFonts w:ascii="Arial Narrow" w:eastAsia="Arial Unicode MS" w:hAnsi="Arial Narrow" w:cs="Times New Roman"/>
                <w:sz w:val="20"/>
                <w:szCs w:val="20"/>
              </w:rPr>
            </w:pPr>
            <w:r>
              <w:rPr>
                <w:rFonts w:ascii="Arial Narrow" w:hAnsi="Arial Narrow" w:cs="Times New Roman"/>
                <w:sz w:val="20"/>
                <w:szCs w:val="20"/>
              </w:rPr>
              <w:t>See tables 2.3-1a and 2.3-1b</w:t>
            </w:r>
          </w:p>
        </w:tc>
        <w:tc>
          <w:tcPr>
            <w:tcW w:w="856" w:type="pct"/>
          </w:tcPr>
          <w:p w14:paraId="333E8D64" w14:textId="77777777" w:rsidR="006B4590" w:rsidRPr="006B4590" w:rsidRDefault="006B4590" w:rsidP="006B4590">
            <w:pPr>
              <w:rPr>
                <w:rFonts w:ascii="Arial Narrow" w:eastAsia="Arial Unicode MS" w:hAnsi="Arial Narrow" w:cs="Times New Roman"/>
                <w:b/>
                <w:bCs/>
                <w:sz w:val="20"/>
                <w:szCs w:val="20"/>
              </w:rPr>
            </w:pPr>
            <w:r w:rsidRPr="006B4590">
              <w:rPr>
                <w:rFonts w:ascii="Arial Narrow" w:hAnsi="Arial Narrow" w:cs="Times New Roman"/>
                <w:b/>
                <w:bCs/>
                <w:sz w:val="20"/>
                <w:szCs w:val="20"/>
              </w:rPr>
              <w:t>FEDPROG</w:t>
            </w:r>
          </w:p>
        </w:tc>
      </w:tr>
      <w:tr w:rsidR="006B4590" w:rsidRPr="00CC38F7" w14:paraId="5FA736BA" w14:textId="77777777" w:rsidTr="006B4590">
        <w:trPr>
          <w:cantSplit/>
          <w:jc w:val="center"/>
        </w:trPr>
        <w:tc>
          <w:tcPr>
            <w:tcW w:w="564" w:type="pct"/>
          </w:tcPr>
          <w:p w14:paraId="322FA18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Federal Program Code</w:t>
            </w:r>
          </w:p>
        </w:tc>
        <w:tc>
          <w:tcPr>
            <w:tcW w:w="395" w:type="pct"/>
          </w:tcPr>
          <w:p w14:paraId="68553826"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69</w:t>
            </w:r>
          </w:p>
        </w:tc>
        <w:tc>
          <w:tcPr>
            <w:tcW w:w="381" w:type="pct"/>
          </w:tcPr>
          <w:p w14:paraId="2857F4C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15</w:t>
            </w:r>
          </w:p>
        </w:tc>
        <w:tc>
          <w:tcPr>
            <w:tcW w:w="387" w:type="pct"/>
          </w:tcPr>
          <w:p w14:paraId="515744FF"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FED364"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9AD32E8" w14:textId="7D273015" w:rsidR="006B4590" w:rsidRPr="008E1C1B" w:rsidRDefault="006B4590" w:rsidP="00C81A8E">
            <w:pPr>
              <w:rPr>
                <w:rFonts w:ascii="Arial Narrow" w:eastAsia="Arial Unicode MS" w:hAnsi="Arial Narrow" w:cs="Times New Roman"/>
                <w:b/>
                <w:i/>
                <w:color w:val="FF0000"/>
                <w:sz w:val="20"/>
                <w:szCs w:val="20"/>
              </w:rPr>
            </w:pPr>
            <w:r w:rsidRPr="00CC38F7">
              <w:rPr>
                <w:rFonts w:ascii="Arial Narrow" w:hAnsi="Arial Narrow" w:cs="Times New Roman"/>
                <w:sz w:val="20"/>
                <w:szCs w:val="20"/>
              </w:rPr>
              <w:t xml:space="preserve">The unique five–digit number assigned to each </w:t>
            </w:r>
            <w:r>
              <w:rPr>
                <w:rFonts w:ascii="Arial Narrow" w:hAnsi="Arial Narrow" w:cs="Times New Roman"/>
                <w:sz w:val="20"/>
                <w:szCs w:val="20"/>
              </w:rPr>
              <w:t>f</w:t>
            </w:r>
            <w:r w:rsidRPr="00CC38F7">
              <w:rPr>
                <w:rFonts w:ascii="Arial Narrow" w:hAnsi="Arial Narrow" w:cs="Times New Roman"/>
                <w:sz w:val="20"/>
                <w:szCs w:val="20"/>
              </w:rPr>
              <w:t>ederal program as listed in the Catalog of Federal Domestic Assistance (CFDA)</w:t>
            </w:r>
          </w:p>
        </w:tc>
        <w:tc>
          <w:tcPr>
            <w:tcW w:w="856" w:type="pct"/>
          </w:tcPr>
          <w:p w14:paraId="7480419E" w14:textId="77777777" w:rsidR="006B4590" w:rsidRDefault="006B4590" w:rsidP="006B4590">
            <w:pPr>
              <w:rPr>
                <w:rFonts w:ascii="Arial Narrow" w:hAnsi="Arial Narrow"/>
                <w:bCs/>
                <w:sz w:val="20"/>
                <w:szCs w:val="20"/>
              </w:rPr>
            </w:pPr>
            <w:r w:rsidRPr="006B4590">
              <w:rPr>
                <w:rFonts w:ascii="Arial Narrow" w:hAnsi="Arial Narrow"/>
                <w:bCs/>
                <w:sz w:val="20"/>
                <w:szCs w:val="20"/>
              </w:rPr>
              <w:t xml:space="preserve">See </w:t>
            </w:r>
            <w:r w:rsidR="00373E8C">
              <w:rPr>
                <w:rFonts w:ascii="Arial Narrow" w:hAnsi="Arial Narrow"/>
                <w:bCs/>
                <w:sz w:val="20"/>
                <w:szCs w:val="20"/>
              </w:rPr>
              <w:t>section 2.4</w:t>
            </w:r>
          </w:p>
          <w:p w14:paraId="2486BA56" w14:textId="523FB3CF" w:rsidR="00373E8C" w:rsidRPr="00373E8C" w:rsidRDefault="00373E8C" w:rsidP="006B4590">
            <w:pPr>
              <w:rPr>
                <w:rFonts w:ascii="Arial Narrow" w:eastAsia="Arial Unicode MS" w:hAnsi="Arial Narrow"/>
                <w:b/>
                <w:bCs/>
                <w:i/>
                <w:sz w:val="20"/>
                <w:szCs w:val="20"/>
              </w:rPr>
            </w:pPr>
          </w:p>
        </w:tc>
      </w:tr>
      <w:tr w:rsidR="006B4590" w:rsidRPr="00CC38F7" w14:paraId="5C5A7C56" w14:textId="77777777" w:rsidTr="006B4590">
        <w:trPr>
          <w:cantSplit/>
          <w:jc w:val="center"/>
        </w:trPr>
        <w:tc>
          <w:tcPr>
            <w:tcW w:w="564" w:type="pct"/>
          </w:tcPr>
          <w:p w14:paraId="2CEB7455" w14:textId="4EC4344C"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Federal Programs Funding Allocation Table</w:t>
            </w:r>
          </w:p>
        </w:tc>
        <w:tc>
          <w:tcPr>
            <w:tcW w:w="395" w:type="pct"/>
          </w:tcPr>
          <w:p w14:paraId="5FDAB6E5"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84</w:t>
            </w:r>
          </w:p>
        </w:tc>
        <w:tc>
          <w:tcPr>
            <w:tcW w:w="381" w:type="pct"/>
          </w:tcPr>
          <w:p w14:paraId="64A75D1C"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10</w:t>
            </w:r>
          </w:p>
        </w:tc>
        <w:tc>
          <w:tcPr>
            <w:tcW w:w="387" w:type="pct"/>
          </w:tcPr>
          <w:p w14:paraId="03ABE6E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Number</w:t>
            </w:r>
          </w:p>
        </w:tc>
        <w:tc>
          <w:tcPr>
            <w:tcW w:w="299" w:type="pct"/>
          </w:tcPr>
          <w:p w14:paraId="74C6A6DA"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03FBDF1A" w14:textId="77777777" w:rsidR="006B4590" w:rsidRPr="00CC38F7" w:rsidRDefault="006B4590" w:rsidP="006B4590">
            <w:pPr>
              <w:rPr>
                <w:rFonts w:ascii="Arial Narrow" w:eastAsia="Arial Unicode MS" w:hAnsi="Arial Narrow" w:cs="Times New Roman"/>
                <w:sz w:val="20"/>
              </w:rPr>
            </w:pPr>
            <w:bookmarkStart w:id="153" w:name="OLE_LINK3"/>
            <w:bookmarkStart w:id="154" w:name="OLE_LINK4"/>
            <w:r w:rsidRPr="00CC38F7">
              <w:rPr>
                <w:rFonts w:ascii="Arial Narrow" w:hAnsi="Arial Narrow" w:cs="Times New Roman"/>
                <w:sz w:val="20"/>
              </w:rPr>
              <w:t>The amount of federal dollars retained by the state education agency (SEA) for program administration or other approved state-level activities, transferred to another state agency, distributed to non-LEAs, or unallocated.  The dollar amount is expressed as a numeric value in whole dollars, no decimal places or "$".</w:t>
            </w:r>
            <w:bookmarkEnd w:id="153"/>
            <w:bookmarkEnd w:id="154"/>
          </w:p>
        </w:tc>
        <w:tc>
          <w:tcPr>
            <w:tcW w:w="856" w:type="pct"/>
          </w:tcPr>
          <w:p w14:paraId="70AA9D1E" w14:textId="77777777" w:rsidR="006B4590" w:rsidRPr="00CC38F7" w:rsidRDefault="006B4590" w:rsidP="006B4590">
            <w:pPr>
              <w:rPr>
                <w:rFonts w:ascii="Arial Narrow" w:eastAsia="Arial Unicode MS" w:hAnsi="Arial Narrow" w:cs="Times New Roman"/>
                <w:sz w:val="20"/>
              </w:rPr>
            </w:pPr>
            <w:r w:rsidRPr="00CC38F7">
              <w:rPr>
                <w:rFonts w:ascii="Arial Narrow" w:hAnsi="Arial Narrow" w:cs="Times New Roman"/>
                <w:sz w:val="20"/>
                <w:szCs w:val="20"/>
              </w:rPr>
              <w:t>Full Dollar Amount</w:t>
            </w:r>
          </w:p>
        </w:tc>
      </w:tr>
      <w:tr w:rsidR="006B4590" w:rsidRPr="00CC38F7" w14:paraId="471ED03B" w14:textId="77777777" w:rsidTr="006B4590">
        <w:trPr>
          <w:cantSplit/>
          <w:jc w:val="center"/>
        </w:trPr>
        <w:tc>
          <w:tcPr>
            <w:tcW w:w="564" w:type="pct"/>
          </w:tcPr>
          <w:p w14:paraId="1660D393" w14:textId="47D9837D"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lastRenderedPageBreak/>
              <w:t>Federal Programs Funding Allocation Type</w:t>
            </w:r>
          </w:p>
        </w:tc>
        <w:tc>
          <w:tcPr>
            <w:tcW w:w="395" w:type="pct"/>
          </w:tcPr>
          <w:p w14:paraId="1BA16A3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94</w:t>
            </w:r>
          </w:p>
        </w:tc>
        <w:tc>
          <w:tcPr>
            <w:tcW w:w="381" w:type="pct"/>
          </w:tcPr>
          <w:p w14:paraId="1A73D80F"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7" w:type="pct"/>
          </w:tcPr>
          <w:p w14:paraId="69346D65"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55B381"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41D42059"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The Funding Allocation Type allows for the identification of whether the SEA retained the funds for distribution, transferred the funds to another state agency, distributed to non-LEAs, or the amount is unallocated.</w:t>
            </w:r>
          </w:p>
        </w:tc>
        <w:tc>
          <w:tcPr>
            <w:tcW w:w="856" w:type="pct"/>
          </w:tcPr>
          <w:p w14:paraId="01E9D0ED" w14:textId="77777777" w:rsidR="006B4590" w:rsidRDefault="006B4590" w:rsidP="006B4590">
            <w:pPr>
              <w:rPr>
                <w:rFonts w:ascii="Arial Narrow" w:hAnsi="Arial Narrow"/>
                <w:sz w:val="20"/>
                <w:szCs w:val="20"/>
              </w:rPr>
            </w:pPr>
            <w:r>
              <w:rPr>
                <w:rFonts w:ascii="Arial Narrow" w:hAnsi="Arial Narrow"/>
                <w:sz w:val="20"/>
                <w:szCs w:val="20"/>
              </w:rPr>
              <w:t>LEA level – Blank</w:t>
            </w:r>
          </w:p>
          <w:p w14:paraId="0200B85E" w14:textId="77777777" w:rsidR="006B4590" w:rsidRDefault="006B4590" w:rsidP="006B4590">
            <w:pPr>
              <w:rPr>
                <w:rFonts w:ascii="Arial Narrow" w:hAnsi="Arial Narrow" w:cs="Times New Roman"/>
                <w:b/>
                <w:bCs/>
                <w:sz w:val="20"/>
                <w:szCs w:val="20"/>
              </w:rPr>
            </w:pPr>
          </w:p>
          <w:p w14:paraId="70AD9E54" w14:textId="77777777" w:rsidR="006B4590" w:rsidRPr="00CC38F7" w:rsidRDefault="006B4590" w:rsidP="006B4590">
            <w:pPr>
              <w:rPr>
                <w:rFonts w:ascii="Arial Narrow" w:hAnsi="Arial Narrow" w:cs="Times New Roman"/>
                <w:bCs/>
                <w:sz w:val="20"/>
                <w:szCs w:val="20"/>
              </w:rPr>
            </w:pPr>
            <w:r w:rsidRPr="00CC38F7">
              <w:rPr>
                <w:rFonts w:ascii="Arial Narrow" w:hAnsi="Arial Narrow" w:cs="Times New Roman"/>
                <w:b/>
                <w:bCs/>
                <w:sz w:val="20"/>
                <w:szCs w:val="20"/>
              </w:rPr>
              <w:t xml:space="preserve">RETAINED – </w:t>
            </w:r>
            <w:r>
              <w:rPr>
                <w:rFonts w:ascii="Arial Narrow" w:hAnsi="Arial Narrow" w:cs="Times New Roman"/>
                <w:bCs/>
                <w:sz w:val="20"/>
                <w:szCs w:val="20"/>
              </w:rPr>
              <w:t>Retained by SEA for program administration, etc.</w:t>
            </w:r>
          </w:p>
          <w:p w14:paraId="4F9FE57C" w14:textId="6A13EB1F" w:rsidR="006B4590" w:rsidRPr="00CC38F7" w:rsidRDefault="00937A7F" w:rsidP="006B4590">
            <w:pPr>
              <w:rPr>
                <w:rFonts w:ascii="Arial Narrow" w:hAnsi="Arial Narrow" w:cs="Times New Roman"/>
                <w:bCs/>
                <w:sz w:val="20"/>
                <w:szCs w:val="20"/>
              </w:rPr>
            </w:pPr>
            <w:r w:rsidRPr="00CC38F7">
              <w:rPr>
                <w:rFonts w:ascii="Arial Narrow" w:hAnsi="Arial Narrow" w:cs="Times New Roman"/>
                <w:b/>
                <w:bCs/>
                <w:sz w:val="20"/>
                <w:szCs w:val="20"/>
              </w:rPr>
              <w:t>TRANSFER –</w:t>
            </w:r>
            <w:r w:rsidR="006B4590" w:rsidRPr="00CC38F7">
              <w:rPr>
                <w:rFonts w:ascii="Arial Narrow" w:hAnsi="Arial Narrow" w:cs="Times New Roman"/>
                <w:b/>
                <w:bCs/>
                <w:sz w:val="20"/>
                <w:szCs w:val="20"/>
              </w:rPr>
              <w:t xml:space="preserve"> </w:t>
            </w:r>
            <w:r w:rsidR="006B4590">
              <w:rPr>
                <w:rFonts w:ascii="Arial Narrow" w:hAnsi="Arial Narrow" w:cs="Times New Roman"/>
                <w:bCs/>
                <w:sz w:val="20"/>
                <w:szCs w:val="20"/>
              </w:rPr>
              <w:t>Transferred to another state-level agency</w:t>
            </w:r>
          </w:p>
          <w:p w14:paraId="4433AAAD" w14:textId="5715F052" w:rsidR="006B4590" w:rsidRPr="00CC38F7" w:rsidRDefault="006B4590" w:rsidP="006B4590">
            <w:pPr>
              <w:rPr>
                <w:rFonts w:ascii="Arial Narrow" w:hAnsi="Arial Narrow" w:cs="Times New Roman"/>
                <w:bCs/>
                <w:sz w:val="20"/>
                <w:szCs w:val="20"/>
              </w:rPr>
            </w:pPr>
            <w:r w:rsidRPr="00CC38F7">
              <w:rPr>
                <w:rFonts w:ascii="Arial Narrow" w:hAnsi="Arial Narrow" w:cs="Times New Roman"/>
                <w:b/>
                <w:bCs/>
                <w:sz w:val="20"/>
                <w:szCs w:val="20"/>
              </w:rPr>
              <w:t>DISTNONLEA</w:t>
            </w:r>
            <w:r w:rsidR="00513993">
              <w:rPr>
                <w:rFonts w:ascii="Arial Narrow" w:hAnsi="Arial Narrow" w:cs="Times New Roman"/>
                <w:b/>
                <w:bCs/>
                <w:sz w:val="20"/>
                <w:szCs w:val="20"/>
              </w:rPr>
              <w:t xml:space="preserve"> </w:t>
            </w:r>
            <w:r w:rsidRPr="00CC38F7">
              <w:rPr>
                <w:rFonts w:ascii="Arial Narrow" w:hAnsi="Arial Narrow" w:cs="Times New Roman"/>
                <w:b/>
                <w:bCs/>
                <w:sz w:val="20"/>
                <w:szCs w:val="20"/>
              </w:rPr>
              <w:t xml:space="preserve">– </w:t>
            </w:r>
            <w:r>
              <w:rPr>
                <w:rFonts w:ascii="Arial Narrow" w:hAnsi="Arial Narrow" w:cs="Times New Roman"/>
                <w:bCs/>
                <w:sz w:val="20"/>
                <w:szCs w:val="20"/>
              </w:rPr>
              <w:t>Distributed to entities other than LEAs</w:t>
            </w:r>
          </w:p>
          <w:p w14:paraId="40603D5C" w14:textId="14F24F49" w:rsidR="006B4590" w:rsidRPr="00CC38F7" w:rsidRDefault="006B4590" w:rsidP="00937A7F">
            <w:pPr>
              <w:rPr>
                <w:rFonts w:ascii="Arial Narrow" w:eastAsia="Arial Unicode MS" w:hAnsi="Arial Narrow" w:cs="Times New Roman"/>
                <w:bCs/>
                <w:sz w:val="20"/>
                <w:szCs w:val="20"/>
              </w:rPr>
            </w:pPr>
            <w:r w:rsidRPr="00CC38F7">
              <w:rPr>
                <w:rFonts w:ascii="Arial Narrow" w:hAnsi="Arial Narrow" w:cs="Times New Roman"/>
                <w:b/>
                <w:bCs/>
                <w:sz w:val="20"/>
                <w:szCs w:val="20"/>
              </w:rPr>
              <w:t xml:space="preserve">UNALLOC – </w:t>
            </w:r>
            <w:r>
              <w:rPr>
                <w:rFonts w:ascii="Arial Narrow" w:hAnsi="Arial Narrow" w:cs="Times New Roman"/>
                <w:bCs/>
                <w:sz w:val="20"/>
                <w:szCs w:val="20"/>
              </w:rPr>
              <w:t>Unallocated or returned funds</w:t>
            </w:r>
          </w:p>
        </w:tc>
      </w:tr>
      <w:tr w:rsidR="006B4590" w:rsidRPr="00CC38F7" w14:paraId="5A357D6B" w14:textId="77777777" w:rsidTr="006B4590">
        <w:trPr>
          <w:cantSplit/>
          <w:jc w:val="center"/>
        </w:trPr>
        <w:tc>
          <w:tcPr>
            <w:tcW w:w="564" w:type="pct"/>
          </w:tcPr>
          <w:p w14:paraId="04275129"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Explanation</w:t>
            </w:r>
          </w:p>
        </w:tc>
        <w:tc>
          <w:tcPr>
            <w:tcW w:w="395" w:type="pct"/>
          </w:tcPr>
          <w:p w14:paraId="736150A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104</w:t>
            </w:r>
          </w:p>
        </w:tc>
        <w:tc>
          <w:tcPr>
            <w:tcW w:w="381" w:type="pct"/>
          </w:tcPr>
          <w:p w14:paraId="77612BA7"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200</w:t>
            </w:r>
          </w:p>
        </w:tc>
        <w:tc>
          <w:tcPr>
            <w:tcW w:w="387" w:type="pct"/>
          </w:tcPr>
          <w:p w14:paraId="65D49D07"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2898FD05"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O</w:t>
            </w:r>
          </w:p>
        </w:tc>
        <w:tc>
          <w:tcPr>
            <w:tcW w:w="2118" w:type="pct"/>
          </w:tcPr>
          <w:p w14:paraId="102F7CBD" w14:textId="77777777" w:rsidR="006B4590" w:rsidRPr="00CC38F7" w:rsidRDefault="006B4590" w:rsidP="006B4590">
            <w:pPr>
              <w:rPr>
                <w:rFonts w:ascii="Arial Narrow" w:eastAsia="Arial Unicode MS" w:hAnsi="Arial Narrow" w:cs="Times New Roman"/>
                <w:color w:val="000000"/>
                <w:sz w:val="20"/>
                <w:szCs w:val="20"/>
              </w:rPr>
            </w:pPr>
            <w:r w:rsidRPr="00CC38F7">
              <w:rPr>
                <w:rFonts w:ascii="Arial Narrow" w:hAnsi="Arial Narrow"/>
                <w:sz w:val="20"/>
                <w:szCs w:val="20"/>
              </w:rPr>
              <w:t>Text field for state use</w:t>
            </w:r>
          </w:p>
        </w:tc>
        <w:tc>
          <w:tcPr>
            <w:tcW w:w="856" w:type="pct"/>
          </w:tcPr>
          <w:p w14:paraId="08D122E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6B4590" w:rsidRPr="00CC38F7" w14:paraId="2C0CE256" w14:textId="77777777" w:rsidTr="006B4590">
        <w:trPr>
          <w:cantSplit/>
          <w:jc w:val="center"/>
        </w:trPr>
        <w:tc>
          <w:tcPr>
            <w:tcW w:w="564" w:type="pct"/>
          </w:tcPr>
          <w:p w14:paraId="511948DD"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Carriage Return / Line Feed (CRLF)</w:t>
            </w:r>
          </w:p>
        </w:tc>
        <w:tc>
          <w:tcPr>
            <w:tcW w:w="395" w:type="pct"/>
          </w:tcPr>
          <w:p w14:paraId="520D1BB4"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304</w:t>
            </w:r>
          </w:p>
        </w:tc>
        <w:tc>
          <w:tcPr>
            <w:tcW w:w="381" w:type="pct"/>
          </w:tcPr>
          <w:p w14:paraId="5BECA4ED"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7" w:type="pct"/>
          </w:tcPr>
          <w:p w14:paraId="207FFE74"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299" w:type="pct"/>
          </w:tcPr>
          <w:p w14:paraId="69516042"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71E6C60D"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856" w:type="pct"/>
          </w:tcPr>
          <w:p w14:paraId="3D48C726"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bl>
    <w:p w14:paraId="0553B571" w14:textId="77777777" w:rsidR="00F07CCD" w:rsidRDefault="00F07CCD">
      <w:pPr>
        <w:rPr>
          <w:rFonts w:ascii="Times New Roman" w:hAnsi="Times New Roman" w:cs="Times New Roman"/>
          <w:b/>
          <w:i/>
        </w:rPr>
      </w:pPr>
    </w:p>
    <w:p w14:paraId="629E3474" w14:textId="35B3C359" w:rsidR="003E68C1" w:rsidRDefault="00E9782D">
      <w:pPr>
        <w:rPr>
          <w:rFonts w:ascii="Times New Roman" w:hAnsi="Times New Roman" w:cs="Times New Roman"/>
          <w:b/>
          <w:i/>
        </w:rPr>
      </w:pPr>
      <w:r w:rsidRPr="00252B8E">
        <w:rPr>
          <w:sz w:val="22"/>
        </w:rPr>
        <w:t xml:space="preserve">Below is an example of a data record, this is the set of data that should be submitted for each education unit. See </w:t>
      </w:r>
      <w:r w:rsidR="00B2140D">
        <w:rPr>
          <w:sz w:val="22"/>
        </w:rPr>
        <w:t>tables</w:t>
      </w:r>
      <w:r w:rsidRPr="00252B8E">
        <w:rPr>
          <w:sz w:val="22"/>
        </w:rPr>
        <w:t xml:space="preserve"> 2.3-1</w:t>
      </w:r>
      <w:r w:rsidR="00B2140D">
        <w:rPr>
          <w:sz w:val="22"/>
        </w:rPr>
        <w:t>a and 2.3-1b</w:t>
      </w:r>
      <w:r w:rsidRPr="00252B8E">
        <w:rPr>
          <w:sz w:val="22"/>
        </w:rPr>
        <w:t>.</w:t>
      </w:r>
    </w:p>
    <w:p w14:paraId="5829FDA4" w14:textId="77777777" w:rsidR="00240742" w:rsidRDefault="00240742" w:rsidP="004C716B">
      <w:pPr>
        <w:rPr>
          <w:b/>
          <w:sz w:val="20"/>
          <w:szCs w:val="20"/>
        </w:rPr>
      </w:pPr>
    </w:p>
    <w:p w14:paraId="6A4F2BF7" w14:textId="2A8BCB67" w:rsidR="004C716B" w:rsidRDefault="004C716B" w:rsidP="004C716B">
      <w:pPr>
        <w:rPr>
          <w:b/>
          <w:sz w:val="20"/>
          <w:szCs w:val="20"/>
        </w:rPr>
      </w:pPr>
      <w:r>
        <w:rPr>
          <w:b/>
          <w:sz w:val="20"/>
          <w:szCs w:val="20"/>
        </w:rPr>
        <w:t>Table 4.2–2:  Data Record Example</w:t>
      </w:r>
      <w:r w:rsidR="008A1858">
        <w:rPr>
          <w:b/>
          <w:sz w:val="20"/>
          <w:szCs w:val="20"/>
        </w:rPr>
        <w:t>s</w:t>
      </w:r>
      <w:r w:rsidR="00F07CCD">
        <w:rPr>
          <w:b/>
          <w:sz w:val="20"/>
          <w:szCs w:val="20"/>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SEA level"/>
        <w:tblDescription w:val="Aggregation, Example"/>
      </w:tblPr>
      <w:tblGrid>
        <w:gridCol w:w="1375"/>
        <w:gridCol w:w="8183"/>
      </w:tblGrid>
      <w:tr w:rsidR="004C716B" w:rsidRPr="00695D4F" w14:paraId="6A481405" w14:textId="77777777" w:rsidTr="00D035A6">
        <w:tc>
          <w:tcPr>
            <w:tcW w:w="1375" w:type="dxa"/>
          </w:tcPr>
          <w:p w14:paraId="7A569D29" w14:textId="77777777" w:rsidR="004C716B" w:rsidRPr="00695D4F" w:rsidRDefault="00386174" w:rsidP="009E7BC5">
            <w:pPr>
              <w:rPr>
                <w:rFonts w:ascii="Arial Narrow" w:hAnsi="Arial Narrow" w:cs="Courier New"/>
                <w:b/>
                <w:noProof/>
                <w:sz w:val="22"/>
                <w:szCs w:val="22"/>
              </w:rPr>
            </w:pPr>
            <w:r w:rsidRPr="00695D4F">
              <w:rPr>
                <w:rFonts w:ascii="Arial Narrow" w:hAnsi="Arial Narrow" w:cs="Courier New"/>
                <w:b/>
                <w:noProof/>
                <w:sz w:val="22"/>
                <w:szCs w:val="22"/>
              </w:rPr>
              <w:t xml:space="preserve">Aggregation </w:t>
            </w:r>
          </w:p>
        </w:tc>
        <w:tc>
          <w:tcPr>
            <w:tcW w:w="8183" w:type="dxa"/>
          </w:tcPr>
          <w:p w14:paraId="67D82674" w14:textId="77777777" w:rsidR="004C716B" w:rsidRPr="00695D4F" w:rsidRDefault="00386174" w:rsidP="004C716B">
            <w:pPr>
              <w:rPr>
                <w:rFonts w:ascii="Arial Narrow" w:hAnsi="Arial Narrow" w:cs="Courier New"/>
                <w:b/>
                <w:noProof/>
                <w:sz w:val="22"/>
                <w:szCs w:val="22"/>
              </w:rPr>
            </w:pPr>
            <w:r w:rsidRPr="00695D4F">
              <w:rPr>
                <w:rFonts w:ascii="Arial Narrow" w:hAnsi="Arial Narrow" w:cs="Courier New"/>
                <w:b/>
                <w:noProof/>
                <w:sz w:val="22"/>
                <w:szCs w:val="22"/>
              </w:rPr>
              <w:t>Example</w:t>
            </w:r>
          </w:p>
        </w:tc>
      </w:tr>
      <w:tr w:rsidR="00D159FE" w:rsidRPr="00695D4F" w14:paraId="693480AC" w14:textId="77777777" w:rsidTr="00D035A6">
        <w:tc>
          <w:tcPr>
            <w:tcW w:w="1375" w:type="dxa"/>
          </w:tcPr>
          <w:p w14:paraId="6A34E286" w14:textId="77777777" w:rsidR="00D159FE" w:rsidRPr="00695D4F" w:rsidRDefault="00D159FE" w:rsidP="009E7BC5">
            <w:pPr>
              <w:rPr>
                <w:rFonts w:ascii="Arial Narrow" w:hAnsi="Arial Narrow" w:cs="Courier New"/>
                <w:noProof/>
                <w:sz w:val="22"/>
                <w:szCs w:val="22"/>
              </w:rPr>
            </w:pPr>
            <w:r w:rsidRPr="00695D4F">
              <w:rPr>
                <w:rFonts w:ascii="Arial Narrow" w:hAnsi="Arial Narrow" w:cs="Courier New"/>
                <w:noProof/>
                <w:sz w:val="22"/>
                <w:szCs w:val="22"/>
              </w:rPr>
              <w:t>Format</w:t>
            </w:r>
          </w:p>
        </w:tc>
        <w:tc>
          <w:tcPr>
            <w:tcW w:w="8183" w:type="dxa"/>
          </w:tcPr>
          <w:p w14:paraId="09E31F4D" w14:textId="77777777" w:rsidR="00D159FE" w:rsidRPr="00695D4F" w:rsidRDefault="00BB68E0" w:rsidP="00F22E09">
            <w:pPr>
              <w:rPr>
                <w:rFonts w:ascii="Arial Narrow" w:hAnsi="Arial Narrow" w:cs="Courier New"/>
                <w:noProof/>
                <w:sz w:val="22"/>
                <w:szCs w:val="22"/>
              </w:rPr>
            </w:pPr>
            <w:r w:rsidRPr="00695D4F">
              <w:rPr>
                <w:rFonts w:ascii="Arial Narrow" w:hAnsi="Arial Narrow" w:cs="Courier New"/>
                <w:sz w:val="22"/>
                <w:szCs w:val="22"/>
              </w:rPr>
              <w:t xml:space="preserve">File Record </w:t>
            </w:r>
            <w:proofErr w:type="spellStart"/>
            <w:r w:rsidRPr="00695D4F">
              <w:rPr>
                <w:rFonts w:ascii="Arial Narrow" w:hAnsi="Arial Narrow" w:cs="Courier New"/>
                <w:sz w:val="22"/>
                <w:szCs w:val="22"/>
              </w:rPr>
              <w:t>Number,State</w:t>
            </w:r>
            <w:proofErr w:type="spellEnd"/>
            <w:r w:rsidRPr="00695D4F">
              <w:rPr>
                <w:rFonts w:ascii="Arial Narrow" w:hAnsi="Arial Narrow" w:cs="Courier New"/>
                <w:sz w:val="22"/>
                <w:szCs w:val="22"/>
              </w:rPr>
              <w:t xml:space="preserve"> </w:t>
            </w:r>
            <w:proofErr w:type="spellStart"/>
            <w:r w:rsidRPr="00695D4F">
              <w:rPr>
                <w:rFonts w:ascii="Arial Narrow" w:hAnsi="Arial Narrow" w:cs="Courier New"/>
                <w:sz w:val="22"/>
                <w:szCs w:val="22"/>
              </w:rPr>
              <w:t>Code,State</w:t>
            </w:r>
            <w:proofErr w:type="spellEnd"/>
            <w:r w:rsidRPr="00695D4F">
              <w:rPr>
                <w:rFonts w:ascii="Arial Narrow" w:hAnsi="Arial Narrow" w:cs="Courier New"/>
                <w:sz w:val="22"/>
                <w:szCs w:val="22"/>
              </w:rPr>
              <w:t xml:space="preserve"> Agency </w:t>
            </w:r>
            <w:proofErr w:type="spellStart"/>
            <w:r w:rsidRPr="00695D4F">
              <w:rPr>
                <w:rFonts w:ascii="Arial Narrow" w:hAnsi="Arial Narrow" w:cs="Courier New"/>
                <w:sz w:val="22"/>
                <w:szCs w:val="22"/>
              </w:rPr>
              <w:t>Number,</w:t>
            </w:r>
            <w:r w:rsidR="00F22E09" w:rsidRPr="00695D4F">
              <w:rPr>
                <w:rFonts w:ascii="Arial Narrow" w:hAnsi="Arial Narrow" w:cs="Courier New"/>
                <w:sz w:val="22"/>
                <w:szCs w:val="22"/>
              </w:rPr>
              <w:t>State</w:t>
            </w:r>
            <w:proofErr w:type="spellEnd"/>
            <w:r w:rsidR="00F22E09" w:rsidRPr="00695D4F">
              <w:rPr>
                <w:rFonts w:ascii="Arial Narrow" w:hAnsi="Arial Narrow" w:cs="Courier New"/>
                <w:sz w:val="22"/>
                <w:szCs w:val="22"/>
              </w:rPr>
              <w:t xml:space="preserve"> LEA </w:t>
            </w:r>
            <w:proofErr w:type="spellStart"/>
            <w:r w:rsidR="00F22E09" w:rsidRPr="00695D4F">
              <w:rPr>
                <w:rFonts w:ascii="Arial Narrow" w:hAnsi="Arial Narrow" w:cs="Courier New"/>
                <w:sz w:val="22"/>
                <w:szCs w:val="22"/>
              </w:rPr>
              <w:t>Identifier</w:t>
            </w:r>
            <w:r w:rsidRPr="00695D4F">
              <w:rPr>
                <w:rFonts w:ascii="Arial Narrow" w:hAnsi="Arial Narrow" w:cs="Courier New"/>
                <w:sz w:val="22"/>
                <w:szCs w:val="22"/>
              </w:rPr>
              <w:t>,Filler,Table</w:t>
            </w:r>
            <w:proofErr w:type="spellEnd"/>
            <w:r w:rsidRPr="00695D4F">
              <w:rPr>
                <w:rFonts w:ascii="Arial Narrow" w:hAnsi="Arial Narrow" w:cs="Courier New"/>
                <w:sz w:val="22"/>
                <w:szCs w:val="22"/>
              </w:rPr>
              <w:t xml:space="preserve"> </w:t>
            </w:r>
            <w:proofErr w:type="spellStart"/>
            <w:r w:rsidRPr="00695D4F">
              <w:rPr>
                <w:rFonts w:ascii="Arial Narrow" w:hAnsi="Arial Narrow" w:cs="Courier New"/>
                <w:sz w:val="22"/>
                <w:szCs w:val="22"/>
              </w:rPr>
              <w:t>Name,Federal</w:t>
            </w:r>
            <w:proofErr w:type="spellEnd"/>
            <w:r w:rsidRPr="00695D4F">
              <w:rPr>
                <w:rFonts w:ascii="Arial Narrow" w:hAnsi="Arial Narrow" w:cs="Courier New"/>
                <w:sz w:val="22"/>
                <w:szCs w:val="22"/>
              </w:rPr>
              <w:t xml:space="preserve"> Program </w:t>
            </w:r>
            <w:proofErr w:type="spellStart"/>
            <w:r w:rsidRPr="00695D4F">
              <w:rPr>
                <w:rFonts w:ascii="Arial Narrow" w:hAnsi="Arial Narrow" w:cs="Courier New"/>
                <w:sz w:val="22"/>
                <w:szCs w:val="22"/>
              </w:rPr>
              <w:t>Code,Federal</w:t>
            </w:r>
            <w:proofErr w:type="spellEnd"/>
            <w:r w:rsidRPr="00695D4F">
              <w:rPr>
                <w:rFonts w:ascii="Arial Narrow" w:hAnsi="Arial Narrow" w:cs="Courier New"/>
                <w:sz w:val="22"/>
                <w:szCs w:val="22"/>
              </w:rPr>
              <w:t xml:space="preserve"> Programs Funding Allocation </w:t>
            </w:r>
            <w:proofErr w:type="spellStart"/>
            <w:r w:rsidRPr="00695D4F">
              <w:rPr>
                <w:rFonts w:ascii="Arial Narrow" w:hAnsi="Arial Narrow" w:cs="Courier New"/>
                <w:sz w:val="22"/>
                <w:szCs w:val="22"/>
              </w:rPr>
              <w:t>Table,Federal</w:t>
            </w:r>
            <w:proofErr w:type="spellEnd"/>
            <w:r w:rsidRPr="00695D4F">
              <w:rPr>
                <w:rFonts w:ascii="Arial Narrow" w:hAnsi="Arial Narrow" w:cs="Courier New"/>
                <w:sz w:val="22"/>
                <w:szCs w:val="22"/>
              </w:rPr>
              <w:t xml:space="preserve"> Programs Funding Allocation </w:t>
            </w:r>
            <w:proofErr w:type="spellStart"/>
            <w:r w:rsidRPr="00695D4F">
              <w:rPr>
                <w:rFonts w:ascii="Arial Narrow" w:hAnsi="Arial Narrow" w:cs="Courier New"/>
                <w:sz w:val="22"/>
                <w:szCs w:val="22"/>
              </w:rPr>
              <w:t>Type,Explanation</w:t>
            </w:r>
            <w:r w:rsidR="00F22E09" w:rsidRPr="00695D4F">
              <w:rPr>
                <w:rFonts w:ascii="Arial Narrow" w:hAnsi="Arial Narrow" w:cs="Courier New"/>
                <w:sz w:val="22"/>
                <w:szCs w:val="22"/>
              </w:rPr>
              <w:t>,Carriage</w:t>
            </w:r>
            <w:proofErr w:type="spellEnd"/>
            <w:r w:rsidR="00F22E09" w:rsidRPr="00695D4F">
              <w:rPr>
                <w:rFonts w:ascii="Arial Narrow" w:hAnsi="Arial Narrow" w:cs="Courier New"/>
                <w:sz w:val="22"/>
                <w:szCs w:val="22"/>
              </w:rPr>
              <w:t xml:space="preserve"> Return / Line Feed (CRLF)</w:t>
            </w:r>
          </w:p>
        </w:tc>
      </w:tr>
      <w:tr w:rsidR="00386174" w:rsidRPr="00695D4F" w14:paraId="353B8675" w14:textId="77777777" w:rsidTr="00D035A6">
        <w:tc>
          <w:tcPr>
            <w:tcW w:w="1375" w:type="dxa"/>
          </w:tcPr>
          <w:p w14:paraId="1E392D10" w14:textId="4F120346" w:rsidR="00386174" w:rsidRPr="00695D4F" w:rsidRDefault="00BB68E0" w:rsidP="009E7BC5">
            <w:pPr>
              <w:rPr>
                <w:rFonts w:ascii="Arial Narrow" w:hAnsi="Arial Narrow" w:cs="Courier New"/>
                <w:noProof/>
                <w:sz w:val="22"/>
                <w:szCs w:val="22"/>
              </w:rPr>
            </w:pPr>
            <w:r w:rsidRPr="00695D4F">
              <w:rPr>
                <w:rFonts w:ascii="Arial Narrow" w:hAnsi="Arial Narrow" w:cs="Courier New"/>
                <w:noProof/>
                <w:sz w:val="22"/>
                <w:szCs w:val="22"/>
              </w:rPr>
              <w:t>Example</w:t>
            </w:r>
            <w:r w:rsidR="00D035A6">
              <w:rPr>
                <w:rFonts w:ascii="Arial Narrow" w:hAnsi="Arial Narrow" w:cs="Courier New"/>
                <w:noProof/>
                <w:sz w:val="22"/>
                <w:szCs w:val="22"/>
              </w:rPr>
              <w:t xml:space="preserve"> - SEA</w:t>
            </w:r>
          </w:p>
        </w:tc>
        <w:tc>
          <w:tcPr>
            <w:tcW w:w="8183" w:type="dxa"/>
          </w:tcPr>
          <w:p w14:paraId="12828BD8" w14:textId="1EF104CB" w:rsidR="00386174" w:rsidRPr="00695D4F" w:rsidRDefault="00BB68E0" w:rsidP="00F22E09">
            <w:pPr>
              <w:rPr>
                <w:rFonts w:ascii="Arial Narrow" w:hAnsi="Arial Narrow" w:cs="Courier New"/>
                <w:noProof/>
                <w:sz w:val="22"/>
                <w:szCs w:val="22"/>
              </w:rPr>
            </w:pPr>
            <w:r w:rsidRPr="00695D4F">
              <w:rPr>
                <w:rFonts w:ascii="Arial Narrow" w:hAnsi="Arial Narrow" w:cs="Courier New"/>
                <w:noProof/>
                <w:sz w:val="22"/>
                <w:szCs w:val="22"/>
              </w:rPr>
              <w:t>1,03,01,,,FEDPRO</w:t>
            </w:r>
            <w:r w:rsidR="00D035A6">
              <w:rPr>
                <w:rFonts w:ascii="Arial Narrow" w:hAnsi="Arial Narrow" w:cs="Courier New"/>
                <w:noProof/>
                <w:sz w:val="22"/>
                <w:szCs w:val="22"/>
              </w:rPr>
              <w:t>G</w:t>
            </w:r>
            <w:r w:rsidRPr="00695D4F">
              <w:rPr>
                <w:rFonts w:ascii="Arial Narrow" w:hAnsi="Arial Narrow" w:cs="Courier New"/>
                <w:noProof/>
                <w:sz w:val="22"/>
                <w:szCs w:val="22"/>
              </w:rPr>
              <w:t>,84.243,72000,TRANSFER,</w:t>
            </w:r>
            <w:r w:rsidR="00386174" w:rsidRPr="00695D4F">
              <w:rPr>
                <w:rFonts w:ascii="Arial Narrow" w:hAnsi="Arial Narrow" w:cs="Simplified Arabic Fixed"/>
                <w:noProof/>
                <w:sz w:val="22"/>
                <w:szCs w:val="22"/>
              </w:rPr>
              <w:t>¶</w:t>
            </w:r>
          </w:p>
        </w:tc>
      </w:tr>
      <w:tr w:rsidR="00D035A6" w:rsidRPr="00695D4F" w14:paraId="352BDE50" w14:textId="77777777" w:rsidTr="00D035A6">
        <w:tc>
          <w:tcPr>
            <w:tcW w:w="1375" w:type="dxa"/>
          </w:tcPr>
          <w:p w14:paraId="7E5C73CC" w14:textId="2648738A" w:rsidR="000F1129" w:rsidRPr="000F1129" w:rsidRDefault="00D035A6" w:rsidP="00424B13">
            <w:pPr>
              <w:rPr>
                <w:rFonts w:ascii="Arial Narrow" w:hAnsi="Arial Narrow" w:cs="Courier New"/>
                <w:b/>
                <w:bCs/>
                <w:i/>
                <w:iCs/>
                <w:noProof/>
                <w:sz w:val="22"/>
                <w:szCs w:val="22"/>
              </w:rPr>
            </w:pPr>
            <w:r w:rsidRPr="00695D4F">
              <w:rPr>
                <w:rFonts w:ascii="Arial Narrow" w:hAnsi="Arial Narrow" w:cs="Courier New"/>
                <w:noProof/>
                <w:sz w:val="22"/>
                <w:szCs w:val="22"/>
              </w:rPr>
              <w:t>Example</w:t>
            </w:r>
            <w:r>
              <w:rPr>
                <w:rFonts w:ascii="Arial Narrow" w:hAnsi="Arial Narrow" w:cs="Courier New"/>
                <w:noProof/>
                <w:sz w:val="22"/>
                <w:szCs w:val="22"/>
              </w:rPr>
              <w:t xml:space="preserve"> </w:t>
            </w:r>
            <w:r w:rsidR="000F1129">
              <w:rPr>
                <w:rFonts w:ascii="Arial Narrow" w:hAnsi="Arial Narrow" w:cs="Courier New"/>
                <w:noProof/>
                <w:sz w:val="22"/>
                <w:szCs w:val="22"/>
              </w:rPr>
              <w:t>-</w:t>
            </w:r>
            <w:r>
              <w:rPr>
                <w:rFonts w:ascii="Arial Narrow" w:hAnsi="Arial Narrow" w:cs="Courier New"/>
                <w:noProof/>
                <w:sz w:val="22"/>
                <w:szCs w:val="22"/>
              </w:rPr>
              <w:t xml:space="preserve"> LEA</w:t>
            </w:r>
          </w:p>
        </w:tc>
        <w:tc>
          <w:tcPr>
            <w:tcW w:w="8183" w:type="dxa"/>
          </w:tcPr>
          <w:p w14:paraId="3BD35335" w14:textId="618B5A82" w:rsidR="00D035A6" w:rsidRPr="00695D4F" w:rsidRDefault="00D035A6" w:rsidP="00D035A6">
            <w:pPr>
              <w:rPr>
                <w:rFonts w:ascii="Arial Narrow" w:hAnsi="Arial Narrow" w:cs="Courier New"/>
                <w:noProof/>
                <w:sz w:val="22"/>
                <w:szCs w:val="22"/>
              </w:rPr>
            </w:pPr>
            <w:r w:rsidRPr="00695D4F">
              <w:rPr>
                <w:rFonts w:ascii="Arial Narrow" w:hAnsi="Arial Narrow" w:cs="Courier New"/>
                <w:noProof/>
                <w:sz w:val="22"/>
                <w:szCs w:val="22"/>
              </w:rPr>
              <w:t>1,03,01,</w:t>
            </w:r>
            <w:r w:rsidR="009E2A8F">
              <w:rPr>
                <w:rFonts w:ascii="Arial Narrow" w:hAnsi="Arial Narrow" w:cs="Courier New"/>
                <w:noProof/>
                <w:sz w:val="22"/>
                <w:szCs w:val="22"/>
              </w:rPr>
              <w:t>00613EUPHORIA</w:t>
            </w:r>
            <w:r w:rsidRPr="00695D4F">
              <w:rPr>
                <w:rFonts w:ascii="Arial Narrow" w:hAnsi="Arial Narrow" w:cs="Courier New"/>
                <w:noProof/>
                <w:sz w:val="22"/>
                <w:szCs w:val="22"/>
              </w:rPr>
              <w:t>,,FEDPRO</w:t>
            </w:r>
            <w:r>
              <w:rPr>
                <w:rFonts w:ascii="Arial Narrow" w:hAnsi="Arial Narrow" w:cs="Courier New"/>
                <w:noProof/>
                <w:sz w:val="22"/>
                <w:szCs w:val="22"/>
              </w:rPr>
              <w:t>G</w:t>
            </w:r>
            <w:r w:rsidRPr="00695D4F">
              <w:rPr>
                <w:rFonts w:ascii="Arial Narrow" w:hAnsi="Arial Narrow" w:cs="Courier New"/>
                <w:noProof/>
                <w:sz w:val="22"/>
                <w:szCs w:val="22"/>
              </w:rPr>
              <w:t>,84.</w:t>
            </w:r>
            <w:r>
              <w:rPr>
                <w:rFonts w:ascii="Arial Narrow" w:hAnsi="Arial Narrow" w:cs="Courier New"/>
                <w:noProof/>
                <w:sz w:val="22"/>
                <w:szCs w:val="22"/>
              </w:rPr>
              <w:t>371</w:t>
            </w:r>
            <w:r w:rsidRPr="00695D4F">
              <w:rPr>
                <w:rFonts w:ascii="Arial Narrow" w:hAnsi="Arial Narrow" w:cs="Courier New"/>
                <w:noProof/>
                <w:sz w:val="22"/>
                <w:szCs w:val="22"/>
              </w:rPr>
              <w:t>,</w:t>
            </w:r>
            <w:r>
              <w:rPr>
                <w:rFonts w:ascii="Arial Narrow" w:hAnsi="Arial Narrow" w:cs="Courier New"/>
                <w:noProof/>
                <w:sz w:val="22"/>
                <w:szCs w:val="22"/>
              </w:rPr>
              <w:t>1</w:t>
            </w:r>
            <w:r w:rsidRPr="00695D4F">
              <w:rPr>
                <w:rFonts w:ascii="Arial Narrow" w:hAnsi="Arial Narrow" w:cs="Courier New"/>
                <w:noProof/>
                <w:sz w:val="22"/>
                <w:szCs w:val="22"/>
              </w:rPr>
              <w:t>2000,,</w:t>
            </w:r>
            <w:r w:rsidRPr="00695D4F">
              <w:rPr>
                <w:rFonts w:ascii="Arial Narrow" w:hAnsi="Arial Narrow" w:cs="Simplified Arabic Fixed"/>
                <w:noProof/>
                <w:sz w:val="22"/>
                <w:szCs w:val="22"/>
              </w:rPr>
              <w:t>¶</w:t>
            </w:r>
          </w:p>
        </w:tc>
      </w:tr>
    </w:tbl>
    <w:p w14:paraId="55A2D7D0" w14:textId="77777777" w:rsidR="00007831" w:rsidRDefault="00007831" w:rsidP="00615397">
      <w:pPr>
        <w:rPr>
          <w:b/>
          <w:sz w:val="20"/>
        </w:rPr>
        <w:sectPr w:rsidR="00007831" w:rsidSect="00CC6D3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613F07C" w14:textId="05A498C4" w:rsidR="00BC0920" w:rsidRDefault="00BC0920">
      <w:bookmarkStart w:id="155" w:name="_Toc357764853"/>
      <w:bookmarkStart w:id="156" w:name="_Toc357764885"/>
      <w:bookmarkStart w:id="157" w:name="_Toc357764854"/>
      <w:bookmarkStart w:id="158" w:name="_Toc357764886"/>
      <w:bookmarkEnd w:id="155"/>
      <w:bookmarkEnd w:id="156"/>
      <w:bookmarkEnd w:id="157"/>
      <w:bookmarkEnd w:id="158"/>
    </w:p>
    <w:p w14:paraId="16E75099" w14:textId="11F7D3B5" w:rsidR="007824D3" w:rsidRDefault="007824D3"/>
    <w:p w14:paraId="430BCCA2" w14:textId="77777777" w:rsidR="007824D3" w:rsidRDefault="008D69ED" w:rsidP="00D20874">
      <w:pPr>
        <w:jc w:val="center"/>
      </w:pPr>
      <w:r>
        <w:rPr>
          <w:noProof/>
        </w:rPr>
        <w:drawing>
          <wp:inline distT="0" distB="0" distL="0" distR="0" wp14:anchorId="62A4B9B6" wp14:editId="085F5D9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A8B1C75" w14:textId="77777777" w:rsidR="007824D3" w:rsidRDefault="007824D3"/>
    <w:p w14:paraId="25CF9FF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9381940" w14:textId="77777777" w:rsidR="007824D3" w:rsidRDefault="007824D3">
      <w:pPr>
        <w:jc w:val="center"/>
      </w:pPr>
    </w:p>
    <w:p w14:paraId="682D7C45" w14:textId="77777777" w:rsidR="007824D3" w:rsidRDefault="007824D3">
      <w:pPr>
        <w:jc w:val="center"/>
      </w:pPr>
    </w:p>
    <w:p w14:paraId="340562F8" w14:textId="77777777" w:rsidR="007824D3" w:rsidRDefault="007824D3" w:rsidP="00E62110">
      <w:pPr>
        <w:jc w:val="center"/>
      </w:pPr>
      <w:r>
        <w:t>www.ed.gov</w:t>
      </w:r>
    </w:p>
    <w:sectPr w:rsidR="007824D3" w:rsidSect="0027421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4F66" w14:textId="77777777" w:rsidR="00234F0E" w:rsidRDefault="00234F0E">
      <w:r>
        <w:separator/>
      </w:r>
    </w:p>
    <w:p w14:paraId="01DBD526" w14:textId="77777777" w:rsidR="00234F0E" w:rsidRDefault="00234F0E"/>
    <w:p w14:paraId="698CC527" w14:textId="77777777" w:rsidR="00234F0E" w:rsidRDefault="00234F0E"/>
  </w:endnote>
  <w:endnote w:type="continuationSeparator" w:id="0">
    <w:p w14:paraId="0557460D" w14:textId="77777777" w:rsidR="00234F0E" w:rsidRDefault="00234F0E">
      <w:r>
        <w:continuationSeparator/>
      </w:r>
    </w:p>
    <w:p w14:paraId="00272044" w14:textId="77777777" w:rsidR="00234F0E" w:rsidRDefault="00234F0E"/>
    <w:p w14:paraId="780D8560" w14:textId="77777777" w:rsidR="00234F0E" w:rsidRDefault="00234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E492" w14:textId="77777777" w:rsidR="00234F0E" w:rsidRDefault="00234F0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151F" w14:textId="77777777" w:rsidR="00234F0E" w:rsidRDefault="00234F0E">
    <w:r>
      <w:rPr>
        <w:noProof/>
      </w:rPr>
      <w:drawing>
        <wp:inline distT="0" distB="0" distL="0" distR="0" wp14:anchorId="540F228C" wp14:editId="63AD4879">
          <wp:extent cx="5974080" cy="45720"/>
          <wp:effectExtent l="0" t="0" r="762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34F0E" w14:paraId="05A5EDB7" w14:textId="77777777">
      <w:trPr>
        <w:trHeight w:val="303"/>
      </w:trPr>
      <w:tc>
        <w:tcPr>
          <w:tcW w:w="4248" w:type="dxa"/>
        </w:tcPr>
        <w:p w14:paraId="10A01AC9" w14:textId="77777777" w:rsidR="00234F0E" w:rsidRDefault="00234F0E">
          <w:pPr>
            <w:pStyle w:val="BalloonText"/>
          </w:pPr>
          <w:r>
            <w:t>Month 2011</w:t>
          </w:r>
        </w:p>
      </w:tc>
      <w:tc>
        <w:tcPr>
          <w:tcW w:w="1062" w:type="dxa"/>
        </w:tcPr>
        <w:p w14:paraId="6930404C" w14:textId="77777777" w:rsidR="00234F0E" w:rsidRDefault="00234F0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B1F950C" w14:textId="77777777" w:rsidR="00234F0E" w:rsidRDefault="00234F0E">
          <w:pPr>
            <w:pStyle w:val="BalloonText"/>
            <w:jc w:val="right"/>
          </w:pPr>
          <w:r>
            <w:t>Final</w:t>
          </w:r>
        </w:p>
      </w:tc>
    </w:tr>
  </w:tbl>
  <w:p w14:paraId="499D3ECD" w14:textId="77777777" w:rsidR="00234F0E" w:rsidRDefault="00234F0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32AF" w14:textId="77777777" w:rsidR="00234F0E" w:rsidRDefault="00234F0E">
    <w:pPr>
      <w:pStyle w:val="Footer"/>
      <w:tabs>
        <w:tab w:val="clear" w:pos="4320"/>
        <w:tab w:val="clear" w:pos="8640"/>
      </w:tabs>
      <w:rPr>
        <w:sz w:val="18"/>
        <w:szCs w:val="18"/>
      </w:rPr>
    </w:pPr>
    <w:r>
      <w:rPr>
        <w:noProof/>
        <w:sz w:val="18"/>
        <w:szCs w:val="18"/>
      </w:rPr>
      <w:drawing>
        <wp:inline distT="0" distB="0" distL="0" distR="0" wp14:anchorId="651FC2D9" wp14:editId="0E82DAC6">
          <wp:extent cx="5974080" cy="45720"/>
          <wp:effectExtent l="0" t="0" r="762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34F0E" w14:paraId="412DA318" w14:textId="77777777">
      <w:trPr>
        <w:trHeight w:val="303"/>
      </w:trPr>
      <w:tc>
        <w:tcPr>
          <w:tcW w:w="4248" w:type="dxa"/>
        </w:tcPr>
        <w:p w14:paraId="0C3D333A" w14:textId="193EB29A" w:rsidR="00234F0E" w:rsidRDefault="00234F0E" w:rsidP="005B5EBE">
          <w:pPr>
            <w:spacing w:before="40"/>
            <w:ind w:left="-108"/>
            <w:rPr>
              <w:sz w:val="18"/>
              <w:szCs w:val="18"/>
            </w:rPr>
          </w:pPr>
          <w:r>
            <w:rPr>
              <w:sz w:val="18"/>
              <w:szCs w:val="18"/>
            </w:rPr>
            <w:t>August 2021</w:t>
          </w:r>
        </w:p>
      </w:tc>
      <w:tc>
        <w:tcPr>
          <w:tcW w:w="1062" w:type="dxa"/>
        </w:tcPr>
        <w:p w14:paraId="22E2EEC5" w14:textId="071D8E9B" w:rsidR="00234F0E" w:rsidRDefault="00234F0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76EEC5F8" w14:textId="2FD9F2F4" w:rsidR="00234F0E" w:rsidRDefault="00234F0E" w:rsidP="00984C13">
          <w:pPr>
            <w:spacing w:before="40"/>
            <w:jc w:val="right"/>
            <w:rPr>
              <w:sz w:val="18"/>
              <w:szCs w:val="18"/>
            </w:rPr>
          </w:pPr>
          <w:r>
            <w:rPr>
              <w:sz w:val="18"/>
              <w:szCs w:val="18"/>
            </w:rPr>
            <w:t>SY 2019-20</w:t>
          </w:r>
        </w:p>
      </w:tc>
    </w:tr>
  </w:tbl>
  <w:p w14:paraId="0ED6AE0F" w14:textId="77777777" w:rsidR="00234F0E" w:rsidRDefault="00234F0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FDA0D" w14:textId="77777777" w:rsidR="00234F0E" w:rsidRDefault="00234F0E">
      <w:r>
        <w:separator/>
      </w:r>
    </w:p>
  </w:footnote>
  <w:footnote w:type="continuationSeparator" w:id="0">
    <w:p w14:paraId="3296994E" w14:textId="77777777" w:rsidR="00234F0E" w:rsidRDefault="0023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F2D0" w14:textId="77777777" w:rsidR="00234F0E" w:rsidRDefault="00234F0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69B6" w14:textId="77777777" w:rsidR="00234F0E" w:rsidRDefault="00234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0081" w14:textId="64AE81B4" w:rsidR="00234F0E" w:rsidRDefault="00234F0E" w:rsidP="00AA4B4B">
    <w:pPr>
      <w:pStyle w:val="Caption"/>
      <w:tabs>
        <w:tab w:val="right" w:pos="9360"/>
      </w:tabs>
      <w:spacing w:before="0" w:after="0"/>
      <w:rPr>
        <w:bCs w:val="0"/>
      </w:rPr>
    </w:pPr>
    <w:r>
      <w:rPr>
        <w:bCs w:val="0"/>
      </w:rPr>
      <w:t>U.S. DEPARTMENT OF EDUCATION</w:t>
    </w:r>
    <w:r>
      <w:rPr>
        <w:bCs w:val="0"/>
      </w:rPr>
      <w:tab/>
      <w:t xml:space="preserve">FS035 – Federal Programs </w:t>
    </w:r>
  </w:p>
  <w:p w14:paraId="694DBF8F" w14:textId="53CDCD02" w:rsidR="00234F0E" w:rsidRDefault="00234F0E" w:rsidP="00AA4B4B">
    <w:pPr>
      <w:pStyle w:val="Caption"/>
      <w:tabs>
        <w:tab w:val="right" w:pos="9360"/>
      </w:tabs>
      <w:spacing w:before="0" w:after="0"/>
      <w:rPr>
        <w:bCs w:val="0"/>
      </w:rPr>
    </w:pPr>
    <w:r>
      <w:rPr>
        <w:bCs w:val="0"/>
      </w:rPr>
      <w:tab/>
      <w:t>File Specifications v</w:t>
    </w:r>
    <w:r>
      <w:rPr>
        <w:bCs w:val="0"/>
      </w:rPr>
      <w:t>16.0</w:t>
    </w:r>
  </w:p>
  <w:p w14:paraId="746BFE85" w14:textId="66BAD199" w:rsidR="00234F0E" w:rsidRDefault="00234F0E" w:rsidP="00AA4B4B">
    <w:pPr>
      <w:pStyle w:val="Caption"/>
      <w:tabs>
        <w:tab w:val="right" w:pos="9360"/>
      </w:tabs>
      <w:spacing w:before="0" w:after="0"/>
      <w:rPr>
        <w:bCs w:val="0"/>
      </w:rPr>
    </w:pPr>
    <w:r>
      <w:rPr>
        <w:bCs w:val="0"/>
        <w:noProof/>
      </w:rPr>
      <w:drawing>
        <wp:inline distT="0" distB="0" distL="0" distR="0" wp14:anchorId="4B578401" wp14:editId="776FE789">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E103437" w14:textId="77777777" w:rsidR="00234F0E" w:rsidRDefault="00234F0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1298" w14:textId="77777777" w:rsidR="00234F0E" w:rsidRDefault="00234F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09C" w14:textId="77777777" w:rsidR="00234F0E" w:rsidRDefault="00234F0E"/>
  <w:p w14:paraId="783A902B" w14:textId="77777777" w:rsidR="00234F0E" w:rsidRDefault="00234F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249ED" w14:textId="77777777" w:rsidR="00234F0E" w:rsidRDefault="0023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F2257"/>
    <w:multiLevelType w:val="hybridMultilevel"/>
    <w:tmpl w:val="48CE8C36"/>
    <w:lvl w:ilvl="0" w:tplc="97181B32">
      <w:start w:val="1"/>
      <w:numFmt w:val="decimal"/>
      <w:pStyle w:val="Heading1"/>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23479"/>
    <w:multiLevelType w:val="hybridMultilevel"/>
    <w:tmpl w:val="8B9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3982"/>
    <w:multiLevelType w:val="multilevel"/>
    <w:tmpl w:val="044ACEA6"/>
    <w:lvl w:ilvl="0">
      <w:start w:val="2"/>
      <w:numFmt w:val="decimal"/>
      <w:lvlText w:val="%1"/>
      <w:lvlJc w:val="left"/>
      <w:pPr>
        <w:ind w:left="360" w:hanging="360"/>
      </w:pPr>
      <w:rPr>
        <w:rFonts w:hint="default"/>
      </w:rPr>
    </w:lvl>
    <w:lvl w:ilvl="1">
      <w:start w:val="1"/>
      <w:numFmt w:val="decimal"/>
      <w:pStyle w:val="Heading2"/>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D562B6E"/>
    <w:multiLevelType w:val="hybridMultilevel"/>
    <w:tmpl w:val="B62AF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56FA4"/>
    <w:multiLevelType w:val="hybridMultilevel"/>
    <w:tmpl w:val="54C0D0E0"/>
    <w:lvl w:ilvl="0" w:tplc="1242DB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310DF"/>
    <w:multiLevelType w:val="hybridMultilevel"/>
    <w:tmpl w:val="CF5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366"/>
    <w:multiLevelType w:val="hybridMultilevel"/>
    <w:tmpl w:val="0FB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8EDADD62"/>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8330B4"/>
    <w:multiLevelType w:val="multilevel"/>
    <w:tmpl w:val="FD3EF4F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EF4068F"/>
    <w:multiLevelType w:val="hybridMultilevel"/>
    <w:tmpl w:val="1C822F24"/>
    <w:lvl w:ilvl="0" w:tplc="893AF810">
      <w:start w:val="1"/>
      <w:numFmt w:val="decimal"/>
      <w:lvlText w:val="EM-%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25F75"/>
    <w:multiLevelType w:val="hybridMultilevel"/>
    <w:tmpl w:val="984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B11A7"/>
    <w:multiLevelType w:val="multilevel"/>
    <w:tmpl w:val="C542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0A7257"/>
    <w:multiLevelType w:val="hybridMultilevel"/>
    <w:tmpl w:val="3C04E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num w:numId="1">
    <w:abstractNumId w:val="14"/>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4"/>
  </w:num>
  <w:num w:numId="7">
    <w:abstractNumId w:val="0"/>
  </w:num>
  <w:num w:numId="8">
    <w:abstractNumId w:val="7"/>
  </w:num>
  <w:num w:numId="9">
    <w:abstractNumId w:val="5"/>
  </w:num>
  <w:num w:numId="10">
    <w:abstractNumId w:val="1"/>
  </w:num>
  <w:num w:numId="11">
    <w:abstractNumId w:val="18"/>
  </w:num>
  <w:num w:numId="12">
    <w:abstractNumId w:val="3"/>
  </w:num>
  <w:num w:numId="13">
    <w:abstractNumId w:val="15"/>
  </w:num>
  <w:num w:numId="14">
    <w:abstractNumId w:val="13"/>
  </w:num>
  <w:num w:numId="15">
    <w:abstractNumId w:val="19"/>
  </w:num>
  <w:num w:numId="16">
    <w:abstractNumId w:val="17"/>
  </w:num>
  <w:num w:numId="17">
    <w:abstractNumId w:val="16"/>
  </w:num>
  <w:num w:numId="18">
    <w:abstractNumId w:val="6"/>
  </w:num>
  <w:num w:numId="19">
    <w:abstractNumId w:val="11"/>
  </w:num>
  <w:num w:numId="20">
    <w:abstractNumId w:val="11"/>
  </w:num>
  <w:num w:numId="21">
    <w:abstractNumId w:val="0"/>
  </w:num>
  <w:num w:numId="22">
    <w:abstractNumId w:val="2"/>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4B8E"/>
    <w:rsid w:val="00007831"/>
    <w:rsid w:val="0001090A"/>
    <w:rsid w:val="00011FDB"/>
    <w:rsid w:val="00013214"/>
    <w:rsid w:val="00015785"/>
    <w:rsid w:val="00030BCC"/>
    <w:rsid w:val="00035A8A"/>
    <w:rsid w:val="00036C8A"/>
    <w:rsid w:val="0003749A"/>
    <w:rsid w:val="00044E6E"/>
    <w:rsid w:val="00047502"/>
    <w:rsid w:val="0005202C"/>
    <w:rsid w:val="00052F77"/>
    <w:rsid w:val="000616C5"/>
    <w:rsid w:val="000702BF"/>
    <w:rsid w:val="00073490"/>
    <w:rsid w:val="00082F5F"/>
    <w:rsid w:val="0008478F"/>
    <w:rsid w:val="00084A5B"/>
    <w:rsid w:val="00087433"/>
    <w:rsid w:val="000879DE"/>
    <w:rsid w:val="000916F5"/>
    <w:rsid w:val="000942E1"/>
    <w:rsid w:val="00094DE0"/>
    <w:rsid w:val="00095CFE"/>
    <w:rsid w:val="00097C5F"/>
    <w:rsid w:val="000A3851"/>
    <w:rsid w:val="000B7070"/>
    <w:rsid w:val="000C2075"/>
    <w:rsid w:val="000C521C"/>
    <w:rsid w:val="000C7557"/>
    <w:rsid w:val="000D0FCA"/>
    <w:rsid w:val="000D37DA"/>
    <w:rsid w:val="000D4718"/>
    <w:rsid w:val="000D66B2"/>
    <w:rsid w:val="000D698F"/>
    <w:rsid w:val="000D7514"/>
    <w:rsid w:val="000E444D"/>
    <w:rsid w:val="000E55B2"/>
    <w:rsid w:val="000E715A"/>
    <w:rsid w:val="000F0543"/>
    <w:rsid w:val="000F1129"/>
    <w:rsid w:val="000F2C43"/>
    <w:rsid w:val="000F4C5D"/>
    <w:rsid w:val="000F6285"/>
    <w:rsid w:val="001017B4"/>
    <w:rsid w:val="00101A6D"/>
    <w:rsid w:val="00105263"/>
    <w:rsid w:val="00106AA1"/>
    <w:rsid w:val="00110C27"/>
    <w:rsid w:val="00110E95"/>
    <w:rsid w:val="001144BF"/>
    <w:rsid w:val="00115A5A"/>
    <w:rsid w:val="001177BE"/>
    <w:rsid w:val="00120BFE"/>
    <w:rsid w:val="00121E45"/>
    <w:rsid w:val="00123023"/>
    <w:rsid w:val="0012446F"/>
    <w:rsid w:val="00131AE5"/>
    <w:rsid w:val="00146CC3"/>
    <w:rsid w:val="001518C6"/>
    <w:rsid w:val="00152097"/>
    <w:rsid w:val="0015752C"/>
    <w:rsid w:val="00161CFD"/>
    <w:rsid w:val="001726A2"/>
    <w:rsid w:val="00177955"/>
    <w:rsid w:val="00186761"/>
    <w:rsid w:val="001904F1"/>
    <w:rsid w:val="00195286"/>
    <w:rsid w:val="001A049F"/>
    <w:rsid w:val="001A362F"/>
    <w:rsid w:val="001A6300"/>
    <w:rsid w:val="001B0FAF"/>
    <w:rsid w:val="001B44CF"/>
    <w:rsid w:val="001B4BF2"/>
    <w:rsid w:val="001C0EC4"/>
    <w:rsid w:val="001C2280"/>
    <w:rsid w:val="001C2D66"/>
    <w:rsid w:val="001C425F"/>
    <w:rsid w:val="001C7FA9"/>
    <w:rsid w:val="001D03E0"/>
    <w:rsid w:val="001D2963"/>
    <w:rsid w:val="001D5556"/>
    <w:rsid w:val="001D73E4"/>
    <w:rsid w:val="001E16CA"/>
    <w:rsid w:val="001E1B43"/>
    <w:rsid w:val="001E27E6"/>
    <w:rsid w:val="001E3876"/>
    <w:rsid w:val="001E39A1"/>
    <w:rsid w:val="001E5F44"/>
    <w:rsid w:val="001F4F63"/>
    <w:rsid w:val="00200C80"/>
    <w:rsid w:val="00202365"/>
    <w:rsid w:val="00204772"/>
    <w:rsid w:val="002047CD"/>
    <w:rsid w:val="00206456"/>
    <w:rsid w:val="0021188B"/>
    <w:rsid w:val="0021305D"/>
    <w:rsid w:val="00221FCD"/>
    <w:rsid w:val="002223CA"/>
    <w:rsid w:val="00222F51"/>
    <w:rsid w:val="0022315B"/>
    <w:rsid w:val="00223AC4"/>
    <w:rsid w:val="002261E8"/>
    <w:rsid w:val="00230DD3"/>
    <w:rsid w:val="0023415A"/>
    <w:rsid w:val="00234F0E"/>
    <w:rsid w:val="00237B0D"/>
    <w:rsid w:val="00240742"/>
    <w:rsid w:val="00244D01"/>
    <w:rsid w:val="002456FC"/>
    <w:rsid w:val="00245870"/>
    <w:rsid w:val="0025382F"/>
    <w:rsid w:val="002544A4"/>
    <w:rsid w:val="00266054"/>
    <w:rsid w:val="002661CA"/>
    <w:rsid w:val="00270D96"/>
    <w:rsid w:val="00273E17"/>
    <w:rsid w:val="0027421B"/>
    <w:rsid w:val="00275EF8"/>
    <w:rsid w:val="0028014F"/>
    <w:rsid w:val="00283A58"/>
    <w:rsid w:val="00291679"/>
    <w:rsid w:val="00295783"/>
    <w:rsid w:val="002A1320"/>
    <w:rsid w:val="002A5CA6"/>
    <w:rsid w:val="002A5D76"/>
    <w:rsid w:val="002A5D93"/>
    <w:rsid w:val="002B22C1"/>
    <w:rsid w:val="002B2D6A"/>
    <w:rsid w:val="002C2166"/>
    <w:rsid w:val="002C26EB"/>
    <w:rsid w:val="002C48A1"/>
    <w:rsid w:val="002C52DD"/>
    <w:rsid w:val="002C6FAE"/>
    <w:rsid w:val="002C72C5"/>
    <w:rsid w:val="002C7A82"/>
    <w:rsid w:val="002D4656"/>
    <w:rsid w:val="002D5B3E"/>
    <w:rsid w:val="002E434B"/>
    <w:rsid w:val="002E6E64"/>
    <w:rsid w:val="002F0913"/>
    <w:rsid w:val="002F0BFD"/>
    <w:rsid w:val="002F134A"/>
    <w:rsid w:val="00302C12"/>
    <w:rsid w:val="003058ED"/>
    <w:rsid w:val="0030766A"/>
    <w:rsid w:val="003101C8"/>
    <w:rsid w:val="00315621"/>
    <w:rsid w:val="00315FE4"/>
    <w:rsid w:val="00316899"/>
    <w:rsid w:val="00320F42"/>
    <w:rsid w:val="00324FE4"/>
    <w:rsid w:val="003250C3"/>
    <w:rsid w:val="003277D7"/>
    <w:rsid w:val="003311F8"/>
    <w:rsid w:val="003319C4"/>
    <w:rsid w:val="00332D10"/>
    <w:rsid w:val="003331D6"/>
    <w:rsid w:val="00333A74"/>
    <w:rsid w:val="00334FE3"/>
    <w:rsid w:val="00344254"/>
    <w:rsid w:val="00344A7F"/>
    <w:rsid w:val="00347B30"/>
    <w:rsid w:val="00352BA2"/>
    <w:rsid w:val="0035303A"/>
    <w:rsid w:val="003613E7"/>
    <w:rsid w:val="00362727"/>
    <w:rsid w:val="00367819"/>
    <w:rsid w:val="00371776"/>
    <w:rsid w:val="00373E8C"/>
    <w:rsid w:val="00381D0E"/>
    <w:rsid w:val="00383ACE"/>
    <w:rsid w:val="00384572"/>
    <w:rsid w:val="003859F9"/>
    <w:rsid w:val="00386174"/>
    <w:rsid w:val="003870B5"/>
    <w:rsid w:val="003917EF"/>
    <w:rsid w:val="00392429"/>
    <w:rsid w:val="003925E1"/>
    <w:rsid w:val="00393036"/>
    <w:rsid w:val="003974DE"/>
    <w:rsid w:val="003A1B3F"/>
    <w:rsid w:val="003A1E24"/>
    <w:rsid w:val="003A3A34"/>
    <w:rsid w:val="003A7BB7"/>
    <w:rsid w:val="003B2D56"/>
    <w:rsid w:val="003B4CED"/>
    <w:rsid w:val="003B7255"/>
    <w:rsid w:val="003C0F8A"/>
    <w:rsid w:val="003C25BF"/>
    <w:rsid w:val="003C31AE"/>
    <w:rsid w:val="003C5F6A"/>
    <w:rsid w:val="003C631D"/>
    <w:rsid w:val="003D178D"/>
    <w:rsid w:val="003D4F58"/>
    <w:rsid w:val="003D5578"/>
    <w:rsid w:val="003E1F6B"/>
    <w:rsid w:val="003E23D8"/>
    <w:rsid w:val="003E333C"/>
    <w:rsid w:val="003E68C1"/>
    <w:rsid w:val="003F0511"/>
    <w:rsid w:val="003F12FA"/>
    <w:rsid w:val="003F42EB"/>
    <w:rsid w:val="0040016D"/>
    <w:rsid w:val="0040037D"/>
    <w:rsid w:val="0040131A"/>
    <w:rsid w:val="00402A7D"/>
    <w:rsid w:val="00404E73"/>
    <w:rsid w:val="004054C2"/>
    <w:rsid w:val="00407047"/>
    <w:rsid w:val="00407360"/>
    <w:rsid w:val="00410548"/>
    <w:rsid w:val="0041262D"/>
    <w:rsid w:val="004129C1"/>
    <w:rsid w:val="00424B13"/>
    <w:rsid w:val="00426ED3"/>
    <w:rsid w:val="0042716E"/>
    <w:rsid w:val="00427C38"/>
    <w:rsid w:val="004379B6"/>
    <w:rsid w:val="004433C2"/>
    <w:rsid w:val="004463F8"/>
    <w:rsid w:val="00455BA8"/>
    <w:rsid w:val="00457302"/>
    <w:rsid w:val="00461B74"/>
    <w:rsid w:val="004622D6"/>
    <w:rsid w:val="00471547"/>
    <w:rsid w:val="00473C3C"/>
    <w:rsid w:val="00474660"/>
    <w:rsid w:val="00476556"/>
    <w:rsid w:val="00480074"/>
    <w:rsid w:val="00482E19"/>
    <w:rsid w:val="0048368F"/>
    <w:rsid w:val="004906D5"/>
    <w:rsid w:val="004912ED"/>
    <w:rsid w:val="00491A22"/>
    <w:rsid w:val="00491AC1"/>
    <w:rsid w:val="004965D4"/>
    <w:rsid w:val="00496A93"/>
    <w:rsid w:val="004A0D49"/>
    <w:rsid w:val="004A0F1A"/>
    <w:rsid w:val="004B18D5"/>
    <w:rsid w:val="004B1976"/>
    <w:rsid w:val="004B29BE"/>
    <w:rsid w:val="004C1C29"/>
    <w:rsid w:val="004C1F5C"/>
    <w:rsid w:val="004C716B"/>
    <w:rsid w:val="004D211E"/>
    <w:rsid w:val="004E417C"/>
    <w:rsid w:val="004E5B42"/>
    <w:rsid w:val="004F21E7"/>
    <w:rsid w:val="005025A4"/>
    <w:rsid w:val="0050562E"/>
    <w:rsid w:val="0050589D"/>
    <w:rsid w:val="00505A19"/>
    <w:rsid w:val="005078F5"/>
    <w:rsid w:val="005116EA"/>
    <w:rsid w:val="00512AD1"/>
    <w:rsid w:val="0051309F"/>
    <w:rsid w:val="0051360F"/>
    <w:rsid w:val="00513918"/>
    <w:rsid w:val="00513993"/>
    <w:rsid w:val="005140B7"/>
    <w:rsid w:val="00515411"/>
    <w:rsid w:val="0052251B"/>
    <w:rsid w:val="005268D3"/>
    <w:rsid w:val="00526951"/>
    <w:rsid w:val="00527703"/>
    <w:rsid w:val="0053045D"/>
    <w:rsid w:val="005313CC"/>
    <w:rsid w:val="0053481B"/>
    <w:rsid w:val="0053577E"/>
    <w:rsid w:val="00536F28"/>
    <w:rsid w:val="00536FFB"/>
    <w:rsid w:val="00537E6E"/>
    <w:rsid w:val="00541FF6"/>
    <w:rsid w:val="00542E69"/>
    <w:rsid w:val="00543205"/>
    <w:rsid w:val="00545B6E"/>
    <w:rsid w:val="0055061E"/>
    <w:rsid w:val="005507CE"/>
    <w:rsid w:val="00554650"/>
    <w:rsid w:val="0055532E"/>
    <w:rsid w:val="005558FE"/>
    <w:rsid w:val="00564919"/>
    <w:rsid w:val="00573FB4"/>
    <w:rsid w:val="00577FEA"/>
    <w:rsid w:val="0058212E"/>
    <w:rsid w:val="00583854"/>
    <w:rsid w:val="00593FB1"/>
    <w:rsid w:val="005A182F"/>
    <w:rsid w:val="005A1F22"/>
    <w:rsid w:val="005A45CD"/>
    <w:rsid w:val="005A6BC2"/>
    <w:rsid w:val="005A6E8E"/>
    <w:rsid w:val="005B0BE4"/>
    <w:rsid w:val="005B11FD"/>
    <w:rsid w:val="005B5EBE"/>
    <w:rsid w:val="005D0157"/>
    <w:rsid w:val="005D0562"/>
    <w:rsid w:val="005D3F46"/>
    <w:rsid w:val="005D6070"/>
    <w:rsid w:val="005E003D"/>
    <w:rsid w:val="005E0E44"/>
    <w:rsid w:val="005E51AE"/>
    <w:rsid w:val="005E6707"/>
    <w:rsid w:val="005E6E84"/>
    <w:rsid w:val="005F38BB"/>
    <w:rsid w:val="005F3A3B"/>
    <w:rsid w:val="00602B2F"/>
    <w:rsid w:val="006059AE"/>
    <w:rsid w:val="00612181"/>
    <w:rsid w:val="006143A8"/>
    <w:rsid w:val="00615397"/>
    <w:rsid w:val="00617BA1"/>
    <w:rsid w:val="00626BFD"/>
    <w:rsid w:val="00627990"/>
    <w:rsid w:val="00630031"/>
    <w:rsid w:val="00632EC6"/>
    <w:rsid w:val="0063569D"/>
    <w:rsid w:val="00635B5E"/>
    <w:rsid w:val="00635C66"/>
    <w:rsid w:val="006444FD"/>
    <w:rsid w:val="00647FD2"/>
    <w:rsid w:val="0065119E"/>
    <w:rsid w:val="006530AD"/>
    <w:rsid w:val="006532CF"/>
    <w:rsid w:val="00653D22"/>
    <w:rsid w:val="00660711"/>
    <w:rsid w:val="00661D2A"/>
    <w:rsid w:val="00661F8D"/>
    <w:rsid w:val="00663ECC"/>
    <w:rsid w:val="0066523F"/>
    <w:rsid w:val="00670B90"/>
    <w:rsid w:val="00675019"/>
    <w:rsid w:val="00675BA0"/>
    <w:rsid w:val="00676634"/>
    <w:rsid w:val="00682B8C"/>
    <w:rsid w:val="00683A1E"/>
    <w:rsid w:val="006873DB"/>
    <w:rsid w:val="00687ADF"/>
    <w:rsid w:val="00687B69"/>
    <w:rsid w:val="00691A3E"/>
    <w:rsid w:val="00693068"/>
    <w:rsid w:val="0069393F"/>
    <w:rsid w:val="00695D4F"/>
    <w:rsid w:val="006A68F3"/>
    <w:rsid w:val="006B02B1"/>
    <w:rsid w:val="006B4590"/>
    <w:rsid w:val="006B51A8"/>
    <w:rsid w:val="006C0311"/>
    <w:rsid w:val="006C5434"/>
    <w:rsid w:val="006C6EEB"/>
    <w:rsid w:val="006D00F7"/>
    <w:rsid w:val="006D09D1"/>
    <w:rsid w:val="006D2942"/>
    <w:rsid w:val="006D5DCB"/>
    <w:rsid w:val="006E0354"/>
    <w:rsid w:val="006E0914"/>
    <w:rsid w:val="006E098E"/>
    <w:rsid w:val="006E433A"/>
    <w:rsid w:val="006F02EB"/>
    <w:rsid w:val="00700FDE"/>
    <w:rsid w:val="007012FD"/>
    <w:rsid w:val="00701911"/>
    <w:rsid w:val="00702EA7"/>
    <w:rsid w:val="00707338"/>
    <w:rsid w:val="00707D89"/>
    <w:rsid w:val="00710C5D"/>
    <w:rsid w:val="00713599"/>
    <w:rsid w:val="007135D4"/>
    <w:rsid w:val="00713740"/>
    <w:rsid w:val="00713752"/>
    <w:rsid w:val="00716C81"/>
    <w:rsid w:val="00721284"/>
    <w:rsid w:val="00721B7A"/>
    <w:rsid w:val="0073445D"/>
    <w:rsid w:val="00737959"/>
    <w:rsid w:val="00740E17"/>
    <w:rsid w:val="00744F61"/>
    <w:rsid w:val="00747E66"/>
    <w:rsid w:val="00750327"/>
    <w:rsid w:val="00751055"/>
    <w:rsid w:val="00751737"/>
    <w:rsid w:val="00751CC9"/>
    <w:rsid w:val="007524C3"/>
    <w:rsid w:val="0076018A"/>
    <w:rsid w:val="007648A0"/>
    <w:rsid w:val="0076529D"/>
    <w:rsid w:val="00775BFE"/>
    <w:rsid w:val="00776551"/>
    <w:rsid w:val="007824D3"/>
    <w:rsid w:val="00782C12"/>
    <w:rsid w:val="00783683"/>
    <w:rsid w:val="00786C08"/>
    <w:rsid w:val="00786F7E"/>
    <w:rsid w:val="00793B3E"/>
    <w:rsid w:val="00794E9D"/>
    <w:rsid w:val="00795395"/>
    <w:rsid w:val="007B0D72"/>
    <w:rsid w:val="007B2093"/>
    <w:rsid w:val="007B2870"/>
    <w:rsid w:val="007B4B9A"/>
    <w:rsid w:val="007B72EF"/>
    <w:rsid w:val="007C1C5A"/>
    <w:rsid w:val="007C4B08"/>
    <w:rsid w:val="007C50E6"/>
    <w:rsid w:val="007D12EA"/>
    <w:rsid w:val="007E1B44"/>
    <w:rsid w:val="007E4465"/>
    <w:rsid w:val="007E4A4F"/>
    <w:rsid w:val="007E5FBD"/>
    <w:rsid w:val="007F21CC"/>
    <w:rsid w:val="007F6ADC"/>
    <w:rsid w:val="00800BCF"/>
    <w:rsid w:val="00804163"/>
    <w:rsid w:val="00811989"/>
    <w:rsid w:val="008151DA"/>
    <w:rsid w:val="0081555D"/>
    <w:rsid w:val="00816A59"/>
    <w:rsid w:val="00816E80"/>
    <w:rsid w:val="008244A2"/>
    <w:rsid w:val="0083175B"/>
    <w:rsid w:val="00840A17"/>
    <w:rsid w:val="00854C18"/>
    <w:rsid w:val="00857D93"/>
    <w:rsid w:val="00857E5F"/>
    <w:rsid w:val="00861089"/>
    <w:rsid w:val="008615DB"/>
    <w:rsid w:val="00867A8D"/>
    <w:rsid w:val="00867F99"/>
    <w:rsid w:val="0087001E"/>
    <w:rsid w:val="00871AC6"/>
    <w:rsid w:val="008769CE"/>
    <w:rsid w:val="00881723"/>
    <w:rsid w:val="00883517"/>
    <w:rsid w:val="0088440D"/>
    <w:rsid w:val="00884BB3"/>
    <w:rsid w:val="008853D5"/>
    <w:rsid w:val="0088763A"/>
    <w:rsid w:val="0088782B"/>
    <w:rsid w:val="00892346"/>
    <w:rsid w:val="00894949"/>
    <w:rsid w:val="008967BA"/>
    <w:rsid w:val="00897A26"/>
    <w:rsid w:val="008A060A"/>
    <w:rsid w:val="008A1858"/>
    <w:rsid w:val="008B6EEF"/>
    <w:rsid w:val="008C4AD3"/>
    <w:rsid w:val="008C70D7"/>
    <w:rsid w:val="008C7598"/>
    <w:rsid w:val="008D0FFF"/>
    <w:rsid w:val="008D262B"/>
    <w:rsid w:val="008D2C0B"/>
    <w:rsid w:val="008D6662"/>
    <w:rsid w:val="008D69ED"/>
    <w:rsid w:val="008E0322"/>
    <w:rsid w:val="008E1C1B"/>
    <w:rsid w:val="008E1E28"/>
    <w:rsid w:val="008E2B80"/>
    <w:rsid w:val="008F2C19"/>
    <w:rsid w:val="008F3FEA"/>
    <w:rsid w:val="008F4B0E"/>
    <w:rsid w:val="00901A7C"/>
    <w:rsid w:val="00905E8F"/>
    <w:rsid w:val="00906CEC"/>
    <w:rsid w:val="00907C10"/>
    <w:rsid w:val="00915940"/>
    <w:rsid w:val="009212F8"/>
    <w:rsid w:val="009256BA"/>
    <w:rsid w:val="00930363"/>
    <w:rsid w:val="009303A8"/>
    <w:rsid w:val="00932F99"/>
    <w:rsid w:val="00937599"/>
    <w:rsid w:val="0093789A"/>
    <w:rsid w:val="00937A7F"/>
    <w:rsid w:val="009407A2"/>
    <w:rsid w:val="0094475F"/>
    <w:rsid w:val="00946B11"/>
    <w:rsid w:val="00953770"/>
    <w:rsid w:val="009556EB"/>
    <w:rsid w:val="009579DD"/>
    <w:rsid w:val="00960119"/>
    <w:rsid w:val="009636DC"/>
    <w:rsid w:val="0096428D"/>
    <w:rsid w:val="00965662"/>
    <w:rsid w:val="00967EE5"/>
    <w:rsid w:val="00971376"/>
    <w:rsid w:val="0098067D"/>
    <w:rsid w:val="00981342"/>
    <w:rsid w:val="00983778"/>
    <w:rsid w:val="00984C13"/>
    <w:rsid w:val="00987A70"/>
    <w:rsid w:val="00987DF5"/>
    <w:rsid w:val="009929F6"/>
    <w:rsid w:val="0099413B"/>
    <w:rsid w:val="009A600B"/>
    <w:rsid w:val="009A67CD"/>
    <w:rsid w:val="009A7982"/>
    <w:rsid w:val="009B634F"/>
    <w:rsid w:val="009C245C"/>
    <w:rsid w:val="009C32CA"/>
    <w:rsid w:val="009C35DD"/>
    <w:rsid w:val="009C4DA3"/>
    <w:rsid w:val="009D04FE"/>
    <w:rsid w:val="009D1148"/>
    <w:rsid w:val="009D1F31"/>
    <w:rsid w:val="009D71F9"/>
    <w:rsid w:val="009E0A3B"/>
    <w:rsid w:val="009E263C"/>
    <w:rsid w:val="009E2A8F"/>
    <w:rsid w:val="009E4818"/>
    <w:rsid w:val="009E7BC5"/>
    <w:rsid w:val="009F01F2"/>
    <w:rsid w:val="009F0C8D"/>
    <w:rsid w:val="009F3E0F"/>
    <w:rsid w:val="009F46A7"/>
    <w:rsid w:val="009F5F18"/>
    <w:rsid w:val="009F6698"/>
    <w:rsid w:val="00A04C6E"/>
    <w:rsid w:val="00A065D0"/>
    <w:rsid w:val="00A07D90"/>
    <w:rsid w:val="00A155CC"/>
    <w:rsid w:val="00A16D5A"/>
    <w:rsid w:val="00A218B3"/>
    <w:rsid w:val="00A23E70"/>
    <w:rsid w:val="00A255A0"/>
    <w:rsid w:val="00A272D1"/>
    <w:rsid w:val="00A303DB"/>
    <w:rsid w:val="00A31BC9"/>
    <w:rsid w:val="00A32FBE"/>
    <w:rsid w:val="00A347AB"/>
    <w:rsid w:val="00A34D11"/>
    <w:rsid w:val="00A43469"/>
    <w:rsid w:val="00A45AE8"/>
    <w:rsid w:val="00A476A1"/>
    <w:rsid w:val="00A5123B"/>
    <w:rsid w:val="00A54D8C"/>
    <w:rsid w:val="00A74AA1"/>
    <w:rsid w:val="00A76EC4"/>
    <w:rsid w:val="00A81491"/>
    <w:rsid w:val="00A84A4B"/>
    <w:rsid w:val="00A870E5"/>
    <w:rsid w:val="00A87E1B"/>
    <w:rsid w:val="00A935BA"/>
    <w:rsid w:val="00AA01BF"/>
    <w:rsid w:val="00AA050F"/>
    <w:rsid w:val="00AA1026"/>
    <w:rsid w:val="00AA4B4B"/>
    <w:rsid w:val="00AA7A32"/>
    <w:rsid w:val="00AB23B4"/>
    <w:rsid w:val="00AB33AD"/>
    <w:rsid w:val="00AC3BE1"/>
    <w:rsid w:val="00AC6DA9"/>
    <w:rsid w:val="00AD1999"/>
    <w:rsid w:val="00AD3E34"/>
    <w:rsid w:val="00AD42A8"/>
    <w:rsid w:val="00AD4D27"/>
    <w:rsid w:val="00AD65EC"/>
    <w:rsid w:val="00AE2A90"/>
    <w:rsid w:val="00AF4098"/>
    <w:rsid w:val="00AF5930"/>
    <w:rsid w:val="00AF5C1A"/>
    <w:rsid w:val="00B008B4"/>
    <w:rsid w:val="00B107AD"/>
    <w:rsid w:val="00B109D1"/>
    <w:rsid w:val="00B1191A"/>
    <w:rsid w:val="00B11C7B"/>
    <w:rsid w:val="00B160E3"/>
    <w:rsid w:val="00B2140D"/>
    <w:rsid w:val="00B35810"/>
    <w:rsid w:val="00B37FA6"/>
    <w:rsid w:val="00B40118"/>
    <w:rsid w:val="00B432E0"/>
    <w:rsid w:val="00B43799"/>
    <w:rsid w:val="00B45C8C"/>
    <w:rsid w:val="00B46CC9"/>
    <w:rsid w:val="00B50ACC"/>
    <w:rsid w:val="00B5333E"/>
    <w:rsid w:val="00B54DD8"/>
    <w:rsid w:val="00B62757"/>
    <w:rsid w:val="00B62F66"/>
    <w:rsid w:val="00B66BF9"/>
    <w:rsid w:val="00B706CF"/>
    <w:rsid w:val="00B72AB6"/>
    <w:rsid w:val="00B7571A"/>
    <w:rsid w:val="00B7573B"/>
    <w:rsid w:val="00B77820"/>
    <w:rsid w:val="00B82E2D"/>
    <w:rsid w:val="00B916C3"/>
    <w:rsid w:val="00B93C42"/>
    <w:rsid w:val="00BA0D50"/>
    <w:rsid w:val="00BA146C"/>
    <w:rsid w:val="00BA2096"/>
    <w:rsid w:val="00BA3052"/>
    <w:rsid w:val="00BB150E"/>
    <w:rsid w:val="00BB25A3"/>
    <w:rsid w:val="00BB68E0"/>
    <w:rsid w:val="00BB6979"/>
    <w:rsid w:val="00BB7782"/>
    <w:rsid w:val="00BC0920"/>
    <w:rsid w:val="00BC1274"/>
    <w:rsid w:val="00BC58AF"/>
    <w:rsid w:val="00BD05E1"/>
    <w:rsid w:val="00BD144F"/>
    <w:rsid w:val="00BE1160"/>
    <w:rsid w:val="00BE18BD"/>
    <w:rsid w:val="00BE30B2"/>
    <w:rsid w:val="00BF1DD0"/>
    <w:rsid w:val="00C013B4"/>
    <w:rsid w:val="00C025BD"/>
    <w:rsid w:val="00C03C23"/>
    <w:rsid w:val="00C04764"/>
    <w:rsid w:val="00C05577"/>
    <w:rsid w:val="00C06B46"/>
    <w:rsid w:val="00C1008B"/>
    <w:rsid w:val="00C101CF"/>
    <w:rsid w:val="00C10CC3"/>
    <w:rsid w:val="00C1145B"/>
    <w:rsid w:val="00C2298B"/>
    <w:rsid w:val="00C31581"/>
    <w:rsid w:val="00C519B7"/>
    <w:rsid w:val="00C56FD5"/>
    <w:rsid w:val="00C61E17"/>
    <w:rsid w:val="00C64B69"/>
    <w:rsid w:val="00C81A8E"/>
    <w:rsid w:val="00C838A7"/>
    <w:rsid w:val="00C8530B"/>
    <w:rsid w:val="00C8707A"/>
    <w:rsid w:val="00C90A71"/>
    <w:rsid w:val="00C9115D"/>
    <w:rsid w:val="00C91207"/>
    <w:rsid w:val="00C93139"/>
    <w:rsid w:val="00C93E01"/>
    <w:rsid w:val="00C95868"/>
    <w:rsid w:val="00C95AEE"/>
    <w:rsid w:val="00C95EC1"/>
    <w:rsid w:val="00CB13A5"/>
    <w:rsid w:val="00CB1459"/>
    <w:rsid w:val="00CB37B1"/>
    <w:rsid w:val="00CB555C"/>
    <w:rsid w:val="00CB628A"/>
    <w:rsid w:val="00CC22F6"/>
    <w:rsid w:val="00CC38F7"/>
    <w:rsid w:val="00CC6B06"/>
    <w:rsid w:val="00CC6D38"/>
    <w:rsid w:val="00CC7881"/>
    <w:rsid w:val="00CD1ACE"/>
    <w:rsid w:val="00CD1BBF"/>
    <w:rsid w:val="00CD44AC"/>
    <w:rsid w:val="00CE0DEE"/>
    <w:rsid w:val="00CE187B"/>
    <w:rsid w:val="00CE4E5E"/>
    <w:rsid w:val="00CF3DE2"/>
    <w:rsid w:val="00CF4509"/>
    <w:rsid w:val="00CF5B3E"/>
    <w:rsid w:val="00D035A6"/>
    <w:rsid w:val="00D04BE7"/>
    <w:rsid w:val="00D04BF3"/>
    <w:rsid w:val="00D06E83"/>
    <w:rsid w:val="00D139C7"/>
    <w:rsid w:val="00D14E2E"/>
    <w:rsid w:val="00D151F7"/>
    <w:rsid w:val="00D159FE"/>
    <w:rsid w:val="00D202A5"/>
    <w:rsid w:val="00D20874"/>
    <w:rsid w:val="00D218A8"/>
    <w:rsid w:val="00D227B1"/>
    <w:rsid w:val="00D22F29"/>
    <w:rsid w:val="00D26162"/>
    <w:rsid w:val="00D32C33"/>
    <w:rsid w:val="00D33D7D"/>
    <w:rsid w:val="00D34070"/>
    <w:rsid w:val="00D34CC9"/>
    <w:rsid w:val="00D34FB1"/>
    <w:rsid w:val="00D35AAD"/>
    <w:rsid w:val="00D430F7"/>
    <w:rsid w:val="00D43B77"/>
    <w:rsid w:val="00D46E18"/>
    <w:rsid w:val="00D51B07"/>
    <w:rsid w:val="00D5413A"/>
    <w:rsid w:val="00D64A3E"/>
    <w:rsid w:val="00D6576A"/>
    <w:rsid w:val="00D669BC"/>
    <w:rsid w:val="00D739C8"/>
    <w:rsid w:val="00D746F4"/>
    <w:rsid w:val="00D80B70"/>
    <w:rsid w:val="00D81617"/>
    <w:rsid w:val="00D86160"/>
    <w:rsid w:val="00D94067"/>
    <w:rsid w:val="00D964C2"/>
    <w:rsid w:val="00DA0552"/>
    <w:rsid w:val="00DA643F"/>
    <w:rsid w:val="00DB20CC"/>
    <w:rsid w:val="00DB5BF9"/>
    <w:rsid w:val="00DC2892"/>
    <w:rsid w:val="00DC4231"/>
    <w:rsid w:val="00DC4A20"/>
    <w:rsid w:val="00DC7AC2"/>
    <w:rsid w:val="00DD3E4F"/>
    <w:rsid w:val="00DD66C9"/>
    <w:rsid w:val="00DE1649"/>
    <w:rsid w:val="00DE56C1"/>
    <w:rsid w:val="00DE5BA5"/>
    <w:rsid w:val="00DE6BFE"/>
    <w:rsid w:val="00DF14FE"/>
    <w:rsid w:val="00DF6BBA"/>
    <w:rsid w:val="00DF753F"/>
    <w:rsid w:val="00E0116B"/>
    <w:rsid w:val="00E01ACF"/>
    <w:rsid w:val="00E022E3"/>
    <w:rsid w:val="00E04344"/>
    <w:rsid w:val="00E0591D"/>
    <w:rsid w:val="00E05A5F"/>
    <w:rsid w:val="00E11E02"/>
    <w:rsid w:val="00E12E7E"/>
    <w:rsid w:val="00E1473B"/>
    <w:rsid w:val="00E17F33"/>
    <w:rsid w:val="00E222F4"/>
    <w:rsid w:val="00E24A5E"/>
    <w:rsid w:val="00E322CA"/>
    <w:rsid w:val="00E357B7"/>
    <w:rsid w:val="00E40CC0"/>
    <w:rsid w:val="00E40F90"/>
    <w:rsid w:val="00E4283B"/>
    <w:rsid w:val="00E42988"/>
    <w:rsid w:val="00E42E23"/>
    <w:rsid w:val="00E435E9"/>
    <w:rsid w:val="00E45A00"/>
    <w:rsid w:val="00E4625D"/>
    <w:rsid w:val="00E4662C"/>
    <w:rsid w:val="00E46BEF"/>
    <w:rsid w:val="00E53228"/>
    <w:rsid w:val="00E55326"/>
    <w:rsid w:val="00E568F7"/>
    <w:rsid w:val="00E62110"/>
    <w:rsid w:val="00E64CFE"/>
    <w:rsid w:val="00E64D01"/>
    <w:rsid w:val="00E70D92"/>
    <w:rsid w:val="00E72F21"/>
    <w:rsid w:val="00E75966"/>
    <w:rsid w:val="00E86E6D"/>
    <w:rsid w:val="00E87061"/>
    <w:rsid w:val="00E9489B"/>
    <w:rsid w:val="00E96BBE"/>
    <w:rsid w:val="00E9782D"/>
    <w:rsid w:val="00EA454C"/>
    <w:rsid w:val="00EA5C14"/>
    <w:rsid w:val="00EA678B"/>
    <w:rsid w:val="00EB6D28"/>
    <w:rsid w:val="00EC2402"/>
    <w:rsid w:val="00EC2846"/>
    <w:rsid w:val="00EC4EF6"/>
    <w:rsid w:val="00EC7B90"/>
    <w:rsid w:val="00ED17C7"/>
    <w:rsid w:val="00ED1DD1"/>
    <w:rsid w:val="00ED410E"/>
    <w:rsid w:val="00EE2C37"/>
    <w:rsid w:val="00EE4B10"/>
    <w:rsid w:val="00EE5A0E"/>
    <w:rsid w:val="00EE7F61"/>
    <w:rsid w:val="00EF032B"/>
    <w:rsid w:val="00EF0DEA"/>
    <w:rsid w:val="00EF3457"/>
    <w:rsid w:val="00EF7781"/>
    <w:rsid w:val="00F0159C"/>
    <w:rsid w:val="00F07755"/>
    <w:rsid w:val="00F07894"/>
    <w:rsid w:val="00F07CCD"/>
    <w:rsid w:val="00F13ACB"/>
    <w:rsid w:val="00F14D50"/>
    <w:rsid w:val="00F2018A"/>
    <w:rsid w:val="00F21393"/>
    <w:rsid w:val="00F223CE"/>
    <w:rsid w:val="00F22E09"/>
    <w:rsid w:val="00F2334A"/>
    <w:rsid w:val="00F26570"/>
    <w:rsid w:val="00F269FB"/>
    <w:rsid w:val="00F3015C"/>
    <w:rsid w:val="00F30ED4"/>
    <w:rsid w:val="00F35CD1"/>
    <w:rsid w:val="00F4028B"/>
    <w:rsid w:val="00F43EA1"/>
    <w:rsid w:val="00F50D49"/>
    <w:rsid w:val="00F51A19"/>
    <w:rsid w:val="00F54FA4"/>
    <w:rsid w:val="00F57162"/>
    <w:rsid w:val="00F57383"/>
    <w:rsid w:val="00F57810"/>
    <w:rsid w:val="00F62695"/>
    <w:rsid w:val="00F63804"/>
    <w:rsid w:val="00F645B2"/>
    <w:rsid w:val="00F64B89"/>
    <w:rsid w:val="00F667C5"/>
    <w:rsid w:val="00F74A17"/>
    <w:rsid w:val="00F757AD"/>
    <w:rsid w:val="00F76BBB"/>
    <w:rsid w:val="00F80D89"/>
    <w:rsid w:val="00F835B7"/>
    <w:rsid w:val="00F8455A"/>
    <w:rsid w:val="00F90B68"/>
    <w:rsid w:val="00F951C9"/>
    <w:rsid w:val="00F96037"/>
    <w:rsid w:val="00F96A58"/>
    <w:rsid w:val="00F97BB8"/>
    <w:rsid w:val="00FA25C1"/>
    <w:rsid w:val="00FA2D9F"/>
    <w:rsid w:val="00FA3BE9"/>
    <w:rsid w:val="00FA6C5C"/>
    <w:rsid w:val="00FB012B"/>
    <w:rsid w:val="00FB01B9"/>
    <w:rsid w:val="00FB26D9"/>
    <w:rsid w:val="00FB4357"/>
    <w:rsid w:val="00FB5F1A"/>
    <w:rsid w:val="00FC359C"/>
    <w:rsid w:val="00FC3B85"/>
    <w:rsid w:val="00FC5608"/>
    <w:rsid w:val="00FD070E"/>
    <w:rsid w:val="00FD42D2"/>
    <w:rsid w:val="00FD4916"/>
    <w:rsid w:val="00FE3BCA"/>
    <w:rsid w:val="00FE4356"/>
    <w:rsid w:val="00FE5742"/>
    <w:rsid w:val="00FE6824"/>
    <w:rsid w:val="00FF3500"/>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A1E9CA3"/>
  <w15:docId w15:val="{33A026D2-1226-4B99-87CB-E62C219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F22E09"/>
    <w:pPr>
      <w:keepNext/>
      <w:numPr>
        <w:numId w:val="7"/>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1D2963"/>
    <w:pPr>
      <w:numPr>
        <w:ilvl w:val="1"/>
        <w:numId w:val="22"/>
      </w:numPr>
      <w:tabs>
        <w:tab w:val="clear" w:pos="720"/>
      </w:tabs>
      <w:ind w:left="360"/>
      <w:outlineLvl w:val="1"/>
    </w:pPr>
    <w:rPr>
      <w:bCs w:val="0"/>
      <w:sz w:val="24"/>
    </w:rPr>
  </w:style>
  <w:style w:type="paragraph" w:styleId="Heading3">
    <w:name w:val="heading 3"/>
    <w:basedOn w:val="Heading2"/>
    <w:next w:val="Normal"/>
    <w:autoRedefine/>
    <w:qFormat/>
    <w:rsid w:val="003E1F6B"/>
    <w:pPr>
      <w:keepNext w:val="0"/>
      <w:numPr>
        <w:ilvl w:val="2"/>
        <w:numId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2770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527703"/>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4"/>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901A7C"/>
    <w:rPr>
      <w:rFonts w:ascii="Arial" w:hAnsi="Arial" w:cs="Arial"/>
    </w:rPr>
  </w:style>
  <w:style w:type="character" w:customStyle="1" w:styleId="labelautostyle">
    <w:name w:val="labelautostyle"/>
    <w:basedOn w:val="DefaultParagraphFont"/>
    <w:rsid w:val="00CB37B1"/>
  </w:style>
  <w:style w:type="character" w:customStyle="1" w:styleId="labelautostyle1">
    <w:name w:val="labelautostyle1"/>
    <w:basedOn w:val="DefaultParagraphFont"/>
    <w:rsid w:val="00CB37B1"/>
    <w:rPr>
      <w:rFonts w:ascii="Arial" w:hAnsi="Arial" w:cs="Arial" w:hint="default"/>
      <w:sz w:val="26"/>
      <w:szCs w:val="26"/>
    </w:rPr>
  </w:style>
  <w:style w:type="paragraph" w:customStyle="1" w:styleId="NumberedList">
    <w:name w:val="Numbered List"/>
    <w:basedOn w:val="Normal"/>
    <w:next w:val="Normal"/>
    <w:uiPriority w:val="99"/>
    <w:rsid w:val="00FB4357"/>
    <w:pPr>
      <w:widowControl w:val="0"/>
      <w:spacing w:line="240" w:lineRule="atLeast"/>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0747">
      <w:bodyDiv w:val="1"/>
      <w:marLeft w:val="0"/>
      <w:marRight w:val="0"/>
      <w:marTop w:val="0"/>
      <w:marBottom w:val="0"/>
      <w:divBdr>
        <w:top w:val="none" w:sz="0" w:space="0" w:color="auto"/>
        <w:left w:val="none" w:sz="0" w:space="0" w:color="auto"/>
        <w:bottom w:val="none" w:sz="0" w:space="0" w:color="auto"/>
        <w:right w:val="none" w:sz="0" w:space="0" w:color="auto"/>
      </w:divBdr>
      <w:divsChild>
        <w:div w:id="1799760722">
          <w:marLeft w:val="0"/>
          <w:marRight w:val="0"/>
          <w:marTop w:val="0"/>
          <w:marBottom w:val="0"/>
          <w:divBdr>
            <w:top w:val="none" w:sz="0" w:space="0" w:color="auto"/>
            <w:left w:val="none" w:sz="0" w:space="0" w:color="auto"/>
            <w:bottom w:val="none" w:sz="0" w:space="0" w:color="auto"/>
            <w:right w:val="none" w:sz="0" w:space="0" w:color="auto"/>
          </w:divBdr>
          <w:divsChild>
            <w:div w:id="2072731154">
              <w:marLeft w:val="0"/>
              <w:marRight w:val="0"/>
              <w:marTop w:val="0"/>
              <w:marBottom w:val="0"/>
              <w:divBdr>
                <w:top w:val="none" w:sz="0" w:space="0" w:color="auto"/>
                <w:left w:val="none" w:sz="0" w:space="0" w:color="auto"/>
                <w:bottom w:val="none" w:sz="0" w:space="0" w:color="auto"/>
                <w:right w:val="none" w:sz="0" w:space="0" w:color="auto"/>
              </w:divBdr>
              <w:divsChild>
                <w:div w:id="1845391284">
                  <w:marLeft w:val="0"/>
                  <w:marRight w:val="0"/>
                  <w:marTop w:val="0"/>
                  <w:marBottom w:val="0"/>
                  <w:divBdr>
                    <w:top w:val="none" w:sz="0" w:space="0" w:color="auto"/>
                    <w:left w:val="none" w:sz="0" w:space="0" w:color="auto"/>
                    <w:bottom w:val="none" w:sz="0" w:space="0" w:color="auto"/>
                    <w:right w:val="none" w:sz="0" w:space="0" w:color="auto"/>
                  </w:divBdr>
                  <w:divsChild>
                    <w:div w:id="2003316762">
                      <w:marLeft w:val="0"/>
                      <w:marRight w:val="0"/>
                      <w:marTop w:val="0"/>
                      <w:marBottom w:val="0"/>
                      <w:divBdr>
                        <w:top w:val="none" w:sz="0" w:space="0" w:color="auto"/>
                        <w:left w:val="none" w:sz="0" w:space="0" w:color="auto"/>
                        <w:bottom w:val="none" w:sz="0" w:space="0" w:color="auto"/>
                        <w:right w:val="none" w:sz="0" w:space="0" w:color="auto"/>
                      </w:divBdr>
                      <w:divsChild>
                        <w:div w:id="1559318800">
                          <w:marLeft w:val="0"/>
                          <w:marRight w:val="0"/>
                          <w:marTop w:val="0"/>
                          <w:marBottom w:val="0"/>
                          <w:divBdr>
                            <w:top w:val="none" w:sz="0" w:space="0" w:color="auto"/>
                            <w:left w:val="none" w:sz="0" w:space="0" w:color="auto"/>
                            <w:bottom w:val="none" w:sz="0" w:space="0" w:color="auto"/>
                            <w:right w:val="none" w:sz="0" w:space="0" w:color="auto"/>
                          </w:divBdr>
                          <w:divsChild>
                            <w:div w:id="1922174082">
                              <w:marLeft w:val="0"/>
                              <w:marRight w:val="0"/>
                              <w:marTop w:val="0"/>
                              <w:marBottom w:val="0"/>
                              <w:divBdr>
                                <w:top w:val="none" w:sz="0" w:space="0" w:color="auto"/>
                                <w:left w:val="none" w:sz="0" w:space="0" w:color="auto"/>
                                <w:bottom w:val="none" w:sz="0" w:space="0" w:color="auto"/>
                                <w:right w:val="none" w:sz="0" w:space="0" w:color="auto"/>
                              </w:divBdr>
                              <w:divsChild>
                                <w:div w:id="747463046">
                                  <w:marLeft w:val="0"/>
                                  <w:marRight w:val="0"/>
                                  <w:marTop w:val="0"/>
                                  <w:marBottom w:val="0"/>
                                  <w:divBdr>
                                    <w:top w:val="none" w:sz="0" w:space="0" w:color="auto"/>
                                    <w:left w:val="none" w:sz="0" w:space="0" w:color="auto"/>
                                    <w:bottom w:val="none" w:sz="0" w:space="0" w:color="auto"/>
                                    <w:right w:val="none" w:sz="0" w:space="0" w:color="auto"/>
                                  </w:divBdr>
                                  <w:divsChild>
                                    <w:div w:id="3824330">
                                      <w:marLeft w:val="0"/>
                                      <w:marRight w:val="0"/>
                                      <w:marTop w:val="0"/>
                                      <w:marBottom w:val="0"/>
                                      <w:divBdr>
                                        <w:top w:val="none" w:sz="0" w:space="0" w:color="auto"/>
                                        <w:left w:val="none" w:sz="0" w:space="0" w:color="auto"/>
                                        <w:bottom w:val="none" w:sz="0" w:space="0" w:color="auto"/>
                                        <w:right w:val="none" w:sz="0" w:space="0" w:color="auto"/>
                                      </w:divBdr>
                                      <w:divsChild>
                                        <w:div w:id="286200286">
                                          <w:marLeft w:val="0"/>
                                          <w:marRight w:val="0"/>
                                          <w:marTop w:val="0"/>
                                          <w:marBottom w:val="0"/>
                                          <w:divBdr>
                                            <w:top w:val="none" w:sz="0" w:space="0" w:color="auto"/>
                                            <w:left w:val="none" w:sz="0" w:space="0" w:color="auto"/>
                                            <w:bottom w:val="none" w:sz="0" w:space="0" w:color="auto"/>
                                            <w:right w:val="none" w:sz="0" w:space="0" w:color="auto"/>
                                          </w:divBdr>
                                          <w:divsChild>
                                            <w:div w:id="174805065">
                                              <w:marLeft w:val="0"/>
                                              <w:marRight w:val="0"/>
                                              <w:marTop w:val="0"/>
                                              <w:marBottom w:val="0"/>
                                              <w:divBdr>
                                                <w:top w:val="none" w:sz="0" w:space="0" w:color="auto"/>
                                                <w:left w:val="none" w:sz="0" w:space="0" w:color="auto"/>
                                                <w:bottom w:val="none" w:sz="0" w:space="0" w:color="auto"/>
                                                <w:right w:val="none" w:sz="0" w:space="0" w:color="auto"/>
                                              </w:divBdr>
                                              <w:divsChild>
                                                <w:div w:id="819619649">
                                                  <w:marLeft w:val="0"/>
                                                  <w:marRight w:val="0"/>
                                                  <w:marTop w:val="0"/>
                                                  <w:marBottom w:val="0"/>
                                                  <w:divBdr>
                                                    <w:top w:val="none" w:sz="0" w:space="0" w:color="auto"/>
                                                    <w:left w:val="none" w:sz="0" w:space="0" w:color="auto"/>
                                                    <w:bottom w:val="none" w:sz="0" w:space="0" w:color="auto"/>
                                                    <w:right w:val="none" w:sz="0" w:space="0" w:color="auto"/>
                                                  </w:divBdr>
                                                  <w:divsChild>
                                                    <w:div w:id="631248435">
                                                      <w:marLeft w:val="0"/>
                                                      <w:marRight w:val="0"/>
                                                      <w:marTop w:val="0"/>
                                                      <w:marBottom w:val="0"/>
                                                      <w:divBdr>
                                                        <w:top w:val="none" w:sz="0" w:space="0" w:color="auto"/>
                                                        <w:left w:val="none" w:sz="0" w:space="0" w:color="auto"/>
                                                        <w:bottom w:val="none" w:sz="0" w:space="0" w:color="auto"/>
                                                        <w:right w:val="none" w:sz="0" w:space="0" w:color="auto"/>
                                                      </w:divBdr>
                                                      <w:divsChild>
                                                        <w:div w:id="1786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74317">
      <w:bodyDiv w:val="1"/>
      <w:marLeft w:val="0"/>
      <w:marRight w:val="0"/>
      <w:marTop w:val="0"/>
      <w:marBottom w:val="0"/>
      <w:divBdr>
        <w:top w:val="none" w:sz="0" w:space="0" w:color="auto"/>
        <w:left w:val="none" w:sz="0" w:space="0" w:color="auto"/>
        <w:bottom w:val="none" w:sz="0" w:space="0" w:color="auto"/>
        <w:right w:val="none" w:sz="0" w:space="0" w:color="auto"/>
      </w:divBdr>
    </w:div>
    <w:div w:id="213548780">
      <w:bodyDiv w:val="1"/>
      <w:marLeft w:val="0"/>
      <w:marRight w:val="0"/>
      <w:marTop w:val="0"/>
      <w:marBottom w:val="0"/>
      <w:divBdr>
        <w:top w:val="none" w:sz="0" w:space="0" w:color="auto"/>
        <w:left w:val="none" w:sz="0" w:space="0" w:color="auto"/>
        <w:bottom w:val="none" w:sz="0" w:space="0" w:color="auto"/>
        <w:right w:val="none" w:sz="0" w:space="0" w:color="auto"/>
      </w:divBdr>
    </w:div>
    <w:div w:id="226109418">
      <w:bodyDiv w:val="1"/>
      <w:marLeft w:val="0"/>
      <w:marRight w:val="0"/>
      <w:marTop w:val="0"/>
      <w:marBottom w:val="0"/>
      <w:divBdr>
        <w:top w:val="none" w:sz="0" w:space="0" w:color="auto"/>
        <w:left w:val="none" w:sz="0" w:space="0" w:color="auto"/>
        <w:bottom w:val="none" w:sz="0" w:space="0" w:color="auto"/>
        <w:right w:val="none" w:sz="0" w:space="0" w:color="auto"/>
      </w:divBdr>
      <w:divsChild>
        <w:div w:id="1591113877">
          <w:marLeft w:val="0"/>
          <w:marRight w:val="0"/>
          <w:marTop w:val="0"/>
          <w:marBottom w:val="0"/>
          <w:divBdr>
            <w:top w:val="none" w:sz="0" w:space="0" w:color="auto"/>
            <w:left w:val="none" w:sz="0" w:space="0" w:color="auto"/>
            <w:bottom w:val="none" w:sz="0" w:space="0" w:color="auto"/>
            <w:right w:val="none" w:sz="0" w:space="0" w:color="auto"/>
          </w:divBdr>
          <w:divsChild>
            <w:div w:id="1546526544">
              <w:marLeft w:val="0"/>
              <w:marRight w:val="0"/>
              <w:marTop w:val="0"/>
              <w:marBottom w:val="0"/>
              <w:divBdr>
                <w:top w:val="none" w:sz="0" w:space="0" w:color="auto"/>
                <w:left w:val="none" w:sz="0" w:space="0" w:color="auto"/>
                <w:bottom w:val="none" w:sz="0" w:space="0" w:color="auto"/>
                <w:right w:val="none" w:sz="0" w:space="0" w:color="auto"/>
              </w:divBdr>
              <w:divsChild>
                <w:div w:id="1247377952">
                  <w:marLeft w:val="0"/>
                  <w:marRight w:val="0"/>
                  <w:marTop w:val="0"/>
                  <w:marBottom w:val="0"/>
                  <w:divBdr>
                    <w:top w:val="none" w:sz="0" w:space="0" w:color="auto"/>
                    <w:left w:val="none" w:sz="0" w:space="0" w:color="auto"/>
                    <w:bottom w:val="none" w:sz="0" w:space="0" w:color="auto"/>
                    <w:right w:val="none" w:sz="0" w:space="0" w:color="auto"/>
                  </w:divBdr>
                  <w:divsChild>
                    <w:div w:id="1209956572">
                      <w:marLeft w:val="0"/>
                      <w:marRight w:val="0"/>
                      <w:marTop w:val="0"/>
                      <w:marBottom w:val="0"/>
                      <w:divBdr>
                        <w:top w:val="none" w:sz="0" w:space="0" w:color="auto"/>
                        <w:left w:val="none" w:sz="0" w:space="0" w:color="auto"/>
                        <w:bottom w:val="none" w:sz="0" w:space="0" w:color="auto"/>
                        <w:right w:val="none" w:sz="0" w:space="0" w:color="auto"/>
                      </w:divBdr>
                      <w:divsChild>
                        <w:div w:id="2036538558">
                          <w:marLeft w:val="0"/>
                          <w:marRight w:val="0"/>
                          <w:marTop w:val="0"/>
                          <w:marBottom w:val="0"/>
                          <w:divBdr>
                            <w:top w:val="none" w:sz="0" w:space="0" w:color="auto"/>
                            <w:left w:val="none" w:sz="0" w:space="0" w:color="auto"/>
                            <w:bottom w:val="none" w:sz="0" w:space="0" w:color="auto"/>
                            <w:right w:val="none" w:sz="0" w:space="0" w:color="auto"/>
                          </w:divBdr>
                          <w:divsChild>
                            <w:div w:id="419452440">
                              <w:marLeft w:val="0"/>
                              <w:marRight w:val="0"/>
                              <w:marTop w:val="0"/>
                              <w:marBottom w:val="0"/>
                              <w:divBdr>
                                <w:top w:val="none" w:sz="0" w:space="0" w:color="auto"/>
                                <w:left w:val="none" w:sz="0" w:space="0" w:color="auto"/>
                                <w:bottom w:val="none" w:sz="0" w:space="0" w:color="auto"/>
                                <w:right w:val="none" w:sz="0" w:space="0" w:color="auto"/>
                              </w:divBdr>
                              <w:divsChild>
                                <w:div w:id="872812904">
                                  <w:marLeft w:val="0"/>
                                  <w:marRight w:val="0"/>
                                  <w:marTop w:val="0"/>
                                  <w:marBottom w:val="0"/>
                                  <w:divBdr>
                                    <w:top w:val="none" w:sz="0" w:space="0" w:color="auto"/>
                                    <w:left w:val="none" w:sz="0" w:space="0" w:color="auto"/>
                                    <w:bottom w:val="none" w:sz="0" w:space="0" w:color="auto"/>
                                    <w:right w:val="none" w:sz="0" w:space="0" w:color="auto"/>
                                  </w:divBdr>
                                  <w:divsChild>
                                    <w:div w:id="230966398">
                                      <w:marLeft w:val="0"/>
                                      <w:marRight w:val="0"/>
                                      <w:marTop w:val="0"/>
                                      <w:marBottom w:val="0"/>
                                      <w:divBdr>
                                        <w:top w:val="none" w:sz="0" w:space="0" w:color="auto"/>
                                        <w:left w:val="none" w:sz="0" w:space="0" w:color="auto"/>
                                        <w:bottom w:val="none" w:sz="0" w:space="0" w:color="auto"/>
                                        <w:right w:val="none" w:sz="0" w:space="0" w:color="auto"/>
                                      </w:divBdr>
                                      <w:divsChild>
                                        <w:div w:id="1234050150">
                                          <w:marLeft w:val="0"/>
                                          <w:marRight w:val="0"/>
                                          <w:marTop w:val="0"/>
                                          <w:marBottom w:val="0"/>
                                          <w:divBdr>
                                            <w:top w:val="none" w:sz="0" w:space="0" w:color="auto"/>
                                            <w:left w:val="none" w:sz="0" w:space="0" w:color="auto"/>
                                            <w:bottom w:val="none" w:sz="0" w:space="0" w:color="auto"/>
                                            <w:right w:val="none" w:sz="0" w:space="0" w:color="auto"/>
                                          </w:divBdr>
                                          <w:divsChild>
                                            <w:div w:id="1619872558">
                                              <w:marLeft w:val="0"/>
                                              <w:marRight w:val="0"/>
                                              <w:marTop w:val="0"/>
                                              <w:marBottom w:val="0"/>
                                              <w:divBdr>
                                                <w:top w:val="none" w:sz="0" w:space="0" w:color="auto"/>
                                                <w:left w:val="none" w:sz="0" w:space="0" w:color="auto"/>
                                                <w:bottom w:val="none" w:sz="0" w:space="0" w:color="auto"/>
                                                <w:right w:val="none" w:sz="0" w:space="0" w:color="auto"/>
                                              </w:divBdr>
                                              <w:divsChild>
                                                <w:div w:id="863792054">
                                                  <w:marLeft w:val="0"/>
                                                  <w:marRight w:val="0"/>
                                                  <w:marTop w:val="0"/>
                                                  <w:marBottom w:val="0"/>
                                                  <w:divBdr>
                                                    <w:top w:val="none" w:sz="0" w:space="0" w:color="auto"/>
                                                    <w:left w:val="none" w:sz="0" w:space="0" w:color="auto"/>
                                                    <w:bottom w:val="none" w:sz="0" w:space="0" w:color="auto"/>
                                                    <w:right w:val="none" w:sz="0" w:space="0" w:color="auto"/>
                                                  </w:divBdr>
                                                  <w:divsChild>
                                                    <w:div w:id="1882018082">
                                                      <w:marLeft w:val="0"/>
                                                      <w:marRight w:val="0"/>
                                                      <w:marTop w:val="0"/>
                                                      <w:marBottom w:val="0"/>
                                                      <w:divBdr>
                                                        <w:top w:val="none" w:sz="0" w:space="0" w:color="auto"/>
                                                        <w:left w:val="none" w:sz="0" w:space="0" w:color="auto"/>
                                                        <w:bottom w:val="none" w:sz="0" w:space="0" w:color="auto"/>
                                                        <w:right w:val="none" w:sz="0" w:space="0" w:color="auto"/>
                                                      </w:divBdr>
                                                      <w:divsChild>
                                                        <w:div w:id="17417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1509">
      <w:bodyDiv w:val="1"/>
      <w:marLeft w:val="0"/>
      <w:marRight w:val="0"/>
      <w:marTop w:val="0"/>
      <w:marBottom w:val="0"/>
      <w:divBdr>
        <w:top w:val="none" w:sz="0" w:space="0" w:color="auto"/>
        <w:left w:val="none" w:sz="0" w:space="0" w:color="auto"/>
        <w:bottom w:val="none" w:sz="0" w:space="0" w:color="auto"/>
        <w:right w:val="none" w:sz="0" w:space="0" w:color="auto"/>
      </w:divBdr>
    </w:div>
    <w:div w:id="74661635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06248513">
      <w:bodyDiv w:val="1"/>
      <w:marLeft w:val="0"/>
      <w:marRight w:val="0"/>
      <w:marTop w:val="0"/>
      <w:marBottom w:val="0"/>
      <w:divBdr>
        <w:top w:val="none" w:sz="0" w:space="0" w:color="auto"/>
        <w:left w:val="none" w:sz="0" w:space="0" w:color="auto"/>
        <w:bottom w:val="none" w:sz="0" w:space="0" w:color="auto"/>
        <w:right w:val="none" w:sz="0" w:space="0" w:color="auto"/>
      </w:divBdr>
      <w:divsChild>
        <w:div w:id="109905064">
          <w:marLeft w:val="0"/>
          <w:marRight w:val="0"/>
          <w:marTop w:val="0"/>
          <w:marBottom w:val="0"/>
          <w:divBdr>
            <w:top w:val="single" w:sz="6" w:space="0" w:color="496077"/>
            <w:left w:val="single" w:sz="6" w:space="0" w:color="496077"/>
            <w:bottom w:val="single" w:sz="6" w:space="0" w:color="496077"/>
            <w:right w:val="single" w:sz="6" w:space="0" w:color="496077"/>
          </w:divBdr>
          <w:divsChild>
            <w:div w:id="1022901893">
              <w:marLeft w:val="120"/>
              <w:marRight w:val="120"/>
              <w:marTop w:val="180"/>
              <w:marBottom w:val="120"/>
              <w:divBdr>
                <w:top w:val="none" w:sz="0" w:space="0" w:color="auto"/>
                <w:left w:val="none" w:sz="0" w:space="0" w:color="auto"/>
                <w:bottom w:val="none" w:sz="0" w:space="0" w:color="auto"/>
                <w:right w:val="none" w:sz="0" w:space="0" w:color="auto"/>
              </w:divBdr>
              <w:divsChild>
                <w:div w:id="1046872803">
                  <w:marLeft w:val="0"/>
                  <w:marRight w:val="0"/>
                  <w:marTop w:val="0"/>
                  <w:marBottom w:val="0"/>
                  <w:divBdr>
                    <w:top w:val="none" w:sz="0" w:space="0" w:color="auto"/>
                    <w:left w:val="none" w:sz="0" w:space="0" w:color="auto"/>
                    <w:bottom w:val="none" w:sz="0" w:space="0" w:color="auto"/>
                    <w:right w:val="none" w:sz="0" w:space="0" w:color="auto"/>
                  </w:divBdr>
                  <w:divsChild>
                    <w:div w:id="1696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46137">
      <w:bodyDiv w:val="1"/>
      <w:marLeft w:val="0"/>
      <w:marRight w:val="0"/>
      <w:marTop w:val="0"/>
      <w:marBottom w:val="0"/>
      <w:divBdr>
        <w:top w:val="none" w:sz="0" w:space="0" w:color="auto"/>
        <w:left w:val="none" w:sz="0" w:space="0" w:color="auto"/>
        <w:bottom w:val="none" w:sz="0" w:space="0" w:color="auto"/>
        <w:right w:val="none" w:sz="0" w:space="0" w:color="auto"/>
      </w:divBdr>
      <w:divsChild>
        <w:div w:id="1670060746">
          <w:marLeft w:val="0"/>
          <w:marRight w:val="0"/>
          <w:marTop w:val="0"/>
          <w:marBottom w:val="0"/>
          <w:divBdr>
            <w:top w:val="none" w:sz="0" w:space="0" w:color="auto"/>
            <w:left w:val="none" w:sz="0" w:space="0" w:color="auto"/>
            <w:bottom w:val="none" w:sz="0" w:space="0" w:color="auto"/>
            <w:right w:val="none" w:sz="0" w:space="0" w:color="auto"/>
          </w:divBdr>
          <w:divsChild>
            <w:div w:id="1003049742">
              <w:marLeft w:val="0"/>
              <w:marRight w:val="0"/>
              <w:marTop w:val="0"/>
              <w:marBottom w:val="0"/>
              <w:divBdr>
                <w:top w:val="none" w:sz="0" w:space="0" w:color="auto"/>
                <w:left w:val="none" w:sz="0" w:space="0" w:color="auto"/>
                <w:bottom w:val="none" w:sz="0" w:space="0" w:color="auto"/>
                <w:right w:val="none" w:sz="0" w:space="0" w:color="auto"/>
              </w:divBdr>
              <w:divsChild>
                <w:div w:id="1035813063">
                  <w:marLeft w:val="0"/>
                  <w:marRight w:val="0"/>
                  <w:marTop w:val="0"/>
                  <w:marBottom w:val="0"/>
                  <w:divBdr>
                    <w:top w:val="none" w:sz="0" w:space="0" w:color="auto"/>
                    <w:left w:val="none" w:sz="0" w:space="0" w:color="auto"/>
                    <w:bottom w:val="none" w:sz="0" w:space="0" w:color="auto"/>
                    <w:right w:val="none" w:sz="0" w:space="0" w:color="auto"/>
                  </w:divBdr>
                  <w:divsChild>
                    <w:div w:id="947085337">
                      <w:marLeft w:val="0"/>
                      <w:marRight w:val="0"/>
                      <w:marTop w:val="0"/>
                      <w:marBottom w:val="0"/>
                      <w:divBdr>
                        <w:top w:val="none" w:sz="0" w:space="0" w:color="auto"/>
                        <w:left w:val="none" w:sz="0" w:space="0" w:color="auto"/>
                        <w:bottom w:val="none" w:sz="0" w:space="0" w:color="auto"/>
                        <w:right w:val="none" w:sz="0" w:space="0" w:color="auto"/>
                      </w:divBdr>
                      <w:divsChild>
                        <w:div w:id="1809206822">
                          <w:marLeft w:val="0"/>
                          <w:marRight w:val="0"/>
                          <w:marTop w:val="0"/>
                          <w:marBottom w:val="0"/>
                          <w:divBdr>
                            <w:top w:val="none" w:sz="0" w:space="0" w:color="auto"/>
                            <w:left w:val="none" w:sz="0" w:space="0" w:color="auto"/>
                            <w:bottom w:val="none" w:sz="0" w:space="0" w:color="auto"/>
                            <w:right w:val="none" w:sz="0" w:space="0" w:color="auto"/>
                          </w:divBdr>
                          <w:divsChild>
                            <w:div w:id="1939673649">
                              <w:marLeft w:val="0"/>
                              <w:marRight w:val="0"/>
                              <w:marTop w:val="0"/>
                              <w:marBottom w:val="0"/>
                              <w:divBdr>
                                <w:top w:val="none" w:sz="0" w:space="0" w:color="auto"/>
                                <w:left w:val="none" w:sz="0" w:space="0" w:color="auto"/>
                                <w:bottom w:val="none" w:sz="0" w:space="0" w:color="auto"/>
                                <w:right w:val="none" w:sz="0" w:space="0" w:color="auto"/>
                              </w:divBdr>
                              <w:divsChild>
                                <w:div w:id="1873885426">
                                  <w:marLeft w:val="0"/>
                                  <w:marRight w:val="0"/>
                                  <w:marTop w:val="0"/>
                                  <w:marBottom w:val="0"/>
                                  <w:divBdr>
                                    <w:top w:val="none" w:sz="0" w:space="0" w:color="auto"/>
                                    <w:left w:val="none" w:sz="0" w:space="0" w:color="auto"/>
                                    <w:bottom w:val="none" w:sz="0" w:space="0" w:color="auto"/>
                                    <w:right w:val="none" w:sz="0" w:space="0" w:color="auto"/>
                                  </w:divBdr>
                                  <w:divsChild>
                                    <w:div w:id="607346374">
                                      <w:marLeft w:val="0"/>
                                      <w:marRight w:val="0"/>
                                      <w:marTop w:val="0"/>
                                      <w:marBottom w:val="0"/>
                                      <w:divBdr>
                                        <w:top w:val="none" w:sz="0" w:space="0" w:color="auto"/>
                                        <w:left w:val="none" w:sz="0" w:space="0" w:color="auto"/>
                                        <w:bottom w:val="none" w:sz="0" w:space="0" w:color="auto"/>
                                        <w:right w:val="none" w:sz="0" w:space="0" w:color="auto"/>
                                      </w:divBdr>
                                      <w:divsChild>
                                        <w:div w:id="404452174">
                                          <w:marLeft w:val="0"/>
                                          <w:marRight w:val="0"/>
                                          <w:marTop w:val="0"/>
                                          <w:marBottom w:val="0"/>
                                          <w:divBdr>
                                            <w:top w:val="none" w:sz="0" w:space="0" w:color="auto"/>
                                            <w:left w:val="none" w:sz="0" w:space="0" w:color="auto"/>
                                            <w:bottom w:val="none" w:sz="0" w:space="0" w:color="auto"/>
                                            <w:right w:val="none" w:sz="0" w:space="0" w:color="auto"/>
                                          </w:divBdr>
                                          <w:divsChild>
                                            <w:div w:id="1185678083">
                                              <w:marLeft w:val="0"/>
                                              <w:marRight w:val="0"/>
                                              <w:marTop w:val="0"/>
                                              <w:marBottom w:val="0"/>
                                              <w:divBdr>
                                                <w:top w:val="none" w:sz="0" w:space="0" w:color="auto"/>
                                                <w:left w:val="none" w:sz="0" w:space="0" w:color="auto"/>
                                                <w:bottom w:val="none" w:sz="0" w:space="0" w:color="auto"/>
                                                <w:right w:val="none" w:sz="0" w:space="0" w:color="auto"/>
                                              </w:divBdr>
                                              <w:divsChild>
                                                <w:div w:id="155076330">
                                                  <w:marLeft w:val="0"/>
                                                  <w:marRight w:val="0"/>
                                                  <w:marTop w:val="0"/>
                                                  <w:marBottom w:val="0"/>
                                                  <w:divBdr>
                                                    <w:top w:val="none" w:sz="0" w:space="0" w:color="auto"/>
                                                    <w:left w:val="none" w:sz="0" w:space="0" w:color="auto"/>
                                                    <w:bottom w:val="none" w:sz="0" w:space="0" w:color="auto"/>
                                                    <w:right w:val="none" w:sz="0" w:space="0" w:color="auto"/>
                                                  </w:divBdr>
                                                  <w:divsChild>
                                                    <w:div w:id="290790465">
                                                      <w:marLeft w:val="0"/>
                                                      <w:marRight w:val="0"/>
                                                      <w:marTop w:val="0"/>
                                                      <w:marBottom w:val="0"/>
                                                      <w:divBdr>
                                                        <w:top w:val="none" w:sz="0" w:space="0" w:color="auto"/>
                                                        <w:left w:val="none" w:sz="0" w:space="0" w:color="auto"/>
                                                        <w:bottom w:val="none" w:sz="0" w:space="0" w:color="auto"/>
                                                        <w:right w:val="none" w:sz="0" w:space="0" w:color="auto"/>
                                                      </w:divBdr>
                                                      <w:divsChild>
                                                        <w:div w:id="1211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7147</Document_x0020_Purpose>
    <_dlc_DocId xmlns="b7635ab0-52e7-4e33-aa76-893cd120ef45">DNVT47QTA7NQ-509440880-393093</_dlc_DocId>
    <_dlc_DocIdUrl xmlns="b7635ab0-52e7-4e33-aa76-893cd120ef45">
      <Url>https://sharepoint.aemcorp.com/ed/EDMITS/_layouts/15/DocIdRedir.aspx?ID=DNVT47QTA7NQ-509440880-393093</Url>
      <Description>DNVT47QTA7NQ-509440880-393093</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8B8EFB2F-64EC-4960-915A-61BBA43B3615}">
  <ds:schemaRefs>
    <ds:schemaRef ds:uri="http://schemas.microsoft.com/office/2006/metadata/longProperties"/>
  </ds:schemaRefs>
</ds:datastoreItem>
</file>

<file path=customXml/itemProps2.xml><?xml version="1.0" encoding="utf-8"?>
<ds:datastoreItem xmlns:ds="http://schemas.openxmlformats.org/officeDocument/2006/customXml" ds:itemID="{BD7B4838-D64E-4423-BCD0-603621B3E0B1}">
  <ds:schemaRefs>
    <ds:schemaRef ds:uri="http://schemas.microsoft.com/sharepoint/events"/>
  </ds:schemaRefs>
</ds:datastoreItem>
</file>

<file path=customXml/itemProps3.xml><?xml version="1.0" encoding="utf-8"?>
<ds:datastoreItem xmlns:ds="http://schemas.openxmlformats.org/officeDocument/2006/customXml" ds:itemID="{17475DBE-968E-461D-B876-BED666EAF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5745C-7F63-42F1-8002-86A05C27FAF9}">
  <ds:schemaRefs>
    <ds:schemaRef ds:uri="http://schemas.microsoft.com/sharepoint/v3/contenttype/forms"/>
  </ds:schemaRefs>
</ds:datastoreItem>
</file>

<file path=customXml/itemProps5.xml><?xml version="1.0" encoding="utf-8"?>
<ds:datastoreItem xmlns:ds="http://schemas.openxmlformats.org/officeDocument/2006/customXml" ds:itemID="{FA2D7A58-483A-481F-91E2-0FDA76BC001F}">
  <ds:schemaRefs>
    <ds:schemaRef ds:uri="http://schemas.openxmlformats.org/officeDocument/2006/bibliography"/>
  </ds:schemaRefs>
</ds:datastoreItem>
</file>

<file path=customXml/itemProps6.xml><?xml version="1.0" encoding="utf-8"?>
<ds:datastoreItem xmlns:ds="http://schemas.openxmlformats.org/officeDocument/2006/customXml" ds:itemID="{5E1DE9AD-FC53-4184-9C66-D5B9FAB9738A}">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75b8f200-01bb-4893-a3c4-f3a17e332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17</Pages>
  <Words>3341</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FS035 - Federal Programs File Specifications (MSWord)</vt:lpstr>
    </vt:vector>
  </TitlesOfParts>
  <Company>U.S. Department of Education</Company>
  <LinksUpToDate>false</LinksUpToDate>
  <CharactersWithSpaces>23006</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1900606</vt:i4>
      </vt:variant>
      <vt:variant>
        <vt:i4>125</vt:i4>
      </vt:variant>
      <vt:variant>
        <vt:i4>0</vt:i4>
      </vt:variant>
      <vt:variant>
        <vt:i4>5</vt:i4>
      </vt:variant>
      <vt:variant>
        <vt:lpwstr/>
      </vt:variant>
      <vt:variant>
        <vt:lpwstr>_Toc465266983</vt:lpwstr>
      </vt:variant>
      <vt:variant>
        <vt:i4>1900606</vt:i4>
      </vt:variant>
      <vt:variant>
        <vt:i4>119</vt:i4>
      </vt:variant>
      <vt:variant>
        <vt:i4>0</vt:i4>
      </vt:variant>
      <vt:variant>
        <vt:i4>5</vt:i4>
      </vt:variant>
      <vt:variant>
        <vt:lpwstr/>
      </vt:variant>
      <vt:variant>
        <vt:lpwstr>_Toc465266982</vt:lpwstr>
      </vt:variant>
      <vt:variant>
        <vt:i4>1900606</vt:i4>
      </vt:variant>
      <vt:variant>
        <vt:i4>113</vt:i4>
      </vt:variant>
      <vt:variant>
        <vt:i4>0</vt:i4>
      </vt:variant>
      <vt:variant>
        <vt:i4>5</vt:i4>
      </vt:variant>
      <vt:variant>
        <vt:lpwstr/>
      </vt:variant>
      <vt:variant>
        <vt:lpwstr>_Toc465266981</vt:lpwstr>
      </vt:variant>
      <vt:variant>
        <vt:i4>1900606</vt:i4>
      </vt:variant>
      <vt:variant>
        <vt:i4>107</vt:i4>
      </vt:variant>
      <vt:variant>
        <vt:i4>0</vt:i4>
      </vt:variant>
      <vt:variant>
        <vt:i4>5</vt:i4>
      </vt:variant>
      <vt:variant>
        <vt:lpwstr/>
      </vt:variant>
      <vt:variant>
        <vt:lpwstr>_Toc465266980</vt:lpwstr>
      </vt:variant>
      <vt:variant>
        <vt:i4>1179710</vt:i4>
      </vt:variant>
      <vt:variant>
        <vt:i4>101</vt:i4>
      </vt:variant>
      <vt:variant>
        <vt:i4>0</vt:i4>
      </vt:variant>
      <vt:variant>
        <vt:i4>5</vt:i4>
      </vt:variant>
      <vt:variant>
        <vt:lpwstr/>
      </vt:variant>
      <vt:variant>
        <vt:lpwstr>_Toc465266979</vt:lpwstr>
      </vt:variant>
      <vt:variant>
        <vt:i4>1179710</vt:i4>
      </vt:variant>
      <vt:variant>
        <vt:i4>95</vt:i4>
      </vt:variant>
      <vt:variant>
        <vt:i4>0</vt:i4>
      </vt:variant>
      <vt:variant>
        <vt:i4>5</vt:i4>
      </vt:variant>
      <vt:variant>
        <vt:lpwstr/>
      </vt:variant>
      <vt:variant>
        <vt:lpwstr>_Toc465266978</vt:lpwstr>
      </vt:variant>
      <vt:variant>
        <vt:i4>1179710</vt:i4>
      </vt:variant>
      <vt:variant>
        <vt:i4>89</vt:i4>
      </vt:variant>
      <vt:variant>
        <vt:i4>0</vt:i4>
      </vt:variant>
      <vt:variant>
        <vt:i4>5</vt:i4>
      </vt:variant>
      <vt:variant>
        <vt:lpwstr/>
      </vt:variant>
      <vt:variant>
        <vt:lpwstr>_Toc465266977</vt:lpwstr>
      </vt:variant>
      <vt:variant>
        <vt:i4>1179710</vt:i4>
      </vt:variant>
      <vt:variant>
        <vt:i4>83</vt:i4>
      </vt:variant>
      <vt:variant>
        <vt:i4>0</vt:i4>
      </vt:variant>
      <vt:variant>
        <vt:i4>5</vt:i4>
      </vt:variant>
      <vt:variant>
        <vt:lpwstr/>
      </vt:variant>
      <vt:variant>
        <vt:lpwstr>_Toc465266976</vt:lpwstr>
      </vt:variant>
      <vt:variant>
        <vt:i4>1179710</vt:i4>
      </vt:variant>
      <vt:variant>
        <vt:i4>77</vt:i4>
      </vt:variant>
      <vt:variant>
        <vt:i4>0</vt:i4>
      </vt:variant>
      <vt:variant>
        <vt:i4>5</vt:i4>
      </vt:variant>
      <vt:variant>
        <vt:lpwstr/>
      </vt:variant>
      <vt:variant>
        <vt:lpwstr>_Toc465266975</vt:lpwstr>
      </vt:variant>
      <vt:variant>
        <vt:i4>1179710</vt:i4>
      </vt:variant>
      <vt:variant>
        <vt:i4>71</vt:i4>
      </vt:variant>
      <vt:variant>
        <vt:i4>0</vt:i4>
      </vt:variant>
      <vt:variant>
        <vt:i4>5</vt:i4>
      </vt:variant>
      <vt:variant>
        <vt:lpwstr/>
      </vt:variant>
      <vt:variant>
        <vt:lpwstr>_Toc465266974</vt:lpwstr>
      </vt:variant>
      <vt:variant>
        <vt:i4>1179710</vt:i4>
      </vt:variant>
      <vt:variant>
        <vt:i4>65</vt:i4>
      </vt:variant>
      <vt:variant>
        <vt:i4>0</vt:i4>
      </vt:variant>
      <vt:variant>
        <vt:i4>5</vt:i4>
      </vt:variant>
      <vt:variant>
        <vt:lpwstr/>
      </vt:variant>
      <vt:variant>
        <vt:lpwstr>_Toc465266973</vt:lpwstr>
      </vt:variant>
      <vt:variant>
        <vt:i4>1179710</vt:i4>
      </vt:variant>
      <vt:variant>
        <vt:i4>59</vt:i4>
      </vt:variant>
      <vt:variant>
        <vt:i4>0</vt:i4>
      </vt:variant>
      <vt:variant>
        <vt:i4>5</vt:i4>
      </vt:variant>
      <vt:variant>
        <vt:lpwstr/>
      </vt:variant>
      <vt:variant>
        <vt:lpwstr>_Toc465266972</vt:lpwstr>
      </vt:variant>
      <vt:variant>
        <vt:i4>1179710</vt:i4>
      </vt:variant>
      <vt:variant>
        <vt:i4>53</vt:i4>
      </vt:variant>
      <vt:variant>
        <vt:i4>0</vt:i4>
      </vt:variant>
      <vt:variant>
        <vt:i4>5</vt:i4>
      </vt:variant>
      <vt:variant>
        <vt:lpwstr/>
      </vt:variant>
      <vt:variant>
        <vt:lpwstr>_Toc465266971</vt:lpwstr>
      </vt:variant>
      <vt:variant>
        <vt:i4>1179710</vt:i4>
      </vt:variant>
      <vt:variant>
        <vt:i4>47</vt:i4>
      </vt:variant>
      <vt:variant>
        <vt:i4>0</vt:i4>
      </vt:variant>
      <vt:variant>
        <vt:i4>5</vt:i4>
      </vt:variant>
      <vt:variant>
        <vt:lpwstr/>
      </vt:variant>
      <vt:variant>
        <vt:lpwstr>_Toc465266970</vt:lpwstr>
      </vt:variant>
      <vt:variant>
        <vt:i4>1245246</vt:i4>
      </vt:variant>
      <vt:variant>
        <vt:i4>41</vt:i4>
      </vt:variant>
      <vt:variant>
        <vt:i4>0</vt:i4>
      </vt:variant>
      <vt:variant>
        <vt:i4>5</vt:i4>
      </vt:variant>
      <vt:variant>
        <vt:lpwstr/>
      </vt:variant>
      <vt:variant>
        <vt:lpwstr>_Toc465266969</vt:lpwstr>
      </vt:variant>
      <vt:variant>
        <vt:i4>1245246</vt:i4>
      </vt:variant>
      <vt:variant>
        <vt:i4>35</vt:i4>
      </vt:variant>
      <vt:variant>
        <vt:i4>0</vt:i4>
      </vt:variant>
      <vt:variant>
        <vt:i4>5</vt:i4>
      </vt:variant>
      <vt:variant>
        <vt:lpwstr/>
      </vt:variant>
      <vt:variant>
        <vt:lpwstr>_Toc465266968</vt:lpwstr>
      </vt:variant>
      <vt:variant>
        <vt:i4>1245246</vt:i4>
      </vt:variant>
      <vt:variant>
        <vt:i4>29</vt:i4>
      </vt:variant>
      <vt:variant>
        <vt:i4>0</vt:i4>
      </vt:variant>
      <vt:variant>
        <vt:i4>5</vt:i4>
      </vt:variant>
      <vt:variant>
        <vt:lpwstr/>
      </vt:variant>
      <vt:variant>
        <vt:lpwstr>_Toc465266967</vt:lpwstr>
      </vt:variant>
      <vt:variant>
        <vt:i4>1245246</vt:i4>
      </vt:variant>
      <vt:variant>
        <vt:i4>23</vt:i4>
      </vt:variant>
      <vt:variant>
        <vt:i4>0</vt:i4>
      </vt:variant>
      <vt:variant>
        <vt:i4>5</vt:i4>
      </vt:variant>
      <vt:variant>
        <vt:lpwstr/>
      </vt:variant>
      <vt:variant>
        <vt:lpwstr>_Toc465266966</vt:lpwstr>
      </vt:variant>
      <vt:variant>
        <vt:i4>1245246</vt:i4>
      </vt:variant>
      <vt:variant>
        <vt:i4>17</vt:i4>
      </vt:variant>
      <vt:variant>
        <vt:i4>0</vt:i4>
      </vt:variant>
      <vt:variant>
        <vt:i4>5</vt:i4>
      </vt:variant>
      <vt:variant>
        <vt:lpwstr/>
      </vt:variant>
      <vt:variant>
        <vt:lpwstr>_Toc465266965</vt:lpwstr>
      </vt:variant>
      <vt:variant>
        <vt:i4>1245246</vt:i4>
      </vt:variant>
      <vt:variant>
        <vt:i4>11</vt:i4>
      </vt:variant>
      <vt:variant>
        <vt:i4>0</vt:i4>
      </vt:variant>
      <vt:variant>
        <vt:i4>5</vt:i4>
      </vt:variant>
      <vt:variant>
        <vt:lpwstr/>
      </vt:variant>
      <vt:variant>
        <vt:lpwstr>_Toc465266964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FS035 - Federal Programs File Specifications (MSWord)</dc:title>
  <dc:creator>lerettee</dc:creator>
  <cp:lastModifiedBy>Karen Madden</cp:lastModifiedBy>
  <cp:revision>48</cp:revision>
  <cp:lastPrinted>2019-01-31T20:36:00Z</cp:lastPrinted>
  <dcterms:created xsi:type="dcterms:W3CDTF">2020-12-12T00:08:00Z</dcterms:created>
  <dcterms:modified xsi:type="dcterms:W3CDTF">2021-08-11T17:28:00Z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Kelly Worthington</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DNVT47QTA7NQ-161-255846</vt:lpwstr>
  </property>
  <property fmtid="{D5CDD505-2E9C-101B-9397-08002B2CF9AE}" pid="23" name="_dlc_DocIdItemGuid">
    <vt:lpwstr>48eb2751-a01c-4aee-8463-bb7a36cc6cef</vt:lpwstr>
  </property>
  <property fmtid="{D5CDD505-2E9C-101B-9397-08002B2CF9AE}" pid="24" name="_dlc_DocIdUrl">
    <vt:lpwstr>https://sharepoint.aemcorp.com/ed/etss/_layouts/15/DocIdRedir.aspx?ID=DNVT47QTA7NQ-161-255846, DNVT47QTA7NQ-161-255846</vt:lpwstr>
  </property>
  <property fmtid="{D5CDD505-2E9C-101B-9397-08002B2CF9AE}" pid="25" name="ContentTypeId">
    <vt:lpwstr>0x0101002B3715E16EAB77488364DB5A7DF40B5A</vt:lpwstr>
  </property>
  <property fmtid="{D5CDD505-2E9C-101B-9397-08002B2CF9AE}" pid="26" name="xd_Signature">
    <vt:bool>false</vt:bool>
  </property>
</Properties>
</file>