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4CF2F" w14:textId="77777777" w:rsidR="007E3EF0" w:rsidRDefault="00B723A5">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2E94CF30" w14:textId="77777777" w:rsidR="007E3EF0" w:rsidRDefault="00B723A5">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2E94CF31" w14:textId="77777777" w:rsidR="007E3EF0" w:rsidRDefault="007E3EF0">
      <w:pPr>
        <w:spacing w:line="259" w:lineRule="auto"/>
        <w:sectPr w:rsidR="007E3EF0">
          <w:type w:val="continuous"/>
          <w:pgSz w:w="12240" w:h="15840"/>
          <w:pgMar w:top="1420" w:right="1320" w:bottom="280" w:left="1320" w:header="720" w:footer="720" w:gutter="0"/>
          <w:cols w:space="720"/>
        </w:sectPr>
      </w:pPr>
    </w:p>
    <w:p w14:paraId="2E94CF32" w14:textId="77777777" w:rsidR="007E3EF0" w:rsidRDefault="007E3EF0">
      <w:pPr>
        <w:pStyle w:val="BodyText"/>
        <w:spacing w:before="7"/>
        <w:ind w:left="0"/>
        <w:rPr>
          <w:rFonts w:ascii="Calibri"/>
          <w:b/>
          <w:sz w:val="6"/>
        </w:rPr>
      </w:pPr>
    </w:p>
    <w:p w14:paraId="2E94CF33" w14:textId="77777777" w:rsidR="007E3EF0" w:rsidRDefault="00B723A5">
      <w:pPr>
        <w:pStyle w:val="BodyText"/>
        <w:ind w:left="2109"/>
        <w:rPr>
          <w:rFonts w:ascii="Calibri"/>
          <w:sz w:val="20"/>
        </w:rPr>
      </w:pPr>
      <w:r>
        <w:rPr>
          <w:rFonts w:ascii="Calibri"/>
          <w:noProof/>
          <w:sz w:val="20"/>
        </w:rPr>
        <w:drawing>
          <wp:inline distT="0" distB="0" distL="0" distR="0" wp14:anchorId="2E94D37E" wp14:editId="2E94D37F">
            <wp:extent cx="3417310" cy="55806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417310" cy="558069"/>
                    </a:xfrm>
                    <a:prstGeom prst="rect">
                      <a:avLst/>
                    </a:prstGeom>
                  </pic:spPr>
                </pic:pic>
              </a:graphicData>
            </a:graphic>
          </wp:inline>
        </w:drawing>
      </w:r>
    </w:p>
    <w:p w14:paraId="2E94CF34" w14:textId="77777777" w:rsidR="007E3EF0" w:rsidRDefault="007E3EF0">
      <w:pPr>
        <w:pStyle w:val="BodyText"/>
        <w:ind w:left="0"/>
        <w:rPr>
          <w:rFonts w:ascii="Calibri"/>
          <w:b/>
          <w:sz w:val="20"/>
        </w:rPr>
      </w:pPr>
    </w:p>
    <w:p w14:paraId="2E94CF35" w14:textId="77777777" w:rsidR="007E3EF0" w:rsidRDefault="007E3EF0">
      <w:pPr>
        <w:pStyle w:val="BodyText"/>
        <w:ind w:left="0"/>
        <w:rPr>
          <w:rFonts w:ascii="Calibri"/>
          <w:b/>
          <w:sz w:val="20"/>
        </w:rPr>
      </w:pPr>
    </w:p>
    <w:p w14:paraId="2E94CF36" w14:textId="77777777" w:rsidR="007E3EF0" w:rsidRDefault="007E3EF0">
      <w:pPr>
        <w:pStyle w:val="BodyText"/>
        <w:spacing w:before="6"/>
        <w:ind w:left="0"/>
        <w:rPr>
          <w:rFonts w:ascii="Calibri"/>
          <w:b/>
          <w:sz w:val="19"/>
        </w:rPr>
      </w:pPr>
    </w:p>
    <w:p w14:paraId="2E94CF37" w14:textId="77777777" w:rsidR="007E3EF0" w:rsidRDefault="00B723A5">
      <w:pPr>
        <w:spacing w:before="90"/>
        <w:ind w:left="4289" w:right="3481" w:hanging="339"/>
        <w:rPr>
          <w:b/>
          <w:sz w:val="28"/>
        </w:rPr>
      </w:pPr>
      <w:bookmarkStart w:id="0" w:name="Title_VI_2022_Application_Project_Narrat"/>
      <w:bookmarkEnd w:id="0"/>
      <w:r>
        <w:rPr>
          <w:b/>
          <w:spacing w:val="-2"/>
          <w:sz w:val="28"/>
        </w:rPr>
        <w:t>Strengthening Russian,</w:t>
      </w:r>
    </w:p>
    <w:p w14:paraId="2E94CF38" w14:textId="77777777" w:rsidR="007E3EF0" w:rsidRDefault="00B723A5">
      <w:pPr>
        <w:ind w:left="3523" w:right="3481" w:firstLine="383"/>
        <w:rPr>
          <w:b/>
          <w:sz w:val="28"/>
        </w:rPr>
      </w:pPr>
      <w:r>
        <w:rPr>
          <w:b/>
          <w:sz w:val="28"/>
        </w:rPr>
        <w:t>East European and</w:t>
      </w:r>
      <w:r>
        <w:rPr>
          <w:b/>
          <w:spacing w:val="-18"/>
          <w:sz w:val="28"/>
        </w:rPr>
        <w:t xml:space="preserve"> </w:t>
      </w:r>
      <w:r>
        <w:rPr>
          <w:b/>
          <w:sz w:val="28"/>
        </w:rPr>
        <w:t>Eurasian</w:t>
      </w:r>
      <w:r>
        <w:rPr>
          <w:b/>
          <w:spacing w:val="-17"/>
          <w:sz w:val="28"/>
        </w:rPr>
        <w:t xml:space="preserve"> </w:t>
      </w:r>
      <w:r>
        <w:rPr>
          <w:b/>
          <w:sz w:val="28"/>
        </w:rPr>
        <w:t>Studies</w:t>
      </w:r>
    </w:p>
    <w:p w14:paraId="2E94CF39" w14:textId="77777777" w:rsidR="007E3EF0" w:rsidRDefault="00B723A5">
      <w:pPr>
        <w:ind w:left="3811"/>
        <w:rPr>
          <w:b/>
          <w:sz w:val="28"/>
        </w:rPr>
      </w:pPr>
      <w:r>
        <w:rPr>
          <w:b/>
          <w:sz w:val="28"/>
        </w:rPr>
        <w:t>in</w:t>
      </w:r>
      <w:r>
        <w:rPr>
          <w:b/>
          <w:spacing w:val="-1"/>
          <w:sz w:val="28"/>
        </w:rPr>
        <w:t xml:space="preserve"> </w:t>
      </w:r>
      <w:r>
        <w:rPr>
          <w:b/>
          <w:sz w:val="28"/>
        </w:rPr>
        <w:t>the</w:t>
      </w:r>
      <w:r>
        <w:rPr>
          <w:b/>
          <w:spacing w:val="-1"/>
          <w:sz w:val="28"/>
        </w:rPr>
        <w:t xml:space="preserve"> </w:t>
      </w:r>
      <w:r>
        <w:rPr>
          <w:b/>
          <w:spacing w:val="-2"/>
          <w:sz w:val="28"/>
        </w:rPr>
        <w:t>Southwest</w:t>
      </w:r>
    </w:p>
    <w:p w14:paraId="2E94CF3A" w14:textId="77777777" w:rsidR="007E3EF0" w:rsidRDefault="007E3EF0">
      <w:pPr>
        <w:pStyle w:val="BodyText"/>
        <w:ind w:left="0"/>
        <w:rPr>
          <w:b/>
          <w:sz w:val="30"/>
        </w:rPr>
      </w:pPr>
    </w:p>
    <w:p w14:paraId="2E94CF3B" w14:textId="77777777" w:rsidR="007E3EF0" w:rsidRDefault="00B723A5">
      <w:pPr>
        <w:pStyle w:val="BodyText"/>
        <w:spacing w:before="252"/>
        <w:ind w:left="4190"/>
      </w:pPr>
      <w:r>
        <w:rPr>
          <w:spacing w:val="-2"/>
        </w:rPr>
        <w:t>Submitted</w:t>
      </w:r>
      <w:r>
        <w:rPr>
          <w:spacing w:val="2"/>
        </w:rPr>
        <w:t xml:space="preserve"> </w:t>
      </w:r>
      <w:r>
        <w:rPr>
          <w:spacing w:val="-5"/>
        </w:rPr>
        <w:t>to</w:t>
      </w:r>
    </w:p>
    <w:p w14:paraId="2E94CF3C" w14:textId="77777777" w:rsidR="007E3EF0" w:rsidRDefault="00B723A5">
      <w:pPr>
        <w:pStyle w:val="BodyText"/>
        <w:ind w:left="3523" w:right="2706" w:hanging="180"/>
      </w:pPr>
      <w:r>
        <w:t>U.S.</w:t>
      </w:r>
      <w:r>
        <w:rPr>
          <w:spacing w:val="-12"/>
        </w:rPr>
        <w:t xml:space="preserve"> </w:t>
      </w:r>
      <w:r>
        <w:t>Department</w:t>
      </w:r>
      <w:r>
        <w:rPr>
          <w:spacing w:val="-12"/>
        </w:rPr>
        <w:t xml:space="preserve"> </w:t>
      </w:r>
      <w:r>
        <w:t>of</w:t>
      </w:r>
      <w:r>
        <w:rPr>
          <w:spacing w:val="-13"/>
        </w:rPr>
        <w:t xml:space="preserve"> </w:t>
      </w:r>
      <w:r>
        <w:t>Education Application Control Center</w:t>
      </w:r>
    </w:p>
    <w:p w14:paraId="2E94CF3D" w14:textId="77777777" w:rsidR="007E3EF0" w:rsidRDefault="00B723A5">
      <w:pPr>
        <w:pStyle w:val="BodyText"/>
        <w:ind w:left="2999" w:right="2706" w:firstLine="688"/>
      </w:pPr>
      <w:r>
        <w:t xml:space="preserve">Washington, DC 20202 </w:t>
      </w:r>
      <w:r>
        <w:rPr>
          <w:spacing w:val="-2"/>
        </w:rPr>
        <w:t>Attention:</w:t>
      </w:r>
      <w:r>
        <w:rPr>
          <w:spacing w:val="-13"/>
        </w:rPr>
        <w:t xml:space="preserve"> </w:t>
      </w:r>
      <w:r>
        <w:rPr>
          <w:spacing w:val="-2"/>
        </w:rPr>
        <w:t>CFDA</w:t>
      </w:r>
      <w:r>
        <w:rPr>
          <w:spacing w:val="-23"/>
        </w:rPr>
        <w:t xml:space="preserve"> </w:t>
      </w:r>
      <w:r>
        <w:rPr>
          <w:spacing w:val="-2"/>
        </w:rPr>
        <w:t>No.</w:t>
      </w:r>
      <w:r>
        <w:rPr>
          <w:spacing w:val="-13"/>
        </w:rPr>
        <w:t xml:space="preserve"> </w:t>
      </w:r>
      <w:r>
        <w:rPr>
          <w:spacing w:val="-2"/>
        </w:rPr>
        <w:t>84.015A</w:t>
      </w:r>
      <w:r>
        <w:rPr>
          <w:spacing w:val="-13"/>
        </w:rPr>
        <w:t xml:space="preserve"> </w:t>
      </w:r>
      <w:r>
        <w:rPr>
          <w:spacing w:val="-2"/>
        </w:rPr>
        <w:t>(NRC)</w:t>
      </w:r>
    </w:p>
    <w:p w14:paraId="2E94CF3E" w14:textId="77777777" w:rsidR="007E3EF0" w:rsidRDefault="007E3EF0">
      <w:pPr>
        <w:pStyle w:val="BodyText"/>
        <w:ind w:left="0"/>
      </w:pPr>
    </w:p>
    <w:p w14:paraId="2E94CF3F" w14:textId="77777777" w:rsidR="007E3EF0" w:rsidRDefault="00B723A5">
      <w:pPr>
        <w:pStyle w:val="BodyText"/>
        <w:ind w:left="1487" w:right="1054"/>
        <w:jc w:val="center"/>
      </w:pPr>
      <w:r>
        <w:t>Federal</w:t>
      </w:r>
      <w:r>
        <w:rPr>
          <w:spacing w:val="-13"/>
        </w:rPr>
        <w:t xml:space="preserve"> </w:t>
      </w:r>
      <w:r>
        <w:t>Funding</w:t>
      </w:r>
      <w:r>
        <w:rPr>
          <w:spacing w:val="-15"/>
        </w:rPr>
        <w:t xml:space="preserve"> </w:t>
      </w:r>
      <w:r>
        <w:t>Opportunity</w:t>
      </w:r>
      <w:r>
        <w:rPr>
          <w:spacing w:val="-15"/>
        </w:rPr>
        <w:t xml:space="preserve"> </w:t>
      </w:r>
      <w:r>
        <w:t>Number:</w:t>
      </w:r>
      <w:r>
        <w:rPr>
          <w:spacing w:val="-14"/>
        </w:rPr>
        <w:t xml:space="preserve"> </w:t>
      </w:r>
      <w:r>
        <w:t>ED-GRANTS-121621-001</w:t>
      </w:r>
      <w:r>
        <w:rPr>
          <w:spacing w:val="-15"/>
        </w:rPr>
        <w:t xml:space="preserve"> </w:t>
      </w:r>
      <w:r>
        <w:rPr>
          <w:spacing w:val="-2"/>
        </w:rPr>
        <w:t>(NRC)</w:t>
      </w:r>
    </w:p>
    <w:p w14:paraId="2E94CF40" w14:textId="77777777" w:rsidR="007E3EF0" w:rsidRDefault="007E3EF0">
      <w:pPr>
        <w:pStyle w:val="BodyText"/>
        <w:ind w:left="0"/>
      </w:pPr>
    </w:p>
    <w:p w14:paraId="2E94CF41" w14:textId="77777777" w:rsidR="007E3EF0" w:rsidRDefault="00B723A5">
      <w:pPr>
        <w:pStyle w:val="BodyText"/>
        <w:ind w:left="1054" w:right="1054"/>
        <w:jc w:val="center"/>
      </w:pPr>
      <w:r>
        <w:rPr>
          <w:spacing w:val="-2"/>
        </w:rPr>
        <w:t>Project</w:t>
      </w:r>
      <w:r>
        <w:rPr>
          <w:spacing w:val="-7"/>
        </w:rPr>
        <w:t xml:space="preserve"> </w:t>
      </w:r>
      <w:r>
        <w:rPr>
          <w:spacing w:val="-2"/>
        </w:rPr>
        <w:t>Director:</w:t>
      </w:r>
    </w:p>
    <w:p w14:paraId="2E94CF42" w14:textId="77777777" w:rsidR="007E3EF0" w:rsidRDefault="00B723A5">
      <w:pPr>
        <w:pStyle w:val="BodyText"/>
        <w:ind w:left="1054" w:right="1054"/>
        <w:jc w:val="center"/>
      </w:pPr>
      <w:r>
        <w:rPr>
          <w:spacing w:val="-2"/>
        </w:rPr>
        <w:t>Dr.</w:t>
      </w:r>
      <w:r>
        <w:rPr>
          <w:spacing w:val="-9"/>
        </w:rPr>
        <w:t xml:space="preserve"> </w:t>
      </w:r>
      <w:r>
        <w:rPr>
          <w:spacing w:val="-2"/>
        </w:rPr>
        <w:t>Keith</w:t>
      </w:r>
      <w:r>
        <w:rPr>
          <w:spacing w:val="-11"/>
        </w:rPr>
        <w:t xml:space="preserve"> </w:t>
      </w:r>
      <w:r>
        <w:rPr>
          <w:spacing w:val="-2"/>
        </w:rPr>
        <w:t>Brown,</w:t>
      </w:r>
    </w:p>
    <w:p w14:paraId="2E94CF43" w14:textId="77777777" w:rsidR="007E3EF0" w:rsidRDefault="00B723A5">
      <w:pPr>
        <w:pStyle w:val="BodyText"/>
        <w:ind w:left="2641" w:right="2637"/>
        <w:jc w:val="center"/>
      </w:pPr>
      <w:r>
        <w:t>Professor</w:t>
      </w:r>
      <w:r>
        <w:rPr>
          <w:spacing w:val="-16"/>
        </w:rPr>
        <w:t xml:space="preserve"> </w:t>
      </w:r>
      <w:r>
        <w:t>of</w:t>
      </w:r>
      <w:r>
        <w:rPr>
          <w:spacing w:val="-18"/>
        </w:rPr>
        <w:t xml:space="preserve"> </w:t>
      </w:r>
      <w:r>
        <w:t>Politics</w:t>
      </w:r>
      <w:r>
        <w:rPr>
          <w:spacing w:val="-15"/>
        </w:rPr>
        <w:t xml:space="preserve"> </w:t>
      </w:r>
      <w:r>
        <w:t>and</w:t>
      </w:r>
      <w:r>
        <w:rPr>
          <w:spacing w:val="-15"/>
        </w:rPr>
        <w:t xml:space="preserve"> </w:t>
      </w:r>
      <w:r>
        <w:t>Global</w:t>
      </w:r>
      <w:r>
        <w:rPr>
          <w:spacing w:val="-15"/>
        </w:rPr>
        <w:t xml:space="preserve"> </w:t>
      </w:r>
      <w:r>
        <w:t>Studies</w:t>
      </w:r>
      <w:r>
        <w:rPr>
          <w:spacing w:val="-15"/>
        </w:rPr>
        <w:t xml:space="preserve"> </w:t>
      </w:r>
      <w:r>
        <w:t>&amp; Director of The Melikian Center:</w:t>
      </w:r>
    </w:p>
    <w:p w14:paraId="2E94CF44" w14:textId="77777777" w:rsidR="007E3EF0" w:rsidRDefault="00B723A5">
      <w:pPr>
        <w:pStyle w:val="BodyText"/>
        <w:ind w:left="2641" w:right="2640"/>
        <w:jc w:val="center"/>
      </w:pPr>
      <w:r>
        <w:rPr>
          <w:spacing w:val="-2"/>
        </w:rPr>
        <w:t>Russian,</w:t>
      </w:r>
      <w:r>
        <w:rPr>
          <w:spacing w:val="-10"/>
        </w:rPr>
        <w:t xml:space="preserve"> </w:t>
      </w:r>
      <w:r>
        <w:rPr>
          <w:spacing w:val="-2"/>
        </w:rPr>
        <w:t>Eurasian,</w:t>
      </w:r>
      <w:r>
        <w:rPr>
          <w:spacing w:val="-12"/>
        </w:rPr>
        <w:t xml:space="preserve"> </w:t>
      </w:r>
      <w:r>
        <w:rPr>
          <w:spacing w:val="-2"/>
        </w:rPr>
        <w:t>and</w:t>
      </w:r>
      <w:r>
        <w:rPr>
          <w:spacing w:val="-9"/>
        </w:rPr>
        <w:t xml:space="preserve"> </w:t>
      </w:r>
      <w:r>
        <w:rPr>
          <w:spacing w:val="-2"/>
        </w:rPr>
        <w:t>East</w:t>
      </w:r>
      <w:r>
        <w:rPr>
          <w:spacing w:val="-9"/>
        </w:rPr>
        <w:t xml:space="preserve"> </w:t>
      </w:r>
      <w:r>
        <w:rPr>
          <w:spacing w:val="-2"/>
        </w:rPr>
        <w:t>European</w:t>
      </w:r>
      <w:r>
        <w:rPr>
          <w:spacing w:val="-9"/>
        </w:rPr>
        <w:t xml:space="preserve"> </w:t>
      </w:r>
      <w:r>
        <w:rPr>
          <w:spacing w:val="-2"/>
        </w:rPr>
        <w:t xml:space="preserve">Studies </w:t>
      </w:r>
      <w:r>
        <w:t>Arizona State University,</w:t>
      </w:r>
    </w:p>
    <w:p w14:paraId="2E94CF45" w14:textId="77777777" w:rsidR="007E3EF0" w:rsidRDefault="00B723A5">
      <w:pPr>
        <w:pStyle w:val="BodyText"/>
        <w:ind w:left="1058" w:right="1054"/>
        <w:jc w:val="center"/>
      </w:pPr>
      <w:r>
        <w:rPr>
          <w:spacing w:val="-4"/>
        </w:rPr>
        <w:t>Tempe,</w:t>
      </w:r>
      <w:r>
        <w:rPr>
          <w:spacing w:val="-15"/>
        </w:rPr>
        <w:t xml:space="preserve"> </w:t>
      </w:r>
      <w:r>
        <w:rPr>
          <w:spacing w:val="-4"/>
        </w:rPr>
        <w:t>AZ 85287-4202</w:t>
      </w:r>
    </w:p>
    <w:p w14:paraId="2E94CF46" w14:textId="77777777" w:rsidR="007E3EF0" w:rsidRDefault="00B723A5">
      <w:pPr>
        <w:pStyle w:val="BodyText"/>
        <w:ind w:left="1054" w:right="1054"/>
        <w:jc w:val="center"/>
      </w:pPr>
      <w:r>
        <w:rPr>
          <w:spacing w:val="-2"/>
        </w:rPr>
        <w:t>Phone:</w:t>
      </w:r>
      <w:r>
        <w:rPr>
          <w:spacing w:val="-13"/>
        </w:rPr>
        <w:t xml:space="preserve"> </w:t>
      </w:r>
      <w:r>
        <w:rPr>
          <w:spacing w:val="-2"/>
        </w:rPr>
        <w:t>480-965-2830</w:t>
      </w:r>
      <w:r>
        <w:rPr>
          <w:spacing w:val="2"/>
        </w:rPr>
        <w:t xml:space="preserve"> </w:t>
      </w:r>
      <w:r>
        <w:rPr>
          <w:spacing w:val="-2"/>
        </w:rPr>
        <w:t>|</w:t>
      </w:r>
      <w:r>
        <w:rPr>
          <w:spacing w:val="-7"/>
        </w:rPr>
        <w:t xml:space="preserve"> </w:t>
      </w:r>
      <w:r>
        <w:rPr>
          <w:spacing w:val="-2"/>
        </w:rPr>
        <w:t>Fax:</w:t>
      </w:r>
      <w:r>
        <w:rPr>
          <w:spacing w:val="-10"/>
        </w:rPr>
        <w:t xml:space="preserve"> </w:t>
      </w:r>
      <w:r>
        <w:rPr>
          <w:spacing w:val="-2"/>
        </w:rPr>
        <w:t>480-965-</w:t>
      </w:r>
      <w:r>
        <w:rPr>
          <w:spacing w:val="-4"/>
        </w:rPr>
        <w:t>1700</w:t>
      </w:r>
    </w:p>
    <w:p w14:paraId="2E94CF47" w14:textId="77777777" w:rsidR="007E3EF0" w:rsidRDefault="00B723A5">
      <w:pPr>
        <w:pStyle w:val="BodyText"/>
        <w:ind w:left="3739" w:right="3739"/>
        <w:jc w:val="center"/>
      </w:pPr>
      <w:hyperlink r:id="rId9">
        <w:r>
          <w:rPr>
            <w:spacing w:val="-4"/>
          </w:rPr>
          <w:t>keith_brown@asu.edu</w:t>
        </w:r>
      </w:hyperlink>
      <w:r>
        <w:rPr>
          <w:spacing w:val="-4"/>
        </w:rPr>
        <w:t xml:space="preserve"> </w:t>
      </w:r>
      <w:r>
        <w:rPr>
          <w:spacing w:val="-2"/>
        </w:rPr>
        <w:t>melikan.asu.edu</w:t>
      </w:r>
    </w:p>
    <w:p w14:paraId="2E94CF48" w14:textId="77777777" w:rsidR="007E3EF0" w:rsidRDefault="007E3EF0">
      <w:pPr>
        <w:pStyle w:val="BodyText"/>
        <w:ind w:left="0"/>
        <w:rPr>
          <w:sz w:val="20"/>
        </w:rPr>
      </w:pPr>
    </w:p>
    <w:p w14:paraId="2E94CF49" w14:textId="77777777" w:rsidR="007E3EF0" w:rsidRDefault="007E3EF0">
      <w:pPr>
        <w:pStyle w:val="BodyText"/>
        <w:ind w:left="0"/>
        <w:rPr>
          <w:sz w:val="20"/>
        </w:rPr>
      </w:pPr>
    </w:p>
    <w:p w14:paraId="2E94CF4A" w14:textId="77777777" w:rsidR="007E3EF0" w:rsidRDefault="007E3EF0">
      <w:pPr>
        <w:pStyle w:val="BodyText"/>
        <w:ind w:left="0"/>
        <w:rPr>
          <w:sz w:val="20"/>
        </w:rPr>
      </w:pPr>
    </w:p>
    <w:p w14:paraId="2E94CF4B" w14:textId="77777777" w:rsidR="007E3EF0" w:rsidRDefault="007E3EF0">
      <w:pPr>
        <w:pStyle w:val="BodyText"/>
        <w:ind w:left="0"/>
        <w:rPr>
          <w:sz w:val="20"/>
        </w:rPr>
      </w:pPr>
    </w:p>
    <w:p w14:paraId="2E94CF4C" w14:textId="77777777" w:rsidR="007E3EF0" w:rsidRDefault="007E3EF0">
      <w:pPr>
        <w:pStyle w:val="BodyText"/>
        <w:ind w:left="0"/>
        <w:rPr>
          <w:sz w:val="20"/>
        </w:rPr>
      </w:pPr>
    </w:p>
    <w:p w14:paraId="2E94CF4D" w14:textId="77777777" w:rsidR="007E3EF0" w:rsidRDefault="007E3EF0">
      <w:pPr>
        <w:pStyle w:val="BodyText"/>
        <w:ind w:left="0"/>
        <w:rPr>
          <w:sz w:val="20"/>
        </w:rPr>
      </w:pPr>
    </w:p>
    <w:p w14:paraId="2E94CF4E" w14:textId="77777777" w:rsidR="007E3EF0" w:rsidRDefault="007E3EF0">
      <w:pPr>
        <w:pStyle w:val="BodyText"/>
        <w:ind w:left="0"/>
        <w:rPr>
          <w:sz w:val="20"/>
        </w:rPr>
      </w:pPr>
    </w:p>
    <w:p w14:paraId="2E94CF4F" w14:textId="77777777" w:rsidR="007E3EF0" w:rsidRDefault="007E3EF0">
      <w:pPr>
        <w:pStyle w:val="BodyText"/>
        <w:ind w:left="0"/>
        <w:rPr>
          <w:sz w:val="20"/>
        </w:rPr>
      </w:pPr>
    </w:p>
    <w:p w14:paraId="2E94CF50" w14:textId="77777777" w:rsidR="007E3EF0" w:rsidRDefault="007E3EF0">
      <w:pPr>
        <w:pStyle w:val="BodyText"/>
        <w:ind w:left="0"/>
        <w:rPr>
          <w:sz w:val="20"/>
        </w:rPr>
      </w:pPr>
    </w:p>
    <w:p w14:paraId="2E94CF51" w14:textId="77777777" w:rsidR="007E3EF0" w:rsidRDefault="007E3EF0">
      <w:pPr>
        <w:pStyle w:val="BodyText"/>
        <w:ind w:left="0"/>
        <w:rPr>
          <w:sz w:val="20"/>
        </w:rPr>
      </w:pPr>
    </w:p>
    <w:p w14:paraId="2E94CF52" w14:textId="77777777" w:rsidR="007E3EF0" w:rsidRDefault="007E3EF0">
      <w:pPr>
        <w:pStyle w:val="BodyText"/>
        <w:ind w:left="0"/>
        <w:rPr>
          <w:sz w:val="20"/>
        </w:rPr>
      </w:pPr>
    </w:p>
    <w:p w14:paraId="2E94CF53" w14:textId="77777777" w:rsidR="007E3EF0" w:rsidRDefault="007E3EF0">
      <w:pPr>
        <w:pStyle w:val="BodyText"/>
        <w:ind w:left="0"/>
        <w:rPr>
          <w:sz w:val="20"/>
        </w:rPr>
      </w:pPr>
    </w:p>
    <w:p w14:paraId="2E94CF54" w14:textId="77777777" w:rsidR="007E3EF0" w:rsidRDefault="007E3EF0">
      <w:pPr>
        <w:pStyle w:val="BodyText"/>
        <w:ind w:left="0"/>
        <w:rPr>
          <w:sz w:val="20"/>
        </w:rPr>
      </w:pPr>
    </w:p>
    <w:p w14:paraId="2E94CF55" w14:textId="77777777" w:rsidR="007E3EF0" w:rsidRDefault="007E3EF0">
      <w:pPr>
        <w:pStyle w:val="BodyText"/>
        <w:ind w:left="0"/>
        <w:rPr>
          <w:sz w:val="20"/>
        </w:rPr>
      </w:pPr>
    </w:p>
    <w:p w14:paraId="2E94CF56" w14:textId="77777777" w:rsidR="007E3EF0" w:rsidRDefault="007E3EF0">
      <w:pPr>
        <w:pStyle w:val="BodyText"/>
        <w:ind w:left="0"/>
        <w:rPr>
          <w:sz w:val="20"/>
        </w:rPr>
      </w:pPr>
    </w:p>
    <w:p w14:paraId="2E94CF57" w14:textId="77777777" w:rsidR="007E3EF0" w:rsidRDefault="007E3EF0">
      <w:pPr>
        <w:pStyle w:val="BodyText"/>
        <w:ind w:left="0"/>
        <w:rPr>
          <w:sz w:val="20"/>
        </w:rPr>
      </w:pPr>
    </w:p>
    <w:p w14:paraId="2E94CF58" w14:textId="77777777" w:rsidR="007E3EF0" w:rsidRDefault="007E3EF0">
      <w:pPr>
        <w:pStyle w:val="BodyText"/>
        <w:ind w:left="0"/>
        <w:rPr>
          <w:sz w:val="20"/>
        </w:rPr>
      </w:pPr>
    </w:p>
    <w:p w14:paraId="2E94CF59" w14:textId="77777777" w:rsidR="007E3EF0" w:rsidRDefault="007E3EF0">
      <w:pPr>
        <w:pStyle w:val="BodyText"/>
        <w:spacing w:before="3"/>
        <w:ind w:left="0"/>
        <w:rPr>
          <w:sz w:val="22"/>
        </w:rPr>
      </w:pPr>
    </w:p>
    <w:p w14:paraId="2E94CF5A" w14:textId="77777777" w:rsidR="007E3EF0" w:rsidRDefault="00B723A5">
      <w:pPr>
        <w:pStyle w:val="BodyText"/>
        <w:spacing w:before="90"/>
        <w:ind w:left="0"/>
        <w:jc w:val="center"/>
      </w:pPr>
      <w:r>
        <w:t>1</w:t>
      </w:r>
    </w:p>
    <w:p w14:paraId="2E94CF5B" w14:textId="77777777" w:rsidR="007E3EF0" w:rsidRDefault="007E3EF0">
      <w:pPr>
        <w:jc w:val="center"/>
        <w:sectPr w:rsidR="007E3EF0">
          <w:headerReference w:type="default" r:id="rId10"/>
          <w:pgSz w:w="12240" w:h="15840"/>
          <w:pgMar w:top="1340" w:right="1320" w:bottom="280" w:left="1320" w:header="729" w:footer="0" w:gutter="0"/>
          <w:cols w:space="720"/>
        </w:sectPr>
      </w:pPr>
    </w:p>
    <w:p w14:paraId="2E94CF5C" w14:textId="77777777" w:rsidR="007E3EF0" w:rsidRDefault="00B723A5">
      <w:pPr>
        <w:pStyle w:val="Heading1"/>
        <w:spacing w:before="80"/>
      </w:pPr>
      <w:bookmarkStart w:id="1" w:name="_TOC_250009"/>
      <w:r>
        <w:t>TABLE</w:t>
      </w:r>
      <w:r>
        <w:rPr>
          <w:spacing w:val="-10"/>
        </w:rPr>
        <w:t xml:space="preserve"> </w:t>
      </w:r>
      <w:r>
        <w:t>OF</w:t>
      </w:r>
      <w:r>
        <w:rPr>
          <w:spacing w:val="-5"/>
        </w:rPr>
        <w:t xml:space="preserve"> </w:t>
      </w:r>
      <w:bookmarkEnd w:id="1"/>
      <w:r>
        <w:rPr>
          <w:spacing w:val="-2"/>
        </w:rPr>
        <w:t>CONTENTS</w:t>
      </w:r>
    </w:p>
    <w:p w14:paraId="2E94CF5D" w14:textId="77777777" w:rsidR="007E3EF0" w:rsidRDefault="007E3EF0">
      <w:pPr>
        <w:sectPr w:rsidR="007E3EF0">
          <w:headerReference w:type="default" r:id="rId11"/>
          <w:footerReference w:type="default" r:id="rId12"/>
          <w:pgSz w:w="12240" w:h="15840"/>
          <w:pgMar w:top="1340" w:right="1320" w:bottom="1684" w:left="1320" w:header="729" w:footer="522" w:gutter="0"/>
          <w:pgNumType w:start="2"/>
          <w:cols w:space="720"/>
        </w:sectPr>
      </w:pPr>
    </w:p>
    <w:sdt>
      <w:sdtPr>
        <w:id w:val="-1014310388"/>
        <w:docPartObj>
          <w:docPartGallery w:val="Table of Contents"/>
          <w:docPartUnique/>
        </w:docPartObj>
      </w:sdtPr>
      <w:sdtEndPr/>
      <w:sdtContent>
        <w:p w14:paraId="2E94CF5E" w14:textId="77777777" w:rsidR="007E3EF0" w:rsidRDefault="00B723A5">
          <w:pPr>
            <w:pStyle w:val="TOC1"/>
            <w:tabs>
              <w:tab w:val="right" w:leader="dot" w:pos="9479"/>
            </w:tabs>
            <w:spacing w:before="552"/>
          </w:pPr>
          <w:r>
            <w:t>Title</w:t>
          </w:r>
          <w:r>
            <w:rPr>
              <w:spacing w:val="-2"/>
            </w:rPr>
            <w:t xml:space="preserve"> </w:t>
          </w:r>
          <w:r>
            <w:rPr>
              <w:spacing w:val="-4"/>
            </w:rPr>
            <w:t>Page</w:t>
          </w:r>
          <w:r>
            <w:tab/>
          </w:r>
          <w:r>
            <w:rPr>
              <w:spacing w:val="-10"/>
            </w:rPr>
            <w:t>1</w:t>
          </w:r>
        </w:p>
        <w:p w14:paraId="2E94CF5F" w14:textId="77777777" w:rsidR="007E3EF0" w:rsidRDefault="00B723A5">
          <w:pPr>
            <w:pStyle w:val="TOC1"/>
            <w:tabs>
              <w:tab w:val="right" w:leader="dot" w:pos="9479"/>
            </w:tabs>
          </w:pPr>
          <w:hyperlink w:anchor="_TOC_250009" w:history="1">
            <w:r>
              <w:t>Table</w:t>
            </w:r>
            <w:r>
              <w:rPr>
                <w:spacing w:val="-2"/>
              </w:rPr>
              <w:t xml:space="preserve"> </w:t>
            </w:r>
            <w:r>
              <w:t>of</w:t>
            </w:r>
            <w:r>
              <w:rPr>
                <w:spacing w:val="-2"/>
              </w:rPr>
              <w:t xml:space="preserve"> Contents</w:t>
            </w:r>
            <w:r>
              <w:tab/>
            </w:r>
            <w:r>
              <w:rPr>
                <w:spacing w:val="-10"/>
              </w:rPr>
              <w:t>2</w:t>
            </w:r>
          </w:hyperlink>
        </w:p>
        <w:p w14:paraId="2E94CF60" w14:textId="77777777" w:rsidR="007E3EF0" w:rsidRDefault="00B723A5">
          <w:pPr>
            <w:pStyle w:val="TOC1"/>
            <w:tabs>
              <w:tab w:val="right" w:leader="dot" w:pos="9479"/>
            </w:tabs>
            <w:spacing w:before="140"/>
          </w:pPr>
          <w:hyperlink w:anchor="_TOC_250008" w:history="1">
            <w:r>
              <w:rPr>
                <w:spacing w:val="-2"/>
              </w:rPr>
              <w:t>Abstract</w:t>
            </w:r>
            <w:r>
              <w:tab/>
            </w:r>
            <w:r>
              <w:rPr>
                <w:spacing w:val="-10"/>
              </w:rPr>
              <w:t>4</w:t>
            </w:r>
          </w:hyperlink>
        </w:p>
        <w:p w14:paraId="2E94CF61" w14:textId="77777777" w:rsidR="007E3EF0" w:rsidRDefault="00B723A5">
          <w:pPr>
            <w:pStyle w:val="TOC1"/>
            <w:tabs>
              <w:tab w:val="right" w:leader="dot" w:pos="9479"/>
            </w:tabs>
          </w:pPr>
          <w:hyperlink w:anchor="_TOC_250007" w:history="1">
            <w:r>
              <w:t>Project</w:t>
            </w:r>
            <w:r>
              <w:rPr>
                <w:spacing w:val="-5"/>
              </w:rPr>
              <w:t xml:space="preserve"> </w:t>
            </w:r>
            <w:r>
              <w:rPr>
                <w:spacing w:val="-2"/>
              </w:rPr>
              <w:t>Narrative</w:t>
            </w:r>
            <w:r>
              <w:tab/>
            </w:r>
            <w:r>
              <w:rPr>
                <w:spacing w:val="-10"/>
              </w:rPr>
              <w:t>6</w:t>
            </w:r>
          </w:hyperlink>
        </w:p>
        <w:p w14:paraId="2E94CF62" w14:textId="77777777" w:rsidR="007E3EF0" w:rsidRDefault="00B723A5">
          <w:pPr>
            <w:pStyle w:val="TOC2"/>
            <w:numPr>
              <w:ilvl w:val="0"/>
              <w:numId w:val="9"/>
            </w:numPr>
            <w:tabs>
              <w:tab w:val="left" w:pos="1559"/>
              <w:tab w:val="left" w:pos="1560"/>
              <w:tab w:val="right" w:leader="dot" w:pos="9475"/>
            </w:tabs>
            <w:spacing w:before="140"/>
          </w:pPr>
          <w:hyperlink w:anchor="_TOC_250006" w:history="1">
            <w:r>
              <w:rPr>
                <w:spacing w:val="-2"/>
              </w:rPr>
              <w:t>Commitment</w:t>
            </w:r>
            <w:r>
              <w:rPr>
                <w:spacing w:val="-7"/>
              </w:rPr>
              <w:t xml:space="preserve"> </w:t>
            </w:r>
            <w:r>
              <w:rPr>
                <w:spacing w:val="-2"/>
              </w:rPr>
              <w:t>to</w:t>
            </w:r>
            <w:r>
              <w:rPr>
                <w:spacing w:val="-8"/>
              </w:rPr>
              <w:t xml:space="preserve"> </w:t>
            </w:r>
            <w:r>
              <w:rPr>
                <w:spacing w:val="-2"/>
              </w:rPr>
              <w:t>the</w:t>
            </w:r>
            <w:r>
              <w:rPr>
                <w:spacing w:val="-9"/>
              </w:rPr>
              <w:t xml:space="preserve"> </w:t>
            </w:r>
            <w:r>
              <w:rPr>
                <w:spacing w:val="-2"/>
              </w:rPr>
              <w:t>Subject</w:t>
            </w:r>
            <w:r>
              <w:rPr>
                <w:spacing w:val="-19"/>
              </w:rPr>
              <w:t xml:space="preserve"> </w:t>
            </w:r>
            <w:r>
              <w:rPr>
                <w:spacing w:val="-4"/>
              </w:rPr>
              <w:t>Area</w:t>
            </w:r>
            <w:r>
              <w:tab/>
            </w:r>
            <w:r>
              <w:rPr>
                <w:spacing w:val="-10"/>
              </w:rPr>
              <w:t>6</w:t>
            </w:r>
          </w:hyperlink>
        </w:p>
        <w:p w14:paraId="2E94CF63" w14:textId="77777777" w:rsidR="007E3EF0" w:rsidRDefault="00B723A5">
          <w:pPr>
            <w:pStyle w:val="TOC2"/>
            <w:numPr>
              <w:ilvl w:val="0"/>
              <w:numId w:val="9"/>
            </w:numPr>
            <w:tabs>
              <w:tab w:val="left" w:pos="1559"/>
              <w:tab w:val="left" w:pos="1560"/>
              <w:tab w:val="right" w:leader="dot" w:pos="9482"/>
            </w:tabs>
            <w:spacing w:before="136"/>
          </w:pPr>
          <w:hyperlink w:anchor="_TOC_250005" w:history="1">
            <w:r>
              <w:rPr>
                <w:spacing w:val="-2"/>
              </w:rPr>
              <w:t>Quality</w:t>
            </w:r>
            <w:r>
              <w:rPr>
                <w:spacing w:val="-13"/>
              </w:rPr>
              <w:t xml:space="preserve"> </w:t>
            </w:r>
            <w:r>
              <w:rPr>
                <w:spacing w:val="-2"/>
              </w:rPr>
              <w:t>of</w:t>
            </w:r>
            <w:r>
              <w:rPr>
                <w:spacing w:val="-13"/>
              </w:rPr>
              <w:t xml:space="preserve"> </w:t>
            </w:r>
            <w:r>
              <w:rPr>
                <w:spacing w:val="-2"/>
              </w:rPr>
              <w:t>the</w:t>
            </w:r>
            <w:r>
              <w:rPr>
                <w:spacing w:val="-23"/>
              </w:rPr>
              <w:t xml:space="preserve"> </w:t>
            </w:r>
            <w:r>
              <w:rPr>
                <w:spacing w:val="-2"/>
              </w:rPr>
              <w:t>Center’s</w:t>
            </w:r>
            <w:r>
              <w:rPr>
                <w:spacing w:val="-13"/>
              </w:rPr>
              <w:t xml:space="preserve"> </w:t>
            </w:r>
            <w:r>
              <w:rPr>
                <w:spacing w:val="-2"/>
              </w:rPr>
              <w:t>Language</w:t>
            </w:r>
            <w:r>
              <w:rPr>
                <w:spacing w:val="-13"/>
              </w:rPr>
              <w:t xml:space="preserve"> </w:t>
            </w:r>
            <w:r>
              <w:rPr>
                <w:spacing w:val="-2"/>
              </w:rPr>
              <w:t>Instructional</w:t>
            </w:r>
            <w:r>
              <w:rPr>
                <w:spacing w:val="-8"/>
              </w:rPr>
              <w:t xml:space="preserve"> </w:t>
            </w:r>
            <w:r>
              <w:rPr>
                <w:spacing w:val="-2"/>
              </w:rPr>
              <w:t>Program</w:t>
            </w:r>
            <w:r>
              <w:tab/>
            </w:r>
            <w:r>
              <w:rPr>
                <w:spacing w:val="-10"/>
              </w:rPr>
              <w:t>8</w:t>
            </w:r>
          </w:hyperlink>
        </w:p>
        <w:p w14:paraId="2E94CF64" w14:textId="77777777" w:rsidR="007E3EF0" w:rsidRDefault="00B723A5">
          <w:pPr>
            <w:pStyle w:val="TOC2"/>
            <w:numPr>
              <w:ilvl w:val="0"/>
              <w:numId w:val="9"/>
            </w:numPr>
            <w:tabs>
              <w:tab w:val="left" w:pos="1559"/>
              <w:tab w:val="left" w:pos="1560"/>
              <w:tab w:val="right" w:leader="dot" w:pos="9479"/>
            </w:tabs>
            <w:spacing w:before="140"/>
          </w:pPr>
          <w:r>
            <w:rPr>
              <w:spacing w:val="-2"/>
            </w:rPr>
            <w:t>Quality</w:t>
          </w:r>
          <w:r>
            <w:rPr>
              <w:spacing w:val="-13"/>
            </w:rPr>
            <w:t xml:space="preserve"> </w:t>
          </w:r>
          <w:r>
            <w:rPr>
              <w:spacing w:val="-2"/>
            </w:rPr>
            <w:t>of</w:t>
          </w:r>
          <w:r>
            <w:rPr>
              <w:spacing w:val="-13"/>
            </w:rPr>
            <w:t xml:space="preserve"> </w:t>
          </w:r>
          <w:r>
            <w:rPr>
              <w:spacing w:val="-2"/>
            </w:rPr>
            <w:t>the</w:t>
          </w:r>
          <w:r>
            <w:rPr>
              <w:spacing w:val="-23"/>
            </w:rPr>
            <w:t xml:space="preserve"> </w:t>
          </w:r>
          <w:r>
            <w:rPr>
              <w:spacing w:val="-2"/>
            </w:rPr>
            <w:t>Center’s</w:t>
          </w:r>
          <w:r>
            <w:rPr>
              <w:spacing w:val="-13"/>
            </w:rPr>
            <w:t xml:space="preserve"> </w:t>
          </w:r>
          <w:r>
            <w:rPr>
              <w:spacing w:val="-2"/>
            </w:rPr>
            <w:t>Non-Language</w:t>
          </w:r>
          <w:r>
            <w:rPr>
              <w:spacing w:val="-10"/>
            </w:rPr>
            <w:t xml:space="preserve"> </w:t>
          </w:r>
          <w:r>
            <w:rPr>
              <w:spacing w:val="-2"/>
            </w:rPr>
            <w:t>Instructional</w:t>
          </w:r>
          <w:r>
            <w:rPr>
              <w:spacing w:val="-11"/>
            </w:rPr>
            <w:t xml:space="preserve"> </w:t>
          </w:r>
          <w:r>
            <w:rPr>
              <w:spacing w:val="-2"/>
            </w:rPr>
            <w:t>Program</w:t>
          </w:r>
          <w:r>
            <w:tab/>
          </w:r>
          <w:r>
            <w:rPr>
              <w:spacing w:val="-5"/>
            </w:rPr>
            <w:t>14</w:t>
          </w:r>
        </w:p>
        <w:p w14:paraId="2E94CF65" w14:textId="77777777" w:rsidR="007E3EF0" w:rsidRDefault="00B723A5">
          <w:pPr>
            <w:pStyle w:val="TOC2"/>
            <w:numPr>
              <w:ilvl w:val="0"/>
              <w:numId w:val="9"/>
            </w:numPr>
            <w:tabs>
              <w:tab w:val="left" w:pos="1559"/>
              <w:tab w:val="left" w:pos="1560"/>
              <w:tab w:val="right" w:leader="dot" w:pos="9479"/>
            </w:tabs>
            <w:spacing w:before="136"/>
          </w:pPr>
          <w:hyperlink w:anchor="_TOC_250004" w:history="1">
            <w:r>
              <w:t>Quality</w:t>
            </w:r>
            <w:r>
              <w:rPr>
                <w:spacing w:val="-14"/>
              </w:rPr>
              <w:t xml:space="preserve"> </w:t>
            </w:r>
            <w:r>
              <w:t>of</w:t>
            </w:r>
            <w:r>
              <w:rPr>
                <w:spacing w:val="-10"/>
              </w:rPr>
              <w:t xml:space="preserve"> </w:t>
            </w:r>
            <w:r>
              <w:t>Curriculum</w:t>
            </w:r>
            <w:r>
              <w:rPr>
                <w:spacing w:val="-6"/>
              </w:rPr>
              <w:t xml:space="preserve"> </w:t>
            </w:r>
            <w:r>
              <w:rPr>
                <w:spacing w:val="-2"/>
              </w:rPr>
              <w:t>Design</w:t>
            </w:r>
            <w:r>
              <w:tab/>
            </w:r>
            <w:r>
              <w:rPr>
                <w:spacing w:val="-5"/>
              </w:rPr>
              <w:t>20</w:t>
            </w:r>
          </w:hyperlink>
        </w:p>
        <w:p w14:paraId="2E94CF66" w14:textId="77777777" w:rsidR="007E3EF0" w:rsidRDefault="00B723A5">
          <w:pPr>
            <w:pStyle w:val="TOC2"/>
            <w:numPr>
              <w:ilvl w:val="0"/>
              <w:numId w:val="9"/>
            </w:numPr>
            <w:tabs>
              <w:tab w:val="left" w:pos="1559"/>
              <w:tab w:val="left" w:pos="1560"/>
              <w:tab w:val="right" w:leader="dot" w:pos="9479"/>
            </w:tabs>
            <w:spacing w:before="140"/>
            <w:ind w:hanging="721"/>
          </w:pPr>
          <w:hyperlink w:anchor="_TOC_250003" w:history="1">
            <w:r>
              <w:t>Quality</w:t>
            </w:r>
            <w:r>
              <w:rPr>
                <w:spacing w:val="-14"/>
              </w:rPr>
              <w:t xml:space="preserve"> </w:t>
            </w:r>
            <w:r>
              <w:t>of</w:t>
            </w:r>
            <w:r>
              <w:rPr>
                <w:spacing w:val="-9"/>
              </w:rPr>
              <w:t xml:space="preserve"> </w:t>
            </w:r>
            <w:r>
              <w:t>Staff</w:t>
            </w:r>
            <w:r>
              <w:rPr>
                <w:spacing w:val="-7"/>
              </w:rPr>
              <w:t xml:space="preserve"> </w:t>
            </w:r>
            <w:r>
              <w:rPr>
                <w:spacing w:val="-2"/>
              </w:rPr>
              <w:t>Resources</w:t>
            </w:r>
            <w:r>
              <w:tab/>
            </w:r>
            <w:r>
              <w:rPr>
                <w:spacing w:val="-5"/>
              </w:rPr>
              <w:t>27</w:t>
            </w:r>
          </w:hyperlink>
        </w:p>
        <w:p w14:paraId="2E94CF67" w14:textId="77777777" w:rsidR="007E3EF0" w:rsidRDefault="00B723A5">
          <w:pPr>
            <w:pStyle w:val="TOC2"/>
            <w:numPr>
              <w:ilvl w:val="0"/>
              <w:numId w:val="9"/>
            </w:numPr>
            <w:tabs>
              <w:tab w:val="left" w:pos="1559"/>
              <w:tab w:val="left" w:pos="1560"/>
              <w:tab w:val="right" w:leader="dot" w:pos="9479"/>
            </w:tabs>
            <w:ind w:hanging="721"/>
          </w:pPr>
          <w:hyperlink w:anchor="_TOC_250002" w:history="1">
            <w:r>
              <w:t>Strength</w:t>
            </w:r>
            <w:r>
              <w:rPr>
                <w:spacing w:val="-6"/>
              </w:rPr>
              <w:t xml:space="preserve"> </w:t>
            </w:r>
            <w:r>
              <w:t>of</w:t>
            </w:r>
            <w:r>
              <w:rPr>
                <w:spacing w:val="-7"/>
              </w:rPr>
              <w:t xml:space="preserve"> </w:t>
            </w:r>
            <w:r>
              <w:rPr>
                <w:spacing w:val="-2"/>
              </w:rPr>
              <w:t>Library</w:t>
            </w:r>
            <w:r>
              <w:tab/>
            </w:r>
            <w:r>
              <w:rPr>
                <w:spacing w:val="-5"/>
              </w:rPr>
              <w:t>33</w:t>
            </w:r>
          </w:hyperlink>
        </w:p>
        <w:p w14:paraId="2E94CF68" w14:textId="77777777" w:rsidR="007E3EF0" w:rsidRDefault="00B723A5">
          <w:pPr>
            <w:pStyle w:val="TOC2"/>
            <w:numPr>
              <w:ilvl w:val="0"/>
              <w:numId w:val="9"/>
            </w:numPr>
            <w:tabs>
              <w:tab w:val="left" w:pos="1559"/>
              <w:tab w:val="left" w:pos="1560"/>
              <w:tab w:val="right" w:leader="dot" w:pos="9479"/>
            </w:tabs>
            <w:spacing w:before="139"/>
          </w:pPr>
          <w:hyperlink w:anchor="_TOC_250001" w:history="1">
            <w:r>
              <w:t>Impact</w:t>
            </w:r>
            <w:r>
              <w:rPr>
                <w:spacing w:val="-10"/>
              </w:rPr>
              <w:t xml:space="preserve"> </w:t>
            </w:r>
            <w:r>
              <w:t>and</w:t>
            </w:r>
            <w:r>
              <w:rPr>
                <w:spacing w:val="-10"/>
              </w:rPr>
              <w:t xml:space="preserve"> </w:t>
            </w:r>
            <w:r>
              <w:rPr>
                <w:spacing w:val="-2"/>
              </w:rPr>
              <w:t>Evaluation</w:t>
            </w:r>
            <w:r>
              <w:tab/>
            </w:r>
            <w:r>
              <w:rPr>
                <w:spacing w:val="-5"/>
              </w:rPr>
              <w:t>35</w:t>
            </w:r>
          </w:hyperlink>
        </w:p>
        <w:p w14:paraId="2E94CF69" w14:textId="77777777" w:rsidR="007E3EF0" w:rsidRDefault="00B723A5">
          <w:pPr>
            <w:pStyle w:val="TOC2"/>
            <w:numPr>
              <w:ilvl w:val="0"/>
              <w:numId w:val="9"/>
            </w:numPr>
            <w:tabs>
              <w:tab w:val="left" w:pos="1559"/>
              <w:tab w:val="left" w:pos="1560"/>
              <w:tab w:val="right" w:leader="dot" w:pos="9479"/>
            </w:tabs>
          </w:pPr>
          <w:hyperlink w:anchor="_TOC_250000" w:history="1">
            <w:r>
              <w:t>NRC</w:t>
            </w:r>
            <w:r>
              <w:rPr>
                <w:spacing w:val="-4"/>
              </w:rPr>
              <w:t xml:space="preserve"> </w:t>
            </w:r>
            <w:r>
              <w:t>-</w:t>
            </w:r>
            <w:r>
              <w:rPr>
                <w:spacing w:val="-3"/>
              </w:rPr>
              <w:t xml:space="preserve"> </w:t>
            </w:r>
            <w:r>
              <w:t>Outreach</w:t>
            </w:r>
            <w:r>
              <w:rPr>
                <w:spacing w:val="-17"/>
              </w:rPr>
              <w:t xml:space="preserve"> </w:t>
            </w:r>
            <w:r>
              <w:rPr>
                <w:spacing w:val="-2"/>
              </w:rPr>
              <w:t>Activities</w:t>
            </w:r>
            <w:r>
              <w:tab/>
            </w:r>
            <w:r>
              <w:rPr>
                <w:spacing w:val="-5"/>
              </w:rPr>
              <w:t>42</w:t>
            </w:r>
          </w:hyperlink>
        </w:p>
        <w:p w14:paraId="2E94CF6A" w14:textId="77777777" w:rsidR="007E3EF0" w:rsidRDefault="00B723A5">
          <w:pPr>
            <w:pStyle w:val="TOC2"/>
            <w:numPr>
              <w:ilvl w:val="0"/>
              <w:numId w:val="8"/>
            </w:numPr>
            <w:tabs>
              <w:tab w:val="left" w:pos="1559"/>
              <w:tab w:val="left" w:pos="1560"/>
            </w:tabs>
            <w:spacing w:before="139"/>
          </w:pPr>
          <w:r>
            <w:t>FLAS</w:t>
          </w:r>
          <w:r>
            <w:rPr>
              <w:spacing w:val="11"/>
            </w:rPr>
            <w:t xml:space="preserve"> </w:t>
          </w:r>
          <w:r>
            <w:t>-</w:t>
          </w:r>
          <w:r>
            <w:rPr>
              <w:spacing w:val="51"/>
            </w:rPr>
            <w:t xml:space="preserve"> </w:t>
          </w:r>
          <w:r>
            <w:t>Foreign</w:t>
          </w:r>
          <w:r>
            <w:rPr>
              <w:spacing w:val="-11"/>
            </w:rPr>
            <w:t xml:space="preserve"> </w:t>
          </w:r>
          <w:r>
            <w:t>Language</w:t>
          </w:r>
          <w:r>
            <w:rPr>
              <w:spacing w:val="-14"/>
            </w:rPr>
            <w:t xml:space="preserve"> </w:t>
          </w:r>
          <w:r>
            <w:t>and</w:t>
          </w:r>
          <w:r>
            <w:rPr>
              <w:spacing w:val="-17"/>
            </w:rPr>
            <w:t xml:space="preserve"> </w:t>
          </w:r>
          <w:r>
            <w:t>Area</w:t>
          </w:r>
          <w:r>
            <w:rPr>
              <w:spacing w:val="-15"/>
            </w:rPr>
            <w:t xml:space="preserve"> </w:t>
          </w:r>
          <w:r>
            <w:rPr>
              <w:spacing w:val="-2"/>
            </w:rPr>
            <w:t>Studies</w:t>
          </w:r>
        </w:p>
        <w:p w14:paraId="2E94CF6B" w14:textId="77777777" w:rsidR="007E3EF0" w:rsidRDefault="00B723A5">
          <w:pPr>
            <w:pStyle w:val="TOC3"/>
            <w:tabs>
              <w:tab w:val="right" w:leader="dot" w:pos="9479"/>
            </w:tabs>
          </w:pPr>
          <w:r>
            <w:rPr>
              <w:spacing w:val="-2"/>
            </w:rPr>
            <w:t>Awardee</w:t>
          </w:r>
          <w:r>
            <w:rPr>
              <w:spacing w:val="-4"/>
            </w:rPr>
            <w:t xml:space="preserve"> </w:t>
          </w:r>
          <w:r>
            <w:rPr>
              <w:spacing w:val="-2"/>
            </w:rPr>
            <w:t>and</w:t>
          </w:r>
          <w:r>
            <w:rPr>
              <w:spacing w:val="-11"/>
            </w:rPr>
            <w:t xml:space="preserve"> </w:t>
          </w:r>
          <w:r>
            <w:rPr>
              <w:spacing w:val="-2"/>
            </w:rPr>
            <w:t>Selection Procedures</w:t>
          </w:r>
          <w:r>
            <w:tab/>
          </w:r>
          <w:r>
            <w:rPr>
              <w:spacing w:val="-5"/>
            </w:rPr>
            <w:t>46</w:t>
          </w:r>
        </w:p>
        <w:p w14:paraId="2E94CF6C" w14:textId="77777777" w:rsidR="007E3EF0" w:rsidRDefault="00B723A5">
          <w:pPr>
            <w:pStyle w:val="TOC2"/>
            <w:numPr>
              <w:ilvl w:val="0"/>
              <w:numId w:val="8"/>
            </w:numPr>
            <w:tabs>
              <w:tab w:val="left" w:pos="1559"/>
              <w:tab w:val="left" w:pos="1560"/>
              <w:tab w:val="right" w:leader="dot" w:pos="9479"/>
            </w:tabs>
            <w:spacing w:before="139"/>
          </w:pPr>
          <w:r>
            <w:t>Program</w:t>
          </w:r>
          <w:r>
            <w:rPr>
              <w:spacing w:val="-9"/>
            </w:rPr>
            <w:t xml:space="preserve"> </w:t>
          </w:r>
          <w:r>
            <w:t>Planning</w:t>
          </w:r>
          <w:r>
            <w:rPr>
              <w:spacing w:val="-10"/>
            </w:rPr>
            <w:t xml:space="preserve"> </w:t>
          </w:r>
          <w:r>
            <w:t>and</w:t>
          </w:r>
          <w:r>
            <w:rPr>
              <w:spacing w:val="-4"/>
            </w:rPr>
            <w:t xml:space="preserve"> </w:t>
          </w:r>
          <w:r>
            <w:rPr>
              <w:spacing w:val="-2"/>
            </w:rPr>
            <w:t>Budget</w:t>
          </w:r>
          <w:r>
            <w:tab/>
          </w:r>
          <w:r>
            <w:rPr>
              <w:spacing w:val="-5"/>
            </w:rPr>
            <w:t>51</w:t>
          </w:r>
        </w:p>
        <w:p w14:paraId="2E94CF6D" w14:textId="77777777" w:rsidR="007E3EF0" w:rsidRDefault="00B723A5">
          <w:pPr>
            <w:pStyle w:val="TOC2"/>
            <w:numPr>
              <w:ilvl w:val="0"/>
              <w:numId w:val="8"/>
            </w:numPr>
            <w:tabs>
              <w:tab w:val="left" w:pos="1559"/>
              <w:tab w:val="left" w:pos="1560"/>
              <w:tab w:val="right" w:leader="dot" w:pos="9479"/>
            </w:tabs>
          </w:pPr>
          <w:r>
            <w:rPr>
              <w:spacing w:val="-2"/>
            </w:rPr>
            <w:t>Priorities</w:t>
          </w:r>
          <w:r>
            <w:tab/>
          </w:r>
          <w:r>
            <w:rPr>
              <w:spacing w:val="-5"/>
            </w:rPr>
            <w:t>57</w:t>
          </w:r>
        </w:p>
        <w:p w14:paraId="2E94CF6E" w14:textId="77777777" w:rsidR="007E3EF0" w:rsidRDefault="00B723A5">
          <w:pPr>
            <w:pStyle w:val="TOC1"/>
            <w:tabs>
              <w:tab w:val="right" w:leader="dot" w:pos="9479"/>
            </w:tabs>
            <w:spacing w:before="139"/>
          </w:pPr>
          <w:r>
            <w:rPr>
              <w:spacing w:val="-2"/>
            </w:rPr>
            <w:t>Appendices</w:t>
          </w:r>
          <w:r>
            <w:tab/>
          </w:r>
          <w:r>
            <w:rPr>
              <w:spacing w:val="-5"/>
            </w:rPr>
            <w:t>59</w:t>
          </w:r>
        </w:p>
        <w:p w14:paraId="2E94CF6F" w14:textId="77777777" w:rsidR="007E3EF0" w:rsidRDefault="00B723A5">
          <w:pPr>
            <w:pStyle w:val="TOC2"/>
            <w:numPr>
              <w:ilvl w:val="1"/>
              <w:numId w:val="8"/>
            </w:numPr>
            <w:tabs>
              <w:tab w:val="left" w:pos="1559"/>
              <w:tab w:val="left" w:pos="1560"/>
              <w:tab w:val="right" w:leader="dot" w:pos="9479"/>
            </w:tabs>
          </w:pPr>
          <w:r>
            <w:t>Letters</w:t>
          </w:r>
          <w:r>
            <w:rPr>
              <w:spacing w:val="-10"/>
            </w:rPr>
            <w:t xml:space="preserve"> </w:t>
          </w:r>
          <w:r>
            <w:t>of</w:t>
          </w:r>
          <w:r>
            <w:rPr>
              <w:spacing w:val="-8"/>
            </w:rPr>
            <w:t xml:space="preserve"> </w:t>
          </w:r>
          <w:r>
            <w:rPr>
              <w:spacing w:val="-2"/>
            </w:rPr>
            <w:t>Support</w:t>
          </w:r>
          <w:r>
            <w:tab/>
          </w:r>
          <w:r>
            <w:rPr>
              <w:spacing w:val="-5"/>
            </w:rPr>
            <w:t>59</w:t>
          </w:r>
        </w:p>
        <w:p w14:paraId="2E94CF70" w14:textId="77777777" w:rsidR="007E3EF0" w:rsidRDefault="00B723A5">
          <w:pPr>
            <w:pStyle w:val="TOC2"/>
            <w:numPr>
              <w:ilvl w:val="1"/>
              <w:numId w:val="8"/>
            </w:numPr>
            <w:tabs>
              <w:tab w:val="left" w:pos="1559"/>
              <w:tab w:val="left" w:pos="1560"/>
              <w:tab w:val="right" w:leader="dot" w:pos="9479"/>
            </w:tabs>
            <w:spacing w:before="139"/>
          </w:pPr>
          <w:r>
            <w:t>Course</w:t>
          </w:r>
          <w:r>
            <w:rPr>
              <w:spacing w:val="-7"/>
            </w:rPr>
            <w:t xml:space="preserve"> </w:t>
          </w:r>
          <w:r>
            <w:rPr>
              <w:spacing w:val="-4"/>
            </w:rPr>
            <w:t>List</w:t>
          </w:r>
          <w:r>
            <w:tab/>
          </w:r>
          <w:r>
            <w:rPr>
              <w:spacing w:val="-5"/>
            </w:rPr>
            <w:t>71</w:t>
          </w:r>
        </w:p>
        <w:p w14:paraId="2E94CF71" w14:textId="77777777" w:rsidR="007E3EF0" w:rsidRDefault="00B723A5">
          <w:pPr>
            <w:pStyle w:val="TOC2"/>
            <w:numPr>
              <w:ilvl w:val="1"/>
              <w:numId w:val="8"/>
            </w:numPr>
            <w:tabs>
              <w:tab w:val="left" w:pos="1559"/>
              <w:tab w:val="left" w:pos="1560"/>
              <w:tab w:val="right" w:leader="dot" w:pos="9479"/>
            </w:tabs>
          </w:pPr>
          <w:r>
            <w:t>Curriculum</w:t>
          </w:r>
          <w:r>
            <w:rPr>
              <w:spacing w:val="-3"/>
            </w:rPr>
            <w:t xml:space="preserve"> </w:t>
          </w:r>
          <w:r>
            <w:t>Vitae</w:t>
          </w:r>
          <w:r>
            <w:rPr>
              <w:spacing w:val="-3"/>
            </w:rPr>
            <w:t xml:space="preserve"> </w:t>
          </w:r>
          <w:r>
            <w:rPr>
              <w:spacing w:val="-4"/>
            </w:rPr>
            <w:t>(CVs)</w:t>
          </w:r>
          <w:r>
            <w:tab/>
          </w:r>
          <w:r>
            <w:rPr>
              <w:spacing w:val="-5"/>
            </w:rPr>
            <w:t>86</w:t>
          </w:r>
        </w:p>
        <w:p w14:paraId="2E94CF72" w14:textId="77777777" w:rsidR="007E3EF0" w:rsidRDefault="00B723A5">
          <w:pPr>
            <w:pStyle w:val="TOC2"/>
            <w:numPr>
              <w:ilvl w:val="1"/>
              <w:numId w:val="8"/>
            </w:numPr>
            <w:tabs>
              <w:tab w:val="left" w:pos="1559"/>
              <w:tab w:val="left" w:pos="1560"/>
              <w:tab w:val="right" w:leader="dot" w:pos="9479"/>
            </w:tabs>
            <w:spacing w:before="139"/>
          </w:pPr>
          <w:r>
            <w:t xml:space="preserve">Position </w:t>
          </w:r>
          <w:r>
            <w:rPr>
              <w:spacing w:val="-2"/>
            </w:rPr>
            <w:t>Descriptions</w:t>
          </w:r>
          <w:r>
            <w:tab/>
          </w:r>
          <w:r>
            <w:rPr>
              <w:spacing w:val="-5"/>
            </w:rPr>
            <w:t>149</w:t>
          </w:r>
        </w:p>
        <w:p w14:paraId="2E94CF73" w14:textId="77777777" w:rsidR="007E3EF0" w:rsidRDefault="00B723A5">
          <w:pPr>
            <w:pStyle w:val="TOC2"/>
            <w:numPr>
              <w:ilvl w:val="1"/>
              <w:numId w:val="8"/>
            </w:numPr>
            <w:tabs>
              <w:tab w:val="left" w:pos="1559"/>
              <w:tab w:val="left" w:pos="1560"/>
              <w:tab w:val="right" w:leader="dot" w:pos="9479"/>
            </w:tabs>
          </w:pPr>
          <w:r>
            <w:t>List</w:t>
          </w:r>
          <w:r>
            <w:rPr>
              <w:spacing w:val="-1"/>
            </w:rPr>
            <w:t xml:space="preserve"> </w:t>
          </w:r>
          <w:r>
            <w:t>of</w:t>
          </w:r>
          <w:r>
            <w:rPr>
              <w:spacing w:val="-1"/>
            </w:rPr>
            <w:t xml:space="preserve"> </w:t>
          </w:r>
          <w:r>
            <w:rPr>
              <w:spacing w:val="-2"/>
            </w:rPr>
            <w:t>Acronyms</w:t>
          </w:r>
          <w:r>
            <w:tab/>
          </w:r>
          <w:r>
            <w:rPr>
              <w:spacing w:val="-5"/>
            </w:rPr>
            <w:t>156</w:t>
          </w:r>
        </w:p>
        <w:p w14:paraId="2E94CF74" w14:textId="77777777" w:rsidR="007E3EF0" w:rsidRDefault="00B723A5">
          <w:pPr>
            <w:pStyle w:val="TOC2"/>
            <w:numPr>
              <w:ilvl w:val="1"/>
              <w:numId w:val="8"/>
            </w:numPr>
            <w:tabs>
              <w:tab w:val="left" w:pos="1559"/>
              <w:tab w:val="left" w:pos="1560"/>
              <w:tab w:val="right" w:leader="dot" w:pos="9479"/>
            </w:tabs>
            <w:spacing w:before="139"/>
          </w:pPr>
          <w:r>
            <w:t>Diverse</w:t>
          </w:r>
          <w:r>
            <w:rPr>
              <w:spacing w:val="-4"/>
            </w:rPr>
            <w:t xml:space="preserve"> </w:t>
          </w:r>
          <w:r>
            <w:t>Perspectives</w:t>
          </w:r>
          <w:r>
            <w:rPr>
              <w:spacing w:val="-3"/>
            </w:rPr>
            <w:t xml:space="preserve"> </w:t>
          </w:r>
          <w:r>
            <w:rPr>
              <w:spacing w:val="-2"/>
            </w:rPr>
            <w:t>Description</w:t>
          </w:r>
          <w:r>
            <w:tab/>
          </w:r>
          <w:r>
            <w:rPr>
              <w:spacing w:val="-5"/>
            </w:rPr>
            <w:t>160</w:t>
          </w:r>
        </w:p>
        <w:p w14:paraId="2E94CF75" w14:textId="77777777" w:rsidR="007E3EF0" w:rsidRDefault="00B723A5">
          <w:pPr>
            <w:pStyle w:val="TOC2"/>
            <w:numPr>
              <w:ilvl w:val="1"/>
              <w:numId w:val="8"/>
            </w:numPr>
            <w:tabs>
              <w:tab w:val="left" w:pos="1559"/>
              <w:tab w:val="left" w:pos="1560"/>
              <w:tab w:val="right" w:leader="dot" w:pos="9479"/>
            </w:tabs>
          </w:pPr>
          <w:r>
            <w:t>Areas</w:t>
          </w:r>
          <w:r>
            <w:rPr>
              <w:spacing w:val="-2"/>
            </w:rPr>
            <w:t xml:space="preserve"> </w:t>
          </w:r>
          <w:r>
            <w:t>of</w:t>
          </w:r>
          <w:r>
            <w:rPr>
              <w:spacing w:val="-2"/>
            </w:rPr>
            <w:t xml:space="preserve"> </w:t>
          </w:r>
          <w:r>
            <w:t>National</w:t>
          </w:r>
          <w:r>
            <w:rPr>
              <w:spacing w:val="-2"/>
            </w:rPr>
            <w:t xml:space="preserve"> </w:t>
          </w:r>
          <w:r>
            <w:t>Need</w:t>
          </w:r>
          <w:r>
            <w:rPr>
              <w:spacing w:val="1"/>
            </w:rPr>
            <w:t xml:space="preserve"> </w:t>
          </w:r>
          <w:r>
            <w:rPr>
              <w:spacing w:val="-2"/>
            </w:rPr>
            <w:t>Description</w:t>
          </w:r>
          <w:r>
            <w:tab/>
          </w:r>
          <w:r>
            <w:rPr>
              <w:spacing w:val="-5"/>
            </w:rPr>
            <w:t>161</w:t>
          </w:r>
        </w:p>
        <w:p w14:paraId="2E94CF76" w14:textId="77777777" w:rsidR="007E3EF0" w:rsidRDefault="00B723A5">
          <w:pPr>
            <w:pStyle w:val="TOC2"/>
            <w:numPr>
              <w:ilvl w:val="1"/>
              <w:numId w:val="8"/>
            </w:numPr>
            <w:tabs>
              <w:tab w:val="left" w:pos="1559"/>
              <w:tab w:val="left" w:pos="1560"/>
              <w:tab w:val="right" w:leader="dot" w:pos="9479"/>
            </w:tabs>
            <w:spacing w:before="139"/>
          </w:pPr>
          <w:r>
            <w:t>Applicant</w:t>
          </w:r>
          <w:r>
            <w:rPr>
              <w:spacing w:val="-3"/>
            </w:rPr>
            <w:t xml:space="preserve"> </w:t>
          </w:r>
          <w:r>
            <w:t>Profile</w:t>
          </w:r>
          <w:r>
            <w:rPr>
              <w:spacing w:val="-3"/>
            </w:rPr>
            <w:t xml:space="preserve"> </w:t>
          </w:r>
          <w:r>
            <w:rPr>
              <w:spacing w:val="-4"/>
            </w:rPr>
            <w:t>Form</w:t>
          </w:r>
          <w:r>
            <w:tab/>
          </w:r>
          <w:r>
            <w:rPr>
              <w:spacing w:val="-5"/>
            </w:rPr>
            <w:t>162</w:t>
          </w:r>
        </w:p>
        <w:p w14:paraId="2E94CF77" w14:textId="77777777" w:rsidR="007E3EF0" w:rsidRDefault="00B723A5">
          <w:pPr>
            <w:pStyle w:val="TOC2"/>
            <w:numPr>
              <w:ilvl w:val="1"/>
              <w:numId w:val="8"/>
            </w:numPr>
            <w:tabs>
              <w:tab w:val="left" w:pos="1559"/>
              <w:tab w:val="left" w:pos="1560"/>
              <w:tab w:val="right" w:leader="dot" w:pos="9479"/>
            </w:tabs>
          </w:pPr>
          <w:r>
            <w:t>Email</w:t>
          </w:r>
          <w:r>
            <w:rPr>
              <w:spacing w:val="-4"/>
            </w:rPr>
            <w:t xml:space="preserve"> </w:t>
          </w:r>
          <w:r>
            <w:t>from</w:t>
          </w:r>
          <w:r>
            <w:rPr>
              <w:spacing w:val="-1"/>
            </w:rPr>
            <w:t xml:space="preserve"> </w:t>
          </w:r>
          <w:r>
            <w:t>State</w:t>
          </w:r>
          <w:r>
            <w:rPr>
              <w:spacing w:val="-2"/>
            </w:rPr>
            <w:t xml:space="preserve"> </w:t>
          </w:r>
          <w:r>
            <w:t>Single</w:t>
          </w:r>
          <w:r>
            <w:rPr>
              <w:spacing w:val="-2"/>
            </w:rPr>
            <w:t xml:space="preserve"> </w:t>
          </w:r>
          <w:r>
            <w:t>Point</w:t>
          </w:r>
          <w:r>
            <w:rPr>
              <w:spacing w:val="-1"/>
            </w:rPr>
            <w:t xml:space="preserve"> </w:t>
          </w:r>
          <w:r>
            <w:t>of</w:t>
          </w:r>
          <w:r>
            <w:rPr>
              <w:spacing w:val="-2"/>
            </w:rPr>
            <w:t xml:space="preserve"> </w:t>
          </w:r>
          <w:r>
            <w:t>Contact</w:t>
          </w:r>
          <w:r>
            <w:rPr>
              <w:spacing w:val="-1"/>
            </w:rPr>
            <w:t xml:space="preserve"> </w:t>
          </w:r>
          <w:r>
            <w:t>regarding</w:t>
          </w:r>
          <w:r>
            <w:rPr>
              <w:spacing w:val="-1"/>
            </w:rPr>
            <w:t xml:space="preserve"> </w:t>
          </w:r>
          <w:r>
            <w:t>EO</w:t>
          </w:r>
          <w:r>
            <w:rPr>
              <w:spacing w:val="-2"/>
            </w:rPr>
            <w:t xml:space="preserve"> 12372</w:t>
          </w:r>
          <w:r>
            <w:tab/>
          </w:r>
          <w:r>
            <w:rPr>
              <w:spacing w:val="-5"/>
            </w:rPr>
            <w:t>163</w:t>
          </w:r>
        </w:p>
        <w:p w14:paraId="2E94CF78" w14:textId="77777777" w:rsidR="007E3EF0" w:rsidRDefault="00B723A5">
          <w:pPr>
            <w:pStyle w:val="TOC2"/>
            <w:numPr>
              <w:ilvl w:val="1"/>
              <w:numId w:val="7"/>
            </w:numPr>
            <w:tabs>
              <w:tab w:val="left" w:pos="1559"/>
              <w:tab w:val="left" w:pos="1560"/>
              <w:tab w:val="right" w:leader="dot" w:pos="9477"/>
            </w:tabs>
            <w:spacing w:before="139"/>
          </w:pPr>
          <w:r>
            <w:rPr>
              <w:spacing w:val="-2"/>
            </w:rPr>
            <w:t>New</w:t>
          </w:r>
          <w:r>
            <w:rPr>
              <w:spacing w:val="-8"/>
            </w:rPr>
            <w:t xml:space="preserve"> </w:t>
          </w:r>
          <w:r>
            <w:rPr>
              <w:spacing w:val="-2"/>
            </w:rPr>
            <w:t>Courses:</w:t>
          </w:r>
          <w:r>
            <w:rPr>
              <w:spacing w:val="-7"/>
            </w:rPr>
            <w:t xml:space="preserve"> </w:t>
          </w:r>
          <w:r>
            <w:rPr>
              <w:spacing w:val="-2"/>
            </w:rPr>
            <w:t>Added</w:t>
          </w:r>
          <w:r>
            <w:rPr>
              <w:spacing w:val="-5"/>
            </w:rPr>
            <w:t xml:space="preserve"> </w:t>
          </w:r>
          <w:r>
            <w:rPr>
              <w:spacing w:val="-2"/>
            </w:rPr>
            <w:t>2018-21/Increasing</w:t>
          </w:r>
          <w:r>
            <w:rPr>
              <w:spacing w:val="-7"/>
            </w:rPr>
            <w:t xml:space="preserve"> </w:t>
          </w:r>
          <w:r>
            <w:rPr>
              <w:spacing w:val="-2"/>
            </w:rPr>
            <w:t>to</w:t>
          </w:r>
          <w:r>
            <w:rPr>
              <w:spacing w:val="-5"/>
            </w:rPr>
            <w:t xml:space="preserve"> </w:t>
          </w:r>
          <w:r>
            <w:rPr>
              <w:spacing w:val="-2"/>
            </w:rPr>
            <w:t>25%/Proposed</w:t>
          </w:r>
          <w:r>
            <w:rPr>
              <w:spacing w:val="-7"/>
            </w:rPr>
            <w:t xml:space="preserve"> </w:t>
          </w:r>
          <w:r>
            <w:rPr>
              <w:spacing w:val="-2"/>
            </w:rPr>
            <w:t>for</w:t>
          </w:r>
          <w:r>
            <w:rPr>
              <w:spacing w:val="-7"/>
            </w:rPr>
            <w:t xml:space="preserve"> </w:t>
          </w:r>
          <w:r>
            <w:rPr>
              <w:spacing w:val="-2"/>
            </w:rPr>
            <w:t>2023-</w:t>
          </w:r>
          <w:r>
            <w:rPr>
              <w:spacing w:val="-5"/>
            </w:rPr>
            <w:t>26</w:t>
          </w:r>
          <w:r>
            <w:tab/>
          </w:r>
          <w:r>
            <w:rPr>
              <w:spacing w:val="-5"/>
            </w:rPr>
            <w:t>168</w:t>
          </w:r>
        </w:p>
        <w:p w14:paraId="2E94CF79" w14:textId="77777777" w:rsidR="007E3EF0" w:rsidRDefault="00B723A5">
          <w:pPr>
            <w:pStyle w:val="TOC2"/>
            <w:tabs>
              <w:tab w:val="left" w:pos="1559"/>
              <w:tab w:val="right" w:leader="dot" w:pos="9477"/>
            </w:tabs>
            <w:ind w:left="840" w:firstLine="0"/>
          </w:pPr>
          <w:r>
            <w:rPr>
              <w:spacing w:val="-4"/>
            </w:rPr>
            <w:t>G.1a</w:t>
          </w:r>
          <w:r>
            <w:tab/>
            <w:t>Select</w:t>
          </w:r>
          <w:r>
            <w:rPr>
              <w:spacing w:val="-9"/>
            </w:rPr>
            <w:t xml:space="preserve"> </w:t>
          </w:r>
          <w:r>
            <w:t>ASU</w:t>
          </w:r>
          <w:r>
            <w:rPr>
              <w:spacing w:val="-12"/>
            </w:rPr>
            <w:t xml:space="preserve"> </w:t>
          </w:r>
          <w:r>
            <w:t>PhD</w:t>
          </w:r>
          <w:r>
            <w:rPr>
              <w:spacing w:val="-11"/>
            </w:rPr>
            <w:t xml:space="preserve"> </w:t>
          </w:r>
          <w:r>
            <w:t>and</w:t>
          </w:r>
          <w:r>
            <w:rPr>
              <w:spacing w:val="-11"/>
            </w:rPr>
            <w:t xml:space="preserve"> </w:t>
          </w:r>
          <w:r>
            <w:t>MA</w:t>
          </w:r>
          <w:r>
            <w:rPr>
              <w:spacing w:val="-9"/>
            </w:rPr>
            <w:t xml:space="preserve"> </w:t>
          </w:r>
          <w:r>
            <w:rPr>
              <w:spacing w:val="-2"/>
            </w:rPr>
            <w:t>Placement</w:t>
          </w:r>
          <w:r>
            <w:tab/>
          </w:r>
          <w:r>
            <w:rPr>
              <w:spacing w:val="-5"/>
            </w:rPr>
            <w:t>171</w:t>
          </w:r>
        </w:p>
        <w:p w14:paraId="2E94CF7A" w14:textId="77777777" w:rsidR="007E3EF0" w:rsidRDefault="00B723A5">
          <w:pPr>
            <w:pStyle w:val="TOC2"/>
            <w:tabs>
              <w:tab w:val="left" w:pos="1559"/>
              <w:tab w:val="right" w:leader="dot" w:pos="9477"/>
            </w:tabs>
            <w:spacing w:before="139" w:after="20"/>
            <w:ind w:left="840" w:firstLine="0"/>
          </w:pPr>
          <w:r>
            <w:rPr>
              <w:spacing w:val="-4"/>
            </w:rPr>
            <w:t>G.1b</w:t>
          </w:r>
          <w:r>
            <w:tab/>
          </w:r>
          <w:r>
            <w:rPr>
              <w:spacing w:val="-2"/>
            </w:rPr>
            <w:t>Diverse</w:t>
          </w:r>
          <w:r>
            <w:rPr>
              <w:spacing w:val="-6"/>
            </w:rPr>
            <w:t xml:space="preserve"> </w:t>
          </w:r>
          <w:r>
            <w:rPr>
              <w:spacing w:val="-2"/>
            </w:rPr>
            <w:t>CLI</w:t>
          </w:r>
          <w:r>
            <w:rPr>
              <w:spacing w:val="-6"/>
            </w:rPr>
            <w:t xml:space="preserve"> </w:t>
          </w:r>
          <w:r>
            <w:rPr>
              <w:spacing w:val="-2"/>
            </w:rPr>
            <w:t>Alumni</w:t>
          </w:r>
          <w:r>
            <w:rPr>
              <w:spacing w:val="-5"/>
            </w:rPr>
            <w:t xml:space="preserve"> </w:t>
          </w:r>
          <w:r>
            <w:rPr>
              <w:spacing w:val="-2"/>
            </w:rPr>
            <w:t>Outcomes</w:t>
          </w:r>
          <w:r>
            <w:rPr>
              <w:spacing w:val="-3"/>
            </w:rPr>
            <w:t xml:space="preserve"> </w:t>
          </w:r>
          <w:r>
            <w:rPr>
              <w:spacing w:val="-2"/>
            </w:rPr>
            <w:t>since</w:t>
          </w:r>
          <w:r>
            <w:rPr>
              <w:spacing w:val="-6"/>
            </w:rPr>
            <w:t xml:space="preserve"> </w:t>
          </w:r>
          <w:r>
            <w:rPr>
              <w:spacing w:val="-4"/>
            </w:rPr>
            <w:t>1991</w:t>
          </w:r>
          <w:r>
            <w:tab/>
          </w:r>
          <w:r>
            <w:rPr>
              <w:spacing w:val="-5"/>
            </w:rPr>
            <w:t>172</w:t>
          </w:r>
        </w:p>
        <w:p w14:paraId="2E94CF7B" w14:textId="77777777" w:rsidR="007E3EF0" w:rsidRDefault="00B723A5">
          <w:pPr>
            <w:pStyle w:val="TOC2"/>
            <w:tabs>
              <w:tab w:val="left" w:pos="1559"/>
              <w:tab w:val="right" w:leader="dot" w:pos="9484"/>
            </w:tabs>
            <w:spacing w:before="80"/>
            <w:ind w:left="840" w:firstLine="0"/>
          </w:pPr>
          <w:r>
            <w:rPr>
              <w:spacing w:val="-4"/>
            </w:rPr>
            <w:t>G.1c</w:t>
          </w:r>
          <w:r>
            <w:tab/>
          </w:r>
          <w:r>
            <w:rPr>
              <w:spacing w:val="-2"/>
            </w:rPr>
            <w:t>Placement</w:t>
          </w:r>
          <w:r>
            <w:rPr>
              <w:spacing w:val="-10"/>
            </w:rPr>
            <w:t xml:space="preserve"> </w:t>
          </w:r>
          <w:r>
            <w:rPr>
              <w:spacing w:val="-2"/>
            </w:rPr>
            <w:t>Data</w:t>
          </w:r>
          <w:r>
            <w:rPr>
              <w:spacing w:val="-8"/>
            </w:rPr>
            <w:t xml:space="preserve"> </w:t>
          </w:r>
          <w:r>
            <w:rPr>
              <w:spacing w:val="-2"/>
            </w:rPr>
            <w:t>for</w:t>
          </w:r>
          <w:r>
            <w:rPr>
              <w:spacing w:val="-7"/>
            </w:rPr>
            <w:t xml:space="preserve"> </w:t>
          </w:r>
          <w:r>
            <w:rPr>
              <w:spacing w:val="-2"/>
            </w:rPr>
            <w:t>Recent</w:t>
          </w:r>
          <w:r>
            <w:rPr>
              <w:spacing w:val="-8"/>
            </w:rPr>
            <w:t xml:space="preserve"> </w:t>
          </w:r>
          <w:r>
            <w:rPr>
              <w:spacing w:val="-2"/>
            </w:rPr>
            <w:t>Honors</w:t>
          </w:r>
          <w:r>
            <w:rPr>
              <w:spacing w:val="-8"/>
            </w:rPr>
            <w:t xml:space="preserve"> </w:t>
          </w:r>
          <w:r>
            <w:rPr>
              <w:spacing w:val="-2"/>
            </w:rPr>
            <w:t>Thesis</w:t>
          </w:r>
          <w:r>
            <w:rPr>
              <w:spacing w:val="-7"/>
            </w:rPr>
            <w:t xml:space="preserve"> </w:t>
          </w:r>
          <w:r>
            <w:rPr>
              <w:spacing w:val="-2"/>
            </w:rPr>
            <w:t>Writers</w:t>
          </w:r>
          <w:r>
            <w:tab/>
          </w:r>
          <w:r>
            <w:rPr>
              <w:spacing w:val="-5"/>
            </w:rPr>
            <w:t>174</w:t>
          </w:r>
        </w:p>
        <w:p w14:paraId="2E94CF7C" w14:textId="77777777" w:rsidR="007E3EF0" w:rsidRDefault="00B723A5">
          <w:pPr>
            <w:pStyle w:val="TOC2"/>
            <w:tabs>
              <w:tab w:val="left" w:pos="1559"/>
              <w:tab w:val="right" w:leader="dot" w:pos="9477"/>
            </w:tabs>
            <w:spacing w:before="136"/>
            <w:ind w:left="840" w:firstLine="0"/>
          </w:pPr>
          <w:r>
            <w:rPr>
              <w:spacing w:val="-4"/>
            </w:rPr>
            <w:t>G.1d</w:t>
          </w:r>
          <w:r>
            <w:tab/>
          </w:r>
          <w:r>
            <w:rPr>
              <w:spacing w:val="-2"/>
            </w:rPr>
            <w:t>CLI</w:t>
          </w:r>
          <w:r>
            <w:rPr>
              <w:spacing w:val="-8"/>
            </w:rPr>
            <w:t xml:space="preserve"> </w:t>
          </w:r>
          <w:r>
            <w:rPr>
              <w:spacing w:val="-2"/>
            </w:rPr>
            <w:t>Title</w:t>
          </w:r>
          <w:r>
            <w:rPr>
              <w:spacing w:val="-4"/>
            </w:rPr>
            <w:t xml:space="preserve"> </w:t>
          </w:r>
          <w:r>
            <w:rPr>
              <w:spacing w:val="-2"/>
            </w:rPr>
            <w:t>VIII</w:t>
          </w:r>
          <w:r>
            <w:rPr>
              <w:spacing w:val="-3"/>
            </w:rPr>
            <w:t xml:space="preserve"> </w:t>
          </w:r>
          <w:r>
            <w:rPr>
              <w:spacing w:val="-2"/>
            </w:rPr>
            <w:t>Fellowship Survey</w:t>
          </w:r>
          <w:r>
            <w:tab/>
          </w:r>
          <w:r>
            <w:rPr>
              <w:spacing w:val="-5"/>
            </w:rPr>
            <w:t>176</w:t>
          </w:r>
        </w:p>
        <w:p w14:paraId="2E94CF7D" w14:textId="77777777" w:rsidR="007E3EF0" w:rsidRDefault="00B723A5">
          <w:pPr>
            <w:pStyle w:val="TOC2"/>
            <w:tabs>
              <w:tab w:val="left" w:pos="1559"/>
              <w:tab w:val="right" w:leader="dot" w:pos="9477"/>
            </w:tabs>
            <w:spacing w:before="140"/>
            <w:ind w:left="840" w:firstLine="0"/>
          </w:pPr>
          <w:r>
            <w:rPr>
              <w:spacing w:val="-5"/>
            </w:rPr>
            <w:t>G2.</w:t>
          </w:r>
          <w:r>
            <w:tab/>
          </w:r>
          <w:r>
            <w:rPr>
              <w:spacing w:val="-2"/>
            </w:rPr>
            <w:t>2020-21</w:t>
          </w:r>
          <w:r>
            <w:rPr>
              <w:spacing w:val="-4"/>
            </w:rPr>
            <w:t xml:space="preserve"> </w:t>
          </w:r>
          <w:r>
            <w:rPr>
              <w:spacing w:val="-2"/>
            </w:rPr>
            <w:t>Diverse</w:t>
          </w:r>
          <w:r>
            <w:rPr>
              <w:spacing w:val="-7"/>
            </w:rPr>
            <w:t xml:space="preserve"> </w:t>
          </w:r>
          <w:r>
            <w:rPr>
              <w:spacing w:val="-2"/>
            </w:rPr>
            <w:t>Public</w:t>
          </w:r>
          <w:r>
            <w:rPr>
              <w:spacing w:val="-6"/>
            </w:rPr>
            <w:t xml:space="preserve"> </w:t>
          </w:r>
          <w:r>
            <w:rPr>
              <w:spacing w:val="-2"/>
            </w:rPr>
            <w:t>Programming</w:t>
          </w:r>
          <w:r>
            <w:tab/>
          </w:r>
          <w:r>
            <w:rPr>
              <w:spacing w:val="-5"/>
            </w:rPr>
            <w:t>215</w:t>
          </w:r>
        </w:p>
        <w:p w14:paraId="2E94CF7E" w14:textId="77777777" w:rsidR="007E3EF0" w:rsidRDefault="00B723A5">
          <w:pPr>
            <w:pStyle w:val="TOC2"/>
            <w:tabs>
              <w:tab w:val="left" w:pos="1559"/>
              <w:tab w:val="right" w:leader="dot" w:pos="9477"/>
            </w:tabs>
            <w:spacing w:before="136"/>
            <w:ind w:left="840" w:firstLine="0"/>
          </w:pPr>
          <w:r>
            <w:rPr>
              <w:spacing w:val="-5"/>
            </w:rPr>
            <w:t>G3.</w:t>
          </w:r>
          <w:r>
            <w:tab/>
          </w:r>
          <w:r>
            <w:rPr>
              <w:spacing w:val="-2"/>
            </w:rPr>
            <w:t>Evaluation</w:t>
          </w:r>
          <w:r>
            <w:rPr>
              <w:spacing w:val="-10"/>
            </w:rPr>
            <w:t xml:space="preserve"> </w:t>
          </w:r>
          <w:r>
            <w:rPr>
              <w:spacing w:val="-4"/>
            </w:rPr>
            <w:t>Plan</w:t>
          </w:r>
          <w:r>
            <w:tab/>
          </w:r>
          <w:r>
            <w:rPr>
              <w:spacing w:val="-5"/>
            </w:rPr>
            <w:t>218</w:t>
          </w:r>
        </w:p>
        <w:p w14:paraId="2E94CF7F" w14:textId="77777777" w:rsidR="007E3EF0" w:rsidRDefault="00B723A5">
          <w:pPr>
            <w:pStyle w:val="TOC2"/>
            <w:numPr>
              <w:ilvl w:val="1"/>
              <w:numId w:val="6"/>
            </w:numPr>
            <w:tabs>
              <w:tab w:val="left" w:pos="1559"/>
              <w:tab w:val="left" w:pos="1560"/>
              <w:tab w:val="right" w:leader="dot" w:pos="9477"/>
            </w:tabs>
            <w:spacing w:before="140"/>
          </w:pPr>
          <w:r>
            <w:rPr>
              <w:spacing w:val="-2"/>
            </w:rPr>
            <w:t>Serving</w:t>
          </w:r>
          <w:r>
            <w:rPr>
              <w:spacing w:val="-3"/>
            </w:rPr>
            <w:t xml:space="preserve"> </w:t>
          </w:r>
          <w:r>
            <w:rPr>
              <w:spacing w:val="-2"/>
            </w:rPr>
            <w:t>Financial Need</w:t>
          </w:r>
          <w:r>
            <w:rPr>
              <w:spacing w:val="-5"/>
            </w:rPr>
            <w:t xml:space="preserve"> </w:t>
          </w:r>
          <w:r>
            <w:rPr>
              <w:spacing w:val="-2"/>
            </w:rPr>
            <w:t>in</w:t>
          </w:r>
          <w:r>
            <w:rPr>
              <w:spacing w:val="-5"/>
            </w:rPr>
            <w:t xml:space="preserve"> </w:t>
          </w:r>
          <w:r>
            <w:rPr>
              <w:spacing w:val="-2"/>
            </w:rPr>
            <w:t>the</w:t>
          </w:r>
          <w:r>
            <w:rPr>
              <w:spacing w:val="-6"/>
            </w:rPr>
            <w:t xml:space="preserve"> </w:t>
          </w:r>
          <w:r>
            <w:rPr>
              <w:spacing w:val="-2"/>
            </w:rPr>
            <w:t>CLI</w:t>
          </w:r>
          <w:r>
            <w:rPr>
              <w:spacing w:val="-6"/>
            </w:rPr>
            <w:t xml:space="preserve"> </w:t>
          </w:r>
          <w:r>
            <w:rPr>
              <w:spacing w:val="-2"/>
            </w:rPr>
            <w:t>2018-</w:t>
          </w:r>
          <w:r>
            <w:rPr>
              <w:spacing w:val="-4"/>
            </w:rPr>
            <w:t>2021</w:t>
          </w:r>
          <w:r>
            <w:tab/>
          </w:r>
          <w:r>
            <w:rPr>
              <w:spacing w:val="-5"/>
            </w:rPr>
            <w:t>226</w:t>
          </w:r>
        </w:p>
        <w:p w14:paraId="2E94CF80" w14:textId="77777777" w:rsidR="007E3EF0" w:rsidRDefault="00B723A5">
          <w:pPr>
            <w:pStyle w:val="TOC2"/>
            <w:numPr>
              <w:ilvl w:val="1"/>
              <w:numId w:val="5"/>
            </w:numPr>
            <w:tabs>
              <w:tab w:val="left" w:pos="1559"/>
              <w:tab w:val="left" w:pos="1560"/>
              <w:tab w:val="right" w:leader="dot" w:pos="9477"/>
            </w:tabs>
            <w:spacing w:before="136"/>
          </w:pPr>
          <w:r>
            <w:rPr>
              <w:spacing w:val="-2"/>
            </w:rPr>
            <w:t>Program</w:t>
          </w:r>
          <w:r>
            <w:rPr>
              <w:spacing w:val="-8"/>
            </w:rPr>
            <w:t xml:space="preserve"> </w:t>
          </w:r>
          <w:r>
            <w:rPr>
              <w:spacing w:val="-4"/>
            </w:rPr>
            <w:t>Plan</w:t>
          </w:r>
          <w:r>
            <w:tab/>
          </w:r>
          <w:r>
            <w:rPr>
              <w:spacing w:val="-5"/>
            </w:rPr>
            <w:t>227</w:t>
          </w:r>
        </w:p>
      </w:sdtContent>
    </w:sdt>
    <w:p w14:paraId="2E94CF81" w14:textId="77777777" w:rsidR="007E3EF0" w:rsidRDefault="007E3EF0">
      <w:pPr>
        <w:sectPr w:rsidR="007E3EF0">
          <w:type w:val="continuous"/>
          <w:pgSz w:w="12240" w:h="15840"/>
          <w:pgMar w:top="1359" w:right="1320" w:bottom="1684" w:left="1320" w:header="729" w:footer="522" w:gutter="0"/>
          <w:cols w:space="720"/>
        </w:sectPr>
      </w:pPr>
    </w:p>
    <w:p w14:paraId="2E94CF82" w14:textId="77777777" w:rsidR="007E3EF0" w:rsidRDefault="007E3EF0">
      <w:pPr>
        <w:pStyle w:val="BodyText"/>
        <w:ind w:left="0"/>
        <w:rPr>
          <w:sz w:val="26"/>
        </w:rPr>
      </w:pPr>
    </w:p>
    <w:p w14:paraId="2E94CF83" w14:textId="77777777" w:rsidR="007E3EF0" w:rsidRDefault="007E3EF0">
      <w:pPr>
        <w:pStyle w:val="BodyText"/>
        <w:ind w:left="0"/>
        <w:rPr>
          <w:sz w:val="26"/>
        </w:rPr>
      </w:pPr>
    </w:p>
    <w:p w14:paraId="2E94CF84" w14:textId="77777777" w:rsidR="007E3EF0" w:rsidRDefault="007E3EF0">
      <w:pPr>
        <w:pStyle w:val="BodyText"/>
        <w:spacing w:before="2"/>
        <w:ind w:left="0"/>
        <w:rPr>
          <w:sz w:val="32"/>
        </w:rPr>
      </w:pPr>
    </w:p>
    <w:p w14:paraId="2E94CF85" w14:textId="77777777" w:rsidR="007E3EF0" w:rsidRDefault="00B723A5">
      <w:pPr>
        <w:ind w:right="4681"/>
        <w:jc w:val="right"/>
        <w:rPr>
          <w:b/>
          <w:sz w:val="24"/>
        </w:rPr>
      </w:pPr>
      <w:r>
        <w:rPr>
          <w:b/>
          <w:spacing w:val="-2"/>
          <w:sz w:val="24"/>
        </w:rPr>
        <w:t>Electronic</w:t>
      </w:r>
      <w:r>
        <w:rPr>
          <w:b/>
          <w:spacing w:val="-12"/>
          <w:sz w:val="24"/>
        </w:rPr>
        <w:t xml:space="preserve"> </w:t>
      </w:r>
      <w:r>
        <w:rPr>
          <w:b/>
          <w:spacing w:val="-2"/>
          <w:sz w:val="24"/>
        </w:rPr>
        <w:t>Documents</w:t>
      </w:r>
      <w:r>
        <w:rPr>
          <w:b/>
          <w:spacing w:val="-10"/>
          <w:sz w:val="24"/>
        </w:rPr>
        <w:t xml:space="preserve"> </w:t>
      </w:r>
      <w:r>
        <w:rPr>
          <w:b/>
          <w:spacing w:val="-2"/>
          <w:sz w:val="24"/>
        </w:rPr>
        <w:t>[Without</w:t>
      </w:r>
      <w:r>
        <w:rPr>
          <w:b/>
          <w:spacing w:val="-11"/>
          <w:sz w:val="24"/>
        </w:rPr>
        <w:t xml:space="preserve"> </w:t>
      </w:r>
      <w:r>
        <w:rPr>
          <w:b/>
          <w:spacing w:val="-2"/>
          <w:sz w:val="24"/>
        </w:rPr>
        <w:t>Page</w:t>
      </w:r>
      <w:r>
        <w:rPr>
          <w:b/>
          <w:spacing w:val="-8"/>
          <w:sz w:val="24"/>
        </w:rPr>
        <w:t xml:space="preserve"> </w:t>
      </w:r>
      <w:r>
        <w:rPr>
          <w:b/>
          <w:spacing w:val="-2"/>
          <w:sz w:val="24"/>
        </w:rPr>
        <w:t>Numbers]</w:t>
      </w:r>
    </w:p>
    <w:p w14:paraId="2E94CF86" w14:textId="77777777" w:rsidR="007E3EF0" w:rsidRDefault="00B723A5">
      <w:pPr>
        <w:pStyle w:val="ListParagraph"/>
        <w:numPr>
          <w:ilvl w:val="0"/>
          <w:numId w:val="4"/>
        </w:numPr>
        <w:tabs>
          <w:tab w:val="left" w:pos="360"/>
        </w:tabs>
        <w:ind w:left="360" w:right="4778"/>
        <w:jc w:val="right"/>
        <w:rPr>
          <w:sz w:val="24"/>
        </w:rPr>
      </w:pPr>
      <w:r>
        <w:rPr>
          <w:spacing w:val="-4"/>
          <w:sz w:val="24"/>
        </w:rPr>
        <w:t>SF-424</w:t>
      </w:r>
      <w:r>
        <w:rPr>
          <w:spacing w:val="-14"/>
          <w:sz w:val="24"/>
        </w:rPr>
        <w:t xml:space="preserve"> </w:t>
      </w:r>
      <w:r>
        <w:rPr>
          <w:spacing w:val="-4"/>
          <w:sz w:val="24"/>
        </w:rPr>
        <w:t>Application</w:t>
      </w:r>
      <w:r>
        <w:rPr>
          <w:spacing w:val="7"/>
          <w:sz w:val="24"/>
        </w:rPr>
        <w:t xml:space="preserve"> </w:t>
      </w:r>
      <w:r>
        <w:rPr>
          <w:spacing w:val="-4"/>
          <w:sz w:val="24"/>
        </w:rPr>
        <w:t>for</w:t>
      </w:r>
      <w:r>
        <w:rPr>
          <w:spacing w:val="3"/>
          <w:sz w:val="24"/>
        </w:rPr>
        <w:t xml:space="preserve"> </w:t>
      </w:r>
      <w:r>
        <w:rPr>
          <w:spacing w:val="-4"/>
          <w:sz w:val="24"/>
        </w:rPr>
        <w:t>Federal</w:t>
      </w:r>
      <w:r>
        <w:rPr>
          <w:spacing w:val="-9"/>
          <w:sz w:val="24"/>
        </w:rPr>
        <w:t xml:space="preserve"> </w:t>
      </w:r>
      <w:r>
        <w:rPr>
          <w:spacing w:val="-4"/>
          <w:sz w:val="24"/>
        </w:rPr>
        <w:t>Assistance</w:t>
      </w:r>
    </w:p>
    <w:p w14:paraId="2E94CF87" w14:textId="77777777" w:rsidR="007E3EF0" w:rsidRDefault="00B723A5">
      <w:pPr>
        <w:pStyle w:val="ListParagraph"/>
        <w:numPr>
          <w:ilvl w:val="0"/>
          <w:numId w:val="4"/>
        </w:numPr>
        <w:tabs>
          <w:tab w:val="left" w:pos="840"/>
        </w:tabs>
        <w:spacing w:before="139"/>
        <w:rPr>
          <w:sz w:val="24"/>
        </w:rPr>
      </w:pPr>
      <w:r>
        <w:rPr>
          <w:spacing w:val="-2"/>
          <w:sz w:val="24"/>
        </w:rPr>
        <w:t>ED</w:t>
      </w:r>
      <w:r>
        <w:rPr>
          <w:spacing w:val="-10"/>
          <w:sz w:val="24"/>
        </w:rPr>
        <w:t xml:space="preserve"> </w:t>
      </w:r>
      <w:r>
        <w:rPr>
          <w:spacing w:val="-2"/>
          <w:sz w:val="24"/>
        </w:rPr>
        <w:t>524</w:t>
      </w:r>
      <w:r>
        <w:rPr>
          <w:spacing w:val="-7"/>
          <w:sz w:val="24"/>
        </w:rPr>
        <w:t xml:space="preserve"> </w:t>
      </w:r>
      <w:r>
        <w:rPr>
          <w:spacing w:val="-2"/>
          <w:sz w:val="24"/>
        </w:rPr>
        <w:t>Section</w:t>
      </w:r>
      <w:r>
        <w:rPr>
          <w:spacing w:val="-19"/>
          <w:sz w:val="24"/>
        </w:rPr>
        <w:t xml:space="preserve"> </w:t>
      </w:r>
      <w:r>
        <w:rPr>
          <w:spacing w:val="-2"/>
          <w:sz w:val="24"/>
        </w:rPr>
        <w:t>A</w:t>
      </w:r>
      <w:r>
        <w:rPr>
          <w:spacing w:val="-18"/>
          <w:sz w:val="24"/>
        </w:rPr>
        <w:t xml:space="preserve"> </w:t>
      </w:r>
      <w:r>
        <w:rPr>
          <w:spacing w:val="-2"/>
          <w:sz w:val="24"/>
        </w:rPr>
        <w:t>Budget</w:t>
      </w:r>
    </w:p>
    <w:p w14:paraId="2E94CF88" w14:textId="77777777" w:rsidR="007E3EF0" w:rsidRDefault="00B723A5">
      <w:pPr>
        <w:pStyle w:val="ListParagraph"/>
        <w:numPr>
          <w:ilvl w:val="0"/>
          <w:numId w:val="4"/>
        </w:numPr>
        <w:tabs>
          <w:tab w:val="left" w:pos="840"/>
        </w:tabs>
        <w:rPr>
          <w:sz w:val="24"/>
        </w:rPr>
      </w:pPr>
      <w:r>
        <w:rPr>
          <w:spacing w:val="-2"/>
          <w:sz w:val="24"/>
        </w:rPr>
        <w:t>Grants.gov</w:t>
      </w:r>
      <w:r>
        <w:rPr>
          <w:spacing w:val="-15"/>
          <w:sz w:val="24"/>
        </w:rPr>
        <w:t xml:space="preserve"> </w:t>
      </w:r>
      <w:r>
        <w:rPr>
          <w:spacing w:val="-2"/>
          <w:sz w:val="24"/>
        </w:rPr>
        <w:t>Certification</w:t>
      </w:r>
      <w:r>
        <w:rPr>
          <w:spacing w:val="-10"/>
          <w:sz w:val="24"/>
        </w:rPr>
        <w:t xml:space="preserve"> </w:t>
      </w:r>
      <w:r>
        <w:rPr>
          <w:spacing w:val="-2"/>
          <w:sz w:val="24"/>
        </w:rPr>
        <w:t>Regarding</w:t>
      </w:r>
      <w:r>
        <w:rPr>
          <w:spacing w:val="-11"/>
          <w:sz w:val="24"/>
        </w:rPr>
        <w:t xml:space="preserve"> </w:t>
      </w:r>
      <w:r>
        <w:rPr>
          <w:spacing w:val="-2"/>
          <w:sz w:val="24"/>
        </w:rPr>
        <w:t>Lobbying</w:t>
      </w:r>
    </w:p>
    <w:p w14:paraId="2E94CF89" w14:textId="77777777" w:rsidR="007E3EF0" w:rsidRDefault="00B723A5">
      <w:pPr>
        <w:pStyle w:val="ListParagraph"/>
        <w:numPr>
          <w:ilvl w:val="0"/>
          <w:numId w:val="4"/>
        </w:numPr>
        <w:tabs>
          <w:tab w:val="left" w:pos="840"/>
        </w:tabs>
        <w:spacing w:before="139"/>
        <w:rPr>
          <w:sz w:val="24"/>
        </w:rPr>
      </w:pPr>
      <w:r>
        <w:rPr>
          <w:spacing w:val="-4"/>
          <w:sz w:val="24"/>
        </w:rPr>
        <w:t>General</w:t>
      </w:r>
      <w:r>
        <w:rPr>
          <w:sz w:val="24"/>
        </w:rPr>
        <w:t xml:space="preserve"> </w:t>
      </w:r>
      <w:r>
        <w:rPr>
          <w:spacing w:val="-4"/>
          <w:sz w:val="24"/>
        </w:rPr>
        <w:t>Education</w:t>
      </w:r>
      <w:r>
        <w:rPr>
          <w:spacing w:val="-2"/>
          <w:sz w:val="24"/>
        </w:rPr>
        <w:t xml:space="preserve"> </w:t>
      </w:r>
      <w:r>
        <w:rPr>
          <w:spacing w:val="-4"/>
          <w:sz w:val="24"/>
        </w:rPr>
        <w:t>Provisions</w:t>
      </w:r>
      <w:r>
        <w:rPr>
          <w:spacing w:val="-16"/>
          <w:sz w:val="24"/>
        </w:rPr>
        <w:t xml:space="preserve"> </w:t>
      </w:r>
      <w:r>
        <w:rPr>
          <w:spacing w:val="-4"/>
          <w:sz w:val="24"/>
        </w:rPr>
        <w:t>Act</w:t>
      </w:r>
      <w:r>
        <w:rPr>
          <w:spacing w:val="3"/>
          <w:sz w:val="24"/>
        </w:rPr>
        <w:t xml:space="preserve"> </w:t>
      </w:r>
      <w:r>
        <w:rPr>
          <w:spacing w:val="-4"/>
          <w:sz w:val="24"/>
        </w:rPr>
        <w:t>(GEPA) section</w:t>
      </w:r>
      <w:r>
        <w:rPr>
          <w:spacing w:val="4"/>
          <w:sz w:val="24"/>
        </w:rPr>
        <w:t xml:space="preserve"> </w:t>
      </w:r>
      <w:r>
        <w:rPr>
          <w:spacing w:val="-4"/>
          <w:sz w:val="24"/>
        </w:rPr>
        <w:t>427</w:t>
      </w:r>
      <w:r>
        <w:rPr>
          <w:sz w:val="24"/>
        </w:rPr>
        <w:t xml:space="preserve"> </w:t>
      </w:r>
      <w:r>
        <w:rPr>
          <w:spacing w:val="-4"/>
          <w:sz w:val="24"/>
        </w:rPr>
        <w:t>Description</w:t>
      </w:r>
    </w:p>
    <w:p w14:paraId="2E94CF8A" w14:textId="77777777" w:rsidR="007E3EF0" w:rsidRDefault="00B723A5">
      <w:pPr>
        <w:pStyle w:val="ListParagraph"/>
        <w:numPr>
          <w:ilvl w:val="0"/>
          <w:numId w:val="4"/>
        </w:numPr>
        <w:tabs>
          <w:tab w:val="left" w:pos="840"/>
        </w:tabs>
        <w:ind w:hanging="361"/>
        <w:rPr>
          <w:sz w:val="24"/>
        </w:rPr>
      </w:pPr>
      <w:r>
        <w:rPr>
          <w:spacing w:val="-2"/>
          <w:sz w:val="24"/>
        </w:rPr>
        <w:t>SF-424</w:t>
      </w:r>
      <w:r>
        <w:rPr>
          <w:spacing w:val="-15"/>
          <w:sz w:val="24"/>
        </w:rPr>
        <w:t xml:space="preserve"> </w:t>
      </w:r>
      <w:r>
        <w:rPr>
          <w:spacing w:val="-2"/>
          <w:sz w:val="24"/>
        </w:rPr>
        <w:t>U.S.</w:t>
      </w:r>
      <w:r>
        <w:rPr>
          <w:spacing w:val="-12"/>
          <w:sz w:val="24"/>
        </w:rPr>
        <w:t xml:space="preserve"> </w:t>
      </w:r>
      <w:r>
        <w:rPr>
          <w:spacing w:val="-2"/>
          <w:sz w:val="24"/>
        </w:rPr>
        <w:t>Department</w:t>
      </w:r>
      <w:r>
        <w:rPr>
          <w:spacing w:val="-8"/>
          <w:sz w:val="24"/>
        </w:rPr>
        <w:t xml:space="preserve"> </w:t>
      </w:r>
      <w:r>
        <w:rPr>
          <w:spacing w:val="-2"/>
          <w:sz w:val="24"/>
        </w:rPr>
        <w:t>of</w:t>
      </w:r>
      <w:r>
        <w:rPr>
          <w:spacing w:val="-13"/>
          <w:sz w:val="24"/>
        </w:rPr>
        <w:t xml:space="preserve"> </w:t>
      </w:r>
      <w:r>
        <w:rPr>
          <w:spacing w:val="-2"/>
          <w:sz w:val="24"/>
        </w:rPr>
        <w:t>Education</w:t>
      </w:r>
      <w:r>
        <w:rPr>
          <w:spacing w:val="-9"/>
          <w:sz w:val="24"/>
        </w:rPr>
        <w:t xml:space="preserve"> </w:t>
      </w:r>
      <w:r>
        <w:rPr>
          <w:spacing w:val="-2"/>
          <w:sz w:val="24"/>
        </w:rPr>
        <w:t>Supplemental</w:t>
      </w:r>
      <w:r>
        <w:rPr>
          <w:spacing w:val="-7"/>
          <w:sz w:val="24"/>
        </w:rPr>
        <w:t xml:space="preserve"> </w:t>
      </w:r>
      <w:r>
        <w:rPr>
          <w:spacing w:val="-2"/>
          <w:sz w:val="24"/>
        </w:rPr>
        <w:t>Information</w:t>
      </w:r>
    </w:p>
    <w:p w14:paraId="2E94CF8B" w14:textId="77777777" w:rsidR="007E3EF0" w:rsidRDefault="00B723A5">
      <w:pPr>
        <w:pStyle w:val="ListParagraph"/>
        <w:numPr>
          <w:ilvl w:val="0"/>
          <w:numId w:val="4"/>
        </w:numPr>
        <w:tabs>
          <w:tab w:val="left" w:pos="840"/>
        </w:tabs>
        <w:spacing w:before="139"/>
        <w:ind w:hanging="361"/>
        <w:rPr>
          <w:sz w:val="24"/>
        </w:rPr>
      </w:pPr>
      <w:r>
        <w:rPr>
          <w:sz w:val="24"/>
        </w:rPr>
        <w:t>ED</w:t>
      </w:r>
      <w:r>
        <w:rPr>
          <w:spacing w:val="-13"/>
          <w:sz w:val="24"/>
        </w:rPr>
        <w:t xml:space="preserve"> </w:t>
      </w:r>
      <w:r>
        <w:rPr>
          <w:sz w:val="24"/>
        </w:rPr>
        <w:t>524</w:t>
      </w:r>
      <w:r>
        <w:rPr>
          <w:spacing w:val="-10"/>
          <w:sz w:val="24"/>
        </w:rPr>
        <w:t xml:space="preserve"> </w:t>
      </w:r>
      <w:r>
        <w:rPr>
          <w:sz w:val="24"/>
        </w:rPr>
        <w:t>Section</w:t>
      </w:r>
      <w:r>
        <w:rPr>
          <w:spacing w:val="-10"/>
          <w:sz w:val="24"/>
        </w:rPr>
        <w:t xml:space="preserve"> </w:t>
      </w:r>
      <w:r>
        <w:rPr>
          <w:sz w:val="24"/>
        </w:rPr>
        <w:t>C</w:t>
      </w:r>
      <w:r>
        <w:rPr>
          <w:spacing w:val="-7"/>
          <w:sz w:val="24"/>
        </w:rPr>
        <w:t xml:space="preserve"> </w:t>
      </w:r>
      <w:r>
        <w:rPr>
          <w:sz w:val="24"/>
        </w:rPr>
        <w:t>Budget</w:t>
      </w:r>
      <w:r>
        <w:rPr>
          <w:spacing w:val="-7"/>
          <w:sz w:val="24"/>
        </w:rPr>
        <w:t xml:space="preserve"> </w:t>
      </w:r>
      <w:r>
        <w:rPr>
          <w:sz w:val="24"/>
        </w:rPr>
        <w:t>Narrative</w:t>
      </w:r>
      <w:r>
        <w:rPr>
          <w:spacing w:val="-8"/>
          <w:sz w:val="24"/>
        </w:rPr>
        <w:t xml:space="preserve"> </w:t>
      </w:r>
      <w:r>
        <w:rPr>
          <w:spacing w:val="-2"/>
          <w:sz w:val="24"/>
        </w:rPr>
        <w:t>(NRC)</w:t>
      </w:r>
    </w:p>
    <w:p w14:paraId="2E94CF8C" w14:textId="77777777" w:rsidR="007E3EF0" w:rsidRDefault="00B723A5">
      <w:pPr>
        <w:pStyle w:val="ListParagraph"/>
        <w:numPr>
          <w:ilvl w:val="0"/>
          <w:numId w:val="4"/>
        </w:numPr>
        <w:tabs>
          <w:tab w:val="left" w:pos="840"/>
        </w:tabs>
        <w:ind w:hanging="361"/>
        <w:rPr>
          <w:sz w:val="24"/>
        </w:rPr>
      </w:pPr>
      <w:r>
        <w:rPr>
          <w:spacing w:val="-2"/>
          <w:sz w:val="24"/>
        </w:rPr>
        <w:t>SF-LLL</w:t>
      </w:r>
      <w:r>
        <w:rPr>
          <w:spacing w:val="-6"/>
          <w:sz w:val="24"/>
        </w:rPr>
        <w:t xml:space="preserve"> </w:t>
      </w:r>
      <w:r>
        <w:rPr>
          <w:spacing w:val="-2"/>
          <w:sz w:val="24"/>
        </w:rPr>
        <w:t>Disclosure</w:t>
      </w:r>
      <w:r>
        <w:rPr>
          <w:spacing w:val="-5"/>
          <w:sz w:val="24"/>
        </w:rPr>
        <w:t xml:space="preserve"> </w:t>
      </w:r>
      <w:r>
        <w:rPr>
          <w:spacing w:val="-2"/>
          <w:sz w:val="24"/>
        </w:rPr>
        <w:t>of</w:t>
      </w:r>
      <w:r>
        <w:rPr>
          <w:spacing w:val="-4"/>
          <w:sz w:val="24"/>
        </w:rPr>
        <w:t xml:space="preserve"> </w:t>
      </w:r>
      <w:r>
        <w:rPr>
          <w:spacing w:val="-2"/>
          <w:sz w:val="24"/>
        </w:rPr>
        <w:t>Lobbying</w:t>
      </w:r>
    </w:p>
    <w:p w14:paraId="2E94CF8D" w14:textId="77777777" w:rsidR="007E3EF0" w:rsidRDefault="007E3EF0">
      <w:pPr>
        <w:rPr>
          <w:sz w:val="24"/>
        </w:rPr>
        <w:sectPr w:rsidR="007E3EF0">
          <w:type w:val="continuous"/>
          <w:pgSz w:w="12240" w:h="15840"/>
          <w:pgMar w:top="1340" w:right="1320" w:bottom="720" w:left="1320" w:header="729" w:footer="522" w:gutter="0"/>
          <w:cols w:space="720"/>
        </w:sectPr>
      </w:pPr>
    </w:p>
    <w:p w14:paraId="2E94CF8E" w14:textId="77777777" w:rsidR="007E3EF0" w:rsidRDefault="00B723A5">
      <w:pPr>
        <w:pStyle w:val="Heading1"/>
        <w:spacing w:before="80"/>
      </w:pPr>
      <w:bookmarkStart w:id="2" w:name="_TOC_250008"/>
      <w:bookmarkEnd w:id="2"/>
      <w:r>
        <w:rPr>
          <w:spacing w:val="-2"/>
        </w:rPr>
        <w:t>Abstract</w:t>
      </w:r>
    </w:p>
    <w:p w14:paraId="2E94CF8F" w14:textId="77777777" w:rsidR="007E3EF0" w:rsidRDefault="007E3EF0">
      <w:pPr>
        <w:pStyle w:val="BodyText"/>
        <w:spacing w:before="10"/>
        <w:ind w:left="0"/>
        <w:rPr>
          <w:b/>
          <w:sz w:val="30"/>
        </w:rPr>
      </w:pPr>
    </w:p>
    <w:p w14:paraId="2E94CF90" w14:textId="77777777" w:rsidR="007E3EF0" w:rsidRDefault="00B723A5">
      <w:pPr>
        <w:pStyle w:val="BodyText"/>
        <w:ind w:right="201"/>
        <w:rPr>
          <w:b/>
        </w:rPr>
      </w:pPr>
      <w:r>
        <w:t>ASU’s Melikian Center for Russian, Eurasian and East European Studies (MCREEES) is submitting</w:t>
      </w:r>
      <w:r>
        <w:rPr>
          <w:spacing w:val="-1"/>
        </w:rPr>
        <w:t xml:space="preserve"> </w:t>
      </w:r>
      <w:r>
        <w:t>a</w:t>
      </w:r>
      <w:r>
        <w:rPr>
          <w:spacing w:val="-2"/>
        </w:rPr>
        <w:t xml:space="preserve"> </w:t>
      </w:r>
      <w:r>
        <w:t>proposal</w:t>
      </w:r>
      <w:r>
        <w:rPr>
          <w:spacing w:val="-1"/>
        </w:rPr>
        <w:t xml:space="preserve"> </w:t>
      </w:r>
      <w:r>
        <w:t>for</w:t>
      </w:r>
      <w:r>
        <w:rPr>
          <w:spacing w:val="-2"/>
        </w:rPr>
        <w:t xml:space="preserve"> </w:t>
      </w:r>
      <w:r>
        <w:t>the</w:t>
      </w:r>
      <w:r>
        <w:rPr>
          <w:spacing w:val="-2"/>
        </w:rPr>
        <w:t xml:space="preserve"> </w:t>
      </w:r>
      <w:r>
        <w:t>2022-2026</w:t>
      </w:r>
      <w:r>
        <w:rPr>
          <w:spacing w:val="-1"/>
        </w:rPr>
        <w:t xml:space="preserve"> </w:t>
      </w:r>
      <w:r>
        <w:t>Title</w:t>
      </w:r>
      <w:r>
        <w:rPr>
          <w:spacing w:val="-2"/>
        </w:rPr>
        <w:t xml:space="preserve"> </w:t>
      </w:r>
      <w:r>
        <w:t>VI</w:t>
      </w:r>
      <w:r>
        <w:rPr>
          <w:spacing w:val="-2"/>
        </w:rPr>
        <w:t xml:space="preserve"> </w:t>
      </w:r>
      <w:r>
        <w:t>NRC</w:t>
      </w:r>
      <w:r>
        <w:rPr>
          <w:spacing w:val="-1"/>
        </w:rPr>
        <w:t xml:space="preserve"> </w:t>
      </w:r>
      <w:r>
        <w:t>competition</w:t>
      </w:r>
      <w:r>
        <w:rPr>
          <w:spacing w:val="-1"/>
        </w:rPr>
        <w:t xml:space="preserve"> </w:t>
      </w:r>
      <w:r>
        <w:t>for</w:t>
      </w:r>
      <w:r>
        <w:rPr>
          <w:spacing w:val="-2"/>
        </w:rPr>
        <w:t xml:space="preserve"> </w:t>
      </w:r>
      <w:r>
        <w:t>recognition</w:t>
      </w:r>
      <w:r>
        <w:rPr>
          <w:spacing w:val="-1"/>
        </w:rPr>
        <w:t xml:space="preserve"> </w:t>
      </w:r>
      <w:r>
        <w:t>and</w:t>
      </w:r>
      <w:r>
        <w:rPr>
          <w:spacing w:val="-1"/>
        </w:rPr>
        <w:t xml:space="preserve"> </w:t>
      </w:r>
      <w:r>
        <w:t>funding as a Comprehensive Center, and for FLAS fellowships.</w:t>
      </w:r>
      <w:r>
        <w:rPr>
          <w:spacing w:val="40"/>
        </w:rPr>
        <w:t xml:space="preserve"> </w:t>
      </w:r>
      <w:r>
        <w:t>The proposal highlights and addresses the</w:t>
      </w:r>
      <w:r>
        <w:rPr>
          <w:spacing w:val="-4"/>
        </w:rPr>
        <w:t xml:space="preserve"> </w:t>
      </w:r>
      <w:r>
        <w:t>vital</w:t>
      </w:r>
      <w:r>
        <w:rPr>
          <w:spacing w:val="-3"/>
        </w:rPr>
        <w:t xml:space="preserve"> </w:t>
      </w:r>
      <w:r>
        <w:t>importance</w:t>
      </w:r>
      <w:r>
        <w:rPr>
          <w:spacing w:val="-4"/>
        </w:rPr>
        <w:t xml:space="preserve"> </w:t>
      </w:r>
      <w:r>
        <w:t>that</w:t>
      </w:r>
      <w:r>
        <w:rPr>
          <w:spacing w:val="-1"/>
        </w:rPr>
        <w:t xml:space="preserve"> </w:t>
      </w:r>
      <w:r>
        <w:t>knowledge</w:t>
      </w:r>
      <w:r>
        <w:rPr>
          <w:spacing w:val="-4"/>
        </w:rPr>
        <w:t xml:space="preserve"> </w:t>
      </w:r>
      <w:r>
        <w:t>of</w:t>
      </w:r>
      <w:r>
        <w:rPr>
          <w:spacing w:val="-4"/>
        </w:rPr>
        <w:t xml:space="preserve"> </w:t>
      </w:r>
      <w:r>
        <w:t>Russia,</w:t>
      </w:r>
      <w:r>
        <w:rPr>
          <w:spacing w:val="-3"/>
        </w:rPr>
        <w:t xml:space="preserve"> </w:t>
      </w:r>
      <w:r>
        <w:t>East</w:t>
      </w:r>
      <w:r>
        <w:rPr>
          <w:spacing w:val="-3"/>
        </w:rPr>
        <w:t xml:space="preserve"> </w:t>
      </w:r>
      <w:r>
        <w:t>Europe</w:t>
      </w:r>
      <w:r>
        <w:rPr>
          <w:spacing w:val="-4"/>
        </w:rPr>
        <w:t xml:space="preserve"> </w:t>
      </w:r>
      <w:r>
        <w:t>and</w:t>
      </w:r>
      <w:r>
        <w:rPr>
          <w:spacing w:val="-3"/>
        </w:rPr>
        <w:t xml:space="preserve"> </w:t>
      </w:r>
      <w:r>
        <w:t>Central</w:t>
      </w:r>
      <w:r>
        <w:rPr>
          <w:spacing w:val="-3"/>
        </w:rPr>
        <w:t xml:space="preserve"> </w:t>
      </w:r>
      <w:r>
        <w:t>Asia</w:t>
      </w:r>
      <w:r>
        <w:rPr>
          <w:spacing w:val="-4"/>
        </w:rPr>
        <w:t xml:space="preserve"> </w:t>
      </w:r>
      <w:r>
        <w:t>(REECA)</w:t>
      </w:r>
      <w:r>
        <w:rPr>
          <w:spacing w:val="-4"/>
        </w:rPr>
        <w:t xml:space="preserve"> </w:t>
      </w:r>
      <w:r>
        <w:t>plays</w:t>
      </w:r>
      <w:r>
        <w:rPr>
          <w:spacing w:val="-3"/>
        </w:rPr>
        <w:t xml:space="preserve"> </w:t>
      </w:r>
      <w:r>
        <w:t>in understanding and addressing pressing global challenges, includi</w:t>
      </w:r>
      <w:r>
        <w:t>ng great power competition; rising authoritarianism; the legacies of historical trauma; and environmental degradation. The Center’s proposed activities will build and maintain an open, resilient, and diverse network of educators, students (from K-12 to lif</w:t>
      </w:r>
      <w:r>
        <w:t>elong learners), local, national and international partner organizations and professionals to generate use-inspired research, increase the number of students and alumni with regional expertise, and foster civic dialogue and globally-informed perspectives a</w:t>
      </w:r>
      <w:r>
        <w:t>mong engaged and knowledgeable citizens</w:t>
      </w:r>
      <w:r>
        <w:rPr>
          <w:b/>
        </w:rPr>
        <w:t>.</w:t>
      </w:r>
    </w:p>
    <w:p w14:paraId="2E94CF91" w14:textId="77777777" w:rsidR="007E3EF0" w:rsidRDefault="00B723A5">
      <w:pPr>
        <w:pStyle w:val="BodyText"/>
        <w:spacing w:before="206"/>
      </w:pPr>
      <w:r>
        <w:t>The proposed program draws from the Center’s track record in teaching less commonly taught languages (LCTLs), conducting high-quality transdisciplinary research on the region, and taking knowledge</w:t>
      </w:r>
      <w:r>
        <w:rPr>
          <w:spacing w:val="-4"/>
        </w:rPr>
        <w:t xml:space="preserve"> </w:t>
      </w:r>
      <w:r>
        <w:t>public</w:t>
      </w:r>
      <w:r>
        <w:rPr>
          <w:spacing w:val="-4"/>
        </w:rPr>
        <w:t xml:space="preserve"> </w:t>
      </w:r>
      <w:r>
        <w:t>through</w:t>
      </w:r>
      <w:r>
        <w:rPr>
          <w:spacing w:val="-3"/>
        </w:rPr>
        <w:t xml:space="preserve"> </w:t>
      </w:r>
      <w:r>
        <w:t>pro</w:t>
      </w:r>
      <w:r>
        <w:t>gramming</w:t>
      </w:r>
      <w:r>
        <w:rPr>
          <w:spacing w:val="-3"/>
        </w:rPr>
        <w:t xml:space="preserve"> </w:t>
      </w:r>
      <w:r>
        <w:t>for</w:t>
      </w:r>
      <w:r>
        <w:rPr>
          <w:spacing w:val="-4"/>
        </w:rPr>
        <w:t xml:space="preserve"> </w:t>
      </w:r>
      <w:r>
        <w:t>K-14</w:t>
      </w:r>
      <w:r>
        <w:rPr>
          <w:spacing w:val="-2"/>
        </w:rPr>
        <w:t xml:space="preserve"> </w:t>
      </w:r>
      <w:r>
        <w:t>students</w:t>
      </w:r>
      <w:r>
        <w:rPr>
          <w:spacing w:val="-3"/>
        </w:rPr>
        <w:t xml:space="preserve"> </w:t>
      </w:r>
      <w:r>
        <w:t>and</w:t>
      </w:r>
      <w:r>
        <w:rPr>
          <w:spacing w:val="-3"/>
        </w:rPr>
        <w:t xml:space="preserve"> </w:t>
      </w:r>
      <w:r>
        <w:t>educators,</w:t>
      </w:r>
      <w:r>
        <w:rPr>
          <w:spacing w:val="-2"/>
        </w:rPr>
        <w:t xml:space="preserve"> </w:t>
      </w:r>
      <w:r>
        <w:t>as</w:t>
      </w:r>
      <w:r>
        <w:rPr>
          <w:spacing w:val="-3"/>
        </w:rPr>
        <w:t xml:space="preserve"> </w:t>
      </w:r>
      <w:r>
        <w:t>well</w:t>
      </w:r>
      <w:r>
        <w:rPr>
          <w:spacing w:val="-3"/>
        </w:rPr>
        <w:t xml:space="preserve"> </w:t>
      </w:r>
      <w:r>
        <w:t>as</w:t>
      </w:r>
      <w:r>
        <w:rPr>
          <w:spacing w:val="-3"/>
        </w:rPr>
        <w:t xml:space="preserve"> </w:t>
      </w:r>
      <w:r>
        <w:t>business</w:t>
      </w:r>
      <w:r>
        <w:rPr>
          <w:spacing w:val="-3"/>
        </w:rPr>
        <w:t xml:space="preserve"> </w:t>
      </w:r>
      <w:r>
        <w:t>and government constituencies. The program plan proposed will integrate, expand and scale-up ongoing activities and investments to:</w:t>
      </w:r>
    </w:p>
    <w:p w14:paraId="2E94CF92" w14:textId="77777777" w:rsidR="007E3EF0" w:rsidRDefault="00B723A5">
      <w:pPr>
        <w:pStyle w:val="ListParagraph"/>
        <w:numPr>
          <w:ilvl w:val="0"/>
          <w:numId w:val="3"/>
        </w:numPr>
        <w:tabs>
          <w:tab w:val="left" w:pos="1240"/>
          <w:tab w:val="left" w:pos="1241"/>
        </w:tabs>
        <w:spacing w:before="1"/>
        <w:ind w:right="142"/>
        <w:rPr>
          <w:sz w:val="24"/>
        </w:rPr>
      </w:pPr>
      <w:r>
        <w:rPr>
          <w:sz w:val="24"/>
        </w:rPr>
        <w:t xml:space="preserve">Increase course offerings, enrollments and in-country program </w:t>
      </w:r>
      <w:r>
        <w:rPr>
          <w:sz w:val="24"/>
        </w:rPr>
        <w:t>opportunities in 12 regional</w:t>
      </w:r>
      <w:r>
        <w:rPr>
          <w:spacing w:val="-5"/>
          <w:sz w:val="24"/>
        </w:rPr>
        <w:t xml:space="preserve"> </w:t>
      </w:r>
      <w:r>
        <w:rPr>
          <w:sz w:val="24"/>
        </w:rPr>
        <w:t>LCTLs,</w:t>
      </w:r>
      <w:r>
        <w:rPr>
          <w:spacing w:val="-5"/>
          <w:sz w:val="24"/>
        </w:rPr>
        <w:t xml:space="preserve"> </w:t>
      </w:r>
      <w:r>
        <w:rPr>
          <w:sz w:val="24"/>
        </w:rPr>
        <w:t>including</w:t>
      </w:r>
      <w:r>
        <w:rPr>
          <w:spacing w:val="-5"/>
          <w:sz w:val="24"/>
        </w:rPr>
        <w:t xml:space="preserve"> </w:t>
      </w:r>
      <w:r>
        <w:rPr>
          <w:sz w:val="24"/>
        </w:rPr>
        <w:t>proficiency-based</w:t>
      </w:r>
      <w:r>
        <w:rPr>
          <w:spacing w:val="-5"/>
          <w:sz w:val="24"/>
        </w:rPr>
        <w:t xml:space="preserve"> </w:t>
      </w:r>
      <w:r>
        <w:rPr>
          <w:sz w:val="24"/>
        </w:rPr>
        <w:t>instruction</w:t>
      </w:r>
      <w:r>
        <w:rPr>
          <w:spacing w:val="-5"/>
          <w:sz w:val="24"/>
        </w:rPr>
        <w:t xml:space="preserve"> </w:t>
      </w:r>
      <w:r>
        <w:rPr>
          <w:sz w:val="24"/>
        </w:rPr>
        <w:t>at</w:t>
      </w:r>
      <w:r>
        <w:rPr>
          <w:spacing w:val="-5"/>
          <w:sz w:val="24"/>
        </w:rPr>
        <w:t xml:space="preserve"> </w:t>
      </w:r>
      <w:r>
        <w:rPr>
          <w:sz w:val="24"/>
        </w:rPr>
        <w:t>the</w:t>
      </w:r>
      <w:r>
        <w:rPr>
          <w:spacing w:val="-6"/>
          <w:sz w:val="24"/>
        </w:rPr>
        <w:t xml:space="preserve"> </w:t>
      </w:r>
      <w:r>
        <w:rPr>
          <w:sz w:val="24"/>
        </w:rPr>
        <w:t>300-level</w:t>
      </w:r>
      <w:r>
        <w:rPr>
          <w:spacing w:val="-5"/>
          <w:sz w:val="24"/>
        </w:rPr>
        <w:t xml:space="preserve"> </w:t>
      </w:r>
      <w:r>
        <w:rPr>
          <w:sz w:val="24"/>
        </w:rPr>
        <w:t>and</w:t>
      </w:r>
      <w:r>
        <w:rPr>
          <w:spacing w:val="-5"/>
          <w:sz w:val="24"/>
        </w:rPr>
        <w:t xml:space="preserve"> </w:t>
      </w:r>
      <w:r>
        <w:rPr>
          <w:sz w:val="24"/>
        </w:rPr>
        <w:t>beyond.</w:t>
      </w:r>
    </w:p>
    <w:p w14:paraId="2E94CF93" w14:textId="77777777" w:rsidR="007E3EF0" w:rsidRDefault="00B723A5">
      <w:pPr>
        <w:pStyle w:val="ListParagraph"/>
        <w:numPr>
          <w:ilvl w:val="0"/>
          <w:numId w:val="3"/>
        </w:numPr>
        <w:tabs>
          <w:tab w:val="left" w:pos="1240"/>
          <w:tab w:val="left" w:pos="1241"/>
        </w:tabs>
        <w:spacing w:before="0"/>
        <w:ind w:right="219"/>
        <w:rPr>
          <w:sz w:val="24"/>
        </w:rPr>
      </w:pPr>
      <w:r>
        <w:rPr>
          <w:sz w:val="24"/>
        </w:rPr>
        <w:t>Infuse</w:t>
      </w:r>
      <w:r>
        <w:rPr>
          <w:spacing w:val="-4"/>
          <w:sz w:val="24"/>
        </w:rPr>
        <w:t xml:space="preserve"> </w:t>
      </w:r>
      <w:r>
        <w:rPr>
          <w:sz w:val="24"/>
        </w:rPr>
        <w:t>regional</w:t>
      </w:r>
      <w:r>
        <w:rPr>
          <w:spacing w:val="-3"/>
          <w:sz w:val="24"/>
        </w:rPr>
        <w:t xml:space="preserve"> </w:t>
      </w:r>
      <w:r>
        <w:rPr>
          <w:sz w:val="24"/>
        </w:rPr>
        <w:t>content</w:t>
      </w:r>
      <w:r>
        <w:rPr>
          <w:spacing w:val="-3"/>
          <w:sz w:val="24"/>
        </w:rPr>
        <w:t xml:space="preserve"> </w:t>
      </w:r>
      <w:r>
        <w:rPr>
          <w:sz w:val="24"/>
        </w:rPr>
        <w:t>into</w:t>
      </w:r>
      <w:r>
        <w:rPr>
          <w:spacing w:val="-3"/>
          <w:sz w:val="24"/>
        </w:rPr>
        <w:t xml:space="preserve"> </w:t>
      </w:r>
      <w:r>
        <w:rPr>
          <w:sz w:val="24"/>
        </w:rPr>
        <w:t>existing</w:t>
      </w:r>
      <w:r>
        <w:rPr>
          <w:spacing w:val="-3"/>
          <w:sz w:val="24"/>
        </w:rPr>
        <w:t xml:space="preserve"> </w:t>
      </w:r>
      <w:r>
        <w:rPr>
          <w:sz w:val="24"/>
        </w:rPr>
        <w:t>and</w:t>
      </w:r>
      <w:r>
        <w:rPr>
          <w:spacing w:val="-3"/>
          <w:sz w:val="24"/>
        </w:rPr>
        <w:t xml:space="preserve"> </w:t>
      </w:r>
      <w:r>
        <w:rPr>
          <w:sz w:val="24"/>
        </w:rPr>
        <w:t>new</w:t>
      </w:r>
      <w:r>
        <w:rPr>
          <w:spacing w:val="-4"/>
          <w:sz w:val="24"/>
        </w:rPr>
        <w:t xml:space="preserve"> </w:t>
      </w:r>
      <w:r>
        <w:rPr>
          <w:sz w:val="24"/>
        </w:rPr>
        <w:t>degree</w:t>
      </w:r>
      <w:r>
        <w:rPr>
          <w:spacing w:val="-4"/>
          <w:sz w:val="24"/>
        </w:rPr>
        <w:t xml:space="preserve"> </w:t>
      </w:r>
      <w:r>
        <w:rPr>
          <w:sz w:val="24"/>
        </w:rPr>
        <w:t>programs,</w:t>
      </w:r>
      <w:r>
        <w:rPr>
          <w:spacing w:val="-3"/>
          <w:sz w:val="24"/>
        </w:rPr>
        <w:t xml:space="preserve"> </w:t>
      </w:r>
      <w:r>
        <w:rPr>
          <w:sz w:val="24"/>
        </w:rPr>
        <w:t>and</w:t>
      </w:r>
      <w:r>
        <w:rPr>
          <w:spacing w:val="-2"/>
          <w:sz w:val="24"/>
        </w:rPr>
        <w:t xml:space="preserve"> </w:t>
      </w:r>
      <w:r>
        <w:rPr>
          <w:sz w:val="24"/>
        </w:rPr>
        <w:t>expand</w:t>
      </w:r>
      <w:r>
        <w:rPr>
          <w:spacing w:val="-3"/>
          <w:sz w:val="24"/>
        </w:rPr>
        <w:t xml:space="preserve"> </w:t>
      </w:r>
      <w:r>
        <w:rPr>
          <w:sz w:val="24"/>
        </w:rPr>
        <w:t>access</w:t>
      </w:r>
      <w:r>
        <w:rPr>
          <w:spacing w:val="-3"/>
          <w:sz w:val="24"/>
        </w:rPr>
        <w:t xml:space="preserve"> </w:t>
      </w:r>
      <w:r>
        <w:rPr>
          <w:sz w:val="24"/>
        </w:rPr>
        <w:t>to study abroad and student research opportunities.</w:t>
      </w:r>
    </w:p>
    <w:p w14:paraId="2E94CF94" w14:textId="77777777" w:rsidR="007E3EF0" w:rsidRDefault="00B723A5">
      <w:pPr>
        <w:pStyle w:val="ListParagraph"/>
        <w:numPr>
          <w:ilvl w:val="0"/>
          <w:numId w:val="3"/>
        </w:numPr>
        <w:tabs>
          <w:tab w:val="left" w:pos="1240"/>
          <w:tab w:val="left" w:pos="1241"/>
        </w:tabs>
        <w:spacing w:before="0"/>
        <w:ind w:right="777"/>
        <w:rPr>
          <w:sz w:val="24"/>
        </w:rPr>
      </w:pPr>
      <w:r>
        <w:rPr>
          <w:sz w:val="24"/>
        </w:rPr>
        <w:t>Build a robust, inclusive infrastructure of academic and career mentoring and guidance</w:t>
      </w:r>
      <w:r>
        <w:rPr>
          <w:spacing w:val="-4"/>
          <w:sz w:val="24"/>
        </w:rPr>
        <w:t xml:space="preserve"> </w:t>
      </w:r>
      <w:r>
        <w:rPr>
          <w:sz w:val="24"/>
        </w:rPr>
        <w:t>to</w:t>
      </w:r>
      <w:r>
        <w:rPr>
          <w:spacing w:val="-3"/>
          <w:sz w:val="24"/>
        </w:rPr>
        <w:t xml:space="preserve"> </w:t>
      </w:r>
      <w:r>
        <w:rPr>
          <w:sz w:val="24"/>
        </w:rPr>
        <w:t>increase</w:t>
      </w:r>
      <w:r>
        <w:rPr>
          <w:spacing w:val="-4"/>
          <w:sz w:val="24"/>
        </w:rPr>
        <w:t xml:space="preserve"> </w:t>
      </w:r>
      <w:r>
        <w:rPr>
          <w:sz w:val="24"/>
        </w:rPr>
        <w:t>diversity</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next</w:t>
      </w:r>
      <w:r>
        <w:rPr>
          <w:spacing w:val="-3"/>
          <w:sz w:val="24"/>
        </w:rPr>
        <w:t xml:space="preserve"> </w:t>
      </w:r>
      <w:r>
        <w:rPr>
          <w:sz w:val="24"/>
        </w:rPr>
        <w:t>generation</w:t>
      </w:r>
      <w:r>
        <w:rPr>
          <w:spacing w:val="-3"/>
          <w:sz w:val="24"/>
        </w:rPr>
        <w:t xml:space="preserve"> </w:t>
      </w:r>
      <w:r>
        <w:rPr>
          <w:sz w:val="24"/>
        </w:rPr>
        <w:t>of</w:t>
      </w:r>
      <w:r>
        <w:rPr>
          <w:spacing w:val="-4"/>
          <w:sz w:val="24"/>
        </w:rPr>
        <w:t xml:space="preserve"> </w:t>
      </w:r>
      <w:r>
        <w:rPr>
          <w:sz w:val="24"/>
        </w:rPr>
        <w:t>REEE</w:t>
      </w:r>
      <w:r>
        <w:rPr>
          <w:spacing w:val="-4"/>
          <w:sz w:val="24"/>
        </w:rPr>
        <w:t xml:space="preserve"> </w:t>
      </w:r>
      <w:r>
        <w:rPr>
          <w:sz w:val="24"/>
        </w:rPr>
        <w:t>experts</w:t>
      </w:r>
      <w:r>
        <w:rPr>
          <w:spacing w:val="-3"/>
          <w:sz w:val="24"/>
        </w:rPr>
        <w:t xml:space="preserve"> </w:t>
      </w:r>
      <w:r>
        <w:rPr>
          <w:sz w:val="24"/>
        </w:rPr>
        <w:t>pursuing higher degrees and/or public service.</w:t>
      </w:r>
    </w:p>
    <w:p w14:paraId="2E94CF95" w14:textId="77777777" w:rsidR="007E3EF0" w:rsidRDefault="00B723A5">
      <w:pPr>
        <w:pStyle w:val="ListParagraph"/>
        <w:numPr>
          <w:ilvl w:val="0"/>
          <w:numId w:val="3"/>
        </w:numPr>
        <w:tabs>
          <w:tab w:val="left" w:pos="1240"/>
          <w:tab w:val="left" w:pos="1241"/>
        </w:tabs>
        <w:spacing w:before="0"/>
        <w:ind w:right="539"/>
        <w:rPr>
          <w:sz w:val="24"/>
        </w:rPr>
      </w:pPr>
      <w:r>
        <w:rPr>
          <w:sz w:val="24"/>
        </w:rPr>
        <w:t>Engage pa</w:t>
      </w:r>
      <w:r>
        <w:rPr>
          <w:sz w:val="24"/>
        </w:rPr>
        <w:t>rtners and publics in the region and beyond in the conduct and dissemination</w:t>
      </w:r>
      <w:r>
        <w:rPr>
          <w:spacing w:val="-5"/>
          <w:sz w:val="24"/>
        </w:rPr>
        <w:t xml:space="preserve"> </w:t>
      </w:r>
      <w:r>
        <w:rPr>
          <w:sz w:val="24"/>
        </w:rPr>
        <w:t>of</w:t>
      </w:r>
      <w:r>
        <w:rPr>
          <w:spacing w:val="-6"/>
          <w:sz w:val="24"/>
        </w:rPr>
        <w:t xml:space="preserve"> </w:t>
      </w:r>
      <w:r>
        <w:rPr>
          <w:sz w:val="24"/>
        </w:rPr>
        <w:t>high-quality,</w:t>
      </w:r>
      <w:r>
        <w:rPr>
          <w:spacing w:val="-5"/>
          <w:sz w:val="24"/>
        </w:rPr>
        <w:t xml:space="preserve"> </w:t>
      </w:r>
      <w:r>
        <w:rPr>
          <w:sz w:val="24"/>
        </w:rPr>
        <w:t>innovative</w:t>
      </w:r>
      <w:r>
        <w:rPr>
          <w:spacing w:val="-6"/>
          <w:sz w:val="24"/>
        </w:rPr>
        <w:t xml:space="preserve"> </w:t>
      </w:r>
      <w:r>
        <w:rPr>
          <w:sz w:val="24"/>
        </w:rPr>
        <w:t>and</w:t>
      </w:r>
      <w:r>
        <w:rPr>
          <w:spacing w:val="-5"/>
          <w:sz w:val="24"/>
        </w:rPr>
        <w:t xml:space="preserve"> </w:t>
      </w:r>
      <w:r>
        <w:rPr>
          <w:sz w:val="24"/>
        </w:rPr>
        <w:t>transdisciplinary</w:t>
      </w:r>
      <w:r>
        <w:rPr>
          <w:spacing w:val="-5"/>
          <w:sz w:val="24"/>
        </w:rPr>
        <w:t xml:space="preserve"> </w:t>
      </w:r>
      <w:r>
        <w:rPr>
          <w:sz w:val="24"/>
        </w:rPr>
        <w:t>research</w:t>
      </w:r>
      <w:r>
        <w:rPr>
          <w:spacing w:val="-5"/>
          <w:sz w:val="24"/>
        </w:rPr>
        <w:t xml:space="preserve"> </w:t>
      </w:r>
      <w:r>
        <w:rPr>
          <w:sz w:val="24"/>
        </w:rPr>
        <w:t>on</w:t>
      </w:r>
      <w:r>
        <w:rPr>
          <w:spacing w:val="-3"/>
          <w:sz w:val="24"/>
        </w:rPr>
        <w:t xml:space="preserve"> </w:t>
      </w:r>
      <w:r>
        <w:rPr>
          <w:sz w:val="24"/>
        </w:rPr>
        <w:t>cross- cutting themes.</w:t>
      </w:r>
    </w:p>
    <w:p w14:paraId="2E94CF96" w14:textId="77777777" w:rsidR="007E3EF0" w:rsidRDefault="007E3EF0">
      <w:pPr>
        <w:pStyle w:val="BodyText"/>
        <w:ind w:left="0"/>
      </w:pPr>
    </w:p>
    <w:p w14:paraId="2E94CF97" w14:textId="77777777" w:rsidR="007E3EF0" w:rsidRDefault="00B723A5">
      <w:pPr>
        <w:pStyle w:val="BodyText"/>
        <w:ind w:right="201"/>
      </w:pPr>
      <w:r>
        <w:t>Leveraging</w:t>
      </w:r>
      <w:r>
        <w:rPr>
          <w:spacing w:val="-5"/>
        </w:rPr>
        <w:t xml:space="preserve"> </w:t>
      </w:r>
      <w:r>
        <w:t>ASU’s</w:t>
      </w:r>
      <w:r>
        <w:rPr>
          <w:spacing w:val="-5"/>
        </w:rPr>
        <w:t xml:space="preserve"> </w:t>
      </w:r>
      <w:r>
        <w:t>substantial</w:t>
      </w:r>
      <w:r>
        <w:rPr>
          <w:spacing w:val="-5"/>
        </w:rPr>
        <w:t xml:space="preserve"> </w:t>
      </w:r>
      <w:r>
        <w:t>investments</w:t>
      </w:r>
      <w:r>
        <w:rPr>
          <w:spacing w:val="-5"/>
        </w:rPr>
        <w:t xml:space="preserve"> </w:t>
      </w:r>
      <w:r>
        <w:t>and</w:t>
      </w:r>
      <w:r>
        <w:rPr>
          <w:spacing w:val="-5"/>
        </w:rPr>
        <w:t xml:space="preserve"> </w:t>
      </w:r>
      <w:r>
        <w:t>commitments</w:t>
      </w:r>
      <w:r>
        <w:rPr>
          <w:spacing w:val="-5"/>
        </w:rPr>
        <w:t xml:space="preserve"> </w:t>
      </w:r>
      <w:r>
        <w:t>to</w:t>
      </w:r>
      <w:r>
        <w:rPr>
          <w:spacing w:val="-5"/>
        </w:rPr>
        <w:t xml:space="preserve"> </w:t>
      </w:r>
      <w:r>
        <w:t>better</w:t>
      </w:r>
      <w:r>
        <w:rPr>
          <w:spacing w:val="-6"/>
        </w:rPr>
        <w:t xml:space="preserve"> </w:t>
      </w:r>
      <w:r>
        <w:t>understanding</w:t>
      </w:r>
      <w:r>
        <w:rPr>
          <w:spacing w:val="-5"/>
        </w:rPr>
        <w:t xml:space="preserve"> </w:t>
      </w:r>
      <w:r>
        <w:t>REECA, the Center will also have an integrative and catalytic role at ASU, making resources and opportunities visible and accessible across all ASU’s physical campuses, including the MSI- qualifying downtown and West campuses, as well as to ASU’s heterogen</w:t>
      </w:r>
      <w:r>
        <w:t xml:space="preserve">eous online student community. Regionally, the Center will serve public education priorities in the fast-growing Southwest states and advance broader understandings of Russian, East European and Central Asian history, culture and politics. Nationally, the </w:t>
      </w:r>
      <w:r>
        <w:t>Center will actively, participate in and contribute to national networks of excellence.</w:t>
      </w:r>
    </w:p>
    <w:p w14:paraId="2E94CF98" w14:textId="77777777" w:rsidR="007E3EF0" w:rsidRDefault="00B723A5">
      <w:pPr>
        <w:pStyle w:val="BodyText"/>
        <w:spacing w:before="199"/>
        <w:ind w:right="201"/>
      </w:pPr>
      <w:r>
        <w:t>NRC</w:t>
      </w:r>
      <w:r>
        <w:rPr>
          <w:spacing w:val="-3"/>
        </w:rPr>
        <w:t xml:space="preserve"> </w:t>
      </w:r>
      <w:r>
        <w:t>support</w:t>
      </w:r>
      <w:r>
        <w:rPr>
          <w:spacing w:val="-3"/>
        </w:rPr>
        <w:t xml:space="preserve"> </w:t>
      </w:r>
      <w:r>
        <w:t>for</w:t>
      </w:r>
      <w:r>
        <w:rPr>
          <w:spacing w:val="-4"/>
        </w:rPr>
        <w:t xml:space="preserve"> </w:t>
      </w:r>
      <w:r>
        <w:t>these</w:t>
      </w:r>
      <w:r>
        <w:rPr>
          <w:spacing w:val="-4"/>
        </w:rPr>
        <w:t xml:space="preserve"> </w:t>
      </w:r>
      <w:r>
        <w:t>four</w:t>
      </w:r>
      <w:r>
        <w:rPr>
          <w:spacing w:val="-4"/>
        </w:rPr>
        <w:t xml:space="preserve"> </w:t>
      </w:r>
      <w:r>
        <w:t>lines</w:t>
      </w:r>
      <w:r>
        <w:rPr>
          <w:spacing w:val="-3"/>
        </w:rPr>
        <w:t xml:space="preserve"> </w:t>
      </w:r>
      <w:r>
        <w:t>of</w:t>
      </w:r>
      <w:r>
        <w:rPr>
          <w:spacing w:val="-4"/>
        </w:rPr>
        <w:t xml:space="preserve"> </w:t>
      </w:r>
      <w:r>
        <w:t>effort</w:t>
      </w:r>
      <w:r>
        <w:rPr>
          <w:spacing w:val="-3"/>
        </w:rPr>
        <w:t xml:space="preserve"> </w:t>
      </w:r>
      <w:r>
        <w:t>expand</w:t>
      </w:r>
      <w:r>
        <w:rPr>
          <w:spacing w:val="-3"/>
        </w:rPr>
        <w:t xml:space="preserve"> </w:t>
      </w:r>
      <w:r>
        <w:t>the</w:t>
      </w:r>
      <w:r>
        <w:rPr>
          <w:spacing w:val="-4"/>
        </w:rPr>
        <w:t xml:space="preserve"> </w:t>
      </w:r>
      <w:r>
        <w:t>Center’s</w:t>
      </w:r>
      <w:r>
        <w:rPr>
          <w:spacing w:val="-3"/>
        </w:rPr>
        <w:t xml:space="preserve"> </w:t>
      </w:r>
      <w:r>
        <w:t>impact</w:t>
      </w:r>
      <w:r>
        <w:rPr>
          <w:spacing w:val="-3"/>
        </w:rPr>
        <w:t xml:space="preserve"> </w:t>
      </w:r>
      <w:r>
        <w:t>in</w:t>
      </w:r>
      <w:r>
        <w:rPr>
          <w:spacing w:val="-3"/>
        </w:rPr>
        <w:t xml:space="preserve"> </w:t>
      </w:r>
      <w:r>
        <w:t>the</w:t>
      </w:r>
      <w:r>
        <w:rPr>
          <w:spacing w:val="-4"/>
        </w:rPr>
        <w:t xml:space="preserve"> </w:t>
      </w:r>
      <w:r>
        <w:t>next</w:t>
      </w:r>
      <w:r>
        <w:rPr>
          <w:spacing w:val="-3"/>
        </w:rPr>
        <w:t xml:space="preserve"> </w:t>
      </w:r>
      <w:r>
        <w:t>four</w:t>
      </w:r>
      <w:r>
        <w:rPr>
          <w:spacing w:val="-4"/>
        </w:rPr>
        <w:t xml:space="preserve"> </w:t>
      </w:r>
      <w:r>
        <w:t>academic years (2022-23 to 2025-26), which will be measured by:</w:t>
      </w:r>
    </w:p>
    <w:p w14:paraId="2E94CF99" w14:textId="77777777" w:rsidR="007E3EF0" w:rsidRDefault="00B723A5">
      <w:pPr>
        <w:pStyle w:val="ListParagraph"/>
        <w:numPr>
          <w:ilvl w:val="1"/>
          <w:numId w:val="3"/>
        </w:numPr>
        <w:tabs>
          <w:tab w:val="left" w:pos="839"/>
          <w:tab w:val="left" w:pos="840"/>
        </w:tabs>
        <w:spacing w:before="209" w:line="230" w:lineRule="auto"/>
        <w:ind w:right="706"/>
        <w:rPr>
          <w:sz w:val="24"/>
        </w:rPr>
      </w:pPr>
      <w:r>
        <w:rPr>
          <w:sz w:val="24"/>
        </w:rPr>
        <w:t>Increase</w:t>
      </w:r>
      <w:r>
        <w:rPr>
          <w:spacing w:val="-5"/>
          <w:sz w:val="24"/>
        </w:rPr>
        <w:t xml:space="preserve"> </w:t>
      </w:r>
      <w:r>
        <w:rPr>
          <w:sz w:val="24"/>
        </w:rPr>
        <w:t>in</w:t>
      </w:r>
      <w:r>
        <w:rPr>
          <w:spacing w:val="-4"/>
          <w:sz w:val="24"/>
        </w:rPr>
        <w:t xml:space="preserve"> </w:t>
      </w:r>
      <w:r>
        <w:rPr>
          <w:sz w:val="24"/>
        </w:rPr>
        <w:t>numbers</w:t>
      </w:r>
      <w:r>
        <w:rPr>
          <w:spacing w:val="-4"/>
          <w:sz w:val="24"/>
        </w:rPr>
        <w:t xml:space="preserve"> </w:t>
      </w:r>
      <w:r>
        <w:rPr>
          <w:sz w:val="24"/>
        </w:rPr>
        <w:t>of</w:t>
      </w:r>
      <w:r>
        <w:rPr>
          <w:spacing w:val="-5"/>
          <w:sz w:val="24"/>
        </w:rPr>
        <w:t xml:space="preserve"> </w:t>
      </w:r>
      <w:r>
        <w:rPr>
          <w:sz w:val="24"/>
        </w:rPr>
        <w:t>students</w:t>
      </w:r>
      <w:r>
        <w:rPr>
          <w:spacing w:val="-4"/>
          <w:sz w:val="24"/>
        </w:rPr>
        <w:t xml:space="preserve"> </w:t>
      </w:r>
      <w:r>
        <w:rPr>
          <w:sz w:val="24"/>
        </w:rPr>
        <w:t>achieving</w:t>
      </w:r>
      <w:r>
        <w:rPr>
          <w:spacing w:val="-4"/>
          <w:sz w:val="24"/>
        </w:rPr>
        <w:t xml:space="preserve"> </w:t>
      </w:r>
      <w:r>
        <w:rPr>
          <w:sz w:val="24"/>
        </w:rPr>
        <w:t>OPI</w:t>
      </w:r>
      <w:r>
        <w:rPr>
          <w:spacing w:val="-5"/>
          <w:sz w:val="24"/>
        </w:rPr>
        <w:t xml:space="preserve"> </w:t>
      </w:r>
      <w:r>
        <w:rPr>
          <w:sz w:val="24"/>
        </w:rPr>
        <w:t>Intermediate</w:t>
      </w:r>
      <w:r>
        <w:rPr>
          <w:spacing w:val="-5"/>
          <w:sz w:val="24"/>
        </w:rPr>
        <w:t xml:space="preserve"> </w:t>
      </w:r>
      <w:r>
        <w:rPr>
          <w:sz w:val="24"/>
        </w:rPr>
        <w:t>High/1+/B1</w:t>
      </w:r>
      <w:r>
        <w:rPr>
          <w:spacing w:val="-4"/>
          <w:sz w:val="24"/>
        </w:rPr>
        <w:t xml:space="preserve"> </w:t>
      </w:r>
      <w:r>
        <w:rPr>
          <w:sz w:val="24"/>
        </w:rPr>
        <w:t>in</w:t>
      </w:r>
      <w:r>
        <w:rPr>
          <w:spacing w:val="-2"/>
          <w:sz w:val="24"/>
        </w:rPr>
        <w:t xml:space="preserve"> </w:t>
      </w:r>
      <w:r>
        <w:rPr>
          <w:sz w:val="24"/>
        </w:rPr>
        <w:t>regional LCTLs (1)</w:t>
      </w:r>
    </w:p>
    <w:p w14:paraId="2E94CF9A" w14:textId="77777777" w:rsidR="007E3EF0" w:rsidRDefault="00B723A5">
      <w:pPr>
        <w:pStyle w:val="ListParagraph"/>
        <w:numPr>
          <w:ilvl w:val="1"/>
          <w:numId w:val="3"/>
        </w:numPr>
        <w:tabs>
          <w:tab w:val="left" w:pos="839"/>
          <w:tab w:val="left" w:pos="840"/>
        </w:tabs>
        <w:spacing w:before="11" w:line="230" w:lineRule="auto"/>
        <w:ind w:right="1192"/>
        <w:rPr>
          <w:sz w:val="24"/>
        </w:rPr>
      </w:pPr>
      <w:r>
        <w:rPr>
          <w:sz w:val="24"/>
        </w:rPr>
        <w:t>Increase</w:t>
      </w:r>
      <w:r>
        <w:rPr>
          <w:spacing w:val="-5"/>
          <w:sz w:val="24"/>
        </w:rPr>
        <w:t xml:space="preserve"> </w:t>
      </w:r>
      <w:r>
        <w:rPr>
          <w:sz w:val="24"/>
        </w:rPr>
        <w:t>in</w:t>
      </w:r>
      <w:r>
        <w:rPr>
          <w:spacing w:val="-4"/>
          <w:sz w:val="24"/>
        </w:rPr>
        <w:t xml:space="preserve"> </w:t>
      </w:r>
      <w:r>
        <w:rPr>
          <w:sz w:val="24"/>
        </w:rPr>
        <w:t>numbers</w:t>
      </w:r>
      <w:r>
        <w:rPr>
          <w:spacing w:val="-4"/>
          <w:sz w:val="24"/>
        </w:rPr>
        <w:t xml:space="preserve"> </w:t>
      </w:r>
      <w:r>
        <w:rPr>
          <w:sz w:val="24"/>
        </w:rPr>
        <w:t>of</w:t>
      </w:r>
      <w:r>
        <w:rPr>
          <w:spacing w:val="-5"/>
          <w:sz w:val="24"/>
        </w:rPr>
        <w:t xml:space="preserve"> </w:t>
      </w:r>
      <w:r>
        <w:rPr>
          <w:sz w:val="24"/>
        </w:rPr>
        <w:t>students</w:t>
      </w:r>
      <w:r>
        <w:rPr>
          <w:spacing w:val="-4"/>
          <w:sz w:val="24"/>
        </w:rPr>
        <w:t xml:space="preserve"> </w:t>
      </w:r>
      <w:r>
        <w:rPr>
          <w:sz w:val="24"/>
        </w:rPr>
        <w:t>completing</w:t>
      </w:r>
      <w:r>
        <w:rPr>
          <w:spacing w:val="-4"/>
          <w:sz w:val="24"/>
        </w:rPr>
        <w:t xml:space="preserve"> </w:t>
      </w:r>
      <w:r>
        <w:rPr>
          <w:sz w:val="24"/>
        </w:rPr>
        <w:t>REES</w:t>
      </w:r>
      <w:r>
        <w:rPr>
          <w:spacing w:val="-4"/>
          <w:sz w:val="24"/>
        </w:rPr>
        <w:t xml:space="preserve"> </w:t>
      </w:r>
      <w:r>
        <w:rPr>
          <w:sz w:val="24"/>
        </w:rPr>
        <w:t>certificate,</w:t>
      </w:r>
      <w:r>
        <w:rPr>
          <w:spacing w:val="-4"/>
          <w:sz w:val="24"/>
        </w:rPr>
        <w:t xml:space="preserve"> </w:t>
      </w:r>
      <w:r>
        <w:rPr>
          <w:sz w:val="24"/>
        </w:rPr>
        <w:t>minor</w:t>
      </w:r>
      <w:r>
        <w:rPr>
          <w:spacing w:val="-5"/>
          <w:sz w:val="24"/>
        </w:rPr>
        <w:t xml:space="preserve"> </w:t>
      </w:r>
      <w:r>
        <w:rPr>
          <w:sz w:val="24"/>
        </w:rPr>
        <w:t>and</w:t>
      </w:r>
      <w:r>
        <w:rPr>
          <w:spacing w:val="-4"/>
          <w:sz w:val="24"/>
        </w:rPr>
        <w:t xml:space="preserve"> </w:t>
      </w:r>
      <w:r>
        <w:rPr>
          <w:sz w:val="24"/>
        </w:rPr>
        <w:t>major requirements, study abr</w:t>
      </w:r>
      <w:r>
        <w:rPr>
          <w:sz w:val="24"/>
        </w:rPr>
        <w:t>oad and research theses. (1 and 2)</w:t>
      </w:r>
    </w:p>
    <w:p w14:paraId="2E94CF9B" w14:textId="77777777" w:rsidR="007E3EF0" w:rsidRDefault="007E3EF0">
      <w:pPr>
        <w:spacing w:line="230" w:lineRule="auto"/>
        <w:rPr>
          <w:sz w:val="24"/>
        </w:rPr>
        <w:sectPr w:rsidR="007E3EF0">
          <w:headerReference w:type="default" r:id="rId13"/>
          <w:footerReference w:type="default" r:id="rId14"/>
          <w:pgSz w:w="12240" w:h="15840"/>
          <w:pgMar w:top="1340" w:right="1320" w:bottom="720" w:left="1320" w:header="729" w:footer="522" w:gutter="0"/>
          <w:cols w:space="720"/>
        </w:sectPr>
      </w:pPr>
    </w:p>
    <w:p w14:paraId="2E94CF9C" w14:textId="77777777" w:rsidR="007E3EF0" w:rsidRDefault="00B723A5">
      <w:pPr>
        <w:pStyle w:val="ListParagraph"/>
        <w:numPr>
          <w:ilvl w:val="1"/>
          <w:numId w:val="3"/>
        </w:numPr>
        <w:tabs>
          <w:tab w:val="left" w:pos="839"/>
          <w:tab w:val="left" w:pos="840"/>
        </w:tabs>
        <w:spacing w:before="82" w:line="237" w:lineRule="auto"/>
        <w:ind w:right="593"/>
        <w:rPr>
          <w:sz w:val="24"/>
        </w:rPr>
      </w:pPr>
      <w:r>
        <w:rPr>
          <w:sz w:val="24"/>
        </w:rPr>
        <w:t>Expanded engagements between alumni and professionals and students, including participation by students from underrepresented groups. Metrics include numbers of oral history and informational interviews; numbers of internships generated;</w:t>
      </w:r>
      <w:r>
        <w:rPr>
          <w:spacing w:val="40"/>
          <w:sz w:val="24"/>
        </w:rPr>
        <w:t xml:space="preserve"> </w:t>
      </w:r>
      <w:r>
        <w:rPr>
          <w:sz w:val="24"/>
        </w:rPr>
        <w:t>numbers</w:t>
      </w:r>
      <w:r>
        <w:rPr>
          <w:spacing w:val="-4"/>
          <w:sz w:val="24"/>
        </w:rPr>
        <w:t xml:space="preserve"> </w:t>
      </w:r>
      <w:r>
        <w:rPr>
          <w:sz w:val="24"/>
        </w:rPr>
        <w:t>of</w:t>
      </w:r>
      <w:r>
        <w:rPr>
          <w:spacing w:val="-5"/>
          <w:sz w:val="24"/>
        </w:rPr>
        <w:t xml:space="preserve"> </w:t>
      </w:r>
      <w:r>
        <w:rPr>
          <w:sz w:val="24"/>
        </w:rPr>
        <w:t>nationa</w:t>
      </w:r>
      <w:r>
        <w:rPr>
          <w:sz w:val="24"/>
        </w:rPr>
        <w:t>l</w:t>
      </w:r>
      <w:r>
        <w:rPr>
          <w:spacing w:val="-4"/>
          <w:sz w:val="24"/>
        </w:rPr>
        <w:t xml:space="preserve"> </w:t>
      </w:r>
      <w:r>
        <w:rPr>
          <w:sz w:val="24"/>
        </w:rPr>
        <w:t>fellowship</w:t>
      </w:r>
      <w:r>
        <w:rPr>
          <w:spacing w:val="-4"/>
          <w:sz w:val="24"/>
        </w:rPr>
        <w:t xml:space="preserve"> </w:t>
      </w:r>
      <w:r>
        <w:rPr>
          <w:sz w:val="24"/>
        </w:rPr>
        <w:t>applications;</w:t>
      </w:r>
      <w:r>
        <w:rPr>
          <w:spacing w:val="-4"/>
          <w:sz w:val="24"/>
        </w:rPr>
        <w:t xml:space="preserve"> </w:t>
      </w:r>
      <w:r>
        <w:rPr>
          <w:sz w:val="24"/>
        </w:rPr>
        <w:t>statistics</w:t>
      </w:r>
      <w:r>
        <w:rPr>
          <w:spacing w:val="-4"/>
          <w:sz w:val="24"/>
        </w:rPr>
        <w:t xml:space="preserve"> </w:t>
      </w:r>
      <w:r>
        <w:rPr>
          <w:sz w:val="24"/>
        </w:rPr>
        <w:t>on</w:t>
      </w:r>
      <w:r>
        <w:rPr>
          <w:spacing w:val="-4"/>
          <w:sz w:val="24"/>
        </w:rPr>
        <w:t xml:space="preserve"> </w:t>
      </w:r>
      <w:r>
        <w:rPr>
          <w:sz w:val="24"/>
        </w:rPr>
        <w:t>post-degree</w:t>
      </w:r>
      <w:r>
        <w:rPr>
          <w:spacing w:val="-5"/>
          <w:sz w:val="24"/>
        </w:rPr>
        <w:t xml:space="preserve"> </w:t>
      </w:r>
      <w:r>
        <w:rPr>
          <w:sz w:val="24"/>
        </w:rPr>
        <w:t>placement;</w:t>
      </w:r>
      <w:r>
        <w:rPr>
          <w:spacing w:val="-4"/>
          <w:sz w:val="24"/>
        </w:rPr>
        <w:t xml:space="preserve"> </w:t>
      </w:r>
      <w:r>
        <w:rPr>
          <w:sz w:val="24"/>
        </w:rPr>
        <w:t>and demographic data on student participation (3)</w:t>
      </w:r>
    </w:p>
    <w:p w14:paraId="2E94CF9D" w14:textId="77777777" w:rsidR="007E3EF0" w:rsidRDefault="00B723A5">
      <w:pPr>
        <w:pStyle w:val="ListParagraph"/>
        <w:numPr>
          <w:ilvl w:val="1"/>
          <w:numId w:val="3"/>
        </w:numPr>
        <w:tabs>
          <w:tab w:val="left" w:pos="839"/>
          <w:tab w:val="left" w:pos="840"/>
        </w:tabs>
        <w:spacing w:before="2" w:line="237" w:lineRule="auto"/>
        <w:ind w:right="533"/>
        <w:rPr>
          <w:sz w:val="24"/>
        </w:rPr>
      </w:pPr>
      <w:r>
        <w:rPr>
          <w:sz w:val="24"/>
        </w:rPr>
        <w:t>Increase</w:t>
      </w:r>
      <w:r>
        <w:rPr>
          <w:spacing w:val="-3"/>
          <w:sz w:val="24"/>
        </w:rPr>
        <w:t xml:space="preserve"> </w:t>
      </w:r>
      <w:r>
        <w:rPr>
          <w:sz w:val="24"/>
        </w:rPr>
        <w:t>in</w:t>
      </w:r>
      <w:r>
        <w:rPr>
          <w:spacing w:val="-2"/>
          <w:sz w:val="24"/>
        </w:rPr>
        <w:t xml:space="preserve"> </w:t>
      </w:r>
      <w:r>
        <w:rPr>
          <w:sz w:val="24"/>
        </w:rPr>
        <w:t>number</w:t>
      </w:r>
      <w:r>
        <w:rPr>
          <w:spacing w:val="-1"/>
          <w:sz w:val="24"/>
        </w:rPr>
        <w:t xml:space="preserve"> </w:t>
      </w:r>
      <w:r>
        <w:rPr>
          <w:sz w:val="24"/>
        </w:rPr>
        <w:t>and</w:t>
      </w:r>
      <w:r>
        <w:rPr>
          <w:spacing w:val="-2"/>
          <w:sz w:val="24"/>
        </w:rPr>
        <w:t xml:space="preserve"> </w:t>
      </w:r>
      <w:r>
        <w:rPr>
          <w:sz w:val="24"/>
        </w:rPr>
        <w:t>productivity</w:t>
      </w:r>
      <w:r>
        <w:rPr>
          <w:spacing w:val="-2"/>
          <w:sz w:val="24"/>
        </w:rPr>
        <w:t xml:space="preserve"> </w:t>
      </w:r>
      <w:r>
        <w:rPr>
          <w:sz w:val="24"/>
        </w:rPr>
        <w:t>of</w:t>
      </w:r>
      <w:r>
        <w:rPr>
          <w:spacing w:val="-3"/>
          <w:sz w:val="24"/>
        </w:rPr>
        <w:t xml:space="preserve"> </w:t>
      </w:r>
      <w:r>
        <w:rPr>
          <w:sz w:val="24"/>
        </w:rPr>
        <w:t>institutional</w:t>
      </w:r>
      <w:r>
        <w:rPr>
          <w:spacing w:val="-2"/>
          <w:sz w:val="24"/>
        </w:rPr>
        <w:t xml:space="preserve"> </w:t>
      </w:r>
      <w:r>
        <w:rPr>
          <w:sz w:val="24"/>
        </w:rPr>
        <w:t>collaborations,</w:t>
      </w:r>
      <w:r>
        <w:rPr>
          <w:spacing w:val="-2"/>
          <w:sz w:val="24"/>
        </w:rPr>
        <w:t xml:space="preserve"> </w:t>
      </w:r>
      <w:r>
        <w:rPr>
          <w:sz w:val="24"/>
        </w:rPr>
        <w:t>measured</w:t>
      </w:r>
      <w:r>
        <w:rPr>
          <w:spacing w:val="-2"/>
          <w:sz w:val="24"/>
        </w:rPr>
        <w:t xml:space="preserve"> </w:t>
      </w:r>
      <w:r>
        <w:rPr>
          <w:sz w:val="24"/>
        </w:rPr>
        <w:t>in</w:t>
      </w:r>
      <w:r>
        <w:rPr>
          <w:spacing w:val="-2"/>
          <w:sz w:val="24"/>
        </w:rPr>
        <w:t xml:space="preserve"> </w:t>
      </w:r>
      <w:r>
        <w:rPr>
          <w:sz w:val="24"/>
        </w:rPr>
        <w:t>grant revenues and published outputs, and numbers of events and attendance. For K-14 collaboration,</w:t>
      </w:r>
      <w:r>
        <w:rPr>
          <w:spacing w:val="-4"/>
          <w:sz w:val="24"/>
        </w:rPr>
        <w:t xml:space="preserve"> </w:t>
      </w:r>
      <w:r>
        <w:rPr>
          <w:sz w:val="24"/>
        </w:rPr>
        <w:t>this</w:t>
      </w:r>
      <w:r>
        <w:rPr>
          <w:spacing w:val="-4"/>
          <w:sz w:val="24"/>
        </w:rPr>
        <w:t xml:space="preserve"> </w:t>
      </w:r>
      <w:r>
        <w:rPr>
          <w:sz w:val="24"/>
        </w:rPr>
        <w:t>number</w:t>
      </w:r>
      <w:r>
        <w:rPr>
          <w:spacing w:val="-5"/>
          <w:sz w:val="24"/>
        </w:rPr>
        <w:t xml:space="preserve"> </w:t>
      </w:r>
      <w:r>
        <w:rPr>
          <w:sz w:val="24"/>
        </w:rPr>
        <w:t>of</w:t>
      </w:r>
      <w:r>
        <w:rPr>
          <w:spacing w:val="-5"/>
          <w:sz w:val="24"/>
        </w:rPr>
        <w:t xml:space="preserve"> </w:t>
      </w:r>
      <w:r>
        <w:rPr>
          <w:sz w:val="24"/>
        </w:rPr>
        <w:t>courses</w:t>
      </w:r>
      <w:r>
        <w:rPr>
          <w:spacing w:val="-4"/>
          <w:sz w:val="24"/>
        </w:rPr>
        <w:t xml:space="preserve"> </w:t>
      </w:r>
      <w:r>
        <w:rPr>
          <w:sz w:val="24"/>
        </w:rPr>
        <w:t>and</w:t>
      </w:r>
      <w:r>
        <w:rPr>
          <w:spacing w:val="-4"/>
          <w:sz w:val="24"/>
        </w:rPr>
        <w:t xml:space="preserve"> </w:t>
      </w:r>
      <w:r>
        <w:rPr>
          <w:sz w:val="24"/>
        </w:rPr>
        <w:t>enrollments,</w:t>
      </w:r>
      <w:r>
        <w:rPr>
          <w:spacing w:val="-4"/>
          <w:sz w:val="24"/>
        </w:rPr>
        <w:t xml:space="preserve"> </w:t>
      </w:r>
      <w:r>
        <w:rPr>
          <w:sz w:val="24"/>
        </w:rPr>
        <w:t>and</w:t>
      </w:r>
      <w:r>
        <w:rPr>
          <w:spacing w:val="-4"/>
          <w:sz w:val="24"/>
        </w:rPr>
        <w:t xml:space="preserve"> </w:t>
      </w:r>
      <w:r>
        <w:rPr>
          <w:sz w:val="24"/>
        </w:rPr>
        <w:t>instructors</w:t>
      </w:r>
      <w:r>
        <w:rPr>
          <w:spacing w:val="-4"/>
          <w:sz w:val="24"/>
        </w:rPr>
        <w:t xml:space="preserve"> </w:t>
      </w:r>
      <w:r>
        <w:rPr>
          <w:sz w:val="24"/>
        </w:rPr>
        <w:t>participating</w:t>
      </w:r>
      <w:r>
        <w:rPr>
          <w:spacing w:val="-4"/>
          <w:sz w:val="24"/>
        </w:rPr>
        <w:t xml:space="preserve"> </w:t>
      </w:r>
      <w:r>
        <w:rPr>
          <w:sz w:val="24"/>
        </w:rPr>
        <w:t>in training programs (4).</w:t>
      </w:r>
    </w:p>
    <w:p w14:paraId="2E94CF9E" w14:textId="77777777" w:rsidR="007E3EF0" w:rsidRDefault="00B723A5">
      <w:pPr>
        <w:pStyle w:val="BodyText"/>
        <w:spacing w:before="76"/>
        <w:ind w:right="201"/>
      </w:pPr>
      <w:r>
        <w:t>All</w:t>
      </w:r>
      <w:r>
        <w:rPr>
          <w:spacing w:val="-3"/>
        </w:rPr>
        <w:t xml:space="preserve"> </w:t>
      </w:r>
      <w:r>
        <w:t>proposed</w:t>
      </w:r>
      <w:r>
        <w:rPr>
          <w:spacing w:val="-3"/>
        </w:rPr>
        <w:t xml:space="preserve"> </w:t>
      </w:r>
      <w:r>
        <w:t>activities</w:t>
      </w:r>
      <w:r>
        <w:rPr>
          <w:spacing w:val="-3"/>
        </w:rPr>
        <w:t xml:space="preserve"> </w:t>
      </w:r>
      <w:r>
        <w:t>are</w:t>
      </w:r>
      <w:r>
        <w:rPr>
          <w:spacing w:val="-4"/>
        </w:rPr>
        <w:t xml:space="preserve"> </w:t>
      </w:r>
      <w:r>
        <w:t>of</w:t>
      </w:r>
      <w:r>
        <w:rPr>
          <w:spacing w:val="-4"/>
        </w:rPr>
        <w:t xml:space="preserve"> </w:t>
      </w:r>
      <w:r>
        <w:t>high</w:t>
      </w:r>
      <w:r>
        <w:rPr>
          <w:spacing w:val="-3"/>
        </w:rPr>
        <w:t xml:space="preserve"> </w:t>
      </w:r>
      <w:r>
        <w:t>quality,</w:t>
      </w:r>
      <w:r>
        <w:rPr>
          <w:spacing w:val="-3"/>
        </w:rPr>
        <w:t xml:space="preserve"> </w:t>
      </w:r>
      <w:r>
        <w:t>appropriate</w:t>
      </w:r>
      <w:r>
        <w:rPr>
          <w:spacing w:val="-4"/>
        </w:rPr>
        <w:t xml:space="preserve"> </w:t>
      </w:r>
      <w:r>
        <w:t>and</w:t>
      </w:r>
      <w:r>
        <w:rPr>
          <w:spacing w:val="-3"/>
        </w:rPr>
        <w:t xml:space="preserve"> </w:t>
      </w:r>
      <w:r>
        <w:t>necessary</w:t>
      </w:r>
      <w:r>
        <w:rPr>
          <w:spacing w:val="-3"/>
        </w:rPr>
        <w:t xml:space="preserve"> </w:t>
      </w:r>
      <w:r>
        <w:t>to</w:t>
      </w:r>
      <w:r>
        <w:rPr>
          <w:spacing w:val="-1"/>
        </w:rPr>
        <w:t xml:space="preserve"> </w:t>
      </w:r>
      <w:r>
        <w:t>achieve</w:t>
      </w:r>
      <w:r>
        <w:rPr>
          <w:spacing w:val="-4"/>
        </w:rPr>
        <w:t xml:space="preserve"> </w:t>
      </w:r>
      <w:r>
        <w:t>the</w:t>
      </w:r>
      <w:r>
        <w:rPr>
          <w:spacing w:val="-4"/>
        </w:rPr>
        <w:t xml:space="preserve"> </w:t>
      </w:r>
      <w:r>
        <w:t xml:space="preserve">performance goals of the ASU NRC/FLAS Center. Over the course of the grant period, Title VI funding will combine with ASU and other external support to have a significant impact on more than 1,000 students enrolled </w:t>
      </w:r>
      <w:r>
        <w:t>in Russian, Eurasian and East European LCTLs, and more than 16,000 further students enrolled in REEES-related courses, including a projected 1,000 graduate students in professional and interdisciplinary programs.</w:t>
      </w:r>
      <w:r>
        <w:rPr>
          <w:spacing w:val="40"/>
        </w:rPr>
        <w:t xml:space="preserve"> </w:t>
      </w:r>
      <w:r>
        <w:t xml:space="preserve">The expansion of partnerships domestically </w:t>
      </w:r>
      <w:r>
        <w:t>and overseas will provide study, internship or research opportunities for over 1,000 students; while timely, innovative outreach programming will engage a public audience of K-14 and lifelong learners which by 2025 will reach over 8,000 per year.</w:t>
      </w:r>
    </w:p>
    <w:p w14:paraId="2E94CF9F" w14:textId="77777777" w:rsidR="007E3EF0" w:rsidRDefault="00B723A5">
      <w:pPr>
        <w:pStyle w:val="BodyText"/>
        <w:spacing w:before="79"/>
        <w:ind w:right="201"/>
      </w:pPr>
      <w:r>
        <w:t>The Cente</w:t>
      </w:r>
      <w:r>
        <w:t>r will support research and knowledge networks for experts, and will also support course</w:t>
      </w:r>
      <w:r>
        <w:rPr>
          <w:spacing w:val="-4"/>
        </w:rPr>
        <w:t xml:space="preserve"> </w:t>
      </w:r>
      <w:r>
        <w:t>development</w:t>
      </w:r>
      <w:r>
        <w:rPr>
          <w:spacing w:val="-3"/>
        </w:rPr>
        <w:t xml:space="preserve"> </w:t>
      </w:r>
      <w:r>
        <w:t>and</w:t>
      </w:r>
      <w:r>
        <w:rPr>
          <w:spacing w:val="-2"/>
        </w:rPr>
        <w:t xml:space="preserve"> </w:t>
      </w:r>
      <w:r>
        <w:t>research</w:t>
      </w:r>
      <w:r>
        <w:rPr>
          <w:spacing w:val="-3"/>
        </w:rPr>
        <w:t xml:space="preserve"> </w:t>
      </w:r>
      <w:r>
        <w:t>on</w:t>
      </w:r>
      <w:r>
        <w:rPr>
          <w:spacing w:val="-4"/>
        </w:rPr>
        <w:t xml:space="preserve"> </w:t>
      </w:r>
      <w:r>
        <w:t>thematic</w:t>
      </w:r>
      <w:r>
        <w:rPr>
          <w:spacing w:val="-4"/>
        </w:rPr>
        <w:t xml:space="preserve"> </w:t>
      </w:r>
      <w:r>
        <w:t>issues</w:t>
      </w:r>
      <w:r>
        <w:rPr>
          <w:spacing w:val="-3"/>
        </w:rPr>
        <w:t xml:space="preserve"> </w:t>
      </w:r>
      <w:r>
        <w:t>that</w:t>
      </w:r>
      <w:r>
        <w:rPr>
          <w:spacing w:val="-4"/>
        </w:rPr>
        <w:t xml:space="preserve"> </w:t>
      </w:r>
      <w:r>
        <w:t>cut</w:t>
      </w:r>
      <w:r>
        <w:rPr>
          <w:spacing w:val="-3"/>
        </w:rPr>
        <w:t xml:space="preserve"> </w:t>
      </w:r>
      <w:r>
        <w:t>across</w:t>
      </w:r>
      <w:r>
        <w:rPr>
          <w:spacing w:val="-4"/>
        </w:rPr>
        <w:t xml:space="preserve"> </w:t>
      </w:r>
      <w:r>
        <w:t>regions</w:t>
      </w:r>
      <w:r>
        <w:rPr>
          <w:spacing w:val="-2"/>
        </w:rPr>
        <w:t xml:space="preserve"> </w:t>
      </w:r>
      <w:r>
        <w:t>and</w:t>
      </w:r>
      <w:r>
        <w:rPr>
          <w:spacing w:val="-3"/>
        </w:rPr>
        <w:t xml:space="preserve"> </w:t>
      </w:r>
      <w:r>
        <w:t>address</w:t>
      </w:r>
      <w:r>
        <w:rPr>
          <w:spacing w:val="-4"/>
        </w:rPr>
        <w:t xml:space="preserve"> </w:t>
      </w:r>
      <w:r>
        <w:t>their impact on contemporary world affairs.</w:t>
      </w:r>
      <w:r>
        <w:rPr>
          <w:spacing w:val="40"/>
        </w:rPr>
        <w:t xml:space="preserve"> </w:t>
      </w:r>
      <w:r>
        <w:t>Students, faculty and the public will be in</w:t>
      </w:r>
      <w:r>
        <w:t>formed of multiple perspectives and engage in debates (</w:t>
      </w:r>
      <w:r>
        <w:rPr>
          <w:b/>
          <w:color w:val="C00000"/>
        </w:rPr>
        <w:t>AP1</w:t>
      </w:r>
      <w:r>
        <w:t>).</w:t>
      </w:r>
    </w:p>
    <w:p w14:paraId="2E94CFA0" w14:textId="77777777" w:rsidR="007E3EF0" w:rsidRDefault="00B723A5">
      <w:pPr>
        <w:pStyle w:val="BodyText"/>
        <w:spacing w:before="79"/>
        <w:ind w:right="421"/>
      </w:pPr>
      <w:r>
        <w:t>The</w:t>
      </w:r>
      <w:r>
        <w:rPr>
          <w:spacing w:val="-4"/>
        </w:rPr>
        <w:t xml:space="preserve"> </w:t>
      </w:r>
      <w:r>
        <w:t>center</w:t>
      </w:r>
      <w:r>
        <w:rPr>
          <w:spacing w:val="-4"/>
        </w:rPr>
        <w:t xml:space="preserve"> </w:t>
      </w:r>
      <w:r>
        <w:t>will</w:t>
      </w:r>
      <w:r>
        <w:rPr>
          <w:spacing w:val="-3"/>
        </w:rPr>
        <w:t xml:space="preserve"> </w:t>
      </w:r>
      <w:r>
        <w:t>form</w:t>
      </w:r>
      <w:r>
        <w:rPr>
          <w:spacing w:val="-3"/>
        </w:rPr>
        <w:t xml:space="preserve"> </w:t>
      </w:r>
      <w:r>
        <w:t>an</w:t>
      </w:r>
      <w:r>
        <w:rPr>
          <w:spacing w:val="-2"/>
        </w:rPr>
        <w:t xml:space="preserve"> </w:t>
      </w:r>
      <w:r>
        <w:t>educational</w:t>
      </w:r>
      <w:r>
        <w:rPr>
          <w:spacing w:val="-3"/>
        </w:rPr>
        <w:t xml:space="preserve"> </w:t>
      </w:r>
      <w:r>
        <w:t>outreach</w:t>
      </w:r>
      <w:r>
        <w:rPr>
          <w:spacing w:val="-3"/>
        </w:rPr>
        <w:t xml:space="preserve"> </w:t>
      </w:r>
      <w:r>
        <w:t>network</w:t>
      </w:r>
      <w:r>
        <w:rPr>
          <w:spacing w:val="-3"/>
        </w:rPr>
        <w:t xml:space="preserve"> </w:t>
      </w:r>
      <w:r>
        <w:t>linking</w:t>
      </w:r>
      <w:r>
        <w:rPr>
          <w:spacing w:val="-3"/>
        </w:rPr>
        <w:t xml:space="preserve"> </w:t>
      </w:r>
      <w:r>
        <w:t>diverse</w:t>
      </w:r>
      <w:r>
        <w:rPr>
          <w:spacing w:val="-4"/>
        </w:rPr>
        <w:t xml:space="preserve"> </w:t>
      </w:r>
      <w:r>
        <w:t>levels</w:t>
      </w:r>
      <w:r>
        <w:rPr>
          <w:spacing w:val="-2"/>
        </w:rPr>
        <w:t xml:space="preserve"> </w:t>
      </w:r>
      <w:r>
        <w:t>of</w:t>
      </w:r>
      <w:r>
        <w:rPr>
          <w:spacing w:val="-4"/>
        </w:rPr>
        <w:t xml:space="preserve"> </w:t>
      </w:r>
      <w:r>
        <w:t>education</w:t>
      </w:r>
      <w:r>
        <w:rPr>
          <w:spacing w:val="-3"/>
        </w:rPr>
        <w:t xml:space="preserve"> </w:t>
      </w:r>
      <w:r>
        <w:t>from K-12 (including Phoenix, Tempe, Mesa and Chandler high school districts, as well as public charter schools); the Maricopa Community College District (in particular Paradise Valley and Glendale Community Colleges, both of which are MSIs); and a nationa</w:t>
      </w:r>
      <w:r>
        <w:t>l coalition to support</w:t>
      </w:r>
    </w:p>
    <w:p w14:paraId="2E94CFA1" w14:textId="77777777" w:rsidR="007E3EF0" w:rsidRDefault="00B723A5">
      <w:pPr>
        <w:pStyle w:val="BodyText"/>
        <w:spacing w:before="1"/>
        <w:rPr>
          <w:b/>
        </w:rPr>
      </w:pPr>
      <w:r>
        <w:t>BIPOC</w:t>
      </w:r>
      <w:r>
        <w:rPr>
          <w:spacing w:val="-3"/>
        </w:rPr>
        <w:t xml:space="preserve"> </w:t>
      </w:r>
      <w:r>
        <w:t>students</w:t>
      </w:r>
      <w:r>
        <w:rPr>
          <w:spacing w:val="-3"/>
        </w:rPr>
        <w:t xml:space="preserve"> </w:t>
      </w:r>
      <w:r>
        <w:t>in</w:t>
      </w:r>
      <w:r>
        <w:rPr>
          <w:spacing w:val="-3"/>
        </w:rPr>
        <w:t xml:space="preserve"> </w:t>
      </w:r>
      <w:r>
        <w:t>REEES</w:t>
      </w:r>
      <w:r>
        <w:rPr>
          <w:spacing w:val="-3"/>
        </w:rPr>
        <w:t xml:space="preserve"> </w:t>
      </w:r>
      <w:r>
        <w:t>(Thinktank,</w:t>
      </w:r>
      <w:r>
        <w:rPr>
          <w:spacing w:val="-3"/>
        </w:rPr>
        <w:t xml:space="preserve"> </w:t>
      </w:r>
      <w:r>
        <w:t>headquartered</w:t>
      </w:r>
      <w:r>
        <w:rPr>
          <w:spacing w:val="-3"/>
        </w:rPr>
        <w:t xml:space="preserve"> </w:t>
      </w:r>
      <w:r>
        <w:t>at</w:t>
      </w:r>
      <w:r>
        <w:rPr>
          <w:spacing w:val="-3"/>
        </w:rPr>
        <w:t xml:space="preserve"> </w:t>
      </w:r>
      <w:r>
        <w:t>Howard</w:t>
      </w:r>
      <w:r>
        <w:rPr>
          <w:spacing w:val="-3"/>
        </w:rPr>
        <w:t xml:space="preserve"> </w:t>
      </w:r>
      <w:r>
        <w:t>University).</w:t>
      </w:r>
      <w:r>
        <w:rPr>
          <w:spacing w:val="40"/>
        </w:rPr>
        <w:t xml:space="preserve"> </w:t>
      </w:r>
      <w:r>
        <w:t>This</w:t>
      </w:r>
      <w:r>
        <w:rPr>
          <w:spacing w:val="-3"/>
        </w:rPr>
        <w:t xml:space="preserve"> </w:t>
      </w:r>
      <w:r>
        <w:t>network</w:t>
      </w:r>
      <w:r>
        <w:rPr>
          <w:spacing w:val="-3"/>
        </w:rPr>
        <w:t xml:space="preserve"> </w:t>
      </w:r>
      <w:r>
        <w:t>will provide teacher training activities (</w:t>
      </w:r>
      <w:r>
        <w:rPr>
          <w:b/>
          <w:color w:val="C00000"/>
        </w:rPr>
        <w:t>AP2</w:t>
      </w:r>
      <w:r>
        <w:t>) and be implemented in partnership with Community Colleges, MSIs and HBCUs (</w:t>
      </w:r>
      <w:r>
        <w:rPr>
          <w:b/>
          <w:color w:val="C00000"/>
        </w:rPr>
        <w:t>NRC CPP).</w:t>
      </w:r>
    </w:p>
    <w:p w14:paraId="2E94CFA2" w14:textId="77777777" w:rsidR="007E3EF0" w:rsidRDefault="00B723A5">
      <w:pPr>
        <w:pStyle w:val="BodyText"/>
        <w:spacing w:before="79"/>
        <w:ind w:right="168"/>
      </w:pPr>
      <w:r>
        <w:t>This will contr</w:t>
      </w:r>
      <w:r>
        <w:t>ibute to ASU’s equity, diversity and inclusion goals by enhancing knowledge of teachers and students, and drawing students from underrepresented communities to the study of Russia,</w:t>
      </w:r>
      <w:r>
        <w:rPr>
          <w:spacing w:val="-4"/>
        </w:rPr>
        <w:t xml:space="preserve"> </w:t>
      </w:r>
      <w:r>
        <w:t>East</w:t>
      </w:r>
      <w:r>
        <w:rPr>
          <w:spacing w:val="-4"/>
        </w:rPr>
        <w:t xml:space="preserve"> </w:t>
      </w:r>
      <w:r>
        <w:t>Europe</w:t>
      </w:r>
      <w:r>
        <w:rPr>
          <w:spacing w:val="-5"/>
        </w:rPr>
        <w:t xml:space="preserve"> </w:t>
      </w:r>
      <w:r>
        <w:t>and</w:t>
      </w:r>
      <w:r>
        <w:rPr>
          <w:spacing w:val="-2"/>
        </w:rPr>
        <w:t xml:space="preserve"> </w:t>
      </w:r>
      <w:r>
        <w:t>Central</w:t>
      </w:r>
      <w:r>
        <w:rPr>
          <w:spacing w:val="-4"/>
        </w:rPr>
        <w:t xml:space="preserve"> </w:t>
      </w:r>
      <w:r>
        <w:t>Asia.</w:t>
      </w:r>
      <w:r>
        <w:rPr>
          <w:spacing w:val="-4"/>
        </w:rPr>
        <w:t xml:space="preserve"> </w:t>
      </w:r>
      <w:r>
        <w:t>Additionally,</w:t>
      </w:r>
      <w:r>
        <w:rPr>
          <w:spacing w:val="-4"/>
        </w:rPr>
        <w:t xml:space="preserve"> </w:t>
      </w:r>
      <w:r>
        <w:t>the</w:t>
      </w:r>
      <w:r>
        <w:rPr>
          <w:spacing w:val="-5"/>
        </w:rPr>
        <w:t xml:space="preserve"> </w:t>
      </w:r>
      <w:r>
        <w:t>Center</w:t>
      </w:r>
      <w:r>
        <w:rPr>
          <w:spacing w:val="-5"/>
        </w:rPr>
        <w:t xml:space="preserve"> </w:t>
      </w:r>
      <w:r>
        <w:t>will</w:t>
      </w:r>
      <w:r>
        <w:rPr>
          <w:spacing w:val="-4"/>
        </w:rPr>
        <w:t xml:space="preserve"> </w:t>
      </w:r>
      <w:r>
        <w:t>create</w:t>
      </w:r>
      <w:r>
        <w:rPr>
          <w:spacing w:val="-3"/>
        </w:rPr>
        <w:t xml:space="preserve"> </w:t>
      </w:r>
      <w:r>
        <w:t>and</w:t>
      </w:r>
      <w:r>
        <w:rPr>
          <w:spacing w:val="-4"/>
        </w:rPr>
        <w:t xml:space="preserve"> </w:t>
      </w:r>
      <w:r>
        <w:t>stre</w:t>
      </w:r>
      <w:r>
        <w:t>ngthen</w:t>
      </w:r>
      <w:r>
        <w:rPr>
          <w:spacing w:val="-4"/>
        </w:rPr>
        <w:t xml:space="preserve"> </w:t>
      </w:r>
      <w:r>
        <w:t>ASU’s linkages with institutions in REECA and elsewhere to advance the University’s priority of greater global engagement, and add further diverse perspectives in thematic foci, educational programs and instruction (</w:t>
      </w:r>
      <w:r>
        <w:rPr>
          <w:b/>
          <w:color w:val="C00000"/>
        </w:rPr>
        <w:t>AP1</w:t>
      </w:r>
      <w:r>
        <w:t>).</w:t>
      </w:r>
    </w:p>
    <w:p w14:paraId="2E94CFA3" w14:textId="77777777" w:rsidR="007E3EF0" w:rsidRDefault="00B723A5">
      <w:pPr>
        <w:pStyle w:val="BodyText"/>
        <w:spacing w:before="82"/>
        <w:ind w:right="201"/>
      </w:pPr>
      <w:r>
        <w:t>The</w:t>
      </w:r>
      <w:r>
        <w:rPr>
          <w:spacing w:val="-4"/>
        </w:rPr>
        <w:t xml:space="preserve"> </w:t>
      </w:r>
      <w:r>
        <w:t>center</w:t>
      </w:r>
      <w:r>
        <w:rPr>
          <w:spacing w:val="-4"/>
        </w:rPr>
        <w:t xml:space="preserve"> </w:t>
      </w:r>
      <w:r>
        <w:t>will</w:t>
      </w:r>
      <w:r>
        <w:rPr>
          <w:spacing w:val="-3"/>
        </w:rPr>
        <w:t xml:space="preserve"> </w:t>
      </w:r>
      <w:r>
        <w:t>award</w:t>
      </w:r>
      <w:r>
        <w:rPr>
          <w:spacing w:val="-3"/>
        </w:rPr>
        <w:t xml:space="preserve"> </w:t>
      </w:r>
      <w:r>
        <w:t>AY</w:t>
      </w:r>
      <w:r>
        <w:rPr>
          <w:spacing w:val="-4"/>
        </w:rPr>
        <w:t xml:space="preserve"> </w:t>
      </w:r>
      <w:r>
        <w:t>and</w:t>
      </w:r>
      <w:r>
        <w:rPr>
          <w:spacing w:val="-3"/>
        </w:rPr>
        <w:t xml:space="preserve"> </w:t>
      </w:r>
      <w:r>
        <w:t>summer</w:t>
      </w:r>
      <w:r>
        <w:rPr>
          <w:spacing w:val="-4"/>
        </w:rPr>
        <w:t xml:space="preserve"> </w:t>
      </w:r>
      <w:r>
        <w:t>FLAS</w:t>
      </w:r>
      <w:r>
        <w:rPr>
          <w:spacing w:val="-3"/>
        </w:rPr>
        <w:t xml:space="preserve"> </w:t>
      </w:r>
      <w:r>
        <w:t>fellowships</w:t>
      </w:r>
      <w:r>
        <w:rPr>
          <w:spacing w:val="-3"/>
        </w:rPr>
        <w:t xml:space="preserve"> </w:t>
      </w:r>
      <w:r>
        <w:t>to</w:t>
      </w:r>
      <w:r>
        <w:rPr>
          <w:spacing w:val="-3"/>
        </w:rPr>
        <w:t xml:space="preserve"> </w:t>
      </w:r>
      <w:r>
        <w:t>eligible</w:t>
      </w:r>
      <w:r>
        <w:rPr>
          <w:spacing w:val="-4"/>
        </w:rPr>
        <w:t xml:space="preserve"> </w:t>
      </w:r>
      <w:r>
        <w:t>and</w:t>
      </w:r>
      <w:r>
        <w:rPr>
          <w:spacing w:val="-3"/>
        </w:rPr>
        <w:t xml:space="preserve"> </w:t>
      </w:r>
      <w:r>
        <w:t>qualified</w:t>
      </w:r>
      <w:r>
        <w:rPr>
          <w:spacing w:val="-3"/>
        </w:rPr>
        <w:t xml:space="preserve"> </w:t>
      </w:r>
      <w:r>
        <w:t>students</w:t>
      </w:r>
      <w:r>
        <w:rPr>
          <w:spacing w:val="-3"/>
        </w:rPr>
        <w:t xml:space="preserve"> </w:t>
      </w:r>
      <w:r>
        <w:t>from professional and other academic schools who enroll in performance-based language instruction and REECA content courses. Students whose research in any field has regional dimensions, and wh</w:t>
      </w:r>
      <w:r>
        <w:t>o commit to advanced language study, will also be considered.</w:t>
      </w:r>
      <w:r>
        <w:rPr>
          <w:spacing w:val="40"/>
        </w:rPr>
        <w:t xml:space="preserve"> </w:t>
      </w:r>
      <w:r>
        <w:t>The FLAS selection process will give preference to students who demonstrate financial need (</w:t>
      </w:r>
      <w:r>
        <w:rPr>
          <w:b/>
          <w:color w:val="C00000"/>
        </w:rPr>
        <w:t>FLAS CPP1</w:t>
      </w:r>
      <w:r>
        <w:t>); all FLAS awards will be for LCTLs (</w:t>
      </w:r>
      <w:r>
        <w:rPr>
          <w:b/>
          <w:color w:val="C00000"/>
        </w:rPr>
        <w:t>FLAS CPP2</w:t>
      </w:r>
      <w:r>
        <w:t>).</w:t>
      </w:r>
    </w:p>
    <w:p w14:paraId="2E94CFA4" w14:textId="77777777" w:rsidR="007E3EF0" w:rsidRDefault="00B723A5">
      <w:pPr>
        <w:pStyle w:val="BodyText"/>
        <w:spacing w:before="79"/>
      </w:pPr>
      <w:r>
        <w:t>With the support of NRC/FLAS funding, these</w:t>
      </w:r>
      <w:r>
        <w:t xml:space="preserve"> initiatives will leverage ASU’s resources to increase</w:t>
      </w:r>
      <w:r>
        <w:rPr>
          <w:spacing w:val="-5"/>
        </w:rPr>
        <w:t xml:space="preserve"> </w:t>
      </w:r>
      <w:r>
        <w:t>the</w:t>
      </w:r>
      <w:r>
        <w:rPr>
          <w:spacing w:val="-5"/>
        </w:rPr>
        <w:t xml:space="preserve"> </w:t>
      </w:r>
      <w:r>
        <w:t>pool</w:t>
      </w:r>
      <w:r>
        <w:rPr>
          <w:spacing w:val="-4"/>
        </w:rPr>
        <w:t xml:space="preserve"> </w:t>
      </w:r>
      <w:r>
        <w:t>of</w:t>
      </w:r>
      <w:r>
        <w:rPr>
          <w:spacing w:val="-5"/>
        </w:rPr>
        <w:t xml:space="preserve"> </w:t>
      </w:r>
      <w:r>
        <w:t>knowledgeable,</w:t>
      </w:r>
      <w:r>
        <w:rPr>
          <w:spacing w:val="-2"/>
        </w:rPr>
        <w:t xml:space="preserve"> </w:t>
      </w:r>
      <w:r>
        <w:t>career</w:t>
      </w:r>
      <w:r>
        <w:rPr>
          <w:spacing w:val="-5"/>
        </w:rPr>
        <w:t xml:space="preserve"> </w:t>
      </w:r>
      <w:r>
        <w:t>ready</w:t>
      </w:r>
      <w:r>
        <w:rPr>
          <w:spacing w:val="-2"/>
        </w:rPr>
        <w:t xml:space="preserve"> </w:t>
      </w:r>
      <w:r>
        <w:t>graduates</w:t>
      </w:r>
      <w:r>
        <w:rPr>
          <w:spacing w:val="-2"/>
        </w:rPr>
        <w:t xml:space="preserve"> </w:t>
      </w:r>
      <w:r>
        <w:t>available</w:t>
      </w:r>
      <w:r>
        <w:rPr>
          <w:spacing w:val="-5"/>
        </w:rPr>
        <w:t xml:space="preserve"> </w:t>
      </w:r>
      <w:r>
        <w:t>for</w:t>
      </w:r>
      <w:r>
        <w:rPr>
          <w:spacing w:val="-5"/>
        </w:rPr>
        <w:t xml:space="preserve"> </w:t>
      </w:r>
      <w:r>
        <w:t>government</w:t>
      </w:r>
      <w:r>
        <w:rPr>
          <w:spacing w:val="-4"/>
        </w:rPr>
        <w:t xml:space="preserve"> </w:t>
      </w:r>
      <w:r>
        <w:t>service</w:t>
      </w:r>
      <w:r>
        <w:rPr>
          <w:spacing w:val="-5"/>
        </w:rPr>
        <w:t xml:space="preserve"> </w:t>
      </w:r>
      <w:r>
        <w:t>and other careers in areas of national need (</w:t>
      </w:r>
      <w:r>
        <w:rPr>
          <w:b/>
          <w:color w:val="C00000"/>
        </w:rPr>
        <w:t>AP1</w:t>
      </w:r>
      <w:r>
        <w:t>).</w:t>
      </w:r>
    </w:p>
    <w:p w14:paraId="2E94CFA5" w14:textId="77777777" w:rsidR="007E3EF0" w:rsidRDefault="007E3EF0">
      <w:pPr>
        <w:sectPr w:rsidR="007E3EF0">
          <w:pgSz w:w="12240" w:h="15840"/>
          <w:pgMar w:top="1340" w:right="1320" w:bottom="720" w:left="1320" w:header="729" w:footer="522" w:gutter="0"/>
          <w:cols w:space="720"/>
        </w:sectPr>
      </w:pPr>
    </w:p>
    <w:p w14:paraId="2E94CFA6" w14:textId="77777777" w:rsidR="007E3EF0" w:rsidRDefault="00B723A5">
      <w:pPr>
        <w:pStyle w:val="Heading1"/>
        <w:spacing w:before="80"/>
      </w:pPr>
      <w:bookmarkStart w:id="3" w:name="_TOC_250007"/>
      <w:r>
        <w:t>Project</w:t>
      </w:r>
      <w:r>
        <w:rPr>
          <w:spacing w:val="-4"/>
        </w:rPr>
        <w:t xml:space="preserve"> </w:t>
      </w:r>
      <w:bookmarkEnd w:id="3"/>
      <w:r>
        <w:rPr>
          <w:spacing w:val="-2"/>
        </w:rPr>
        <w:t>Narrative</w:t>
      </w:r>
    </w:p>
    <w:p w14:paraId="2E94CFA7" w14:textId="77777777" w:rsidR="007E3EF0" w:rsidRDefault="007E3EF0">
      <w:pPr>
        <w:pStyle w:val="BodyText"/>
        <w:spacing w:before="11"/>
        <w:ind w:left="0"/>
        <w:rPr>
          <w:b/>
          <w:sz w:val="23"/>
        </w:rPr>
      </w:pPr>
    </w:p>
    <w:p w14:paraId="2E94CFA8" w14:textId="77777777" w:rsidR="007E3EF0" w:rsidRDefault="00B723A5">
      <w:pPr>
        <w:pStyle w:val="Heading1"/>
        <w:numPr>
          <w:ilvl w:val="0"/>
          <w:numId w:val="2"/>
        </w:numPr>
        <w:tabs>
          <w:tab w:val="left" w:pos="840"/>
        </w:tabs>
        <w:jc w:val="left"/>
      </w:pPr>
      <w:bookmarkStart w:id="4" w:name="_TOC_250006"/>
      <w:r>
        <w:t>Commitment</w:t>
      </w:r>
      <w:r>
        <w:rPr>
          <w:spacing w:val="-4"/>
        </w:rPr>
        <w:t xml:space="preserve"> </w:t>
      </w:r>
      <w:r>
        <w:t>to</w:t>
      </w:r>
      <w:r>
        <w:rPr>
          <w:spacing w:val="-3"/>
        </w:rPr>
        <w:t xml:space="preserve"> </w:t>
      </w:r>
      <w:r>
        <w:t>the</w:t>
      </w:r>
      <w:r>
        <w:rPr>
          <w:spacing w:val="-3"/>
        </w:rPr>
        <w:t xml:space="preserve"> </w:t>
      </w:r>
      <w:r>
        <w:t>Subject</w:t>
      </w:r>
      <w:r>
        <w:rPr>
          <w:spacing w:val="-3"/>
        </w:rPr>
        <w:t xml:space="preserve"> </w:t>
      </w:r>
      <w:bookmarkEnd w:id="4"/>
      <w:r>
        <w:rPr>
          <w:spacing w:val="-4"/>
        </w:rPr>
        <w:t>Area</w:t>
      </w:r>
    </w:p>
    <w:p w14:paraId="2E94CFA9" w14:textId="77777777" w:rsidR="007E3EF0" w:rsidRDefault="007E3EF0">
      <w:pPr>
        <w:pStyle w:val="BodyText"/>
        <w:ind w:left="0"/>
        <w:rPr>
          <w:b/>
        </w:rPr>
      </w:pPr>
    </w:p>
    <w:p w14:paraId="2E94CFAA" w14:textId="77777777" w:rsidR="007E3EF0" w:rsidRDefault="00B723A5">
      <w:pPr>
        <w:pStyle w:val="BodyText"/>
        <w:spacing w:line="480" w:lineRule="auto"/>
        <w:ind w:right="780" w:firstLine="720"/>
      </w:pPr>
      <w:r>
        <w:t>Ar</w:t>
      </w:r>
      <w:r>
        <w:t>izona State University’s commitment to Russian, Eurasia and East European studies (REEE, or REECA) is reflected in investment in professional staff, including library personnel, and over 100 faculty with regional expertise; the provision of physical and hu</w:t>
      </w:r>
      <w:r>
        <w:t>man resources to advance student success through global engagement; and significant</w:t>
      </w:r>
      <w:r>
        <w:rPr>
          <w:spacing w:val="-4"/>
        </w:rPr>
        <w:t xml:space="preserve"> </w:t>
      </w:r>
      <w:r>
        <w:t>support,</w:t>
      </w:r>
      <w:r>
        <w:rPr>
          <w:spacing w:val="-4"/>
        </w:rPr>
        <w:t xml:space="preserve"> </w:t>
      </w:r>
      <w:r>
        <w:t>through</w:t>
      </w:r>
      <w:r>
        <w:rPr>
          <w:spacing w:val="-4"/>
        </w:rPr>
        <w:t xml:space="preserve"> </w:t>
      </w:r>
      <w:r>
        <w:t>tuition</w:t>
      </w:r>
      <w:r>
        <w:rPr>
          <w:spacing w:val="-4"/>
        </w:rPr>
        <w:t xml:space="preserve"> </w:t>
      </w:r>
      <w:r>
        <w:t>waivers</w:t>
      </w:r>
      <w:r>
        <w:rPr>
          <w:spacing w:val="-4"/>
        </w:rPr>
        <w:t xml:space="preserve"> </w:t>
      </w:r>
      <w:r>
        <w:t>and</w:t>
      </w:r>
      <w:r>
        <w:rPr>
          <w:spacing w:val="-4"/>
        </w:rPr>
        <w:t xml:space="preserve"> </w:t>
      </w:r>
      <w:r>
        <w:t>fee</w:t>
      </w:r>
      <w:r>
        <w:rPr>
          <w:spacing w:val="-5"/>
        </w:rPr>
        <w:t xml:space="preserve"> </w:t>
      </w:r>
      <w:r>
        <w:t>reductions,</w:t>
      </w:r>
      <w:r>
        <w:rPr>
          <w:spacing w:val="-4"/>
        </w:rPr>
        <w:t xml:space="preserve"> </w:t>
      </w:r>
      <w:r>
        <w:t>to</w:t>
      </w:r>
      <w:r>
        <w:rPr>
          <w:spacing w:val="-4"/>
        </w:rPr>
        <w:t xml:space="preserve"> </w:t>
      </w:r>
      <w:r>
        <w:t>intensive</w:t>
      </w:r>
      <w:r>
        <w:rPr>
          <w:spacing w:val="-3"/>
        </w:rPr>
        <w:t xml:space="preserve"> </w:t>
      </w:r>
      <w:r>
        <w:t>summer</w:t>
      </w:r>
      <w:r>
        <w:rPr>
          <w:spacing w:val="-5"/>
        </w:rPr>
        <w:t xml:space="preserve"> </w:t>
      </w:r>
      <w:r>
        <w:t>REEE less-commonly taught languages (LCTL) learning and area studies.</w:t>
      </w:r>
    </w:p>
    <w:p w14:paraId="2E94CFAB" w14:textId="77777777" w:rsidR="007E3EF0" w:rsidRDefault="00B723A5">
      <w:pPr>
        <w:pStyle w:val="BodyText"/>
        <w:spacing w:line="480" w:lineRule="auto"/>
        <w:ind w:right="669" w:firstLine="720"/>
      </w:pPr>
      <w:r>
        <w:t xml:space="preserve">The Melikian Center’s FY 2021 personnel budget from ASU funds was </w:t>
      </w:r>
      <w:r>
        <w:rPr>
          <w:color w:val="1F1F1E"/>
        </w:rPr>
        <w:t>$488,811 ($376,625 in direct staffing costs, and $112,186 in ERE).</w:t>
      </w:r>
      <w:r>
        <w:rPr>
          <w:color w:val="1F1F1E"/>
          <w:spacing w:val="40"/>
        </w:rPr>
        <w:t xml:space="preserve"> </w:t>
      </w:r>
      <w:r>
        <w:rPr>
          <w:color w:val="1F1F1E"/>
        </w:rPr>
        <w:t xml:space="preserve">This provides the bulk (90%) of salary costs for the existing 5 full time equivalent positions (FTEs), with the balance covered from external grants. </w:t>
      </w:r>
      <w:r>
        <w:t xml:space="preserve">ASU also provides over $7.2 million in </w:t>
      </w:r>
      <w:r>
        <w:t>salaries for Melikian faculty</w:t>
      </w:r>
      <w:r>
        <w:rPr>
          <w:spacing w:val="-4"/>
        </w:rPr>
        <w:t xml:space="preserve"> </w:t>
      </w:r>
      <w:r>
        <w:t>affiliates</w:t>
      </w:r>
      <w:r>
        <w:rPr>
          <w:spacing w:val="-4"/>
        </w:rPr>
        <w:t xml:space="preserve"> </w:t>
      </w:r>
      <w:r>
        <w:t>and</w:t>
      </w:r>
      <w:r>
        <w:rPr>
          <w:spacing w:val="-4"/>
        </w:rPr>
        <w:t xml:space="preserve"> </w:t>
      </w:r>
      <w:r>
        <w:t>other</w:t>
      </w:r>
      <w:r>
        <w:rPr>
          <w:spacing w:val="-5"/>
        </w:rPr>
        <w:t xml:space="preserve"> </w:t>
      </w:r>
      <w:r>
        <w:t>personnel</w:t>
      </w:r>
      <w:r>
        <w:rPr>
          <w:spacing w:val="-4"/>
        </w:rPr>
        <w:t xml:space="preserve"> </w:t>
      </w:r>
      <w:r>
        <w:t>who</w:t>
      </w:r>
      <w:r>
        <w:rPr>
          <w:spacing w:val="-2"/>
        </w:rPr>
        <w:t xml:space="preserve"> </w:t>
      </w:r>
      <w:r>
        <w:t>contribute</w:t>
      </w:r>
      <w:r>
        <w:rPr>
          <w:spacing w:val="-5"/>
        </w:rPr>
        <w:t xml:space="preserve"> </w:t>
      </w:r>
      <w:r>
        <w:t>area-specific</w:t>
      </w:r>
      <w:r>
        <w:rPr>
          <w:spacing w:val="-5"/>
        </w:rPr>
        <w:t xml:space="preserve"> </w:t>
      </w:r>
      <w:r>
        <w:t>expertise</w:t>
      </w:r>
      <w:r>
        <w:rPr>
          <w:spacing w:val="-3"/>
        </w:rPr>
        <w:t xml:space="preserve"> </w:t>
      </w:r>
      <w:r>
        <w:t>to</w:t>
      </w:r>
      <w:r>
        <w:rPr>
          <w:spacing w:val="-4"/>
        </w:rPr>
        <w:t xml:space="preserve"> </w:t>
      </w:r>
      <w:r>
        <w:t>the</w:t>
      </w:r>
      <w:r>
        <w:rPr>
          <w:spacing w:val="-5"/>
        </w:rPr>
        <w:t xml:space="preserve"> </w:t>
      </w:r>
      <w:r>
        <w:t>Melikian Center’s mission.</w:t>
      </w:r>
      <w:r>
        <w:rPr>
          <w:spacing w:val="40"/>
        </w:rPr>
        <w:t xml:space="preserve"> </w:t>
      </w:r>
      <w:r>
        <w:t>These salaries support teaching and research faculty (including seven new tenure-track assistant professor hires in the pa</w:t>
      </w:r>
      <w:r>
        <w:t xml:space="preserve">st four years), dedicated library personnel, study abroad advising, and technical support staff for online teaching and </w:t>
      </w:r>
      <w:r>
        <w:rPr>
          <w:spacing w:val="-2"/>
        </w:rPr>
        <w:t>outreach.</w:t>
      </w:r>
    </w:p>
    <w:p w14:paraId="2E94CFAC" w14:textId="77777777" w:rsidR="007E3EF0" w:rsidRDefault="00B723A5">
      <w:pPr>
        <w:pStyle w:val="BodyText"/>
        <w:spacing w:before="1" w:line="480" w:lineRule="auto"/>
        <w:ind w:right="669" w:firstLine="720"/>
      </w:pPr>
      <w:r>
        <w:t>Staffing and faculty support is complemented by student fellowship and tuition support. This includes ASU’s long-standing comm</w:t>
      </w:r>
      <w:r>
        <w:t xml:space="preserve">itment to waive tuition for </w:t>
      </w:r>
      <w:r>
        <w:rPr>
          <w:color w:val="1F1F1E"/>
        </w:rPr>
        <w:t>all students enrolled in the Critical Languages Institute (CLI), which offers credit-bearing intensive summer</w:t>
      </w:r>
      <w:r>
        <w:rPr>
          <w:color w:val="1F1F1E"/>
          <w:spacing w:val="-4"/>
        </w:rPr>
        <w:t xml:space="preserve"> </w:t>
      </w:r>
      <w:r>
        <w:rPr>
          <w:color w:val="1F1F1E"/>
        </w:rPr>
        <w:t>LCTL</w:t>
      </w:r>
      <w:r>
        <w:rPr>
          <w:color w:val="1F1F1E"/>
          <w:spacing w:val="-4"/>
        </w:rPr>
        <w:t xml:space="preserve"> </w:t>
      </w:r>
      <w:r>
        <w:rPr>
          <w:color w:val="1F1F1E"/>
        </w:rPr>
        <w:t>classes</w:t>
      </w:r>
      <w:r>
        <w:t>.</w:t>
      </w:r>
      <w:r>
        <w:rPr>
          <w:spacing w:val="-3"/>
        </w:rPr>
        <w:t xml:space="preserve"> </w:t>
      </w:r>
      <w:r>
        <w:t>The</w:t>
      </w:r>
      <w:r>
        <w:rPr>
          <w:spacing w:val="-4"/>
        </w:rPr>
        <w:t xml:space="preserve"> </w:t>
      </w:r>
      <w:r>
        <w:t>value</w:t>
      </w:r>
      <w:r>
        <w:rPr>
          <w:spacing w:val="-4"/>
        </w:rPr>
        <w:t xml:space="preserve"> </w:t>
      </w:r>
      <w:r>
        <w:t>of</w:t>
      </w:r>
      <w:r>
        <w:rPr>
          <w:spacing w:val="-4"/>
        </w:rPr>
        <w:t xml:space="preserve"> </w:t>
      </w:r>
      <w:r>
        <w:t>the</w:t>
      </w:r>
      <w:r>
        <w:rPr>
          <w:spacing w:val="-2"/>
        </w:rPr>
        <w:t xml:space="preserve"> </w:t>
      </w:r>
      <w:r>
        <w:t>waiver</w:t>
      </w:r>
      <w:r>
        <w:rPr>
          <w:spacing w:val="-4"/>
        </w:rPr>
        <w:t xml:space="preserve"> </w:t>
      </w:r>
      <w:r>
        <w:t>is</w:t>
      </w:r>
      <w:r>
        <w:rPr>
          <w:spacing w:val="-3"/>
        </w:rPr>
        <w:t xml:space="preserve"> </w:t>
      </w:r>
      <w:r>
        <w:t>a</w:t>
      </w:r>
      <w:r>
        <w:rPr>
          <w:spacing w:val="-4"/>
        </w:rPr>
        <w:t xml:space="preserve"> </w:t>
      </w:r>
      <w:r>
        <w:t>$</w:t>
      </w:r>
      <w:r>
        <w:rPr>
          <w:color w:val="1F1F1E"/>
        </w:rPr>
        <w:t>9,800</w:t>
      </w:r>
      <w:r>
        <w:rPr>
          <w:color w:val="1F1F1E"/>
          <w:spacing w:val="-3"/>
        </w:rPr>
        <w:t xml:space="preserve"> </w:t>
      </w:r>
      <w:r>
        <w:t>investment</w:t>
      </w:r>
      <w:r>
        <w:rPr>
          <w:spacing w:val="-3"/>
        </w:rPr>
        <w:t xml:space="preserve"> </w:t>
      </w:r>
      <w:r>
        <w:t>per</w:t>
      </w:r>
      <w:r>
        <w:rPr>
          <w:spacing w:val="-2"/>
        </w:rPr>
        <w:t xml:space="preserve"> </w:t>
      </w:r>
      <w:r>
        <w:t>student</w:t>
      </w:r>
      <w:r>
        <w:rPr>
          <w:spacing w:val="-3"/>
        </w:rPr>
        <w:t xml:space="preserve"> </w:t>
      </w:r>
      <w:r>
        <w:t>enrolled in</w:t>
      </w:r>
      <w:r>
        <w:rPr>
          <w:spacing w:val="-3"/>
        </w:rPr>
        <w:t xml:space="preserve"> </w:t>
      </w:r>
      <w:r>
        <w:t>8-10</w:t>
      </w:r>
      <w:r>
        <w:rPr>
          <w:spacing w:val="-3"/>
        </w:rPr>
        <w:t xml:space="preserve"> </w:t>
      </w:r>
      <w:r>
        <w:t>credits.</w:t>
      </w:r>
      <w:r>
        <w:rPr>
          <w:spacing w:val="-1"/>
        </w:rPr>
        <w:t xml:space="preserve"> </w:t>
      </w:r>
      <w:r>
        <w:t>In</w:t>
      </w:r>
      <w:r>
        <w:rPr>
          <w:spacing w:val="-3"/>
        </w:rPr>
        <w:t xml:space="preserve"> </w:t>
      </w:r>
      <w:r>
        <w:t>2021,</w:t>
      </w:r>
      <w:r>
        <w:rPr>
          <w:spacing w:val="-3"/>
        </w:rPr>
        <w:t xml:space="preserve"> </w:t>
      </w:r>
      <w:r>
        <w:t>the</w:t>
      </w:r>
      <w:r>
        <w:rPr>
          <w:spacing w:val="-4"/>
        </w:rPr>
        <w:t xml:space="preserve"> </w:t>
      </w:r>
      <w:r>
        <w:t>value</w:t>
      </w:r>
      <w:r>
        <w:rPr>
          <w:spacing w:val="-4"/>
        </w:rPr>
        <w:t xml:space="preserve"> </w:t>
      </w:r>
      <w:r>
        <w:t>of</w:t>
      </w:r>
      <w:r>
        <w:rPr>
          <w:spacing w:val="-4"/>
        </w:rPr>
        <w:t xml:space="preserve"> </w:t>
      </w:r>
      <w:r>
        <w:t>the</w:t>
      </w:r>
      <w:r>
        <w:rPr>
          <w:spacing w:val="-2"/>
        </w:rPr>
        <w:t xml:space="preserve"> </w:t>
      </w:r>
      <w:r>
        <w:t>waivers</w:t>
      </w:r>
      <w:r>
        <w:rPr>
          <w:spacing w:val="-3"/>
        </w:rPr>
        <w:t xml:space="preserve"> </w:t>
      </w:r>
      <w:r>
        <w:t>was</w:t>
      </w:r>
      <w:r>
        <w:rPr>
          <w:spacing w:val="-3"/>
        </w:rPr>
        <w:t xml:space="preserve"> </w:t>
      </w:r>
      <w:r>
        <w:t>$1,470,000</w:t>
      </w:r>
      <w:r>
        <w:rPr>
          <w:spacing w:val="-3"/>
        </w:rPr>
        <w:t xml:space="preserve"> </w:t>
      </w:r>
      <w:r>
        <w:t>in</w:t>
      </w:r>
      <w:r>
        <w:rPr>
          <w:spacing w:val="-3"/>
        </w:rPr>
        <w:t xml:space="preserve"> </w:t>
      </w:r>
      <w:r>
        <w:t>savings</w:t>
      </w:r>
      <w:r>
        <w:rPr>
          <w:spacing w:val="-3"/>
        </w:rPr>
        <w:t xml:space="preserve"> </w:t>
      </w:r>
      <w:r>
        <w:t>passed</w:t>
      </w:r>
      <w:r>
        <w:rPr>
          <w:spacing w:val="-3"/>
        </w:rPr>
        <w:t xml:space="preserve"> </w:t>
      </w:r>
      <w:r>
        <w:t>directly to 150 students.</w:t>
      </w:r>
    </w:p>
    <w:p w14:paraId="2E94CFAD" w14:textId="77777777" w:rsidR="007E3EF0" w:rsidRDefault="007E3EF0">
      <w:pPr>
        <w:spacing w:line="480" w:lineRule="auto"/>
        <w:sectPr w:rsidR="007E3EF0">
          <w:pgSz w:w="12240" w:h="15840"/>
          <w:pgMar w:top="1340" w:right="1320" w:bottom="720" w:left="1320" w:header="729" w:footer="522" w:gutter="0"/>
          <w:cols w:space="720"/>
        </w:sectPr>
      </w:pPr>
    </w:p>
    <w:p w14:paraId="2E94CFAE" w14:textId="77777777" w:rsidR="007E3EF0" w:rsidRDefault="00B723A5">
      <w:pPr>
        <w:pStyle w:val="BodyText"/>
        <w:spacing w:before="80" w:line="480" w:lineRule="auto"/>
        <w:ind w:left="119" w:right="780" w:firstLine="720"/>
      </w:pPr>
      <w:r>
        <w:t>ASU’s investments leverage scholarship support from federal programs for graduate</w:t>
      </w:r>
      <w:r>
        <w:rPr>
          <w:spacing w:val="-5"/>
        </w:rPr>
        <w:t xml:space="preserve"> </w:t>
      </w:r>
      <w:r>
        <w:t>students</w:t>
      </w:r>
      <w:r>
        <w:rPr>
          <w:spacing w:val="-4"/>
        </w:rPr>
        <w:t xml:space="preserve"> </w:t>
      </w:r>
      <w:r>
        <w:t>(Title</w:t>
      </w:r>
      <w:r>
        <w:rPr>
          <w:spacing w:val="-3"/>
        </w:rPr>
        <w:t xml:space="preserve"> </w:t>
      </w:r>
      <w:r>
        <w:t>VIII,</w:t>
      </w:r>
      <w:r>
        <w:rPr>
          <w:spacing w:val="-4"/>
        </w:rPr>
        <w:t xml:space="preserve"> </w:t>
      </w:r>
      <w:r>
        <w:t>$280,000)</w:t>
      </w:r>
      <w:r>
        <w:rPr>
          <w:spacing w:val="-3"/>
        </w:rPr>
        <w:t xml:space="preserve"> </w:t>
      </w:r>
      <w:r>
        <w:t>and</w:t>
      </w:r>
      <w:r>
        <w:rPr>
          <w:spacing w:val="-4"/>
        </w:rPr>
        <w:t xml:space="preserve"> </w:t>
      </w:r>
      <w:r>
        <w:t>for</w:t>
      </w:r>
      <w:r>
        <w:rPr>
          <w:spacing w:val="-5"/>
        </w:rPr>
        <w:t xml:space="preserve"> </w:t>
      </w:r>
      <w:r>
        <w:t>undergraduate</w:t>
      </w:r>
      <w:r>
        <w:rPr>
          <w:spacing w:val="-5"/>
        </w:rPr>
        <w:t xml:space="preserve"> </w:t>
      </w:r>
      <w:r>
        <w:t>ROTC</w:t>
      </w:r>
      <w:r>
        <w:rPr>
          <w:spacing w:val="-4"/>
        </w:rPr>
        <w:t xml:space="preserve"> </w:t>
      </w:r>
      <w:r>
        <w:t>cadets</w:t>
      </w:r>
      <w:r>
        <w:rPr>
          <w:spacing w:val="-4"/>
        </w:rPr>
        <w:t xml:space="preserve"> </w:t>
      </w:r>
      <w:r>
        <w:t>(Project</w:t>
      </w:r>
      <w:r>
        <w:rPr>
          <w:spacing w:val="-4"/>
        </w:rPr>
        <w:t xml:space="preserve"> </w:t>
      </w:r>
      <w:r>
        <w:t>GO,</w:t>
      </w:r>
    </w:p>
    <w:p w14:paraId="2E94CFAF" w14:textId="77777777" w:rsidR="007E3EF0" w:rsidRDefault="00B723A5">
      <w:pPr>
        <w:pStyle w:val="BodyText"/>
        <w:spacing w:line="480" w:lineRule="auto"/>
        <w:ind w:right="780"/>
      </w:pPr>
      <w:r>
        <w:t>$</w:t>
      </w:r>
      <w:r>
        <w:t>400,000),</w:t>
      </w:r>
      <w:r>
        <w:rPr>
          <w:spacing w:val="-4"/>
        </w:rPr>
        <w:t xml:space="preserve"> </w:t>
      </w:r>
      <w:r>
        <w:t>and</w:t>
      </w:r>
      <w:r>
        <w:rPr>
          <w:spacing w:val="-4"/>
        </w:rPr>
        <w:t xml:space="preserve"> </w:t>
      </w:r>
      <w:r>
        <w:t>from</w:t>
      </w:r>
      <w:r>
        <w:rPr>
          <w:spacing w:val="-4"/>
        </w:rPr>
        <w:t xml:space="preserve"> </w:t>
      </w:r>
      <w:r>
        <w:t>dedicated</w:t>
      </w:r>
      <w:r>
        <w:rPr>
          <w:spacing w:val="-4"/>
        </w:rPr>
        <w:t xml:space="preserve"> </w:t>
      </w:r>
      <w:r>
        <w:t>endowment</w:t>
      </w:r>
      <w:r>
        <w:rPr>
          <w:spacing w:val="-4"/>
        </w:rPr>
        <w:t xml:space="preserve"> </w:t>
      </w:r>
      <w:r>
        <w:t>funds,</w:t>
      </w:r>
      <w:r>
        <w:rPr>
          <w:spacing w:val="-2"/>
        </w:rPr>
        <w:t xml:space="preserve"> </w:t>
      </w:r>
      <w:r>
        <w:t>including</w:t>
      </w:r>
      <w:r>
        <w:rPr>
          <w:spacing w:val="-4"/>
        </w:rPr>
        <w:t xml:space="preserve"> </w:t>
      </w:r>
      <w:r>
        <w:t>the</w:t>
      </w:r>
      <w:r>
        <w:rPr>
          <w:spacing w:val="-5"/>
        </w:rPr>
        <w:t xml:space="preserve"> </w:t>
      </w:r>
      <w:r>
        <w:t>Melikian</w:t>
      </w:r>
      <w:r>
        <w:rPr>
          <w:spacing w:val="-4"/>
        </w:rPr>
        <w:t xml:space="preserve"> </w:t>
      </w:r>
      <w:r>
        <w:t>Family</w:t>
      </w:r>
      <w:r>
        <w:rPr>
          <w:spacing w:val="-4"/>
        </w:rPr>
        <w:t xml:space="preserve"> </w:t>
      </w:r>
      <w:r>
        <w:t>and</w:t>
      </w:r>
      <w:r>
        <w:rPr>
          <w:spacing w:val="-4"/>
        </w:rPr>
        <w:t xml:space="preserve"> </w:t>
      </w:r>
      <w:r>
        <w:t>the Doris Hastings Foundation. In addition to the waiver, 63% of CLI students in Summer 2021 received scholarship support totaling $479,420. These resources are available to un</w:t>
      </w:r>
      <w:r>
        <w:t>dergraduate and graduate students.</w:t>
      </w:r>
    </w:p>
    <w:p w14:paraId="2E94CFB0" w14:textId="77777777" w:rsidR="007E3EF0" w:rsidRDefault="00B723A5">
      <w:pPr>
        <w:pStyle w:val="BodyText"/>
        <w:spacing w:line="480" w:lineRule="auto"/>
        <w:ind w:right="669" w:firstLine="780"/>
      </w:pPr>
      <w:r>
        <w:t>ASU’s investments also include an annual programming fund of $25,000 and an annual library REEEE acquisitions budget of $67,000. ASU’s Research Incentive Distribution</w:t>
      </w:r>
      <w:r>
        <w:rPr>
          <w:spacing w:val="-4"/>
        </w:rPr>
        <w:t xml:space="preserve"> </w:t>
      </w:r>
      <w:r>
        <w:t>(RID)</w:t>
      </w:r>
      <w:r>
        <w:rPr>
          <w:spacing w:val="-3"/>
        </w:rPr>
        <w:t xml:space="preserve"> </w:t>
      </w:r>
      <w:r>
        <w:t>also</w:t>
      </w:r>
      <w:r>
        <w:rPr>
          <w:spacing w:val="-4"/>
        </w:rPr>
        <w:t xml:space="preserve"> </w:t>
      </w:r>
      <w:r>
        <w:t>provides</w:t>
      </w:r>
      <w:r>
        <w:rPr>
          <w:spacing w:val="-4"/>
        </w:rPr>
        <w:t xml:space="preserve"> </w:t>
      </w:r>
      <w:r>
        <w:t>the</w:t>
      </w:r>
      <w:r>
        <w:rPr>
          <w:spacing w:val="-5"/>
        </w:rPr>
        <w:t xml:space="preserve"> </w:t>
      </w:r>
      <w:r>
        <w:t>Center</w:t>
      </w:r>
      <w:r>
        <w:rPr>
          <w:spacing w:val="-5"/>
        </w:rPr>
        <w:t xml:space="preserve"> </w:t>
      </w:r>
      <w:r>
        <w:t>with</w:t>
      </w:r>
      <w:r>
        <w:rPr>
          <w:spacing w:val="-4"/>
        </w:rPr>
        <w:t xml:space="preserve"> </w:t>
      </w:r>
      <w:r>
        <w:t>a</w:t>
      </w:r>
      <w:r>
        <w:rPr>
          <w:spacing w:val="-3"/>
        </w:rPr>
        <w:t xml:space="preserve"> </w:t>
      </w:r>
      <w:r>
        <w:t>portion</w:t>
      </w:r>
      <w:r>
        <w:rPr>
          <w:spacing w:val="-4"/>
        </w:rPr>
        <w:t xml:space="preserve"> </w:t>
      </w:r>
      <w:r>
        <w:t>of</w:t>
      </w:r>
      <w:r>
        <w:rPr>
          <w:spacing w:val="-5"/>
        </w:rPr>
        <w:t xml:space="preserve"> </w:t>
      </w:r>
      <w:r>
        <w:t>indir</w:t>
      </w:r>
      <w:r>
        <w:t>ect</w:t>
      </w:r>
      <w:r>
        <w:rPr>
          <w:spacing w:val="-4"/>
        </w:rPr>
        <w:t xml:space="preserve"> </w:t>
      </w:r>
      <w:r>
        <w:t>costs</w:t>
      </w:r>
      <w:r>
        <w:rPr>
          <w:spacing w:val="-2"/>
        </w:rPr>
        <w:t xml:space="preserve"> </w:t>
      </w:r>
      <w:r>
        <w:t>from</w:t>
      </w:r>
      <w:r>
        <w:rPr>
          <w:spacing w:val="-4"/>
        </w:rPr>
        <w:t xml:space="preserve"> </w:t>
      </w:r>
      <w:r>
        <w:t>successful grants, adding to annual grant revenues which in 2020-21, reached almost $1 million.</w:t>
      </w:r>
    </w:p>
    <w:p w14:paraId="2E94CFB1" w14:textId="77777777" w:rsidR="007E3EF0" w:rsidRDefault="00B723A5">
      <w:pPr>
        <w:pStyle w:val="BodyText"/>
        <w:spacing w:line="480" w:lineRule="auto"/>
        <w:ind w:left="119" w:right="421"/>
      </w:pPr>
      <w:r>
        <w:t>Besides the CLI grants noted above, the Center also won program support from the US Embassy</w:t>
      </w:r>
      <w:r>
        <w:rPr>
          <w:spacing w:val="-4"/>
        </w:rPr>
        <w:t xml:space="preserve"> </w:t>
      </w:r>
      <w:r>
        <w:t>in</w:t>
      </w:r>
      <w:r>
        <w:rPr>
          <w:spacing w:val="-4"/>
        </w:rPr>
        <w:t xml:space="preserve"> </w:t>
      </w:r>
      <w:r>
        <w:t>Armenia</w:t>
      </w:r>
      <w:r>
        <w:rPr>
          <w:spacing w:val="-5"/>
        </w:rPr>
        <w:t xml:space="preserve"> </w:t>
      </w:r>
      <w:r>
        <w:t>($90,000)</w:t>
      </w:r>
      <w:r>
        <w:rPr>
          <w:spacing w:val="-5"/>
        </w:rPr>
        <w:t xml:space="preserve"> </w:t>
      </w:r>
      <w:r>
        <w:t>and</w:t>
      </w:r>
      <w:r>
        <w:rPr>
          <w:spacing w:val="-4"/>
        </w:rPr>
        <w:t xml:space="preserve"> </w:t>
      </w:r>
      <w:r>
        <w:t>the</w:t>
      </w:r>
      <w:r>
        <w:rPr>
          <w:spacing w:val="-5"/>
        </w:rPr>
        <w:t xml:space="preserve"> </w:t>
      </w:r>
      <w:r>
        <w:t>US</w:t>
      </w:r>
      <w:r>
        <w:rPr>
          <w:spacing w:val="-4"/>
        </w:rPr>
        <w:t xml:space="preserve"> </w:t>
      </w:r>
      <w:r>
        <w:t>Russian</w:t>
      </w:r>
      <w:r>
        <w:rPr>
          <w:spacing w:val="-4"/>
        </w:rPr>
        <w:t xml:space="preserve"> </w:t>
      </w:r>
      <w:r>
        <w:t>Foundation</w:t>
      </w:r>
      <w:r>
        <w:rPr>
          <w:spacing w:val="-4"/>
        </w:rPr>
        <w:t xml:space="preserve"> </w:t>
      </w:r>
      <w:r>
        <w:t>($107,000).</w:t>
      </w:r>
      <w:r>
        <w:rPr>
          <w:spacing w:val="-2"/>
        </w:rPr>
        <w:t xml:space="preserve"> </w:t>
      </w:r>
      <w:r>
        <w:t>This</w:t>
      </w:r>
      <w:r>
        <w:rPr>
          <w:spacing w:val="-4"/>
        </w:rPr>
        <w:t xml:space="preserve"> </w:t>
      </w:r>
      <w:r>
        <w:t>does</w:t>
      </w:r>
      <w:r>
        <w:rPr>
          <w:spacing w:val="-4"/>
        </w:rPr>
        <w:t xml:space="preserve"> </w:t>
      </w:r>
      <w:r>
        <w:t>not include the affiliate-led research projects, including the three major multi-year</w:t>
      </w:r>
      <w:r>
        <w:rPr>
          <w:spacing w:val="40"/>
        </w:rPr>
        <w:t xml:space="preserve"> </w:t>
      </w:r>
      <w:r>
        <w:t>proje</w:t>
      </w:r>
      <w:r>
        <w:t>cts discussed in section E.</w:t>
      </w:r>
    </w:p>
    <w:p w14:paraId="2E94CFB2" w14:textId="77777777" w:rsidR="007E3EF0" w:rsidRDefault="00B723A5">
      <w:pPr>
        <w:pStyle w:val="BodyText"/>
        <w:spacing w:line="480" w:lineRule="auto"/>
        <w:ind w:firstLine="720"/>
      </w:pPr>
      <w:r>
        <w:t>In 2020-21, ASU provided further direct support for global engagement through an investment of approximately $6.2 million in renovating a new suite for international centers, bringing together the Melikian Center, the Center for</w:t>
      </w:r>
      <w:r>
        <w:t xml:space="preserve"> Asian Research, the Chinese Flagship program and the Council for Arabic and Islamic Studies (CAIS). This space allocation permitted the Center to host long-term visitors from universities in Armenia, Uzbekistan, Kazakhstan and Kosovo, reflecting ASU’s com</w:t>
      </w:r>
      <w:r>
        <w:t>mitment to developing and supporting partnerships across the region. Besides long-term relationships with Yerevan State University (Armenia) and the University of Prishtina (Kosovo), and agreements with CLI partners in the Kyrgyz Republic, Russia,</w:t>
      </w:r>
      <w:r>
        <w:rPr>
          <w:spacing w:val="-4"/>
        </w:rPr>
        <w:t xml:space="preserve"> </w:t>
      </w:r>
      <w:r>
        <w:t>Ukraine,</w:t>
      </w:r>
      <w:r>
        <w:rPr>
          <w:spacing w:val="-3"/>
        </w:rPr>
        <w:t xml:space="preserve"> </w:t>
      </w:r>
      <w:r>
        <w:t>and</w:t>
      </w:r>
      <w:r>
        <w:rPr>
          <w:spacing w:val="-4"/>
        </w:rPr>
        <w:t xml:space="preserve"> </w:t>
      </w:r>
      <w:r>
        <w:t>Bosnia-Hercegovina,</w:t>
      </w:r>
      <w:r>
        <w:rPr>
          <w:spacing w:val="-4"/>
        </w:rPr>
        <w:t xml:space="preserve"> </w:t>
      </w:r>
      <w:r>
        <w:t>the</w:t>
      </w:r>
      <w:r>
        <w:rPr>
          <w:spacing w:val="-6"/>
        </w:rPr>
        <w:t xml:space="preserve"> </w:t>
      </w:r>
      <w:r>
        <w:t>Center</w:t>
      </w:r>
      <w:r>
        <w:rPr>
          <w:spacing w:val="-5"/>
        </w:rPr>
        <w:t xml:space="preserve"> </w:t>
      </w:r>
      <w:r>
        <w:t>recently</w:t>
      </w:r>
      <w:r>
        <w:rPr>
          <w:spacing w:val="-5"/>
        </w:rPr>
        <w:t xml:space="preserve"> </w:t>
      </w:r>
      <w:r>
        <w:t>signed</w:t>
      </w:r>
      <w:r>
        <w:rPr>
          <w:spacing w:val="-5"/>
        </w:rPr>
        <w:t xml:space="preserve"> </w:t>
      </w:r>
      <w:r>
        <w:t>formal</w:t>
      </w:r>
      <w:r>
        <w:rPr>
          <w:spacing w:val="-2"/>
        </w:rPr>
        <w:t xml:space="preserve"> </w:t>
      </w:r>
      <w:r>
        <w:t>MOUs</w:t>
      </w:r>
      <w:r>
        <w:rPr>
          <w:spacing w:val="-4"/>
        </w:rPr>
        <w:t xml:space="preserve"> </w:t>
      </w:r>
      <w:r>
        <w:t>with</w:t>
      </w:r>
      <w:r>
        <w:rPr>
          <w:spacing w:val="-4"/>
        </w:rPr>
        <w:t xml:space="preserve"> </w:t>
      </w:r>
      <w:r>
        <w:t>Central</w:t>
      </w:r>
    </w:p>
    <w:p w14:paraId="2E94CFB3" w14:textId="77777777" w:rsidR="007E3EF0" w:rsidRDefault="007E3EF0">
      <w:pPr>
        <w:spacing w:line="480" w:lineRule="auto"/>
        <w:sectPr w:rsidR="007E3EF0">
          <w:pgSz w:w="12240" w:h="15840"/>
          <w:pgMar w:top="1340" w:right="1320" w:bottom="720" w:left="1320" w:header="729" w:footer="522" w:gutter="0"/>
          <w:cols w:space="720"/>
        </w:sectPr>
      </w:pPr>
    </w:p>
    <w:p w14:paraId="2E94CFB4" w14:textId="77777777" w:rsidR="007E3EF0" w:rsidRDefault="00B723A5">
      <w:pPr>
        <w:pStyle w:val="BodyText"/>
        <w:spacing w:before="80" w:line="480" w:lineRule="auto"/>
        <w:ind w:right="168"/>
      </w:pPr>
      <w:r>
        <w:t>European</w:t>
      </w:r>
      <w:r>
        <w:rPr>
          <w:spacing w:val="-5"/>
        </w:rPr>
        <w:t xml:space="preserve"> </w:t>
      </w:r>
      <w:r>
        <w:t>University</w:t>
      </w:r>
      <w:r>
        <w:rPr>
          <w:spacing w:val="-5"/>
        </w:rPr>
        <w:t xml:space="preserve"> </w:t>
      </w:r>
      <w:r>
        <w:t>(Hungary/Austria)</w:t>
      </w:r>
      <w:r>
        <w:rPr>
          <w:spacing w:val="-4"/>
        </w:rPr>
        <w:t xml:space="preserve"> </w:t>
      </w:r>
      <w:r>
        <w:t>and</w:t>
      </w:r>
      <w:r>
        <w:rPr>
          <w:spacing w:val="-5"/>
        </w:rPr>
        <w:t xml:space="preserve"> </w:t>
      </w:r>
      <w:r>
        <w:t>Nazarbayev</w:t>
      </w:r>
      <w:r>
        <w:rPr>
          <w:spacing w:val="-5"/>
        </w:rPr>
        <w:t xml:space="preserve"> </w:t>
      </w:r>
      <w:r>
        <w:t>University</w:t>
      </w:r>
      <w:r>
        <w:rPr>
          <w:spacing w:val="-5"/>
        </w:rPr>
        <w:t xml:space="preserve"> </w:t>
      </w:r>
      <w:r>
        <w:t>(Kazakhstan).</w:t>
      </w:r>
      <w:r>
        <w:rPr>
          <w:spacing w:val="-5"/>
        </w:rPr>
        <w:t xml:space="preserve"> </w:t>
      </w:r>
      <w:r>
        <w:t>ASU</w:t>
      </w:r>
      <w:r>
        <w:rPr>
          <w:spacing w:val="-6"/>
        </w:rPr>
        <w:t xml:space="preserve"> </w:t>
      </w:r>
      <w:r>
        <w:t>now</w:t>
      </w:r>
      <w:r>
        <w:rPr>
          <w:spacing w:val="-6"/>
        </w:rPr>
        <w:t xml:space="preserve"> </w:t>
      </w:r>
      <w:r>
        <w:t xml:space="preserve">has a strategic partnership with Cintana Education to establish innovative new </w:t>
      </w:r>
      <w:r>
        <w:t>universities and empower and advance existing universities worldwide to meet the global aspirations of students and the needs of societies. Through this partnership, ASU faculty and students will have opportunities to work with counterparts at the American</w:t>
      </w:r>
      <w:r>
        <w:t xml:space="preserve"> University Kyiv (Ukraine); Almaty Management University (Kazakhstan); Istanbul Bilgi University (Turkey); Luarasi University (Albania) and the University of Donja Gorica (Montenegro).</w:t>
      </w:r>
    </w:p>
    <w:p w14:paraId="2E94CFB5" w14:textId="77777777" w:rsidR="007E3EF0" w:rsidRDefault="00B723A5">
      <w:pPr>
        <w:pStyle w:val="BodyText"/>
        <w:spacing w:line="480" w:lineRule="auto"/>
        <w:ind w:right="669" w:firstLine="720"/>
      </w:pPr>
      <w:r>
        <w:t>ASU’s broad coalition of support for Russian, Eurasia and East European</w:t>
      </w:r>
      <w:r>
        <w:t xml:space="preserve"> Studies can also be seen in the letters of support from ASU President Michael Crow, and Deans Patrick</w:t>
      </w:r>
      <w:r>
        <w:rPr>
          <w:spacing w:val="-4"/>
        </w:rPr>
        <w:t xml:space="preserve"> </w:t>
      </w:r>
      <w:r>
        <w:t>Kenny</w:t>
      </w:r>
      <w:r>
        <w:rPr>
          <w:spacing w:val="-4"/>
        </w:rPr>
        <w:t xml:space="preserve"> </w:t>
      </w:r>
      <w:r>
        <w:t>(College</w:t>
      </w:r>
      <w:r>
        <w:rPr>
          <w:spacing w:val="-5"/>
        </w:rPr>
        <w:t xml:space="preserve"> </w:t>
      </w:r>
      <w:r>
        <w:t>of</w:t>
      </w:r>
      <w:r>
        <w:rPr>
          <w:spacing w:val="-5"/>
        </w:rPr>
        <w:t xml:space="preserve"> </w:t>
      </w:r>
      <w:r>
        <w:t>Liberal</w:t>
      </w:r>
      <w:r>
        <w:rPr>
          <w:spacing w:val="-4"/>
        </w:rPr>
        <w:t xml:space="preserve"> </w:t>
      </w:r>
      <w:r>
        <w:t>Arts</w:t>
      </w:r>
      <w:r>
        <w:rPr>
          <w:spacing w:val="-4"/>
        </w:rPr>
        <w:t xml:space="preserve"> </w:t>
      </w:r>
      <w:r>
        <w:t>and</w:t>
      </w:r>
      <w:r>
        <w:rPr>
          <w:spacing w:val="-4"/>
        </w:rPr>
        <w:t xml:space="preserve"> </w:t>
      </w:r>
      <w:r>
        <w:t>Sciences),</w:t>
      </w:r>
      <w:r>
        <w:rPr>
          <w:spacing w:val="-4"/>
        </w:rPr>
        <w:t xml:space="preserve"> </w:t>
      </w:r>
      <w:r>
        <w:t>Elizabeth</w:t>
      </w:r>
      <w:r>
        <w:rPr>
          <w:spacing w:val="-2"/>
        </w:rPr>
        <w:t xml:space="preserve"> </w:t>
      </w:r>
      <w:r>
        <w:t>Wentz</w:t>
      </w:r>
      <w:r>
        <w:rPr>
          <w:spacing w:val="-5"/>
        </w:rPr>
        <w:t xml:space="preserve"> </w:t>
      </w:r>
      <w:r>
        <w:t>(Graduate</w:t>
      </w:r>
      <w:r>
        <w:rPr>
          <w:spacing w:val="-5"/>
        </w:rPr>
        <w:t xml:space="preserve"> </w:t>
      </w:r>
      <w:r>
        <w:t>College) and Mark Jacobs (Barrett, the Honors College).</w:t>
      </w:r>
    </w:p>
    <w:p w14:paraId="2E94CFB6" w14:textId="77777777" w:rsidR="007E3EF0" w:rsidRDefault="00B723A5">
      <w:pPr>
        <w:pStyle w:val="Heading1"/>
        <w:numPr>
          <w:ilvl w:val="0"/>
          <w:numId w:val="2"/>
        </w:numPr>
        <w:tabs>
          <w:tab w:val="left" w:pos="461"/>
        </w:tabs>
        <w:ind w:left="460" w:hanging="281"/>
        <w:jc w:val="left"/>
      </w:pPr>
      <w:bookmarkStart w:id="5" w:name="_TOC_250005"/>
      <w:r>
        <w:t>Quality</w:t>
      </w:r>
      <w:r>
        <w:rPr>
          <w:spacing w:val="-2"/>
        </w:rPr>
        <w:t xml:space="preserve"> </w:t>
      </w:r>
      <w:r>
        <w:t>of</w:t>
      </w:r>
      <w:r>
        <w:rPr>
          <w:spacing w:val="-3"/>
        </w:rPr>
        <w:t xml:space="preserve"> </w:t>
      </w:r>
      <w:r>
        <w:t>the</w:t>
      </w:r>
      <w:r>
        <w:rPr>
          <w:spacing w:val="-2"/>
        </w:rPr>
        <w:t xml:space="preserve"> </w:t>
      </w:r>
      <w:r>
        <w:t>Center’s</w:t>
      </w:r>
      <w:r>
        <w:rPr>
          <w:spacing w:val="-2"/>
        </w:rPr>
        <w:t xml:space="preserve"> </w:t>
      </w:r>
      <w:r>
        <w:t>Language</w:t>
      </w:r>
      <w:r>
        <w:rPr>
          <w:spacing w:val="-3"/>
        </w:rPr>
        <w:t xml:space="preserve"> </w:t>
      </w:r>
      <w:r>
        <w:t>Instructional</w:t>
      </w:r>
      <w:r>
        <w:rPr>
          <w:spacing w:val="-1"/>
        </w:rPr>
        <w:t xml:space="preserve"> </w:t>
      </w:r>
      <w:bookmarkEnd w:id="5"/>
      <w:r>
        <w:rPr>
          <w:spacing w:val="-2"/>
        </w:rPr>
        <w:t>Program</w:t>
      </w:r>
    </w:p>
    <w:p w14:paraId="2E94CFB7" w14:textId="77777777" w:rsidR="007E3EF0" w:rsidRDefault="007E3EF0">
      <w:pPr>
        <w:pStyle w:val="BodyText"/>
        <w:ind w:left="0"/>
        <w:rPr>
          <w:b/>
        </w:rPr>
      </w:pPr>
    </w:p>
    <w:p w14:paraId="2E94CFB8" w14:textId="77777777" w:rsidR="007E3EF0" w:rsidRDefault="00B723A5">
      <w:pPr>
        <w:ind w:left="120"/>
        <w:rPr>
          <w:i/>
          <w:sz w:val="24"/>
        </w:rPr>
      </w:pPr>
      <w:r>
        <w:rPr>
          <w:i/>
          <w:sz w:val="24"/>
        </w:rPr>
        <w:t>Languages</w:t>
      </w:r>
      <w:r>
        <w:rPr>
          <w:i/>
          <w:spacing w:val="-1"/>
          <w:sz w:val="24"/>
        </w:rPr>
        <w:t xml:space="preserve"> </w:t>
      </w:r>
      <w:r>
        <w:rPr>
          <w:i/>
          <w:sz w:val="24"/>
        </w:rPr>
        <w:t xml:space="preserve">and </w:t>
      </w:r>
      <w:r>
        <w:rPr>
          <w:i/>
          <w:spacing w:val="-2"/>
          <w:sz w:val="24"/>
        </w:rPr>
        <w:t>Enrollments</w:t>
      </w:r>
    </w:p>
    <w:p w14:paraId="2E94CFB9" w14:textId="77777777" w:rsidR="007E3EF0" w:rsidRDefault="007E3EF0">
      <w:pPr>
        <w:pStyle w:val="BodyText"/>
        <w:ind w:left="0"/>
        <w:rPr>
          <w:i/>
        </w:rPr>
      </w:pPr>
    </w:p>
    <w:p w14:paraId="2E94CFBA" w14:textId="77777777" w:rsidR="007E3EF0" w:rsidRDefault="00B723A5">
      <w:pPr>
        <w:pStyle w:val="BodyText"/>
        <w:spacing w:line="480" w:lineRule="auto"/>
        <w:ind w:left="119" w:right="201" w:firstLine="720"/>
      </w:pPr>
      <w:r>
        <w:t>During</w:t>
      </w:r>
      <w:r>
        <w:rPr>
          <w:spacing w:val="-4"/>
        </w:rPr>
        <w:t xml:space="preserve"> </w:t>
      </w:r>
      <w:r>
        <w:t>the</w:t>
      </w:r>
      <w:r>
        <w:rPr>
          <w:spacing w:val="-5"/>
        </w:rPr>
        <w:t xml:space="preserve"> </w:t>
      </w:r>
      <w:r>
        <w:t>full</w:t>
      </w:r>
      <w:r>
        <w:rPr>
          <w:spacing w:val="-4"/>
        </w:rPr>
        <w:t xml:space="preserve"> </w:t>
      </w:r>
      <w:r>
        <w:t>academic</w:t>
      </w:r>
      <w:r>
        <w:rPr>
          <w:spacing w:val="-3"/>
        </w:rPr>
        <w:t xml:space="preserve"> </w:t>
      </w:r>
      <w:r>
        <w:t>year</w:t>
      </w:r>
      <w:r>
        <w:rPr>
          <w:spacing w:val="-5"/>
        </w:rPr>
        <w:t xml:space="preserve"> </w:t>
      </w:r>
      <w:r>
        <w:t>2020-21</w:t>
      </w:r>
      <w:r>
        <w:rPr>
          <w:spacing w:val="-2"/>
        </w:rPr>
        <w:t xml:space="preserve"> </w:t>
      </w:r>
      <w:r>
        <w:t>(including</w:t>
      </w:r>
      <w:r>
        <w:rPr>
          <w:spacing w:val="-4"/>
        </w:rPr>
        <w:t xml:space="preserve"> </w:t>
      </w:r>
      <w:r>
        <w:t>summer</w:t>
      </w:r>
      <w:r>
        <w:rPr>
          <w:spacing w:val="-5"/>
        </w:rPr>
        <w:t xml:space="preserve"> </w:t>
      </w:r>
      <w:r>
        <w:t>2021)</w:t>
      </w:r>
      <w:r>
        <w:rPr>
          <w:spacing w:val="-5"/>
        </w:rPr>
        <w:t xml:space="preserve"> </w:t>
      </w:r>
      <w:r>
        <w:t>85</w:t>
      </w:r>
      <w:r>
        <w:rPr>
          <w:spacing w:val="-4"/>
        </w:rPr>
        <w:t xml:space="preserve"> </w:t>
      </w:r>
      <w:r>
        <w:t>REE</w:t>
      </w:r>
      <w:r>
        <w:rPr>
          <w:spacing w:val="-5"/>
        </w:rPr>
        <w:t xml:space="preserve"> </w:t>
      </w:r>
      <w:r>
        <w:t>LCTL</w:t>
      </w:r>
      <w:r>
        <w:rPr>
          <w:spacing w:val="-5"/>
        </w:rPr>
        <w:t xml:space="preserve"> </w:t>
      </w:r>
      <w:r>
        <w:t xml:space="preserve">courses were offered with total enrollments of 590. These are listed in Appendix 2. Academic-year instruction was offered in Russian (levels 100-400), and in Bosnian/Croatian/Serbian (BCS), Polish, Romanian, and Turkish (levels 100-200). Class enrollments </w:t>
      </w:r>
      <w:r>
        <w:t>in these five REEE LCTLs during Fall and Spring 2020-2021 totaled 280.</w:t>
      </w:r>
    </w:p>
    <w:p w14:paraId="2E94CFBB" w14:textId="77777777" w:rsidR="007E3EF0" w:rsidRDefault="00B723A5">
      <w:pPr>
        <w:pStyle w:val="BodyText"/>
        <w:spacing w:line="480" w:lineRule="auto"/>
        <w:ind w:left="119" w:right="129" w:firstLine="720"/>
      </w:pPr>
      <w:r>
        <w:t>A majority of REEE LCTL enrollments (310) for 2020-21 were in Summer 2021, in the Melikian</w:t>
      </w:r>
      <w:r>
        <w:rPr>
          <w:spacing w:val="-4"/>
        </w:rPr>
        <w:t xml:space="preserve"> </w:t>
      </w:r>
      <w:r>
        <w:t>Center’s</w:t>
      </w:r>
      <w:r>
        <w:rPr>
          <w:spacing w:val="-4"/>
        </w:rPr>
        <w:t xml:space="preserve"> </w:t>
      </w:r>
      <w:r>
        <w:t>Critical</w:t>
      </w:r>
      <w:r>
        <w:rPr>
          <w:spacing w:val="-4"/>
        </w:rPr>
        <w:t xml:space="preserve"> </w:t>
      </w:r>
      <w:r>
        <w:t>Languages</w:t>
      </w:r>
      <w:r>
        <w:rPr>
          <w:spacing w:val="-2"/>
        </w:rPr>
        <w:t xml:space="preserve"> </w:t>
      </w:r>
      <w:r>
        <w:t>Institute</w:t>
      </w:r>
      <w:r>
        <w:rPr>
          <w:spacing w:val="-5"/>
        </w:rPr>
        <w:t xml:space="preserve"> </w:t>
      </w:r>
      <w:r>
        <w:t>(CLI).</w:t>
      </w:r>
      <w:r>
        <w:rPr>
          <w:spacing w:val="-4"/>
        </w:rPr>
        <w:t xml:space="preserve"> </w:t>
      </w:r>
      <w:r>
        <w:t>CLI</w:t>
      </w:r>
      <w:r>
        <w:rPr>
          <w:spacing w:val="-7"/>
        </w:rPr>
        <w:t xml:space="preserve"> </w:t>
      </w:r>
      <w:r>
        <w:t>offers</w:t>
      </w:r>
      <w:r>
        <w:rPr>
          <w:spacing w:val="-4"/>
        </w:rPr>
        <w:t xml:space="preserve"> </w:t>
      </w:r>
      <w:r>
        <w:t>8-10</w:t>
      </w:r>
      <w:r>
        <w:rPr>
          <w:spacing w:val="-2"/>
        </w:rPr>
        <w:t xml:space="preserve"> </w:t>
      </w:r>
      <w:r>
        <w:t>credits</w:t>
      </w:r>
      <w:r>
        <w:rPr>
          <w:spacing w:val="-4"/>
        </w:rPr>
        <w:t xml:space="preserve"> </w:t>
      </w:r>
      <w:r>
        <w:t>(two</w:t>
      </w:r>
      <w:r>
        <w:rPr>
          <w:spacing w:val="-4"/>
        </w:rPr>
        <w:t xml:space="preserve"> </w:t>
      </w:r>
      <w:r>
        <w:t>consecutive</w:t>
      </w:r>
      <w:r>
        <w:rPr>
          <w:spacing w:val="-5"/>
        </w:rPr>
        <w:t xml:space="preserve"> </w:t>
      </w:r>
      <w:r>
        <w:t>4- credit or</w:t>
      </w:r>
      <w:r>
        <w:rPr>
          <w:spacing w:val="-1"/>
        </w:rPr>
        <w:t xml:space="preserve"> </w:t>
      </w:r>
      <w:r>
        <w:t>5-credit classes) in 7-8 weeks, with the</w:t>
      </w:r>
      <w:r>
        <w:rPr>
          <w:spacing w:val="-1"/>
        </w:rPr>
        <w:t xml:space="preserve"> </w:t>
      </w:r>
      <w:r>
        <w:t>option for</w:t>
      </w:r>
      <w:r>
        <w:rPr>
          <w:spacing w:val="-1"/>
        </w:rPr>
        <w:t xml:space="preserve"> </w:t>
      </w:r>
      <w:r>
        <w:t>first-year</w:t>
      </w:r>
      <w:r>
        <w:rPr>
          <w:spacing w:val="-1"/>
        </w:rPr>
        <w:t xml:space="preserve"> </w:t>
      </w:r>
      <w:r>
        <w:t>students to add a</w:t>
      </w:r>
      <w:r>
        <w:rPr>
          <w:spacing w:val="-1"/>
        </w:rPr>
        <w:t xml:space="preserve"> </w:t>
      </w:r>
      <w:r>
        <w:t>4-week, 3- credit extension program. In Summer 2021, a total of 150 students (including 77 undergraduate and 55 graduate students) enrolled in 11 REEE LCTLs. Duri</w:t>
      </w:r>
      <w:r>
        <w:t>ng the most recent four-year period</w:t>
      </w:r>
    </w:p>
    <w:p w14:paraId="2E94CFBC" w14:textId="77777777" w:rsidR="007E3EF0" w:rsidRDefault="007E3EF0">
      <w:pPr>
        <w:spacing w:line="480" w:lineRule="auto"/>
        <w:sectPr w:rsidR="007E3EF0">
          <w:pgSz w:w="12240" w:h="15840"/>
          <w:pgMar w:top="1340" w:right="1320" w:bottom="720" w:left="1320" w:header="729" w:footer="522" w:gutter="0"/>
          <w:cols w:space="720"/>
        </w:sectPr>
      </w:pPr>
    </w:p>
    <w:p w14:paraId="2E94CFBD" w14:textId="77777777" w:rsidR="007E3EF0" w:rsidRDefault="00B723A5">
      <w:pPr>
        <w:pStyle w:val="BodyText"/>
        <w:spacing w:before="80" w:line="480" w:lineRule="auto"/>
        <w:ind w:right="201"/>
      </w:pPr>
      <w:r>
        <w:t>2018-2021,</w:t>
      </w:r>
      <w:r>
        <w:rPr>
          <w:spacing w:val="-1"/>
        </w:rPr>
        <w:t xml:space="preserve"> </w:t>
      </w:r>
      <w:r>
        <w:t>CLI</w:t>
      </w:r>
      <w:r>
        <w:rPr>
          <w:spacing w:val="-2"/>
        </w:rPr>
        <w:t xml:space="preserve"> </w:t>
      </w:r>
      <w:r>
        <w:t>added</w:t>
      </w:r>
      <w:r>
        <w:rPr>
          <w:spacing w:val="-1"/>
        </w:rPr>
        <w:t xml:space="preserve"> </w:t>
      </w:r>
      <w:r>
        <w:t>three</w:t>
      </w:r>
      <w:r>
        <w:rPr>
          <w:spacing w:val="-2"/>
        </w:rPr>
        <w:t xml:space="preserve"> </w:t>
      </w:r>
      <w:r>
        <w:t>languages</w:t>
      </w:r>
      <w:r>
        <w:rPr>
          <w:spacing w:val="-1"/>
        </w:rPr>
        <w:t xml:space="preserve"> </w:t>
      </w:r>
      <w:r>
        <w:t>(Ukrainian,</w:t>
      </w:r>
      <w:r>
        <w:rPr>
          <w:spacing w:val="-1"/>
        </w:rPr>
        <w:t xml:space="preserve"> </w:t>
      </w:r>
      <w:r>
        <w:t>Macedonian and</w:t>
      </w:r>
      <w:r>
        <w:rPr>
          <w:spacing w:val="-1"/>
        </w:rPr>
        <w:t xml:space="preserve"> </w:t>
      </w:r>
      <w:r>
        <w:t>Kazakh)</w:t>
      </w:r>
      <w:r>
        <w:rPr>
          <w:spacing w:val="-2"/>
        </w:rPr>
        <w:t xml:space="preserve"> </w:t>
      </w:r>
      <w:r>
        <w:t>and</w:t>
      </w:r>
      <w:r>
        <w:rPr>
          <w:spacing w:val="-1"/>
        </w:rPr>
        <w:t xml:space="preserve"> </w:t>
      </w:r>
      <w:r>
        <w:t>two</w:t>
      </w:r>
      <w:r>
        <w:rPr>
          <w:spacing w:val="-1"/>
        </w:rPr>
        <w:t xml:space="preserve"> </w:t>
      </w:r>
      <w:r>
        <w:t>overseas partners (in Kyiv and Nur-Sultan), and enrolled 532 students in the languages of the region.</w:t>
      </w:r>
      <w:hyperlink w:anchor="_bookmark0" w:history="1">
        <w:r>
          <w:rPr>
            <w:vertAlign w:val="superscript"/>
          </w:rPr>
          <w:t>1</w:t>
        </w:r>
      </w:hyperlink>
      <w:r>
        <w:t xml:space="preserve"> This</w:t>
      </w:r>
      <w:r>
        <w:rPr>
          <w:spacing w:val="-4"/>
        </w:rPr>
        <w:t xml:space="preserve"> </w:t>
      </w:r>
      <w:r>
        <w:t>represented</w:t>
      </w:r>
      <w:r>
        <w:rPr>
          <w:spacing w:val="-4"/>
        </w:rPr>
        <w:t xml:space="preserve"> </w:t>
      </w:r>
      <w:r>
        <w:t>a</w:t>
      </w:r>
      <w:r>
        <w:rPr>
          <w:spacing w:val="-5"/>
        </w:rPr>
        <w:t xml:space="preserve"> </w:t>
      </w:r>
      <w:r>
        <w:t>22.5%</w:t>
      </w:r>
      <w:r>
        <w:rPr>
          <w:spacing w:val="-3"/>
        </w:rPr>
        <w:t xml:space="preserve"> </w:t>
      </w:r>
      <w:r>
        <w:t>growth</w:t>
      </w:r>
      <w:r>
        <w:rPr>
          <w:spacing w:val="-4"/>
        </w:rPr>
        <w:t xml:space="preserve"> </w:t>
      </w:r>
      <w:r>
        <w:t>in</w:t>
      </w:r>
      <w:r>
        <w:rPr>
          <w:spacing w:val="-4"/>
        </w:rPr>
        <w:t xml:space="preserve"> </w:t>
      </w:r>
      <w:r>
        <w:t>enrollments</w:t>
      </w:r>
      <w:r>
        <w:rPr>
          <w:spacing w:val="-4"/>
        </w:rPr>
        <w:t xml:space="preserve"> </w:t>
      </w:r>
      <w:r>
        <w:t>from</w:t>
      </w:r>
      <w:r>
        <w:rPr>
          <w:spacing w:val="-4"/>
        </w:rPr>
        <w:t xml:space="preserve"> </w:t>
      </w:r>
      <w:r>
        <w:t>the</w:t>
      </w:r>
      <w:r>
        <w:rPr>
          <w:spacing w:val="-5"/>
        </w:rPr>
        <w:t xml:space="preserve"> </w:t>
      </w:r>
      <w:r>
        <w:t>previous</w:t>
      </w:r>
      <w:r>
        <w:rPr>
          <w:spacing w:val="-4"/>
        </w:rPr>
        <w:t xml:space="preserve"> </w:t>
      </w:r>
      <w:r>
        <w:t>four-year</w:t>
      </w:r>
      <w:r>
        <w:rPr>
          <w:spacing w:val="-5"/>
        </w:rPr>
        <w:t xml:space="preserve"> </w:t>
      </w:r>
      <w:r>
        <w:t>period</w:t>
      </w:r>
      <w:r>
        <w:rPr>
          <w:spacing w:val="-4"/>
        </w:rPr>
        <w:t xml:space="preserve"> </w:t>
      </w:r>
      <w:r>
        <w:t>2014-2017.</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1"/>
        <w:gridCol w:w="3039"/>
        <w:gridCol w:w="1901"/>
        <w:gridCol w:w="1519"/>
      </w:tblGrid>
      <w:tr w:rsidR="007E3EF0" w14:paraId="2E94CFBF" w14:textId="77777777">
        <w:trPr>
          <w:trHeight w:val="263"/>
        </w:trPr>
        <w:tc>
          <w:tcPr>
            <w:tcW w:w="9080" w:type="dxa"/>
            <w:gridSpan w:val="4"/>
            <w:shd w:val="clear" w:color="auto" w:fill="5B9BD4"/>
          </w:tcPr>
          <w:p w14:paraId="2E94CFBE" w14:textId="77777777" w:rsidR="007E3EF0" w:rsidRDefault="00B723A5">
            <w:pPr>
              <w:pStyle w:val="TableParagraph"/>
              <w:spacing w:before="13"/>
              <w:ind w:left="1913" w:right="1896"/>
              <w:jc w:val="center"/>
              <w:rPr>
                <w:b/>
                <w:sz w:val="20"/>
              </w:rPr>
            </w:pPr>
            <w:r>
              <w:rPr>
                <w:b/>
                <w:color w:val="FFFFFF"/>
                <w:sz w:val="20"/>
              </w:rPr>
              <w:t>Table</w:t>
            </w:r>
            <w:r>
              <w:rPr>
                <w:b/>
                <w:color w:val="FFFFFF"/>
                <w:spacing w:val="-7"/>
                <w:sz w:val="20"/>
              </w:rPr>
              <w:t xml:space="preserve"> </w:t>
            </w:r>
            <w:r>
              <w:rPr>
                <w:b/>
                <w:color w:val="FFFFFF"/>
                <w:sz w:val="20"/>
              </w:rPr>
              <w:t>B.1:</w:t>
            </w:r>
            <w:r>
              <w:rPr>
                <w:b/>
                <w:color w:val="FFFFFF"/>
                <w:spacing w:val="-5"/>
                <w:sz w:val="20"/>
              </w:rPr>
              <w:t xml:space="preserve"> </w:t>
            </w:r>
            <w:r>
              <w:rPr>
                <w:b/>
                <w:color w:val="FFFFFF"/>
                <w:sz w:val="20"/>
              </w:rPr>
              <w:t>CLI</w:t>
            </w:r>
            <w:r>
              <w:rPr>
                <w:b/>
                <w:color w:val="FFFFFF"/>
                <w:spacing w:val="-5"/>
                <w:sz w:val="20"/>
              </w:rPr>
              <w:t xml:space="preserve"> </w:t>
            </w:r>
            <w:r>
              <w:rPr>
                <w:b/>
                <w:color w:val="FFFFFF"/>
                <w:sz w:val="20"/>
              </w:rPr>
              <w:t>Summer</w:t>
            </w:r>
            <w:r>
              <w:rPr>
                <w:b/>
                <w:color w:val="FFFFFF"/>
                <w:spacing w:val="-6"/>
                <w:sz w:val="20"/>
              </w:rPr>
              <w:t xml:space="preserve"> </w:t>
            </w:r>
            <w:r>
              <w:rPr>
                <w:b/>
                <w:color w:val="FFFFFF"/>
                <w:sz w:val="20"/>
              </w:rPr>
              <w:t>Enrollments</w:t>
            </w:r>
            <w:r>
              <w:rPr>
                <w:b/>
                <w:color w:val="FFFFFF"/>
                <w:spacing w:val="-7"/>
                <w:sz w:val="20"/>
              </w:rPr>
              <w:t xml:space="preserve"> </w:t>
            </w:r>
            <w:r>
              <w:rPr>
                <w:b/>
                <w:color w:val="FFFFFF"/>
                <w:sz w:val="20"/>
              </w:rPr>
              <w:t>2018-2021</w:t>
            </w:r>
            <w:r>
              <w:rPr>
                <w:b/>
                <w:color w:val="FFFFFF"/>
                <w:spacing w:val="-7"/>
                <w:sz w:val="20"/>
              </w:rPr>
              <w:t xml:space="preserve"> </w:t>
            </w:r>
            <w:r>
              <w:rPr>
                <w:b/>
                <w:color w:val="FFFFFF"/>
                <w:sz w:val="20"/>
              </w:rPr>
              <w:t>(8-13</w:t>
            </w:r>
            <w:r>
              <w:rPr>
                <w:b/>
                <w:color w:val="FFFFFF"/>
                <w:spacing w:val="-5"/>
                <w:sz w:val="20"/>
              </w:rPr>
              <w:t xml:space="preserve"> </w:t>
            </w:r>
            <w:r>
              <w:rPr>
                <w:b/>
                <w:color w:val="FFFFFF"/>
                <w:spacing w:val="-2"/>
                <w:sz w:val="20"/>
              </w:rPr>
              <w:t>credits)</w:t>
            </w:r>
          </w:p>
        </w:tc>
      </w:tr>
      <w:tr w:rsidR="007E3EF0" w14:paraId="2E94CFC5" w14:textId="77777777">
        <w:trPr>
          <w:trHeight w:val="460"/>
        </w:trPr>
        <w:tc>
          <w:tcPr>
            <w:tcW w:w="2621" w:type="dxa"/>
            <w:tcBorders>
              <w:bottom w:val="single" w:sz="8" w:space="0" w:color="000000"/>
            </w:tcBorders>
            <w:shd w:val="clear" w:color="auto" w:fill="DBDBDB"/>
          </w:tcPr>
          <w:p w14:paraId="2E94CFC0" w14:textId="77777777" w:rsidR="007E3EF0" w:rsidRDefault="00B723A5">
            <w:pPr>
              <w:pStyle w:val="TableParagraph"/>
              <w:spacing w:line="226" w:lineRule="exact"/>
              <w:ind w:left="112"/>
              <w:rPr>
                <w:b/>
                <w:sz w:val="20"/>
              </w:rPr>
            </w:pPr>
            <w:r>
              <w:rPr>
                <w:b/>
                <w:sz w:val="20"/>
              </w:rPr>
              <w:t>Language</w:t>
            </w:r>
            <w:r>
              <w:rPr>
                <w:b/>
                <w:spacing w:val="-8"/>
                <w:sz w:val="20"/>
              </w:rPr>
              <w:t xml:space="preserve"> </w:t>
            </w:r>
            <w:r>
              <w:rPr>
                <w:b/>
                <w:spacing w:val="-2"/>
                <w:sz w:val="20"/>
              </w:rPr>
              <w:t>(Year</w:t>
            </w:r>
          </w:p>
          <w:p w14:paraId="2E94CFC1" w14:textId="77777777" w:rsidR="007E3EF0" w:rsidRDefault="00B723A5">
            <w:pPr>
              <w:pStyle w:val="TableParagraph"/>
              <w:spacing w:line="214" w:lineRule="exact"/>
              <w:ind w:left="112"/>
              <w:rPr>
                <w:b/>
                <w:sz w:val="20"/>
              </w:rPr>
            </w:pPr>
            <w:r>
              <w:rPr>
                <w:b/>
                <w:spacing w:val="-2"/>
                <w:sz w:val="20"/>
              </w:rPr>
              <w:t>Introduced)</w:t>
            </w:r>
          </w:p>
        </w:tc>
        <w:tc>
          <w:tcPr>
            <w:tcW w:w="3039" w:type="dxa"/>
            <w:tcBorders>
              <w:bottom w:val="single" w:sz="8" w:space="0" w:color="000000"/>
            </w:tcBorders>
            <w:shd w:val="clear" w:color="auto" w:fill="DBDBDB"/>
          </w:tcPr>
          <w:p w14:paraId="2E94CFC2" w14:textId="77777777" w:rsidR="007E3EF0" w:rsidRDefault="00B723A5">
            <w:pPr>
              <w:pStyle w:val="TableParagraph"/>
              <w:spacing w:line="226" w:lineRule="exact"/>
              <w:ind w:left="112"/>
              <w:rPr>
                <w:b/>
                <w:sz w:val="20"/>
              </w:rPr>
            </w:pPr>
            <w:r>
              <w:rPr>
                <w:b/>
                <w:spacing w:val="-2"/>
                <w:sz w:val="20"/>
              </w:rPr>
              <w:t>Levels</w:t>
            </w:r>
          </w:p>
        </w:tc>
        <w:tc>
          <w:tcPr>
            <w:tcW w:w="1901" w:type="dxa"/>
            <w:tcBorders>
              <w:bottom w:val="single" w:sz="8" w:space="0" w:color="000000"/>
            </w:tcBorders>
            <w:shd w:val="clear" w:color="auto" w:fill="DBDBDB"/>
          </w:tcPr>
          <w:p w14:paraId="2E94CFC3" w14:textId="77777777" w:rsidR="007E3EF0" w:rsidRDefault="00B723A5">
            <w:pPr>
              <w:pStyle w:val="TableParagraph"/>
              <w:spacing w:line="226" w:lineRule="exact"/>
              <w:ind w:left="111"/>
              <w:rPr>
                <w:b/>
                <w:sz w:val="20"/>
              </w:rPr>
            </w:pPr>
            <w:r>
              <w:rPr>
                <w:b/>
                <w:sz w:val="20"/>
              </w:rPr>
              <w:t>Students</w:t>
            </w:r>
            <w:r>
              <w:rPr>
                <w:b/>
                <w:spacing w:val="-6"/>
                <w:sz w:val="20"/>
              </w:rPr>
              <w:t xml:space="preserve"> </w:t>
            </w:r>
            <w:r>
              <w:rPr>
                <w:b/>
                <w:sz w:val="20"/>
              </w:rPr>
              <w:t>by</w:t>
            </w:r>
            <w:r>
              <w:rPr>
                <w:b/>
                <w:spacing w:val="-6"/>
                <w:sz w:val="20"/>
              </w:rPr>
              <w:t xml:space="preserve"> </w:t>
            </w:r>
            <w:r>
              <w:rPr>
                <w:b/>
                <w:spacing w:val="-2"/>
                <w:sz w:val="20"/>
              </w:rPr>
              <w:t>Level</w:t>
            </w:r>
          </w:p>
        </w:tc>
        <w:tc>
          <w:tcPr>
            <w:tcW w:w="1519" w:type="dxa"/>
            <w:tcBorders>
              <w:bottom w:val="single" w:sz="8" w:space="0" w:color="000000"/>
            </w:tcBorders>
            <w:shd w:val="clear" w:color="auto" w:fill="DBDBDB"/>
          </w:tcPr>
          <w:p w14:paraId="2E94CFC4" w14:textId="77777777" w:rsidR="007E3EF0" w:rsidRDefault="00B723A5">
            <w:pPr>
              <w:pStyle w:val="TableParagraph"/>
              <w:spacing w:line="226" w:lineRule="exact"/>
              <w:ind w:left="111"/>
              <w:rPr>
                <w:b/>
                <w:sz w:val="20"/>
              </w:rPr>
            </w:pPr>
            <w:r>
              <w:rPr>
                <w:b/>
                <w:sz w:val="20"/>
              </w:rPr>
              <w:t>Total</w:t>
            </w:r>
            <w:r>
              <w:rPr>
                <w:b/>
                <w:spacing w:val="-4"/>
                <w:sz w:val="20"/>
              </w:rPr>
              <w:t xml:space="preserve"> </w:t>
            </w:r>
            <w:r>
              <w:rPr>
                <w:b/>
                <w:spacing w:val="-2"/>
                <w:sz w:val="20"/>
              </w:rPr>
              <w:t>Students</w:t>
            </w:r>
          </w:p>
        </w:tc>
      </w:tr>
      <w:tr w:rsidR="007E3EF0" w14:paraId="2E94CFCA" w14:textId="77777777">
        <w:trPr>
          <w:trHeight w:val="275"/>
        </w:trPr>
        <w:tc>
          <w:tcPr>
            <w:tcW w:w="2621" w:type="dxa"/>
            <w:tcBorders>
              <w:top w:val="single" w:sz="8" w:space="0" w:color="000000"/>
              <w:left w:val="single" w:sz="8" w:space="0" w:color="000000"/>
              <w:bottom w:val="single" w:sz="8" w:space="0" w:color="000000"/>
              <w:right w:val="single" w:sz="8" w:space="0" w:color="000000"/>
            </w:tcBorders>
          </w:tcPr>
          <w:p w14:paraId="2E94CFC6" w14:textId="77777777" w:rsidR="007E3EF0" w:rsidRDefault="00B723A5">
            <w:pPr>
              <w:pStyle w:val="TableParagraph"/>
              <w:spacing w:line="226" w:lineRule="exact"/>
              <w:ind w:left="107"/>
              <w:rPr>
                <w:sz w:val="20"/>
              </w:rPr>
            </w:pPr>
            <w:r>
              <w:rPr>
                <w:sz w:val="20"/>
              </w:rPr>
              <w:t>Albanian</w:t>
            </w:r>
            <w:r>
              <w:rPr>
                <w:spacing w:val="-7"/>
                <w:sz w:val="20"/>
              </w:rPr>
              <w:t xml:space="preserve"> </w:t>
            </w:r>
            <w:r>
              <w:rPr>
                <w:spacing w:val="-2"/>
                <w:sz w:val="20"/>
              </w:rPr>
              <w:t>(2003)</w:t>
            </w:r>
          </w:p>
        </w:tc>
        <w:tc>
          <w:tcPr>
            <w:tcW w:w="3039" w:type="dxa"/>
            <w:tcBorders>
              <w:top w:val="single" w:sz="8" w:space="0" w:color="000000"/>
              <w:left w:val="single" w:sz="8" w:space="0" w:color="000000"/>
              <w:bottom w:val="single" w:sz="8" w:space="0" w:color="000000"/>
              <w:right w:val="single" w:sz="8" w:space="0" w:color="000000"/>
            </w:tcBorders>
          </w:tcPr>
          <w:p w14:paraId="2E94CFC7" w14:textId="77777777" w:rsidR="007E3EF0" w:rsidRDefault="00B723A5">
            <w:pPr>
              <w:pStyle w:val="TableParagraph"/>
              <w:spacing w:line="226" w:lineRule="exact"/>
              <w:ind w:left="107"/>
              <w:rPr>
                <w:sz w:val="20"/>
              </w:rPr>
            </w:pPr>
            <w:r>
              <w:rPr>
                <w:sz w:val="20"/>
              </w:rPr>
              <w:t>100,</w:t>
            </w:r>
            <w:r>
              <w:rPr>
                <w:spacing w:val="-3"/>
                <w:sz w:val="20"/>
              </w:rPr>
              <w:t xml:space="preserve"> </w:t>
            </w:r>
            <w:r>
              <w:rPr>
                <w:spacing w:val="-5"/>
                <w:sz w:val="20"/>
              </w:rPr>
              <w:t>200</w:t>
            </w:r>
          </w:p>
        </w:tc>
        <w:tc>
          <w:tcPr>
            <w:tcW w:w="1901" w:type="dxa"/>
            <w:tcBorders>
              <w:top w:val="single" w:sz="8" w:space="0" w:color="000000"/>
              <w:left w:val="single" w:sz="8" w:space="0" w:color="000000"/>
              <w:bottom w:val="single" w:sz="8" w:space="0" w:color="000000"/>
              <w:right w:val="single" w:sz="8" w:space="0" w:color="000000"/>
            </w:tcBorders>
          </w:tcPr>
          <w:p w14:paraId="2E94CFC8" w14:textId="77777777" w:rsidR="007E3EF0" w:rsidRDefault="00B723A5">
            <w:pPr>
              <w:pStyle w:val="TableParagraph"/>
              <w:spacing w:line="226" w:lineRule="exact"/>
              <w:ind w:left="3"/>
              <w:rPr>
                <w:sz w:val="20"/>
              </w:rPr>
            </w:pPr>
            <w:r>
              <w:rPr>
                <w:sz w:val="20"/>
              </w:rPr>
              <w:t xml:space="preserve">21, </w:t>
            </w:r>
            <w:r>
              <w:rPr>
                <w:spacing w:val="-10"/>
                <w:sz w:val="20"/>
              </w:rPr>
              <w:t>4</w:t>
            </w:r>
          </w:p>
        </w:tc>
        <w:tc>
          <w:tcPr>
            <w:tcW w:w="1519" w:type="dxa"/>
            <w:tcBorders>
              <w:top w:val="single" w:sz="8" w:space="0" w:color="000000"/>
              <w:left w:val="single" w:sz="8" w:space="0" w:color="000000"/>
              <w:bottom w:val="single" w:sz="8" w:space="0" w:color="000000"/>
              <w:right w:val="single" w:sz="8" w:space="0" w:color="000000"/>
            </w:tcBorders>
          </w:tcPr>
          <w:p w14:paraId="2E94CFC9" w14:textId="77777777" w:rsidR="007E3EF0" w:rsidRDefault="00B723A5">
            <w:pPr>
              <w:pStyle w:val="TableParagraph"/>
              <w:spacing w:line="226" w:lineRule="exact"/>
              <w:ind w:left="106"/>
              <w:rPr>
                <w:sz w:val="20"/>
              </w:rPr>
            </w:pPr>
            <w:r>
              <w:rPr>
                <w:spacing w:val="-5"/>
                <w:sz w:val="20"/>
              </w:rPr>
              <w:t>25</w:t>
            </w:r>
          </w:p>
        </w:tc>
      </w:tr>
      <w:tr w:rsidR="007E3EF0" w14:paraId="2E94CFCF" w14:textId="77777777">
        <w:trPr>
          <w:trHeight w:val="277"/>
        </w:trPr>
        <w:tc>
          <w:tcPr>
            <w:tcW w:w="2621" w:type="dxa"/>
            <w:tcBorders>
              <w:top w:val="single" w:sz="8" w:space="0" w:color="000000"/>
              <w:left w:val="single" w:sz="8" w:space="0" w:color="000000"/>
              <w:bottom w:val="single" w:sz="8" w:space="0" w:color="000000"/>
              <w:right w:val="single" w:sz="8" w:space="0" w:color="000000"/>
            </w:tcBorders>
          </w:tcPr>
          <w:p w14:paraId="2E94CFCB" w14:textId="77777777" w:rsidR="007E3EF0" w:rsidRDefault="00B723A5">
            <w:pPr>
              <w:pStyle w:val="TableParagraph"/>
              <w:spacing w:line="226" w:lineRule="exact"/>
              <w:ind w:left="107"/>
              <w:rPr>
                <w:sz w:val="20"/>
              </w:rPr>
            </w:pPr>
            <w:r>
              <w:rPr>
                <w:sz w:val="20"/>
              </w:rPr>
              <w:t>Armenian</w:t>
            </w:r>
            <w:r>
              <w:rPr>
                <w:spacing w:val="-6"/>
                <w:sz w:val="20"/>
              </w:rPr>
              <w:t xml:space="preserve"> </w:t>
            </w:r>
            <w:r>
              <w:rPr>
                <w:spacing w:val="-2"/>
                <w:sz w:val="20"/>
              </w:rPr>
              <w:t>(2002)</w:t>
            </w:r>
          </w:p>
        </w:tc>
        <w:tc>
          <w:tcPr>
            <w:tcW w:w="3039" w:type="dxa"/>
            <w:tcBorders>
              <w:top w:val="single" w:sz="8" w:space="0" w:color="000000"/>
              <w:left w:val="single" w:sz="8" w:space="0" w:color="000000"/>
              <w:bottom w:val="single" w:sz="8" w:space="0" w:color="000000"/>
              <w:right w:val="single" w:sz="8" w:space="0" w:color="000000"/>
            </w:tcBorders>
          </w:tcPr>
          <w:p w14:paraId="2E94CFCC" w14:textId="77777777" w:rsidR="007E3EF0" w:rsidRDefault="00B723A5">
            <w:pPr>
              <w:pStyle w:val="TableParagraph"/>
              <w:spacing w:line="226" w:lineRule="exact"/>
              <w:ind w:left="107"/>
              <w:rPr>
                <w:sz w:val="20"/>
              </w:rPr>
            </w:pPr>
            <w:r>
              <w:rPr>
                <w:sz w:val="20"/>
              </w:rPr>
              <w:t>100,</w:t>
            </w:r>
            <w:r>
              <w:rPr>
                <w:spacing w:val="-3"/>
                <w:sz w:val="20"/>
              </w:rPr>
              <w:t xml:space="preserve"> </w:t>
            </w:r>
            <w:r>
              <w:rPr>
                <w:sz w:val="20"/>
              </w:rPr>
              <w:t>200,</w:t>
            </w:r>
            <w:r>
              <w:rPr>
                <w:spacing w:val="-2"/>
                <w:sz w:val="20"/>
              </w:rPr>
              <w:t xml:space="preserve"> </w:t>
            </w:r>
            <w:r>
              <w:rPr>
                <w:spacing w:val="-5"/>
                <w:sz w:val="20"/>
              </w:rPr>
              <w:t>300</w:t>
            </w:r>
          </w:p>
        </w:tc>
        <w:tc>
          <w:tcPr>
            <w:tcW w:w="1901" w:type="dxa"/>
            <w:tcBorders>
              <w:top w:val="single" w:sz="8" w:space="0" w:color="000000"/>
              <w:left w:val="single" w:sz="8" w:space="0" w:color="000000"/>
              <w:bottom w:val="single" w:sz="8" w:space="0" w:color="000000"/>
              <w:right w:val="single" w:sz="8" w:space="0" w:color="000000"/>
            </w:tcBorders>
          </w:tcPr>
          <w:p w14:paraId="2E94CFCD" w14:textId="77777777" w:rsidR="007E3EF0" w:rsidRDefault="00B723A5">
            <w:pPr>
              <w:pStyle w:val="TableParagraph"/>
              <w:spacing w:line="226" w:lineRule="exact"/>
              <w:ind w:left="3"/>
              <w:rPr>
                <w:sz w:val="20"/>
              </w:rPr>
            </w:pPr>
            <w:r>
              <w:rPr>
                <w:sz w:val="20"/>
              </w:rPr>
              <w:t>18, 7,</w:t>
            </w:r>
            <w:r>
              <w:rPr>
                <w:spacing w:val="-2"/>
                <w:sz w:val="20"/>
              </w:rPr>
              <w:t xml:space="preserve"> </w:t>
            </w:r>
            <w:r>
              <w:rPr>
                <w:spacing w:val="-10"/>
                <w:sz w:val="20"/>
              </w:rPr>
              <w:t>1</w:t>
            </w:r>
          </w:p>
        </w:tc>
        <w:tc>
          <w:tcPr>
            <w:tcW w:w="1519" w:type="dxa"/>
            <w:tcBorders>
              <w:top w:val="single" w:sz="8" w:space="0" w:color="000000"/>
              <w:left w:val="single" w:sz="8" w:space="0" w:color="000000"/>
              <w:bottom w:val="single" w:sz="8" w:space="0" w:color="000000"/>
              <w:right w:val="single" w:sz="8" w:space="0" w:color="000000"/>
            </w:tcBorders>
          </w:tcPr>
          <w:p w14:paraId="2E94CFCE" w14:textId="77777777" w:rsidR="007E3EF0" w:rsidRDefault="00B723A5">
            <w:pPr>
              <w:pStyle w:val="TableParagraph"/>
              <w:spacing w:line="226" w:lineRule="exact"/>
              <w:ind w:left="106"/>
              <w:rPr>
                <w:sz w:val="20"/>
              </w:rPr>
            </w:pPr>
            <w:r>
              <w:rPr>
                <w:spacing w:val="-5"/>
                <w:sz w:val="20"/>
              </w:rPr>
              <w:t>26</w:t>
            </w:r>
          </w:p>
        </w:tc>
      </w:tr>
      <w:tr w:rsidR="007E3EF0" w14:paraId="2E94CFD4" w14:textId="77777777">
        <w:trPr>
          <w:trHeight w:val="275"/>
        </w:trPr>
        <w:tc>
          <w:tcPr>
            <w:tcW w:w="2621" w:type="dxa"/>
            <w:tcBorders>
              <w:top w:val="single" w:sz="8" w:space="0" w:color="000000"/>
              <w:left w:val="single" w:sz="8" w:space="0" w:color="000000"/>
              <w:bottom w:val="single" w:sz="8" w:space="0" w:color="000000"/>
              <w:right w:val="single" w:sz="8" w:space="0" w:color="000000"/>
            </w:tcBorders>
          </w:tcPr>
          <w:p w14:paraId="2E94CFD0" w14:textId="77777777" w:rsidR="007E3EF0" w:rsidRDefault="00B723A5">
            <w:pPr>
              <w:pStyle w:val="TableParagraph"/>
              <w:spacing w:line="226" w:lineRule="exact"/>
              <w:ind w:left="107"/>
              <w:rPr>
                <w:sz w:val="20"/>
              </w:rPr>
            </w:pPr>
            <w:r>
              <w:rPr>
                <w:sz w:val="20"/>
              </w:rPr>
              <w:t>BCS</w:t>
            </w:r>
            <w:r>
              <w:rPr>
                <w:spacing w:val="-4"/>
                <w:sz w:val="20"/>
              </w:rPr>
              <w:t xml:space="preserve"> </w:t>
            </w:r>
            <w:r>
              <w:rPr>
                <w:spacing w:val="-2"/>
                <w:sz w:val="20"/>
              </w:rPr>
              <w:t>(2000/1992)</w:t>
            </w:r>
          </w:p>
        </w:tc>
        <w:tc>
          <w:tcPr>
            <w:tcW w:w="3039" w:type="dxa"/>
            <w:tcBorders>
              <w:top w:val="single" w:sz="8" w:space="0" w:color="000000"/>
              <w:left w:val="single" w:sz="8" w:space="0" w:color="000000"/>
              <w:bottom w:val="single" w:sz="8" w:space="0" w:color="000000"/>
              <w:right w:val="single" w:sz="8" w:space="0" w:color="000000"/>
            </w:tcBorders>
          </w:tcPr>
          <w:p w14:paraId="2E94CFD1" w14:textId="77777777" w:rsidR="007E3EF0" w:rsidRDefault="00B723A5">
            <w:pPr>
              <w:pStyle w:val="TableParagraph"/>
              <w:spacing w:line="226" w:lineRule="exact"/>
              <w:ind w:left="107"/>
              <w:rPr>
                <w:sz w:val="20"/>
              </w:rPr>
            </w:pPr>
            <w:r>
              <w:rPr>
                <w:sz w:val="20"/>
              </w:rPr>
              <w:t>100,</w:t>
            </w:r>
            <w:r>
              <w:rPr>
                <w:spacing w:val="-3"/>
                <w:sz w:val="20"/>
              </w:rPr>
              <w:t xml:space="preserve"> </w:t>
            </w:r>
            <w:r>
              <w:rPr>
                <w:sz w:val="20"/>
              </w:rPr>
              <w:t>200,</w:t>
            </w:r>
            <w:r>
              <w:rPr>
                <w:spacing w:val="-2"/>
                <w:sz w:val="20"/>
              </w:rPr>
              <w:t xml:space="preserve"> </w:t>
            </w:r>
            <w:r>
              <w:rPr>
                <w:spacing w:val="-5"/>
                <w:sz w:val="20"/>
              </w:rPr>
              <w:t>300</w:t>
            </w:r>
          </w:p>
        </w:tc>
        <w:tc>
          <w:tcPr>
            <w:tcW w:w="1901" w:type="dxa"/>
            <w:tcBorders>
              <w:top w:val="single" w:sz="8" w:space="0" w:color="000000"/>
              <w:left w:val="single" w:sz="8" w:space="0" w:color="000000"/>
              <w:bottom w:val="single" w:sz="8" w:space="0" w:color="000000"/>
              <w:right w:val="single" w:sz="8" w:space="0" w:color="000000"/>
            </w:tcBorders>
          </w:tcPr>
          <w:p w14:paraId="2E94CFD2" w14:textId="77777777" w:rsidR="007E3EF0" w:rsidRDefault="00B723A5">
            <w:pPr>
              <w:pStyle w:val="TableParagraph"/>
              <w:spacing w:line="226" w:lineRule="exact"/>
              <w:ind w:left="3"/>
              <w:rPr>
                <w:sz w:val="20"/>
              </w:rPr>
            </w:pPr>
            <w:r>
              <w:rPr>
                <w:sz w:val="20"/>
              </w:rPr>
              <w:t>34, 9,</w:t>
            </w:r>
            <w:r>
              <w:rPr>
                <w:spacing w:val="-2"/>
                <w:sz w:val="20"/>
              </w:rPr>
              <w:t xml:space="preserve"> </w:t>
            </w:r>
            <w:r>
              <w:rPr>
                <w:spacing w:val="-10"/>
                <w:sz w:val="20"/>
              </w:rPr>
              <w:t>5</w:t>
            </w:r>
          </w:p>
        </w:tc>
        <w:tc>
          <w:tcPr>
            <w:tcW w:w="1519" w:type="dxa"/>
            <w:tcBorders>
              <w:top w:val="single" w:sz="8" w:space="0" w:color="000000"/>
              <w:left w:val="single" w:sz="8" w:space="0" w:color="000000"/>
              <w:bottom w:val="single" w:sz="8" w:space="0" w:color="000000"/>
              <w:right w:val="single" w:sz="8" w:space="0" w:color="000000"/>
            </w:tcBorders>
          </w:tcPr>
          <w:p w14:paraId="2E94CFD3" w14:textId="77777777" w:rsidR="007E3EF0" w:rsidRDefault="00B723A5">
            <w:pPr>
              <w:pStyle w:val="TableParagraph"/>
              <w:spacing w:line="226" w:lineRule="exact"/>
              <w:ind w:left="106"/>
              <w:rPr>
                <w:sz w:val="20"/>
              </w:rPr>
            </w:pPr>
            <w:r>
              <w:rPr>
                <w:spacing w:val="-5"/>
                <w:sz w:val="20"/>
              </w:rPr>
              <w:t>48</w:t>
            </w:r>
          </w:p>
        </w:tc>
      </w:tr>
      <w:tr w:rsidR="007E3EF0" w14:paraId="2E94CFD9" w14:textId="77777777">
        <w:trPr>
          <w:trHeight w:val="275"/>
        </w:trPr>
        <w:tc>
          <w:tcPr>
            <w:tcW w:w="2621" w:type="dxa"/>
            <w:tcBorders>
              <w:top w:val="single" w:sz="8" w:space="0" w:color="000000"/>
              <w:left w:val="single" w:sz="8" w:space="0" w:color="000000"/>
              <w:bottom w:val="single" w:sz="8" w:space="0" w:color="000000"/>
              <w:right w:val="single" w:sz="8" w:space="0" w:color="000000"/>
            </w:tcBorders>
          </w:tcPr>
          <w:p w14:paraId="2E94CFD5" w14:textId="77777777" w:rsidR="007E3EF0" w:rsidRDefault="00B723A5">
            <w:pPr>
              <w:pStyle w:val="TableParagraph"/>
              <w:spacing w:line="226" w:lineRule="exact"/>
              <w:ind w:left="107"/>
              <w:rPr>
                <w:sz w:val="20"/>
              </w:rPr>
            </w:pPr>
            <w:r>
              <w:rPr>
                <w:sz w:val="20"/>
              </w:rPr>
              <w:t>Kazakh</w:t>
            </w:r>
            <w:r>
              <w:rPr>
                <w:spacing w:val="-5"/>
                <w:sz w:val="20"/>
              </w:rPr>
              <w:t xml:space="preserve"> </w:t>
            </w:r>
            <w:r>
              <w:rPr>
                <w:spacing w:val="-2"/>
                <w:sz w:val="20"/>
              </w:rPr>
              <w:t>(2021)</w:t>
            </w:r>
          </w:p>
        </w:tc>
        <w:tc>
          <w:tcPr>
            <w:tcW w:w="3039" w:type="dxa"/>
            <w:tcBorders>
              <w:top w:val="single" w:sz="8" w:space="0" w:color="000000"/>
              <w:left w:val="single" w:sz="8" w:space="0" w:color="000000"/>
              <w:bottom w:val="single" w:sz="8" w:space="0" w:color="000000"/>
              <w:right w:val="single" w:sz="8" w:space="0" w:color="000000"/>
            </w:tcBorders>
          </w:tcPr>
          <w:p w14:paraId="2E94CFD6" w14:textId="77777777" w:rsidR="007E3EF0" w:rsidRDefault="00B723A5">
            <w:pPr>
              <w:pStyle w:val="TableParagraph"/>
              <w:spacing w:line="226" w:lineRule="exact"/>
              <w:ind w:left="107"/>
              <w:rPr>
                <w:sz w:val="20"/>
              </w:rPr>
            </w:pPr>
            <w:r>
              <w:rPr>
                <w:sz w:val="20"/>
              </w:rPr>
              <w:t>100,</w:t>
            </w:r>
            <w:r>
              <w:rPr>
                <w:spacing w:val="-3"/>
                <w:sz w:val="20"/>
              </w:rPr>
              <w:t xml:space="preserve"> </w:t>
            </w:r>
            <w:r>
              <w:rPr>
                <w:spacing w:val="-5"/>
                <w:sz w:val="20"/>
              </w:rPr>
              <w:t>200</w:t>
            </w:r>
          </w:p>
        </w:tc>
        <w:tc>
          <w:tcPr>
            <w:tcW w:w="1901" w:type="dxa"/>
            <w:tcBorders>
              <w:top w:val="single" w:sz="8" w:space="0" w:color="000000"/>
              <w:left w:val="single" w:sz="8" w:space="0" w:color="000000"/>
              <w:bottom w:val="single" w:sz="8" w:space="0" w:color="000000"/>
              <w:right w:val="single" w:sz="8" w:space="0" w:color="000000"/>
            </w:tcBorders>
          </w:tcPr>
          <w:p w14:paraId="2E94CFD7" w14:textId="77777777" w:rsidR="007E3EF0" w:rsidRDefault="00B723A5">
            <w:pPr>
              <w:pStyle w:val="TableParagraph"/>
              <w:spacing w:line="226" w:lineRule="exact"/>
              <w:ind w:left="3"/>
              <w:rPr>
                <w:sz w:val="20"/>
              </w:rPr>
            </w:pPr>
            <w:r>
              <w:rPr>
                <w:sz w:val="20"/>
              </w:rPr>
              <w:t xml:space="preserve">0, </w:t>
            </w:r>
            <w:r>
              <w:rPr>
                <w:spacing w:val="-10"/>
                <w:sz w:val="20"/>
              </w:rPr>
              <w:t>2</w:t>
            </w:r>
          </w:p>
        </w:tc>
        <w:tc>
          <w:tcPr>
            <w:tcW w:w="1519" w:type="dxa"/>
            <w:tcBorders>
              <w:top w:val="single" w:sz="8" w:space="0" w:color="000000"/>
              <w:left w:val="single" w:sz="8" w:space="0" w:color="000000"/>
              <w:bottom w:val="single" w:sz="8" w:space="0" w:color="000000"/>
              <w:right w:val="single" w:sz="8" w:space="0" w:color="000000"/>
            </w:tcBorders>
          </w:tcPr>
          <w:p w14:paraId="2E94CFD8" w14:textId="77777777" w:rsidR="007E3EF0" w:rsidRDefault="00B723A5">
            <w:pPr>
              <w:pStyle w:val="TableParagraph"/>
              <w:spacing w:line="226" w:lineRule="exact"/>
              <w:ind w:left="106"/>
              <w:rPr>
                <w:sz w:val="20"/>
              </w:rPr>
            </w:pPr>
            <w:r>
              <w:rPr>
                <w:w w:val="99"/>
                <w:sz w:val="20"/>
              </w:rPr>
              <w:t>2</w:t>
            </w:r>
          </w:p>
        </w:tc>
      </w:tr>
      <w:tr w:rsidR="007E3EF0" w14:paraId="2E94CFDE" w14:textId="77777777">
        <w:trPr>
          <w:trHeight w:val="277"/>
        </w:trPr>
        <w:tc>
          <w:tcPr>
            <w:tcW w:w="2621" w:type="dxa"/>
            <w:tcBorders>
              <w:top w:val="single" w:sz="8" w:space="0" w:color="000000"/>
              <w:left w:val="single" w:sz="8" w:space="0" w:color="000000"/>
              <w:bottom w:val="single" w:sz="8" w:space="0" w:color="000000"/>
              <w:right w:val="single" w:sz="8" w:space="0" w:color="000000"/>
            </w:tcBorders>
          </w:tcPr>
          <w:p w14:paraId="2E94CFDA" w14:textId="77777777" w:rsidR="007E3EF0" w:rsidRDefault="00B723A5">
            <w:pPr>
              <w:pStyle w:val="TableParagraph"/>
              <w:spacing w:line="226" w:lineRule="exact"/>
              <w:ind w:left="107"/>
              <w:rPr>
                <w:sz w:val="20"/>
              </w:rPr>
            </w:pPr>
            <w:r>
              <w:rPr>
                <w:sz w:val="20"/>
              </w:rPr>
              <w:t>Macedonian</w:t>
            </w:r>
            <w:r>
              <w:rPr>
                <w:spacing w:val="-9"/>
                <w:sz w:val="20"/>
              </w:rPr>
              <w:t xml:space="preserve"> </w:t>
            </w:r>
            <w:r>
              <w:rPr>
                <w:spacing w:val="-2"/>
                <w:sz w:val="20"/>
              </w:rPr>
              <w:t>(2019/1991)</w:t>
            </w:r>
          </w:p>
        </w:tc>
        <w:tc>
          <w:tcPr>
            <w:tcW w:w="3039" w:type="dxa"/>
            <w:tcBorders>
              <w:top w:val="single" w:sz="8" w:space="0" w:color="000000"/>
              <w:left w:val="single" w:sz="8" w:space="0" w:color="000000"/>
              <w:bottom w:val="single" w:sz="8" w:space="0" w:color="000000"/>
              <w:right w:val="single" w:sz="8" w:space="0" w:color="000000"/>
            </w:tcBorders>
          </w:tcPr>
          <w:p w14:paraId="2E94CFDB" w14:textId="77777777" w:rsidR="007E3EF0" w:rsidRDefault="00B723A5">
            <w:pPr>
              <w:pStyle w:val="TableParagraph"/>
              <w:spacing w:line="226" w:lineRule="exact"/>
              <w:ind w:left="107"/>
              <w:rPr>
                <w:sz w:val="20"/>
              </w:rPr>
            </w:pPr>
            <w:r>
              <w:rPr>
                <w:sz w:val="20"/>
              </w:rPr>
              <w:t>100,</w:t>
            </w:r>
            <w:r>
              <w:rPr>
                <w:spacing w:val="-3"/>
                <w:sz w:val="20"/>
              </w:rPr>
              <w:t xml:space="preserve"> </w:t>
            </w:r>
            <w:r>
              <w:rPr>
                <w:spacing w:val="-5"/>
                <w:sz w:val="20"/>
              </w:rPr>
              <w:t>200</w:t>
            </w:r>
          </w:p>
        </w:tc>
        <w:tc>
          <w:tcPr>
            <w:tcW w:w="1901" w:type="dxa"/>
            <w:tcBorders>
              <w:top w:val="single" w:sz="8" w:space="0" w:color="000000"/>
              <w:left w:val="single" w:sz="8" w:space="0" w:color="000000"/>
              <w:bottom w:val="single" w:sz="8" w:space="0" w:color="000000"/>
              <w:right w:val="single" w:sz="8" w:space="0" w:color="000000"/>
            </w:tcBorders>
          </w:tcPr>
          <w:p w14:paraId="2E94CFDC" w14:textId="77777777" w:rsidR="007E3EF0" w:rsidRDefault="00B723A5">
            <w:pPr>
              <w:pStyle w:val="TableParagraph"/>
              <w:spacing w:line="226" w:lineRule="exact"/>
              <w:ind w:left="3"/>
              <w:rPr>
                <w:sz w:val="20"/>
              </w:rPr>
            </w:pPr>
            <w:r>
              <w:rPr>
                <w:sz w:val="20"/>
              </w:rPr>
              <w:t xml:space="preserve">13, </w:t>
            </w:r>
            <w:r>
              <w:rPr>
                <w:spacing w:val="-10"/>
                <w:sz w:val="20"/>
              </w:rPr>
              <w:t>2</w:t>
            </w:r>
          </w:p>
        </w:tc>
        <w:tc>
          <w:tcPr>
            <w:tcW w:w="1519" w:type="dxa"/>
            <w:tcBorders>
              <w:top w:val="single" w:sz="8" w:space="0" w:color="000000"/>
              <w:left w:val="single" w:sz="8" w:space="0" w:color="000000"/>
              <w:bottom w:val="single" w:sz="8" w:space="0" w:color="000000"/>
              <w:right w:val="single" w:sz="8" w:space="0" w:color="000000"/>
            </w:tcBorders>
          </w:tcPr>
          <w:p w14:paraId="2E94CFDD" w14:textId="77777777" w:rsidR="007E3EF0" w:rsidRDefault="00B723A5">
            <w:pPr>
              <w:pStyle w:val="TableParagraph"/>
              <w:spacing w:line="226" w:lineRule="exact"/>
              <w:ind w:left="106"/>
              <w:rPr>
                <w:sz w:val="20"/>
              </w:rPr>
            </w:pPr>
            <w:r>
              <w:rPr>
                <w:spacing w:val="-5"/>
                <w:sz w:val="20"/>
              </w:rPr>
              <w:t>15</w:t>
            </w:r>
          </w:p>
        </w:tc>
      </w:tr>
      <w:tr w:rsidR="007E3EF0" w14:paraId="2E94CFE3" w14:textId="77777777">
        <w:trPr>
          <w:trHeight w:val="275"/>
        </w:trPr>
        <w:tc>
          <w:tcPr>
            <w:tcW w:w="2621" w:type="dxa"/>
            <w:tcBorders>
              <w:top w:val="single" w:sz="8" w:space="0" w:color="000000"/>
              <w:left w:val="single" w:sz="8" w:space="0" w:color="000000"/>
              <w:bottom w:val="single" w:sz="8" w:space="0" w:color="000000"/>
              <w:right w:val="single" w:sz="8" w:space="0" w:color="000000"/>
            </w:tcBorders>
          </w:tcPr>
          <w:p w14:paraId="2E94CFDF" w14:textId="77777777" w:rsidR="007E3EF0" w:rsidRDefault="00B723A5">
            <w:pPr>
              <w:pStyle w:val="TableParagraph"/>
              <w:spacing w:line="226" w:lineRule="exact"/>
              <w:ind w:left="107"/>
              <w:rPr>
                <w:sz w:val="20"/>
              </w:rPr>
            </w:pPr>
            <w:r>
              <w:rPr>
                <w:sz w:val="20"/>
              </w:rPr>
              <w:t>Persian</w:t>
            </w:r>
            <w:r>
              <w:rPr>
                <w:spacing w:val="-8"/>
                <w:sz w:val="20"/>
              </w:rPr>
              <w:t xml:space="preserve"> </w:t>
            </w:r>
            <w:r>
              <w:rPr>
                <w:spacing w:val="-2"/>
                <w:sz w:val="20"/>
              </w:rPr>
              <w:t>(2010)</w:t>
            </w:r>
          </w:p>
        </w:tc>
        <w:tc>
          <w:tcPr>
            <w:tcW w:w="3039" w:type="dxa"/>
            <w:tcBorders>
              <w:top w:val="single" w:sz="8" w:space="0" w:color="000000"/>
              <w:left w:val="single" w:sz="8" w:space="0" w:color="000000"/>
              <w:bottom w:val="single" w:sz="8" w:space="0" w:color="000000"/>
              <w:right w:val="single" w:sz="8" w:space="0" w:color="000000"/>
            </w:tcBorders>
          </w:tcPr>
          <w:p w14:paraId="2E94CFE0" w14:textId="77777777" w:rsidR="007E3EF0" w:rsidRDefault="00B723A5">
            <w:pPr>
              <w:pStyle w:val="TableParagraph"/>
              <w:spacing w:line="226" w:lineRule="exact"/>
              <w:ind w:left="107"/>
              <w:rPr>
                <w:sz w:val="20"/>
              </w:rPr>
            </w:pPr>
            <w:r>
              <w:rPr>
                <w:sz w:val="20"/>
              </w:rPr>
              <w:t>100,</w:t>
            </w:r>
            <w:r>
              <w:rPr>
                <w:spacing w:val="-3"/>
                <w:sz w:val="20"/>
              </w:rPr>
              <w:t xml:space="preserve"> </w:t>
            </w:r>
            <w:r>
              <w:rPr>
                <w:spacing w:val="-5"/>
                <w:sz w:val="20"/>
              </w:rPr>
              <w:t>200</w:t>
            </w:r>
          </w:p>
        </w:tc>
        <w:tc>
          <w:tcPr>
            <w:tcW w:w="1901" w:type="dxa"/>
            <w:tcBorders>
              <w:top w:val="single" w:sz="8" w:space="0" w:color="000000"/>
              <w:left w:val="single" w:sz="8" w:space="0" w:color="000000"/>
              <w:bottom w:val="single" w:sz="8" w:space="0" w:color="000000"/>
              <w:right w:val="single" w:sz="8" w:space="0" w:color="000000"/>
            </w:tcBorders>
          </w:tcPr>
          <w:p w14:paraId="2E94CFE1" w14:textId="77777777" w:rsidR="007E3EF0" w:rsidRDefault="00B723A5">
            <w:pPr>
              <w:pStyle w:val="TableParagraph"/>
              <w:spacing w:line="226" w:lineRule="exact"/>
              <w:ind w:left="3"/>
              <w:rPr>
                <w:sz w:val="20"/>
              </w:rPr>
            </w:pPr>
            <w:r>
              <w:rPr>
                <w:sz w:val="20"/>
              </w:rPr>
              <w:t xml:space="preserve">38, </w:t>
            </w:r>
            <w:r>
              <w:rPr>
                <w:spacing w:val="-5"/>
                <w:sz w:val="20"/>
              </w:rPr>
              <w:t>14</w:t>
            </w:r>
          </w:p>
        </w:tc>
        <w:tc>
          <w:tcPr>
            <w:tcW w:w="1519" w:type="dxa"/>
            <w:tcBorders>
              <w:top w:val="single" w:sz="8" w:space="0" w:color="000000"/>
              <w:left w:val="single" w:sz="8" w:space="0" w:color="000000"/>
              <w:bottom w:val="single" w:sz="8" w:space="0" w:color="000000"/>
              <w:right w:val="single" w:sz="8" w:space="0" w:color="000000"/>
            </w:tcBorders>
          </w:tcPr>
          <w:p w14:paraId="2E94CFE2" w14:textId="77777777" w:rsidR="007E3EF0" w:rsidRDefault="00B723A5">
            <w:pPr>
              <w:pStyle w:val="TableParagraph"/>
              <w:spacing w:line="226" w:lineRule="exact"/>
              <w:ind w:left="106"/>
              <w:rPr>
                <w:sz w:val="20"/>
              </w:rPr>
            </w:pPr>
            <w:r>
              <w:rPr>
                <w:spacing w:val="-5"/>
                <w:sz w:val="20"/>
              </w:rPr>
              <w:t>52</w:t>
            </w:r>
          </w:p>
        </w:tc>
      </w:tr>
      <w:tr w:rsidR="007E3EF0" w14:paraId="2E94CFE8" w14:textId="77777777">
        <w:trPr>
          <w:trHeight w:val="275"/>
        </w:trPr>
        <w:tc>
          <w:tcPr>
            <w:tcW w:w="2621" w:type="dxa"/>
            <w:tcBorders>
              <w:top w:val="single" w:sz="8" w:space="0" w:color="000000"/>
              <w:left w:val="single" w:sz="8" w:space="0" w:color="000000"/>
              <w:bottom w:val="single" w:sz="8" w:space="0" w:color="000000"/>
              <w:right w:val="single" w:sz="8" w:space="0" w:color="000000"/>
            </w:tcBorders>
          </w:tcPr>
          <w:p w14:paraId="2E94CFE4" w14:textId="77777777" w:rsidR="007E3EF0" w:rsidRDefault="00B723A5">
            <w:pPr>
              <w:pStyle w:val="TableParagraph"/>
              <w:spacing w:line="226" w:lineRule="exact"/>
              <w:ind w:left="107"/>
              <w:rPr>
                <w:sz w:val="20"/>
              </w:rPr>
            </w:pPr>
            <w:r>
              <w:rPr>
                <w:sz w:val="20"/>
              </w:rPr>
              <w:t>Polish</w:t>
            </w:r>
            <w:r>
              <w:rPr>
                <w:spacing w:val="-9"/>
                <w:sz w:val="20"/>
              </w:rPr>
              <w:t xml:space="preserve"> </w:t>
            </w:r>
            <w:r>
              <w:rPr>
                <w:spacing w:val="-2"/>
                <w:sz w:val="20"/>
              </w:rPr>
              <w:t>(2004)</w:t>
            </w:r>
          </w:p>
        </w:tc>
        <w:tc>
          <w:tcPr>
            <w:tcW w:w="3039" w:type="dxa"/>
            <w:tcBorders>
              <w:top w:val="single" w:sz="8" w:space="0" w:color="000000"/>
              <w:left w:val="single" w:sz="8" w:space="0" w:color="000000"/>
              <w:bottom w:val="single" w:sz="8" w:space="0" w:color="000000"/>
              <w:right w:val="single" w:sz="8" w:space="0" w:color="000000"/>
            </w:tcBorders>
          </w:tcPr>
          <w:p w14:paraId="2E94CFE5" w14:textId="77777777" w:rsidR="007E3EF0" w:rsidRDefault="00B723A5">
            <w:pPr>
              <w:pStyle w:val="TableParagraph"/>
              <w:spacing w:line="226" w:lineRule="exact"/>
              <w:ind w:left="107"/>
              <w:rPr>
                <w:sz w:val="20"/>
              </w:rPr>
            </w:pPr>
            <w:r>
              <w:rPr>
                <w:spacing w:val="-5"/>
                <w:sz w:val="20"/>
              </w:rPr>
              <w:t>100</w:t>
            </w:r>
          </w:p>
        </w:tc>
        <w:tc>
          <w:tcPr>
            <w:tcW w:w="1901" w:type="dxa"/>
            <w:tcBorders>
              <w:top w:val="single" w:sz="8" w:space="0" w:color="000000"/>
              <w:left w:val="single" w:sz="8" w:space="0" w:color="000000"/>
              <w:bottom w:val="single" w:sz="8" w:space="0" w:color="000000"/>
              <w:right w:val="single" w:sz="8" w:space="0" w:color="000000"/>
            </w:tcBorders>
          </w:tcPr>
          <w:p w14:paraId="2E94CFE6" w14:textId="77777777" w:rsidR="007E3EF0" w:rsidRDefault="00B723A5">
            <w:pPr>
              <w:pStyle w:val="TableParagraph"/>
              <w:spacing w:line="226" w:lineRule="exact"/>
              <w:ind w:left="3"/>
              <w:rPr>
                <w:sz w:val="20"/>
              </w:rPr>
            </w:pPr>
            <w:r>
              <w:rPr>
                <w:spacing w:val="-5"/>
                <w:sz w:val="20"/>
              </w:rPr>
              <w:t>17</w:t>
            </w:r>
          </w:p>
        </w:tc>
        <w:tc>
          <w:tcPr>
            <w:tcW w:w="1519" w:type="dxa"/>
            <w:tcBorders>
              <w:top w:val="single" w:sz="8" w:space="0" w:color="000000"/>
              <w:left w:val="single" w:sz="8" w:space="0" w:color="000000"/>
              <w:bottom w:val="single" w:sz="8" w:space="0" w:color="000000"/>
              <w:right w:val="single" w:sz="8" w:space="0" w:color="000000"/>
            </w:tcBorders>
          </w:tcPr>
          <w:p w14:paraId="2E94CFE7" w14:textId="77777777" w:rsidR="007E3EF0" w:rsidRDefault="00B723A5">
            <w:pPr>
              <w:pStyle w:val="TableParagraph"/>
              <w:spacing w:line="226" w:lineRule="exact"/>
              <w:ind w:left="106"/>
              <w:rPr>
                <w:sz w:val="20"/>
              </w:rPr>
            </w:pPr>
            <w:r>
              <w:rPr>
                <w:spacing w:val="-5"/>
                <w:sz w:val="20"/>
              </w:rPr>
              <w:t>17</w:t>
            </w:r>
          </w:p>
        </w:tc>
      </w:tr>
      <w:tr w:rsidR="007E3EF0" w14:paraId="2E94CFED" w14:textId="77777777">
        <w:trPr>
          <w:trHeight w:val="277"/>
        </w:trPr>
        <w:tc>
          <w:tcPr>
            <w:tcW w:w="2621" w:type="dxa"/>
            <w:tcBorders>
              <w:top w:val="single" w:sz="8" w:space="0" w:color="000000"/>
              <w:left w:val="single" w:sz="8" w:space="0" w:color="000000"/>
              <w:bottom w:val="single" w:sz="8" w:space="0" w:color="000000"/>
              <w:right w:val="single" w:sz="8" w:space="0" w:color="000000"/>
            </w:tcBorders>
          </w:tcPr>
          <w:p w14:paraId="2E94CFE9" w14:textId="77777777" w:rsidR="007E3EF0" w:rsidRDefault="00B723A5">
            <w:pPr>
              <w:pStyle w:val="TableParagraph"/>
              <w:spacing w:line="226" w:lineRule="exact"/>
              <w:ind w:left="107"/>
              <w:rPr>
                <w:sz w:val="20"/>
              </w:rPr>
            </w:pPr>
            <w:r>
              <w:rPr>
                <w:sz w:val="20"/>
              </w:rPr>
              <w:t>Russian</w:t>
            </w:r>
            <w:r>
              <w:rPr>
                <w:spacing w:val="-9"/>
                <w:sz w:val="20"/>
              </w:rPr>
              <w:t xml:space="preserve"> </w:t>
            </w:r>
            <w:r>
              <w:rPr>
                <w:spacing w:val="-2"/>
                <w:sz w:val="20"/>
              </w:rPr>
              <w:t>(2007)</w:t>
            </w:r>
          </w:p>
        </w:tc>
        <w:tc>
          <w:tcPr>
            <w:tcW w:w="3039" w:type="dxa"/>
            <w:tcBorders>
              <w:top w:val="single" w:sz="8" w:space="0" w:color="000000"/>
              <w:left w:val="single" w:sz="8" w:space="0" w:color="000000"/>
              <w:bottom w:val="single" w:sz="8" w:space="0" w:color="000000"/>
              <w:right w:val="single" w:sz="8" w:space="0" w:color="000000"/>
            </w:tcBorders>
          </w:tcPr>
          <w:p w14:paraId="2E94CFEA" w14:textId="77777777" w:rsidR="007E3EF0" w:rsidRDefault="00B723A5">
            <w:pPr>
              <w:pStyle w:val="TableParagraph"/>
              <w:spacing w:line="226" w:lineRule="exact"/>
              <w:ind w:left="107"/>
              <w:rPr>
                <w:sz w:val="20"/>
              </w:rPr>
            </w:pPr>
            <w:r>
              <w:rPr>
                <w:sz w:val="20"/>
              </w:rPr>
              <w:t>100,</w:t>
            </w:r>
            <w:r>
              <w:rPr>
                <w:spacing w:val="-4"/>
                <w:sz w:val="20"/>
              </w:rPr>
              <w:t xml:space="preserve"> </w:t>
            </w:r>
            <w:r>
              <w:rPr>
                <w:sz w:val="20"/>
              </w:rPr>
              <w:t>200,</w:t>
            </w:r>
            <w:r>
              <w:rPr>
                <w:spacing w:val="-4"/>
                <w:sz w:val="20"/>
              </w:rPr>
              <w:t xml:space="preserve"> </w:t>
            </w:r>
            <w:r>
              <w:rPr>
                <w:sz w:val="20"/>
              </w:rPr>
              <w:t>300,</w:t>
            </w:r>
            <w:r>
              <w:rPr>
                <w:spacing w:val="-1"/>
                <w:sz w:val="20"/>
              </w:rPr>
              <w:t xml:space="preserve"> </w:t>
            </w:r>
            <w:r>
              <w:rPr>
                <w:sz w:val="20"/>
              </w:rPr>
              <w:t>400,</w:t>
            </w:r>
            <w:r>
              <w:rPr>
                <w:spacing w:val="-3"/>
                <w:sz w:val="20"/>
              </w:rPr>
              <w:t xml:space="preserve"> </w:t>
            </w:r>
            <w:r>
              <w:rPr>
                <w:sz w:val="20"/>
              </w:rPr>
              <w:t>500,</w:t>
            </w:r>
            <w:r>
              <w:rPr>
                <w:spacing w:val="-4"/>
                <w:sz w:val="20"/>
              </w:rPr>
              <w:t xml:space="preserve"> </w:t>
            </w:r>
            <w:r>
              <w:rPr>
                <w:spacing w:val="-5"/>
                <w:sz w:val="20"/>
              </w:rPr>
              <w:t>600</w:t>
            </w:r>
          </w:p>
        </w:tc>
        <w:tc>
          <w:tcPr>
            <w:tcW w:w="1901" w:type="dxa"/>
            <w:tcBorders>
              <w:top w:val="single" w:sz="8" w:space="0" w:color="000000"/>
              <w:left w:val="single" w:sz="8" w:space="0" w:color="000000"/>
              <w:bottom w:val="single" w:sz="8" w:space="0" w:color="000000"/>
              <w:right w:val="single" w:sz="8" w:space="0" w:color="000000"/>
            </w:tcBorders>
          </w:tcPr>
          <w:p w14:paraId="2E94CFEB" w14:textId="77777777" w:rsidR="007E3EF0" w:rsidRDefault="00B723A5">
            <w:pPr>
              <w:pStyle w:val="TableParagraph"/>
              <w:spacing w:line="226" w:lineRule="exact"/>
              <w:ind w:left="3"/>
              <w:rPr>
                <w:sz w:val="20"/>
              </w:rPr>
            </w:pPr>
            <w:r>
              <w:rPr>
                <w:sz w:val="20"/>
              </w:rPr>
              <w:t>130,</w:t>
            </w:r>
            <w:r>
              <w:rPr>
                <w:spacing w:val="-3"/>
                <w:sz w:val="20"/>
              </w:rPr>
              <w:t xml:space="preserve"> </w:t>
            </w:r>
            <w:r>
              <w:rPr>
                <w:sz w:val="20"/>
              </w:rPr>
              <w:t>78,</w:t>
            </w:r>
            <w:r>
              <w:rPr>
                <w:spacing w:val="-2"/>
                <w:sz w:val="20"/>
              </w:rPr>
              <w:t xml:space="preserve"> </w:t>
            </w:r>
            <w:r>
              <w:rPr>
                <w:sz w:val="20"/>
              </w:rPr>
              <w:t>30,</w:t>
            </w:r>
            <w:r>
              <w:rPr>
                <w:spacing w:val="-3"/>
                <w:sz w:val="20"/>
              </w:rPr>
              <w:t xml:space="preserve"> </w:t>
            </w:r>
            <w:r>
              <w:rPr>
                <w:sz w:val="20"/>
              </w:rPr>
              <w:t>26,</w:t>
            </w:r>
            <w:r>
              <w:rPr>
                <w:spacing w:val="-2"/>
                <w:sz w:val="20"/>
              </w:rPr>
              <w:t xml:space="preserve"> </w:t>
            </w:r>
            <w:r>
              <w:rPr>
                <w:sz w:val="20"/>
              </w:rPr>
              <w:t>11,</w:t>
            </w:r>
            <w:r>
              <w:rPr>
                <w:spacing w:val="-3"/>
                <w:sz w:val="20"/>
              </w:rPr>
              <w:t xml:space="preserve"> </w:t>
            </w:r>
            <w:r>
              <w:rPr>
                <w:spacing w:val="-10"/>
                <w:sz w:val="20"/>
              </w:rPr>
              <w:t>6</w:t>
            </w:r>
          </w:p>
        </w:tc>
        <w:tc>
          <w:tcPr>
            <w:tcW w:w="1519" w:type="dxa"/>
            <w:tcBorders>
              <w:top w:val="single" w:sz="8" w:space="0" w:color="000000"/>
              <w:left w:val="single" w:sz="8" w:space="0" w:color="000000"/>
              <w:bottom w:val="single" w:sz="8" w:space="0" w:color="000000"/>
              <w:right w:val="single" w:sz="8" w:space="0" w:color="000000"/>
            </w:tcBorders>
          </w:tcPr>
          <w:p w14:paraId="2E94CFEC" w14:textId="77777777" w:rsidR="007E3EF0" w:rsidRDefault="00B723A5">
            <w:pPr>
              <w:pStyle w:val="TableParagraph"/>
              <w:spacing w:line="226" w:lineRule="exact"/>
              <w:ind w:left="106"/>
              <w:rPr>
                <w:sz w:val="20"/>
              </w:rPr>
            </w:pPr>
            <w:r>
              <w:rPr>
                <w:spacing w:val="-5"/>
                <w:sz w:val="20"/>
              </w:rPr>
              <w:t>281</w:t>
            </w:r>
          </w:p>
        </w:tc>
      </w:tr>
      <w:tr w:rsidR="007E3EF0" w14:paraId="2E94CFF2" w14:textId="77777777">
        <w:trPr>
          <w:trHeight w:val="275"/>
        </w:trPr>
        <w:tc>
          <w:tcPr>
            <w:tcW w:w="2621" w:type="dxa"/>
            <w:tcBorders>
              <w:top w:val="single" w:sz="8" w:space="0" w:color="000000"/>
              <w:left w:val="single" w:sz="8" w:space="0" w:color="000000"/>
              <w:bottom w:val="single" w:sz="8" w:space="0" w:color="000000"/>
              <w:right w:val="single" w:sz="8" w:space="0" w:color="000000"/>
            </w:tcBorders>
          </w:tcPr>
          <w:p w14:paraId="2E94CFEE" w14:textId="77777777" w:rsidR="007E3EF0" w:rsidRDefault="00B723A5">
            <w:pPr>
              <w:pStyle w:val="TableParagraph"/>
              <w:spacing w:line="226" w:lineRule="exact"/>
              <w:ind w:left="107"/>
              <w:rPr>
                <w:sz w:val="20"/>
              </w:rPr>
            </w:pPr>
            <w:r>
              <w:rPr>
                <w:sz w:val="20"/>
              </w:rPr>
              <w:t>Turkish</w:t>
            </w:r>
            <w:r>
              <w:rPr>
                <w:spacing w:val="-6"/>
                <w:sz w:val="20"/>
              </w:rPr>
              <w:t xml:space="preserve"> </w:t>
            </w:r>
            <w:r>
              <w:rPr>
                <w:spacing w:val="-2"/>
                <w:sz w:val="20"/>
              </w:rPr>
              <w:t>(2014)</w:t>
            </w:r>
          </w:p>
        </w:tc>
        <w:tc>
          <w:tcPr>
            <w:tcW w:w="3039" w:type="dxa"/>
            <w:tcBorders>
              <w:top w:val="single" w:sz="8" w:space="0" w:color="000000"/>
              <w:left w:val="single" w:sz="8" w:space="0" w:color="000000"/>
              <w:bottom w:val="single" w:sz="8" w:space="0" w:color="000000"/>
              <w:right w:val="single" w:sz="8" w:space="0" w:color="000000"/>
            </w:tcBorders>
          </w:tcPr>
          <w:p w14:paraId="2E94CFEF" w14:textId="77777777" w:rsidR="007E3EF0" w:rsidRDefault="00B723A5">
            <w:pPr>
              <w:pStyle w:val="TableParagraph"/>
              <w:spacing w:line="226" w:lineRule="exact"/>
              <w:ind w:left="107"/>
              <w:rPr>
                <w:sz w:val="20"/>
              </w:rPr>
            </w:pPr>
            <w:r>
              <w:rPr>
                <w:spacing w:val="-5"/>
                <w:sz w:val="20"/>
              </w:rPr>
              <w:t>100</w:t>
            </w:r>
          </w:p>
        </w:tc>
        <w:tc>
          <w:tcPr>
            <w:tcW w:w="1901" w:type="dxa"/>
            <w:tcBorders>
              <w:top w:val="single" w:sz="8" w:space="0" w:color="000000"/>
              <w:left w:val="single" w:sz="8" w:space="0" w:color="000000"/>
              <w:bottom w:val="single" w:sz="8" w:space="0" w:color="000000"/>
              <w:right w:val="single" w:sz="8" w:space="0" w:color="000000"/>
            </w:tcBorders>
          </w:tcPr>
          <w:p w14:paraId="2E94CFF0" w14:textId="77777777" w:rsidR="007E3EF0" w:rsidRDefault="00B723A5">
            <w:pPr>
              <w:pStyle w:val="TableParagraph"/>
              <w:spacing w:line="226" w:lineRule="exact"/>
              <w:ind w:left="3"/>
              <w:rPr>
                <w:sz w:val="20"/>
              </w:rPr>
            </w:pPr>
            <w:r>
              <w:rPr>
                <w:spacing w:val="-5"/>
                <w:sz w:val="20"/>
              </w:rPr>
              <w:t>21</w:t>
            </w:r>
          </w:p>
        </w:tc>
        <w:tc>
          <w:tcPr>
            <w:tcW w:w="1519" w:type="dxa"/>
            <w:tcBorders>
              <w:top w:val="single" w:sz="8" w:space="0" w:color="000000"/>
              <w:left w:val="single" w:sz="8" w:space="0" w:color="000000"/>
              <w:bottom w:val="single" w:sz="8" w:space="0" w:color="000000"/>
              <w:right w:val="single" w:sz="8" w:space="0" w:color="000000"/>
            </w:tcBorders>
          </w:tcPr>
          <w:p w14:paraId="2E94CFF1" w14:textId="77777777" w:rsidR="007E3EF0" w:rsidRDefault="00B723A5">
            <w:pPr>
              <w:pStyle w:val="TableParagraph"/>
              <w:spacing w:line="226" w:lineRule="exact"/>
              <w:ind w:left="106"/>
              <w:rPr>
                <w:sz w:val="20"/>
              </w:rPr>
            </w:pPr>
            <w:r>
              <w:rPr>
                <w:spacing w:val="-5"/>
                <w:sz w:val="20"/>
              </w:rPr>
              <w:t>21</w:t>
            </w:r>
          </w:p>
        </w:tc>
      </w:tr>
      <w:tr w:rsidR="007E3EF0" w14:paraId="2E94CFF7" w14:textId="77777777">
        <w:trPr>
          <w:trHeight w:val="275"/>
        </w:trPr>
        <w:tc>
          <w:tcPr>
            <w:tcW w:w="2621" w:type="dxa"/>
            <w:tcBorders>
              <w:top w:val="single" w:sz="8" w:space="0" w:color="000000"/>
              <w:left w:val="single" w:sz="8" w:space="0" w:color="000000"/>
              <w:bottom w:val="single" w:sz="8" w:space="0" w:color="000000"/>
              <w:right w:val="single" w:sz="8" w:space="0" w:color="000000"/>
            </w:tcBorders>
          </w:tcPr>
          <w:p w14:paraId="2E94CFF3" w14:textId="77777777" w:rsidR="007E3EF0" w:rsidRDefault="00B723A5">
            <w:pPr>
              <w:pStyle w:val="TableParagraph"/>
              <w:spacing w:line="226" w:lineRule="exact"/>
              <w:ind w:left="107"/>
              <w:rPr>
                <w:sz w:val="20"/>
              </w:rPr>
            </w:pPr>
            <w:r>
              <w:rPr>
                <w:sz w:val="20"/>
              </w:rPr>
              <w:t>Ukrainian</w:t>
            </w:r>
            <w:r>
              <w:rPr>
                <w:spacing w:val="-7"/>
                <w:sz w:val="20"/>
              </w:rPr>
              <w:t xml:space="preserve"> </w:t>
            </w:r>
            <w:r>
              <w:rPr>
                <w:spacing w:val="-2"/>
                <w:sz w:val="20"/>
              </w:rPr>
              <w:t>(2018)</w:t>
            </w:r>
          </w:p>
        </w:tc>
        <w:tc>
          <w:tcPr>
            <w:tcW w:w="3039" w:type="dxa"/>
            <w:tcBorders>
              <w:top w:val="single" w:sz="8" w:space="0" w:color="000000"/>
              <w:left w:val="single" w:sz="8" w:space="0" w:color="000000"/>
              <w:bottom w:val="single" w:sz="8" w:space="0" w:color="000000"/>
              <w:right w:val="single" w:sz="8" w:space="0" w:color="000000"/>
            </w:tcBorders>
          </w:tcPr>
          <w:p w14:paraId="2E94CFF4" w14:textId="77777777" w:rsidR="007E3EF0" w:rsidRDefault="00B723A5">
            <w:pPr>
              <w:pStyle w:val="TableParagraph"/>
              <w:spacing w:line="226" w:lineRule="exact"/>
              <w:ind w:left="107"/>
              <w:rPr>
                <w:sz w:val="20"/>
              </w:rPr>
            </w:pPr>
            <w:r>
              <w:rPr>
                <w:sz w:val="20"/>
              </w:rPr>
              <w:t>100,</w:t>
            </w:r>
            <w:r>
              <w:rPr>
                <w:spacing w:val="-3"/>
                <w:sz w:val="20"/>
              </w:rPr>
              <w:t xml:space="preserve"> </w:t>
            </w:r>
            <w:r>
              <w:rPr>
                <w:spacing w:val="-5"/>
                <w:sz w:val="20"/>
              </w:rPr>
              <w:t>200</w:t>
            </w:r>
          </w:p>
        </w:tc>
        <w:tc>
          <w:tcPr>
            <w:tcW w:w="1901" w:type="dxa"/>
            <w:tcBorders>
              <w:top w:val="single" w:sz="8" w:space="0" w:color="000000"/>
              <w:left w:val="single" w:sz="8" w:space="0" w:color="000000"/>
              <w:bottom w:val="single" w:sz="8" w:space="0" w:color="000000"/>
              <w:right w:val="single" w:sz="8" w:space="0" w:color="000000"/>
            </w:tcBorders>
          </w:tcPr>
          <w:p w14:paraId="2E94CFF5" w14:textId="77777777" w:rsidR="007E3EF0" w:rsidRDefault="00B723A5">
            <w:pPr>
              <w:pStyle w:val="TableParagraph"/>
              <w:spacing w:line="226" w:lineRule="exact"/>
              <w:ind w:left="3"/>
              <w:rPr>
                <w:sz w:val="20"/>
              </w:rPr>
            </w:pPr>
            <w:r>
              <w:rPr>
                <w:sz w:val="20"/>
              </w:rPr>
              <w:t xml:space="preserve">24, </w:t>
            </w:r>
            <w:r>
              <w:rPr>
                <w:spacing w:val="-10"/>
                <w:sz w:val="20"/>
              </w:rPr>
              <w:t>2</w:t>
            </w:r>
          </w:p>
        </w:tc>
        <w:tc>
          <w:tcPr>
            <w:tcW w:w="1519" w:type="dxa"/>
            <w:tcBorders>
              <w:top w:val="single" w:sz="8" w:space="0" w:color="000000"/>
              <w:left w:val="single" w:sz="8" w:space="0" w:color="000000"/>
              <w:bottom w:val="single" w:sz="8" w:space="0" w:color="000000"/>
              <w:right w:val="single" w:sz="8" w:space="0" w:color="000000"/>
            </w:tcBorders>
          </w:tcPr>
          <w:p w14:paraId="2E94CFF6" w14:textId="77777777" w:rsidR="007E3EF0" w:rsidRDefault="00B723A5">
            <w:pPr>
              <w:pStyle w:val="TableParagraph"/>
              <w:spacing w:line="226" w:lineRule="exact"/>
              <w:ind w:left="106"/>
              <w:rPr>
                <w:sz w:val="20"/>
              </w:rPr>
            </w:pPr>
            <w:r>
              <w:rPr>
                <w:spacing w:val="-5"/>
                <w:sz w:val="20"/>
              </w:rPr>
              <w:t>26</w:t>
            </w:r>
          </w:p>
        </w:tc>
      </w:tr>
      <w:tr w:rsidR="007E3EF0" w14:paraId="2E94CFFC" w14:textId="77777777">
        <w:trPr>
          <w:trHeight w:val="277"/>
        </w:trPr>
        <w:tc>
          <w:tcPr>
            <w:tcW w:w="2621" w:type="dxa"/>
            <w:tcBorders>
              <w:top w:val="single" w:sz="8" w:space="0" w:color="000000"/>
              <w:left w:val="single" w:sz="8" w:space="0" w:color="000000"/>
              <w:bottom w:val="single" w:sz="8" w:space="0" w:color="000000"/>
              <w:right w:val="single" w:sz="8" w:space="0" w:color="000000"/>
            </w:tcBorders>
          </w:tcPr>
          <w:p w14:paraId="2E94CFF8" w14:textId="77777777" w:rsidR="007E3EF0" w:rsidRDefault="00B723A5">
            <w:pPr>
              <w:pStyle w:val="TableParagraph"/>
              <w:spacing w:line="226" w:lineRule="exact"/>
              <w:ind w:left="107"/>
              <w:rPr>
                <w:sz w:val="20"/>
              </w:rPr>
            </w:pPr>
            <w:r>
              <w:rPr>
                <w:sz w:val="20"/>
              </w:rPr>
              <w:t>Uzbek</w:t>
            </w:r>
            <w:r>
              <w:rPr>
                <w:spacing w:val="-4"/>
                <w:sz w:val="20"/>
              </w:rPr>
              <w:t xml:space="preserve"> </w:t>
            </w:r>
            <w:r>
              <w:rPr>
                <w:spacing w:val="-2"/>
                <w:sz w:val="20"/>
              </w:rPr>
              <w:t>(2007)</w:t>
            </w:r>
          </w:p>
        </w:tc>
        <w:tc>
          <w:tcPr>
            <w:tcW w:w="3039" w:type="dxa"/>
            <w:tcBorders>
              <w:top w:val="single" w:sz="8" w:space="0" w:color="000000"/>
              <w:left w:val="single" w:sz="8" w:space="0" w:color="000000"/>
              <w:bottom w:val="single" w:sz="8" w:space="0" w:color="000000"/>
              <w:right w:val="single" w:sz="8" w:space="0" w:color="000000"/>
            </w:tcBorders>
          </w:tcPr>
          <w:p w14:paraId="2E94CFF9" w14:textId="77777777" w:rsidR="007E3EF0" w:rsidRDefault="00B723A5">
            <w:pPr>
              <w:pStyle w:val="TableParagraph"/>
              <w:spacing w:line="226" w:lineRule="exact"/>
              <w:ind w:left="107"/>
              <w:rPr>
                <w:sz w:val="20"/>
              </w:rPr>
            </w:pPr>
            <w:r>
              <w:rPr>
                <w:sz w:val="20"/>
              </w:rPr>
              <w:t>100,</w:t>
            </w:r>
            <w:r>
              <w:rPr>
                <w:spacing w:val="-3"/>
                <w:sz w:val="20"/>
              </w:rPr>
              <w:t xml:space="preserve"> </w:t>
            </w:r>
            <w:r>
              <w:rPr>
                <w:spacing w:val="-5"/>
                <w:sz w:val="20"/>
              </w:rPr>
              <w:t>200</w:t>
            </w:r>
          </w:p>
        </w:tc>
        <w:tc>
          <w:tcPr>
            <w:tcW w:w="1901" w:type="dxa"/>
            <w:tcBorders>
              <w:top w:val="single" w:sz="8" w:space="0" w:color="000000"/>
              <w:left w:val="single" w:sz="8" w:space="0" w:color="000000"/>
              <w:bottom w:val="single" w:sz="8" w:space="0" w:color="000000"/>
              <w:right w:val="single" w:sz="8" w:space="0" w:color="000000"/>
            </w:tcBorders>
          </w:tcPr>
          <w:p w14:paraId="2E94CFFA" w14:textId="77777777" w:rsidR="007E3EF0" w:rsidRDefault="00B723A5">
            <w:pPr>
              <w:pStyle w:val="TableParagraph"/>
              <w:spacing w:line="226" w:lineRule="exact"/>
              <w:ind w:left="3"/>
              <w:rPr>
                <w:sz w:val="20"/>
              </w:rPr>
            </w:pPr>
            <w:r>
              <w:rPr>
                <w:sz w:val="20"/>
              </w:rPr>
              <w:t xml:space="preserve">14, </w:t>
            </w:r>
            <w:r>
              <w:rPr>
                <w:spacing w:val="-10"/>
                <w:sz w:val="20"/>
              </w:rPr>
              <w:t>5</w:t>
            </w:r>
          </w:p>
        </w:tc>
        <w:tc>
          <w:tcPr>
            <w:tcW w:w="1519" w:type="dxa"/>
            <w:tcBorders>
              <w:top w:val="single" w:sz="8" w:space="0" w:color="000000"/>
              <w:left w:val="single" w:sz="8" w:space="0" w:color="000000"/>
              <w:bottom w:val="single" w:sz="8" w:space="0" w:color="000000"/>
              <w:right w:val="single" w:sz="8" w:space="0" w:color="000000"/>
            </w:tcBorders>
          </w:tcPr>
          <w:p w14:paraId="2E94CFFB" w14:textId="77777777" w:rsidR="007E3EF0" w:rsidRDefault="00B723A5">
            <w:pPr>
              <w:pStyle w:val="TableParagraph"/>
              <w:spacing w:line="226" w:lineRule="exact"/>
              <w:ind w:left="106"/>
              <w:rPr>
                <w:sz w:val="20"/>
              </w:rPr>
            </w:pPr>
            <w:r>
              <w:rPr>
                <w:spacing w:val="-5"/>
                <w:sz w:val="20"/>
              </w:rPr>
              <w:t>19</w:t>
            </w:r>
          </w:p>
        </w:tc>
      </w:tr>
      <w:tr w:rsidR="007E3EF0" w14:paraId="2E94D006" w14:textId="77777777">
        <w:trPr>
          <w:trHeight w:val="1067"/>
        </w:trPr>
        <w:tc>
          <w:tcPr>
            <w:tcW w:w="2621" w:type="dxa"/>
            <w:tcBorders>
              <w:top w:val="single" w:sz="8" w:space="0" w:color="000000"/>
              <w:left w:val="single" w:sz="8" w:space="0" w:color="000000"/>
              <w:bottom w:val="single" w:sz="8" w:space="0" w:color="000000"/>
              <w:right w:val="single" w:sz="8" w:space="0" w:color="000000"/>
            </w:tcBorders>
          </w:tcPr>
          <w:p w14:paraId="2E94CFFD" w14:textId="77777777" w:rsidR="007E3EF0" w:rsidRDefault="00B723A5">
            <w:pPr>
              <w:pStyle w:val="TableParagraph"/>
              <w:spacing w:line="226" w:lineRule="exact"/>
              <w:ind w:left="107"/>
              <w:rPr>
                <w:sz w:val="20"/>
              </w:rPr>
            </w:pPr>
            <w:r>
              <w:rPr>
                <w:sz w:val="20"/>
              </w:rPr>
              <w:t xml:space="preserve">11 </w:t>
            </w:r>
            <w:r>
              <w:rPr>
                <w:spacing w:val="-2"/>
                <w:sz w:val="20"/>
              </w:rPr>
              <w:t>Languages</w:t>
            </w:r>
          </w:p>
        </w:tc>
        <w:tc>
          <w:tcPr>
            <w:tcW w:w="3039" w:type="dxa"/>
            <w:tcBorders>
              <w:top w:val="single" w:sz="8" w:space="0" w:color="000000"/>
              <w:left w:val="single" w:sz="8" w:space="0" w:color="000000"/>
              <w:bottom w:val="single" w:sz="8" w:space="0" w:color="000000"/>
              <w:right w:val="single" w:sz="8" w:space="0" w:color="000000"/>
            </w:tcBorders>
          </w:tcPr>
          <w:p w14:paraId="2E94CFFE" w14:textId="77777777" w:rsidR="007E3EF0" w:rsidRDefault="00B723A5">
            <w:pPr>
              <w:pStyle w:val="TableParagraph"/>
              <w:spacing w:line="226" w:lineRule="exact"/>
              <w:ind w:left="107"/>
              <w:rPr>
                <w:sz w:val="20"/>
              </w:rPr>
            </w:pPr>
            <w:r>
              <w:rPr>
                <w:sz w:val="20"/>
              </w:rPr>
              <w:t>11</w:t>
            </w:r>
            <w:r>
              <w:rPr>
                <w:spacing w:val="-3"/>
                <w:sz w:val="20"/>
              </w:rPr>
              <w:t xml:space="preserve"> </w:t>
            </w:r>
            <w:r>
              <w:rPr>
                <w:sz w:val="20"/>
              </w:rPr>
              <w:t>languages</w:t>
            </w:r>
            <w:r>
              <w:rPr>
                <w:spacing w:val="-5"/>
                <w:sz w:val="20"/>
              </w:rPr>
              <w:t xml:space="preserve"> </w:t>
            </w:r>
            <w:r>
              <w:rPr>
                <w:sz w:val="20"/>
              </w:rPr>
              <w:t>at</w:t>
            </w:r>
            <w:r>
              <w:rPr>
                <w:spacing w:val="-3"/>
                <w:sz w:val="20"/>
              </w:rPr>
              <w:t xml:space="preserve"> </w:t>
            </w:r>
            <w:r>
              <w:rPr>
                <w:sz w:val="20"/>
              </w:rPr>
              <w:t>100</w:t>
            </w:r>
            <w:r>
              <w:rPr>
                <w:spacing w:val="-3"/>
                <w:sz w:val="20"/>
              </w:rPr>
              <w:t xml:space="preserve"> </w:t>
            </w:r>
            <w:r>
              <w:rPr>
                <w:spacing w:val="-2"/>
                <w:sz w:val="20"/>
              </w:rPr>
              <w:t>level,</w:t>
            </w:r>
          </w:p>
          <w:p w14:paraId="2E94CFFF" w14:textId="77777777" w:rsidR="007E3EF0" w:rsidRDefault="00B723A5">
            <w:pPr>
              <w:pStyle w:val="TableParagraph"/>
              <w:spacing w:line="229" w:lineRule="exact"/>
              <w:ind w:left="208"/>
              <w:rPr>
                <w:sz w:val="20"/>
              </w:rPr>
            </w:pPr>
            <w:r>
              <w:rPr>
                <w:sz w:val="20"/>
              </w:rPr>
              <w:t>9</w:t>
            </w:r>
            <w:r>
              <w:rPr>
                <w:spacing w:val="-2"/>
                <w:sz w:val="20"/>
              </w:rPr>
              <w:t xml:space="preserve"> </w:t>
            </w:r>
            <w:r>
              <w:rPr>
                <w:sz w:val="20"/>
              </w:rPr>
              <w:t>at</w:t>
            </w:r>
            <w:r>
              <w:rPr>
                <w:spacing w:val="-2"/>
                <w:sz w:val="20"/>
              </w:rPr>
              <w:t xml:space="preserve"> </w:t>
            </w:r>
            <w:r>
              <w:rPr>
                <w:sz w:val="20"/>
              </w:rPr>
              <w:t>200</w:t>
            </w:r>
            <w:r>
              <w:rPr>
                <w:spacing w:val="-1"/>
                <w:sz w:val="20"/>
              </w:rPr>
              <w:t xml:space="preserve"> </w:t>
            </w:r>
            <w:r>
              <w:rPr>
                <w:spacing w:val="-2"/>
                <w:sz w:val="20"/>
              </w:rPr>
              <w:t>level,</w:t>
            </w:r>
          </w:p>
          <w:p w14:paraId="2E94D000" w14:textId="77777777" w:rsidR="007E3EF0" w:rsidRDefault="00B723A5">
            <w:pPr>
              <w:pStyle w:val="TableParagraph"/>
              <w:spacing w:line="229" w:lineRule="exact"/>
              <w:ind w:left="208"/>
              <w:rPr>
                <w:sz w:val="20"/>
              </w:rPr>
            </w:pPr>
            <w:r>
              <w:rPr>
                <w:sz w:val="20"/>
              </w:rPr>
              <w:t>3</w:t>
            </w:r>
            <w:r>
              <w:rPr>
                <w:spacing w:val="-2"/>
                <w:sz w:val="20"/>
              </w:rPr>
              <w:t xml:space="preserve"> </w:t>
            </w:r>
            <w:r>
              <w:rPr>
                <w:sz w:val="20"/>
              </w:rPr>
              <w:t>at</w:t>
            </w:r>
            <w:r>
              <w:rPr>
                <w:spacing w:val="-2"/>
                <w:sz w:val="20"/>
              </w:rPr>
              <w:t xml:space="preserve"> </w:t>
            </w:r>
            <w:r>
              <w:rPr>
                <w:sz w:val="20"/>
              </w:rPr>
              <w:t>300</w:t>
            </w:r>
            <w:r>
              <w:rPr>
                <w:spacing w:val="-1"/>
                <w:sz w:val="20"/>
              </w:rPr>
              <w:t xml:space="preserve"> </w:t>
            </w:r>
            <w:r>
              <w:rPr>
                <w:spacing w:val="-2"/>
                <w:sz w:val="20"/>
              </w:rPr>
              <w:t>level,</w:t>
            </w:r>
          </w:p>
          <w:p w14:paraId="2E94D001" w14:textId="77777777" w:rsidR="007E3EF0" w:rsidRDefault="00B723A5">
            <w:pPr>
              <w:pStyle w:val="TableParagraph"/>
              <w:spacing w:before="1"/>
              <w:ind w:left="208"/>
              <w:rPr>
                <w:sz w:val="20"/>
              </w:rPr>
            </w:pPr>
            <w:r>
              <w:rPr>
                <w:sz w:val="20"/>
              </w:rPr>
              <w:t>1</w:t>
            </w:r>
            <w:r>
              <w:rPr>
                <w:spacing w:val="-3"/>
                <w:sz w:val="20"/>
              </w:rPr>
              <w:t xml:space="preserve"> </w:t>
            </w:r>
            <w:r>
              <w:rPr>
                <w:sz w:val="20"/>
              </w:rPr>
              <w:t>(Russian)</w:t>
            </w:r>
            <w:r>
              <w:rPr>
                <w:spacing w:val="-2"/>
                <w:sz w:val="20"/>
              </w:rPr>
              <w:t xml:space="preserve"> </w:t>
            </w:r>
            <w:r>
              <w:rPr>
                <w:sz w:val="20"/>
              </w:rPr>
              <w:t>at</w:t>
            </w:r>
            <w:r>
              <w:rPr>
                <w:spacing w:val="-4"/>
                <w:sz w:val="20"/>
              </w:rPr>
              <w:t xml:space="preserve"> </w:t>
            </w:r>
            <w:r>
              <w:rPr>
                <w:sz w:val="20"/>
              </w:rPr>
              <w:t>400,</w:t>
            </w:r>
            <w:r>
              <w:rPr>
                <w:spacing w:val="-2"/>
                <w:sz w:val="20"/>
              </w:rPr>
              <w:t xml:space="preserve"> </w:t>
            </w:r>
            <w:r>
              <w:rPr>
                <w:sz w:val="20"/>
              </w:rPr>
              <w:t>500,</w:t>
            </w:r>
            <w:r>
              <w:rPr>
                <w:spacing w:val="-5"/>
                <w:sz w:val="20"/>
              </w:rPr>
              <w:t xml:space="preserve"> </w:t>
            </w:r>
            <w:r>
              <w:rPr>
                <w:sz w:val="20"/>
              </w:rPr>
              <w:t>600</w:t>
            </w:r>
            <w:r>
              <w:rPr>
                <w:spacing w:val="-5"/>
                <w:sz w:val="20"/>
              </w:rPr>
              <w:t xml:space="preserve"> </w:t>
            </w:r>
            <w:r>
              <w:rPr>
                <w:spacing w:val="-4"/>
                <w:sz w:val="20"/>
              </w:rPr>
              <w:t>level</w:t>
            </w:r>
          </w:p>
        </w:tc>
        <w:tc>
          <w:tcPr>
            <w:tcW w:w="1901" w:type="dxa"/>
            <w:tcBorders>
              <w:top w:val="single" w:sz="8" w:space="0" w:color="000000"/>
              <w:left w:val="single" w:sz="8" w:space="0" w:color="000000"/>
              <w:bottom w:val="single" w:sz="8" w:space="0" w:color="000000"/>
              <w:right w:val="single" w:sz="8" w:space="0" w:color="000000"/>
            </w:tcBorders>
          </w:tcPr>
          <w:p w14:paraId="2E94D002" w14:textId="77777777" w:rsidR="007E3EF0" w:rsidRDefault="00B723A5">
            <w:pPr>
              <w:pStyle w:val="TableParagraph"/>
              <w:spacing w:line="226" w:lineRule="exact"/>
              <w:ind w:left="3"/>
              <w:rPr>
                <w:sz w:val="20"/>
              </w:rPr>
            </w:pPr>
            <w:r>
              <w:rPr>
                <w:sz w:val="20"/>
              </w:rPr>
              <w:t>330</w:t>
            </w:r>
            <w:r>
              <w:rPr>
                <w:spacing w:val="-2"/>
                <w:sz w:val="20"/>
              </w:rPr>
              <w:t xml:space="preserve"> </w:t>
            </w:r>
            <w:r>
              <w:rPr>
                <w:sz w:val="20"/>
              </w:rPr>
              <w:t>@</w:t>
            </w:r>
            <w:r>
              <w:rPr>
                <w:spacing w:val="-3"/>
                <w:sz w:val="20"/>
              </w:rPr>
              <w:t xml:space="preserve"> </w:t>
            </w:r>
            <w:r>
              <w:rPr>
                <w:sz w:val="20"/>
              </w:rPr>
              <w:t>100</w:t>
            </w:r>
            <w:r>
              <w:rPr>
                <w:spacing w:val="-1"/>
                <w:sz w:val="20"/>
              </w:rPr>
              <w:t xml:space="preserve"> </w:t>
            </w:r>
            <w:r>
              <w:rPr>
                <w:spacing w:val="-2"/>
                <w:sz w:val="20"/>
              </w:rPr>
              <w:t>level,</w:t>
            </w:r>
          </w:p>
          <w:p w14:paraId="2E94D003" w14:textId="77777777" w:rsidR="007E3EF0" w:rsidRDefault="00B723A5">
            <w:pPr>
              <w:pStyle w:val="TableParagraph"/>
              <w:spacing w:line="229" w:lineRule="exact"/>
              <w:ind w:left="3"/>
              <w:rPr>
                <w:sz w:val="20"/>
              </w:rPr>
            </w:pPr>
            <w:r>
              <w:rPr>
                <w:sz w:val="20"/>
              </w:rPr>
              <w:t>123</w:t>
            </w:r>
            <w:r>
              <w:rPr>
                <w:spacing w:val="-2"/>
                <w:sz w:val="20"/>
              </w:rPr>
              <w:t xml:space="preserve"> </w:t>
            </w:r>
            <w:r>
              <w:rPr>
                <w:sz w:val="20"/>
              </w:rPr>
              <w:t>@</w:t>
            </w:r>
            <w:r>
              <w:rPr>
                <w:spacing w:val="-3"/>
                <w:sz w:val="20"/>
              </w:rPr>
              <w:t xml:space="preserve"> </w:t>
            </w:r>
            <w:r>
              <w:rPr>
                <w:sz w:val="20"/>
              </w:rPr>
              <w:t>200</w:t>
            </w:r>
            <w:r>
              <w:rPr>
                <w:spacing w:val="-1"/>
                <w:sz w:val="20"/>
              </w:rPr>
              <w:t xml:space="preserve"> </w:t>
            </w:r>
            <w:r>
              <w:rPr>
                <w:spacing w:val="-2"/>
                <w:sz w:val="20"/>
              </w:rPr>
              <w:t>level,</w:t>
            </w:r>
          </w:p>
          <w:p w14:paraId="2E94D004" w14:textId="77777777" w:rsidR="007E3EF0" w:rsidRDefault="00B723A5">
            <w:pPr>
              <w:pStyle w:val="TableParagraph"/>
              <w:spacing w:line="229" w:lineRule="exact"/>
              <w:ind w:left="104"/>
              <w:rPr>
                <w:sz w:val="20"/>
              </w:rPr>
            </w:pPr>
            <w:r>
              <w:rPr>
                <w:sz w:val="20"/>
              </w:rPr>
              <w:t>79</w:t>
            </w:r>
            <w:r>
              <w:rPr>
                <w:spacing w:val="-2"/>
                <w:sz w:val="20"/>
              </w:rPr>
              <w:t xml:space="preserve"> </w:t>
            </w:r>
            <w:r>
              <w:rPr>
                <w:sz w:val="20"/>
              </w:rPr>
              <w:t>@</w:t>
            </w:r>
            <w:r>
              <w:rPr>
                <w:spacing w:val="-3"/>
                <w:sz w:val="20"/>
              </w:rPr>
              <w:t xml:space="preserve"> </w:t>
            </w:r>
            <w:r>
              <w:rPr>
                <w:sz w:val="20"/>
              </w:rPr>
              <w:t>300+</w:t>
            </w:r>
            <w:r>
              <w:rPr>
                <w:spacing w:val="-2"/>
                <w:sz w:val="20"/>
              </w:rPr>
              <w:t xml:space="preserve"> level</w:t>
            </w:r>
          </w:p>
        </w:tc>
        <w:tc>
          <w:tcPr>
            <w:tcW w:w="1519" w:type="dxa"/>
            <w:tcBorders>
              <w:top w:val="single" w:sz="8" w:space="0" w:color="000000"/>
              <w:left w:val="single" w:sz="8" w:space="0" w:color="000000"/>
              <w:bottom w:val="single" w:sz="8" w:space="0" w:color="000000"/>
              <w:right w:val="single" w:sz="8" w:space="0" w:color="000000"/>
            </w:tcBorders>
          </w:tcPr>
          <w:p w14:paraId="2E94D005" w14:textId="77777777" w:rsidR="007E3EF0" w:rsidRDefault="00B723A5">
            <w:pPr>
              <w:pStyle w:val="TableParagraph"/>
              <w:spacing w:line="226" w:lineRule="exact"/>
              <w:ind w:left="106"/>
              <w:rPr>
                <w:sz w:val="20"/>
              </w:rPr>
            </w:pPr>
            <w:r>
              <w:rPr>
                <w:spacing w:val="-5"/>
                <w:sz w:val="20"/>
              </w:rPr>
              <w:t>532</w:t>
            </w:r>
          </w:p>
        </w:tc>
      </w:tr>
    </w:tbl>
    <w:p w14:paraId="2E94D007" w14:textId="77777777" w:rsidR="007E3EF0" w:rsidRDefault="007E3EF0">
      <w:pPr>
        <w:pStyle w:val="BodyText"/>
        <w:spacing w:before="5"/>
        <w:ind w:left="0"/>
        <w:rPr>
          <w:sz w:val="32"/>
        </w:rPr>
      </w:pPr>
    </w:p>
    <w:p w14:paraId="2E94D008" w14:textId="77777777" w:rsidR="007E3EF0" w:rsidRDefault="00B723A5">
      <w:pPr>
        <w:ind w:left="120"/>
        <w:rPr>
          <w:i/>
          <w:sz w:val="24"/>
        </w:rPr>
      </w:pPr>
      <w:r>
        <w:rPr>
          <w:i/>
          <w:sz w:val="24"/>
        </w:rPr>
        <w:t>Advanced (300+)</w:t>
      </w:r>
      <w:r>
        <w:rPr>
          <w:i/>
          <w:spacing w:val="-2"/>
          <w:sz w:val="24"/>
        </w:rPr>
        <w:t xml:space="preserve"> </w:t>
      </w:r>
      <w:r>
        <w:rPr>
          <w:i/>
          <w:sz w:val="24"/>
        </w:rPr>
        <w:t>Language</w:t>
      </w:r>
      <w:r>
        <w:rPr>
          <w:i/>
          <w:spacing w:val="-2"/>
          <w:sz w:val="24"/>
        </w:rPr>
        <w:t xml:space="preserve"> </w:t>
      </w:r>
      <w:r>
        <w:rPr>
          <w:i/>
          <w:sz w:val="24"/>
        </w:rPr>
        <w:t>Training,</w:t>
      </w:r>
      <w:r>
        <w:rPr>
          <w:i/>
          <w:spacing w:val="-1"/>
          <w:sz w:val="24"/>
        </w:rPr>
        <w:t xml:space="preserve"> </w:t>
      </w:r>
      <w:r>
        <w:rPr>
          <w:i/>
          <w:sz w:val="24"/>
        </w:rPr>
        <w:t>and</w:t>
      </w:r>
      <w:r>
        <w:rPr>
          <w:i/>
          <w:spacing w:val="-2"/>
          <w:sz w:val="24"/>
        </w:rPr>
        <w:t xml:space="preserve"> </w:t>
      </w:r>
      <w:r>
        <w:rPr>
          <w:i/>
          <w:sz w:val="24"/>
        </w:rPr>
        <w:t>Additional</w:t>
      </w:r>
      <w:r>
        <w:rPr>
          <w:i/>
          <w:spacing w:val="-1"/>
          <w:sz w:val="24"/>
        </w:rPr>
        <w:t xml:space="preserve"> </w:t>
      </w:r>
      <w:r>
        <w:rPr>
          <w:i/>
          <w:sz w:val="24"/>
        </w:rPr>
        <w:t>Courses</w:t>
      </w:r>
      <w:r>
        <w:rPr>
          <w:i/>
          <w:spacing w:val="-1"/>
          <w:sz w:val="24"/>
        </w:rPr>
        <w:t xml:space="preserve"> </w:t>
      </w:r>
      <w:r>
        <w:rPr>
          <w:i/>
          <w:sz w:val="24"/>
        </w:rPr>
        <w:t>Offered</w:t>
      </w:r>
      <w:r>
        <w:rPr>
          <w:i/>
          <w:spacing w:val="-1"/>
          <w:sz w:val="24"/>
        </w:rPr>
        <w:t xml:space="preserve"> </w:t>
      </w:r>
      <w:r>
        <w:rPr>
          <w:i/>
          <w:sz w:val="24"/>
        </w:rPr>
        <w:t>in</w:t>
      </w:r>
      <w:r>
        <w:rPr>
          <w:i/>
          <w:spacing w:val="-1"/>
          <w:sz w:val="24"/>
        </w:rPr>
        <w:t xml:space="preserve"> </w:t>
      </w:r>
      <w:r>
        <w:rPr>
          <w:i/>
          <w:spacing w:val="-2"/>
          <w:sz w:val="24"/>
        </w:rPr>
        <w:t>LCTL.</w:t>
      </w:r>
    </w:p>
    <w:p w14:paraId="2E94D009" w14:textId="77777777" w:rsidR="007E3EF0" w:rsidRDefault="007E3EF0">
      <w:pPr>
        <w:pStyle w:val="BodyText"/>
        <w:ind w:left="0"/>
        <w:rPr>
          <w:i/>
        </w:rPr>
      </w:pPr>
    </w:p>
    <w:p w14:paraId="2E94D00A" w14:textId="77777777" w:rsidR="007E3EF0" w:rsidRDefault="00B723A5">
      <w:pPr>
        <w:pStyle w:val="BodyText"/>
        <w:spacing w:before="1" w:line="480" w:lineRule="auto"/>
        <w:ind w:right="129" w:firstLine="720"/>
      </w:pPr>
      <w:r>
        <w:rPr>
          <w:color w:val="181818"/>
        </w:rPr>
        <w:t>Of</w:t>
      </w:r>
      <w:r>
        <w:rPr>
          <w:color w:val="181818"/>
          <w:spacing w:val="-4"/>
        </w:rPr>
        <w:t xml:space="preserve"> </w:t>
      </w:r>
      <w:r>
        <w:rPr>
          <w:color w:val="181818"/>
        </w:rPr>
        <w:t>the</w:t>
      </w:r>
      <w:r>
        <w:rPr>
          <w:color w:val="181818"/>
          <w:spacing w:val="-4"/>
        </w:rPr>
        <w:t xml:space="preserve"> </w:t>
      </w:r>
      <w:r>
        <w:rPr>
          <w:color w:val="181818"/>
        </w:rPr>
        <w:t>total</w:t>
      </w:r>
      <w:r>
        <w:rPr>
          <w:color w:val="181818"/>
          <w:spacing w:val="-3"/>
        </w:rPr>
        <w:t xml:space="preserve"> </w:t>
      </w:r>
      <w:r>
        <w:rPr>
          <w:color w:val="181818"/>
        </w:rPr>
        <w:t>of</w:t>
      </w:r>
      <w:r>
        <w:rPr>
          <w:color w:val="181818"/>
          <w:spacing w:val="-4"/>
        </w:rPr>
        <w:t xml:space="preserve"> </w:t>
      </w:r>
      <w:r>
        <w:rPr>
          <w:color w:val="181818"/>
        </w:rPr>
        <w:t>590</w:t>
      </w:r>
      <w:r>
        <w:rPr>
          <w:color w:val="181818"/>
          <w:spacing w:val="-3"/>
        </w:rPr>
        <w:t xml:space="preserve"> </w:t>
      </w:r>
      <w:r>
        <w:rPr>
          <w:color w:val="181818"/>
        </w:rPr>
        <w:t>enrollments</w:t>
      </w:r>
      <w:r>
        <w:rPr>
          <w:color w:val="181818"/>
          <w:spacing w:val="-3"/>
        </w:rPr>
        <w:t xml:space="preserve"> </w:t>
      </w:r>
      <w:r>
        <w:rPr>
          <w:color w:val="181818"/>
        </w:rPr>
        <w:t>in</w:t>
      </w:r>
      <w:r>
        <w:rPr>
          <w:color w:val="181818"/>
          <w:spacing w:val="-3"/>
        </w:rPr>
        <w:t xml:space="preserve"> </w:t>
      </w:r>
      <w:r>
        <w:rPr>
          <w:color w:val="181818"/>
        </w:rPr>
        <w:t>LCTL</w:t>
      </w:r>
      <w:r>
        <w:rPr>
          <w:color w:val="181818"/>
          <w:spacing w:val="-4"/>
        </w:rPr>
        <w:t xml:space="preserve"> </w:t>
      </w:r>
      <w:r>
        <w:rPr>
          <w:color w:val="181818"/>
        </w:rPr>
        <w:t>courses,</w:t>
      </w:r>
      <w:r>
        <w:rPr>
          <w:color w:val="181818"/>
          <w:spacing w:val="-1"/>
        </w:rPr>
        <w:t xml:space="preserve"> </w:t>
      </w:r>
      <w:r>
        <w:rPr>
          <w:color w:val="181818"/>
        </w:rPr>
        <w:t>132</w:t>
      </w:r>
      <w:r>
        <w:rPr>
          <w:color w:val="181818"/>
          <w:spacing w:val="-3"/>
        </w:rPr>
        <w:t xml:space="preserve"> </w:t>
      </w:r>
      <w:r>
        <w:rPr>
          <w:color w:val="181818"/>
        </w:rPr>
        <w:t>were</w:t>
      </w:r>
      <w:r>
        <w:rPr>
          <w:color w:val="181818"/>
          <w:spacing w:val="-2"/>
        </w:rPr>
        <w:t xml:space="preserve"> </w:t>
      </w:r>
      <w:r>
        <w:rPr>
          <w:color w:val="181818"/>
        </w:rPr>
        <w:t>at</w:t>
      </w:r>
      <w:r>
        <w:rPr>
          <w:color w:val="181818"/>
          <w:spacing w:val="-3"/>
        </w:rPr>
        <w:t xml:space="preserve"> </w:t>
      </w:r>
      <w:r>
        <w:rPr>
          <w:color w:val="181818"/>
        </w:rPr>
        <w:t>300-level</w:t>
      </w:r>
      <w:r>
        <w:rPr>
          <w:color w:val="181818"/>
          <w:spacing w:val="-3"/>
        </w:rPr>
        <w:t xml:space="preserve"> </w:t>
      </w:r>
      <w:r>
        <w:rPr>
          <w:color w:val="181818"/>
        </w:rPr>
        <w:t>or</w:t>
      </w:r>
      <w:r>
        <w:rPr>
          <w:color w:val="181818"/>
          <w:spacing w:val="-2"/>
        </w:rPr>
        <w:t xml:space="preserve"> </w:t>
      </w:r>
      <w:r>
        <w:rPr>
          <w:color w:val="181818"/>
        </w:rPr>
        <w:t>above.</w:t>
      </w:r>
      <w:r>
        <w:rPr>
          <w:color w:val="181818"/>
          <w:spacing w:val="-3"/>
        </w:rPr>
        <w:t xml:space="preserve"> </w:t>
      </w:r>
      <w:r>
        <w:rPr>
          <w:color w:val="181818"/>
        </w:rPr>
        <w:t>Most</w:t>
      </w:r>
      <w:r>
        <w:rPr>
          <w:color w:val="181818"/>
          <w:spacing w:val="-3"/>
        </w:rPr>
        <w:t xml:space="preserve"> </w:t>
      </w:r>
      <w:r>
        <w:rPr>
          <w:color w:val="181818"/>
        </w:rPr>
        <w:t>of these enrollments were in advanced Russian language classes, with a smaller number of students taking offerings in advanced BCS, Polish, Romanian and Armenian.</w:t>
      </w:r>
      <w:r>
        <w:rPr>
          <w:color w:val="181818"/>
          <w:spacing w:val="40"/>
        </w:rPr>
        <w:t xml:space="preserve"> </w:t>
      </w:r>
      <w:r>
        <w:rPr>
          <w:color w:val="181818"/>
        </w:rPr>
        <w:t>ASU currently offers a small number of non-language courses in Russian, primarily serving adv</w:t>
      </w:r>
      <w:r>
        <w:rPr>
          <w:color w:val="181818"/>
        </w:rPr>
        <w:t>anced students. In its immersive overseas programs, CLI also offers instruction in other subjects—including tailored classes in politics and history—in the target language.</w:t>
      </w:r>
    </w:p>
    <w:p w14:paraId="2E94D00B" w14:textId="77777777" w:rsidR="007E3EF0" w:rsidRDefault="007E3EF0">
      <w:pPr>
        <w:pStyle w:val="BodyText"/>
        <w:ind w:left="0"/>
        <w:rPr>
          <w:sz w:val="20"/>
        </w:rPr>
      </w:pPr>
    </w:p>
    <w:p w14:paraId="2E94D00C" w14:textId="6051314C" w:rsidR="007E3EF0" w:rsidRDefault="00B723A5">
      <w:pPr>
        <w:pStyle w:val="BodyText"/>
        <w:spacing w:before="4"/>
        <w:ind w:left="0"/>
        <w:rPr>
          <w:sz w:val="25"/>
        </w:rPr>
      </w:pPr>
      <w:r>
        <w:rPr>
          <w:noProof/>
        </w:rPr>
        <mc:AlternateContent>
          <mc:Choice Requires="wps">
            <w:drawing>
              <wp:anchor distT="0" distB="0" distL="0" distR="0" simplePos="0" relativeHeight="487587840" behindDoc="1" locked="0" layoutInCell="1" allowOverlap="1" wp14:anchorId="2E94D380" wp14:editId="6ACD4807">
                <wp:simplePos x="0" y="0"/>
                <wp:positionH relativeFrom="page">
                  <wp:posOffset>914400</wp:posOffset>
                </wp:positionH>
                <wp:positionV relativeFrom="paragraph">
                  <wp:posOffset>200660</wp:posOffset>
                </wp:positionV>
                <wp:extent cx="1828800" cy="7620"/>
                <wp:effectExtent l="0" t="0" r="0" b="0"/>
                <wp:wrapTopAndBottom/>
                <wp:docPr id="1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3927D" id="docshape6" o:spid="_x0000_s1026" style="position:absolute;margin-left:1in;margin-top:15.8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" fillcolor="black" stroked="f">
                <w10:wrap type="topAndBottom" anchorx="page"/>
              </v:rect>
            </w:pict>
          </mc:Fallback>
        </mc:AlternateContent>
      </w:r>
    </w:p>
    <w:p w14:paraId="2E94D00D" w14:textId="77777777" w:rsidR="007E3EF0" w:rsidRDefault="00B723A5">
      <w:pPr>
        <w:spacing w:before="87" w:line="242" w:lineRule="auto"/>
        <w:ind w:left="119" w:right="201"/>
        <w:rPr>
          <w:sz w:val="20"/>
        </w:rPr>
      </w:pPr>
      <w:bookmarkStart w:id="6" w:name="_bookmark0"/>
      <w:bookmarkEnd w:id="6"/>
      <w:r>
        <w:rPr>
          <w:position w:val="9"/>
          <w:sz w:val="16"/>
        </w:rPr>
        <w:t xml:space="preserve">1 </w:t>
      </w:r>
      <w:r>
        <w:rPr>
          <w:sz w:val="20"/>
        </w:rPr>
        <w:t>We include Persian and Turkish as REEE languages.</w:t>
      </w:r>
      <w:r>
        <w:rPr>
          <w:spacing w:val="40"/>
          <w:sz w:val="20"/>
        </w:rPr>
        <w:t xml:space="preserve"> </w:t>
      </w:r>
      <w:r>
        <w:rPr>
          <w:sz w:val="20"/>
        </w:rPr>
        <w:t>Persian and Tajik (as well as Dari) are closely related. Turkish is one of the official languages of the Republic of North Macedonia, and is also spoken by communities either</w:t>
      </w:r>
      <w:r>
        <w:rPr>
          <w:spacing w:val="-2"/>
          <w:sz w:val="20"/>
        </w:rPr>
        <w:t xml:space="preserve"> </w:t>
      </w:r>
      <w:r>
        <w:rPr>
          <w:sz w:val="20"/>
        </w:rPr>
        <w:t>still</w:t>
      </w:r>
      <w:r>
        <w:rPr>
          <w:spacing w:val="-3"/>
          <w:sz w:val="20"/>
        </w:rPr>
        <w:t xml:space="preserve"> </w:t>
      </w:r>
      <w:r>
        <w:rPr>
          <w:sz w:val="20"/>
        </w:rPr>
        <w:t>residing,</w:t>
      </w:r>
      <w:r>
        <w:rPr>
          <w:spacing w:val="-2"/>
          <w:sz w:val="20"/>
        </w:rPr>
        <w:t xml:space="preserve"> </w:t>
      </w:r>
      <w:r>
        <w:rPr>
          <w:sz w:val="20"/>
        </w:rPr>
        <w:t>or</w:t>
      </w:r>
      <w:r>
        <w:rPr>
          <w:spacing w:val="-2"/>
          <w:sz w:val="20"/>
        </w:rPr>
        <w:t xml:space="preserve"> </w:t>
      </w:r>
      <w:r>
        <w:rPr>
          <w:sz w:val="20"/>
        </w:rPr>
        <w:t>tracing</w:t>
      </w:r>
      <w:r>
        <w:rPr>
          <w:spacing w:val="-4"/>
          <w:sz w:val="20"/>
        </w:rPr>
        <w:t xml:space="preserve"> </w:t>
      </w:r>
      <w:r>
        <w:rPr>
          <w:sz w:val="20"/>
        </w:rPr>
        <w:t>family</w:t>
      </w:r>
      <w:r>
        <w:rPr>
          <w:spacing w:val="-2"/>
          <w:sz w:val="20"/>
        </w:rPr>
        <w:t xml:space="preserve"> </w:t>
      </w:r>
      <w:r>
        <w:rPr>
          <w:sz w:val="20"/>
        </w:rPr>
        <w:t>roots,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Balkans</w:t>
      </w:r>
      <w:r>
        <w:rPr>
          <w:spacing w:val="-4"/>
          <w:sz w:val="20"/>
        </w:rPr>
        <w:t xml:space="preserve"> </w:t>
      </w:r>
      <w:r>
        <w:rPr>
          <w:sz w:val="20"/>
        </w:rPr>
        <w:t>and</w:t>
      </w:r>
      <w:r>
        <w:rPr>
          <w:spacing w:val="-2"/>
          <w:sz w:val="20"/>
        </w:rPr>
        <w:t xml:space="preserve"> </w:t>
      </w:r>
      <w:r>
        <w:rPr>
          <w:sz w:val="20"/>
        </w:rPr>
        <w:t>the</w:t>
      </w:r>
      <w:r>
        <w:rPr>
          <w:spacing w:val="-3"/>
          <w:sz w:val="20"/>
        </w:rPr>
        <w:t xml:space="preserve"> </w:t>
      </w:r>
      <w:r>
        <w:rPr>
          <w:sz w:val="20"/>
        </w:rPr>
        <w:t>Caucasus.</w:t>
      </w:r>
      <w:r>
        <w:rPr>
          <w:spacing w:val="40"/>
          <w:sz w:val="20"/>
        </w:rPr>
        <w:t xml:space="preserve"> </w:t>
      </w:r>
      <w:r>
        <w:rPr>
          <w:sz w:val="20"/>
        </w:rPr>
        <w:t>Turkish</w:t>
      </w:r>
      <w:r>
        <w:rPr>
          <w:spacing w:val="-2"/>
          <w:sz w:val="20"/>
        </w:rPr>
        <w:t xml:space="preserve"> </w:t>
      </w:r>
      <w:r>
        <w:rPr>
          <w:sz w:val="20"/>
        </w:rPr>
        <w:t>also</w:t>
      </w:r>
      <w:r>
        <w:rPr>
          <w:spacing w:val="-2"/>
          <w:sz w:val="20"/>
        </w:rPr>
        <w:t xml:space="preserve"> </w:t>
      </w:r>
      <w:r>
        <w:rPr>
          <w:sz w:val="20"/>
        </w:rPr>
        <w:t>provides</w:t>
      </w:r>
      <w:r>
        <w:rPr>
          <w:spacing w:val="-4"/>
          <w:sz w:val="20"/>
        </w:rPr>
        <w:t xml:space="preserve"> </w:t>
      </w:r>
      <w:r>
        <w:rPr>
          <w:sz w:val="20"/>
        </w:rPr>
        <w:t>students</w:t>
      </w:r>
      <w:r>
        <w:rPr>
          <w:spacing w:val="-4"/>
          <w:sz w:val="20"/>
        </w:rPr>
        <w:t xml:space="preserve"> </w:t>
      </w:r>
      <w:r>
        <w:rPr>
          <w:sz w:val="20"/>
        </w:rPr>
        <w:t>insight into Turkic</w:t>
      </w:r>
      <w:r>
        <w:rPr>
          <w:spacing w:val="-1"/>
          <w:sz w:val="20"/>
        </w:rPr>
        <w:t xml:space="preserve"> </w:t>
      </w:r>
      <w:r>
        <w:rPr>
          <w:sz w:val="20"/>
        </w:rPr>
        <w:t>languages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region, including Azeri,</w:t>
      </w:r>
      <w:r>
        <w:rPr>
          <w:spacing w:val="-3"/>
          <w:sz w:val="20"/>
        </w:rPr>
        <w:t xml:space="preserve"> </w:t>
      </w:r>
      <w:r>
        <w:rPr>
          <w:sz w:val="20"/>
        </w:rPr>
        <w:t>Kazakh and Kyrgyz.</w:t>
      </w:r>
      <w:r>
        <w:rPr>
          <w:spacing w:val="40"/>
          <w:sz w:val="20"/>
        </w:rPr>
        <w:t xml:space="preserve"> </w:t>
      </w:r>
      <w:r>
        <w:rPr>
          <w:sz w:val="20"/>
        </w:rPr>
        <w:t>CLI currently also offers</w:t>
      </w:r>
      <w:r>
        <w:rPr>
          <w:spacing w:val="-2"/>
          <w:sz w:val="20"/>
        </w:rPr>
        <w:t xml:space="preserve"> </w:t>
      </w:r>
      <w:r>
        <w:rPr>
          <w:sz w:val="20"/>
        </w:rPr>
        <w:t>instruction in Indonesian and Hebrew.</w:t>
      </w:r>
    </w:p>
    <w:p w14:paraId="2E94D00E" w14:textId="77777777" w:rsidR="007E3EF0" w:rsidRDefault="007E3EF0">
      <w:pPr>
        <w:spacing w:line="242" w:lineRule="auto"/>
        <w:rPr>
          <w:sz w:val="20"/>
        </w:rPr>
        <w:sectPr w:rsidR="007E3EF0">
          <w:pgSz w:w="12240" w:h="15840"/>
          <w:pgMar w:top="1340" w:right="1320" w:bottom="720" w:left="1320" w:header="729" w:footer="522" w:gutter="0"/>
          <w:cols w:space="720"/>
        </w:sectPr>
      </w:pPr>
    </w:p>
    <w:p w14:paraId="2E94D00F" w14:textId="77777777" w:rsidR="007E3EF0" w:rsidRDefault="00B723A5">
      <w:pPr>
        <w:pStyle w:val="BodyText"/>
        <w:spacing w:before="80" w:line="480" w:lineRule="auto"/>
        <w:ind w:right="146" w:firstLine="720"/>
      </w:pPr>
      <w:r>
        <w:rPr>
          <w:color w:val="181818"/>
        </w:rPr>
        <w:t>In Summ</w:t>
      </w:r>
      <w:r>
        <w:rPr>
          <w:color w:val="181818"/>
        </w:rPr>
        <w:t>er</w:t>
      </w:r>
      <w:r>
        <w:rPr>
          <w:color w:val="181818"/>
          <w:spacing w:val="-1"/>
        </w:rPr>
        <w:t xml:space="preserve"> </w:t>
      </w:r>
      <w:r>
        <w:rPr>
          <w:color w:val="181818"/>
        </w:rPr>
        <w:t>2021 (as well as Summer</w:t>
      </w:r>
      <w:r>
        <w:rPr>
          <w:color w:val="181818"/>
          <w:spacing w:val="-1"/>
        </w:rPr>
        <w:t xml:space="preserve"> </w:t>
      </w:r>
      <w:r>
        <w:rPr>
          <w:color w:val="181818"/>
        </w:rPr>
        <w:t>2020), advanced level enrollments were</w:t>
      </w:r>
      <w:r>
        <w:rPr>
          <w:color w:val="181818"/>
          <w:spacing w:val="-1"/>
        </w:rPr>
        <w:t xml:space="preserve"> </w:t>
      </w:r>
      <w:r>
        <w:rPr>
          <w:color w:val="181818"/>
        </w:rPr>
        <w:t>reduced by Covid-19 restrictions on study abroad: many advanced students chose to defer study until in- country</w:t>
      </w:r>
      <w:r>
        <w:rPr>
          <w:color w:val="181818"/>
          <w:spacing w:val="-3"/>
        </w:rPr>
        <w:t xml:space="preserve"> </w:t>
      </w:r>
      <w:r>
        <w:rPr>
          <w:color w:val="181818"/>
        </w:rPr>
        <w:t>immersion</w:t>
      </w:r>
      <w:r>
        <w:rPr>
          <w:color w:val="181818"/>
          <w:spacing w:val="-3"/>
        </w:rPr>
        <w:t xml:space="preserve"> </w:t>
      </w:r>
      <w:r>
        <w:rPr>
          <w:color w:val="181818"/>
        </w:rPr>
        <w:t>was</w:t>
      </w:r>
      <w:r>
        <w:rPr>
          <w:color w:val="181818"/>
          <w:spacing w:val="-3"/>
        </w:rPr>
        <w:t xml:space="preserve"> </w:t>
      </w:r>
      <w:r>
        <w:rPr>
          <w:color w:val="181818"/>
        </w:rPr>
        <w:t>possible.</w:t>
      </w:r>
      <w:r>
        <w:rPr>
          <w:color w:val="181818"/>
          <w:spacing w:val="40"/>
        </w:rPr>
        <w:t xml:space="preserve"> </w:t>
      </w:r>
      <w:r>
        <w:rPr>
          <w:color w:val="181818"/>
        </w:rPr>
        <w:t>Looking</w:t>
      </w:r>
      <w:r>
        <w:rPr>
          <w:color w:val="181818"/>
          <w:spacing w:val="-3"/>
        </w:rPr>
        <w:t xml:space="preserve"> </w:t>
      </w:r>
      <w:r>
        <w:rPr>
          <w:color w:val="181818"/>
        </w:rPr>
        <w:t>forward,</w:t>
      </w:r>
      <w:r>
        <w:rPr>
          <w:color w:val="181818"/>
          <w:spacing w:val="-3"/>
        </w:rPr>
        <w:t xml:space="preserve"> </w:t>
      </w:r>
      <w:r>
        <w:rPr>
          <w:color w:val="181818"/>
        </w:rPr>
        <w:t>the</w:t>
      </w:r>
      <w:r>
        <w:rPr>
          <w:color w:val="181818"/>
          <w:spacing w:val="-4"/>
        </w:rPr>
        <w:t xml:space="preserve"> </w:t>
      </w:r>
      <w:r>
        <w:rPr>
          <w:color w:val="181818"/>
        </w:rPr>
        <w:t>strength</w:t>
      </w:r>
      <w:r>
        <w:rPr>
          <w:color w:val="181818"/>
          <w:spacing w:val="-3"/>
        </w:rPr>
        <w:t xml:space="preserve"> </w:t>
      </w:r>
      <w:r>
        <w:rPr>
          <w:color w:val="181818"/>
        </w:rPr>
        <w:t>of</w:t>
      </w:r>
      <w:r>
        <w:rPr>
          <w:color w:val="181818"/>
          <w:spacing w:val="-4"/>
        </w:rPr>
        <w:t xml:space="preserve"> </w:t>
      </w:r>
      <w:r>
        <w:rPr>
          <w:color w:val="181818"/>
        </w:rPr>
        <w:t>introductory</w:t>
      </w:r>
      <w:r>
        <w:rPr>
          <w:color w:val="181818"/>
          <w:spacing w:val="-3"/>
        </w:rPr>
        <w:t xml:space="preserve"> </w:t>
      </w:r>
      <w:r>
        <w:rPr>
          <w:color w:val="181818"/>
        </w:rPr>
        <w:t>and</w:t>
      </w:r>
      <w:r>
        <w:rPr>
          <w:color w:val="181818"/>
          <w:spacing w:val="-3"/>
        </w:rPr>
        <w:t xml:space="preserve"> </w:t>
      </w:r>
      <w:r>
        <w:rPr>
          <w:color w:val="181818"/>
        </w:rPr>
        <w:t>inte</w:t>
      </w:r>
      <w:r>
        <w:rPr>
          <w:color w:val="181818"/>
        </w:rPr>
        <w:t>rmediate enrollments in 2020-21 suggest that CLI will see increased demand from returning and new students for advanced LCTL instruction in the next four years.</w:t>
      </w:r>
    </w:p>
    <w:p w14:paraId="2E94D010" w14:textId="77777777" w:rsidR="007E3EF0" w:rsidRDefault="00B723A5">
      <w:pPr>
        <w:pStyle w:val="BodyText"/>
        <w:spacing w:line="480" w:lineRule="auto"/>
        <w:ind w:right="129" w:firstLine="720"/>
      </w:pPr>
      <w:r>
        <w:rPr>
          <w:color w:val="181818"/>
        </w:rPr>
        <w:t>With Title VI support, the Melikian Center will extend its partnerships in REECA countries to offer intensive and immersive 300+ summer instruction in all eleven current languages.</w:t>
      </w:r>
      <w:hyperlink w:anchor="_bookmark1" w:history="1">
        <w:r>
          <w:rPr>
            <w:color w:val="181818"/>
            <w:vertAlign w:val="superscript"/>
          </w:rPr>
          <w:t>2</w:t>
        </w:r>
      </w:hyperlink>
      <w:r>
        <w:rPr>
          <w:color w:val="181818"/>
          <w:spacing w:val="-2"/>
        </w:rPr>
        <w:t xml:space="preserve"> </w:t>
      </w:r>
      <w:r>
        <w:rPr>
          <w:color w:val="181818"/>
        </w:rPr>
        <w:t>On</w:t>
      </w:r>
      <w:r>
        <w:rPr>
          <w:color w:val="181818"/>
          <w:spacing w:val="-3"/>
        </w:rPr>
        <w:t xml:space="preserve"> </w:t>
      </w:r>
      <w:r>
        <w:rPr>
          <w:color w:val="181818"/>
        </w:rPr>
        <w:t>the</w:t>
      </w:r>
      <w:r>
        <w:rPr>
          <w:color w:val="181818"/>
          <w:spacing w:val="-4"/>
        </w:rPr>
        <w:t xml:space="preserve"> </w:t>
      </w:r>
      <w:r>
        <w:rPr>
          <w:color w:val="181818"/>
        </w:rPr>
        <w:t>model</w:t>
      </w:r>
      <w:r>
        <w:rPr>
          <w:color w:val="181818"/>
          <w:spacing w:val="-1"/>
        </w:rPr>
        <w:t xml:space="preserve"> </w:t>
      </w:r>
      <w:r>
        <w:rPr>
          <w:color w:val="181818"/>
        </w:rPr>
        <w:t>currently</w:t>
      </w:r>
      <w:r>
        <w:rPr>
          <w:color w:val="181818"/>
          <w:spacing w:val="-3"/>
        </w:rPr>
        <w:t xml:space="preserve"> </w:t>
      </w:r>
      <w:r>
        <w:rPr>
          <w:color w:val="181818"/>
        </w:rPr>
        <w:t>available</w:t>
      </w:r>
      <w:r>
        <w:rPr>
          <w:color w:val="181818"/>
          <w:spacing w:val="-4"/>
        </w:rPr>
        <w:t xml:space="preserve"> </w:t>
      </w:r>
      <w:r>
        <w:rPr>
          <w:color w:val="181818"/>
        </w:rPr>
        <w:t>in</w:t>
      </w:r>
      <w:r>
        <w:rPr>
          <w:color w:val="181818"/>
          <w:spacing w:val="-3"/>
        </w:rPr>
        <w:t xml:space="preserve"> </w:t>
      </w:r>
      <w:r>
        <w:rPr>
          <w:color w:val="181818"/>
        </w:rPr>
        <w:t>Russian,</w:t>
      </w:r>
      <w:r>
        <w:rPr>
          <w:color w:val="181818"/>
          <w:spacing w:val="-3"/>
        </w:rPr>
        <w:t xml:space="preserve"> </w:t>
      </w:r>
      <w:r>
        <w:rPr>
          <w:color w:val="181818"/>
        </w:rPr>
        <w:t>Armenian</w:t>
      </w:r>
      <w:r>
        <w:rPr>
          <w:color w:val="181818"/>
          <w:spacing w:val="-3"/>
        </w:rPr>
        <w:t xml:space="preserve"> </w:t>
      </w:r>
      <w:r>
        <w:rPr>
          <w:color w:val="181818"/>
        </w:rPr>
        <w:t>and</w:t>
      </w:r>
      <w:r>
        <w:rPr>
          <w:color w:val="181818"/>
          <w:spacing w:val="-3"/>
        </w:rPr>
        <w:t xml:space="preserve"> </w:t>
      </w:r>
      <w:r>
        <w:rPr>
          <w:color w:val="181818"/>
        </w:rPr>
        <w:t>BCS,</w:t>
      </w:r>
      <w:r>
        <w:rPr>
          <w:color w:val="181818"/>
          <w:spacing w:val="-3"/>
        </w:rPr>
        <w:t xml:space="preserve"> </w:t>
      </w:r>
      <w:r>
        <w:rPr>
          <w:color w:val="181818"/>
        </w:rPr>
        <w:t>existing</w:t>
      </w:r>
      <w:r>
        <w:rPr>
          <w:color w:val="181818"/>
          <w:spacing w:val="-3"/>
        </w:rPr>
        <w:t xml:space="preserve"> </w:t>
      </w:r>
      <w:r>
        <w:rPr>
          <w:color w:val="181818"/>
        </w:rPr>
        <w:t>in-country hubs will be strengthened in Kyiv (Ukrainian) and Nur-Sultan (Kazakh), and new hubs launched in Uzbekistan in 2022 or 2023 (for Uzbek); North Macedonia in 2023 or 2024 (for Macedonian, Albanian</w:t>
      </w:r>
      <w:r>
        <w:rPr>
          <w:color w:val="181818"/>
          <w:spacing w:val="-2"/>
        </w:rPr>
        <w:t xml:space="preserve"> </w:t>
      </w:r>
      <w:r>
        <w:rPr>
          <w:color w:val="181818"/>
        </w:rPr>
        <w:t>and</w:t>
      </w:r>
      <w:r>
        <w:rPr>
          <w:color w:val="181818"/>
          <w:spacing w:val="-2"/>
        </w:rPr>
        <w:t xml:space="preserve"> </w:t>
      </w:r>
      <w:r>
        <w:rPr>
          <w:color w:val="181818"/>
        </w:rPr>
        <w:t>Turkish); and</w:t>
      </w:r>
      <w:r>
        <w:rPr>
          <w:color w:val="181818"/>
          <w:spacing w:val="-2"/>
        </w:rPr>
        <w:t xml:space="preserve"> </w:t>
      </w:r>
      <w:r>
        <w:rPr>
          <w:color w:val="181818"/>
        </w:rPr>
        <w:t>Polan</w:t>
      </w:r>
      <w:r>
        <w:rPr>
          <w:color w:val="181818"/>
        </w:rPr>
        <w:t>d</w:t>
      </w:r>
      <w:r>
        <w:rPr>
          <w:color w:val="181818"/>
          <w:spacing w:val="-2"/>
        </w:rPr>
        <w:t xml:space="preserve"> </w:t>
      </w:r>
      <w:r>
        <w:rPr>
          <w:color w:val="181818"/>
        </w:rPr>
        <w:t>in</w:t>
      </w:r>
      <w:r>
        <w:rPr>
          <w:color w:val="181818"/>
          <w:spacing w:val="-2"/>
        </w:rPr>
        <w:t xml:space="preserve"> </w:t>
      </w:r>
      <w:r>
        <w:rPr>
          <w:color w:val="181818"/>
        </w:rPr>
        <w:t>2024</w:t>
      </w:r>
      <w:r>
        <w:rPr>
          <w:color w:val="181818"/>
          <w:spacing w:val="-2"/>
        </w:rPr>
        <w:t xml:space="preserve"> </w:t>
      </w:r>
      <w:r>
        <w:rPr>
          <w:color w:val="181818"/>
        </w:rPr>
        <w:t>or</w:t>
      </w:r>
      <w:r>
        <w:rPr>
          <w:color w:val="181818"/>
          <w:spacing w:val="-3"/>
        </w:rPr>
        <w:t xml:space="preserve"> </w:t>
      </w:r>
      <w:r>
        <w:rPr>
          <w:color w:val="181818"/>
        </w:rPr>
        <w:t>2025</w:t>
      </w:r>
      <w:r>
        <w:rPr>
          <w:color w:val="181818"/>
          <w:spacing w:val="-2"/>
        </w:rPr>
        <w:t xml:space="preserve"> </w:t>
      </w:r>
      <w:r>
        <w:rPr>
          <w:color w:val="181818"/>
        </w:rPr>
        <w:t>(for</w:t>
      </w:r>
      <w:r>
        <w:rPr>
          <w:color w:val="181818"/>
          <w:spacing w:val="-3"/>
        </w:rPr>
        <w:t xml:space="preserve"> </w:t>
      </w:r>
      <w:r>
        <w:rPr>
          <w:color w:val="181818"/>
        </w:rPr>
        <w:t>Polish).</w:t>
      </w:r>
      <w:r>
        <w:rPr>
          <w:color w:val="181818"/>
          <w:spacing w:val="40"/>
        </w:rPr>
        <w:t xml:space="preserve"> </w:t>
      </w:r>
      <w:r>
        <w:rPr>
          <w:color w:val="181818"/>
        </w:rPr>
        <w:t>300-level Persian</w:t>
      </w:r>
      <w:r>
        <w:rPr>
          <w:color w:val="181818"/>
          <w:spacing w:val="-2"/>
        </w:rPr>
        <w:t xml:space="preserve"> </w:t>
      </w:r>
      <w:r>
        <w:rPr>
          <w:color w:val="181818"/>
        </w:rPr>
        <w:t>will</w:t>
      </w:r>
      <w:r>
        <w:rPr>
          <w:color w:val="181818"/>
          <w:spacing w:val="-2"/>
        </w:rPr>
        <w:t xml:space="preserve"> </w:t>
      </w:r>
      <w:r>
        <w:rPr>
          <w:color w:val="181818"/>
        </w:rPr>
        <w:t>be</w:t>
      </w:r>
      <w:r>
        <w:rPr>
          <w:color w:val="181818"/>
          <w:spacing w:val="-3"/>
        </w:rPr>
        <w:t xml:space="preserve"> </w:t>
      </w:r>
      <w:r>
        <w:rPr>
          <w:color w:val="181818"/>
        </w:rPr>
        <w:t>added in</w:t>
      </w:r>
      <w:r>
        <w:rPr>
          <w:color w:val="181818"/>
          <w:spacing w:val="-1"/>
        </w:rPr>
        <w:t xml:space="preserve"> </w:t>
      </w:r>
      <w:r>
        <w:rPr>
          <w:color w:val="181818"/>
        </w:rPr>
        <w:t>one</w:t>
      </w:r>
      <w:r>
        <w:rPr>
          <w:color w:val="181818"/>
          <w:spacing w:val="-2"/>
        </w:rPr>
        <w:t xml:space="preserve"> </w:t>
      </w:r>
      <w:r>
        <w:rPr>
          <w:color w:val="181818"/>
        </w:rPr>
        <w:t>of</w:t>
      </w:r>
      <w:r>
        <w:rPr>
          <w:color w:val="181818"/>
          <w:spacing w:val="-2"/>
        </w:rPr>
        <w:t xml:space="preserve"> </w:t>
      </w:r>
      <w:r>
        <w:rPr>
          <w:color w:val="181818"/>
        </w:rPr>
        <w:t>three</w:t>
      </w:r>
      <w:r>
        <w:rPr>
          <w:color w:val="181818"/>
          <w:spacing w:val="-2"/>
        </w:rPr>
        <w:t xml:space="preserve"> </w:t>
      </w:r>
      <w:r>
        <w:rPr>
          <w:color w:val="181818"/>
        </w:rPr>
        <w:t>sites</w:t>
      </w:r>
      <w:r>
        <w:rPr>
          <w:color w:val="181818"/>
          <w:spacing w:val="-1"/>
        </w:rPr>
        <w:t xml:space="preserve"> </w:t>
      </w:r>
      <w:r>
        <w:rPr>
          <w:color w:val="181818"/>
        </w:rPr>
        <w:t>where</w:t>
      </w:r>
      <w:r>
        <w:rPr>
          <w:color w:val="181818"/>
          <w:spacing w:val="-2"/>
        </w:rPr>
        <w:t xml:space="preserve"> </w:t>
      </w:r>
      <w:r>
        <w:rPr>
          <w:color w:val="181818"/>
        </w:rPr>
        <w:t>CLI</w:t>
      </w:r>
      <w:r>
        <w:rPr>
          <w:color w:val="181818"/>
          <w:spacing w:val="-5"/>
        </w:rPr>
        <w:t xml:space="preserve"> </w:t>
      </w:r>
      <w:r>
        <w:rPr>
          <w:color w:val="181818"/>
        </w:rPr>
        <w:t>previously</w:t>
      </w:r>
      <w:r>
        <w:rPr>
          <w:color w:val="181818"/>
          <w:spacing w:val="-1"/>
        </w:rPr>
        <w:t xml:space="preserve"> </w:t>
      </w:r>
      <w:r>
        <w:rPr>
          <w:color w:val="181818"/>
        </w:rPr>
        <w:t>offered Persian</w:t>
      </w:r>
      <w:r>
        <w:rPr>
          <w:color w:val="181818"/>
          <w:spacing w:val="-1"/>
        </w:rPr>
        <w:t xml:space="preserve"> </w:t>
      </w:r>
      <w:r>
        <w:rPr>
          <w:color w:val="181818"/>
        </w:rPr>
        <w:t>(Uzbekistan,</w:t>
      </w:r>
      <w:r>
        <w:rPr>
          <w:color w:val="181818"/>
          <w:spacing w:val="-1"/>
        </w:rPr>
        <w:t xml:space="preserve"> </w:t>
      </w:r>
      <w:r>
        <w:rPr>
          <w:color w:val="181818"/>
        </w:rPr>
        <w:t>Tajikistan</w:t>
      </w:r>
      <w:r>
        <w:rPr>
          <w:color w:val="181818"/>
          <w:spacing w:val="-1"/>
        </w:rPr>
        <w:t xml:space="preserve"> </w:t>
      </w:r>
      <w:r>
        <w:rPr>
          <w:color w:val="181818"/>
        </w:rPr>
        <w:t>and</w:t>
      </w:r>
      <w:r>
        <w:rPr>
          <w:color w:val="181818"/>
          <w:spacing w:val="-1"/>
        </w:rPr>
        <w:t xml:space="preserve"> </w:t>
      </w:r>
      <w:r>
        <w:rPr>
          <w:color w:val="181818"/>
        </w:rPr>
        <w:t>Armenia). CLI will also continue to add classroom capacity at 200 level as needed, to meet rising demand, including from ASU’s expanding professional programs; and will work with the Thunderbird School of Global Management, which has introduced language pr</w:t>
      </w:r>
      <w:r>
        <w:rPr>
          <w:color w:val="181818"/>
        </w:rPr>
        <w:t>oficiency requirements for its masters’ programs, to develop further non-language courses taught in Russian.</w:t>
      </w:r>
    </w:p>
    <w:p w14:paraId="2E94D011" w14:textId="77777777" w:rsidR="007E3EF0" w:rsidRDefault="00B723A5">
      <w:pPr>
        <w:ind w:left="120"/>
        <w:rPr>
          <w:i/>
          <w:sz w:val="24"/>
        </w:rPr>
      </w:pPr>
      <w:r>
        <w:rPr>
          <w:i/>
          <w:sz w:val="24"/>
        </w:rPr>
        <w:t>Faculty</w:t>
      </w:r>
      <w:r>
        <w:rPr>
          <w:i/>
          <w:spacing w:val="-5"/>
          <w:sz w:val="24"/>
        </w:rPr>
        <w:t xml:space="preserve"> </w:t>
      </w:r>
      <w:r>
        <w:rPr>
          <w:i/>
          <w:sz w:val="24"/>
        </w:rPr>
        <w:t>and</w:t>
      </w:r>
      <w:r>
        <w:rPr>
          <w:i/>
          <w:spacing w:val="-2"/>
          <w:sz w:val="24"/>
        </w:rPr>
        <w:t xml:space="preserve"> </w:t>
      </w:r>
      <w:r>
        <w:rPr>
          <w:i/>
          <w:sz w:val="24"/>
        </w:rPr>
        <w:t>Staff</w:t>
      </w:r>
      <w:r>
        <w:rPr>
          <w:i/>
          <w:spacing w:val="-1"/>
          <w:sz w:val="24"/>
        </w:rPr>
        <w:t xml:space="preserve"> </w:t>
      </w:r>
      <w:r>
        <w:rPr>
          <w:i/>
          <w:sz w:val="24"/>
        </w:rPr>
        <w:t>Resources</w:t>
      </w:r>
      <w:r>
        <w:rPr>
          <w:i/>
          <w:spacing w:val="-2"/>
          <w:sz w:val="24"/>
        </w:rPr>
        <w:t xml:space="preserve"> </w:t>
      </w:r>
      <w:r>
        <w:rPr>
          <w:i/>
          <w:sz w:val="24"/>
        </w:rPr>
        <w:t>and</w:t>
      </w:r>
      <w:r>
        <w:rPr>
          <w:i/>
          <w:spacing w:val="-2"/>
          <w:sz w:val="24"/>
        </w:rPr>
        <w:t xml:space="preserve"> </w:t>
      </w:r>
      <w:r>
        <w:rPr>
          <w:i/>
          <w:sz w:val="24"/>
        </w:rPr>
        <w:t>Performance-Based</w:t>
      </w:r>
      <w:r>
        <w:rPr>
          <w:i/>
          <w:spacing w:val="-1"/>
          <w:sz w:val="24"/>
        </w:rPr>
        <w:t xml:space="preserve"> </w:t>
      </w:r>
      <w:r>
        <w:rPr>
          <w:i/>
          <w:spacing w:val="-2"/>
          <w:sz w:val="24"/>
        </w:rPr>
        <w:t>Learning</w:t>
      </w:r>
    </w:p>
    <w:p w14:paraId="2E94D012" w14:textId="77777777" w:rsidR="007E3EF0" w:rsidRDefault="007E3EF0">
      <w:pPr>
        <w:pStyle w:val="BodyText"/>
        <w:ind w:left="0"/>
        <w:rPr>
          <w:i/>
        </w:rPr>
      </w:pPr>
    </w:p>
    <w:p w14:paraId="2E94D013" w14:textId="77777777" w:rsidR="007E3EF0" w:rsidRDefault="00B723A5">
      <w:pPr>
        <w:pStyle w:val="BodyText"/>
        <w:spacing w:line="480" w:lineRule="auto"/>
        <w:ind w:right="201" w:firstLine="720"/>
      </w:pPr>
      <w:r>
        <w:t>For AY REEE LCTL teaching, ASU employs 8 FTE and 2 part-time instructional faculty. Thi</w:t>
      </w:r>
      <w:r>
        <w:t>s includes four full-time core Russian faculty, of whom two are tenured or tenure- track</w:t>
      </w:r>
      <w:r>
        <w:rPr>
          <w:spacing w:val="-4"/>
        </w:rPr>
        <w:t xml:space="preserve"> </w:t>
      </w:r>
      <w:r>
        <w:t>(Hoogenboom,</w:t>
      </w:r>
      <w:r>
        <w:rPr>
          <w:spacing w:val="-4"/>
        </w:rPr>
        <w:t xml:space="preserve"> </w:t>
      </w:r>
      <w:r>
        <w:t>Olenina)</w:t>
      </w:r>
      <w:r>
        <w:rPr>
          <w:spacing w:val="-5"/>
        </w:rPr>
        <w:t xml:space="preserve"> </w:t>
      </w:r>
      <w:r>
        <w:t>and</w:t>
      </w:r>
      <w:r>
        <w:rPr>
          <w:spacing w:val="-4"/>
        </w:rPr>
        <w:t xml:space="preserve"> </w:t>
      </w:r>
      <w:r>
        <w:t>two</w:t>
      </w:r>
      <w:r>
        <w:rPr>
          <w:spacing w:val="-4"/>
        </w:rPr>
        <w:t xml:space="preserve"> </w:t>
      </w:r>
      <w:r>
        <w:t>are</w:t>
      </w:r>
      <w:r>
        <w:rPr>
          <w:spacing w:val="-5"/>
        </w:rPr>
        <w:t xml:space="preserve"> </w:t>
      </w:r>
      <w:r>
        <w:t>senior</w:t>
      </w:r>
      <w:r>
        <w:rPr>
          <w:spacing w:val="-5"/>
        </w:rPr>
        <w:t xml:space="preserve"> </w:t>
      </w:r>
      <w:r>
        <w:t>lecturers</w:t>
      </w:r>
      <w:r>
        <w:rPr>
          <w:spacing w:val="-4"/>
        </w:rPr>
        <w:t xml:space="preserve"> </w:t>
      </w:r>
      <w:r>
        <w:t>(Livingston,</w:t>
      </w:r>
      <w:r>
        <w:rPr>
          <w:spacing w:val="-4"/>
        </w:rPr>
        <w:t xml:space="preserve"> </w:t>
      </w:r>
      <w:r>
        <w:t>Moldabekova).</w:t>
      </w:r>
      <w:r>
        <w:rPr>
          <w:spacing w:val="-2"/>
        </w:rPr>
        <w:t xml:space="preserve"> </w:t>
      </w:r>
      <w:r>
        <w:t>For</w:t>
      </w:r>
      <w:r>
        <w:rPr>
          <w:spacing w:val="-5"/>
        </w:rPr>
        <w:t xml:space="preserve"> </w:t>
      </w:r>
      <w:r>
        <w:t>BCS and Polish, ASU has one tenured full professor (Šipka) and two (part-time) facult</w:t>
      </w:r>
      <w:r>
        <w:t>y associates</w:t>
      </w:r>
    </w:p>
    <w:p w14:paraId="2E94D014" w14:textId="77777777" w:rsidR="007E3EF0" w:rsidRDefault="007E3EF0">
      <w:pPr>
        <w:pStyle w:val="BodyText"/>
        <w:ind w:left="0"/>
        <w:rPr>
          <w:sz w:val="20"/>
        </w:rPr>
      </w:pPr>
    </w:p>
    <w:p w14:paraId="2E94D015" w14:textId="1A6D775A" w:rsidR="007E3EF0" w:rsidRDefault="00B723A5">
      <w:pPr>
        <w:pStyle w:val="BodyText"/>
        <w:spacing w:before="6"/>
        <w:ind w:left="0"/>
        <w:rPr>
          <w:sz w:val="13"/>
        </w:rPr>
      </w:pPr>
      <w:r>
        <w:rPr>
          <w:noProof/>
        </w:rPr>
        <mc:AlternateContent>
          <mc:Choice Requires="wps">
            <w:drawing>
              <wp:anchor distT="0" distB="0" distL="0" distR="0" simplePos="0" relativeHeight="487588352" behindDoc="1" locked="0" layoutInCell="1" allowOverlap="1" wp14:anchorId="2E94D381" wp14:editId="3A34E622">
                <wp:simplePos x="0" y="0"/>
                <wp:positionH relativeFrom="page">
                  <wp:posOffset>914400</wp:posOffset>
                </wp:positionH>
                <wp:positionV relativeFrom="paragraph">
                  <wp:posOffset>114300</wp:posOffset>
                </wp:positionV>
                <wp:extent cx="1828800" cy="7620"/>
                <wp:effectExtent l="0" t="0" r="0" b="0"/>
                <wp:wrapTopAndBottom/>
                <wp:docPr id="1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53D59" id="docshape7" o:spid="_x0000_s1026" style="position:absolute;margin-left:1in;margin-top:9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" fillcolor="black" stroked="f">
                <w10:wrap type="topAndBottom" anchorx="page"/>
              </v:rect>
            </w:pict>
          </mc:Fallback>
        </mc:AlternateContent>
      </w:r>
    </w:p>
    <w:p w14:paraId="2E94D016" w14:textId="77777777" w:rsidR="007E3EF0" w:rsidRDefault="00B723A5">
      <w:pPr>
        <w:spacing w:before="87" w:line="244" w:lineRule="auto"/>
        <w:ind w:left="119" w:right="196"/>
        <w:rPr>
          <w:sz w:val="20"/>
        </w:rPr>
      </w:pPr>
      <w:bookmarkStart w:id="7" w:name="_bookmark1"/>
      <w:bookmarkEnd w:id="7"/>
      <w:r>
        <w:rPr>
          <w:position w:val="9"/>
          <w:sz w:val="16"/>
        </w:rPr>
        <w:t xml:space="preserve">2 </w:t>
      </w:r>
      <w:r>
        <w:rPr>
          <w:sz w:val="20"/>
        </w:rPr>
        <w:t>Title</w:t>
      </w:r>
      <w:r>
        <w:rPr>
          <w:spacing w:val="-2"/>
          <w:sz w:val="20"/>
        </w:rPr>
        <w:t xml:space="preserve"> </w:t>
      </w:r>
      <w:r>
        <w:rPr>
          <w:sz w:val="20"/>
        </w:rPr>
        <w:t>VIII</w:t>
      </w:r>
      <w:r>
        <w:rPr>
          <w:spacing w:val="-1"/>
          <w:sz w:val="20"/>
        </w:rPr>
        <w:t xml:space="preserve"> </w:t>
      </w:r>
      <w:r>
        <w:rPr>
          <w:sz w:val="20"/>
        </w:rPr>
        <w:t>funding</w:t>
      </w:r>
      <w:r>
        <w:rPr>
          <w:spacing w:val="-3"/>
          <w:sz w:val="20"/>
        </w:rPr>
        <w:t xml:space="preserve"> </w:t>
      </w:r>
      <w:r>
        <w:rPr>
          <w:sz w:val="20"/>
        </w:rPr>
        <w:t>from</w:t>
      </w:r>
      <w:r>
        <w:rPr>
          <w:spacing w:val="-1"/>
          <w:sz w:val="20"/>
        </w:rPr>
        <w:t xml:space="preserve"> </w:t>
      </w:r>
      <w:r>
        <w:rPr>
          <w:sz w:val="20"/>
        </w:rPr>
        <w:t>the</w:t>
      </w:r>
      <w:r>
        <w:rPr>
          <w:spacing w:val="-1"/>
          <w:sz w:val="20"/>
        </w:rPr>
        <w:t xml:space="preserve"> </w:t>
      </w:r>
      <w:r>
        <w:rPr>
          <w:sz w:val="20"/>
        </w:rPr>
        <w:t>US</w:t>
      </w:r>
      <w:r>
        <w:rPr>
          <w:spacing w:val="-2"/>
          <w:sz w:val="20"/>
        </w:rPr>
        <w:t xml:space="preserve"> </w:t>
      </w:r>
      <w:r>
        <w:rPr>
          <w:sz w:val="20"/>
        </w:rPr>
        <w:t>Department</w:t>
      </w:r>
      <w:r>
        <w:rPr>
          <w:spacing w:val="-2"/>
          <w:sz w:val="20"/>
        </w:rPr>
        <w:t xml:space="preserve"> </w:t>
      </w:r>
      <w:r>
        <w:rPr>
          <w:sz w:val="20"/>
        </w:rPr>
        <w:t>of</w:t>
      </w:r>
      <w:r>
        <w:rPr>
          <w:spacing w:val="-1"/>
          <w:sz w:val="20"/>
        </w:rPr>
        <w:t xml:space="preserve"> </w:t>
      </w:r>
      <w:r>
        <w:rPr>
          <w:sz w:val="20"/>
        </w:rPr>
        <w:t>State</w:t>
      </w:r>
      <w:r>
        <w:rPr>
          <w:spacing w:val="40"/>
          <w:sz w:val="20"/>
        </w:rPr>
        <w:t xml:space="preserve"> </w:t>
      </w:r>
      <w:r>
        <w:rPr>
          <w:sz w:val="20"/>
        </w:rPr>
        <w:t>is</w:t>
      </w:r>
      <w:r>
        <w:rPr>
          <w:spacing w:val="-3"/>
          <w:sz w:val="20"/>
        </w:rPr>
        <w:t xml:space="preserve"> </w:t>
      </w:r>
      <w:r>
        <w:rPr>
          <w:sz w:val="20"/>
        </w:rPr>
        <w:t>supporting</w:t>
      </w:r>
      <w:r>
        <w:rPr>
          <w:spacing w:val="-1"/>
          <w:sz w:val="20"/>
        </w:rPr>
        <w:t xml:space="preserve"> </w:t>
      </w:r>
      <w:r>
        <w:rPr>
          <w:sz w:val="20"/>
        </w:rPr>
        <w:t>a</w:t>
      </w:r>
      <w:r>
        <w:rPr>
          <w:spacing w:val="-4"/>
          <w:sz w:val="20"/>
        </w:rPr>
        <w:t xml:space="preserve"> </w:t>
      </w:r>
      <w:r>
        <w:rPr>
          <w:sz w:val="20"/>
        </w:rPr>
        <w:t>pilot</w:t>
      </w:r>
      <w:r>
        <w:rPr>
          <w:spacing w:val="-2"/>
          <w:sz w:val="20"/>
        </w:rPr>
        <w:t xml:space="preserve"> </w:t>
      </w:r>
      <w:r>
        <w:rPr>
          <w:sz w:val="20"/>
        </w:rPr>
        <w:t>program</w:t>
      </w:r>
      <w:r>
        <w:rPr>
          <w:spacing w:val="-1"/>
          <w:sz w:val="20"/>
        </w:rPr>
        <w:t xml:space="preserve"> </w:t>
      </w:r>
      <w:r>
        <w:rPr>
          <w:sz w:val="20"/>
        </w:rPr>
        <w:t>to</w:t>
      </w:r>
      <w:r>
        <w:rPr>
          <w:spacing w:val="-1"/>
          <w:sz w:val="20"/>
        </w:rPr>
        <w:t xml:space="preserve"> </w:t>
      </w:r>
      <w:r>
        <w:rPr>
          <w:sz w:val="20"/>
        </w:rPr>
        <w:t>add</w:t>
      </w:r>
      <w:r>
        <w:rPr>
          <w:spacing w:val="-3"/>
          <w:sz w:val="20"/>
        </w:rPr>
        <w:t xml:space="preserve"> </w:t>
      </w:r>
      <w:r>
        <w:rPr>
          <w:sz w:val="20"/>
        </w:rPr>
        <w:t>100-level</w:t>
      </w:r>
      <w:r>
        <w:rPr>
          <w:spacing w:val="-2"/>
          <w:sz w:val="20"/>
        </w:rPr>
        <w:t xml:space="preserve"> </w:t>
      </w:r>
      <w:r>
        <w:rPr>
          <w:sz w:val="20"/>
        </w:rPr>
        <w:t>Tatar</w:t>
      </w:r>
      <w:r>
        <w:rPr>
          <w:spacing w:val="-1"/>
          <w:sz w:val="20"/>
        </w:rPr>
        <w:t xml:space="preserve"> </w:t>
      </w:r>
      <w:r>
        <w:rPr>
          <w:sz w:val="20"/>
        </w:rPr>
        <w:t>in</w:t>
      </w:r>
      <w:r>
        <w:rPr>
          <w:spacing w:val="-1"/>
          <w:sz w:val="20"/>
        </w:rPr>
        <w:t xml:space="preserve"> </w:t>
      </w:r>
      <w:r>
        <w:rPr>
          <w:sz w:val="20"/>
        </w:rPr>
        <w:t>2022. To further serve ASU’s proposal to work internationally across traditional area studies boundaries, CLI’s future plans include piloting 100-level Urdu/Hindi and Swahili.</w:t>
      </w:r>
    </w:p>
    <w:p w14:paraId="2E94D017" w14:textId="77777777" w:rsidR="007E3EF0" w:rsidRDefault="007E3EF0">
      <w:pPr>
        <w:spacing w:line="244" w:lineRule="auto"/>
        <w:rPr>
          <w:sz w:val="20"/>
        </w:rPr>
        <w:sectPr w:rsidR="007E3EF0">
          <w:pgSz w:w="12240" w:h="15840"/>
          <w:pgMar w:top="1340" w:right="1320" w:bottom="720" w:left="1320" w:header="729" w:footer="522" w:gutter="0"/>
          <w:cols w:space="720"/>
        </w:sectPr>
      </w:pPr>
    </w:p>
    <w:p w14:paraId="2E94D018" w14:textId="77777777" w:rsidR="007E3EF0" w:rsidRDefault="00B723A5">
      <w:pPr>
        <w:pStyle w:val="BodyText"/>
        <w:spacing w:before="80" w:line="480" w:lineRule="auto"/>
        <w:ind w:right="129"/>
      </w:pPr>
      <w:r>
        <w:t>(Filipovic, Krajdocha-Oginska). For Romanian, ASU employs three fu</w:t>
      </w:r>
      <w:r>
        <w:t>ll-time teaching faculty (Almasan, Paulesc, Orlich), of whom Orlich is a tenured, named professor.</w:t>
      </w:r>
      <w:r>
        <w:rPr>
          <w:spacing w:val="40"/>
        </w:rPr>
        <w:t xml:space="preserve"> </w:t>
      </w:r>
      <w:r>
        <w:t>This team offers teaching</w:t>
      </w:r>
      <w:r>
        <w:rPr>
          <w:spacing w:val="-3"/>
        </w:rPr>
        <w:t xml:space="preserve"> </w:t>
      </w:r>
      <w:r>
        <w:t>to</w:t>
      </w:r>
      <w:r>
        <w:rPr>
          <w:spacing w:val="-3"/>
        </w:rPr>
        <w:t xml:space="preserve"> </w:t>
      </w:r>
      <w:r>
        <w:t>300-level</w:t>
      </w:r>
      <w:r>
        <w:rPr>
          <w:spacing w:val="-1"/>
        </w:rPr>
        <w:t xml:space="preserve"> </w:t>
      </w:r>
      <w:r>
        <w:t>and</w:t>
      </w:r>
      <w:r>
        <w:rPr>
          <w:spacing w:val="-1"/>
        </w:rPr>
        <w:t xml:space="preserve"> </w:t>
      </w:r>
      <w:r>
        <w:t>beyond</w:t>
      </w:r>
      <w:r>
        <w:rPr>
          <w:spacing w:val="-3"/>
        </w:rPr>
        <w:t xml:space="preserve"> </w:t>
      </w:r>
      <w:r>
        <w:t>in</w:t>
      </w:r>
      <w:r>
        <w:rPr>
          <w:spacing w:val="-3"/>
        </w:rPr>
        <w:t xml:space="preserve"> </w:t>
      </w:r>
      <w:r>
        <w:t>all</w:t>
      </w:r>
      <w:r>
        <w:rPr>
          <w:spacing w:val="-3"/>
        </w:rPr>
        <w:t xml:space="preserve"> </w:t>
      </w:r>
      <w:r>
        <w:t>four</w:t>
      </w:r>
      <w:r>
        <w:rPr>
          <w:spacing w:val="-4"/>
        </w:rPr>
        <w:t xml:space="preserve"> </w:t>
      </w:r>
      <w:r>
        <w:t>languages,</w:t>
      </w:r>
      <w:r>
        <w:rPr>
          <w:spacing w:val="-3"/>
        </w:rPr>
        <w:t xml:space="preserve"> </w:t>
      </w:r>
      <w:r>
        <w:t>under</w:t>
      </w:r>
      <w:r>
        <w:rPr>
          <w:spacing w:val="-4"/>
        </w:rPr>
        <w:t xml:space="preserve"> </w:t>
      </w:r>
      <w:r>
        <w:t>the</w:t>
      </w:r>
      <w:r>
        <w:rPr>
          <w:spacing w:val="-4"/>
        </w:rPr>
        <w:t xml:space="preserve"> </w:t>
      </w:r>
      <w:r>
        <w:t>oversight</w:t>
      </w:r>
      <w:r>
        <w:rPr>
          <w:spacing w:val="-1"/>
        </w:rPr>
        <w:t xml:space="preserve"> </w:t>
      </w:r>
      <w:r>
        <w:t>of</w:t>
      </w:r>
      <w:r>
        <w:rPr>
          <w:spacing w:val="-4"/>
        </w:rPr>
        <w:t xml:space="preserve"> </w:t>
      </w:r>
      <w:r>
        <w:t>ASU’s</w:t>
      </w:r>
      <w:r>
        <w:rPr>
          <w:spacing w:val="-3"/>
        </w:rPr>
        <w:t xml:space="preserve"> </w:t>
      </w:r>
      <w:r>
        <w:t>School</w:t>
      </w:r>
      <w:r>
        <w:rPr>
          <w:spacing w:val="-3"/>
        </w:rPr>
        <w:t xml:space="preserve"> </w:t>
      </w:r>
      <w:r>
        <w:t>of International Letters and Cultures (SILC).</w:t>
      </w:r>
    </w:p>
    <w:p w14:paraId="2E94D019" w14:textId="77777777" w:rsidR="007E3EF0" w:rsidRDefault="00B723A5">
      <w:pPr>
        <w:pStyle w:val="BodyText"/>
        <w:spacing w:line="480" w:lineRule="auto"/>
        <w:ind w:right="201" w:firstLine="720"/>
      </w:pPr>
      <w:r>
        <w:t>AS</w:t>
      </w:r>
      <w:r>
        <w:t>U’s core language faculty have won campus and national recognition for their contributions</w:t>
      </w:r>
      <w:r>
        <w:rPr>
          <w:spacing w:val="-4"/>
        </w:rPr>
        <w:t xml:space="preserve"> </w:t>
      </w:r>
      <w:r>
        <w:t>to</w:t>
      </w:r>
      <w:r>
        <w:rPr>
          <w:spacing w:val="-4"/>
        </w:rPr>
        <w:t xml:space="preserve"> </w:t>
      </w:r>
      <w:r>
        <w:t>language</w:t>
      </w:r>
      <w:r>
        <w:rPr>
          <w:spacing w:val="-3"/>
        </w:rPr>
        <w:t xml:space="preserve"> </w:t>
      </w:r>
      <w:r>
        <w:t>teaching</w:t>
      </w:r>
      <w:r>
        <w:rPr>
          <w:spacing w:val="-4"/>
        </w:rPr>
        <w:t xml:space="preserve"> </w:t>
      </w:r>
      <w:r>
        <w:t>nationwide.</w:t>
      </w:r>
      <w:r>
        <w:rPr>
          <w:spacing w:val="-2"/>
        </w:rPr>
        <w:t xml:space="preserve"> </w:t>
      </w:r>
      <w:r>
        <w:t>For</w:t>
      </w:r>
      <w:r>
        <w:rPr>
          <w:spacing w:val="-3"/>
        </w:rPr>
        <w:t xml:space="preserve"> </w:t>
      </w:r>
      <w:r>
        <w:t>example,</w:t>
      </w:r>
      <w:r>
        <w:rPr>
          <w:spacing w:val="-4"/>
        </w:rPr>
        <w:t xml:space="preserve"> </w:t>
      </w:r>
      <w:r>
        <w:t>Danko</w:t>
      </w:r>
      <w:r>
        <w:rPr>
          <w:spacing w:val="-4"/>
        </w:rPr>
        <w:t xml:space="preserve"> </w:t>
      </w:r>
      <w:r>
        <w:t>Šipka</w:t>
      </w:r>
      <w:r>
        <w:rPr>
          <w:spacing w:val="-3"/>
        </w:rPr>
        <w:t xml:space="preserve"> </w:t>
      </w:r>
      <w:r>
        <w:t>won</w:t>
      </w:r>
      <w:r>
        <w:rPr>
          <w:spacing w:val="-4"/>
        </w:rPr>
        <w:t xml:space="preserve"> </w:t>
      </w:r>
      <w:r>
        <w:t>the</w:t>
      </w:r>
      <w:r>
        <w:rPr>
          <w:spacing w:val="-5"/>
        </w:rPr>
        <w:t xml:space="preserve"> </w:t>
      </w:r>
      <w:r>
        <w:t>2019</w:t>
      </w:r>
      <w:r>
        <w:rPr>
          <w:spacing w:val="-4"/>
        </w:rPr>
        <w:t xml:space="preserve"> </w:t>
      </w:r>
      <w:r>
        <w:t>Dalton Award for lifetime achievement from the National Council on Less Commonly Taught Languages (NCOLCTL), and served as President of the National Federation of Modern Languages Teachers Associations (NFMLTA) in 2020, while Saule Moldabekova has received</w:t>
      </w:r>
      <w:r>
        <w:t xml:space="preserve"> multiple nominations for outstanding teaching.</w:t>
      </w:r>
    </w:p>
    <w:p w14:paraId="2E94D01A" w14:textId="77777777" w:rsidR="007E3EF0" w:rsidRDefault="00B723A5">
      <w:pPr>
        <w:pStyle w:val="BodyText"/>
        <w:spacing w:line="480" w:lineRule="auto"/>
        <w:ind w:right="129" w:firstLine="720"/>
      </w:pPr>
      <w:r>
        <w:t>CLI operations are overseen by the CLI Director (Levin) who also serves as Associate Center of the Melikian Center. The Director is assisted by a full-time program coordinator (Ho), and coordinates closely wi</w:t>
      </w:r>
      <w:r>
        <w:t>th ASU language faculty named above.</w:t>
      </w:r>
      <w:r>
        <w:rPr>
          <w:spacing w:val="40"/>
        </w:rPr>
        <w:t xml:space="preserve"> </w:t>
      </w:r>
      <w:r>
        <w:t>For its summer intensive programs in REEE LCTLs, CLI directly employs a team of a further 18 language faculty, many of whom hold permanent university positions in their home countries.</w:t>
      </w:r>
      <w:r>
        <w:rPr>
          <w:spacing w:val="40"/>
        </w:rPr>
        <w:t xml:space="preserve"> </w:t>
      </w:r>
      <w:r>
        <w:t>CLI’s instructors exhibit strong</w:t>
      </w:r>
      <w:r>
        <w:rPr>
          <w:spacing w:val="-3"/>
        </w:rPr>
        <w:t xml:space="preserve"> </w:t>
      </w:r>
      <w:r>
        <w:t>e</w:t>
      </w:r>
      <w:r>
        <w:t>sprit</w:t>
      </w:r>
      <w:r>
        <w:rPr>
          <w:spacing w:val="-3"/>
        </w:rPr>
        <w:t xml:space="preserve"> </w:t>
      </w:r>
      <w:r>
        <w:t>de</w:t>
      </w:r>
      <w:r>
        <w:rPr>
          <w:spacing w:val="-4"/>
        </w:rPr>
        <w:t xml:space="preserve"> </w:t>
      </w:r>
      <w:r>
        <w:t>corps</w:t>
      </w:r>
      <w:r>
        <w:rPr>
          <w:spacing w:val="-1"/>
        </w:rPr>
        <w:t xml:space="preserve"> </w:t>
      </w:r>
      <w:r>
        <w:t>and</w:t>
      </w:r>
      <w:r>
        <w:rPr>
          <w:spacing w:val="-3"/>
        </w:rPr>
        <w:t xml:space="preserve"> </w:t>
      </w:r>
      <w:r>
        <w:t>deep</w:t>
      </w:r>
      <w:r>
        <w:rPr>
          <w:spacing w:val="-3"/>
        </w:rPr>
        <w:t xml:space="preserve"> </w:t>
      </w:r>
      <w:r>
        <w:t>commitment</w:t>
      </w:r>
      <w:r>
        <w:rPr>
          <w:spacing w:val="-3"/>
        </w:rPr>
        <w:t xml:space="preserve"> </w:t>
      </w:r>
      <w:r>
        <w:t>to</w:t>
      </w:r>
      <w:r>
        <w:rPr>
          <w:spacing w:val="-3"/>
        </w:rPr>
        <w:t xml:space="preserve"> </w:t>
      </w:r>
      <w:r>
        <w:t>student</w:t>
      </w:r>
      <w:r>
        <w:rPr>
          <w:spacing w:val="-3"/>
        </w:rPr>
        <w:t xml:space="preserve"> </w:t>
      </w:r>
      <w:r>
        <w:t>success,</w:t>
      </w:r>
      <w:r>
        <w:rPr>
          <w:spacing w:val="-3"/>
        </w:rPr>
        <w:t xml:space="preserve"> </w:t>
      </w:r>
      <w:r>
        <w:t>often</w:t>
      </w:r>
      <w:r>
        <w:rPr>
          <w:spacing w:val="-3"/>
        </w:rPr>
        <w:t xml:space="preserve"> </w:t>
      </w:r>
      <w:r>
        <w:t>serving</w:t>
      </w:r>
      <w:r>
        <w:rPr>
          <w:spacing w:val="-3"/>
        </w:rPr>
        <w:t xml:space="preserve"> </w:t>
      </w:r>
      <w:r>
        <w:t>as</w:t>
      </w:r>
      <w:r>
        <w:rPr>
          <w:spacing w:val="-3"/>
        </w:rPr>
        <w:t xml:space="preserve"> </w:t>
      </w:r>
      <w:r>
        <w:t>mentors</w:t>
      </w:r>
      <w:r>
        <w:rPr>
          <w:spacing w:val="-3"/>
        </w:rPr>
        <w:t xml:space="preserve"> </w:t>
      </w:r>
      <w:r>
        <w:t>for</w:t>
      </w:r>
      <w:r>
        <w:rPr>
          <w:spacing w:val="-4"/>
        </w:rPr>
        <w:t xml:space="preserve"> </w:t>
      </w:r>
      <w:r>
        <w:t xml:space="preserve">CLI students as they pursue more advanced study. All instructors are subject to yearly review and evaluation, based on student proficiency outcomes, classroom observations </w:t>
      </w:r>
      <w:r>
        <w:t>and student evaluations. In 2021, CLI’s instructors had between them taught almost 100 summers in the program.</w:t>
      </w:r>
      <w:r>
        <w:rPr>
          <w:spacing w:val="40"/>
        </w:rPr>
        <w:t xml:space="preserve"> </w:t>
      </w:r>
      <w:r>
        <w:t>Five</w:t>
      </w:r>
      <w:r>
        <w:rPr>
          <w:spacing w:val="-1"/>
        </w:rPr>
        <w:t xml:space="preserve"> </w:t>
      </w:r>
      <w:r>
        <w:t>had 10 or more</w:t>
      </w:r>
      <w:r>
        <w:rPr>
          <w:spacing w:val="-1"/>
        </w:rPr>
        <w:t xml:space="preserve"> </w:t>
      </w:r>
      <w:r>
        <w:t>years’</w:t>
      </w:r>
      <w:r>
        <w:rPr>
          <w:spacing w:val="-1"/>
        </w:rPr>
        <w:t xml:space="preserve"> </w:t>
      </w:r>
      <w:r>
        <w:t>experience, 10 had 3-9 years’</w:t>
      </w:r>
      <w:r>
        <w:rPr>
          <w:spacing w:val="-1"/>
        </w:rPr>
        <w:t xml:space="preserve"> </w:t>
      </w:r>
      <w:r>
        <w:t>experience, and five</w:t>
      </w:r>
      <w:r>
        <w:rPr>
          <w:spacing w:val="-1"/>
        </w:rPr>
        <w:t xml:space="preserve"> </w:t>
      </w:r>
      <w:r>
        <w:t>were</w:t>
      </w:r>
      <w:r>
        <w:rPr>
          <w:spacing w:val="-1"/>
        </w:rPr>
        <w:t xml:space="preserve"> </w:t>
      </w:r>
      <w:r>
        <w:t>in their first or second year.</w:t>
      </w:r>
    </w:p>
    <w:p w14:paraId="2E94D01B" w14:textId="77777777" w:rsidR="007E3EF0" w:rsidRDefault="00B723A5">
      <w:pPr>
        <w:pStyle w:val="BodyText"/>
        <w:spacing w:line="480" w:lineRule="auto"/>
        <w:ind w:right="201" w:firstLine="720"/>
      </w:pPr>
      <w:r>
        <w:t>Besides</w:t>
      </w:r>
      <w:r>
        <w:rPr>
          <w:spacing w:val="-3"/>
        </w:rPr>
        <w:t xml:space="preserve"> </w:t>
      </w:r>
      <w:r>
        <w:t>their</w:t>
      </w:r>
      <w:r>
        <w:rPr>
          <w:spacing w:val="-4"/>
        </w:rPr>
        <w:t xml:space="preserve"> </w:t>
      </w:r>
      <w:r>
        <w:t>track</w:t>
      </w:r>
      <w:r>
        <w:rPr>
          <w:spacing w:val="-1"/>
        </w:rPr>
        <w:t xml:space="preserve"> </w:t>
      </w:r>
      <w:r>
        <w:t>record</w:t>
      </w:r>
      <w:r>
        <w:rPr>
          <w:spacing w:val="-3"/>
        </w:rPr>
        <w:t xml:space="preserve"> </w:t>
      </w:r>
      <w:r>
        <w:t>of</w:t>
      </w:r>
      <w:r>
        <w:rPr>
          <w:spacing w:val="-4"/>
        </w:rPr>
        <w:t xml:space="preserve"> </w:t>
      </w:r>
      <w:r>
        <w:t>p</w:t>
      </w:r>
      <w:r>
        <w:t>roficiency</w:t>
      </w:r>
      <w:r>
        <w:rPr>
          <w:spacing w:val="-3"/>
        </w:rPr>
        <w:t xml:space="preserve"> </w:t>
      </w:r>
      <w:r>
        <w:t>gains</w:t>
      </w:r>
      <w:r>
        <w:rPr>
          <w:spacing w:val="-3"/>
        </w:rPr>
        <w:t xml:space="preserve"> </w:t>
      </w:r>
      <w:r>
        <w:t>across</w:t>
      </w:r>
      <w:r>
        <w:rPr>
          <w:spacing w:val="-3"/>
        </w:rPr>
        <w:t xml:space="preserve"> </w:t>
      </w:r>
      <w:r>
        <w:t>all</w:t>
      </w:r>
      <w:r>
        <w:rPr>
          <w:spacing w:val="-3"/>
        </w:rPr>
        <w:t xml:space="preserve"> </w:t>
      </w:r>
      <w:r>
        <w:t>languages</w:t>
      </w:r>
      <w:r>
        <w:rPr>
          <w:spacing w:val="-3"/>
        </w:rPr>
        <w:t xml:space="preserve"> </w:t>
      </w:r>
      <w:r>
        <w:t>(Tables</w:t>
      </w:r>
      <w:r>
        <w:rPr>
          <w:spacing w:val="-1"/>
        </w:rPr>
        <w:t xml:space="preserve"> </w:t>
      </w:r>
      <w:r>
        <w:t>B.2</w:t>
      </w:r>
      <w:r>
        <w:rPr>
          <w:spacing w:val="-3"/>
        </w:rPr>
        <w:t xml:space="preserve"> </w:t>
      </w:r>
      <w:r>
        <w:t>and</w:t>
      </w:r>
      <w:r>
        <w:rPr>
          <w:spacing w:val="-3"/>
        </w:rPr>
        <w:t xml:space="preserve"> </w:t>
      </w:r>
      <w:r>
        <w:t>B.3) and alumni placements (Appendix G.1b), returning CLI faculty have published significant</w:t>
      </w:r>
    </w:p>
    <w:p w14:paraId="2E94D01C" w14:textId="77777777" w:rsidR="007E3EF0" w:rsidRDefault="007E3EF0">
      <w:pPr>
        <w:spacing w:line="480" w:lineRule="auto"/>
        <w:sectPr w:rsidR="007E3EF0">
          <w:pgSz w:w="12240" w:h="15840"/>
          <w:pgMar w:top="1340" w:right="1320" w:bottom="720" w:left="1320" w:header="729" w:footer="522" w:gutter="0"/>
          <w:cols w:space="720"/>
        </w:sectPr>
      </w:pPr>
    </w:p>
    <w:p w14:paraId="2E94D01D" w14:textId="77777777" w:rsidR="007E3EF0" w:rsidRDefault="00B723A5">
      <w:pPr>
        <w:pStyle w:val="BodyText"/>
        <w:spacing w:before="80" w:line="480" w:lineRule="auto"/>
        <w:ind w:right="201"/>
      </w:pPr>
      <w:r>
        <w:t>materials for language learning and have received numerous awards and distinctions for their scholarship</w:t>
      </w:r>
      <w:r>
        <w:rPr>
          <w:spacing w:val="-4"/>
        </w:rPr>
        <w:t xml:space="preserve"> </w:t>
      </w:r>
      <w:r>
        <w:t>and</w:t>
      </w:r>
      <w:r>
        <w:rPr>
          <w:spacing w:val="-4"/>
        </w:rPr>
        <w:t xml:space="preserve"> </w:t>
      </w:r>
      <w:r>
        <w:t>teaching.</w:t>
      </w:r>
      <w:r>
        <w:rPr>
          <w:spacing w:val="-2"/>
        </w:rPr>
        <w:t xml:space="preserve"> </w:t>
      </w:r>
      <w:r>
        <w:t>One</w:t>
      </w:r>
      <w:r>
        <w:rPr>
          <w:spacing w:val="-5"/>
        </w:rPr>
        <w:t xml:space="preserve"> </w:t>
      </w:r>
      <w:r>
        <w:t>recent</w:t>
      </w:r>
      <w:r>
        <w:rPr>
          <w:spacing w:val="-4"/>
        </w:rPr>
        <w:t xml:space="preserve"> </w:t>
      </w:r>
      <w:r>
        <w:t>example</w:t>
      </w:r>
      <w:r>
        <w:rPr>
          <w:spacing w:val="-5"/>
        </w:rPr>
        <w:t xml:space="preserve"> </w:t>
      </w:r>
      <w:r>
        <w:t>is</w:t>
      </w:r>
      <w:r>
        <w:rPr>
          <w:spacing w:val="-4"/>
        </w:rPr>
        <w:t xml:space="preserve"> </w:t>
      </w:r>
      <w:r>
        <w:t>Borče</w:t>
      </w:r>
      <w:r>
        <w:rPr>
          <w:spacing w:val="-5"/>
        </w:rPr>
        <w:t xml:space="preserve"> </w:t>
      </w:r>
      <w:r>
        <w:t>Arsov’s</w:t>
      </w:r>
      <w:r>
        <w:rPr>
          <w:spacing w:val="-4"/>
        </w:rPr>
        <w:t xml:space="preserve"> </w:t>
      </w:r>
      <w:r>
        <w:t>2020</w:t>
      </w:r>
      <w:r>
        <w:rPr>
          <w:spacing w:val="-4"/>
        </w:rPr>
        <w:t xml:space="preserve"> </w:t>
      </w:r>
      <w:r>
        <w:t>Successful</w:t>
      </w:r>
      <w:r>
        <w:rPr>
          <w:spacing w:val="-4"/>
        </w:rPr>
        <w:t xml:space="preserve"> </w:t>
      </w:r>
      <w:r>
        <w:t>Youth</w:t>
      </w:r>
      <w:r>
        <w:rPr>
          <w:spacing w:val="-4"/>
        </w:rPr>
        <w:t xml:space="preserve"> </w:t>
      </w:r>
      <w:r>
        <w:t>award from the President of the Republic of North Macedonia.</w:t>
      </w:r>
    </w:p>
    <w:p w14:paraId="2E94D01E" w14:textId="77777777" w:rsidR="007E3EF0" w:rsidRDefault="00B723A5">
      <w:pPr>
        <w:pStyle w:val="BodyText"/>
        <w:spacing w:line="480" w:lineRule="auto"/>
        <w:ind w:right="201" w:firstLine="720"/>
      </w:pPr>
      <w:r>
        <w:t>All ASU and CLI la</w:t>
      </w:r>
      <w:r>
        <w:t>nguage faculty have familiarity and training in performance-based learning.</w:t>
      </w:r>
      <w:r>
        <w:rPr>
          <w:spacing w:val="80"/>
        </w:rPr>
        <w:t xml:space="preserve"> </w:t>
      </w:r>
      <w:r>
        <w:t>All course syllabi are proficiency-based, using ACTFL can-do statements.</w:t>
      </w:r>
      <w:r>
        <w:rPr>
          <w:spacing w:val="40"/>
        </w:rPr>
        <w:t xml:space="preserve"> </w:t>
      </w:r>
      <w:r>
        <w:t>Classes currently offer 140-160 classroom hours, complemented by in-language co-curricular activities and p</w:t>
      </w:r>
      <w:r>
        <w:t>eer conversation programming. Proficiency checks for listening, speaking, reading and writing are built into the curriculum. Authentic materials for reading and listening comprehension (primarily internet resources) are introduced as early as practical. Fo</w:t>
      </w:r>
      <w:r>
        <w:t>llowing national flagship best practices to accelerate learning, ASU encourages and supports greater intensitivity in first- and second-year courses. This includes switching AY introductory courses from</w:t>
      </w:r>
      <w:r>
        <w:rPr>
          <w:spacing w:val="-3"/>
        </w:rPr>
        <w:t xml:space="preserve"> </w:t>
      </w:r>
      <w:r>
        <w:t>a</w:t>
      </w:r>
      <w:r>
        <w:rPr>
          <w:spacing w:val="-4"/>
        </w:rPr>
        <w:t xml:space="preserve"> </w:t>
      </w:r>
      <w:r>
        <w:t>4-credit</w:t>
      </w:r>
      <w:r>
        <w:rPr>
          <w:spacing w:val="-3"/>
        </w:rPr>
        <w:t xml:space="preserve"> </w:t>
      </w:r>
      <w:r>
        <w:t>to</w:t>
      </w:r>
      <w:r>
        <w:rPr>
          <w:spacing w:val="-3"/>
        </w:rPr>
        <w:t xml:space="preserve"> </w:t>
      </w:r>
      <w:r>
        <w:t>5-credit</w:t>
      </w:r>
      <w:r>
        <w:rPr>
          <w:spacing w:val="-3"/>
        </w:rPr>
        <w:t xml:space="preserve"> </w:t>
      </w:r>
      <w:r>
        <w:t>standard:</w:t>
      </w:r>
      <w:r>
        <w:rPr>
          <w:spacing w:val="-3"/>
        </w:rPr>
        <w:t xml:space="preserve"> </w:t>
      </w:r>
      <w:r>
        <w:t>and</w:t>
      </w:r>
      <w:r>
        <w:rPr>
          <w:spacing w:val="-3"/>
        </w:rPr>
        <w:t xml:space="preserve"> </w:t>
      </w:r>
      <w:r>
        <w:t>in</w:t>
      </w:r>
      <w:r>
        <w:rPr>
          <w:spacing w:val="-3"/>
        </w:rPr>
        <w:t xml:space="preserve"> </w:t>
      </w:r>
      <w:r>
        <w:t>CLI,</w:t>
      </w:r>
      <w:r>
        <w:rPr>
          <w:spacing w:val="-3"/>
        </w:rPr>
        <w:t xml:space="preserve"> </w:t>
      </w:r>
      <w:r>
        <w:t>offering</w:t>
      </w:r>
      <w:r>
        <w:rPr>
          <w:spacing w:val="-3"/>
        </w:rPr>
        <w:t xml:space="preserve"> </w:t>
      </w:r>
      <w:r>
        <w:t>a</w:t>
      </w:r>
      <w:r>
        <w:rPr>
          <w:spacing w:val="-4"/>
        </w:rPr>
        <w:t xml:space="preserve"> </w:t>
      </w:r>
      <w:r>
        <w:t>4-week,</w:t>
      </w:r>
      <w:r>
        <w:rPr>
          <w:spacing w:val="-3"/>
        </w:rPr>
        <w:t xml:space="preserve"> </w:t>
      </w:r>
      <w:r>
        <w:t>3-credit</w:t>
      </w:r>
      <w:r>
        <w:rPr>
          <w:spacing w:val="-3"/>
        </w:rPr>
        <w:t xml:space="preserve"> </w:t>
      </w:r>
      <w:r>
        <w:t>in-country</w:t>
      </w:r>
      <w:r>
        <w:rPr>
          <w:spacing w:val="-3"/>
        </w:rPr>
        <w:t xml:space="preserve"> </w:t>
      </w:r>
      <w:r>
        <w:t>extension which adds 60 hours of classroom instruction as well as the proficiency benefits of immersion.</w:t>
      </w:r>
    </w:p>
    <w:p w14:paraId="2E94D01F" w14:textId="77777777" w:rsidR="007E3EF0" w:rsidRDefault="00B723A5">
      <w:pPr>
        <w:pStyle w:val="BodyText"/>
        <w:spacing w:line="480" w:lineRule="auto"/>
        <w:ind w:right="201" w:firstLine="720"/>
      </w:pPr>
      <w:r>
        <w:t>CLI provides methodology training online and in person for instructors, as well as feedback and mentoring based on class</w:t>
      </w:r>
      <w:r>
        <w:t>room observation. CLI supports efforts to create and improve</w:t>
      </w:r>
      <w:r>
        <w:rPr>
          <w:spacing w:val="-6"/>
        </w:rPr>
        <w:t xml:space="preserve"> </w:t>
      </w:r>
      <w:r>
        <w:t>language-learning</w:t>
      </w:r>
      <w:r>
        <w:rPr>
          <w:spacing w:val="-5"/>
        </w:rPr>
        <w:t xml:space="preserve"> </w:t>
      </w:r>
      <w:r>
        <w:t>materials</w:t>
      </w:r>
      <w:r>
        <w:rPr>
          <w:spacing w:val="-5"/>
        </w:rPr>
        <w:t xml:space="preserve"> </w:t>
      </w:r>
      <w:r>
        <w:t>oriented</w:t>
      </w:r>
      <w:r>
        <w:rPr>
          <w:spacing w:val="-5"/>
        </w:rPr>
        <w:t xml:space="preserve"> </w:t>
      </w:r>
      <w:r>
        <w:t>toward</w:t>
      </w:r>
      <w:r>
        <w:rPr>
          <w:spacing w:val="-5"/>
        </w:rPr>
        <w:t xml:space="preserve"> </w:t>
      </w:r>
      <w:r>
        <w:t>measurable</w:t>
      </w:r>
      <w:r>
        <w:rPr>
          <w:spacing w:val="-6"/>
        </w:rPr>
        <w:t xml:space="preserve"> </w:t>
      </w:r>
      <w:r>
        <w:t>proficiency</w:t>
      </w:r>
      <w:r>
        <w:rPr>
          <w:spacing w:val="-5"/>
        </w:rPr>
        <w:t xml:space="preserve"> </w:t>
      </w:r>
      <w:r>
        <w:t>goals.</w:t>
      </w:r>
      <w:r>
        <w:rPr>
          <w:spacing w:val="-5"/>
        </w:rPr>
        <w:t xml:space="preserve"> </w:t>
      </w:r>
      <w:r>
        <w:t>Since</w:t>
      </w:r>
      <w:r>
        <w:rPr>
          <w:spacing w:val="-6"/>
        </w:rPr>
        <w:t xml:space="preserve"> </w:t>
      </w:r>
      <w:r>
        <w:t xml:space="preserve">2020, when CLI prepared to switch to online delivery, faculty have met every month virtually to discuss approaches </w:t>
      </w:r>
      <w:r>
        <w:t>to online pedagogy and explore new technologies (including, for example, presentations on the use of VR/AR to introduce students to cultural material). These regular meetings have further reinforced a supportive working culture, and identified areas for pr</w:t>
      </w:r>
      <w:r>
        <w:t>ofessional development, including OPI certification workshops to support proficiency-based learning (proposed for FYs 2022 and 2024).</w:t>
      </w:r>
    </w:p>
    <w:p w14:paraId="2E94D020" w14:textId="77777777" w:rsidR="007E3EF0" w:rsidRDefault="00B723A5">
      <w:pPr>
        <w:spacing w:before="1"/>
        <w:ind w:left="120"/>
        <w:rPr>
          <w:i/>
          <w:sz w:val="24"/>
        </w:rPr>
      </w:pPr>
      <w:r>
        <w:rPr>
          <w:i/>
          <w:sz w:val="24"/>
        </w:rPr>
        <w:t>Measurement</w:t>
      </w:r>
      <w:r>
        <w:rPr>
          <w:i/>
          <w:spacing w:val="-3"/>
          <w:sz w:val="24"/>
        </w:rPr>
        <w:t xml:space="preserve"> </w:t>
      </w:r>
      <w:r>
        <w:rPr>
          <w:i/>
          <w:sz w:val="24"/>
        </w:rPr>
        <w:t>of</w:t>
      </w:r>
      <w:r>
        <w:rPr>
          <w:i/>
          <w:spacing w:val="-3"/>
          <w:sz w:val="24"/>
        </w:rPr>
        <w:t xml:space="preserve"> </w:t>
      </w:r>
      <w:r>
        <w:rPr>
          <w:i/>
          <w:sz w:val="24"/>
        </w:rPr>
        <w:t>performance-based</w:t>
      </w:r>
      <w:r>
        <w:rPr>
          <w:i/>
          <w:spacing w:val="-3"/>
          <w:sz w:val="24"/>
        </w:rPr>
        <w:t xml:space="preserve"> </w:t>
      </w:r>
      <w:r>
        <w:rPr>
          <w:i/>
          <w:spacing w:val="-2"/>
          <w:sz w:val="24"/>
        </w:rPr>
        <w:t>learning</w:t>
      </w:r>
    </w:p>
    <w:p w14:paraId="2E94D021" w14:textId="77777777" w:rsidR="007E3EF0" w:rsidRDefault="007E3EF0">
      <w:pPr>
        <w:rPr>
          <w:sz w:val="24"/>
        </w:rPr>
        <w:sectPr w:rsidR="007E3EF0">
          <w:pgSz w:w="12240" w:h="15840"/>
          <w:pgMar w:top="1340" w:right="1320" w:bottom="720" w:left="1320" w:header="729" w:footer="522" w:gutter="0"/>
          <w:cols w:space="720"/>
        </w:sectPr>
      </w:pPr>
    </w:p>
    <w:p w14:paraId="2E94D022" w14:textId="77777777" w:rsidR="007E3EF0" w:rsidRDefault="00B723A5">
      <w:pPr>
        <w:pStyle w:val="BodyText"/>
        <w:spacing w:before="80" w:line="480" w:lineRule="auto"/>
        <w:ind w:right="201" w:firstLine="720"/>
      </w:pPr>
      <w:r>
        <w:t>CLI evaluates the effectiveness of its instruction by conducting in-house and external proficiency examinations at intake</w:t>
      </w:r>
      <w:r>
        <w:rPr>
          <w:spacing w:val="-1"/>
        </w:rPr>
        <w:t xml:space="preserve"> </w:t>
      </w:r>
      <w:r>
        <w:t>and</w:t>
      </w:r>
      <w:r>
        <w:rPr>
          <w:spacing w:val="-1"/>
        </w:rPr>
        <w:t xml:space="preserve"> </w:t>
      </w:r>
      <w:r>
        <w:t>exit for</w:t>
      </w:r>
      <w:r>
        <w:rPr>
          <w:spacing w:val="-1"/>
        </w:rPr>
        <w:t xml:space="preserve"> </w:t>
      </w:r>
      <w:r>
        <w:t>students</w:t>
      </w:r>
      <w:r>
        <w:rPr>
          <w:spacing w:val="-1"/>
        </w:rPr>
        <w:t xml:space="preserve"> </w:t>
      </w:r>
      <w:r>
        <w:t>above</w:t>
      </w:r>
      <w:r>
        <w:rPr>
          <w:spacing w:val="-1"/>
        </w:rPr>
        <w:t xml:space="preserve"> </w:t>
      </w:r>
      <w:r>
        <w:t>the</w:t>
      </w:r>
      <w:r>
        <w:rPr>
          <w:spacing w:val="-1"/>
        </w:rPr>
        <w:t xml:space="preserve"> </w:t>
      </w:r>
      <w:r>
        <w:t>elementary</w:t>
      </w:r>
      <w:r>
        <w:rPr>
          <w:spacing w:val="-1"/>
        </w:rPr>
        <w:t xml:space="preserve"> </w:t>
      </w:r>
      <w:r>
        <w:t>level. Elementary students</w:t>
      </w:r>
      <w:r>
        <w:rPr>
          <w:spacing w:val="-1"/>
        </w:rPr>
        <w:t xml:space="preserve"> </w:t>
      </w:r>
      <w:r>
        <w:t>participate</w:t>
      </w:r>
      <w:r>
        <w:rPr>
          <w:spacing w:val="-2"/>
        </w:rPr>
        <w:t xml:space="preserve"> </w:t>
      </w:r>
      <w:r>
        <w:t>in</w:t>
      </w:r>
      <w:r>
        <w:rPr>
          <w:spacing w:val="-1"/>
        </w:rPr>
        <w:t xml:space="preserve"> </w:t>
      </w:r>
      <w:r>
        <w:t>exit</w:t>
      </w:r>
      <w:r>
        <w:rPr>
          <w:spacing w:val="-1"/>
        </w:rPr>
        <w:t xml:space="preserve"> </w:t>
      </w:r>
      <w:r>
        <w:t>examinations</w:t>
      </w:r>
      <w:r>
        <w:rPr>
          <w:spacing w:val="-1"/>
        </w:rPr>
        <w:t xml:space="preserve"> </w:t>
      </w:r>
      <w:r>
        <w:t>only.</w:t>
      </w:r>
      <w:r>
        <w:rPr>
          <w:spacing w:val="-1"/>
        </w:rPr>
        <w:t xml:space="preserve"> </w:t>
      </w:r>
      <w:r>
        <w:t>Official</w:t>
      </w:r>
      <w:r>
        <w:rPr>
          <w:spacing w:val="-1"/>
        </w:rPr>
        <w:t xml:space="preserve"> </w:t>
      </w:r>
      <w:r>
        <w:t>OPI</w:t>
      </w:r>
      <w:r>
        <w:rPr>
          <w:spacing w:val="-5"/>
        </w:rPr>
        <w:t xml:space="preserve"> </w:t>
      </w:r>
      <w:r>
        <w:t>testing</w:t>
      </w:r>
      <w:r>
        <w:rPr>
          <w:spacing w:val="-1"/>
        </w:rPr>
        <w:t xml:space="preserve"> </w:t>
      </w:r>
      <w:r>
        <w:t>is</w:t>
      </w:r>
      <w:r>
        <w:rPr>
          <w:spacing w:val="-1"/>
        </w:rPr>
        <w:t xml:space="preserve"> </w:t>
      </w:r>
      <w:r>
        <w:t>c</w:t>
      </w:r>
      <w:r>
        <w:t>urrently</w:t>
      </w:r>
      <w:r>
        <w:rPr>
          <w:spacing w:val="-1"/>
        </w:rPr>
        <w:t xml:space="preserve"> </w:t>
      </w:r>
      <w:r>
        <w:t>conducted</w:t>
      </w:r>
      <w:r>
        <w:rPr>
          <w:spacing w:val="-1"/>
        </w:rPr>
        <w:t xml:space="preserve"> </w:t>
      </w:r>
      <w:r>
        <w:t>for all Project GO grantees and Title VIII fellows—a total of 166 students from 2018-2021, or approximately 1/3 of all enrolled students in that period. Proficiency changes are shown in figures</w:t>
      </w:r>
      <w:r>
        <w:rPr>
          <w:spacing w:val="-4"/>
        </w:rPr>
        <w:t xml:space="preserve"> </w:t>
      </w:r>
      <w:r>
        <w:t>below.</w:t>
      </w:r>
      <w:r>
        <w:rPr>
          <w:spacing w:val="-2"/>
        </w:rPr>
        <w:t xml:space="preserve"> </w:t>
      </w:r>
      <w:r>
        <w:t>In</w:t>
      </w:r>
      <w:r>
        <w:rPr>
          <w:spacing w:val="-2"/>
        </w:rPr>
        <w:t xml:space="preserve"> </w:t>
      </w:r>
      <w:r>
        <w:t>aggregate,</w:t>
      </w:r>
      <w:r>
        <w:rPr>
          <w:spacing w:val="-4"/>
        </w:rPr>
        <w:t xml:space="preserve"> </w:t>
      </w:r>
      <w:r>
        <w:t>164</w:t>
      </w:r>
      <w:r>
        <w:rPr>
          <w:spacing w:val="-4"/>
        </w:rPr>
        <w:t xml:space="preserve"> </w:t>
      </w:r>
      <w:r>
        <w:t>(99%)</w:t>
      </w:r>
      <w:r>
        <w:rPr>
          <w:spacing w:val="-5"/>
        </w:rPr>
        <w:t xml:space="preserve"> </w:t>
      </w:r>
      <w:r>
        <w:t>of</w:t>
      </w:r>
      <w:r>
        <w:rPr>
          <w:spacing w:val="-5"/>
        </w:rPr>
        <w:t xml:space="preserve"> </w:t>
      </w:r>
      <w:r>
        <w:t>students</w:t>
      </w:r>
      <w:r>
        <w:rPr>
          <w:spacing w:val="-4"/>
        </w:rPr>
        <w:t xml:space="preserve"> </w:t>
      </w:r>
      <w:r>
        <w:t>receiving</w:t>
      </w:r>
      <w:r>
        <w:rPr>
          <w:spacing w:val="-4"/>
        </w:rPr>
        <w:t xml:space="preserve"> </w:t>
      </w:r>
      <w:r>
        <w:t>federal</w:t>
      </w:r>
      <w:r>
        <w:rPr>
          <w:spacing w:val="-4"/>
        </w:rPr>
        <w:t xml:space="preserve"> </w:t>
      </w:r>
      <w:r>
        <w:t>funds</w:t>
      </w:r>
      <w:r>
        <w:rPr>
          <w:spacing w:val="-2"/>
        </w:rPr>
        <w:t xml:space="preserve"> </w:t>
      </w:r>
      <w:r>
        <w:t>maintained</w:t>
      </w:r>
      <w:r>
        <w:rPr>
          <w:spacing w:val="-4"/>
        </w:rPr>
        <w:t xml:space="preserve"> </w:t>
      </w:r>
      <w:r>
        <w:t>or</w:t>
      </w:r>
      <w:r>
        <w:rPr>
          <w:spacing w:val="-5"/>
        </w:rPr>
        <w:t xml:space="preserve"> </w:t>
      </w:r>
      <w:r>
        <w:t>gained proficiency levels: 135 (81%) gained at least one level: and 103 (62%) both gained at least one level, and achieved survival fluency (1+ or Intermediate Low).</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960"/>
        <w:gridCol w:w="742"/>
        <w:gridCol w:w="740"/>
        <w:gridCol w:w="740"/>
        <w:gridCol w:w="742"/>
        <w:gridCol w:w="740"/>
        <w:gridCol w:w="740"/>
        <w:gridCol w:w="742"/>
        <w:gridCol w:w="740"/>
        <w:gridCol w:w="740"/>
        <w:gridCol w:w="742"/>
      </w:tblGrid>
      <w:tr w:rsidR="007E3EF0" w14:paraId="2E94D024" w14:textId="77777777">
        <w:trPr>
          <w:trHeight w:val="561"/>
        </w:trPr>
        <w:tc>
          <w:tcPr>
            <w:tcW w:w="9287" w:type="dxa"/>
            <w:gridSpan w:val="12"/>
            <w:shd w:val="clear" w:color="auto" w:fill="5B9BD4"/>
          </w:tcPr>
          <w:p w14:paraId="2E94D023" w14:textId="77777777" w:rsidR="007E3EF0" w:rsidRDefault="00B723A5">
            <w:pPr>
              <w:pStyle w:val="TableParagraph"/>
              <w:ind w:left="2711" w:right="504" w:hanging="1940"/>
              <w:rPr>
                <w:b/>
                <w:sz w:val="20"/>
              </w:rPr>
            </w:pPr>
            <w:r>
              <w:rPr>
                <w:b/>
                <w:color w:val="FFFFFF"/>
                <w:sz w:val="20"/>
              </w:rPr>
              <w:t>Table</w:t>
            </w:r>
            <w:r>
              <w:rPr>
                <w:b/>
                <w:color w:val="FFFFFF"/>
                <w:spacing w:val="-4"/>
                <w:sz w:val="20"/>
              </w:rPr>
              <w:t xml:space="preserve"> </w:t>
            </w:r>
            <w:r>
              <w:rPr>
                <w:b/>
                <w:color w:val="FFFFFF"/>
                <w:sz w:val="20"/>
              </w:rPr>
              <w:t>B.2:</w:t>
            </w:r>
            <w:r>
              <w:rPr>
                <w:b/>
                <w:color w:val="FFFFFF"/>
                <w:spacing w:val="-3"/>
                <w:sz w:val="20"/>
              </w:rPr>
              <w:t xml:space="preserve"> </w:t>
            </w:r>
            <w:r>
              <w:rPr>
                <w:b/>
                <w:color w:val="FFFFFF"/>
                <w:sz w:val="20"/>
              </w:rPr>
              <w:t>Official</w:t>
            </w:r>
            <w:r>
              <w:rPr>
                <w:b/>
                <w:color w:val="FFFFFF"/>
                <w:spacing w:val="-4"/>
                <w:sz w:val="20"/>
              </w:rPr>
              <w:t xml:space="preserve"> </w:t>
            </w:r>
            <w:r>
              <w:rPr>
                <w:b/>
                <w:color w:val="FFFFFF"/>
                <w:sz w:val="20"/>
              </w:rPr>
              <w:t>OPI</w:t>
            </w:r>
            <w:r>
              <w:rPr>
                <w:b/>
                <w:color w:val="FFFFFF"/>
                <w:spacing w:val="-5"/>
                <w:sz w:val="20"/>
              </w:rPr>
              <w:t xml:space="preserve"> </w:t>
            </w:r>
            <w:r>
              <w:rPr>
                <w:b/>
                <w:color w:val="FFFFFF"/>
                <w:sz w:val="20"/>
              </w:rPr>
              <w:t>Assessments</w:t>
            </w:r>
            <w:r>
              <w:rPr>
                <w:b/>
                <w:color w:val="FFFFFF"/>
                <w:spacing w:val="-5"/>
                <w:sz w:val="20"/>
              </w:rPr>
              <w:t xml:space="preserve"> </w:t>
            </w:r>
            <w:r>
              <w:rPr>
                <w:b/>
                <w:color w:val="FFFFFF"/>
                <w:sz w:val="20"/>
              </w:rPr>
              <w:t>for</w:t>
            </w:r>
            <w:r>
              <w:rPr>
                <w:b/>
                <w:color w:val="FFFFFF"/>
                <w:spacing w:val="-4"/>
                <w:sz w:val="20"/>
              </w:rPr>
              <w:t xml:space="preserve"> </w:t>
            </w:r>
            <w:r>
              <w:rPr>
                <w:b/>
                <w:color w:val="FFFFFF"/>
                <w:sz w:val="20"/>
              </w:rPr>
              <w:t>87</w:t>
            </w:r>
            <w:r>
              <w:rPr>
                <w:b/>
                <w:color w:val="FFFFFF"/>
                <w:spacing w:val="-3"/>
                <w:sz w:val="20"/>
              </w:rPr>
              <w:t xml:space="preserve"> </w:t>
            </w:r>
            <w:r>
              <w:rPr>
                <w:b/>
                <w:color w:val="FFFFFF"/>
                <w:sz w:val="20"/>
              </w:rPr>
              <w:t>Title</w:t>
            </w:r>
            <w:r>
              <w:rPr>
                <w:b/>
                <w:color w:val="FFFFFF"/>
                <w:spacing w:val="-4"/>
                <w:sz w:val="20"/>
              </w:rPr>
              <w:t xml:space="preserve"> </w:t>
            </w:r>
            <w:r>
              <w:rPr>
                <w:b/>
                <w:color w:val="FFFFFF"/>
                <w:sz w:val="20"/>
              </w:rPr>
              <w:t>VIII-Funded</w:t>
            </w:r>
            <w:r>
              <w:rPr>
                <w:b/>
                <w:color w:val="FFFFFF"/>
                <w:spacing w:val="-5"/>
                <w:sz w:val="20"/>
              </w:rPr>
              <w:t xml:space="preserve"> </w:t>
            </w:r>
            <w:r>
              <w:rPr>
                <w:b/>
                <w:color w:val="FFFFFF"/>
                <w:sz w:val="20"/>
              </w:rPr>
              <w:t>Graduate</w:t>
            </w:r>
            <w:r>
              <w:rPr>
                <w:b/>
                <w:color w:val="FFFFFF"/>
                <w:spacing w:val="-4"/>
                <w:sz w:val="20"/>
              </w:rPr>
              <w:t xml:space="preserve"> </w:t>
            </w:r>
            <w:r>
              <w:rPr>
                <w:b/>
                <w:color w:val="FFFFFF"/>
                <w:sz w:val="20"/>
              </w:rPr>
              <w:t>Students</w:t>
            </w:r>
            <w:r>
              <w:rPr>
                <w:b/>
                <w:color w:val="FFFFFF"/>
                <w:spacing w:val="-5"/>
                <w:sz w:val="20"/>
              </w:rPr>
              <w:t xml:space="preserve"> </w:t>
            </w:r>
            <w:r>
              <w:rPr>
                <w:b/>
                <w:color w:val="FFFFFF"/>
                <w:sz w:val="20"/>
              </w:rPr>
              <w:t>Studying Group IV Regional LCTLs at CLI 2018-2021</w:t>
            </w:r>
          </w:p>
        </w:tc>
      </w:tr>
      <w:tr w:rsidR="007E3EF0" w14:paraId="2E94D028" w14:textId="77777777">
        <w:trPr>
          <w:trHeight w:val="275"/>
        </w:trPr>
        <w:tc>
          <w:tcPr>
            <w:tcW w:w="919" w:type="dxa"/>
            <w:vMerge w:val="restart"/>
            <w:textDirection w:val="tbRl"/>
          </w:tcPr>
          <w:p w14:paraId="2E94D025" w14:textId="77777777" w:rsidR="007E3EF0" w:rsidRDefault="007E3EF0">
            <w:pPr>
              <w:pStyle w:val="TableParagraph"/>
              <w:rPr>
                <w:sz w:val="29"/>
              </w:rPr>
            </w:pPr>
          </w:p>
          <w:p w14:paraId="2E94D026" w14:textId="77777777" w:rsidR="007E3EF0" w:rsidRDefault="00B723A5">
            <w:pPr>
              <w:pStyle w:val="TableParagraph"/>
              <w:ind w:left="1082"/>
              <w:rPr>
                <w:b/>
                <w:sz w:val="20"/>
              </w:rPr>
            </w:pPr>
            <w:r>
              <w:rPr>
                <w:b/>
                <w:sz w:val="20"/>
              </w:rPr>
              <w:t>Intake</w:t>
            </w:r>
            <w:r>
              <w:rPr>
                <w:b/>
                <w:spacing w:val="-8"/>
                <w:sz w:val="20"/>
              </w:rPr>
              <w:t xml:space="preserve"> </w:t>
            </w:r>
            <w:r>
              <w:rPr>
                <w:b/>
                <w:spacing w:val="-2"/>
                <w:sz w:val="20"/>
              </w:rPr>
              <w:t>Proficiency</w:t>
            </w:r>
          </w:p>
        </w:tc>
        <w:tc>
          <w:tcPr>
            <w:tcW w:w="8368" w:type="dxa"/>
            <w:gridSpan w:val="11"/>
          </w:tcPr>
          <w:p w14:paraId="2E94D027" w14:textId="77777777" w:rsidR="007E3EF0" w:rsidRDefault="00B723A5">
            <w:pPr>
              <w:pStyle w:val="TableParagraph"/>
              <w:spacing w:line="251" w:lineRule="exact"/>
              <w:ind w:left="3186" w:right="3184"/>
              <w:jc w:val="center"/>
              <w:rPr>
                <w:b/>
              </w:rPr>
            </w:pPr>
            <w:r>
              <w:rPr>
                <w:b/>
              </w:rPr>
              <w:t>Outcome</w:t>
            </w:r>
            <w:r>
              <w:rPr>
                <w:b/>
                <w:spacing w:val="-4"/>
              </w:rPr>
              <w:t xml:space="preserve"> </w:t>
            </w:r>
            <w:r>
              <w:rPr>
                <w:b/>
                <w:spacing w:val="-2"/>
              </w:rPr>
              <w:t>Proficiency</w:t>
            </w:r>
          </w:p>
        </w:tc>
      </w:tr>
      <w:tr w:rsidR="007E3EF0" w14:paraId="2E94D035" w14:textId="77777777">
        <w:trPr>
          <w:trHeight w:val="277"/>
        </w:trPr>
        <w:tc>
          <w:tcPr>
            <w:tcW w:w="919" w:type="dxa"/>
            <w:vMerge/>
            <w:tcBorders>
              <w:top w:val="nil"/>
            </w:tcBorders>
            <w:textDirection w:val="tbRl"/>
          </w:tcPr>
          <w:p w14:paraId="2E94D029" w14:textId="77777777" w:rsidR="007E3EF0" w:rsidRDefault="007E3EF0">
            <w:pPr>
              <w:rPr>
                <w:sz w:val="2"/>
                <w:szCs w:val="2"/>
              </w:rPr>
            </w:pPr>
          </w:p>
        </w:tc>
        <w:tc>
          <w:tcPr>
            <w:tcW w:w="960" w:type="dxa"/>
            <w:shd w:val="clear" w:color="auto" w:fill="D9D9D9"/>
          </w:tcPr>
          <w:p w14:paraId="2E94D02A" w14:textId="77777777" w:rsidR="007E3EF0" w:rsidRDefault="00B723A5">
            <w:pPr>
              <w:pStyle w:val="TableParagraph"/>
              <w:spacing w:before="48" w:line="210" w:lineRule="exact"/>
              <w:ind w:left="125" w:right="117"/>
              <w:jc w:val="center"/>
              <w:rPr>
                <w:b/>
                <w:sz w:val="20"/>
              </w:rPr>
            </w:pPr>
            <w:r>
              <w:rPr>
                <w:b/>
                <w:spacing w:val="-2"/>
                <w:sz w:val="20"/>
              </w:rPr>
              <w:t>ACTFL</w:t>
            </w:r>
          </w:p>
        </w:tc>
        <w:tc>
          <w:tcPr>
            <w:tcW w:w="742" w:type="dxa"/>
            <w:shd w:val="clear" w:color="auto" w:fill="D9D9D9"/>
          </w:tcPr>
          <w:p w14:paraId="2E94D02B" w14:textId="77777777" w:rsidR="007E3EF0" w:rsidRDefault="00B723A5">
            <w:pPr>
              <w:pStyle w:val="TableParagraph"/>
              <w:spacing w:before="48" w:line="210" w:lineRule="exact"/>
              <w:ind w:left="6"/>
              <w:jc w:val="center"/>
              <w:rPr>
                <w:b/>
                <w:sz w:val="20"/>
              </w:rPr>
            </w:pPr>
            <w:r>
              <w:rPr>
                <w:b/>
                <w:w w:val="99"/>
                <w:sz w:val="20"/>
              </w:rPr>
              <w:t>0</w:t>
            </w:r>
          </w:p>
        </w:tc>
        <w:tc>
          <w:tcPr>
            <w:tcW w:w="740" w:type="dxa"/>
            <w:shd w:val="clear" w:color="auto" w:fill="D9D9D9"/>
          </w:tcPr>
          <w:p w14:paraId="2E94D02C" w14:textId="77777777" w:rsidR="007E3EF0" w:rsidRDefault="00B723A5">
            <w:pPr>
              <w:pStyle w:val="TableParagraph"/>
              <w:spacing w:before="48" w:line="210" w:lineRule="exact"/>
              <w:ind w:left="185" w:right="181"/>
              <w:jc w:val="center"/>
              <w:rPr>
                <w:b/>
                <w:sz w:val="20"/>
              </w:rPr>
            </w:pPr>
            <w:r>
              <w:rPr>
                <w:b/>
                <w:spacing w:val="-5"/>
                <w:sz w:val="20"/>
              </w:rPr>
              <w:t>NM</w:t>
            </w:r>
          </w:p>
        </w:tc>
        <w:tc>
          <w:tcPr>
            <w:tcW w:w="740" w:type="dxa"/>
            <w:shd w:val="clear" w:color="auto" w:fill="D9D9D9"/>
          </w:tcPr>
          <w:p w14:paraId="2E94D02D" w14:textId="77777777" w:rsidR="007E3EF0" w:rsidRDefault="00B723A5">
            <w:pPr>
              <w:pStyle w:val="TableParagraph"/>
              <w:spacing w:before="48" w:line="210" w:lineRule="exact"/>
              <w:ind w:left="217"/>
              <w:rPr>
                <w:b/>
                <w:sz w:val="20"/>
              </w:rPr>
            </w:pPr>
            <w:r>
              <w:rPr>
                <w:b/>
                <w:spacing w:val="-5"/>
                <w:sz w:val="20"/>
              </w:rPr>
              <w:t>NH</w:t>
            </w:r>
          </w:p>
        </w:tc>
        <w:tc>
          <w:tcPr>
            <w:tcW w:w="742" w:type="dxa"/>
            <w:shd w:val="clear" w:color="auto" w:fill="D9D9D9"/>
          </w:tcPr>
          <w:p w14:paraId="2E94D02E" w14:textId="77777777" w:rsidR="007E3EF0" w:rsidRDefault="00B723A5">
            <w:pPr>
              <w:pStyle w:val="TableParagraph"/>
              <w:spacing w:before="48" w:line="210" w:lineRule="exact"/>
              <w:ind w:left="212" w:right="212"/>
              <w:jc w:val="center"/>
              <w:rPr>
                <w:b/>
                <w:sz w:val="20"/>
              </w:rPr>
            </w:pPr>
            <w:r>
              <w:rPr>
                <w:b/>
                <w:spacing w:val="-5"/>
                <w:sz w:val="20"/>
              </w:rPr>
              <w:t>IL</w:t>
            </w:r>
          </w:p>
        </w:tc>
        <w:tc>
          <w:tcPr>
            <w:tcW w:w="740" w:type="dxa"/>
            <w:shd w:val="clear" w:color="auto" w:fill="D9D9D9"/>
          </w:tcPr>
          <w:p w14:paraId="2E94D02F" w14:textId="77777777" w:rsidR="007E3EF0" w:rsidRDefault="00B723A5">
            <w:pPr>
              <w:pStyle w:val="TableParagraph"/>
              <w:spacing w:before="48" w:line="210" w:lineRule="exact"/>
              <w:ind w:left="181" w:right="181"/>
              <w:jc w:val="center"/>
              <w:rPr>
                <w:b/>
                <w:sz w:val="20"/>
              </w:rPr>
            </w:pPr>
            <w:r>
              <w:rPr>
                <w:b/>
                <w:spacing w:val="-5"/>
                <w:sz w:val="20"/>
              </w:rPr>
              <w:t>IM</w:t>
            </w:r>
          </w:p>
        </w:tc>
        <w:tc>
          <w:tcPr>
            <w:tcW w:w="740" w:type="dxa"/>
            <w:shd w:val="clear" w:color="auto" w:fill="D9D9D9"/>
          </w:tcPr>
          <w:p w14:paraId="2E94D030" w14:textId="77777777" w:rsidR="007E3EF0" w:rsidRDefault="00B723A5">
            <w:pPr>
              <w:pStyle w:val="TableParagraph"/>
              <w:spacing w:before="48" w:line="210" w:lineRule="exact"/>
              <w:ind w:left="248"/>
              <w:rPr>
                <w:b/>
                <w:sz w:val="20"/>
              </w:rPr>
            </w:pPr>
            <w:r>
              <w:rPr>
                <w:b/>
                <w:spacing w:val="-5"/>
                <w:sz w:val="20"/>
              </w:rPr>
              <w:t>IH</w:t>
            </w:r>
          </w:p>
        </w:tc>
        <w:tc>
          <w:tcPr>
            <w:tcW w:w="742" w:type="dxa"/>
            <w:shd w:val="clear" w:color="auto" w:fill="D9D9D9"/>
          </w:tcPr>
          <w:p w14:paraId="2E94D031" w14:textId="77777777" w:rsidR="007E3EF0" w:rsidRDefault="00B723A5">
            <w:pPr>
              <w:pStyle w:val="TableParagraph"/>
              <w:spacing w:before="48" w:line="210" w:lineRule="exact"/>
              <w:ind w:left="212" w:right="212"/>
              <w:jc w:val="center"/>
              <w:rPr>
                <w:b/>
                <w:sz w:val="20"/>
              </w:rPr>
            </w:pPr>
            <w:r>
              <w:rPr>
                <w:b/>
                <w:spacing w:val="-5"/>
                <w:sz w:val="20"/>
              </w:rPr>
              <w:t>AL</w:t>
            </w:r>
          </w:p>
        </w:tc>
        <w:tc>
          <w:tcPr>
            <w:tcW w:w="740" w:type="dxa"/>
            <w:shd w:val="clear" w:color="auto" w:fill="D9D9D9"/>
          </w:tcPr>
          <w:p w14:paraId="2E94D032" w14:textId="77777777" w:rsidR="007E3EF0" w:rsidRDefault="00B723A5">
            <w:pPr>
              <w:pStyle w:val="TableParagraph"/>
              <w:spacing w:before="48" w:line="210" w:lineRule="exact"/>
              <w:ind w:right="198"/>
              <w:jc w:val="right"/>
              <w:rPr>
                <w:b/>
                <w:sz w:val="20"/>
              </w:rPr>
            </w:pPr>
            <w:r>
              <w:rPr>
                <w:b/>
                <w:spacing w:val="-5"/>
                <w:sz w:val="20"/>
              </w:rPr>
              <w:t>AM</w:t>
            </w:r>
          </w:p>
        </w:tc>
        <w:tc>
          <w:tcPr>
            <w:tcW w:w="740" w:type="dxa"/>
            <w:shd w:val="clear" w:color="auto" w:fill="D9D9D9"/>
          </w:tcPr>
          <w:p w14:paraId="2E94D033" w14:textId="77777777" w:rsidR="007E3EF0" w:rsidRDefault="00B723A5">
            <w:pPr>
              <w:pStyle w:val="TableParagraph"/>
              <w:spacing w:before="48" w:line="210" w:lineRule="exact"/>
              <w:ind w:left="179" w:right="181"/>
              <w:jc w:val="center"/>
              <w:rPr>
                <w:b/>
                <w:sz w:val="20"/>
              </w:rPr>
            </w:pPr>
            <w:r>
              <w:rPr>
                <w:b/>
                <w:spacing w:val="-5"/>
                <w:sz w:val="20"/>
              </w:rPr>
              <w:t>AH</w:t>
            </w:r>
          </w:p>
        </w:tc>
        <w:tc>
          <w:tcPr>
            <w:tcW w:w="742" w:type="dxa"/>
            <w:shd w:val="clear" w:color="auto" w:fill="D9D9D9"/>
          </w:tcPr>
          <w:p w14:paraId="2E94D034" w14:textId="77777777" w:rsidR="007E3EF0" w:rsidRDefault="00B723A5">
            <w:pPr>
              <w:pStyle w:val="TableParagraph"/>
              <w:spacing w:before="48" w:line="210" w:lineRule="exact"/>
              <w:ind w:left="308"/>
              <w:rPr>
                <w:b/>
                <w:sz w:val="20"/>
              </w:rPr>
            </w:pPr>
            <w:r>
              <w:rPr>
                <w:b/>
                <w:w w:val="99"/>
                <w:sz w:val="20"/>
              </w:rPr>
              <w:t>S</w:t>
            </w:r>
          </w:p>
        </w:tc>
      </w:tr>
      <w:tr w:rsidR="007E3EF0" w14:paraId="2E94D042" w14:textId="77777777">
        <w:trPr>
          <w:trHeight w:val="280"/>
        </w:trPr>
        <w:tc>
          <w:tcPr>
            <w:tcW w:w="919" w:type="dxa"/>
            <w:vMerge/>
            <w:tcBorders>
              <w:top w:val="nil"/>
            </w:tcBorders>
            <w:textDirection w:val="tbRl"/>
          </w:tcPr>
          <w:p w14:paraId="2E94D036" w14:textId="77777777" w:rsidR="007E3EF0" w:rsidRDefault="007E3EF0">
            <w:pPr>
              <w:rPr>
                <w:sz w:val="2"/>
                <w:szCs w:val="2"/>
              </w:rPr>
            </w:pPr>
          </w:p>
        </w:tc>
        <w:tc>
          <w:tcPr>
            <w:tcW w:w="960" w:type="dxa"/>
            <w:shd w:val="clear" w:color="auto" w:fill="D9D9D9"/>
          </w:tcPr>
          <w:p w14:paraId="2E94D037" w14:textId="77777777" w:rsidR="007E3EF0" w:rsidRDefault="00B723A5">
            <w:pPr>
              <w:pStyle w:val="TableParagraph"/>
              <w:spacing w:before="50" w:line="210" w:lineRule="exact"/>
              <w:ind w:left="8"/>
              <w:jc w:val="center"/>
              <w:rPr>
                <w:b/>
                <w:sz w:val="20"/>
              </w:rPr>
            </w:pPr>
            <w:r>
              <w:rPr>
                <w:b/>
                <w:w w:val="99"/>
                <w:sz w:val="20"/>
              </w:rPr>
              <w:t>0</w:t>
            </w:r>
          </w:p>
        </w:tc>
        <w:tc>
          <w:tcPr>
            <w:tcW w:w="742" w:type="dxa"/>
            <w:shd w:val="clear" w:color="auto" w:fill="FFE699"/>
          </w:tcPr>
          <w:p w14:paraId="2E94D038" w14:textId="77777777" w:rsidR="007E3EF0" w:rsidRDefault="007E3EF0">
            <w:pPr>
              <w:pStyle w:val="TableParagraph"/>
              <w:rPr>
                <w:sz w:val="20"/>
              </w:rPr>
            </w:pPr>
          </w:p>
        </w:tc>
        <w:tc>
          <w:tcPr>
            <w:tcW w:w="740" w:type="dxa"/>
            <w:shd w:val="clear" w:color="auto" w:fill="C5DFB4"/>
          </w:tcPr>
          <w:p w14:paraId="2E94D039" w14:textId="77777777" w:rsidR="007E3EF0" w:rsidRDefault="00B723A5">
            <w:pPr>
              <w:pStyle w:val="TableParagraph"/>
              <w:spacing w:before="50" w:line="210" w:lineRule="exact"/>
              <w:ind w:left="7"/>
              <w:jc w:val="center"/>
              <w:rPr>
                <w:b/>
                <w:sz w:val="20"/>
              </w:rPr>
            </w:pPr>
            <w:r>
              <w:rPr>
                <w:b/>
                <w:w w:val="99"/>
                <w:sz w:val="20"/>
              </w:rPr>
              <w:t>6</w:t>
            </w:r>
          </w:p>
        </w:tc>
        <w:tc>
          <w:tcPr>
            <w:tcW w:w="740" w:type="dxa"/>
            <w:shd w:val="clear" w:color="auto" w:fill="C5DFB4"/>
          </w:tcPr>
          <w:p w14:paraId="2E94D03A" w14:textId="77777777" w:rsidR="007E3EF0" w:rsidRDefault="00B723A5">
            <w:pPr>
              <w:pStyle w:val="TableParagraph"/>
              <w:spacing w:before="50" w:line="210" w:lineRule="exact"/>
              <w:ind w:left="5"/>
              <w:jc w:val="center"/>
              <w:rPr>
                <w:b/>
                <w:sz w:val="20"/>
              </w:rPr>
            </w:pPr>
            <w:r>
              <w:rPr>
                <w:b/>
                <w:w w:val="99"/>
                <w:sz w:val="20"/>
              </w:rPr>
              <w:t>2</w:t>
            </w:r>
          </w:p>
        </w:tc>
        <w:tc>
          <w:tcPr>
            <w:tcW w:w="742" w:type="dxa"/>
            <w:shd w:val="clear" w:color="auto" w:fill="C5DFB4"/>
          </w:tcPr>
          <w:p w14:paraId="2E94D03B" w14:textId="77777777" w:rsidR="007E3EF0" w:rsidRDefault="00B723A5">
            <w:pPr>
              <w:pStyle w:val="TableParagraph"/>
              <w:spacing w:before="50" w:line="210" w:lineRule="exact"/>
              <w:ind w:left="212" w:right="209"/>
              <w:jc w:val="center"/>
              <w:rPr>
                <w:b/>
                <w:sz w:val="20"/>
              </w:rPr>
            </w:pPr>
            <w:r>
              <w:rPr>
                <w:b/>
                <w:spacing w:val="-5"/>
                <w:sz w:val="20"/>
              </w:rPr>
              <w:t>14</w:t>
            </w:r>
          </w:p>
        </w:tc>
        <w:tc>
          <w:tcPr>
            <w:tcW w:w="740" w:type="dxa"/>
            <w:shd w:val="clear" w:color="auto" w:fill="C5DFB4"/>
          </w:tcPr>
          <w:p w14:paraId="2E94D03C" w14:textId="77777777" w:rsidR="007E3EF0" w:rsidRDefault="00B723A5">
            <w:pPr>
              <w:pStyle w:val="TableParagraph"/>
              <w:spacing w:before="50" w:line="210" w:lineRule="exact"/>
              <w:ind w:left="3"/>
              <w:jc w:val="center"/>
              <w:rPr>
                <w:b/>
                <w:sz w:val="20"/>
              </w:rPr>
            </w:pPr>
            <w:r>
              <w:rPr>
                <w:b/>
                <w:w w:val="99"/>
                <w:sz w:val="20"/>
              </w:rPr>
              <w:t>4</w:t>
            </w:r>
          </w:p>
        </w:tc>
        <w:tc>
          <w:tcPr>
            <w:tcW w:w="740" w:type="dxa"/>
            <w:shd w:val="clear" w:color="auto" w:fill="C5DFB4"/>
          </w:tcPr>
          <w:p w14:paraId="2E94D03D" w14:textId="77777777" w:rsidR="007E3EF0" w:rsidRDefault="00B723A5">
            <w:pPr>
              <w:pStyle w:val="TableParagraph"/>
              <w:spacing w:before="50" w:line="210" w:lineRule="exact"/>
              <w:ind w:left="316"/>
              <w:rPr>
                <w:b/>
                <w:sz w:val="20"/>
              </w:rPr>
            </w:pPr>
            <w:r>
              <w:rPr>
                <w:b/>
                <w:w w:val="99"/>
                <w:sz w:val="20"/>
              </w:rPr>
              <w:t>5</w:t>
            </w:r>
          </w:p>
        </w:tc>
        <w:tc>
          <w:tcPr>
            <w:tcW w:w="742" w:type="dxa"/>
            <w:shd w:val="clear" w:color="auto" w:fill="C5DFB4"/>
          </w:tcPr>
          <w:p w14:paraId="2E94D03E" w14:textId="77777777" w:rsidR="007E3EF0" w:rsidRDefault="00B723A5">
            <w:pPr>
              <w:pStyle w:val="TableParagraph"/>
              <w:spacing w:before="50" w:line="210" w:lineRule="exact"/>
              <w:ind w:right="1"/>
              <w:jc w:val="center"/>
              <w:rPr>
                <w:b/>
                <w:sz w:val="20"/>
              </w:rPr>
            </w:pPr>
            <w:r>
              <w:rPr>
                <w:b/>
                <w:w w:val="99"/>
                <w:sz w:val="20"/>
              </w:rPr>
              <w:t>1</w:t>
            </w:r>
          </w:p>
        </w:tc>
        <w:tc>
          <w:tcPr>
            <w:tcW w:w="740" w:type="dxa"/>
            <w:shd w:val="clear" w:color="auto" w:fill="C5DFB4"/>
          </w:tcPr>
          <w:p w14:paraId="2E94D03F" w14:textId="77777777" w:rsidR="007E3EF0" w:rsidRDefault="007E3EF0">
            <w:pPr>
              <w:pStyle w:val="TableParagraph"/>
              <w:rPr>
                <w:sz w:val="20"/>
              </w:rPr>
            </w:pPr>
          </w:p>
        </w:tc>
        <w:tc>
          <w:tcPr>
            <w:tcW w:w="740" w:type="dxa"/>
            <w:shd w:val="clear" w:color="auto" w:fill="C5DFB4"/>
          </w:tcPr>
          <w:p w14:paraId="2E94D040" w14:textId="77777777" w:rsidR="007E3EF0" w:rsidRDefault="00B723A5">
            <w:pPr>
              <w:pStyle w:val="TableParagraph"/>
              <w:spacing w:before="50" w:line="210" w:lineRule="exact"/>
              <w:jc w:val="center"/>
              <w:rPr>
                <w:b/>
                <w:sz w:val="20"/>
              </w:rPr>
            </w:pPr>
            <w:r>
              <w:rPr>
                <w:b/>
                <w:w w:val="99"/>
                <w:sz w:val="20"/>
              </w:rPr>
              <w:t>2</w:t>
            </w:r>
          </w:p>
        </w:tc>
        <w:tc>
          <w:tcPr>
            <w:tcW w:w="742" w:type="dxa"/>
            <w:shd w:val="clear" w:color="auto" w:fill="C5DFB4"/>
          </w:tcPr>
          <w:p w14:paraId="2E94D041" w14:textId="77777777" w:rsidR="007E3EF0" w:rsidRDefault="007E3EF0">
            <w:pPr>
              <w:pStyle w:val="TableParagraph"/>
              <w:rPr>
                <w:sz w:val="20"/>
              </w:rPr>
            </w:pPr>
          </w:p>
        </w:tc>
      </w:tr>
      <w:tr w:rsidR="007E3EF0" w14:paraId="2E94D04F" w14:textId="77777777">
        <w:trPr>
          <w:trHeight w:val="277"/>
        </w:trPr>
        <w:tc>
          <w:tcPr>
            <w:tcW w:w="919" w:type="dxa"/>
            <w:vMerge/>
            <w:tcBorders>
              <w:top w:val="nil"/>
            </w:tcBorders>
            <w:textDirection w:val="tbRl"/>
          </w:tcPr>
          <w:p w14:paraId="2E94D043" w14:textId="77777777" w:rsidR="007E3EF0" w:rsidRDefault="007E3EF0">
            <w:pPr>
              <w:rPr>
                <w:sz w:val="2"/>
                <w:szCs w:val="2"/>
              </w:rPr>
            </w:pPr>
          </w:p>
        </w:tc>
        <w:tc>
          <w:tcPr>
            <w:tcW w:w="960" w:type="dxa"/>
            <w:shd w:val="clear" w:color="auto" w:fill="D9D9D9"/>
          </w:tcPr>
          <w:p w14:paraId="2E94D044" w14:textId="77777777" w:rsidR="007E3EF0" w:rsidRDefault="00B723A5">
            <w:pPr>
              <w:pStyle w:val="TableParagraph"/>
              <w:spacing w:before="48" w:line="210" w:lineRule="exact"/>
              <w:ind w:left="123" w:right="117"/>
              <w:jc w:val="center"/>
              <w:rPr>
                <w:b/>
                <w:sz w:val="20"/>
              </w:rPr>
            </w:pPr>
            <w:r>
              <w:rPr>
                <w:b/>
                <w:spacing w:val="-5"/>
                <w:sz w:val="20"/>
              </w:rPr>
              <w:t>NM</w:t>
            </w:r>
          </w:p>
        </w:tc>
        <w:tc>
          <w:tcPr>
            <w:tcW w:w="742" w:type="dxa"/>
            <w:shd w:val="clear" w:color="auto" w:fill="FFCCFF"/>
          </w:tcPr>
          <w:p w14:paraId="2E94D045" w14:textId="77777777" w:rsidR="007E3EF0" w:rsidRDefault="007E3EF0">
            <w:pPr>
              <w:pStyle w:val="TableParagraph"/>
              <w:rPr>
                <w:sz w:val="20"/>
              </w:rPr>
            </w:pPr>
          </w:p>
        </w:tc>
        <w:tc>
          <w:tcPr>
            <w:tcW w:w="740" w:type="dxa"/>
            <w:shd w:val="clear" w:color="auto" w:fill="FFE699"/>
          </w:tcPr>
          <w:p w14:paraId="2E94D046" w14:textId="77777777" w:rsidR="007E3EF0" w:rsidRDefault="007E3EF0">
            <w:pPr>
              <w:pStyle w:val="TableParagraph"/>
              <w:rPr>
                <w:sz w:val="20"/>
              </w:rPr>
            </w:pPr>
          </w:p>
        </w:tc>
        <w:tc>
          <w:tcPr>
            <w:tcW w:w="740" w:type="dxa"/>
            <w:shd w:val="clear" w:color="auto" w:fill="C5DFB4"/>
          </w:tcPr>
          <w:p w14:paraId="2E94D047" w14:textId="77777777" w:rsidR="007E3EF0" w:rsidRDefault="007E3EF0">
            <w:pPr>
              <w:pStyle w:val="TableParagraph"/>
              <w:rPr>
                <w:sz w:val="20"/>
              </w:rPr>
            </w:pPr>
          </w:p>
        </w:tc>
        <w:tc>
          <w:tcPr>
            <w:tcW w:w="742" w:type="dxa"/>
            <w:shd w:val="clear" w:color="auto" w:fill="C5DFB4"/>
          </w:tcPr>
          <w:p w14:paraId="2E94D048" w14:textId="77777777" w:rsidR="007E3EF0" w:rsidRDefault="00B723A5">
            <w:pPr>
              <w:pStyle w:val="TableParagraph"/>
              <w:spacing w:before="48" w:line="210" w:lineRule="exact"/>
              <w:ind w:left="2"/>
              <w:jc w:val="center"/>
              <w:rPr>
                <w:b/>
                <w:sz w:val="20"/>
              </w:rPr>
            </w:pPr>
            <w:r>
              <w:rPr>
                <w:b/>
                <w:w w:val="99"/>
                <w:sz w:val="20"/>
              </w:rPr>
              <w:t>1</w:t>
            </w:r>
          </w:p>
        </w:tc>
        <w:tc>
          <w:tcPr>
            <w:tcW w:w="740" w:type="dxa"/>
            <w:shd w:val="clear" w:color="auto" w:fill="C5DFB4"/>
          </w:tcPr>
          <w:p w14:paraId="2E94D049" w14:textId="77777777" w:rsidR="007E3EF0" w:rsidRDefault="00B723A5">
            <w:pPr>
              <w:pStyle w:val="TableParagraph"/>
              <w:spacing w:before="48" w:line="210" w:lineRule="exact"/>
              <w:ind w:left="3"/>
              <w:jc w:val="center"/>
              <w:rPr>
                <w:b/>
                <w:sz w:val="20"/>
              </w:rPr>
            </w:pPr>
            <w:r>
              <w:rPr>
                <w:b/>
                <w:w w:val="99"/>
                <w:sz w:val="20"/>
              </w:rPr>
              <w:t>2</w:t>
            </w:r>
          </w:p>
        </w:tc>
        <w:tc>
          <w:tcPr>
            <w:tcW w:w="740" w:type="dxa"/>
            <w:shd w:val="clear" w:color="auto" w:fill="C5DFB4"/>
          </w:tcPr>
          <w:p w14:paraId="2E94D04A" w14:textId="77777777" w:rsidR="007E3EF0" w:rsidRDefault="007E3EF0">
            <w:pPr>
              <w:pStyle w:val="TableParagraph"/>
              <w:rPr>
                <w:sz w:val="20"/>
              </w:rPr>
            </w:pPr>
          </w:p>
        </w:tc>
        <w:tc>
          <w:tcPr>
            <w:tcW w:w="742" w:type="dxa"/>
            <w:shd w:val="clear" w:color="auto" w:fill="C5DFB4"/>
          </w:tcPr>
          <w:p w14:paraId="2E94D04B" w14:textId="77777777" w:rsidR="007E3EF0" w:rsidRDefault="007E3EF0">
            <w:pPr>
              <w:pStyle w:val="TableParagraph"/>
              <w:rPr>
                <w:sz w:val="20"/>
              </w:rPr>
            </w:pPr>
          </w:p>
        </w:tc>
        <w:tc>
          <w:tcPr>
            <w:tcW w:w="740" w:type="dxa"/>
            <w:shd w:val="clear" w:color="auto" w:fill="C5DFB4"/>
          </w:tcPr>
          <w:p w14:paraId="2E94D04C" w14:textId="77777777" w:rsidR="007E3EF0" w:rsidRDefault="00B723A5">
            <w:pPr>
              <w:pStyle w:val="TableParagraph"/>
              <w:spacing w:before="48" w:line="210" w:lineRule="exact"/>
              <w:ind w:right="313"/>
              <w:jc w:val="right"/>
              <w:rPr>
                <w:b/>
                <w:sz w:val="20"/>
              </w:rPr>
            </w:pPr>
            <w:r>
              <w:rPr>
                <w:b/>
                <w:w w:val="99"/>
                <w:sz w:val="20"/>
              </w:rPr>
              <w:t>1</w:t>
            </w:r>
          </w:p>
        </w:tc>
        <w:tc>
          <w:tcPr>
            <w:tcW w:w="740" w:type="dxa"/>
            <w:shd w:val="clear" w:color="auto" w:fill="C5DFB4"/>
          </w:tcPr>
          <w:p w14:paraId="2E94D04D" w14:textId="77777777" w:rsidR="007E3EF0" w:rsidRDefault="007E3EF0">
            <w:pPr>
              <w:pStyle w:val="TableParagraph"/>
              <w:rPr>
                <w:sz w:val="20"/>
              </w:rPr>
            </w:pPr>
          </w:p>
        </w:tc>
        <w:tc>
          <w:tcPr>
            <w:tcW w:w="742" w:type="dxa"/>
            <w:shd w:val="clear" w:color="auto" w:fill="C5DFB4"/>
          </w:tcPr>
          <w:p w14:paraId="2E94D04E" w14:textId="77777777" w:rsidR="007E3EF0" w:rsidRDefault="007E3EF0">
            <w:pPr>
              <w:pStyle w:val="TableParagraph"/>
              <w:rPr>
                <w:sz w:val="20"/>
              </w:rPr>
            </w:pPr>
          </w:p>
        </w:tc>
      </w:tr>
      <w:tr w:rsidR="007E3EF0" w14:paraId="2E94D05C" w14:textId="77777777">
        <w:trPr>
          <w:trHeight w:val="280"/>
        </w:trPr>
        <w:tc>
          <w:tcPr>
            <w:tcW w:w="919" w:type="dxa"/>
            <w:vMerge/>
            <w:tcBorders>
              <w:top w:val="nil"/>
            </w:tcBorders>
            <w:textDirection w:val="tbRl"/>
          </w:tcPr>
          <w:p w14:paraId="2E94D050" w14:textId="77777777" w:rsidR="007E3EF0" w:rsidRDefault="007E3EF0">
            <w:pPr>
              <w:rPr>
                <w:sz w:val="2"/>
                <w:szCs w:val="2"/>
              </w:rPr>
            </w:pPr>
          </w:p>
        </w:tc>
        <w:tc>
          <w:tcPr>
            <w:tcW w:w="960" w:type="dxa"/>
            <w:shd w:val="clear" w:color="auto" w:fill="D9D9D9"/>
          </w:tcPr>
          <w:p w14:paraId="2E94D051" w14:textId="77777777" w:rsidR="007E3EF0" w:rsidRDefault="00B723A5">
            <w:pPr>
              <w:pStyle w:val="TableParagraph"/>
              <w:spacing w:before="50" w:line="210" w:lineRule="exact"/>
              <w:ind w:left="123" w:right="117"/>
              <w:jc w:val="center"/>
              <w:rPr>
                <w:b/>
                <w:sz w:val="20"/>
              </w:rPr>
            </w:pPr>
            <w:r>
              <w:rPr>
                <w:b/>
                <w:spacing w:val="-5"/>
                <w:sz w:val="20"/>
              </w:rPr>
              <w:t>NH</w:t>
            </w:r>
          </w:p>
        </w:tc>
        <w:tc>
          <w:tcPr>
            <w:tcW w:w="742" w:type="dxa"/>
            <w:shd w:val="clear" w:color="auto" w:fill="FFCCFF"/>
          </w:tcPr>
          <w:p w14:paraId="2E94D052" w14:textId="77777777" w:rsidR="007E3EF0" w:rsidRDefault="007E3EF0">
            <w:pPr>
              <w:pStyle w:val="TableParagraph"/>
              <w:rPr>
                <w:sz w:val="20"/>
              </w:rPr>
            </w:pPr>
          </w:p>
        </w:tc>
        <w:tc>
          <w:tcPr>
            <w:tcW w:w="740" w:type="dxa"/>
            <w:shd w:val="clear" w:color="auto" w:fill="FFCCFF"/>
          </w:tcPr>
          <w:p w14:paraId="2E94D053" w14:textId="77777777" w:rsidR="007E3EF0" w:rsidRDefault="007E3EF0">
            <w:pPr>
              <w:pStyle w:val="TableParagraph"/>
              <w:rPr>
                <w:sz w:val="20"/>
              </w:rPr>
            </w:pPr>
          </w:p>
        </w:tc>
        <w:tc>
          <w:tcPr>
            <w:tcW w:w="740" w:type="dxa"/>
            <w:shd w:val="clear" w:color="auto" w:fill="FFE699"/>
          </w:tcPr>
          <w:p w14:paraId="2E94D054" w14:textId="77777777" w:rsidR="007E3EF0" w:rsidRDefault="00B723A5">
            <w:pPr>
              <w:pStyle w:val="TableParagraph"/>
              <w:spacing w:before="50" w:line="210" w:lineRule="exact"/>
              <w:ind w:left="5"/>
              <w:jc w:val="center"/>
              <w:rPr>
                <w:b/>
                <w:sz w:val="20"/>
              </w:rPr>
            </w:pPr>
            <w:r>
              <w:rPr>
                <w:b/>
                <w:w w:val="99"/>
                <w:sz w:val="20"/>
              </w:rPr>
              <w:t>1</w:t>
            </w:r>
          </w:p>
        </w:tc>
        <w:tc>
          <w:tcPr>
            <w:tcW w:w="742" w:type="dxa"/>
            <w:shd w:val="clear" w:color="auto" w:fill="C5DFB4"/>
          </w:tcPr>
          <w:p w14:paraId="2E94D055" w14:textId="77777777" w:rsidR="007E3EF0" w:rsidRDefault="00B723A5">
            <w:pPr>
              <w:pStyle w:val="TableParagraph"/>
              <w:spacing w:before="50" w:line="210" w:lineRule="exact"/>
              <w:ind w:left="2"/>
              <w:jc w:val="center"/>
              <w:rPr>
                <w:b/>
                <w:sz w:val="20"/>
              </w:rPr>
            </w:pPr>
            <w:r>
              <w:rPr>
                <w:b/>
                <w:w w:val="99"/>
                <w:sz w:val="20"/>
              </w:rPr>
              <w:t>4</w:t>
            </w:r>
          </w:p>
        </w:tc>
        <w:tc>
          <w:tcPr>
            <w:tcW w:w="740" w:type="dxa"/>
            <w:shd w:val="clear" w:color="auto" w:fill="C5DFB4"/>
          </w:tcPr>
          <w:p w14:paraId="2E94D056" w14:textId="77777777" w:rsidR="007E3EF0" w:rsidRDefault="00B723A5">
            <w:pPr>
              <w:pStyle w:val="TableParagraph"/>
              <w:spacing w:before="50" w:line="210" w:lineRule="exact"/>
              <w:ind w:left="3"/>
              <w:jc w:val="center"/>
              <w:rPr>
                <w:b/>
                <w:sz w:val="20"/>
              </w:rPr>
            </w:pPr>
            <w:r>
              <w:rPr>
                <w:b/>
                <w:w w:val="99"/>
                <w:sz w:val="20"/>
              </w:rPr>
              <w:t>1</w:t>
            </w:r>
          </w:p>
        </w:tc>
        <w:tc>
          <w:tcPr>
            <w:tcW w:w="740" w:type="dxa"/>
            <w:shd w:val="clear" w:color="auto" w:fill="C5DFB4"/>
          </w:tcPr>
          <w:p w14:paraId="2E94D057" w14:textId="77777777" w:rsidR="007E3EF0" w:rsidRDefault="007E3EF0">
            <w:pPr>
              <w:pStyle w:val="TableParagraph"/>
              <w:rPr>
                <w:sz w:val="20"/>
              </w:rPr>
            </w:pPr>
          </w:p>
        </w:tc>
        <w:tc>
          <w:tcPr>
            <w:tcW w:w="742" w:type="dxa"/>
            <w:shd w:val="clear" w:color="auto" w:fill="C5DFB4"/>
          </w:tcPr>
          <w:p w14:paraId="2E94D058" w14:textId="77777777" w:rsidR="007E3EF0" w:rsidRDefault="007E3EF0">
            <w:pPr>
              <w:pStyle w:val="TableParagraph"/>
              <w:rPr>
                <w:sz w:val="20"/>
              </w:rPr>
            </w:pPr>
          </w:p>
        </w:tc>
        <w:tc>
          <w:tcPr>
            <w:tcW w:w="740" w:type="dxa"/>
            <w:shd w:val="clear" w:color="auto" w:fill="C5DFB4"/>
          </w:tcPr>
          <w:p w14:paraId="2E94D059" w14:textId="77777777" w:rsidR="007E3EF0" w:rsidRDefault="007E3EF0">
            <w:pPr>
              <w:pStyle w:val="TableParagraph"/>
              <w:rPr>
                <w:sz w:val="20"/>
              </w:rPr>
            </w:pPr>
          </w:p>
        </w:tc>
        <w:tc>
          <w:tcPr>
            <w:tcW w:w="740" w:type="dxa"/>
            <w:shd w:val="clear" w:color="auto" w:fill="C5DFB4"/>
          </w:tcPr>
          <w:p w14:paraId="2E94D05A" w14:textId="77777777" w:rsidR="007E3EF0" w:rsidRDefault="007E3EF0">
            <w:pPr>
              <w:pStyle w:val="TableParagraph"/>
              <w:rPr>
                <w:sz w:val="20"/>
              </w:rPr>
            </w:pPr>
          </w:p>
        </w:tc>
        <w:tc>
          <w:tcPr>
            <w:tcW w:w="742" w:type="dxa"/>
            <w:shd w:val="clear" w:color="auto" w:fill="C5DFB4"/>
          </w:tcPr>
          <w:p w14:paraId="2E94D05B" w14:textId="77777777" w:rsidR="007E3EF0" w:rsidRDefault="007E3EF0">
            <w:pPr>
              <w:pStyle w:val="TableParagraph"/>
              <w:rPr>
                <w:sz w:val="20"/>
              </w:rPr>
            </w:pPr>
          </w:p>
        </w:tc>
      </w:tr>
      <w:tr w:rsidR="007E3EF0" w14:paraId="2E94D069" w14:textId="77777777">
        <w:trPr>
          <w:trHeight w:val="278"/>
        </w:trPr>
        <w:tc>
          <w:tcPr>
            <w:tcW w:w="919" w:type="dxa"/>
            <w:vMerge/>
            <w:tcBorders>
              <w:top w:val="nil"/>
            </w:tcBorders>
            <w:textDirection w:val="tbRl"/>
          </w:tcPr>
          <w:p w14:paraId="2E94D05D" w14:textId="77777777" w:rsidR="007E3EF0" w:rsidRDefault="007E3EF0">
            <w:pPr>
              <w:rPr>
                <w:sz w:val="2"/>
                <w:szCs w:val="2"/>
              </w:rPr>
            </w:pPr>
          </w:p>
        </w:tc>
        <w:tc>
          <w:tcPr>
            <w:tcW w:w="960" w:type="dxa"/>
            <w:shd w:val="clear" w:color="auto" w:fill="D9D9D9"/>
          </w:tcPr>
          <w:p w14:paraId="2E94D05E" w14:textId="77777777" w:rsidR="007E3EF0" w:rsidRDefault="00B723A5">
            <w:pPr>
              <w:pStyle w:val="TableParagraph"/>
              <w:spacing w:before="48" w:line="210" w:lineRule="exact"/>
              <w:ind w:left="124" w:right="117"/>
              <w:jc w:val="center"/>
              <w:rPr>
                <w:b/>
                <w:sz w:val="20"/>
              </w:rPr>
            </w:pPr>
            <w:r>
              <w:rPr>
                <w:b/>
                <w:spacing w:val="-5"/>
                <w:sz w:val="20"/>
              </w:rPr>
              <w:t>IL</w:t>
            </w:r>
          </w:p>
        </w:tc>
        <w:tc>
          <w:tcPr>
            <w:tcW w:w="742" w:type="dxa"/>
            <w:shd w:val="clear" w:color="auto" w:fill="FFCCFF"/>
          </w:tcPr>
          <w:p w14:paraId="2E94D05F" w14:textId="77777777" w:rsidR="007E3EF0" w:rsidRDefault="007E3EF0">
            <w:pPr>
              <w:pStyle w:val="TableParagraph"/>
              <w:rPr>
                <w:sz w:val="20"/>
              </w:rPr>
            </w:pPr>
          </w:p>
        </w:tc>
        <w:tc>
          <w:tcPr>
            <w:tcW w:w="740" w:type="dxa"/>
            <w:shd w:val="clear" w:color="auto" w:fill="FFCCFF"/>
          </w:tcPr>
          <w:p w14:paraId="2E94D060" w14:textId="77777777" w:rsidR="007E3EF0" w:rsidRDefault="007E3EF0">
            <w:pPr>
              <w:pStyle w:val="TableParagraph"/>
              <w:rPr>
                <w:sz w:val="20"/>
              </w:rPr>
            </w:pPr>
          </w:p>
        </w:tc>
        <w:tc>
          <w:tcPr>
            <w:tcW w:w="740" w:type="dxa"/>
            <w:shd w:val="clear" w:color="auto" w:fill="FFCCFF"/>
          </w:tcPr>
          <w:p w14:paraId="2E94D061" w14:textId="77777777" w:rsidR="007E3EF0" w:rsidRDefault="007E3EF0">
            <w:pPr>
              <w:pStyle w:val="TableParagraph"/>
              <w:rPr>
                <w:sz w:val="20"/>
              </w:rPr>
            </w:pPr>
          </w:p>
        </w:tc>
        <w:tc>
          <w:tcPr>
            <w:tcW w:w="742" w:type="dxa"/>
            <w:shd w:val="clear" w:color="auto" w:fill="FFE699"/>
          </w:tcPr>
          <w:p w14:paraId="2E94D062" w14:textId="77777777" w:rsidR="007E3EF0" w:rsidRDefault="00B723A5">
            <w:pPr>
              <w:pStyle w:val="TableParagraph"/>
              <w:spacing w:before="48" w:line="210" w:lineRule="exact"/>
              <w:ind w:left="2"/>
              <w:jc w:val="center"/>
              <w:rPr>
                <w:b/>
                <w:sz w:val="20"/>
              </w:rPr>
            </w:pPr>
            <w:r>
              <w:rPr>
                <w:b/>
                <w:w w:val="99"/>
                <w:sz w:val="20"/>
              </w:rPr>
              <w:t>2</w:t>
            </w:r>
          </w:p>
        </w:tc>
        <w:tc>
          <w:tcPr>
            <w:tcW w:w="740" w:type="dxa"/>
            <w:shd w:val="clear" w:color="auto" w:fill="C5DFB4"/>
          </w:tcPr>
          <w:p w14:paraId="2E94D063" w14:textId="77777777" w:rsidR="007E3EF0" w:rsidRDefault="00B723A5">
            <w:pPr>
              <w:pStyle w:val="TableParagraph"/>
              <w:spacing w:before="48" w:line="210" w:lineRule="exact"/>
              <w:ind w:left="3"/>
              <w:jc w:val="center"/>
              <w:rPr>
                <w:b/>
                <w:sz w:val="20"/>
              </w:rPr>
            </w:pPr>
            <w:r>
              <w:rPr>
                <w:b/>
                <w:w w:val="99"/>
                <w:sz w:val="20"/>
              </w:rPr>
              <w:t>4</w:t>
            </w:r>
          </w:p>
        </w:tc>
        <w:tc>
          <w:tcPr>
            <w:tcW w:w="740" w:type="dxa"/>
            <w:shd w:val="clear" w:color="auto" w:fill="C5DFB4"/>
          </w:tcPr>
          <w:p w14:paraId="2E94D064" w14:textId="77777777" w:rsidR="007E3EF0" w:rsidRDefault="007E3EF0">
            <w:pPr>
              <w:pStyle w:val="TableParagraph"/>
              <w:rPr>
                <w:sz w:val="20"/>
              </w:rPr>
            </w:pPr>
          </w:p>
        </w:tc>
        <w:tc>
          <w:tcPr>
            <w:tcW w:w="742" w:type="dxa"/>
            <w:shd w:val="clear" w:color="auto" w:fill="C5DFB4"/>
          </w:tcPr>
          <w:p w14:paraId="2E94D065" w14:textId="77777777" w:rsidR="007E3EF0" w:rsidRDefault="007E3EF0">
            <w:pPr>
              <w:pStyle w:val="TableParagraph"/>
              <w:rPr>
                <w:sz w:val="20"/>
              </w:rPr>
            </w:pPr>
          </w:p>
        </w:tc>
        <w:tc>
          <w:tcPr>
            <w:tcW w:w="740" w:type="dxa"/>
            <w:shd w:val="clear" w:color="auto" w:fill="C5DFB4"/>
          </w:tcPr>
          <w:p w14:paraId="2E94D066" w14:textId="77777777" w:rsidR="007E3EF0" w:rsidRDefault="007E3EF0">
            <w:pPr>
              <w:pStyle w:val="TableParagraph"/>
              <w:rPr>
                <w:sz w:val="20"/>
              </w:rPr>
            </w:pPr>
          </w:p>
        </w:tc>
        <w:tc>
          <w:tcPr>
            <w:tcW w:w="740" w:type="dxa"/>
            <w:shd w:val="clear" w:color="auto" w:fill="C5DFB4"/>
          </w:tcPr>
          <w:p w14:paraId="2E94D067" w14:textId="77777777" w:rsidR="007E3EF0" w:rsidRDefault="007E3EF0">
            <w:pPr>
              <w:pStyle w:val="TableParagraph"/>
              <w:rPr>
                <w:sz w:val="20"/>
              </w:rPr>
            </w:pPr>
          </w:p>
        </w:tc>
        <w:tc>
          <w:tcPr>
            <w:tcW w:w="742" w:type="dxa"/>
            <w:shd w:val="clear" w:color="auto" w:fill="C5DFB4"/>
          </w:tcPr>
          <w:p w14:paraId="2E94D068" w14:textId="77777777" w:rsidR="007E3EF0" w:rsidRDefault="007E3EF0">
            <w:pPr>
              <w:pStyle w:val="TableParagraph"/>
              <w:rPr>
                <w:sz w:val="20"/>
              </w:rPr>
            </w:pPr>
          </w:p>
        </w:tc>
      </w:tr>
      <w:tr w:rsidR="007E3EF0" w14:paraId="2E94D076" w14:textId="77777777">
        <w:trPr>
          <w:trHeight w:val="277"/>
        </w:trPr>
        <w:tc>
          <w:tcPr>
            <w:tcW w:w="919" w:type="dxa"/>
            <w:vMerge/>
            <w:tcBorders>
              <w:top w:val="nil"/>
            </w:tcBorders>
            <w:textDirection w:val="tbRl"/>
          </w:tcPr>
          <w:p w14:paraId="2E94D06A" w14:textId="77777777" w:rsidR="007E3EF0" w:rsidRDefault="007E3EF0">
            <w:pPr>
              <w:rPr>
                <w:sz w:val="2"/>
                <w:szCs w:val="2"/>
              </w:rPr>
            </w:pPr>
          </w:p>
        </w:tc>
        <w:tc>
          <w:tcPr>
            <w:tcW w:w="960" w:type="dxa"/>
            <w:shd w:val="clear" w:color="auto" w:fill="D9D9D9"/>
          </w:tcPr>
          <w:p w14:paraId="2E94D06B" w14:textId="77777777" w:rsidR="007E3EF0" w:rsidRDefault="00B723A5">
            <w:pPr>
              <w:pStyle w:val="TableParagraph"/>
              <w:spacing w:before="48" w:line="210" w:lineRule="exact"/>
              <w:ind w:left="122" w:right="117"/>
              <w:jc w:val="center"/>
              <w:rPr>
                <w:b/>
                <w:sz w:val="20"/>
              </w:rPr>
            </w:pPr>
            <w:r>
              <w:rPr>
                <w:b/>
                <w:spacing w:val="-5"/>
                <w:sz w:val="20"/>
              </w:rPr>
              <w:t>IM</w:t>
            </w:r>
          </w:p>
        </w:tc>
        <w:tc>
          <w:tcPr>
            <w:tcW w:w="742" w:type="dxa"/>
            <w:shd w:val="clear" w:color="auto" w:fill="FFCCFF"/>
          </w:tcPr>
          <w:p w14:paraId="2E94D06C" w14:textId="77777777" w:rsidR="007E3EF0" w:rsidRDefault="007E3EF0">
            <w:pPr>
              <w:pStyle w:val="TableParagraph"/>
              <w:rPr>
                <w:sz w:val="20"/>
              </w:rPr>
            </w:pPr>
          </w:p>
        </w:tc>
        <w:tc>
          <w:tcPr>
            <w:tcW w:w="740" w:type="dxa"/>
            <w:shd w:val="clear" w:color="auto" w:fill="FFCCFF"/>
          </w:tcPr>
          <w:p w14:paraId="2E94D06D" w14:textId="77777777" w:rsidR="007E3EF0" w:rsidRDefault="007E3EF0">
            <w:pPr>
              <w:pStyle w:val="TableParagraph"/>
              <w:rPr>
                <w:sz w:val="20"/>
              </w:rPr>
            </w:pPr>
          </w:p>
        </w:tc>
        <w:tc>
          <w:tcPr>
            <w:tcW w:w="740" w:type="dxa"/>
            <w:shd w:val="clear" w:color="auto" w:fill="FFCCFF"/>
          </w:tcPr>
          <w:p w14:paraId="2E94D06E" w14:textId="77777777" w:rsidR="007E3EF0" w:rsidRDefault="007E3EF0">
            <w:pPr>
              <w:pStyle w:val="TableParagraph"/>
              <w:rPr>
                <w:sz w:val="20"/>
              </w:rPr>
            </w:pPr>
          </w:p>
        </w:tc>
        <w:tc>
          <w:tcPr>
            <w:tcW w:w="742" w:type="dxa"/>
            <w:shd w:val="clear" w:color="auto" w:fill="FFCCFF"/>
          </w:tcPr>
          <w:p w14:paraId="2E94D06F" w14:textId="77777777" w:rsidR="007E3EF0" w:rsidRDefault="007E3EF0">
            <w:pPr>
              <w:pStyle w:val="TableParagraph"/>
              <w:rPr>
                <w:sz w:val="20"/>
              </w:rPr>
            </w:pPr>
          </w:p>
        </w:tc>
        <w:tc>
          <w:tcPr>
            <w:tcW w:w="740" w:type="dxa"/>
            <w:shd w:val="clear" w:color="auto" w:fill="FFE699"/>
          </w:tcPr>
          <w:p w14:paraId="2E94D070" w14:textId="77777777" w:rsidR="007E3EF0" w:rsidRDefault="00B723A5">
            <w:pPr>
              <w:pStyle w:val="TableParagraph"/>
              <w:spacing w:before="48" w:line="210" w:lineRule="exact"/>
              <w:ind w:left="3"/>
              <w:jc w:val="center"/>
              <w:rPr>
                <w:b/>
                <w:sz w:val="20"/>
              </w:rPr>
            </w:pPr>
            <w:r>
              <w:rPr>
                <w:b/>
                <w:w w:val="99"/>
                <w:sz w:val="20"/>
              </w:rPr>
              <w:t>3</w:t>
            </w:r>
          </w:p>
        </w:tc>
        <w:tc>
          <w:tcPr>
            <w:tcW w:w="740" w:type="dxa"/>
            <w:shd w:val="clear" w:color="auto" w:fill="C5DFB4"/>
          </w:tcPr>
          <w:p w14:paraId="2E94D071" w14:textId="77777777" w:rsidR="007E3EF0" w:rsidRDefault="00B723A5">
            <w:pPr>
              <w:pStyle w:val="TableParagraph"/>
              <w:spacing w:before="48" w:line="210" w:lineRule="exact"/>
              <w:ind w:left="316"/>
              <w:rPr>
                <w:b/>
                <w:sz w:val="20"/>
              </w:rPr>
            </w:pPr>
            <w:r>
              <w:rPr>
                <w:b/>
                <w:w w:val="99"/>
                <w:sz w:val="20"/>
              </w:rPr>
              <w:t>3</w:t>
            </w:r>
          </w:p>
        </w:tc>
        <w:tc>
          <w:tcPr>
            <w:tcW w:w="742" w:type="dxa"/>
            <w:shd w:val="clear" w:color="auto" w:fill="C5DFB4"/>
          </w:tcPr>
          <w:p w14:paraId="2E94D072" w14:textId="77777777" w:rsidR="007E3EF0" w:rsidRDefault="00B723A5">
            <w:pPr>
              <w:pStyle w:val="TableParagraph"/>
              <w:spacing w:before="48" w:line="210" w:lineRule="exact"/>
              <w:ind w:right="1"/>
              <w:jc w:val="center"/>
              <w:rPr>
                <w:b/>
                <w:sz w:val="20"/>
              </w:rPr>
            </w:pPr>
            <w:r>
              <w:rPr>
                <w:b/>
                <w:w w:val="99"/>
                <w:sz w:val="20"/>
              </w:rPr>
              <w:t>5</w:t>
            </w:r>
          </w:p>
        </w:tc>
        <w:tc>
          <w:tcPr>
            <w:tcW w:w="740" w:type="dxa"/>
            <w:shd w:val="clear" w:color="auto" w:fill="C5DFB4"/>
          </w:tcPr>
          <w:p w14:paraId="2E94D073" w14:textId="77777777" w:rsidR="007E3EF0" w:rsidRDefault="007E3EF0">
            <w:pPr>
              <w:pStyle w:val="TableParagraph"/>
              <w:rPr>
                <w:sz w:val="20"/>
              </w:rPr>
            </w:pPr>
          </w:p>
        </w:tc>
        <w:tc>
          <w:tcPr>
            <w:tcW w:w="740" w:type="dxa"/>
            <w:shd w:val="clear" w:color="auto" w:fill="C5DFB4"/>
          </w:tcPr>
          <w:p w14:paraId="2E94D074" w14:textId="77777777" w:rsidR="007E3EF0" w:rsidRDefault="007E3EF0">
            <w:pPr>
              <w:pStyle w:val="TableParagraph"/>
              <w:rPr>
                <w:sz w:val="20"/>
              </w:rPr>
            </w:pPr>
          </w:p>
        </w:tc>
        <w:tc>
          <w:tcPr>
            <w:tcW w:w="742" w:type="dxa"/>
            <w:shd w:val="clear" w:color="auto" w:fill="C5DFB4"/>
          </w:tcPr>
          <w:p w14:paraId="2E94D075" w14:textId="77777777" w:rsidR="007E3EF0" w:rsidRDefault="007E3EF0">
            <w:pPr>
              <w:pStyle w:val="TableParagraph"/>
              <w:rPr>
                <w:sz w:val="20"/>
              </w:rPr>
            </w:pPr>
          </w:p>
        </w:tc>
      </w:tr>
      <w:tr w:rsidR="007E3EF0" w14:paraId="2E94D083" w14:textId="77777777">
        <w:trPr>
          <w:trHeight w:val="280"/>
        </w:trPr>
        <w:tc>
          <w:tcPr>
            <w:tcW w:w="919" w:type="dxa"/>
            <w:vMerge/>
            <w:tcBorders>
              <w:top w:val="nil"/>
            </w:tcBorders>
            <w:textDirection w:val="tbRl"/>
          </w:tcPr>
          <w:p w14:paraId="2E94D077" w14:textId="77777777" w:rsidR="007E3EF0" w:rsidRDefault="007E3EF0">
            <w:pPr>
              <w:rPr>
                <w:sz w:val="2"/>
                <w:szCs w:val="2"/>
              </w:rPr>
            </w:pPr>
          </w:p>
        </w:tc>
        <w:tc>
          <w:tcPr>
            <w:tcW w:w="960" w:type="dxa"/>
            <w:shd w:val="clear" w:color="auto" w:fill="D9D9D9"/>
          </w:tcPr>
          <w:p w14:paraId="2E94D078" w14:textId="77777777" w:rsidR="007E3EF0" w:rsidRDefault="00B723A5">
            <w:pPr>
              <w:pStyle w:val="TableParagraph"/>
              <w:spacing w:before="50" w:line="210" w:lineRule="exact"/>
              <w:ind w:left="122" w:right="117"/>
              <w:jc w:val="center"/>
              <w:rPr>
                <w:b/>
                <w:sz w:val="20"/>
              </w:rPr>
            </w:pPr>
            <w:r>
              <w:rPr>
                <w:b/>
                <w:spacing w:val="-5"/>
                <w:sz w:val="20"/>
              </w:rPr>
              <w:t>IH</w:t>
            </w:r>
          </w:p>
        </w:tc>
        <w:tc>
          <w:tcPr>
            <w:tcW w:w="742" w:type="dxa"/>
            <w:shd w:val="clear" w:color="auto" w:fill="FFCCFF"/>
          </w:tcPr>
          <w:p w14:paraId="2E94D079" w14:textId="77777777" w:rsidR="007E3EF0" w:rsidRDefault="007E3EF0">
            <w:pPr>
              <w:pStyle w:val="TableParagraph"/>
              <w:rPr>
                <w:sz w:val="20"/>
              </w:rPr>
            </w:pPr>
          </w:p>
        </w:tc>
        <w:tc>
          <w:tcPr>
            <w:tcW w:w="740" w:type="dxa"/>
            <w:shd w:val="clear" w:color="auto" w:fill="FFCCFF"/>
          </w:tcPr>
          <w:p w14:paraId="2E94D07A" w14:textId="77777777" w:rsidR="007E3EF0" w:rsidRDefault="007E3EF0">
            <w:pPr>
              <w:pStyle w:val="TableParagraph"/>
              <w:rPr>
                <w:sz w:val="20"/>
              </w:rPr>
            </w:pPr>
          </w:p>
        </w:tc>
        <w:tc>
          <w:tcPr>
            <w:tcW w:w="740" w:type="dxa"/>
            <w:shd w:val="clear" w:color="auto" w:fill="FFCCFF"/>
          </w:tcPr>
          <w:p w14:paraId="2E94D07B" w14:textId="77777777" w:rsidR="007E3EF0" w:rsidRDefault="007E3EF0">
            <w:pPr>
              <w:pStyle w:val="TableParagraph"/>
              <w:rPr>
                <w:sz w:val="20"/>
              </w:rPr>
            </w:pPr>
          </w:p>
        </w:tc>
        <w:tc>
          <w:tcPr>
            <w:tcW w:w="742" w:type="dxa"/>
            <w:shd w:val="clear" w:color="auto" w:fill="FFCCFF"/>
          </w:tcPr>
          <w:p w14:paraId="2E94D07C" w14:textId="77777777" w:rsidR="007E3EF0" w:rsidRDefault="007E3EF0">
            <w:pPr>
              <w:pStyle w:val="TableParagraph"/>
              <w:rPr>
                <w:sz w:val="20"/>
              </w:rPr>
            </w:pPr>
          </w:p>
        </w:tc>
        <w:tc>
          <w:tcPr>
            <w:tcW w:w="740" w:type="dxa"/>
            <w:shd w:val="clear" w:color="auto" w:fill="FFCCFF"/>
          </w:tcPr>
          <w:p w14:paraId="2E94D07D" w14:textId="77777777" w:rsidR="007E3EF0" w:rsidRDefault="007E3EF0">
            <w:pPr>
              <w:pStyle w:val="TableParagraph"/>
              <w:rPr>
                <w:sz w:val="20"/>
              </w:rPr>
            </w:pPr>
          </w:p>
        </w:tc>
        <w:tc>
          <w:tcPr>
            <w:tcW w:w="740" w:type="dxa"/>
            <w:shd w:val="clear" w:color="auto" w:fill="FFE699"/>
          </w:tcPr>
          <w:p w14:paraId="2E94D07E" w14:textId="77777777" w:rsidR="007E3EF0" w:rsidRDefault="007E3EF0">
            <w:pPr>
              <w:pStyle w:val="TableParagraph"/>
              <w:rPr>
                <w:sz w:val="20"/>
              </w:rPr>
            </w:pPr>
          </w:p>
        </w:tc>
        <w:tc>
          <w:tcPr>
            <w:tcW w:w="742" w:type="dxa"/>
            <w:shd w:val="clear" w:color="auto" w:fill="C5DFB4"/>
          </w:tcPr>
          <w:p w14:paraId="2E94D07F" w14:textId="77777777" w:rsidR="007E3EF0" w:rsidRDefault="00B723A5">
            <w:pPr>
              <w:pStyle w:val="TableParagraph"/>
              <w:spacing w:before="50" w:line="210" w:lineRule="exact"/>
              <w:ind w:right="1"/>
              <w:jc w:val="center"/>
              <w:rPr>
                <w:b/>
                <w:sz w:val="20"/>
              </w:rPr>
            </w:pPr>
            <w:r>
              <w:rPr>
                <w:b/>
                <w:w w:val="99"/>
                <w:sz w:val="20"/>
              </w:rPr>
              <w:t>8</w:t>
            </w:r>
          </w:p>
        </w:tc>
        <w:tc>
          <w:tcPr>
            <w:tcW w:w="740" w:type="dxa"/>
            <w:shd w:val="clear" w:color="auto" w:fill="C5DFB4"/>
          </w:tcPr>
          <w:p w14:paraId="2E94D080" w14:textId="77777777" w:rsidR="007E3EF0" w:rsidRDefault="00B723A5">
            <w:pPr>
              <w:pStyle w:val="TableParagraph"/>
              <w:spacing w:before="50" w:line="210" w:lineRule="exact"/>
              <w:ind w:right="313"/>
              <w:jc w:val="right"/>
              <w:rPr>
                <w:b/>
                <w:sz w:val="20"/>
              </w:rPr>
            </w:pPr>
            <w:r>
              <w:rPr>
                <w:b/>
                <w:w w:val="99"/>
                <w:sz w:val="20"/>
              </w:rPr>
              <w:t>1</w:t>
            </w:r>
          </w:p>
        </w:tc>
        <w:tc>
          <w:tcPr>
            <w:tcW w:w="740" w:type="dxa"/>
            <w:shd w:val="clear" w:color="auto" w:fill="C5DFB4"/>
          </w:tcPr>
          <w:p w14:paraId="2E94D081" w14:textId="77777777" w:rsidR="007E3EF0" w:rsidRDefault="00B723A5">
            <w:pPr>
              <w:pStyle w:val="TableParagraph"/>
              <w:spacing w:before="50" w:line="210" w:lineRule="exact"/>
              <w:jc w:val="center"/>
              <w:rPr>
                <w:b/>
                <w:sz w:val="20"/>
              </w:rPr>
            </w:pPr>
            <w:r>
              <w:rPr>
                <w:b/>
                <w:w w:val="99"/>
                <w:sz w:val="20"/>
              </w:rPr>
              <w:t>1</w:t>
            </w:r>
          </w:p>
        </w:tc>
        <w:tc>
          <w:tcPr>
            <w:tcW w:w="742" w:type="dxa"/>
            <w:shd w:val="clear" w:color="auto" w:fill="C5DFB4"/>
          </w:tcPr>
          <w:p w14:paraId="2E94D082" w14:textId="77777777" w:rsidR="007E3EF0" w:rsidRDefault="007E3EF0">
            <w:pPr>
              <w:pStyle w:val="TableParagraph"/>
              <w:rPr>
                <w:sz w:val="20"/>
              </w:rPr>
            </w:pPr>
          </w:p>
        </w:tc>
      </w:tr>
      <w:tr w:rsidR="007E3EF0" w14:paraId="2E94D090" w14:textId="77777777">
        <w:trPr>
          <w:trHeight w:val="278"/>
        </w:trPr>
        <w:tc>
          <w:tcPr>
            <w:tcW w:w="919" w:type="dxa"/>
            <w:vMerge/>
            <w:tcBorders>
              <w:top w:val="nil"/>
            </w:tcBorders>
            <w:textDirection w:val="tbRl"/>
          </w:tcPr>
          <w:p w14:paraId="2E94D084" w14:textId="77777777" w:rsidR="007E3EF0" w:rsidRDefault="007E3EF0">
            <w:pPr>
              <w:rPr>
                <w:sz w:val="2"/>
                <w:szCs w:val="2"/>
              </w:rPr>
            </w:pPr>
          </w:p>
        </w:tc>
        <w:tc>
          <w:tcPr>
            <w:tcW w:w="960" w:type="dxa"/>
            <w:shd w:val="clear" w:color="auto" w:fill="D9D9D9"/>
          </w:tcPr>
          <w:p w14:paraId="2E94D085" w14:textId="77777777" w:rsidR="007E3EF0" w:rsidRDefault="00B723A5">
            <w:pPr>
              <w:pStyle w:val="TableParagraph"/>
              <w:spacing w:before="48" w:line="210" w:lineRule="exact"/>
              <w:ind w:left="125" w:right="117"/>
              <w:jc w:val="center"/>
              <w:rPr>
                <w:b/>
                <w:sz w:val="20"/>
              </w:rPr>
            </w:pPr>
            <w:r>
              <w:rPr>
                <w:b/>
                <w:spacing w:val="-5"/>
                <w:sz w:val="20"/>
              </w:rPr>
              <w:t>AL</w:t>
            </w:r>
          </w:p>
        </w:tc>
        <w:tc>
          <w:tcPr>
            <w:tcW w:w="742" w:type="dxa"/>
            <w:shd w:val="clear" w:color="auto" w:fill="FFCCFF"/>
          </w:tcPr>
          <w:p w14:paraId="2E94D086" w14:textId="77777777" w:rsidR="007E3EF0" w:rsidRDefault="007E3EF0">
            <w:pPr>
              <w:pStyle w:val="TableParagraph"/>
              <w:rPr>
                <w:sz w:val="20"/>
              </w:rPr>
            </w:pPr>
          </w:p>
        </w:tc>
        <w:tc>
          <w:tcPr>
            <w:tcW w:w="740" w:type="dxa"/>
            <w:shd w:val="clear" w:color="auto" w:fill="FFCCFF"/>
          </w:tcPr>
          <w:p w14:paraId="2E94D087" w14:textId="77777777" w:rsidR="007E3EF0" w:rsidRDefault="007E3EF0">
            <w:pPr>
              <w:pStyle w:val="TableParagraph"/>
              <w:rPr>
                <w:sz w:val="20"/>
              </w:rPr>
            </w:pPr>
          </w:p>
        </w:tc>
        <w:tc>
          <w:tcPr>
            <w:tcW w:w="740" w:type="dxa"/>
            <w:shd w:val="clear" w:color="auto" w:fill="FFCCFF"/>
          </w:tcPr>
          <w:p w14:paraId="2E94D088" w14:textId="77777777" w:rsidR="007E3EF0" w:rsidRDefault="007E3EF0">
            <w:pPr>
              <w:pStyle w:val="TableParagraph"/>
              <w:rPr>
                <w:sz w:val="20"/>
              </w:rPr>
            </w:pPr>
          </w:p>
        </w:tc>
        <w:tc>
          <w:tcPr>
            <w:tcW w:w="742" w:type="dxa"/>
            <w:shd w:val="clear" w:color="auto" w:fill="FFCCFF"/>
          </w:tcPr>
          <w:p w14:paraId="2E94D089" w14:textId="77777777" w:rsidR="007E3EF0" w:rsidRDefault="007E3EF0">
            <w:pPr>
              <w:pStyle w:val="TableParagraph"/>
              <w:rPr>
                <w:sz w:val="20"/>
              </w:rPr>
            </w:pPr>
          </w:p>
        </w:tc>
        <w:tc>
          <w:tcPr>
            <w:tcW w:w="740" w:type="dxa"/>
            <w:shd w:val="clear" w:color="auto" w:fill="FFCCFF"/>
          </w:tcPr>
          <w:p w14:paraId="2E94D08A" w14:textId="77777777" w:rsidR="007E3EF0" w:rsidRDefault="007E3EF0">
            <w:pPr>
              <w:pStyle w:val="TableParagraph"/>
              <w:rPr>
                <w:sz w:val="20"/>
              </w:rPr>
            </w:pPr>
          </w:p>
        </w:tc>
        <w:tc>
          <w:tcPr>
            <w:tcW w:w="740" w:type="dxa"/>
            <w:shd w:val="clear" w:color="auto" w:fill="FFCCFF"/>
          </w:tcPr>
          <w:p w14:paraId="2E94D08B" w14:textId="77777777" w:rsidR="007E3EF0" w:rsidRDefault="007E3EF0">
            <w:pPr>
              <w:pStyle w:val="TableParagraph"/>
              <w:rPr>
                <w:sz w:val="20"/>
              </w:rPr>
            </w:pPr>
          </w:p>
        </w:tc>
        <w:tc>
          <w:tcPr>
            <w:tcW w:w="742" w:type="dxa"/>
            <w:shd w:val="clear" w:color="auto" w:fill="FFE699"/>
          </w:tcPr>
          <w:p w14:paraId="2E94D08C" w14:textId="77777777" w:rsidR="007E3EF0" w:rsidRDefault="00B723A5">
            <w:pPr>
              <w:pStyle w:val="TableParagraph"/>
              <w:spacing w:before="48" w:line="210" w:lineRule="exact"/>
              <w:ind w:right="1"/>
              <w:jc w:val="center"/>
              <w:rPr>
                <w:b/>
                <w:sz w:val="20"/>
              </w:rPr>
            </w:pPr>
            <w:r>
              <w:rPr>
                <w:b/>
                <w:w w:val="99"/>
                <w:sz w:val="20"/>
              </w:rPr>
              <w:t>6</w:t>
            </w:r>
          </w:p>
        </w:tc>
        <w:tc>
          <w:tcPr>
            <w:tcW w:w="740" w:type="dxa"/>
            <w:shd w:val="clear" w:color="auto" w:fill="C5DFB4"/>
          </w:tcPr>
          <w:p w14:paraId="2E94D08D" w14:textId="77777777" w:rsidR="007E3EF0" w:rsidRDefault="00B723A5">
            <w:pPr>
              <w:pStyle w:val="TableParagraph"/>
              <w:spacing w:before="48" w:line="210" w:lineRule="exact"/>
              <w:ind w:right="313"/>
              <w:jc w:val="right"/>
              <w:rPr>
                <w:b/>
                <w:sz w:val="20"/>
              </w:rPr>
            </w:pPr>
            <w:r>
              <w:rPr>
                <w:b/>
                <w:w w:val="99"/>
                <w:sz w:val="20"/>
              </w:rPr>
              <w:t>3</w:t>
            </w:r>
          </w:p>
        </w:tc>
        <w:tc>
          <w:tcPr>
            <w:tcW w:w="740" w:type="dxa"/>
            <w:shd w:val="clear" w:color="auto" w:fill="C5DFB4"/>
          </w:tcPr>
          <w:p w14:paraId="2E94D08E" w14:textId="77777777" w:rsidR="007E3EF0" w:rsidRDefault="00B723A5">
            <w:pPr>
              <w:pStyle w:val="TableParagraph"/>
              <w:spacing w:before="48" w:line="210" w:lineRule="exact"/>
              <w:jc w:val="center"/>
              <w:rPr>
                <w:b/>
                <w:sz w:val="20"/>
              </w:rPr>
            </w:pPr>
            <w:r>
              <w:rPr>
                <w:b/>
                <w:w w:val="99"/>
                <w:sz w:val="20"/>
              </w:rPr>
              <w:t>1</w:t>
            </w:r>
          </w:p>
        </w:tc>
        <w:tc>
          <w:tcPr>
            <w:tcW w:w="742" w:type="dxa"/>
            <w:shd w:val="clear" w:color="auto" w:fill="C5DFB4"/>
          </w:tcPr>
          <w:p w14:paraId="2E94D08F" w14:textId="77777777" w:rsidR="007E3EF0" w:rsidRDefault="00B723A5">
            <w:pPr>
              <w:pStyle w:val="TableParagraph"/>
              <w:spacing w:before="48" w:line="210" w:lineRule="exact"/>
              <w:ind w:left="313"/>
              <w:rPr>
                <w:b/>
                <w:sz w:val="20"/>
              </w:rPr>
            </w:pPr>
            <w:r>
              <w:rPr>
                <w:b/>
                <w:w w:val="99"/>
                <w:sz w:val="20"/>
              </w:rPr>
              <w:t>1</w:t>
            </w:r>
          </w:p>
        </w:tc>
      </w:tr>
      <w:tr w:rsidR="007E3EF0" w14:paraId="2E94D09D" w14:textId="77777777">
        <w:trPr>
          <w:trHeight w:val="280"/>
        </w:trPr>
        <w:tc>
          <w:tcPr>
            <w:tcW w:w="919" w:type="dxa"/>
            <w:vMerge/>
            <w:tcBorders>
              <w:top w:val="nil"/>
            </w:tcBorders>
            <w:textDirection w:val="tbRl"/>
          </w:tcPr>
          <w:p w14:paraId="2E94D091" w14:textId="77777777" w:rsidR="007E3EF0" w:rsidRDefault="007E3EF0">
            <w:pPr>
              <w:rPr>
                <w:sz w:val="2"/>
                <w:szCs w:val="2"/>
              </w:rPr>
            </w:pPr>
          </w:p>
        </w:tc>
        <w:tc>
          <w:tcPr>
            <w:tcW w:w="960" w:type="dxa"/>
            <w:shd w:val="clear" w:color="auto" w:fill="D9D9D9"/>
          </w:tcPr>
          <w:p w14:paraId="2E94D092" w14:textId="77777777" w:rsidR="007E3EF0" w:rsidRDefault="00B723A5">
            <w:pPr>
              <w:pStyle w:val="TableParagraph"/>
              <w:spacing w:before="50" w:line="210" w:lineRule="exact"/>
              <w:ind w:left="123" w:right="117"/>
              <w:jc w:val="center"/>
              <w:rPr>
                <w:b/>
                <w:sz w:val="20"/>
              </w:rPr>
            </w:pPr>
            <w:r>
              <w:rPr>
                <w:b/>
                <w:spacing w:val="-5"/>
                <w:sz w:val="20"/>
              </w:rPr>
              <w:t>AM</w:t>
            </w:r>
          </w:p>
        </w:tc>
        <w:tc>
          <w:tcPr>
            <w:tcW w:w="742" w:type="dxa"/>
            <w:shd w:val="clear" w:color="auto" w:fill="FFCCFF"/>
          </w:tcPr>
          <w:p w14:paraId="2E94D093" w14:textId="77777777" w:rsidR="007E3EF0" w:rsidRDefault="007E3EF0">
            <w:pPr>
              <w:pStyle w:val="TableParagraph"/>
              <w:rPr>
                <w:sz w:val="20"/>
              </w:rPr>
            </w:pPr>
          </w:p>
        </w:tc>
        <w:tc>
          <w:tcPr>
            <w:tcW w:w="740" w:type="dxa"/>
            <w:shd w:val="clear" w:color="auto" w:fill="FFCCFF"/>
          </w:tcPr>
          <w:p w14:paraId="2E94D094" w14:textId="77777777" w:rsidR="007E3EF0" w:rsidRDefault="007E3EF0">
            <w:pPr>
              <w:pStyle w:val="TableParagraph"/>
              <w:rPr>
                <w:sz w:val="20"/>
              </w:rPr>
            </w:pPr>
          </w:p>
        </w:tc>
        <w:tc>
          <w:tcPr>
            <w:tcW w:w="740" w:type="dxa"/>
            <w:shd w:val="clear" w:color="auto" w:fill="FFCCFF"/>
          </w:tcPr>
          <w:p w14:paraId="2E94D095" w14:textId="77777777" w:rsidR="007E3EF0" w:rsidRDefault="007E3EF0">
            <w:pPr>
              <w:pStyle w:val="TableParagraph"/>
              <w:rPr>
                <w:sz w:val="20"/>
              </w:rPr>
            </w:pPr>
          </w:p>
        </w:tc>
        <w:tc>
          <w:tcPr>
            <w:tcW w:w="742" w:type="dxa"/>
            <w:shd w:val="clear" w:color="auto" w:fill="FFCCFF"/>
          </w:tcPr>
          <w:p w14:paraId="2E94D096" w14:textId="77777777" w:rsidR="007E3EF0" w:rsidRDefault="007E3EF0">
            <w:pPr>
              <w:pStyle w:val="TableParagraph"/>
              <w:rPr>
                <w:sz w:val="20"/>
              </w:rPr>
            </w:pPr>
          </w:p>
        </w:tc>
        <w:tc>
          <w:tcPr>
            <w:tcW w:w="740" w:type="dxa"/>
            <w:shd w:val="clear" w:color="auto" w:fill="FFCCFF"/>
          </w:tcPr>
          <w:p w14:paraId="2E94D097" w14:textId="77777777" w:rsidR="007E3EF0" w:rsidRDefault="007E3EF0">
            <w:pPr>
              <w:pStyle w:val="TableParagraph"/>
              <w:rPr>
                <w:sz w:val="20"/>
              </w:rPr>
            </w:pPr>
          </w:p>
        </w:tc>
        <w:tc>
          <w:tcPr>
            <w:tcW w:w="740" w:type="dxa"/>
            <w:shd w:val="clear" w:color="auto" w:fill="FFCCFF"/>
          </w:tcPr>
          <w:p w14:paraId="2E94D098" w14:textId="77777777" w:rsidR="007E3EF0" w:rsidRDefault="007E3EF0">
            <w:pPr>
              <w:pStyle w:val="TableParagraph"/>
              <w:rPr>
                <w:sz w:val="20"/>
              </w:rPr>
            </w:pPr>
          </w:p>
        </w:tc>
        <w:tc>
          <w:tcPr>
            <w:tcW w:w="742" w:type="dxa"/>
            <w:shd w:val="clear" w:color="auto" w:fill="FFCCFF"/>
          </w:tcPr>
          <w:p w14:paraId="2E94D099" w14:textId="77777777" w:rsidR="007E3EF0" w:rsidRDefault="00B723A5">
            <w:pPr>
              <w:pStyle w:val="TableParagraph"/>
              <w:spacing w:before="50" w:line="210" w:lineRule="exact"/>
              <w:ind w:right="1"/>
              <w:jc w:val="center"/>
              <w:rPr>
                <w:b/>
                <w:sz w:val="20"/>
              </w:rPr>
            </w:pPr>
            <w:r>
              <w:rPr>
                <w:b/>
                <w:w w:val="99"/>
                <w:sz w:val="20"/>
              </w:rPr>
              <w:t>1</w:t>
            </w:r>
          </w:p>
        </w:tc>
        <w:tc>
          <w:tcPr>
            <w:tcW w:w="740" w:type="dxa"/>
            <w:shd w:val="clear" w:color="auto" w:fill="FFE699"/>
          </w:tcPr>
          <w:p w14:paraId="2E94D09A" w14:textId="77777777" w:rsidR="007E3EF0" w:rsidRDefault="00B723A5">
            <w:pPr>
              <w:pStyle w:val="TableParagraph"/>
              <w:spacing w:before="50" w:line="210" w:lineRule="exact"/>
              <w:ind w:right="313"/>
              <w:jc w:val="right"/>
              <w:rPr>
                <w:b/>
                <w:sz w:val="20"/>
              </w:rPr>
            </w:pPr>
            <w:r>
              <w:rPr>
                <w:b/>
                <w:w w:val="99"/>
                <w:sz w:val="20"/>
              </w:rPr>
              <w:t>1</w:t>
            </w:r>
          </w:p>
        </w:tc>
        <w:tc>
          <w:tcPr>
            <w:tcW w:w="740" w:type="dxa"/>
            <w:shd w:val="clear" w:color="auto" w:fill="C5DFB4"/>
          </w:tcPr>
          <w:p w14:paraId="2E94D09B" w14:textId="77777777" w:rsidR="007E3EF0" w:rsidRDefault="00B723A5">
            <w:pPr>
              <w:pStyle w:val="TableParagraph"/>
              <w:spacing w:before="50" w:line="210" w:lineRule="exact"/>
              <w:jc w:val="center"/>
              <w:rPr>
                <w:b/>
                <w:sz w:val="20"/>
              </w:rPr>
            </w:pPr>
            <w:r>
              <w:rPr>
                <w:b/>
                <w:w w:val="99"/>
                <w:sz w:val="20"/>
              </w:rPr>
              <w:t>1</w:t>
            </w:r>
          </w:p>
        </w:tc>
        <w:tc>
          <w:tcPr>
            <w:tcW w:w="742" w:type="dxa"/>
            <w:shd w:val="clear" w:color="auto" w:fill="C5DFB4"/>
          </w:tcPr>
          <w:p w14:paraId="2E94D09C" w14:textId="77777777" w:rsidR="007E3EF0" w:rsidRDefault="007E3EF0">
            <w:pPr>
              <w:pStyle w:val="TableParagraph"/>
              <w:rPr>
                <w:sz w:val="20"/>
              </w:rPr>
            </w:pPr>
          </w:p>
        </w:tc>
      </w:tr>
      <w:tr w:rsidR="007E3EF0" w14:paraId="2E94D0AA" w14:textId="77777777">
        <w:trPr>
          <w:trHeight w:val="278"/>
        </w:trPr>
        <w:tc>
          <w:tcPr>
            <w:tcW w:w="919" w:type="dxa"/>
            <w:vMerge/>
            <w:tcBorders>
              <w:top w:val="nil"/>
            </w:tcBorders>
            <w:textDirection w:val="tbRl"/>
          </w:tcPr>
          <w:p w14:paraId="2E94D09E" w14:textId="77777777" w:rsidR="007E3EF0" w:rsidRDefault="007E3EF0">
            <w:pPr>
              <w:rPr>
                <w:sz w:val="2"/>
                <w:szCs w:val="2"/>
              </w:rPr>
            </w:pPr>
          </w:p>
        </w:tc>
        <w:tc>
          <w:tcPr>
            <w:tcW w:w="960" w:type="dxa"/>
            <w:shd w:val="clear" w:color="auto" w:fill="D9D9D9"/>
          </w:tcPr>
          <w:p w14:paraId="2E94D09F" w14:textId="77777777" w:rsidR="007E3EF0" w:rsidRDefault="00B723A5">
            <w:pPr>
              <w:pStyle w:val="TableParagraph"/>
              <w:spacing w:before="48" w:line="210" w:lineRule="exact"/>
              <w:ind w:left="123" w:right="117"/>
              <w:jc w:val="center"/>
              <w:rPr>
                <w:b/>
                <w:sz w:val="20"/>
              </w:rPr>
            </w:pPr>
            <w:r>
              <w:rPr>
                <w:b/>
                <w:spacing w:val="-5"/>
                <w:sz w:val="20"/>
              </w:rPr>
              <w:t>AH</w:t>
            </w:r>
          </w:p>
        </w:tc>
        <w:tc>
          <w:tcPr>
            <w:tcW w:w="742" w:type="dxa"/>
            <w:shd w:val="clear" w:color="auto" w:fill="FFCCFF"/>
          </w:tcPr>
          <w:p w14:paraId="2E94D0A0" w14:textId="77777777" w:rsidR="007E3EF0" w:rsidRDefault="007E3EF0">
            <w:pPr>
              <w:pStyle w:val="TableParagraph"/>
              <w:rPr>
                <w:sz w:val="20"/>
              </w:rPr>
            </w:pPr>
          </w:p>
        </w:tc>
        <w:tc>
          <w:tcPr>
            <w:tcW w:w="740" w:type="dxa"/>
            <w:shd w:val="clear" w:color="auto" w:fill="FFCCFF"/>
          </w:tcPr>
          <w:p w14:paraId="2E94D0A1" w14:textId="77777777" w:rsidR="007E3EF0" w:rsidRDefault="007E3EF0">
            <w:pPr>
              <w:pStyle w:val="TableParagraph"/>
              <w:rPr>
                <w:sz w:val="20"/>
              </w:rPr>
            </w:pPr>
          </w:p>
        </w:tc>
        <w:tc>
          <w:tcPr>
            <w:tcW w:w="740" w:type="dxa"/>
            <w:shd w:val="clear" w:color="auto" w:fill="FFCCFF"/>
          </w:tcPr>
          <w:p w14:paraId="2E94D0A2" w14:textId="77777777" w:rsidR="007E3EF0" w:rsidRDefault="007E3EF0">
            <w:pPr>
              <w:pStyle w:val="TableParagraph"/>
              <w:rPr>
                <w:sz w:val="20"/>
              </w:rPr>
            </w:pPr>
          </w:p>
        </w:tc>
        <w:tc>
          <w:tcPr>
            <w:tcW w:w="742" w:type="dxa"/>
            <w:shd w:val="clear" w:color="auto" w:fill="FFCCFF"/>
          </w:tcPr>
          <w:p w14:paraId="2E94D0A3" w14:textId="77777777" w:rsidR="007E3EF0" w:rsidRDefault="007E3EF0">
            <w:pPr>
              <w:pStyle w:val="TableParagraph"/>
              <w:rPr>
                <w:sz w:val="20"/>
              </w:rPr>
            </w:pPr>
          </w:p>
        </w:tc>
        <w:tc>
          <w:tcPr>
            <w:tcW w:w="740" w:type="dxa"/>
            <w:shd w:val="clear" w:color="auto" w:fill="FFCCFF"/>
          </w:tcPr>
          <w:p w14:paraId="2E94D0A4" w14:textId="77777777" w:rsidR="007E3EF0" w:rsidRDefault="007E3EF0">
            <w:pPr>
              <w:pStyle w:val="TableParagraph"/>
              <w:rPr>
                <w:sz w:val="20"/>
              </w:rPr>
            </w:pPr>
          </w:p>
        </w:tc>
        <w:tc>
          <w:tcPr>
            <w:tcW w:w="740" w:type="dxa"/>
            <w:shd w:val="clear" w:color="auto" w:fill="FFCCFF"/>
          </w:tcPr>
          <w:p w14:paraId="2E94D0A5" w14:textId="77777777" w:rsidR="007E3EF0" w:rsidRDefault="007E3EF0">
            <w:pPr>
              <w:pStyle w:val="TableParagraph"/>
              <w:rPr>
                <w:sz w:val="20"/>
              </w:rPr>
            </w:pPr>
          </w:p>
        </w:tc>
        <w:tc>
          <w:tcPr>
            <w:tcW w:w="742" w:type="dxa"/>
            <w:shd w:val="clear" w:color="auto" w:fill="FFCCFF"/>
          </w:tcPr>
          <w:p w14:paraId="2E94D0A6" w14:textId="77777777" w:rsidR="007E3EF0" w:rsidRDefault="00B723A5">
            <w:pPr>
              <w:pStyle w:val="TableParagraph"/>
              <w:spacing w:before="48" w:line="210" w:lineRule="exact"/>
              <w:ind w:right="1"/>
              <w:jc w:val="center"/>
              <w:rPr>
                <w:b/>
                <w:sz w:val="20"/>
              </w:rPr>
            </w:pPr>
            <w:r>
              <w:rPr>
                <w:b/>
                <w:w w:val="99"/>
                <w:sz w:val="20"/>
              </w:rPr>
              <w:t>1</w:t>
            </w:r>
          </w:p>
        </w:tc>
        <w:tc>
          <w:tcPr>
            <w:tcW w:w="740" w:type="dxa"/>
            <w:shd w:val="clear" w:color="auto" w:fill="FFCCFF"/>
          </w:tcPr>
          <w:p w14:paraId="2E94D0A7" w14:textId="77777777" w:rsidR="007E3EF0" w:rsidRDefault="007E3EF0">
            <w:pPr>
              <w:pStyle w:val="TableParagraph"/>
              <w:rPr>
                <w:sz w:val="20"/>
              </w:rPr>
            </w:pPr>
          </w:p>
        </w:tc>
        <w:tc>
          <w:tcPr>
            <w:tcW w:w="740" w:type="dxa"/>
            <w:shd w:val="clear" w:color="auto" w:fill="FFE699"/>
          </w:tcPr>
          <w:p w14:paraId="2E94D0A8" w14:textId="77777777" w:rsidR="007E3EF0" w:rsidRDefault="00B723A5">
            <w:pPr>
              <w:pStyle w:val="TableParagraph"/>
              <w:spacing w:before="48" w:line="210" w:lineRule="exact"/>
              <w:jc w:val="center"/>
              <w:rPr>
                <w:b/>
                <w:sz w:val="20"/>
              </w:rPr>
            </w:pPr>
            <w:r>
              <w:rPr>
                <w:b/>
                <w:w w:val="99"/>
                <w:sz w:val="20"/>
              </w:rPr>
              <w:t>1</w:t>
            </w:r>
          </w:p>
        </w:tc>
        <w:tc>
          <w:tcPr>
            <w:tcW w:w="742" w:type="dxa"/>
            <w:shd w:val="clear" w:color="auto" w:fill="C5DFB4"/>
          </w:tcPr>
          <w:p w14:paraId="2E94D0A9" w14:textId="77777777" w:rsidR="007E3EF0" w:rsidRDefault="007E3EF0">
            <w:pPr>
              <w:pStyle w:val="TableParagraph"/>
              <w:rPr>
                <w:sz w:val="20"/>
              </w:rPr>
            </w:pPr>
          </w:p>
        </w:tc>
      </w:tr>
      <w:tr w:rsidR="007E3EF0" w14:paraId="2E94D0B7" w14:textId="77777777">
        <w:trPr>
          <w:trHeight w:val="280"/>
        </w:trPr>
        <w:tc>
          <w:tcPr>
            <w:tcW w:w="919" w:type="dxa"/>
            <w:vMerge/>
            <w:tcBorders>
              <w:top w:val="nil"/>
            </w:tcBorders>
            <w:textDirection w:val="tbRl"/>
          </w:tcPr>
          <w:p w14:paraId="2E94D0AB" w14:textId="77777777" w:rsidR="007E3EF0" w:rsidRDefault="007E3EF0">
            <w:pPr>
              <w:rPr>
                <w:sz w:val="2"/>
                <w:szCs w:val="2"/>
              </w:rPr>
            </w:pPr>
          </w:p>
        </w:tc>
        <w:tc>
          <w:tcPr>
            <w:tcW w:w="960" w:type="dxa"/>
            <w:shd w:val="clear" w:color="auto" w:fill="D9D9D9"/>
          </w:tcPr>
          <w:p w14:paraId="2E94D0AC" w14:textId="77777777" w:rsidR="007E3EF0" w:rsidRDefault="00B723A5">
            <w:pPr>
              <w:pStyle w:val="TableParagraph"/>
              <w:spacing w:before="50" w:line="210" w:lineRule="exact"/>
              <w:ind w:left="10"/>
              <w:jc w:val="center"/>
              <w:rPr>
                <w:b/>
                <w:sz w:val="20"/>
              </w:rPr>
            </w:pPr>
            <w:r>
              <w:rPr>
                <w:b/>
                <w:w w:val="99"/>
                <w:sz w:val="20"/>
              </w:rPr>
              <w:t>S</w:t>
            </w:r>
          </w:p>
        </w:tc>
        <w:tc>
          <w:tcPr>
            <w:tcW w:w="742" w:type="dxa"/>
            <w:shd w:val="clear" w:color="auto" w:fill="FFCCFF"/>
          </w:tcPr>
          <w:p w14:paraId="2E94D0AD" w14:textId="77777777" w:rsidR="007E3EF0" w:rsidRDefault="007E3EF0">
            <w:pPr>
              <w:pStyle w:val="TableParagraph"/>
              <w:rPr>
                <w:sz w:val="20"/>
              </w:rPr>
            </w:pPr>
          </w:p>
        </w:tc>
        <w:tc>
          <w:tcPr>
            <w:tcW w:w="740" w:type="dxa"/>
            <w:shd w:val="clear" w:color="auto" w:fill="FFCCFF"/>
          </w:tcPr>
          <w:p w14:paraId="2E94D0AE" w14:textId="77777777" w:rsidR="007E3EF0" w:rsidRDefault="007E3EF0">
            <w:pPr>
              <w:pStyle w:val="TableParagraph"/>
              <w:rPr>
                <w:sz w:val="20"/>
              </w:rPr>
            </w:pPr>
          </w:p>
        </w:tc>
        <w:tc>
          <w:tcPr>
            <w:tcW w:w="740" w:type="dxa"/>
            <w:shd w:val="clear" w:color="auto" w:fill="FFCCFF"/>
          </w:tcPr>
          <w:p w14:paraId="2E94D0AF" w14:textId="77777777" w:rsidR="007E3EF0" w:rsidRDefault="007E3EF0">
            <w:pPr>
              <w:pStyle w:val="TableParagraph"/>
              <w:rPr>
                <w:sz w:val="20"/>
              </w:rPr>
            </w:pPr>
          </w:p>
        </w:tc>
        <w:tc>
          <w:tcPr>
            <w:tcW w:w="742" w:type="dxa"/>
            <w:shd w:val="clear" w:color="auto" w:fill="FFCCFF"/>
          </w:tcPr>
          <w:p w14:paraId="2E94D0B0" w14:textId="77777777" w:rsidR="007E3EF0" w:rsidRDefault="007E3EF0">
            <w:pPr>
              <w:pStyle w:val="TableParagraph"/>
              <w:rPr>
                <w:sz w:val="20"/>
              </w:rPr>
            </w:pPr>
          </w:p>
        </w:tc>
        <w:tc>
          <w:tcPr>
            <w:tcW w:w="740" w:type="dxa"/>
            <w:shd w:val="clear" w:color="auto" w:fill="FFCCFF"/>
          </w:tcPr>
          <w:p w14:paraId="2E94D0B1" w14:textId="77777777" w:rsidR="007E3EF0" w:rsidRDefault="007E3EF0">
            <w:pPr>
              <w:pStyle w:val="TableParagraph"/>
              <w:rPr>
                <w:sz w:val="20"/>
              </w:rPr>
            </w:pPr>
          </w:p>
        </w:tc>
        <w:tc>
          <w:tcPr>
            <w:tcW w:w="740" w:type="dxa"/>
            <w:shd w:val="clear" w:color="auto" w:fill="FFCCFF"/>
          </w:tcPr>
          <w:p w14:paraId="2E94D0B2" w14:textId="77777777" w:rsidR="007E3EF0" w:rsidRDefault="007E3EF0">
            <w:pPr>
              <w:pStyle w:val="TableParagraph"/>
              <w:rPr>
                <w:sz w:val="20"/>
              </w:rPr>
            </w:pPr>
          </w:p>
        </w:tc>
        <w:tc>
          <w:tcPr>
            <w:tcW w:w="742" w:type="dxa"/>
            <w:shd w:val="clear" w:color="auto" w:fill="FFCCFF"/>
          </w:tcPr>
          <w:p w14:paraId="2E94D0B3" w14:textId="77777777" w:rsidR="007E3EF0" w:rsidRDefault="007E3EF0">
            <w:pPr>
              <w:pStyle w:val="TableParagraph"/>
              <w:rPr>
                <w:sz w:val="20"/>
              </w:rPr>
            </w:pPr>
          </w:p>
        </w:tc>
        <w:tc>
          <w:tcPr>
            <w:tcW w:w="740" w:type="dxa"/>
            <w:shd w:val="clear" w:color="auto" w:fill="FFCCFF"/>
          </w:tcPr>
          <w:p w14:paraId="2E94D0B4" w14:textId="77777777" w:rsidR="007E3EF0" w:rsidRDefault="007E3EF0">
            <w:pPr>
              <w:pStyle w:val="TableParagraph"/>
              <w:rPr>
                <w:sz w:val="20"/>
              </w:rPr>
            </w:pPr>
          </w:p>
        </w:tc>
        <w:tc>
          <w:tcPr>
            <w:tcW w:w="740" w:type="dxa"/>
            <w:shd w:val="clear" w:color="auto" w:fill="FFCCFF"/>
          </w:tcPr>
          <w:p w14:paraId="2E94D0B5" w14:textId="77777777" w:rsidR="007E3EF0" w:rsidRDefault="007E3EF0">
            <w:pPr>
              <w:pStyle w:val="TableParagraph"/>
              <w:rPr>
                <w:sz w:val="20"/>
              </w:rPr>
            </w:pPr>
          </w:p>
        </w:tc>
        <w:tc>
          <w:tcPr>
            <w:tcW w:w="742" w:type="dxa"/>
            <w:shd w:val="clear" w:color="auto" w:fill="FFE699"/>
          </w:tcPr>
          <w:p w14:paraId="2E94D0B6" w14:textId="77777777" w:rsidR="007E3EF0" w:rsidRDefault="007E3EF0">
            <w:pPr>
              <w:pStyle w:val="TableParagraph"/>
              <w:rPr>
                <w:sz w:val="20"/>
              </w:rPr>
            </w:pPr>
          </w:p>
        </w:tc>
      </w:tr>
      <w:tr w:rsidR="007E3EF0" w14:paraId="2E94D0B9" w14:textId="77777777">
        <w:trPr>
          <w:trHeight w:val="558"/>
        </w:trPr>
        <w:tc>
          <w:tcPr>
            <w:tcW w:w="9287" w:type="dxa"/>
            <w:gridSpan w:val="12"/>
            <w:shd w:val="clear" w:color="auto" w:fill="5B9BD4"/>
          </w:tcPr>
          <w:p w14:paraId="2E94D0B8" w14:textId="77777777" w:rsidR="007E3EF0" w:rsidRDefault="00B723A5">
            <w:pPr>
              <w:pStyle w:val="TableParagraph"/>
              <w:ind w:left="2975" w:right="504" w:hanging="1848"/>
              <w:rPr>
                <w:b/>
                <w:sz w:val="20"/>
              </w:rPr>
            </w:pPr>
            <w:r>
              <w:rPr>
                <w:b/>
                <w:color w:val="FFFFFF"/>
                <w:sz w:val="20"/>
              </w:rPr>
              <w:t>Table</w:t>
            </w:r>
            <w:r>
              <w:rPr>
                <w:b/>
                <w:color w:val="FFFFFF"/>
                <w:spacing w:val="-4"/>
                <w:sz w:val="20"/>
              </w:rPr>
              <w:t xml:space="preserve"> </w:t>
            </w:r>
            <w:r>
              <w:rPr>
                <w:b/>
                <w:color w:val="FFFFFF"/>
                <w:sz w:val="20"/>
              </w:rPr>
              <w:t>B.3:</w:t>
            </w:r>
            <w:r>
              <w:rPr>
                <w:b/>
                <w:color w:val="FFFFFF"/>
                <w:spacing w:val="-3"/>
                <w:sz w:val="20"/>
              </w:rPr>
              <w:t xml:space="preserve"> </w:t>
            </w:r>
            <w:r>
              <w:rPr>
                <w:b/>
                <w:color w:val="FFFFFF"/>
                <w:sz w:val="20"/>
              </w:rPr>
              <w:t>Official</w:t>
            </w:r>
            <w:r>
              <w:rPr>
                <w:b/>
                <w:color w:val="FFFFFF"/>
                <w:spacing w:val="-4"/>
                <w:sz w:val="20"/>
              </w:rPr>
              <w:t xml:space="preserve"> </w:t>
            </w:r>
            <w:r>
              <w:rPr>
                <w:b/>
                <w:color w:val="FFFFFF"/>
                <w:sz w:val="20"/>
              </w:rPr>
              <w:t>OPI</w:t>
            </w:r>
            <w:r>
              <w:rPr>
                <w:b/>
                <w:color w:val="FFFFFF"/>
                <w:spacing w:val="-5"/>
                <w:sz w:val="20"/>
              </w:rPr>
              <w:t xml:space="preserve"> </w:t>
            </w:r>
            <w:r>
              <w:rPr>
                <w:b/>
                <w:color w:val="FFFFFF"/>
                <w:sz w:val="20"/>
              </w:rPr>
              <w:t>Assessments</w:t>
            </w:r>
            <w:r>
              <w:rPr>
                <w:b/>
                <w:color w:val="FFFFFF"/>
                <w:spacing w:val="-5"/>
                <w:sz w:val="20"/>
              </w:rPr>
              <w:t xml:space="preserve"> </w:t>
            </w:r>
            <w:r>
              <w:rPr>
                <w:b/>
                <w:color w:val="FFFFFF"/>
                <w:sz w:val="20"/>
              </w:rPr>
              <w:t>for</w:t>
            </w:r>
            <w:r>
              <w:rPr>
                <w:b/>
                <w:color w:val="FFFFFF"/>
                <w:spacing w:val="-4"/>
                <w:sz w:val="20"/>
              </w:rPr>
              <w:t xml:space="preserve"> </w:t>
            </w:r>
            <w:r>
              <w:rPr>
                <w:b/>
                <w:color w:val="FFFFFF"/>
                <w:sz w:val="20"/>
              </w:rPr>
              <w:t>79</w:t>
            </w:r>
            <w:r>
              <w:rPr>
                <w:b/>
                <w:color w:val="FFFFFF"/>
                <w:spacing w:val="-3"/>
                <w:sz w:val="20"/>
              </w:rPr>
              <w:t xml:space="preserve"> </w:t>
            </w:r>
            <w:r>
              <w:rPr>
                <w:b/>
                <w:color w:val="FFFFFF"/>
                <w:sz w:val="20"/>
              </w:rPr>
              <w:t>Project</w:t>
            </w:r>
            <w:r>
              <w:rPr>
                <w:b/>
                <w:color w:val="FFFFFF"/>
                <w:spacing w:val="-3"/>
                <w:sz w:val="20"/>
              </w:rPr>
              <w:t xml:space="preserve"> </w:t>
            </w:r>
            <w:r>
              <w:rPr>
                <w:b/>
                <w:color w:val="FFFFFF"/>
                <w:sz w:val="20"/>
              </w:rPr>
              <w:t>GO-Funded</w:t>
            </w:r>
            <w:r>
              <w:rPr>
                <w:b/>
                <w:color w:val="FFFFFF"/>
                <w:spacing w:val="-5"/>
                <w:sz w:val="20"/>
              </w:rPr>
              <w:t xml:space="preserve"> </w:t>
            </w:r>
            <w:r>
              <w:rPr>
                <w:b/>
                <w:color w:val="FFFFFF"/>
                <w:sz w:val="20"/>
              </w:rPr>
              <w:t>Students</w:t>
            </w:r>
            <w:r>
              <w:rPr>
                <w:b/>
                <w:color w:val="FFFFFF"/>
                <w:spacing w:val="-5"/>
                <w:sz w:val="20"/>
              </w:rPr>
              <w:t xml:space="preserve"> </w:t>
            </w:r>
            <w:r>
              <w:rPr>
                <w:b/>
                <w:color w:val="FFFFFF"/>
                <w:sz w:val="20"/>
              </w:rPr>
              <w:t>Studying Turkish and Russian at CLI 2018-2021</w:t>
            </w:r>
          </w:p>
        </w:tc>
      </w:tr>
      <w:tr w:rsidR="007E3EF0" w14:paraId="2E94D0BD" w14:textId="77777777">
        <w:trPr>
          <w:trHeight w:val="265"/>
        </w:trPr>
        <w:tc>
          <w:tcPr>
            <w:tcW w:w="919" w:type="dxa"/>
            <w:vMerge w:val="restart"/>
            <w:textDirection w:val="tbRl"/>
          </w:tcPr>
          <w:p w14:paraId="2E94D0BA" w14:textId="77777777" w:rsidR="007E3EF0" w:rsidRDefault="007E3EF0">
            <w:pPr>
              <w:pStyle w:val="TableParagraph"/>
              <w:rPr>
                <w:sz w:val="29"/>
              </w:rPr>
            </w:pPr>
          </w:p>
          <w:p w14:paraId="2E94D0BB" w14:textId="77777777" w:rsidR="007E3EF0" w:rsidRDefault="00B723A5">
            <w:pPr>
              <w:pStyle w:val="TableParagraph"/>
              <w:ind w:left="991"/>
              <w:rPr>
                <w:b/>
                <w:sz w:val="20"/>
              </w:rPr>
            </w:pPr>
            <w:r>
              <w:rPr>
                <w:b/>
                <w:sz w:val="20"/>
              </w:rPr>
              <w:t>Intake</w:t>
            </w:r>
            <w:r>
              <w:rPr>
                <w:b/>
                <w:spacing w:val="-8"/>
                <w:sz w:val="20"/>
              </w:rPr>
              <w:t xml:space="preserve"> </w:t>
            </w:r>
            <w:r>
              <w:rPr>
                <w:b/>
                <w:spacing w:val="-2"/>
                <w:sz w:val="20"/>
              </w:rPr>
              <w:t>Proficiency</w:t>
            </w:r>
          </w:p>
        </w:tc>
        <w:tc>
          <w:tcPr>
            <w:tcW w:w="8368" w:type="dxa"/>
            <w:gridSpan w:val="11"/>
          </w:tcPr>
          <w:p w14:paraId="2E94D0BC" w14:textId="77777777" w:rsidR="007E3EF0" w:rsidRDefault="00B723A5">
            <w:pPr>
              <w:pStyle w:val="TableParagraph"/>
              <w:ind w:left="3186" w:right="3183"/>
              <w:jc w:val="center"/>
              <w:rPr>
                <w:b/>
                <w:sz w:val="20"/>
              </w:rPr>
            </w:pPr>
            <w:r>
              <w:rPr>
                <w:b/>
                <w:sz w:val="20"/>
              </w:rPr>
              <w:t>Outcome</w:t>
            </w:r>
            <w:r>
              <w:rPr>
                <w:b/>
                <w:spacing w:val="-5"/>
                <w:sz w:val="20"/>
              </w:rPr>
              <w:t xml:space="preserve"> </w:t>
            </w:r>
            <w:r>
              <w:rPr>
                <w:b/>
                <w:spacing w:val="-2"/>
                <w:sz w:val="20"/>
              </w:rPr>
              <w:t>Proficiency</w:t>
            </w:r>
          </w:p>
        </w:tc>
      </w:tr>
      <w:tr w:rsidR="007E3EF0" w14:paraId="2E94D0CA" w14:textId="77777777">
        <w:trPr>
          <w:trHeight w:val="263"/>
        </w:trPr>
        <w:tc>
          <w:tcPr>
            <w:tcW w:w="919" w:type="dxa"/>
            <w:vMerge/>
            <w:tcBorders>
              <w:top w:val="nil"/>
            </w:tcBorders>
            <w:textDirection w:val="tbRl"/>
          </w:tcPr>
          <w:p w14:paraId="2E94D0BE" w14:textId="77777777" w:rsidR="007E3EF0" w:rsidRDefault="007E3EF0">
            <w:pPr>
              <w:rPr>
                <w:sz w:val="2"/>
                <w:szCs w:val="2"/>
              </w:rPr>
            </w:pPr>
          </w:p>
        </w:tc>
        <w:tc>
          <w:tcPr>
            <w:tcW w:w="960" w:type="dxa"/>
          </w:tcPr>
          <w:p w14:paraId="2E94D0BF" w14:textId="77777777" w:rsidR="007E3EF0" w:rsidRDefault="00B723A5">
            <w:pPr>
              <w:pStyle w:val="TableParagraph"/>
              <w:spacing w:before="34" w:line="210" w:lineRule="exact"/>
              <w:ind w:left="125" w:right="117"/>
              <w:jc w:val="center"/>
              <w:rPr>
                <w:b/>
                <w:sz w:val="20"/>
              </w:rPr>
            </w:pPr>
            <w:r>
              <w:rPr>
                <w:b/>
                <w:spacing w:val="-2"/>
                <w:sz w:val="20"/>
              </w:rPr>
              <w:t>ACTFL</w:t>
            </w:r>
          </w:p>
        </w:tc>
        <w:tc>
          <w:tcPr>
            <w:tcW w:w="742" w:type="dxa"/>
          </w:tcPr>
          <w:p w14:paraId="2E94D0C0" w14:textId="77777777" w:rsidR="007E3EF0" w:rsidRDefault="00B723A5">
            <w:pPr>
              <w:pStyle w:val="TableParagraph"/>
              <w:spacing w:before="34" w:line="210" w:lineRule="exact"/>
              <w:ind w:left="6"/>
              <w:jc w:val="center"/>
              <w:rPr>
                <w:b/>
                <w:sz w:val="20"/>
              </w:rPr>
            </w:pPr>
            <w:r>
              <w:rPr>
                <w:b/>
                <w:w w:val="99"/>
                <w:sz w:val="20"/>
              </w:rPr>
              <w:t>0</w:t>
            </w:r>
          </w:p>
        </w:tc>
        <w:tc>
          <w:tcPr>
            <w:tcW w:w="740" w:type="dxa"/>
          </w:tcPr>
          <w:p w14:paraId="2E94D0C1" w14:textId="77777777" w:rsidR="007E3EF0" w:rsidRDefault="00B723A5">
            <w:pPr>
              <w:pStyle w:val="TableParagraph"/>
              <w:spacing w:before="34" w:line="210" w:lineRule="exact"/>
              <w:ind w:left="185" w:right="178"/>
              <w:jc w:val="center"/>
              <w:rPr>
                <w:b/>
                <w:sz w:val="20"/>
              </w:rPr>
            </w:pPr>
            <w:r>
              <w:rPr>
                <w:b/>
                <w:spacing w:val="-5"/>
                <w:sz w:val="20"/>
              </w:rPr>
              <w:t>0+</w:t>
            </w:r>
          </w:p>
        </w:tc>
        <w:tc>
          <w:tcPr>
            <w:tcW w:w="740" w:type="dxa"/>
          </w:tcPr>
          <w:p w14:paraId="2E94D0C2" w14:textId="77777777" w:rsidR="007E3EF0" w:rsidRDefault="00B723A5">
            <w:pPr>
              <w:pStyle w:val="TableParagraph"/>
              <w:spacing w:before="34" w:line="210" w:lineRule="exact"/>
              <w:ind w:left="5"/>
              <w:jc w:val="center"/>
              <w:rPr>
                <w:b/>
                <w:sz w:val="20"/>
              </w:rPr>
            </w:pPr>
            <w:r>
              <w:rPr>
                <w:b/>
                <w:w w:val="99"/>
                <w:sz w:val="20"/>
              </w:rPr>
              <w:t>1</w:t>
            </w:r>
          </w:p>
        </w:tc>
        <w:tc>
          <w:tcPr>
            <w:tcW w:w="742" w:type="dxa"/>
          </w:tcPr>
          <w:p w14:paraId="2E94D0C3" w14:textId="77777777" w:rsidR="007E3EF0" w:rsidRDefault="00B723A5">
            <w:pPr>
              <w:pStyle w:val="TableParagraph"/>
              <w:spacing w:before="34" w:line="210" w:lineRule="exact"/>
              <w:ind w:left="212" w:right="210"/>
              <w:jc w:val="center"/>
              <w:rPr>
                <w:b/>
                <w:sz w:val="20"/>
              </w:rPr>
            </w:pPr>
            <w:r>
              <w:rPr>
                <w:b/>
                <w:spacing w:val="-5"/>
                <w:sz w:val="20"/>
              </w:rPr>
              <w:t>1+</w:t>
            </w:r>
          </w:p>
        </w:tc>
        <w:tc>
          <w:tcPr>
            <w:tcW w:w="740" w:type="dxa"/>
          </w:tcPr>
          <w:p w14:paraId="2E94D0C4" w14:textId="77777777" w:rsidR="007E3EF0" w:rsidRDefault="00B723A5">
            <w:pPr>
              <w:pStyle w:val="TableParagraph"/>
              <w:spacing w:before="34" w:line="210" w:lineRule="exact"/>
              <w:ind w:left="3"/>
              <w:jc w:val="center"/>
              <w:rPr>
                <w:b/>
                <w:sz w:val="20"/>
              </w:rPr>
            </w:pPr>
            <w:r>
              <w:rPr>
                <w:b/>
                <w:w w:val="99"/>
                <w:sz w:val="20"/>
              </w:rPr>
              <w:t>2</w:t>
            </w:r>
          </w:p>
        </w:tc>
        <w:tc>
          <w:tcPr>
            <w:tcW w:w="740" w:type="dxa"/>
          </w:tcPr>
          <w:p w14:paraId="2E94D0C5" w14:textId="77777777" w:rsidR="007E3EF0" w:rsidRDefault="00B723A5">
            <w:pPr>
              <w:pStyle w:val="TableParagraph"/>
              <w:spacing w:before="34" w:line="210" w:lineRule="exact"/>
              <w:ind w:left="258"/>
              <w:rPr>
                <w:b/>
                <w:sz w:val="20"/>
              </w:rPr>
            </w:pPr>
            <w:r>
              <w:rPr>
                <w:b/>
                <w:spacing w:val="-5"/>
                <w:sz w:val="20"/>
              </w:rPr>
              <w:t>2+</w:t>
            </w:r>
          </w:p>
        </w:tc>
        <w:tc>
          <w:tcPr>
            <w:tcW w:w="742" w:type="dxa"/>
          </w:tcPr>
          <w:p w14:paraId="2E94D0C6" w14:textId="77777777" w:rsidR="007E3EF0" w:rsidRDefault="00B723A5">
            <w:pPr>
              <w:pStyle w:val="TableParagraph"/>
              <w:spacing w:before="34" w:line="210" w:lineRule="exact"/>
              <w:ind w:right="1"/>
              <w:jc w:val="center"/>
              <w:rPr>
                <w:b/>
                <w:sz w:val="20"/>
              </w:rPr>
            </w:pPr>
            <w:r>
              <w:rPr>
                <w:b/>
                <w:w w:val="99"/>
                <w:sz w:val="20"/>
              </w:rPr>
              <w:t>3</w:t>
            </w:r>
          </w:p>
        </w:tc>
        <w:tc>
          <w:tcPr>
            <w:tcW w:w="740" w:type="dxa"/>
          </w:tcPr>
          <w:p w14:paraId="2E94D0C7" w14:textId="77777777" w:rsidR="007E3EF0" w:rsidRDefault="00B723A5">
            <w:pPr>
              <w:pStyle w:val="TableParagraph"/>
              <w:spacing w:before="34" w:line="210" w:lineRule="exact"/>
              <w:ind w:right="255"/>
              <w:jc w:val="right"/>
              <w:rPr>
                <w:b/>
                <w:sz w:val="20"/>
              </w:rPr>
            </w:pPr>
            <w:r>
              <w:rPr>
                <w:b/>
                <w:spacing w:val="-5"/>
                <w:sz w:val="20"/>
              </w:rPr>
              <w:t>3+</w:t>
            </w:r>
          </w:p>
        </w:tc>
        <w:tc>
          <w:tcPr>
            <w:tcW w:w="740" w:type="dxa"/>
          </w:tcPr>
          <w:p w14:paraId="2E94D0C8" w14:textId="77777777" w:rsidR="007E3EF0" w:rsidRDefault="00B723A5">
            <w:pPr>
              <w:pStyle w:val="TableParagraph"/>
              <w:spacing w:before="34" w:line="210" w:lineRule="exact"/>
              <w:jc w:val="center"/>
              <w:rPr>
                <w:b/>
                <w:sz w:val="20"/>
              </w:rPr>
            </w:pPr>
            <w:r>
              <w:rPr>
                <w:b/>
                <w:w w:val="99"/>
                <w:sz w:val="20"/>
              </w:rPr>
              <w:t>4</w:t>
            </w:r>
          </w:p>
        </w:tc>
        <w:tc>
          <w:tcPr>
            <w:tcW w:w="742" w:type="dxa"/>
          </w:tcPr>
          <w:p w14:paraId="2E94D0C9" w14:textId="77777777" w:rsidR="007E3EF0" w:rsidRDefault="00B723A5">
            <w:pPr>
              <w:pStyle w:val="TableParagraph"/>
              <w:spacing w:before="34" w:line="210" w:lineRule="exact"/>
              <w:ind w:left="255"/>
              <w:rPr>
                <w:b/>
                <w:sz w:val="20"/>
              </w:rPr>
            </w:pPr>
            <w:r>
              <w:rPr>
                <w:b/>
                <w:spacing w:val="-5"/>
                <w:sz w:val="20"/>
              </w:rPr>
              <w:t>4+</w:t>
            </w:r>
          </w:p>
        </w:tc>
      </w:tr>
      <w:tr w:rsidR="007E3EF0" w14:paraId="2E94D0D7" w14:textId="77777777">
        <w:trPr>
          <w:trHeight w:val="263"/>
        </w:trPr>
        <w:tc>
          <w:tcPr>
            <w:tcW w:w="919" w:type="dxa"/>
            <w:vMerge/>
            <w:tcBorders>
              <w:top w:val="nil"/>
            </w:tcBorders>
            <w:textDirection w:val="tbRl"/>
          </w:tcPr>
          <w:p w14:paraId="2E94D0CB" w14:textId="77777777" w:rsidR="007E3EF0" w:rsidRDefault="007E3EF0">
            <w:pPr>
              <w:rPr>
                <w:sz w:val="2"/>
                <w:szCs w:val="2"/>
              </w:rPr>
            </w:pPr>
          </w:p>
        </w:tc>
        <w:tc>
          <w:tcPr>
            <w:tcW w:w="960" w:type="dxa"/>
          </w:tcPr>
          <w:p w14:paraId="2E94D0CC" w14:textId="77777777" w:rsidR="007E3EF0" w:rsidRDefault="00B723A5">
            <w:pPr>
              <w:pStyle w:val="TableParagraph"/>
              <w:spacing w:before="34" w:line="210" w:lineRule="exact"/>
              <w:ind w:left="8"/>
              <w:jc w:val="center"/>
              <w:rPr>
                <w:b/>
                <w:sz w:val="20"/>
              </w:rPr>
            </w:pPr>
            <w:r>
              <w:rPr>
                <w:b/>
                <w:w w:val="99"/>
                <w:sz w:val="20"/>
              </w:rPr>
              <w:t>0</w:t>
            </w:r>
          </w:p>
        </w:tc>
        <w:tc>
          <w:tcPr>
            <w:tcW w:w="742" w:type="dxa"/>
            <w:shd w:val="clear" w:color="auto" w:fill="FFE699"/>
          </w:tcPr>
          <w:p w14:paraId="2E94D0CD" w14:textId="77777777" w:rsidR="007E3EF0" w:rsidRDefault="007E3EF0">
            <w:pPr>
              <w:pStyle w:val="TableParagraph"/>
              <w:rPr>
                <w:sz w:val="18"/>
              </w:rPr>
            </w:pPr>
          </w:p>
        </w:tc>
        <w:tc>
          <w:tcPr>
            <w:tcW w:w="740" w:type="dxa"/>
            <w:shd w:val="clear" w:color="auto" w:fill="C5DFB4"/>
          </w:tcPr>
          <w:p w14:paraId="2E94D0CE" w14:textId="77777777" w:rsidR="007E3EF0" w:rsidRDefault="00B723A5">
            <w:pPr>
              <w:pStyle w:val="TableParagraph"/>
              <w:spacing w:before="34" w:line="210" w:lineRule="exact"/>
              <w:ind w:left="7"/>
              <w:jc w:val="center"/>
              <w:rPr>
                <w:b/>
                <w:sz w:val="20"/>
              </w:rPr>
            </w:pPr>
            <w:r>
              <w:rPr>
                <w:b/>
                <w:w w:val="99"/>
                <w:sz w:val="20"/>
              </w:rPr>
              <w:t>1</w:t>
            </w:r>
          </w:p>
        </w:tc>
        <w:tc>
          <w:tcPr>
            <w:tcW w:w="740" w:type="dxa"/>
            <w:shd w:val="clear" w:color="auto" w:fill="C5DFB4"/>
          </w:tcPr>
          <w:p w14:paraId="2E94D0CF" w14:textId="77777777" w:rsidR="007E3EF0" w:rsidRDefault="00B723A5">
            <w:pPr>
              <w:pStyle w:val="TableParagraph"/>
              <w:spacing w:before="34" w:line="210" w:lineRule="exact"/>
              <w:ind w:left="267"/>
              <w:rPr>
                <w:b/>
                <w:sz w:val="20"/>
              </w:rPr>
            </w:pPr>
            <w:r>
              <w:rPr>
                <w:b/>
                <w:spacing w:val="-5"/>
                <w:sz w:val="20"/>
              </w:rPr>
              <w:t>21</w:t>
            </w:r>
          </w:p>
        </w:tc>
        <w:tc>
          <w:tcPr>
            <w:tcW w:w="742" w:type="dxa"/>
            <w:shd w:val="clear" w:color="auto" w:fill="C5DFB4"/>
          </w:tcPr>
          <w:p w14:paraId="2E94D0D0" w14:textId="77777777" w:rsidR="007E3EF0" w:rsidRDefault="00B723A5">
            <w:pPr>
              <w:pStyle w:val="TableParagraph"/>
              <w:spacing w:before="34" w:line="210" w:lineRule="exact"/>
              <w:ind w:left="212" w:right="209"/>
              <w:jc w:val="center"/>
              <w:rPr>
                <w:b/>
                <w:sz w:val="20"/>
              </w:rPr>
            </w:pPr>
            <w:r>
              <w:rPr>
                <w:b/>
                <w:spacing w:val="-5"/>
                <w:sz w:val="20"/>
              </w:rPr>
              <w:t>24</w:t>
            </w:r>
          </w:p>
        </w:tc>
        <w:tc>
          <w:tcPr>
            <w:tcW w:w="740" w:type="dxa"/>
            <w:shd w:val="clear" w:color="auto" w:fill="C5DFB4"/>
          </w:tcPr>
          <w:p w14:paraId="2E94D0D1" w14:textId="77777777" w:rsidR="007E3EF0" w:rsidRDefault="007E3EF0">
            <w:pPr>
              <w:pStyle w:val="TableParagraph"/>
              <w:rPr>
                <w:sz w:val="18"/>
              </w:rPr>
            </w:pPr>
          </w:p>
        </w:tc>
        <w:tc>
          <w:tcPr>
            <w:tcW w:w="740" w:type="dxa"/>
            <w:shd w:val="clear" w:color="auto" w:fill="C5DFB4"/>
          </w:tcPr>
          <w:p w14:paraId="2E94D0D2" w14:textId="77777777" w:rsidR="007E3EF0" w:rsidRDefault="007E3EF0">
            <w:pPr>
              <w:pStyle w:val="TableParagraph"/>
              <w:rPr>
                <w:sz w:val="18"/>
              </w:rPr>
            </w:pPr>
          </w:p>
        </w:tc>
        <w:tc>
          <w:tcPr>
            <w:tcW w:w="742" w:type="dxa"/>
            <w:shd w:val="clear" w:color="auto" w:fill="C5DFB4"/>
          </w:tcPr>
          <w:p w14:paraId="2E94D0D3" w14:textId="77777777" w:rsidR="007E3EF0" w:rsidRDefault="007E3EF0">
            <w:pPr>
              <w:pStyle w:val="TableParagraph"/>
              <w:rPr>
                <w:sz w:val="18"/>
              </w:rPr>
            </w:pPr>
          </w:p>
        </w:tc>
        <w:tc>
          <w:tcPr>
            <w:tcW w:w="740" w:type="dxa"/>
            <w:shd w:val="clear" w:color="auto" w:fill="C5DFB4"/>
          </w:tcPr>
          <w:p w14:paraId="2E94D0D4" w14:textId="77777777" w:rsidR="007E3EF0" w:rsidRDefault="007E3EF0">
            <w:pPr>
              <w:pStyle w:val="TableParagraph"/>
              <w:rPr>
                <w:sz w:val="18"/>
              </w:rPr>
            </w:pPr>
          </w:p>
        </w:tc>
        <w:tc>
          <w:tcPr>
            <w:tcW w:w="740" w:type="dxa"/>
            <w:shd w:val="clear" w:color="auto" w:fill="C5DFB4"/>
          </w:tcPr>
          <w:p w14:paraId="2E94D0D5" w14:textId="77777777" w:rsidR="007E3EF0" w:rsidRDefault="007E3EF0">
            <w:pPr>
              <w:pStyle w:val="TableParagraph"/>
              <w:rPr>
                <w:sz w:val="18"/>
              </w:rPr>
            </w:pPr>
          </w:p>
        </w:tc>
        <w:tc>
          <w:tcPr>
            <w:tcW w:w="742" w:type="dxa"/>
            <w:shd w:val="clear" w:color="auto" w:fill="C5DFB4"/>
          </w:tcPr>
          <w:p w14:paraId="2E94D0D6" w14:textId="77777777" w:rsidR="007E3EF0" w:rsidRDefault="007E3EF0">
            <w:pPr>
              <w:pStyle w:val="TableParagraph"/>
              <w:rPr>
                <w:sz w:val="18"/>
              </w:rPr>
            </w:pPr>
          </w:p>
        </w:tc>
      </w:tr>
      <w:tr w:rsidR="007E3EF0" w14:paraId="2E94D0E4" w14:textId="77777777">
        <w:trPr>
          <w:trHeight w:val="263"/>
        </w:trPr>
        <w:tc>
          <w:tcPr>
            <w:tcW w:w="919" w:type="dxa"/>
            <w:vMerge/>
            <w:tcBorders>
              <w:top w:val="nil"/>
            </w:tcBorders>
            <w:textDirection w:val="tbRl"/>
          </w:tcPr>
          <w:p w14:paraId="2E94D0D8" w14:textId="77777777" w:rsidR="007E3EF0" w:rsidRDefault="007E3EF0">
            <w:pPr>
              <w:rPr>
                <w:sz w:val="2"/>
                <w:szCs w:val="2"/>
              </w:rPr>
            </w:pPr>
          </w:p>
        </w:tc>
        <w:tc>
          <w:tcPr>
            <w:tcW w:w="960" w:type="dxa"/>
          </w:tcPr>
          <w:p w14:paraId="2E94D0D9" w14:textId="77777777" w:rsidR="007E3EF0" w:rsidRDefault="00B723A5">
            <w:pPr>
              <w:pStyle w:val="TableParagraph"/>
              <w:spacing w:before="34" w:line="210" w:lineRule="exact"/>
              <w:ind w:left="125" w:right="116"/>
              <w:jc w:val="center"/>
              <w:rPr>
                <w:b/>
                <w:sz w:val="20"/>
              </w:rPr>
            </w:pPr>
            <w:r>
              <w:rPr>
                <w:b/>
                <w:spacing w:val="-5"/>
                <w:sz w:val="20"/>
              </w:rPr>
              <w:t>0+</w:t>
            </w:r>
          </w:p>
        </w:tc>
        <w:tc>
          <w:tcPr>
            <w:tcW w:w="742" w:type="dxa"/>
            <w:shd w:val="clear" w:color="auto" w:fill="FFCCFF"/>
          </w:tcPr>
          <w:p w14:paraId="2E94D0DA" w14:textId="77777777" w:rsidR="007E3EF0" w:rsidRDefault="007E3EF0">
            <w:pPr>
              <w:pStyle w:val="TableParagraph"/>
              <w:rPr>
                <w:sz w:val="18"/>
              </w:rPr>
            </w:pPr>
          </w:p>
        </w:tc>
        <w:tc>
          <w:tcPr>
            <w:tcW w:w="740" w:type="dxa"/>
            <w:shd w:val="clear" w:color="auto" w:fill="FFE699"/>
          </w:tcPr>
          <w:p w14:paraId="2E94D0DB" w14:textId="77777777" w:rsidR="007E3EF0" w:rsidRDefault="007E3EF0">
            <w:pPr>
              <w:pStyle w:val="TableParagraph"/>
              <w:rPr>
                <w:sz w:val="18"/>
              </w:rPr>
            </w:pPr>
          </w:p>
        </w:tc>
        <w:tc>
          <w:tcPr>
            <w:tcW w:w="740" w:type="dxa"/>
            <w:shd w:val="clear" w:color="auto" w:fill="C5DFB4"/>
          </w:tcPr>
          <w:p w14:paraId="2E94D0DC" w14:textId="77777777" w:rsidR="007E3EF0" w:rsidRDefault="00B723A5">
            <w:pPr>
              <w:pStyle w:val="TableParagraph"/>
              <w:spacing w:before="34" w:line="210" w:lineRule="exact"/>
              <w:ind w:left="5"/>
              <w:jc w:val="center"/>
              <w:rPr>
                <w:b/>
                <w:sz w:val="20"/>
              </w:rPr>
            </w:pPr>
            <w:r>
              <w:rPr>
                <w:b/>
                <w:w w:val="99"/>
                <w:sz w:val="20"/>
              </w:rPr>
              <w:t>2</w:t>
            </w:r>
          </w:p>
        </w:tc>
        <w:tc>
          <w:tcPr>
            <w:tcW w:w="742" w:type="dxa"/>
            <w:shd w:val="clear" w:color="auto" w:fill="C5DFB4"/>
          </w:tcPr>
          <w:p w14:paraId="2E94D0DD" w14:textId="77777777" w:rsidR="007E3EF0" w:rsidRDefault="00B723A5">
            <w:pPr>
              <w:pStyle w:val="TableParagraph"/>
              <w:spacing w:before="34" w:line="210" w:lineRule="exact"/>
              <w:ind w:left="2"/>
              <w:jc w:val="center"/>
              <w:rPr>
                <w:b/>
                <w:sz w:val="20"/>
              </w:rPr>
            </w:pPr>
            <w:r>
              <w:rPr>
                <w:b/>
                <w:w w:val="99"/>
                <w:sz w:val="20"/>
              </w:rPr>
              <w:t>1</w:t>
            </w:r>
          </w:p>
        </w:tc>
        <w:tc>
          <w:tcPr>
            <w:tcW w:w="740" w:type="dxa"/>
            <w:shd w:val="clear" w:color="auto" w:fill="C5DFB4"/>
          </w:tcPr>
          <w:p w14:paraId="2E94D0DE" w14:textId="77777777" w:rsidR="007E3EF0" w:rsidRDefault="007E3EF0">
            <w:pPr>
              <w:pStyle w:val="TableParagraph"/>
              <w:rPr>
                <w:sz w:val="18"/>
              </w:rPr>
            </w:pPr>
          </w:p>
        </w:tc>
        <w:tc>
          <w:tcPr>
            <w:tcW w:w="740" w:type="dxa"/>
            <w:shd w:val="clear" w:color="auto" w:fill="C5DFB4"/>
          </w:tcPr>
          <w:p w14:paraId="2E94D0DF" w14:textId="77777777" w:rsidR="007E3EF0" w:rsidRDefault="007E3EF0">
            <w:pPr>
              <w:pStyle w:val="TableParagraph"/>
              <w:rPr>
                <w:sz w:val="18"/>
              </w:rPr>
            </w:pPr>
          </w:p>
        </w:tc>
        <w:tc>
          <w:tcPr>
            <w:tcW w:w="742" w:type="dxa"/>
            <w:shd w:val="clear" w:color="auto" w:fill="C5DFB4"/>
          </w:tcPr>
          <w:p w14:paraId="2E94D0E0" w14:textId="77777777" w:rsidR="007E3EF0" w:rsidRDefault="007E3EF0">
            <w:pPr>
              <w:pStyle w:val="TableParagraph"/>
              <w:rPr>
                <w:sz w:val="18"/>
              </w:rPr>
            </w:pPr>
          </w:p>
        </w:tc>
        <w:tc>
          <w:tcPr>
            <w:tcW w:w="740" w:type="dxa"/>
            <w:shd w:val="clear" w:color="auto" w:fill="C5DFB4"/>
          </w:tcPr>
          <w:p w14:paraId="2E94D0E1" w14:textId="77777777" w:rsidR="007E3EF0" w:rsidRDefault="007E3EF0">
            <w:pPr>
              <w:pStyle w:val="TableParagraph"/>
              <w:rPr>
                <w:sz w:val="18"/>
              </w:rPr>
            </w:pPr>
          </w:p>
        </w:tc>
        <w:tc>
          <w:tcPr>
            <w:tcW w:w="740" w:type="dxa"/>
            <w:shd w:val="clear" w:color="auto" w:fill="C5DFB4"/>
          </w:tcPr>
          <w:p w14:paraId="2E94D0E2" w14:textId="77777777" w:rsidR="007E3EF0" w:rsidRDefault="007E3EF0">
            <w:pPr>
              <w:pStyle w:val="TableParagraph"/>
              <w:rPr>
                <w:sz w:val="18"/>
              </w:rPr>
            </w:pPr>
          </w:p>
        </w:tc>
        <w:tc>
          <w:tcPr>
            <w:tcW w:w="742" w:type="dxa"/>
            <w:shd w:val="clear" w:color="auto" w:fill="C5DFB4"/>
          </w:tcPr>
          <w:p w14:paraId="2E94D0E3" w14:textId="77777777" w:rsidR="007E3EF0" w:rsidRDefault="007E3EF0">
            <w:pPr>
              <w:pStyle w:val="TableParagraph"/>
              <w:rPr>
                <w:sz w:val="18"/>
              </w:rPr>
            </w:pPr>
          </w:p>
        </w:tc>
      </w:tr>
      <w:tr w:rsidR="007E3EF0" w14:paraId="2E94D0F1" w14:textId="77777777">
        <w:trPr>
          <w:trHeight w:val="263"/>
        </w:trPr>
        <w:tc>
          <w:tcPr>
            <w:tcW w:w="919" w:type="dxa"/>
            <w:vMerge/>
            <w:tcBorders>
              <w:top w:val="nil"/>
            </w:tcBorders>
            <w:textDirection w:val="tbRl"/>
          </w:tcPr>
          <w:p w14:paraId="2E94D0E5" w14:textId="77777777" w:rsidR="007E3EF0" w:rsidRDefault="007E3EF0">
            <w:pPr>
              <w:rPr>
                <w:sz w:val="2"/>
                <w:szCs w:val="2"/>
              </w:rPr>
            </w:pPr>
          </w:p>
        </w:tc>
        <w:tc>
          <w:tcPr>
            <w:tcW w:w="960" w:type="dxa"/>
          </w:tcPr>
          <w:p w14:paraId="2E94D0E6" w14:textId="77777777" w:rsidR="007E3EF0" w:rsidRDefault="00B723A5">
            <w:pPr>
              <w:pStyle w:val="TableParagraph"/>
              <w:spacing w:before="34" w:line="210" w:lineRule="exact"/>
              <w:ind w:left="8"/>
              <w:jc w:val="center"/>
              <w:rPr>
                <w:b/>
                <w:sz w:val="20"/>
              </w:rPr>
            </w:pPr>
            <w:r>
              <w:rPr>
                <w:b/>
                <w:w w:val="99"/>
                <w:sz w:val="20"/>
              </w:rPr>
              <w:t>1</w:t>
            </w:r>
          </w:p>
        </w:tc>
        <w:tc>
          <w:tcPr>
            <w:tcW w:w="742" w:type="dxa"/>
            <w:shd w:val="clear" w:color="auto" w:fill="FFCCFF"/>
          </w:tcPr>
          <w:p w14:paraId="2E94D0E7" w14:textId="77777777" w:rsidR="007E3EF0" w:rsidRDefault="007E3EF0">
            <w:pPr>
              <w:pStyle w:val="TableParagraph"/>
              <w:rPr>
                <w:sz w:val="18"/>
              </w:rPr>
            </w:pPr>
          </w:p>
        </w:tc>
        <w:tc>
          <w:tcPr>
            <w:tcW w:w="740" w:type="dxa"/>
            <w:shd w:val="clear" w:color="auto" w:fill="FFCCFF"/>
          </w:tcPr>
          <w:p w14:paraId="2E94D0E8" w14:textId="77777777" w:rsidR="007E3EF0" w:rsidRDefault="007E3EF0">
            <w:pPr>
              <w:pStyle w:val="TableParagraph"/>
              <w:rPr>
                <w:sz w:val="18"/>
              </w:rPr>
            </w:pPr>
          </w:p>
        </w:tc>
        <w:tc>
          <w:tcPr>
            <w:tcW w:w="740" w:type="dxa"/>
            <w:shd w:val="clear" w:color="auto" w:fill="FFE699"/>
          </w:tcPr>
          <w:p w14:paraId="2E94D0E9" w14:textId="77777777" w:rsidR="007E3EF0" w:rsidRDefault="00B723A5">
            <w:pPr>
              <w:pStyle w:val="TableParagraph"/>
              <w:spacing w:before="34" w:line="210" w:lineRule="exact"/>
              <w:ind w:left="5"/>
              <w:jc w:val="center"/>
              <w:rPr>
                <w:b/>
                <w:sz w:val="20"/>
              </w:rPr>
            </w:pPr>
            <w:r>
              <w:rPr>
                <w:b/>
                <w:w w:val="99"/>
                <w:sz w:val="20"/>
              </w:rPr>
              <w:t>5</w:t>
            </w:r>
          </w:p>
        </w:tc>
        <w:tc>
          <w:tcPr>
            <w:tcW w:w="742" w:type="dxa"/>
            <w:shd w:val="clear" w:color="auto" w:fill="C5DFB4"/>
          </w:tcPr>
          <w:p w14:paraId="2E94D0EA" w14:textId="77777777" w:rsidR="007E3EF0" w:rsidRDefault="00B723A5">
            <w:pPr>
              <w:pStyle w:val="TableParagraph"/>
              <w:spacing w:before="34" w:line="210" w:lineRule="exact"/>
              <w:ind w:left="2"/>
              <w:jc w:val="center"/>
              <w:rPr>
                <w:b/>
                <w:sz w:val="20"/>
              </w:rPr>
            </w:pPr>
            <w:r>
              <w:rPr>
                <w:b/>
                <w:w w:val="99"/>
                <w:sz w:val="20"/>
              </w:rPr>
              <w:t>8</w:t>
            </w:r>
          </w:p>
        </w:tc>
        <w:tc>
          <w:tcPr>
            <w:tcW w:w="740" w:type="dxa"/>
            <w:shd w:val="clear" w:color="auto" w:fill="C5DFB4"/>
          </w:tcPr>
          <w:p w14:paraId="2E94D0EB" w14:textId="77777777" w:rsidR="007E3EF0" w:rsidRDefault="00B723A5">
            <w:pPr>
              <w:pStyle w:val="TableParagraph"/>
              <w:spacing w:before="34" w:line="210" w:lineRule="exact"/>
              <w:ind w:left="3"/>
              <w:jc w:val="center"/>
              <w:rPr>
                <w:b/>
                <w:sz w:val="20"/>
              </w:rPr>
            </w:pPr>
            <w:r>
              <w:rPr>
                <w:b/>
                <w:w w:val="99"/>
                <w:sz w:val="20"/>
              </w:rPr>
              <w:t>2</w:t>
            </w:r>
          </w:p>
        </w:tc>
        <w:tc>
          <w:tcPr>
            <w:tcW w:w="740" w:type="dxa"/>
            <w:shd w:val="clear" w:color="auto" w:fill="C5DFB4"/>
          </w:tcPr>
          <w:p w14:paraId="2E94D0EC" w14:textId="77777777" w:rsidR="007E3EF0" w:rsidRDefault="007E3EF0">
            <w:pPr>
              <w:pStyle w:val="TableParagraph"/>
              <w:rPr>
                <w:sz w:val="18"/>
              </w:rPr>
            </w:pPr>
          </w:p>
        </w:tc>
        <w:tc>
          <w:tcPr>
            <w:tcW w:w="742" w:type="dxa"/>
            <w:shd w:val="clear" w:color="auto" w:fill="C5DFB4"/>
          </w:tcPr>
          <w:p w14:paraId="2E94D0ED" w14:textId="77777777" w:rsidR="007E3EF0" w:rsidRDefault="007E3EF0">
            <w:pPr>
              <w:pStyle w:val="TableParagraph"/>
              <w:rPr>
                <w:sz w:val="18"/>
              </w:rPr>
            </w:pPr>
          </w:p>
        </w:tc>
        <w:tc>
          <w:tcPr>
            <w:tcW w:w="740" w:type="dxa"/>
            <w:shd w:val="clear" w:color="auto" w:fill="C5DFB4"/>
          </w:tcPr>
          <w:p w14:paraId="2E94D0EE" w14:textId="77777777" w:rsidR="007E3EF0" w:rsidRDefault="007E3EF0">
            <w:pPr>
              <w:pStyle w:val="TableParagraph"/>
              <w:rPr>
                <w:sz w:val="18"/>
              </w:rPr>
            </w:pPr>
          </w:p>
        </w:tc>
        <w:tc>
          <w:tcPr>
            <w:tcW w:w="740" w:type="dxa"/>
            <w:shd w:val="clear" w:color="auto" w:fill="C5DFB4"/>
          </w:tcPr>
          <w:p w14:paraId="2E94D0EF" w14:textId="77777777" w:rsidR="007E3EF0" w:rsidRDefault="007E3EF0">
            <w:pPr>
              <w:pStyle w:val="TableParagraph"/>
              <w:rPr>
                <w:sz w:val="18"/>
              </w:rPr>
            </w:pPr>
          </w:p>
        </w:tc>
        <w:tc>
          <w:tcPr>
            <w:tcW w:w="742" w:type="dxa"/>
            <w:shd w:val="clear" w:color="auto" w:fill="C5DFB4"/>
          </w:tcPr>
          <w:p w14:paraId="2E94D0F0" w14:textId="77777777" w:rsidR="007E3EF0" w:rsidRDefault="007E3EF0">
            <w:pPr>
              <w:pStyle w:val="TableParagraph"/>
              <w:rPr>
                <w:sz w:val="18"/>
              </w:rPr>
            </w:pPr>
          </w:p>
        </w:tc>
      </w:tr>
      <w:tr w:rsidR="007E3EF0" w14:paraId="2E94D0FE" w14:textId="77777777">
        <w:trPr>
          <w:trHeight w:val="263"/>
        </w:trPr>
        <w:tc>
          <w:tcPr>
            <w:tcW w:w="919" w:type="dxa"/>
            <w:vMerge/>
            <w:tcBorders>
              <w:top w:val="nil"/>
            </w:tcBorders>
            <w:textDirection w:val="tbRl"/>
          </w:tcPr>
          <w:p w14:paraId="2E94D0F2" w14:textId="77777777" w:rsidR="007E3EF0" w:rsidRDefault="007E3EF0">
            <w:pPr>
              <w:rPr>
                <w:sz w:val="2"/>
                <w:szCs w:val="2"/>
              </w:rPr>
            </w:pPr>
          </w:p>
        </w:tc>
        <w:tc>
          <w:tcPr>
            <w:tcW w:w="960" w:type="dxa"/>
          </w:tcPr>
          <w:p w14:paraId="2E94D0F3" w14:textId="77777777" w:rsidR="007E3EF0" w:rsidRDefault="00B723A5">
            <w:pPr>
              <w:pStyle w:val="TableParagraph"/>
              <w:spacing w:before="34" w:line="210" w:lineRule="exact"/>
              <w:ind w:left="125" w:right="116"/>
              <w:jc w:val="center"/>
              <w:rPr>
                <w:b/>
                <w:sz w:val="20"/>
              </w:rPr>
            </w:pPr>
            <w:r>
              <w:rPr>
                <w:b/>
                <w:spacing w:val="-5"/>
                <w:sz w:val="20"/>
              </w:rPr>
              <w:t>1+</w:t>
            </w:r>
          </w:p>
        </w:tc>
        <w:tc>
          <w:tcPr>
            <w:tcW w:w="742" w:type="dxa"/>
            <w:shd w:val="clear" w:color="auto" w:fill="FFCCFF"/>
          </w:tcPr>
          <w:p w14:paraId="2E94D0F4" w14:textId="77777777" w:rsidR="007E3EF0" w:rsidRDefault="007E3EF0">
            <w:pPr>
              <w:pStyle w:val="TableParagraph"/>
              <w:rPr>
                <w:sz w:val="18"/>
              </w:rPr>
            </w:pPr>
          </w:p>
        </w:tc>
        <w:tc>
          <w:tcPr>
            <w:tcW w:w="740" w:type="dxa"/>
            <w:shd w:val="clear" w:color="auto" w:fill="FFCCFF"/>
          </w:tcPr>
          <w:p w14:paraId="2E94D0F5" w14:textId="77777777" w:rsidR="007E3EF0" w:rsidRDefault="007E3EF0">
            <w:pPr>
              <w:pStyle w:val="TableParagraph"/>
              <w:rPr>
                <w:sz w:val="18"/>
              </w:rPr>
            </w:pPr>
          </w:p>
        </w:tc>
        <w:tc>
          <w:tcPr>
            <w:tcW w:w="740" w:type="dxa"/>
            <w:shd w:val="clear" w:color="auto" w:fill="FFCCFF"/>
          </w:tcPr>
          <w:p w14:paraId="2E94D0F6" w14:textId="77777777" w:rsidR="007E3EF0" w:rsidRDefault="007E3EF0">
            <w:pPr>
              <w:pStyle w:val="TableParagraph"/>
              <w:rPr>
                <w:sz w:val="18"/>
              </w:rPr>
            </w:pPr>
          </w:p>
        </w:tc>
        <w:tc>
          <w:tcPr>
            <w:tcW w:w="742" w:type="dxa"/>
            <w:shd w:val="clear" w:color="auto" w:fill="FFE699"/>
          </w:tcPr>
          <w:p w14:paraId="2E94D0F7" w14:textId="77777777" w:rsidR="007E3EF0" w:rsidRDefault="00B723A5">
            <w:pPr>
              <w:pStyle w:val="TableParagraph"/>
              <w:spacing w:before="34" w:line="210" w:lineRule="exact"/>
              <w:ind w:left="2"/>
              <w:jc w:val="center"/>
              <w:rPr>
                <w:b/>
                <w:sz w:val="20"/>
              </w:rPr>
            </w:pPr>
            <w:r>
              <w:rPr>
                <w:b/>
                <w:w w:val="99"/>
                <w:sz w:val="20"/>
              </w:rPr>
              <w:t>9</w:t>
            </w:r>
          </w:p>
        </w:tc>
        <w:tc>
          <w:tcPr>
            <w:tcW w:w="740" w:type="dxa"/>
            <w:shd w:val="clear" w:color="auto" w:fill="C5DFB4"/>
          </w:tcPr>
          <w:p w14:paraId="2E94D0F8" w14:textId="77777777" w:rsidR="007E3EF0" w:rsidRDefault="00B723A5">
            <w:pPr>
              <w:pStyle w:val="TableParagraph"/>
              <w:spacing w:before="34" w:line="210" w:lineRule="exact"/>
              <w:ind w:left="3"/>
              <w:jc w:val="center"/>
              <w:rPr>
                <w:b/>
                <w:sz w:val="20"/>
              </w:rPr>
            </w:pPr>
            <w:r>
              <w:rPr>
                <w:b/>
                <w:w w:val="99"/>
                <w:sz w:val="20"/>
              </w:rPr>
              <w:t>3</w:t>
            </w:r>
          </w:p>
        </w:tc>
        <w:tc>
          <w:tcPr>
            <w:tcW w:w="740" w:type="dxa"/>
            <w:shd w:val="clear" w:color="auto" w:fill="C5DFB4"/>
          </w:tcPr>
          <w:p w14:paraId="2E94D0F9" w14:textId="77777777" w:rsidR="007E3EF0" w:rsidRDefault="007E3EF0">
            <w:pPr>
              <w:pStyle w:val="TableParagraph"/>
              <w:rPr>
                <w:sz w:val="18"/>
              </w:rPr>
            </w:pPr>
          </w:p>
        </w:tc>
        <w:tc>
          <w:tcPr>
            <w:tcW w:w="742" w:type="dxa"/>
            <w:shd w:val="clear" w:color="auto" w:fill="C5DFB4"/>
          </w:tcPr>
          <w:p w14:paraId="2E94D0FA" w14:textId="77777777" w:rsidR="007E3EF0" w:rsidRDefault="007E3EF0">
            <w:pPr>
              <w:pStyle w:val="TableParagraph"/>
              <w:rPr>
                <w:sz w:val="18"/>
              </w:rPr>
            </w:pPr>
          </w:p>
        </w:tc>
        <w:tc>
          <w:tcPr>
            <w:tcW w:w="740" w:type="dxa"/>
            <w:shd w:val="clear" w:color="auto" w:fill="C5DFB4"/>
          </w:tcPr>
          <w:p w14:paraId="2E94D0FB" w14:textId="77777777" w:rsidR="007E3EF0" w:rsidRDefault="007E3EF0">
            <w:pPr>
              <w:pStyle w:val="TableParagraph"/>
              <w:rPr>
                <w:sz w:val="18"/>
              </w:rPr>
            </w:pPr>
          </w:p>
        </w:tc>
        <w:tc>
          <w:tcPr>
            <w:tcW w:w="740" w:type="dxa"/>
            <w:shd w:val="clear" w:color="auto" w:fill="C5DFB4"/>
          </w:tcPr>
          <w:p w14:paraId="2E94D0FC" w14:textId="77777777" w:rsidR="007E3EF0" w:rsidRDefault="007E3EF0">
            <w:pPr>
              <w:pStyle w:val="TableParagraph"/>
              <w:rPr>
                <w:sz w:val="18"/>
              </w:rPr>
            </w:pPr>
          </w:p>
        </w:tc>
        <w:tc>
          <w:tcPr>
            <w:tcW w:w="742" w:type="dxa"/>
            <w:shd w:val="clear" w:color="auto" w:fill="C5DFB4"/>
          </w:tcPr>
          <w:p w14:paraId="2E94D0FD" w14:textId="77777777" w:rsidR="007E3EF0" w:rsidRDefault="007E3EF0">
            <w:pPr>
              <w:pStyle w:val="TableParagraph"/>
              <w:rPr>
                <w:sz w:val="18"/>
              </w:rPr>
            </w:pPr>
          </w:p>
        </w:tc>
      </w:tr>
      <w:tr w:rsidR="007E3EF0" w14:paraId="2E94D10B" w14:textId="77777777">
        <w:trPr>
          <w:trHeight w:val="266"/>
        </w:trPr>
        <w:tc>
          <w:tcPr>
            <w:tcW w:w="919" w:type="dxa"/>
            <w:vMerge/>
            <w:tcBorders>
              <w:top w:val="nil"/>
            </w:tcBorders>
            <w:textDirection w:val="tbRl"/>
          </w:tcPr>
          <w:p w14:paraId="2E94D0FF" w14:textId="77777777" w:rsidR="007E3EF0" w:rsidRDefault="007E3EF0">
            <w:pPr>
              <w:rPr>
                <w:sz w:val="2"/>
                <w:szCs w:val="2"/>
              </w:rPr>
            </w:pPr>
          </w:p>
        </w:tc>
        <w:tc>
          <w:tcPr>
            <w:tcW w:w="960" w:type="dxa"/>
          </w:tcPr>
          <w:p w14:paraId="2E94D100" w14:textId="77777777" w:rsidR="007E3EF0" w:rsidRDefault="00B723A5">
            <w:pPr>
              <w:pStyle w:val="TableParagraph"/>
              <w:spacing w:before="36" w:line="210" w:lineRule="exact"/>
              <w:ind w:left="8"/>
              <w:jc w:val="center"/>
              <w:rPr>
                <w:b/>
                <w:sz w:val="20"/>
              </w:rPr>
            </w:pPr>
            <w:r>
              <w:rPr>
                <w:b/>
                <w:w w:val="99"/>
                <w:sz w:val="20"/>
              </w:rPr>
              <w:t>2</w:t>
            </w:r>
          </w:p>
        </w:tc>
        <w:tc>
          <w:tcPr>
            <w:tcW w:w="742" w:type="dxa"/>
            <w:shd w:val="clear" w:color="auto" w:fill="FFCCFF"/>
          </w:tcPr>
          <w:p w14:paraId="2E94D101" w14:textId="77777777" w:rsidR="007E3EF0" w:rsidRDefault="007E3EF0">
            <w:pPr>
              <w:pStyle w:val="TableParagraph"/>
              <w:rPr>
                <w:sz w:val="18"/>
              </w:rPr>
            </w:pPr>
          </w:p>
        </w:tc>
        <w:tc>
          <w:tcPr>
            <w:tcW w:w="740" w:type="dxa"/>
            <w:shd w:val="clear" w:color="auto" w:fill="FFCCFF"/>
          </w:tcPr>
          <w:p w14:paraId="2E94D102" w14:textId="77777777" w:rsidR="007E3EF0" w:rsidRDefault="007E3EF0">
            <w:pPr>
              <w:pStyle w:val="TableParagraph"/>
              <w:rPr>
                <w:sz w:val="18"/>
              </w:rPr>
            </w:pPr>
          </w:p>
        </w:tc>
        <w:tc>
          <w:tcPr>
            <w:tcW w:w="740" w:type="dxa"/>
            <w:shd w:val="clear" w:color="auto" w:fill="FFCCFF"/>
          </w:tcPr>
          <w:p w14:paraId="2E94D103" w14:textId="77777777" w:rsidR="007E3EF0" w:rsidRDefault="007E3EF0">
            <w:pPr>
              <w:pStyle w:val="TableParagraph"/>
              <w:rPr>
                <w:sz w:val="18"/>
              </w:rPr>
            </w:pPr>
          </w:p>
        </w:tc>
        <w:tc>
          <w:tcPr>
            <w:tcW w:w="742" w:type="dxa"/>
            <w:shd w:val="clear" w:color="auto" w:fill="FFCCFF"/>
          </w:tcPr>
          <w:p w14:paraId="2E94D104" w14:textId="77777777" w:rsidR="007E3EF0" w:rsidRDefault="007E3EF0">
            <w:pPr>
              <w:pStyle w:val="TableParagraph"/>
              <w:rPr>
                <w:sz w:val="18"/>
              </w:rPr>
            </w:pPr>
          </w:p>
        </w:tc>
        <w:tc>
          <w:tcPr>
            <w:tcW w:w="740" w:type="dxa"/>
            <w:shd w:val="clear" w:color="auto" w:fill="FFE699"/>
          </w:tcPr>
          <w:p w14:paraId="2E94D105" w14:textId="77777777" w:rsidR="007E3EF0" w:rsidRDefault="007E3EF0">
            <w:pPr>
              <w:pStyle w:val="TableParagraph"/>
              <w:rPr>
                <w:sz w:val="18"/>
              </w:rPr>
            </w:pPr>
          </w:p>
        </w:tc>
        <w:tc>
          <w:tcPr>
            <w:tcW w:w="740" w:type="dxa"/>
            <w:shd w:val="clear" w:color="auto" w:fill="C5DFB4"/>
          </w:tcPr>
          <w:p w14:paraId="2E94D106" w14:textId="77777777" w:rsidR="007E3EF0" w:rsidRDefault="00B723A5">
            <w:pPr>
              <w:pStyle w:val="TableParagraph"/>
              <w:spacing w:before="36" w:line="210" w:lineRule="exact"/>
              <w:ind w:left="316"/>
              <w:rPr>
                <w:b/>
                <w:sz w:val="20"/>
              </w:rPr>
            </w:pPr>
            <w:r>
              <w:rPr>
                <w:b/>
                <w:w w:val="99"/>
                <w:sz w:val="20"/>
              </w:rPr>
              <w:t>1</w:t>
            </w:r>
          </w:p>
        </w:tc>
        <w:tc>
          <w:tcPr>
            <w:tcW w:w="742" w:type="dxa"/>
            <w:shd w:val="clear" w:color="auto" w:fill="C5DFB4"/>
          </w:tcPr>
          <w:p w14:paraId="2E94D107" w14:textId="77777777" w:rsidR="007E3EF0" w:rsidRDefault="007E3EF0">
            <w:pPr>
              <w:pStyle w:val="TableParagraph"/>
              <w:rPr>
                <w:sz w:val="18"/>
              </w:rPr>
            </w:pPr>
          </w:p>
        </w:tc>
        <w:tc>
          <w:tcPr>
            <w:tcW w:w="740" w:type="dxa"/>
            <w:shd w:val="clear" w:color="auto" w:fill="C5DFB4"/>
          </w:tcPr>
          <w:p w14:paraId="2E94D108" w14:textId="77777777" w:rsidR="007E3EF0" w:rsidRDefault="007E3EF0">
            <w:pPr>
              <w:pStyle w:val="TableParagraph"/>
              <w:rPr>
                <w:sz w:val="18"/>
              </w:rPr>
            </w:pPr>
          </w:p>
        </w:tc>
        <w:tc>
          <w:tcPr>
            <w:tcW w:w="740" w:type="dxa"/>
            <w:shd w:val="clear" w:color="auto" w:fill="C5DFB4"/>
          </w:tcPr>
          <w:p w14:paraId="2E94D109" w14:textId="77777777" w:rsidR="007E3EF0" w:rsidRDefault="007E3EF0">
            <w:pPr>
              <w:pStyle w:val="TableParagraph"/>
              <w:rPr>
                <w:sz w:val="18"/>
              </w:rPr>
            </w:pPr>
          </w:p>
        </w:tc>
        <w:tc>
          <w:tcPr>
            <w:tcW w:w="742" w:type="dxa"/>
            <w:shd w:val="clear" w:color="auto" w:fill="C5DFB4"/>
          </w:tcPr>
          <w:p w14:paraId="2E94D10A" w14:textId="77777777" w:rsidR="007E3EF0" w:rsidRDefault="007E3EF0">
            <w:pPr>
              <w:pStyle w:val="TableParagraph"/>
              <w:rPr>
                <w:sz w:val="18"/>
              </w:rPr>
            </w:pPr>
          </w:p>
        </w:tc>
      </w:tr>
      <w:tr w:rsidR="007E3EF0" w14:paraId="2E94D118" w14:textId="77777777">
        <w:trPr>
          <w:trHeight w:val="263"/>
        </w:trPr>
        <w:tc>
          <w:tcPr>
            <w:tcW w:w="919" w:type="dxa"/>
            <w:vMerge/>
            <w:tcBorders>
              <w:top w:val="nil"/>
            </w:tcBorders>
            <w:textDirection w:val="tbRl"/>
          </w:tcPr>
          <w:p w14:paraId="2E94D10C" w14:textId="77777777" w:rsidR="007E3EF0" w:rsidRDefault="007E3EF0">
            <w:pPr>
              <w:rPr>
                <w:sz w:val="2"/>
                <w:szCs w:val="2"/>
              </w:rPr>
            </w:pPr>
          </w:p>
        </w:tc>
        <w:tc>
          <w:tcPr>
            <w:tcW w:w="960" w:type="dxa"/>
          </w:tcPr>
          <w:p w14:paraId="2E94D10D" w14:textId="77777777" w:rsidR="007E3EF0" w:rsidRDefault="00B723A5">
            <w:pPr>
              <w:pStyle w:val="TableParagraph"/>
              <w:spacing w:before="34" w:line="210" w:lineRule="exact"/>
              <w:ind w:left="125" w:right="116"/>
              <w:jc w:val="center"/>
              <w:rPr>
                <w:b/>
                <w:sz w:val="20"/>
              </w:rPr>
            </w:pPr>
            <w:r>
              <w:rPr>
                <w:b/>
                <w:spacing w:val="-5"/>
                <w:sz w:val="20"/>
              </w:rPr>
              <w:t>2+</w:t>
            </w:r>
          </w:p>
        </w:tc>
        <w:tc>
          <w:tcPr>
            <w:tcW w:w="742" w:type="dxa"/>
            <w:shd w:val="clear" w:color="auto" w:fill="FFCCFF"/>
          </w:tcPr>
          <w:p w14:paraId="2E94D10E" w14:textId="77777777" w:rsidR="007E3EF0" w:rsidRDefault="007E3EF0">
            <w:pPr>
              <w:pStyle w:val="TableParagraph"/>
              <w:rPr>
                <w:sz w:val="18"/>
              </w:rPr>
            </w:pPr>
          </w:p>
        </w:tc>
        <w:tc>
          <w:tcPr>
            <w:tcW w:w="740" w:type="dxa"/>
            <w:shd w:val="clear" w:color="auto" w:fill="FFCCFF"/>
          </w:tcPr>
          <w:p w14:paraId="2E94D10F" w14:textId="77777777" w:rsidR="007E3EF0" w:rsidRDefault="007E3EF0">
            <w:pPr>
              <w:pStyle w:val="TableParagraph"/>
              <w:rPr>
                <w:sz w:val="18"/>
              </w:rPr>
            </w:pPr>
          </w:p>
        </w:tc>
        <w:tc>
          <w:tcPr>
            <w:tcW w:w="740" w:type="dxa"/>
            <w:shd w:val="clear" w:color="auto" w:fill="FFCCFF"/>
          </w:tcPr>
          <w:p w14:paraId="2E94D110" w14:textId="77777777" w:rsidR="007E3EF0" w:rsidRDefault="007E3EF0">
            <w:pPr>
              <w:pStyle w:val="TableParagraph"/>
              <w:rPr>
                <w:sz w:val="18"/>
              </w:rPr>
            </w:pPr>
          </w:p>
        </w:tc>
        <w:tc>
          <w:tcPr>
            <w:tcW w:w="742" w:type="dxa"/>
            <w:shd w:val="clear" w:color="auto" w:fill="FFCCFF"/>
          </w:tcPr>
          <w:p w14:paraId="2E94D111" w14:textId="77777777" w:rsidR="007E3EF0" w:rsidRDefault="007E3EF0">
            <w:pPr>
              <w:pStyle w:val="TableParagraph"/>
              <w:rPr>
                <w:sz w:val="18"/>
              </w:rPr>
            </w:pPr>
          </w:p>
        </w:tc>
        <w:tc>
          <w:tcPr>
            <w:tcW w:w="740" w:type="dxa"/>
            <w:shd w:val="clear" w:color="auto" w:fill="FFCCFF"/>
          </w:tcPr>
          <w:p w14:paraId="2E94D112" w14:textId="77777777" w:rsidR="007E3EF0" w:rsidRDefault="007E3EF0">
            <w:pPr>
              <w:pStyle w:val="TableParagraph"/>
              <w:rPr>
                <w:sz w:val="18"/>
              </w:rPr>
            </w:pPr>
          </w:p>
        </w:tc>
        <w:tc>
          <w:tcPr>
            <w:tcW w:w="740" w:type="dxa"/>
            <w:shd w:val="clear" w:color="auto" w:fill="FFE699"/>
          </w:tcPr>
          <w:p w14:paraId="2E94D113" w14:textId="77777777" w:rsidR="007E3EF0" w:rsidRDefault="007E3EF0">
            <w:pPr>
              <w:pStyle w:val="TableParagraph"/>
              <w:rPr>
                <w:sz w:val="18"/>
              </w:rPr>
            </w:pPr>
          </w:p>
        </w:tc>
        <w:tc>
          <w:tcPr>
            <w:tcW w:w="742" w:type="dxa"/>
            <w:shd w:val="clear" w:color="auto" w:fill="C5DFB4"/>
          </w:tcPr>
          <w:p w14:paraId="2E94D114" w14:textId="77777777" w:rsidR="007E3EF0" w:rsidRDefault="00B723A5">
            <w:pPr>
              <w:pStyle w:val="TableParagraph"/>
              <w:spacing w:before="34" w:line="210" w:lineRule="exact"/>
              <w:ind w:right="1"/>
              <w:jc w:val="center"/>
              <w:rPr>
                <w:b/>
                <w:sz w:val="20"/>
              </w:rPr>
            </w:pPr>
            <w:r>
              <w:rPr>
                <w:b/>
                <w:w w:val="99"/>
                <w:sz w:val="20"/>
              </w:rPr>
              <w:t>1</w:t>
            </w:r>
          </w:p>
        </w:tc>
        <w:tc>
          <w:tcPr>
            <w:tcW w:w="740" w:type="dxa"/>
            <w:shd w:val="clear" w:color="auto" w:fill="C5DFB4"/>
          </w:tcPr>
          <w:p w14:paraId="2E94D115" w14:textId="77777777" w:rsidR="007E3EF0" w:rsidRDefault="007E3EF0">
            <w:pPr>
              <w:pStyle w:val="TableParagraph"/>
              <w:rPr>
                <w:sz w:val="18"/>
              </w:rPr>
            </w:pPr>
          </w:p>
        </w:tc>
        <w:tc>
          <w:tcPr>
            <w:tcW w:w="740" w:type="dxa"/>
            <w:shd w:val="clear" w:color="auto" w:fill="C5DFB4"/>
          </w:tcPr>
          <w:p w14:paraId="2E94D116" w14:textId="77777777" w:rsidR="007E3EF0" w:rsidRDefault="007E3EF0">
            <w:pPr>
              <w:pStyle w:val="TableParagraph"/>
              <w:rPr>
                <w:sz w:val="18"/>
              </w:rPr>
            </w:pPr>
          </w:p>
        </w:tc>
        <w:tc>
          <w:tcPr>
            <w:tcW w:w="742" w:type="dxa"/>
            <w:shd w:val="clear" w:color="auto" w:fill="C5DFB4"/>
          </w:tcPr>
          <w:p w14:paraId="2E94D117" w14:textId="77777777" w:rsidR="007E3EF0" w:rsidRDefault="007E3EF0">
            <w:pPr>
              <w:pStyle w:val="TableParagraph"/>
              <w:rPr>
                <w:sz w:val="18"/>
              </w:rPr>
            </w:pPr>
          </w:p>
        </w:tc>
      </w:tr>
      <w:tr w:rsidR="007E3EF0" w14:paraId="2E94D125" w14:textId="77777777">
        <w:trPr>
          <w:trHeight w:val="263"/>
        </w:trPr>
        <w:tc>
          <w:tcPr>
            <w:tcW w:w="919" w:type="dxa"/>
            <w:vMerge/>
            <w:tcBorders>
              <w:top w:val="nil"/>
            </w:tcBorders>
            <w:textDirection w:val="tbRl"/>
          </w:tcPr>
          <w:p w14:paraId="2E94D119" w14:textId="77777777" w:rsidR="007E3EF0" w:rsidRDefault="007E3EF0">
            <w:pPr>
              <w:rPr>
                <w:sz w:val="2"/>
                <w:szCs w:val="2"/>
              </w:rPr>
            </w:pPr>
          </w:p>
        </w:tc>
        <w:tc>
          <w:tcPr>
            <w:tcW w:w="960" w:type="dxa"/>
          </w:tcPr>
          <w:p w14:paraId="2E94D11A" w14:textId="77777777" w:rsidR="007E3EF0" w:rsidRDefault="00B723A5">
            <w:pPr>
              <w:pStyle w:val="TableParagraph"/>
              <w:spacing w:before="34" w:line="210" w:lineRule="exact"/>
              <w:ind w:left="8"/>
              <w:jc w:val="center"/>
              <w:rPr>
                <w:b/>
                <w:sz w:val="20"/>
              </w:rPr>
            </w:pPr>
            <w:r>
              <w:rPr>
                <w:b/>
                <w:w w:val="99"/>
                <w:sz w:val="20"/>
              </w:rPr>
              <w:t>3</w:t>
            </w:r>
          </w:p>
        </w:tc>
        <w:tc>
          <w:tcPr>
            <w:tcW w:w="742" w:type="dxa"/>
            <w:shd w:val="clear" w:color="auto" w:fill="FFCCFF"/>
          </w:tcPr>
          <w:p w14:paraId="2E94D11B" w14:textId="77777777" w:rsidR="007E3EF0" w:rsidRDefault="007E3EF0">
            <w:pPr>
              <w:pStyle w:val="TableParagraph"/>
              <w:rPr>
                <w:sz w:val="18"/>
              </w:rPr>
            </w:pPr>
          </w:p>
        </w:tc>
        <w:tc>
          <w:tcPr>
            <w:tcW w:w="740" w:type="dxa"/>
            <w:shd w:val="clear" w:color="auto" w:fill="FFCCFF"/>
          </w:tcPr>
          <w:p w14:paraId="2E94D11C" w14:textId="77777777" w:rsidR="007E3EF0" w:rsidRDefault="007E3EF0">
            <w:pPr>
              <w:pStyle w:val="TableParagraph"/>
              <w:rPr>
                <w:sz w:val="18"/>
              </w:rPr>
            </w:pPr>
          </w:p>
        </w:tc>
        <w:tc>
          <w:tcPr>
            <w:tcW w:w="740" w:type="dxa"/>
            <w:shd w:val="clear" w:color="auto" w:fill="FFCCFF"/>
          </w:tcPr>
          <w:p w14:paraId="2E94D11D" w14:textId="77777777" w:rsidR="007E3EF0" w:rsidRDefault="007E3EF0">
            <w:pPr>
              <w:pStyle w:val="TableParagraph"/>
              <w:rPr>
                <w:sz w:val="18"/>
              </w:rPr>
            </w:pPr>
          </w:p>
        </w:tc>
        <w:tc>
          <w:tcPr>
            <w:tcW w:w="742" w:type="dxa"/>
            <w:shd w:val="clear" w:color="auto" w:fill="FFCCFF"/>
          </w:tcPr>
          <w:p w14:paraId="2E94D11E" w14:textId="77777777" w:rsidR="007E3EF0" w:rsidRDefault="007E3EF0">
            <w:pPr>
              <w:pStyle w:val="TableParagraph"/>
              <w:rPr>
                <w:sz w:val="18"/>
              </w:rPr>
            </w:pPr>
          </w:p>
        </w:tc>
        <w:tc>
          <w:tcPr>
            <w:tcW w:w="740" w:type="dxa"/>
            <w:shd w:val="clear" w:color="auto" w:fill="FFCCFF"/>
          </w:tcPr>
          <w:p w14:paraId="2E94D11F" w14:textId="77777777" w:rsidR="007E3EF0" w:rsidRDefault="007E3EF0">
            <w:pPr>
              <w:pStyle w:val="TableParagraph"/>
              <w:rPr>
                <w:sz w:val="18"/>
              </w:rPr>
            </w:pPr>
          </w:p>
        </w:tc>
        <w:tc>
          <w:tcPr>
            <w:tcW w:w="740" w:type="dxa"/>
            <w:shd w:val="clear" w:color="auto" w:fill="FFCCFF"/>
          </w:tcPr>
          <w:p w14:paraId="2E94D120" w14:textId="77777777" w:rsidR="007E3EF0" w:rsidRDefault="007E3EF0">
            <w:pPr>
              <w:pStyle w:val="TableParagraph"/>
              <w:rPr>
                <w:sz w:val="18"/>
              </w:rPr>
            </w:pPr>
          </w:p>
        </w:tc>
        <w:tc>
          <w:tcPr>
            <w:tcW w:w="742" w:type="dxa"/>
            <w:shd w:val="clear" w:color="auto" w:fill="FFE699"/>
          </w:tcPr>
          <w:p w14:paraId="2E94D121" w14:textId="77777777" w:rsidR="007E3EF0" w:rsidRDefault="00B723A5">
            <w:pPr>
              <w:pStyle w:val="TableParagraph"/>
              <w:spacing w:before="34" w:line="210" w:lineRule="exact"/>
              <w:ind w:right="1"/>
              <w:jc w:val="center"/>
              <w:rPr>
                <w:b/>
                <w:sz w:val="20"/>
              </w:rPr>
            </w:pPr>
            <w:r>
              <w:rPr>
                <w:b/>
                <w:w w:val="99"/>
                <w:sz w:val="20"/>
              </w:rPr>
              <w:t>1</w:t>
            </w:r>
          </w:p>
        </w:tc>
        <w:tc>
          <w:tcPr>
            <w:tcW w:w="740" w:type="dxa"/>
            <w:shd w:val="clear" w:color="auto" w:fill="C5DFB4"/>
          </w:tcPr>
          <w:p w14:paraId="2E94D122" w14:textId="77777777" w:rsidR="007E3EF0" w:rsidRDefault="007E3EF0">
            <w:pPr>
              <w:pStyle w:val="TableParagraph"/>
              <w:rPr>
                <w:sz w:val="18"/>
              </w:rPr>
            </w:pPr>
          </w:p>
        </w:tc>
        <w:tc>
          <w:tcPr>
            <w:tcW w:w="740" w:type="dxa"/>
            <w:shd w:val="clear" w:color="auto" w:fill="C5DFB4"/>
          </w:tcPr>
          <w:p w14:paraId="2E94D123" w14:textId="77777777" w:rsidR="007E3EF0" w:rsidRDefault="007E3EF0">
            <w:pPr>
              <w:pStyle w:val="TableParagraph"/>
              <w:rPr>
                <w:sz w:val="18"/>
              </w:rPr>
            </w:pPr>
          </w:p>
        </w:tc>
        <w:tc>
          <w:tcPr>
            <w:tcW w:w="742" w:type="dxa"/>
            <w:shd w:val="clear" w:color="auto" w:fill="C5DFB4"/>
          </w:tcPr>
          <w:p w14:paraId="2E94D124" w14:textId="77777777" w:rsidR="007E3EF0" w:rsidRDefault="007E3EF0">
            <w:pPr>
              <w:pStyle w:val="TableParagraph"/>
              <w:rPr>
                <w:sz w:val="18"/>
              </w:rPr>
            </w:pPr>
          </w:p>
        </w:tc>
      </w:tr>
      <w:tr w:rsidR="007E3EF0" w14:paraId="2E94D132" w14:textId="77777777">
        <w:trPr>
          <w:trHeight w:val="263"/>
        </w:trPr>
        <w:tc>
          <w:tcPr>
            <w:tcW w:w="919" w:type="dxa"/>
            <w:vMerge/>
            <w:tcBorders>
              <w:top w:val="nil"/>
            </w:tcBorders>
            <w:textDirection w:val="tbRl"/>
          </w:tcPr>
          <w:p w14:paraId="2E94D126" w14:textId="77777777" w:rsidR="007E3EF0" w:rsidRDefault="007E3EF0">
            <w:pPr>
              <w:rPr>
                <w:sz w:val="2"/>
                <w:szCs w:val="2"/>
              </w:rPr>
            </w:pPr>
          </w:p>
        </w:tc>
        <w:tc>
          <w:tcPr>
            <w:tcW w:w="960" w:type="dxa"/>
          </w:tcPr>
          <w:p w14:paraId="2E94D127" w14:textId="77777777" w:rsidR="007E3EF0" w:rsidRDefault="00B723A5">
            <w:pPr>
              <w:pStyle w:val="TableParagraph"/>
              <w:spacing w:before="34" w:line="210" w:lineRule="exact"/>
              <w:ind w:left="125" w:right="116"/>
              <w:jc w:val="center"/>
              <w:rPr>
                <w:b/>
                <w:sz w:val="20"/>
              </w:rPr>
            </w:pPr>
            <w:r>
              <w:rPr>
                <w:b/>
                <w:spacing w:val="-5"/>
                <w:sz w:val="20"/>
              </w:rPr>
              <w:t>3+</w:t>
            </w:r>
          </w:p>
        </w:tc>
        <w:tc>
          <w:tcPr>
            <w:tcW w:w="742" w:type="dxa"/>
            <w:shd w:val="clear" w:color="auto" w:fill="FFCCFF"/>
          </w:tcPr>
          <w:p w14:paraId="2E94D128" w14:textId="77777777" w:rsidR="007E3EF0" w:rsidRDefault="007E3EF0">
            <w:pPr>
              <w:pStyle w:val="TableParagraph"/>
              <w:rPr>
                <w:sz w:val="18"/>
              </w:rPr>
            </w:pPr>
          </w:p>
        </w:tc>
        <w:tc>
          <w:tcPr>
            <w:tcW w:w="740" w:type="dxa"/>
            <w:shd w:val="clear" w:color="auto" w:fill="FFCCFF"/>
          </w:tcPr>
          <w:p w14:paraId="2E94D129" w14:textId="77777777" w:rsidR="007E3EF0" w:rsidRDefault="007E3EF0">
            <w:pPr>
              <w:pStyle w:val="TableParagraph"/>
              <w:rPr>
                <w:sz w:val="18"/>
              </w:rPr>
            </w:pPr>
          </w:p>
        </w:tc>
        <w:tc>
          <w:tcPr>
            <w:tcW w:w="740" w:type="dxa"/>
            <w:shd w:val="clear" w:color="auto" w:fill="FFCCFF"/>
          </w:tcPr>
          <w:p w14:paraId="2E94D12A" w14:textId="77777777" w:rsidR="007E3EF0" w:rsidRDefault="007E3EF0">
            <w:pPr>
              <w:pStyle w:val="TableParagraph"/>
              <w:rPr>
                <w:sz w:val="18"/>
              </w:rPr>
            </w:pPr>
          </w:p>
        </w:tc>
        <w:tc>
          <w:tcPr>
            <w:tcW w:w="742" w:type="dxa"/>
            <w:shd w:val="clear" w:color="auto" w:fill="FFCCFF"/>
          </w:tcPr>
          <w:p w14:paraId="2E94D12B" w14:textId="77777777" w:rsidR="007E3EF0" w:rsidRDefault="007E3EF0">
            <w:pPr>
              <w:pStyle w:val="TableParagraph"/>
              <w:rPr>
                <w:sz w:val="18"/>
              </w:rPr>
            </w:pPr>
          </w:p>
        </w:tc>
        <w:tc>
          <w:tcPr>
            <w:tcW w:w="740" w:type="dxa"/>
            <w:shd w:val="clear" w:color="auto" w:fill="FFCCFF"/>
          </w:tcPr>
          <w:p w14:paraId="2E94D12C" w14:textId="77777777" w:rsidR="007E3EF0" w:rsidRDefault="007E3EF0">
            <w:pPr>
              <w:pStyle w:val="TableParagraph"/>
              <w:rPr>
                <w:sz w:val="18"/>
              </w:rPr>
            </w:pPr>
          </w:p>
        </w:tc>
        <w:tc>
          <w:tcPr>
            <w:tcW w:w="740" w:type="dxa"/>
            <w:shd w:val="clear" w:color="auto" w:fill="FFCCFF"/>
          </w:tcPr>
          <w:p w14:paraId="2E94D12D" w14:textId="77777777" w:rsidR="007E3EF0" w:rsidRDefault="007E3EF0">
            <w:pPr>
              <w:pStyle w:val="TableParagraph"/>
              <w:rPr>
                <w:sz w:val="18"/>
              </w:rPr>
            </w:pPr>
          </w:p>
        </w:tc>
        <w:tc>
          <w:tcPr>
            <w:tcW w:w="742" w:type="dxa"/>
            <w:shd w:val="clear" w:color="auto" w:fill="FFCCFF"/>
          </w:tcPr>
          <w:p w14:paraId="2E94D12E" w14:textId="77777777" w:rsidR="007E3EF0" w:rsidRDefault="007E3EF0">
            <w:pPr>
              <w:pStyle w:val="TableParagraph"/>
              <w:rPr>
                <w:sz w:val="18"/>
              </w:rPr>
            </w:pPr>
          </w:p>
        </w:tc>
        <w:tc>
          <w:tcPr>
            <w:tcW w:w="740" w:type="dxa"/>
            <w:shd w:val="clear" w:color="auto" w:fill="FFE699"/>
          </w:tcPr>
          <w:p w14:paraId="2E94D12F" w14:textId="77777777" w:rsidR="007E3EF0" w:rsidRDefault="007E3EF0">
            <w:pPr>
              <w:pStyle w:val="TableParagraph"/>
              <w:rPr>
                <w:sz w:val="18"/>
              </w:rPr>
            </w:pPr>
          </w:p>
        </w:tc>
        <w:tc>
          <w:tcPr>
            <w:tcW w:w="740" w:type="dxa"/>
            <w:shd w:val="clear" w:color="auto" w:fill="C5DFB4"/>
          </w:tcPr>
          <w:p w14:paraId="2E94D130" w14:textId="77777777" w:rsidR="007E3EF0" w:rsidRDefault="007E3EF0">
            <w:pPr>
              <w:pStyle w:val="TableParagraph"/>
              <w:rPr>
                <w:sz w:val="18"/>
              </w:rPr>
            </w:pPr>
          </w:p>
        </w:tc>
        <w:tc>
          <w:tcPr>
            <w:tcW w:w="742" w:type="dxa"/>
            <w:shd w:val="clear" w:color="auto" w:fill="C5DFB4"/>
          </w:tcPr>
          <w:p w14:paraId="2E94D131" w14:textId="77777777" w:rsidR="007E3EF0" w:rsidRDefault="007E3EF0">
            <w:pPr>
              <w:pStyle w:val="TableParagraph"/>
              <w:rPr>
                <w:sz w:val="18"/>
              </w:rPr>
            </w:pPr>
          </w:p>
        </w:tc>
      </w:tr>
      <w:tr w:rsidR="007E3EF0" w14:paraId="2E94D13F" w14:textId="77777777">
        <w:trPr>
          <w:trHeight w:val="263"/>
        </w:trPr>
        <w:tc>
          <w:tcPr>
            <w:tcW w:w="919" w:type="dxa"/>
            <w:vMerge/>
            <w:tcBorders>
              <w:top w:val="nil"/>
            </w:tcBorders>
            <w:textDirection w:val="tbRl"/>
          </w:tcPr>
          <w:p w14:paraId="2E94D133" w14:textId="77777777" w:rsidR="007E3EF0" w:rsidRDefault="007E3EF0">
            <w:pPr>
              <w:rPr>
                <w:sz w:val="2"/>
                <w:szCs w:val="2"/>
              </w:rPr>
            </w:pPr>
          </w:p>
        </w:tc>
        <w:tc>
          <w:tcPr>
            <w:tcW w:w="960" w:type="dxa"/>
          </w:tcPr>
          <w:p w14:paraId="2E94D134" w14:textId="77777777" w:rsidR="007E3EF0" w:rsidRDefault="00B723A5">
            <w:pPr>
              <w:pStyle w:val="TableParagraph"/>
              <w:spacing w:before="34" w:line="210" w:lineRule="exact"/>
              <w:ind w:left="8"/>
              <w:jc w:val="center"/>
              <w:rPr>
                <w:b/>
                <w:sz w:val="20"/>
              </w:rPr>
            </w:pPr>
            <w:r>
              <w:rPr>
                <w:b/>
                <w:w w:val="99"/>
                <w:sz w:val="20"/>
              </w:rPr>
              <w:t>4</w:t>
            </w:r>
          </w:p>
        </w:tc>
        <w:tc>
          <w:tcPr>
            <w:tcW w:w="742" w:type="dxa"/>
            <w:shd w:val="clear" w:color="auto" w:fill="FFCCFF"/>
          </w:tcPr>
          <w:p w14:paraId="2E94D135" w14:textId="77777777" w:rsidR="007E3EF0" w:rsidRDefault="007E3EF0">
            <w:pPr>
              <w:pStyle w:val="TableParagraph"/>
              <w:rPr>
                <w:sz w:val="18"/>
              </w:rPr>
            </w:pPr>
          </w:p>
        </w:tc>
        <w:tc>
          <w:tcPr>
            <w:tcW w:w="740" w:type="dxa"/>
            <w:shd w:val="clear" w:color="auto" w:fill="FFCCFF"/>
          </w:tcPr>
          <w:p w14:paraId="2E94D136" w14:textId="77777777" w:rsidR="007E3EF0" w:rsidRDefault="007E3EF0">
            <w:pPr>
              <w:pStyle w:val="TableParagraph"/>
              <w:rPr>
                <w:sz w:val="18"/>
              </w:rPr>
            </w:pPr>
          </w:p>
        </w:tc>
        <w:tc>
          <w:tcPr>
            <w:tcW w:w="740" w:type="dxa"/>
            <w:shd w:val="clear" w:color="auto" w:fill="FFCCFF"/>
          </w:tcPr>
          <w:p w14:paraId="2E94D137" w14:textId="77777777" w:rsidR="007E3EF0" w:rsidRDefault="007E3EF0">
            <w:pPr>
              <w:pStyle w:val="TableParagraph"/>
              <w:rPr>
                <w:sz w:val="18"/>
              </w:rPr>
            </w:pPr>
          </w:p>
        </w:tc>
        <w:tc>
          <w:tcPr>
            <w:tcW w:w="742" w:type="dxa"/>
            <w:shd w:val="clear" w:color="auto" w:fill="FFCCFF"/>
          </w:tcPr>
          <w:p w14:paraId="2E94D138" w14:textId="77777777" w:rsidR="007E3EF0" w:rsidRDefault="007E3EF0">
            <w:pPr>
              <w:pStyle w:val="TableParagraph"/>
              <w:rPr>
                <w:sz w:val="18"/>
              </w:rPr>
            </w:pPr>
          </w:p>
        </w:tc>
        <w:tc>
          <w:tcPr>
            <w:tcW w:w="740" w:type="dxa"/>
            <w:shd w:val="clear" w:color="auto" w:fill="FFCCFF"/>
          </w:tcPr>
          <w:p w14:paraId="2E94D139" w14:textId="77777777" w:rsidR="007E3EF0" w:rsidRDefault="007E3EF0">
            <w:pPr>
              <w:pStyle w:val="TableParagraph"/>
              <w:rPr>
                <w:sz w:val="18"/>
              </w:rPr>
            </w:pPr>
          </w:p>
        </w:tc>
        <w:tc>
          <w:tcPr>
            <w:tcW w:w="740" w:type="dxa"/>
            <w:shd w:val="clear" w:color="auto" w:fill="FFCCFF"/>
          </w:tcPr>
          <w:p w14:paraId="2E94D13A" w14:textId="77777777" w:rsidR="007E3EF0" w:rsidRDefault="007E3EF0">
            <w:pPr>
              <w:pStyle w:val="TableParagraph"/>
              <w:rPr>
                <w:sz w:val="18"/>
              </w:rPr>
            </w:pPr>
          </w:p>
        </w:tc>
        <w:tc>
          <w:tcPr>
            <w:tcW w:w="742" w:type="dxa"/>
            <w:shd w:val="clear" w:color="auto" w:fill="FFCCFF"/>
          </w:tcPr>
          <w:p w14:paraId="2E94D13B" w14:textId="77777777" w:rsidR="007E3EF0" w:rsidRDefault="007E3EF0">
            <w:pPr>
              <w:pStyle w:val="TableParagraph"/>
              <w:rPr>
                <w:sz w:val="18"/>
              </w:rPr>
            </w:pPr>
          </w:p>
        </w:tc>
        <w:tc>
          <w:tcPr>
            <w:tcW w:w="740" w:type="dxa"/>
            <w:shd w:val="clear" w:color="auto" w:fill="FFCCFF"/>
          </w:tcPr>
          <w:p w14:paraId="2E94D13C" w14:textId="77777777" w:rsidR="007E3EF0" w:rsidRDefault="007E3EF0">
            <w:pPr>
              <w:pStyle w:val="TableParagraph"/>
              <w:rPr>
                <w:sz w:val="18"/>
              </w:rPr>
            </w:pPr>
          </w:p>
        </w:tc>
        <w:tc>
          <w:tcPr>
            <w:tcW w:w="740" w:type="dxa"/>
            <w:shd w:val="clear" w:color="auto" w:fill="FFE699"/>
          </w:tcPr>
          <w:p w14:paraId="2E94D13D" w14:textId="77777777" w:rsidR="007E3EF0" w:rsidRDefault="007E3EF0">
            <w:pPr>
              <w:pStyle w:val="TableParagraph"/>
              <w:rPr>
                <w:sz w:val="18"/>
              </w:rPr>
            </w:pPr>
          </w:p>
        </w:tc>
        <w:tc>
          <w:tcPr>
            <w:tcW w:w="742" w:type="dxa"/>
            <w:shd w:val="clear" w:color="auto" w:fill="C5DFB4"/>
          </w:tcPr>
          <w:p w14:paraId="2E94D13E" w14:textId="77777777" w:rsidR="007E3EF0" w:rsidRDefault="007E3EF0">
            <w:pPr>
              <w:pStyle w:val="TableParagraph"/>
              <w:rPr>
                <w:sz w:val="18"/>
              </w:rPr>
            </w:pPr>
          </w:p>
        </w:tc>
      </w:tr>
      <w:tr w:rsidR="007E3EF0" w14:paraId="2E94D14C" w14:textId="77777777">
        <w:trPr>
          <w:trHeight w:val="266"/>
        </w:trPr>
        <w:tc>
          <w:tcPr>
            <w:tcW w:w="919" w:type="dxa"/>
            <w:vMerge/>
            <w:tcBorders>
              <w:top w:val="nil"/>
            </w:tcBorders>
            <w:textDirection w:val="tbRl"/>
          </w:tcPr>
          <w:p w14:paraId="2E94D140" w14:textId="77777777" w:rsidR="007E3EF0" w:rsidRDefault="007E3EF0">
            <w:pPr>
              <w:rPr>
                <w:sz w:val="2"/>
                <w:szCs w:val="2"/>
              </w:rPr>
            </w:pPr>
          </w:p>
        </w:tc>
        <w:tc>
          <w:tcPr>
            <w:tcW w:w="960" w:type="dxa"/>
          </w:tcPr>
          <w:p w14:paraId="2E94D141" w14:textId="77777777" w:rsidR="007E3EF0" w:rsidRDefault="00B723A5">
            <w:pPr>
              <w:pStyle w:val="TableParagraph"/>
              <w:spacing w:before="34" w:line="212" w:lineRule="exact"/>
              <w:ind w:left="125" w:right="116"/>
              <w:jc w:val="center"/>
              <w:rPr>
                <w:b/>
                <w:sz w:val="20"/>
              </w:rPr>
            </w:pPr>
            <w:r>
              <w:rPr>
                <w:b/>
                <w:spacing w:val="-5"/>
                <w:sz w:val="20"/>
              </w:rPr>
              <w:t>4+</w:t>
            </w:r>
          </w:p>
        </w:tc>
        <w:tc>
          <w:tcPr>
            <w:tcW w:w="742" w:type="dxa"/>
            <w:shd w:val="clear" w:color="auto" w:fill="FFCCFF"/>
          </w:tcPr>
          <w:p w14:paraId="2E94D142" w14:textId="77777777" w:rsidR="007E3EF0" w:rsidRDefault="007E3EF0">
            <w:pPr>
              <w:pStyle w:val="TableParagraph"/>
              <w:rPr>
                <w:sz w:val="18"/>
              </w:rPr>
            </w:pPr>
          </w:p>
        </w:tc>
        <w:tc>
          <w:tcPr>
            <w:tcW w:w="740" w:type="dxa"/>
            <w:shd w:val="clear" w:color="auto" w:fill="FFCCFF"/>
          </w:tcPr>
          <w:p w14:paraId="2E94D143" w14:textId="77777777" w:rsidR="007E3EF0" w:rsidRDefault="007E3EF0">
            <w:pPr>
              <w:pStyle w:val="TableParagraph"/>
              <w:rPr>
                <w:sz w:val="18"/>
              </w:rPr>
            </w:pPr>
          </w:p>
        </w:tc>
        <w:tc>
          <w:tcPr>
            <w:tcW w:w="740" w:type="dxa"/>
            <w:shd w:val="clear" w:color="auto" w:fill="FFCCFF"/>
          </w:tcPr>
          <w:p w14:paraId="2E94D144" w14:textId="77777777" w:rsidR="007E3EF0" w:rsidRDefault="007E3EF0">
            <w:pPr>
              <w:pStyle w:val="TableParagraph"/>
              <w:rPr>
                <w:sz w:val="18"/>
              </w:rPr>
            </w:pPr>
          </w:p>
        </w:tc>
        <w:tc>
          <w:tcPr>
            <w:tcW w:w="742" w:type="dxa"/>
            <w:shd w:val="clear" w:color="auto" w:fill="FFCCFF"/>
          </w:tcPr>
          <w:p w14:paraId="2E94D145" w14:textId="77777777" w:rsidR="007E3EF0" w:rsidRDefault="007E3EF0">
            <w:pPr>
              <w:pStyle w:val="TableParagraph"/>
              <w:rPr>
                <w:sz w:val="18"/>
              </w:rPr>
            </w:pPr>
          </w:p>
        </w:tc>
        <w:tc>
          <w:tcPr>
            <w:tcW w:w="740" w:type="dxa"/>
            <w:shd w:val="clear" w:color="auto" w:fill="FFCCFF"/>
          </w:tcPr>
          <w:p w14:paraId="2E94D146" w14:textId="77777777" w:rsidR="007E3EF0" w:rsidRDefault="007E3EF0">
            <w:pPr>
              <w:pStyle w:val="TableParagraph"/>
              <w:rPr>
                <w:sz w:val="18"/>
              </w:rPr>
            </w:pPr>
          </w:p>
        </w:tc>
        <w:tc>
          <w:tcPr>
            <w:tcW w:w="740" w:type="dxa"/>
            <w:shd w:val="clear" w:color="auto" w:fill="FFCCFF"/>
          </w:tcPr>
          <w:p w14:paraId="2E94D147" w14:textId="77777777" w:rsidR="007E3EF0" w:rsidRDefault="007E3EF0">
            <w:pPr>
              <w:pStyle w:val="TableParagraph"/>
              <w:rPr>
                <w:sz w:val="18"/>
              </w:rPr>
            </w:pPr>
          </w:p>
        </w:tc>
        <w:tc>
          <w:tcPr>
            <w:tcW w:w="742" w:type="dxa"/>
            <w:shd w:val="clear" w:color="auto" w:fill="FFCCFF"/>
          </w:tcPr>
          <w:p w14:paraId="2E94D148" w14:textId="77777777" w:rsidR="007E3EF0" w:rsidRDefault="007E3EF0">
            <w:pPr>
              <w:pStyle w:val="TableParagraph"/>
              <w:rPr>
                <w:sz w:val="18"/>
              </w:rPr>
            </w:pPr>
          </w:p>
        </w:tc>
        <w:tc>
          <w:tcPr>
            <w:tcW w:w="740" w:type="dxa"/>
            <w:shd w:val="clear" w:color="auto" w:fill="FFCCFF"/>
          </w:tcPr>
          <w:p w14:paraId="2E94D149" w14:textId="77777777" w:rsidR="007E3EF0" w:rsidRDefault="007E3EF0">
            <w:pPr>
              <w:pStyle w:val="TableParagraph"/>
              <w:rPr>
                <w:sz w:val="18"/>
              </w:rPr>
            </w:pPr>
          </w:p>
        </w:tc>
        <w:tc>
          <w:tcPr>
            <w:tcW w:w="740" w:type="dxa"/>
            <w:shd w:val="clear" w:color="auto" w:fill="FFCCFF"/>
          </w:tcPr>
          <w:p w14:paraId="2E94D14A" w14:textId="77777777" w:rsidR="007E3EF0" w:rsidRDefault="007E3EF0">
            <w:pPr>
              <w:pStyle w:val="TableParagraph"/>
              <w:rPr>
                <w:sz w:val="18"/>
              </w:rPr>
            </w:pPr>
          </w:p>
        </w:tc>
        <w:tc>
          <w:tcPr>
            <w:tcW w:w="742" w:type="dxa"/>
            <w:shd w:val="clear" w:color="auto" w:fill="FFE699"/>
          </w:tcPr>
          <w:p w14:paraId="2E94D14B" w14:textId="77777777" w:rsidR="007E3EF0" w:rsidRDefault="007E3EF0">
            <w:pPr>
              <w:pStyle w:val="TableParagraph"/>
              <w:rPr>
                <w:sz w:val="18"/>
              </w:rPr>
            </w:pPr>
          </w:p>
        </w:tc>
      </w:tr>
    </w:tbl>
    <w:p w14:paraId="2E94D14D" w14:textId="77777777" w:rsidR="007E3EF0" w:rsidRDefault="007E3EF0">
      <w:pPr>
        <w:rPr>
          <w:sz w:val="18"/>
        </w:rPr>
        <w:sectPr w:rsidR="007E3EF0">
          <w:pgSz w:w="12240" w:h="15840"/>
          <w:pgMar w:top="1340" w:right="1320" w:bottom="720" w:left="1320" w:header="729" w:footer="522" w:gutter="0"/>
          <w:cols w:space="720"/>
        </w:sectPr>
      </w:pPr>
    </w:p>
    <w:p w14:paraId="2E94D14E" w14:textId="77777777" w:rsidR="007E3EF0" w:rsidRDefault="00B723A5">
      <w:pPr>
        <w:spacing w:before="80"/>
        <w:ind w:left="120"/>
        <w:rPr>
          <w:i/>
          <w:sz w:val="24"/>
        </w:rPr>
      </w:pPr>
      <w:r>
        <w:rPr>
          <w:i/>
          <w:sz w:val="24"/>
        </w:rPr>
        <w:t>Adequacy</w:t>
      </w:r>
      <w:r>
        <w:rPr>
          <w:i/>
          <w:spacing w:val="-4"/>
          <w:sz w:val="24"/>
        </w:rPr>
        <w:t xml:space="preserve"> </w:t>
      </w:r>
      <w:r>
        <w:rPr>
          <w:i/>
          <w:sz w:val="24"/>
        </w:rPr>
        <w:t>of</w:t>
      </w:r>
      <w:r>
        <w:rPr>
          <w:i/>
          <w:spacing w:val="-1"/>
          <w:sz w:val="24"/>
        </w:rPr>
        <w:t xml:space="preserve"> </w:t>
      </w:r>
      <w:r>
        <w:rPr>
          <w:i/>
          <w:sz w:val="24"/>
        </w:rPr>
        <w:t>Resources</w:t>
      </w:r>
      <w:r>
        <w:rPr>
          <w:i/>
          <w:spacing w:val="-1"/>
          <w:sz w:val="24"/>
        </w:rPr>
        <w:t xml:space="preserve"> </w:t>
      </w:r>
      <w:r>
        <w:rPr>
          <w:i/>
          <w:sz w:val="24"/>
        </w:rPr>
        <w:t>and</w:t>
      </w:r>
      <w:r>
        <w:rPr>
          <w:i/>
          <w:spacing w:val="-1"/>
          <w:sz w:val="24"/>
        </w:rPr>
        <w:t xml:space="preserve"> </w:t>
      </w:r>
      <w:r>
        <w:rPr>
          <w:i/>
          <w:sz w:val="24"/>
        </w:rPr>
        <w:t>Language</w:t>
      </w:r>
      <w:r>
        <w:rPr>
          <w:i/>
          <w:spacing w:val="-2"/>
          <w:sz w:val="24"/>
        </w:rPr>
        <w:t xml:space="preserve"> </w:t>
      </w:r>
      <w:r>
        <w:rPr>
          <w:i/>
          <w:sz w:val="24"/>
        </w:rPr>
        <w:t xml:space="preserve">Proficiency </w:t>
      </w:r>
      <w:r>
        <w:rPr>
          <w:i/>
          <w:spacing w:val="-2"/>
          <w:sz w:val="24"/>
        </w:rPr>
        <w:t>Requirements</w:t>
      </w:r>
    </w:p>
    <w:p w14:paraId="2E94D14F" w14:textId="77777777" w:rsidR="007E3EF0" w:rsidRDefault="007E3EF0">
      <w:pPr>
        <w:pStyle w:val="BodyText"/>
        <w:spacing w:before="11"/>
        <w:ind w:left="0"/>
        <w:rPr>
          <w:i/>
          <w:sz w:val="23"/>
        </w:rPr>
      </w:pPr>
    </w:p>
    <w:p w14:paraId="2E94D150" w14:textId="77777777" w:rsidR="007E3EF0" w:rsidRDefault="00B723A5">
      <w:pPr>
        <w:pStyle w:val="BodyText"/>
        <w:spacing w:line="480" w:lineRule="auto"/>
        <w:ind w:right="196" w:firstLine="720"/>
      </w:pPr>
      <w:r>
        <w:t>Across ASU’s AY and summer intensive programs, resources are in place to retain skilled, experienced teaching personnel and instructor-student ratios of 1:12 or better.</w:t>
      </w:r>
      <w:r>
        <w:rPr>
          <w:spacing w:val="40"/>
        </w:rPr>
        <w:t xml:space="preserve"> </w:t>
      </w:r>
      <w:r>
        <w:t>LCTL instructors and students also draw on ASU’s support structures for professional su</w:t>
      </w:r>
      <w:r>
        <w:t>ccess, including library resources, media services, and training in pedagogy or study skills.</w:t>
      </w:r>
      <w:r>
        <w:rPr>
          <w:spacing w:val="40"/>
        </w:rPr>
        <w:t xml:space="preserve"> </w:t>
      </w:r>
      <w:r>
        <w:t>Current CLI</w:t>
      </w:r>
      <w:r>
        <w:rPr>
          <w:spacing w:val="-4"/>
        </w:rPr>
        <w:t xml:space="preserve"> </w:t>
      </w:r>
      <w:r>
        <w:t>costs are</w:t>
      </w:r>
      <w:r>
        <w:rPr>
          <w:spacing w:val="-1"/>
        </w:rPr>
        <w:t xml:space="preserve"> </w:t>
      </w:r>
      <w:r>
        <w:t>met by ASU</w:t>
      </w:r>
      <w:r>
        <w:rPr>
          <w:spacing w:val="-1"/>
        </w:rPr>
        <w:t xml:space="preserve"> </w:t>
      </w:r>
      <w:r>
        <w:t>core</w:t>
      </w:r>
      <w:r>
        <w:rPr>
          <w:spacing w:val="-1"/>
        </w:rPr>
        <w:t xml:space="preserve"> </w:t>
      </w:r>
      <w:r>
        <w:t>support for</w:t>
      </w:r>
      <w:r>
        <w:rPr>
          <w:spacing w:val="-1"/>
        </w:rPr>
        <w:t xml:space="preserve"> </w:t>
      </w:r>
      <w:r>
        <w:t>staff</w:t>
      </w:r>
      <w:r>
        <w:rPr>
          <w:spacing w:val="-1"/>
        </w:rPr>
        <w:t xml:space="preserve"> </w:t>
      </w:r>
      <w:r>
        <w:t>and the</w:t>
      </w:r>
      <w:r>
        <w:rPr>
          <w:spacing w:val="-1"/>
        </w:rPr>
        <w:t xml:space="preserve"> </w:t>
      </w:r>
      <w:r>
        <w:t>tuition waiver; program fees paid by all students (currently a flat $1,500, often paid by one or m</w:t>
      </w:r>
      <w:r>
        <w:t>ore scholarships), grant support from Project</w:t>
      </w:r>
      <w:r>
        <w:rPr>
          <w:spacing w:val="-2"/>
        </w:rPr>
        <w:t xml:space="preserve"> </w:t>
      </w:r>
      <w:r>
        <w:t>GO</w:t>
      </w:r>
      <w:r>
        <w:rPr>
          <w:spacing w:val="-3"/>
        </w:rPr>
        <w:t xml:space="preserve"> </w:t>
      </w:r>
      <w:r>
        <w:t>and</w:t>
      </w:r>
      <w:r>
        <w:rPr>
          <w:spacing w:val="-2"/>
        </w:rPr>
        <w:t xml:space="preserve"> </w:t>
      </w:r>
      <w:r>
        <w:t>Title</w:t>
      </w:r>
      <w:r>
        <w:rPr>
          <w:spacing w:val="-3"/>
        </w:rPr>
        <w:t xml:space="preserve"> </w:t>
      </w:r>
      <w:r>
        <w:t>VIII, and</w:t>
      </w:r>
      <w:r>
        <w:rPr>
          <w:spacing w:val="-2"/>
        </w:rPr>
        <w:t xml:space="preserve"> </w:t>
      </w:r>
      <w:r>
        <w:t>philanthropic</w:t>
      </w:r>
      <w:r>
        <w:rPr>
          <w:spacing w:val="-3"/>
        </w:rPr>
        <w:t xml:space="preserve"> </w:t>
      </w:r>
      <w:r>
        <w:t>support</w:t>
      </w:r>
      <w:r>
        <w:rPr>
          <w:spacing w:val="-2"/>
        </w:rPr>
        <w:t xml:space="preserve"> </w:t>
      </w:r>
      <w:r>
        <w:t>to</w:t>
      </w:r>
      <w:r>
        <w:rPr>
          <w:spacing w:val="-2"/>
        </w:rPr>
        <w:t xml:space="preserve"> </w:t>
      </w:r>
      <w:r>
        <w:t>maintain</w:t>
      </w:r>
      <w:r>
        <w:rPr>
          <w:spacing w:val="-2"/>
        </w:rPr>
        <w:t xml:space="preserve"> </w:t>
      </w:r>
      <w:r>
        <w:t>language</w:t>
      </w:r>
      <w:r>
        <w:rPr>
          <w:spacing w:val="-1"/>
        </w:rPr>
        <w:t xml:space="preserve"> </w:t>
      </w:r>
      <w:r>
        <w:t>instruction.</w:t>
      </w:r>
      <w:r>
        <w:rPr>
          <w:spacing w:val="-2"/>
        </w:rPr>
        <w:t xml:space="preserve"> </w:t>
      </w:r>
      <w:r>
        <w:t>NRC</w:t>
      </w:r>
      <w:r>
        <w:rPr>
          <w:spacing w:val="-2"/>
        </w:rPr>
        <w:t xml:space="preserve"> </w:t>
      </w:r>
      <w:r>
        <w:t>and FLAS</w:t>
      </w:r>
      <w:r>
        <w:rPr>
          <w:spacing w:val="-3"/>
        </w:rPr>
        <w:t xml:space="preserve"> </w:t>
      </w:r>
      <w:r>
        <w:t>support</w:t>
      </w:r>
      <w:r>
        <w:rPr>
          <w:spacing w:val="-3"/>
        </w:rPr>
        <w:t xml:space="preserve"> </w:t>
      </w:r>
      <w:r>
        <w:t>will</w:t>
      </w:r>
      <w:r>
        <w:rPr>
          <w:spacing w:val="-3"/>
        </w:rPr>
        <w:t xml:space="preserve"> </w:t>
      </w:r>
      <w:r>
        <w:t>permit</w:t>
      </w:r>
      <w:r>
        <w:rPr>
          <w:spacing w:val="-3"/>
        </w:rPr>
        <w:t xml:space="preserve"> </w:t>
      </w:r>
      <w:r>
        <w:t>the</w:t>
      </w:r>
      <w:r>
        <w:rPr>
          <w:spacing w:val="-4"/>
        </w:rPr>
        <w:t xml:space="preserve"> </w:t>
      </w:r>
      <w:r>
        <w:t>proposed</w:t>
      </w:r>
      <w:r>
        <w:rPr>
          <w:spacing w:val="-3"/>
        </w:rPr>
        <w:t xml:space="preserve"> </w:t>
      </w:r>
      <w:r>
        <w:t>expansion</w:t>
      </w:r>
      <w:r>
        <w:rPr>
          <w:spacing w:val="-1"/>
        </w:rPr>
        <w:t xml:space="preserve"> </w:t>
      </w:r>
      <w:r>
        <w:t>of</w:t>
      </w:r>
      <w:r>
        <w:rPr>
          <w:spacing w:val="-4"/>
        </w:rPr>
        <w:t xml:space="preserve"> </w:t>
      </w:r>
      <w:r>
        <w:t>the</w:t>
      </w:r>
      <w:r>
        <w:rPr>
          <w:spacing w:val="-4"/>
        </w:rPr>
        <w:t xml:space="preserve"> </w:t>
      </w:r>
      <w:r>
        <w:t>range</w:t>
      </w:r>
      <w:r>
        <w:rPr>
          <w:spacing w:val="-4"/>
        </w:rPr>
        <w:t xml:space="preserve"> </w:t>
      </w:r>
      <w:r>
        <w:t>of</w:t>
      </w:r>
      <w:r>
        <w:rPr>
          <w:spacing w:val="-4"/>
        </w:rPr>
        <w:t xml:space="preserve"> </w:t>
      </w:r>
      <w:r>
        <w:t>in-country</w:t>
      </w:r>
      <w:r>
        <w:rPr>
          <w:spacing w:val="-3"/>
        </w:rPr>
        <w:t xml:space="preserve"> </w:t>
      </w:r>
      <w:r>
        <w:t>300-level</w:t>
      </w:r>
      <w:r>
        <w:rPr>
          <w:spacing w:val="-3"/>
        </w:rPr>
        <w:t xml:space="preserve"> </w:t>
      </w:r>
      <w:r>
        <w:t>programs while maintaining quality and access for diverse students.</w:t>
      </w:r>
      <w:r>
        <w:rPr>
          <w:spacing w:val="40"/>
        </w:rPr>
        <w:t xml:space="preserve"> </w:t>
      </w:r>
      <w:r>
        <w:t>CLI enrollment will continue to be capped at 12 per classroom; and language proficiency targets and requirements for all levels of instruction will continue to be based on Language Flagshi</w:t>
      </w:r>
      <w:r>
        <w:t>p standards.</w:t>
      </w:r>
    </w:p>
    <w:p w14:paraId="2E94D151" w14:textId="77777777" w:rsidR="007E3EF0" w:rsidRDefault="00B723A5">
      <w:pPr>
        <w:pStyle w:val="Heading1"/>
        <w:numPr>
          <w:ilvl w:val="0"/>
          <w:numId w:val="2"/>
        </w:numPr>
        <w:tabs>
          <w:tab w:val="left" w:pos="413"/>
        </w:tabs>
        <w:spacing w:before="1"/>
        <w:ind w:left="412" w:hanging="293"/>
        <w:jc w:val="left"/>
      </w:pPr>
      <w:r>
        <w:t>Quality</w:t>
      </w:r>
      <w:r>
        <w:rPr>
          <w:spacing w:val="-3"/>
        </w:rPr>
        <w:t xml:space="preserve"> </w:t>
      </w:r>
      <w:r>
        <w:t>of</w:t>
      </w:r>
      <w:r>
        <w:rPr>
          <w:spacing w:val="-3"/>
        </w:rPr>
        <w:t xml:space="preserve"> </w:t>
      </w:r>
      <w:r>
        <w:t>Non-Language</w:t>
      </w:r>
      <w:r>
        <w:rPr>
          <w:spacing w:val="-2"/>
        </w:rPr>
        <w:t xml:space="preserve"> Instruction</w:t>
      </w:r>
    </w:p>
    <w:p w14:paraId="2E94D152" w14:textId="77777777" w:rsidR="007E3EF0" w:rsidRDefault="007E3EF0">
      <w:pPr>
        <w:pStyle w:val="BodyText"/>
        <w:spacing w:before="11"/>
        <w:ind w:left="0"/>
        <w:rPr>
          <w:b/>
          <w:sz w:val="23"/>
        </w:rPr>
      </w:pPr>
    </w:p>
    <w:p w14:paraId="2E94D153" w14:textId="77777777" w:rsidR="007E3EF0" w:rsidRDefault="00B723A5">
      <w:pPr>
        <w:ind w:left="120"/>
        <w:rPr>
          <w:i/>
          <w:sz w:val="24"/>
        </w:rPr>
      </w:pPr>
      <w:r>
        <w:rPr>
          <w:i/>
          <w:sz w:val="24"/>
        </w:rPr>
        <w:t>Quality</w:t>
      </w:r>
      <w:r>
        <w:rPr>
          <w:i/>
          <w:spacing w:val="-5"/>
          <w:sz w:val="24"/>
        </w:rPr>
        <w:t xml:space="preserve"> </w:t>
      </w:r>
      <w:r>
        <w:rPr>
          <w:i/>
          <w:sz w:val="24"/>
        </w:rPr>
        <w:t>and</w:t>
      </w:r>
      <w:r>
        <w:rPr>
          <w:i/>
          <w:spacing w:val="-1"/>
          <w:sz w:val="24"/>
        </w:rPr>
        <w:t xml:space="preserve"> </w:t>
      </w:r>
      <w:r>
        <w:rPr>
          <w:i/>
          <w:sz w:val="24"/>
        </w:rPr>
        <w:t>Extent</w:t>
      </w:r>
      <w:r>
        <w:rPr>
          <w:i/>
          <w:spacing w:val="-2"/>
          <w:sz w:val="24"/>
        </w:rPr>
        <w:t xml:space="preserve"> </w:t>
      </w:r>
      <w:r>
        <w:rPr>
          <w:i/>
          <w:sz w:val="24"/>
        </w:rPr>
        <w:t>of</w:t>
      </w:r>
      <w:r>
        <w:rPr>
          <w:i/>
          <w:spacing w:val="-1"/>
          <w:sz w:val="24"/>
        </w:rPr>
        <w:t xml:space="preserve"> </w:t>
      </w:r>
      <w:r>
        <w:rPr>
          <w:i/>
          <w:sz w:val="24"/>
        </w:rPr>
        <w:t>Course</w:t>
      </w:r>
      <w:r>
        <w:rPr>
          <w:i/>
          <w:spacing w:val="-3"/>
          <w:sz w:val="24"/>
        </w:rPr>
        <w:t xml:space="preserve"> </w:t>
      </w:r>
      <w:r>
        <w:rPr>
          <w:i/>
          <w:sz w:val="24"/>
        </w:rPr>
        <w:t>Offerings,</w:t>
      </w:r>
      <w:r>
        <w:rPr>
          <w:i/>
          <w:spacing w:val="-1"/>
          <w:sz w:val="24"/>
        </w:rPr>
        <w:t xml:space="preserve"> </w:t>
      </w:r>
      <w:r>
        <w:rPr>
          <w:i/>
          <w:sz w:val="24"/>
        </w:rPr>
        <w:t>Including</w:t>
      </w:r>
      <w:r>
        <w:rPr>
          <w:i/>
          <w:spacing w:val="-2"/>
          <w:sz w:val="24"/>
        </w:rPr>
        <w:t xml:space="preserve"> </w:t>
      </w:r>
      <w:r>
        <w:rPr>
          <w:i/>
          <w:sz w:val="24"/>
        </w:rPr>
        <w:t>Availability</w:t>
      </w:r>
      <w:r>
        <w:rPr>
          <w:i/>
          <w:spacing w:val="-2"/>
          <w:sz w:val="24"/>
        </w:rPr>
        <w:t xml:space="preserve"> </w:t>
      </w:r>
      <w:r>
        <w:rPr>
          <w:i/>
          <w:sz w:val="24"/>
        </w:rPr>
        <w:t>to</w:t>
      </w:r>
      <w:r>
        <w:rPr>
          <w:i/>
          <w:spacing w:val="-2"/>
          <w:sz w:val="24"/>
        </w:rPr>
        <w:t xml:space="preserve"> </w:t>
      </w:r>
      <w:r>
        <w:rPr>
          <w:i/>
          <w:sz w:val="24"/>
        </w:rPr>
        <w:t>Professional</w:t>
      </w:r>
      <w:r>
        <w:rPr>
          <w:i/>
          <w:spacing w:val="-1"/>
          <w:sz w:val="24"/>
        </w:rPr>
        <w:t xml:space="preserve"> </w:t>
      </w:r>
      <w:r>
        <w:rPr>
          <w:i/>
          <w:spacing w:val="-2"/>
          <w:sz w:val="24"/>
        </w:rPr>
        <w:t>Schools</w:t>
      </w:r>
    </w:p>
    <w:p w14:paraId="2E94D154" w14:textId="77777777" w:rsidR="007E3EF0" w:rsidRDefault="007E3EF0">
      <w:pPr>
        <w:pStyle w:val="BodyText"/>
        <w:ind w:left="0"/>
        <w:rPr>
          <w:i/>
        </w:rPr>
      </w:pPr>
    </w:p>
    <w:p w14:paraId="2E94D155" w14:textId="77777777" w:rsidR="007E3EF0" w:rsidRDefault="00B723A5">
      <w:pPr>
        <w:pStyle w:val="BodyText"/>
        <w:spacing w:line="480" w:lineRule="auto"/>
        <w:ind w:left="119" w:right="458" w:firstLine="780"/>
        <w:jc w:val="both"/>
      </w:pPr>
      <w:r>
        <w:t>During</w:t>
      </w:r>
      <w:r>
        <w:rPr>
          <w:spacing w:val="-1"/>
        </w:rPr>
        <w:t xml:space="preserve"> </w:t>
      </w:r>
      <w:r>
        <w:t>the</w:t>
      </w:r>
      <w:r>
        <w:rPr>
          <w:spacing w:val="-2"/>
        </w:rPr>
        <w:t xml:space="preserve"> </w:t>
      </w:r>
      <w:r>
        <w:t>academic</w:t>
      </w:r>
      <w:r>
        <w:rPr>
          <w:spacing w:val="-2"/>
        </w:rPr>
        <w:t xml:space="preserve"> </w:t>
      </w:r>
      <w:r>
        <w:t>year</w:t>
      </w:r>
      <w:r>
        <w:rPr>
          <w:spacing w:val="-2"/>
        </w:rPr>
        <w:t xml:space="preserve"> </w:t>
      </w:r>
      <w:r>
        <w:t>Fall</w:t>
      </w:r>
      <w:r>
        <w:rPr>
          <w:spacing w:val="-1"/>
        </w:rPr>
        <w:t xml:space="preserve"> </w:t>
      </w:r>
      <w:r>
        <w:t>2020-Spring</w:t>
      </w:r>
      <w:r>
        <w:rPr>
          <w:spacing w:val="-1"/>
        </w:rPr>
        <w:t xml:space="preserve"> </w:t>
      </w:r>
      <w:r>
        <w:t>2021, ASU</w:t>
      </w:r>
      <w:r>
        <w:rPr>
          <w:spacing w:val="-2"/>
        </w:rPr>
        <w:t xml:space="preserve"> </w:t>
      </w:r>
      <w:r>
        <w:t>offered</w:t>
      </w:r>
      <w:r>
        <w:rPr>
          <w:spacing w:val="-1"/>
        </w:rPr>
        <w:t xml:space="preserve"> </w:t>
      </w:r>
      <w:r>
        <w:t>over</w:t>
      </w:r>
      <w:r>
        <w:rPr>
          <w:spacing w:val="-2"/>
        </w:rPr>
        <w:t xml:space="preserve"> </w:t>
      </w:r>
      <w:r>
        <w:t>85</w:t>
      </w:r>
      <w:r>
        <w:rPr>
          <w:spacing w:val="-1"/>
        </w:rPr>
        <w:t xml:space="preserve"> </w:t>
      </w:r>
      <w:r>
        <w:t>non-language courses</w:t>
      </w:r>
      <w:r>
        <w:rPr>
          <w:spacing w:val="-4"/>
        </w:rPr>
        <w:t xml:space="preserve"> </w:t>
      </w:r>
      <w:r>
        <w:t>with</w:t>
      </w:r>
      <w:r>
        <w:rPr>
          <w:spacing w:val="-4"/>
        </w:rPr>
        <w:t xml:space="preserve"> </w:t>
      </w:r>
      <w:r>
        <w:t>substantial</w:t>
      </w:r>
      <w:r>
        <w:rPr>
          <w:spacing w:val="-4"/>
        </w:rPr>
        <w:t xml:space="preserve"> </w:t>
      </w:r>
      <w:r>
        <w:t>(25%+)</w:t>
      </w:r>
      <w:r>
        <w:rPr>
          <w:spacing w:val="-5"/>
        </w:rPr>
        <w:t xml:space="preserve"> </w:t>
      </w:r>
      <w:r>
        <w:t>REECA</w:t>
      </w:r>
      <w:r>
        <w:rPr>
          <w:spacing w:val="-5"/>
        </w:rPr>
        <w:t xml:space="preserve"> </w:t>
      </w:r>
      <w:r>
        <w:t>content,</w:t>
      </w:r>
      <w:r>
        <w:rPr>
          <w:spacing w:val="-4"/>
        </w:rPr>
        <w:t xml:space="preserve"> </w:t>
      </w:r>
      <w:r>
        <w:t>including</w:t>
      </w:r>
      <w:r>
        <w:rPr>
          <w:spacing w:val="-4"/>
        </w:rPr>
        <w:t xml:space="preserve"> </w:t>
      </w:r>
      <w:r>
        <w:t>over</w:t>
      </w:r>
      <w:r>
        <w:rPr>
          <w:spacing w:val="-5"/>
        </w:rPr>
        <w:t xml:space="preserve"> </w:t>
      </w:r>
      <w:r>
        <w:t>20</w:t>
      </w:r>
      <w:r>
        <w:rPr>
          <w:spacing w:val="-4"/>
        </w:rPr>
        <w:t xml:space="preserve"> </w:t>
      </w:r>
      <w:r>
        <w:t>graduate-level</w:t>
      </w:r>
      <w:r>
        <w:rPr>
          <w:spacing w:val="-4"/>
        </w:rPr>
        <w:t xml:space="preserve"> </w:t>
      </w:r>
      <w:r>
        <w:t>courses.</w:t>
      </w:r>
      <w:r>
        <w:rPr>
          <w:spacing w:val="-4"/>
        </w:rPr>
        <w:t xml:space="preserve"> </w:t>
      </w:r>
      <w:r>
        <w:t>A class list is provided in Appendix 2, which also includes classes offered in summer 2021.</w:t>
      </w:r>
    </w:p>
    <w:p w14:paraId="2E94D156" w14:textId="77777777" w:rsidR="007E3EF0" w:rsidRDefault="00B723A5">
      <w:pPr>
        <w:pStyle w:val="BodyText"/>
        <w:spacing w:line="480" w:lineRule="auto"/>
        <w:ind w:left="119"/>
      </w:pPr>
      <w:r>
        <w:t xml:space="preserve">Region-focused courses were available on all four of ASU’s physical campuses, as well as in growing online </w:t>
      </w:r>
      <w:r>
        <w:t>degrees like the Master’s degrees in Global Security and World War II Studies. Faculty</w:t>
      </w:r>
      <w:r>
        <w:rPr>
          <w:spacing w:val="-3"/>
        </w:rPr>
        <w:t xml:space="preserve"> </w:t>
      </w:r>
      <w:r>
        <w:t>in</w:t>
      </w:r>
      <w:r>
        <w:rPr>
          <w:spacing w:val="-3"/>
        </w:rPr>
        <w:t xml:space="preserve"> </w:t>
      </w:r>
      <w:r>
        <w:t>professional</w:t>
      </w:r>
      <w:r>
        <w:rPr>
          <w:spacing w:val="-3"/>
        </w:rPr>
        <w:t xml:space="preserve"> </w:t>
      </w:r>
      <w:r>
        <w:t>schools</w:t>
      </w:r>
      <w:r>
        <w:rPr>
          <w:spacing w:val="-3"/>
        </w:rPr>
        <w:t xml:space="preserve"> </w:t>
      </w:r>
      <w:r>
        <w:t>already</w:t>
      </w:r>
      <w:r>
        <w:rPr>
          <w:spacing w:val="-3"/>
        </w:rPr>
        <w:t xml:space="preserve"> </w:t>
      </w:r>
      <w:r>
        <w:t>offer</w:t>
      </w:r>
      <w:r>
        <w:rPr>
          <w:spacing w:val="-4"/>
        </w:rPr>
        <w:t xml:space="preserve"> </w:t>
      </w:r>
      <w:r>
        <w:t>regional</w:t>
      </w:r>
      <w:r>
        <w:rPr>
          <w:spacing w:val="-3"/>
        </w:rPr>
        <w:t xml:space="preserve"> </w:t>
      </w:r>
      <w:r>
        <w:t>material</w:t>
      </w:r>
      <w:r>
        <w:rPr>
          <w:spacing w:val="-3"/>
        </w:rPr>
        <w:t xml:space="preserve"> </w:t>
      </w:r>
      <w:r>
        <w:t>in</w:t>
      </w:r>
      <w:r>
        <w:rPr>
          <w:spacing w:val="-3"/>
        </w:rPr>
        <w:t xml:space="preserve"> </w:t>
      </w:r>
      <w:r>
        <w:t>select</w:t>
      </w:r>
      <w:r>
        <w:rPr>
          <w:spacing w:val="-2"/>
        </w:rPr>
        <w:t xml:space="preserve"> </w:t>
      </w:r>
      <w:r>
        <w:t>courses,</w:t>
      </w:r>
      <w:r>
        <w:rPr>
          <w:spacing w:val="-3"/>
        </w:rPr>
        <w:t xml:space="preserve"> </w:t>
      </w:r>
      <w:r>
        <w:t>and</w:t>
      </w:r>
      <w:r>
        <w:rPr>
          <w:spacing w:val="-3"/>
        </w:rPr>
        <w:t xml:space="preserve"> </w:t>
      </w:r>
      <w:r>
        <w:t>several</w:t>
      </w:r>
      <w:r>
        <w:rPr>
          <w:spacing w:val="-3"/>
        </w:rPr>
        <w:t xml:space="preserve"> </w:t>
      </w:r>
      <w:r>
        <w:t>have proposed adding more, including opportunities for law students to participate</w:t>
      </w:r>
      <w:r>
        <w:t xml:space="preserve"> in the multi-year applied learning project Ukraine on transitional justice, funded by the</w:t>
      </w:r>
      <w:r>
        <w:rPr>
          <w:spacing w:val="40"/>
        </w:rPr>
        <w:t xml:space="preserve"> </w:t>
      </w:r>
      <w:r>
        <w:t>Department of State.</w:t>
      </w:r>
    </w:p>
    <w:p w14:paraId="2E94D157" w14:textId="77777777" w:rsidR="007E3EF0" w:rsidRDefault="007E3EF0">
      <w:pPr>
        <w:spacing w:line="480" w:lineRule="auto"/>
        <w:sectPr w:rsidR="007E3EF0">
          <w:pgSz w:w="12240" w:h="15840"/>
          <w:pgMar w:top="1340" w:right="1320" w:bottom="720" w:left="1320" w:header="729" w:footer="522" w:gutter="0"/>
          <w:cols w:space="720"/>
        </w:sectPr>
      </w:pPr>
    </w:p>
    <w:p w14:paraId="2E94D158" w14:textId="77777777" w:rsidR="007E3EF0" w:rsidRDefault="00B723A5">
      <w:pPr>
        <w:pStyle w:val="BodyText"/>
        <w:spacing w:before="80" w:line="480" w:lineRule="auto"/>
        <w:ind w:left="119" w:right="201" w:firstLine="720"/>
      </w:pPr>
      <w:r>
        <w:t>All classes at ASU are approved by curricular committees of the respective instructional units.</w:t>
      </w:r>
      <w:r>
        <w:rPr>
          <w:spacing w:val="40"/>
        </w:rPr>
        <w:t xml:space="preserve"> </w:t>
      </w:r>
      <w:r>
        <w:t>The quality of ASU’s REEE course o</w:t>
      </w:r>
      <w:r>
        <w:t>fferings is further built on the subject matter expertise of the faculty, as well as their commitment to high-quality classroom and online teaching and pedagogical innovations. Among recent markers of distinction, Amanda Hess was named</w:t>
      </w:r>
      <w:r>
        <w:rPr>
          <w:spacing w:val="-3"/>
        </w:rPr>
        <w:t xml:space="preserve"> </w:t>
      </w:r>
      <w:r>
        <w:t>as</w:t>
      </w:r>
      <w:r>
        <w:rPr>
          <w:spacing w:val="-3"/>
        </w:rPr>
        <w:t xml:space="preserve"> </w:t>
      </w:r>
      <w:r>
        <w:t>2019</w:t>
      </w:r>
      <w:r>
        <w:rPr>
          <w:spacing w:val="-3"/>
        </w:rPr>
        <w:t xml:space="preserve"> </w:t>
      </w:r>
      <w:r>
        <w:t>Outstanding</w:t>
      </w:r>
      <w:r>
        <w:rPr>
          <w:spacing w:val="-3"/>
        </w:rPr>
        <w:t xml:space="preserve"> </w:t>
      </w:r>
      <w:r>
        <w:t>Early</w:t>
      </w:r>
      <w:r>
        <w:rPr>
          <w:spacing w:val="-3"/>
        </w:rPr>
        <w:t xml:space="preserve"> </w:t>
      </w:r>
      <w:r>
        <w:t>Career</w:t>
      </w:r>
      <w:r>
        <w:rPr>
          <w:spacing w:val="-4"/>
        </w:rPr>
        <w:t xml:space="preserve"> </w:t>
      </w:r>
      <w:r>
        <w:t>Teacher</w:t>
      </w:r>
      <w:r>
        <w:rPr>
          <w:spacing w:val="-2"/>
        </w:rPr>
        <w:t xml:space="preserve"> </w:t>
      </w:r>
      <w:r>
        <w:t>in</w:t>
      </w:r>
      <w:r>
        <w:rPr>
          <w:spacing w:val="-3"/>
        </w:rPr>
        <w:t xml:space="preserve"> </w:t>
      </w:r>
      <w:r>
        <w:t>the</w:t>
      </w:r>
      <w:r>
        <w:rPr>
          <w:spacing w:val="-4"/>
        </w:rPr>
        <w:t xml:space="preserve"> </w:t>
      </w:r>
      <w:r>
        <w:t>College</w:t>
      </w:r>
      <w:r>
        <w:rPr>
          <w:spacing w:val="-4"/>
        </w:rPr>
        <w:t xml:space="preserve"> </w:t>
      </w:r>
      <w:r>
        <w:t>of</w:t>
      </w:r>
      <w:r>
        <w:rPr>
          <w:spacing w:val="-2"/>
        </w:rPr>
        <w:t xml:space="preserve"> </w:t>
      </w:r>
      <w:r>
        <w:t>Integrated</w:t>
      </w:r>
      <w:r>
        <w:rPr>
          <w:spacing w:val="-3"/>
        </w:rPr>
        <w:t xml:space="preserve"> </w:t>
      </w:r>
      <w:r>
        <w:t>Sciences</w:t>
      </w:r>
      <w:r>
        <w:rPr>
          <w:spacing w:val="-1"/>
        </w:rPr>
        <w:t xml:space="preserve"> </w:t>
      </w:r>
      <w:r>
        <w:t>and</w:t>
      </w:r>
      <w:r>
        <w:rPr>
          <w:spacing w:val="-3"/>
        </w:rPr>
        <w:t xml:space="preserve"> </w:t>
      </w:r>
      <w:r>
        <w:t>Arts (CISA). In 2021 Michael Ostling (BHC) was one of three faculty across all ASU to be awarded the</w:t>
      </w:r>
      <w:r>
        <w:rPr>
          <w:spacing w:val="-4"/>
        </w:rPr>
        <w:t xml:space="preserve"> </w:t>
      </w:r>
      <w:r>
        <w:t>Centennial</w:t>
      </w:r>
      <w:r>
        <w:rPr>
          <w:spacing w:val="-3"/>
        </w:rPr>
        <w:t xml:space="preserve"> </w:t>
      </w:r>
      <w:r>
        <w:t>Professorship</w:t>
      </w:r>
      <w:r>
        <w:rPr>
          <w:spacing w:val="-3"/>
        </w:rPr>
        <w:t xml:space="preserve"> </w:t>
      </w:r>
      <w:r>
        <w:t>by</w:t>
      </w:r>
      <w:r>
        <w:rPr>
          <w:spacing w:val="-3"/>
        </w:rPr>
        <w:t xml:space="preserve"> </w:t>
      </w:r>
      <w:r>
        <w:t>the</w:t>
      </w:r>
      <w:r>
        <w:rPr>
          <w:spacing w:val="-4"/>
        </w:rPr>
        <w:t xml:space="preserve"> </w:t>
      </w:r>
      <w:r>
        <w:t>Associated</w:t>
      </w:r>
      <w:r>
        <w:rPr>
          <w:spacing w:val="-3"/>
        </w:rPr>
        <w:t xml:space="preserve"> </w:t>
      </w:r>
      <w:r>
        <w:t>Students</w:t>
      </w:r>
      <w:r>
        <w:rPr>
          <w:spacing w:val="-3"/>
        </w:rPr>
        <w:t xml:space="preserve"> </w:t>
      </w:r>
      <w:r>
        <w:t>of</w:t>
      </w:r>
      <w:r>
        <w:rPr>
          <w:spacing w:val="-4"/>
        </w:rPr>
        <w:t xml:space="preserve"> </w:t>
      </w:r>
      <w:r>
        <w:t>ASU.</w:t>
      </w:r>
      <w:r>
        <w:rPr>
          <w:spacing w:val="-3"/>
        </w:rPr>
        <w:t xml:space="preserve"> </w:t>
      </w:r>
      <w:r>
        <w:t>Melikian</w:t>
      </w:r>
      <w:r>
        <w:rPr>
          <w:spacing w:val="-3"/>
        </w:rPr>
        <w:t xml:space="preserve"> </w:t>
      </w:r>
      <w:r>
        <w:t>faculty</w:t>
      </w:r>
      <w:r>
        <w:rPr>
          <w:spacing w:val="-3"/>
        </w:rPr>
        <w:t xml:space="preserve"> </w:t>
      </w:r>
      <w:r>
        <w:t>aff</w:t>
      </w:r>
      <w:r>
        <w:t>iliates</w:t>
      </w:r>
      <w:r>
        <w:rPr>
          <w:spacing w:val="-2"/>
        </w:rPr>
        <w:t xml:space="preserve"> </w:t>
      </w:r>
      <w:r>
        <w:t>also lead and contribute to collaborative curriculum development projects like Geographies of the Holocaust (Holian), Teaching Medieval Slavery and Captivity (Barker), and the SSRC’s Anxieties of Democracy project (Qubaiova (2020 GTF), Lassin, Brow</w:t>
      </w:r>
      <w:r>
        <w:t>n).</w:t>
      </w:r>
    </w:p>
    <w:p w14:paraId="2E94D159" w14:textId="77777777" w:rsidR="007E3EF0" w:rsidRDefault="00B723A5">
      <w:pPr>
        <w:ind w:left="120"/>
        <w:rPr>
          <w:i/>
          <w:sz w:val="24"/>
        </w:rPr>
      </w:pPr>
      <w:r>
        <w:rPr>
          <w:i/>
          <w:sz w:val="24"/>
        </w:rPr>
        <w:t>Depth</w:t>
      </w:r>
      <w:r>
        <w:rPr>
          <w:i/>
          <w:spacing w:val="-3"/>
          <w:sz w:val="24"/>
        </w:rPr>
        <w:t xml:space="preserve"> </w:t>
      </w:r>
      <w:r>
        <w:rPr>
          <w:i/>
          <w:sz w:val="24"/>
        </w:rPr>
        <w:t>of</w:t>
      </w:r>
      <w:r>
        <w:rPr>
          <w:i/>
          <w:spacing w:val="-1"/>
          <w:sz w:val="24"/>
        </w:rPr>
        <w:t xml:space="preserve"> </w:t>
      </w:r>
      <w:r>
        <w:rPr>
          <w:i/>
          <w:sz w:val="24"/>
        </w:rPr>
        <w:t>Specialized</w:t>
      </w:r>
      <w:r>
        <w:rPr>
          <w:i/>
          <w:spacing w:val="-2"/>
          <w:sz w:val="24"/>
        </w:rPr>
        <w:t xml:space="preserve"> </w:t>
      </w:r>
      <w:r>
        <w:rPr>
          <w:i/>
          <w:sz w:val="24"/>
        </w:rPr>
        <w:t>Course</w:t>
      </w:r>
      <w:r>
        <w:rPr>
          <w:i/>
          <w:spacing w:val="-1"/>
          <w:sz w:val="24"/>
        </w:rPr>
        <w:t xml:space="preserve"> </w:t>
      </w:r>
      <w:r>
        <w:rPr>
          <w:i/>
          <w:sz w:val="24"/>
        </w:rPr>
        <w:t>Coverage</w:t>
      </w:r>
      <w:r>
        <w:rPr>
          <w:i/>
          <w:spacing w:val="-2"/>
          <w:sz w:val="24"/>
        </w:rPr>
        <w:t xml:space="preserve"> </w:t>
      </w:r>
      <w:r>
        <w:rPr>
          <w:i/>
          <w:sz w:val="24"/>
        </w:rPr>
        <w:t>in</w:t>
      </w:r>
      <w:r>
        <w:rPr>
          <w:i/>
          <w:spacing w:val="-1"/>
          <w:sz w:val="24"/>
        </w:rPr>
        <w:t xml:space="preserve"> </w:t>
      </w:r>
      <w:r>
        <w:rPr>
          <w:i/>
          <w:sz w:val="24"/>
        </w:rPr>
        <w:t>One</w:t>
      </w:r>
      <w:r>
        <w:rPr>
          <w:i/>
          <w:spacing w:val="-2"/>
          <w:sz w:val="24"/>
        </w:rPr>
        <w:t xml:space="preserve"> </w:t>
      </w:r>
      <w:r>
        <w:rPr>
          <w:i/>
          <w:sz w:val="24"/>
        </w:rPr>
        <w:t>or More</w:t>
      </w:r>
      <w:r>
        <w:rPr>
          <w:i/>
          <w:spacing w:val="-1"/>
          <w:sz w:val="24"/>
        </w:rPr>
        <w:t xml:space="preserve"> </w:t>
      </w:r>
      <w:r>
        <w:rPr>
          <w:i/>
          <w:spacing w:val="-2"/>
          <w:sz w:val="24"/>
        </w:rPr>
        <w:t>Disciplines</w:t>
      </w:r>
    </w:p>
    <w:p w14:paraId="2E94D15A" w14:textId="77777777" w:rsidR="007E3EF0" w:rsidRDefault="007E3EF0">
      <w:pPr>
        <w:pStyle w:val="BodyText"/>
        <w:ind w:left="0"/>
        <w:rPr>
          <w:i/>
        </w:rPr>
      </w:pPr>
    </w:p>
    <w:p w14:paraId="2E94D15B" w14:textId="77777777" w:rsidR="007E3EF0" w:rsidRDefault="00B723A5">
      <w:pPr>
        <w:pStyle w:val="BodyText"/>
        <w:spacing w:line="480" w:lineRule="auto"/>
        <w:ind w:right="149" w:firstLine="720"/>
      </w:pPr>
      <w:r>
        <w:t>History, political science and literature have the greatest depth in specialized course coverage: the largest course counts were in History (32) and Politics and Global Studies (20). Thes</w:t>
      </w:r>
      <w:r>
        <w:t>e fields also have the strongest records of undergraduate progression to graduate study, and career</w:t>
      </w:r>
      <w:r>
        <w:rPr>
          <w:spacing w:val="-5"/>
        </w:rPr>
        <w:t xml:space="preserve"> </w:t>
      </w:r>
      <w:r>
        <w:t>placement</w:t>
      </w:r>
      <w:r>
        <w:rPr>
          <w:spacing w:val="-4"/>
        </w:rPr>
        <w:t xml:space="preserve"> </w:t>
      </w:r>
      <w:r>
        <w:t>for</w:t>
      </w:r>
      <w:r>
        <w:rPr>
          <w:spacing w:val="-5"/>
        </w:rPr>
        <w:t xml:space="preserve"> </w:t>
      </w:r>
      <w:r>
        <w:t>recently</w:t>
      </w:r>
      <w:r>
        <w:rPr>
          <w:spacing w:val="-5"/>
        </w:rPr>
        <w:t xml:space="preserve"> </w:t>
      </w:r>
      <w:r>
        <w:t>graduated</w:t>
      </w:r>
      <w:r>
        <w:rPr>
          <w:spacing w:val="-4"/>
        </w:rPr>
        <w:t xml:space="preserve"> </w:t>
      </w:r>
      <w:r>
        <w:t>PhDs.</w:t>
      </w:r>
      <w:r>
        <w:rPr>
          <w:spacing w:val="-4"/>
        </w:rPr>
        <w:t xml:space="preserve"> </w:t>
      </w:r>
      <w:r>
        <w:t>These</w:t>
      </w:r>
      <w:r>
        <w:rPr>
          <w:spacing w:val="-5"/>
        </w:rPr>
        <w:t xml:space="preserve"> </w:t>
      </w:r>
      <w:r>
        <w:t>disciplinary</w:t>
      </w:r>
      <w:r>
        <w:rPr>
          <w:spacing w:val="-4"/>
        </w:rPr>
        <w:t xml:space="preserve"> </w:t>
      </w:r>
      <w:r>
        <w:t>strengths</w:t>
      </w:r>
      <w:r>
        <w:rPr>
          <w:spacing w:val="-2"/>
        </w:rPr>
        <w:t xml:space="preserve"> </w:t>
      </w:r>
      <w:r>
        <w:t>are</w:t>
      </w:r>
      <w:r>
        <w:rPr>
          <w:spacing w:val="-5"/>
        </w:rPr>
        <w:t xml:space="preserve"> </w:t>
      </w:r>
      <w:r>
        <w:t>complemented</w:t>
      </w:r>
      <w:r>
        <w:rPr>
          <w:spacing w:val="-4"/>
        </w:rPr>
        <w:t xml:space="preserve"> </w:t>
      </w:r>
      <w:r>
        <w:t>by strengths in Music and Musicology, boosted since the hire of Peter Schmelz and David Fossum, and</w:t>
      </w:r>
      <w:r>
        <w:rPr>
          <w:spacing w:val="-2"/>
        </w:rPr>
        <w:t xml:space="preserve"> </w:t>
      </w:r>
      <w:r>
        <w:t>growth</w:t>
      </w:r>
      <w:r>
        <w:rPr>
          <w:spacing w:val="-2"/>
        </w:rPr>
        <w:t xml:space="preserve"> </w:t>
      </w:r>
      <w:r>
        <w:t>in</w:t>
      </w:r>
      <w:r>
        <w:rPr>
          <w:spacing w:val="-2"/>
        </w:rPr>
        <w:t xml:space="preserve"> </w:t>
      </w:r>
      <w:r>
        <w:t>the</w:t>
      </w:r>
      <w:r>
        <w:rPr>
          <w:spacing w:val="-3"/>
        </w:rPr>
        <w:t xml:space="preserve"> </w:t>
      </w:r>
      <w:r>
        <w:t>PhD</w:t>
      </w:r>
      <w:r>
        <w:rPr>
          <w:spacing w:val="-3"/>
        </w:rPr>
        <w:t xml:space="preserve"> </w:t>
      </w:r>
      <w:r>
        <w:t>program</w:t>
      </w:r>
      <w:r>
        <w:rPr>
          <w:spacing w:val="-2"/>
        </w:rPr>
        <w:t xml:space="preserve"> </w:t>
      </w:r>
      <w:r>
        <w:t>in</w:t>
      </w:r>
      <w:r>
        <w:rPr>
          <w:spacing w:val="-2"/>
        </w:rPr>
        <w:t xml:space="preserve"> </w:t>
      </w:r>
      <w:r>
        <w:t>Educational</w:t>
      </w:r>
      <w:r>
        <w:rPr>
          <w:spacing w:val="-2"/>
        </w:rPr>
        <w:t xml:space="preserve"> </w:t>
      </w:r>
      <w:r>
        <w:t>Policy</w:t>
      </w:r>
      <w:r>
        <w:rPr>
          <w:spacing w:val="-2"/>
        </w:rPr>
        <w:t xml:space="preserve"> </w:t>
      </w:r>
      <w:r>
        <w:t>and</w:t>
      </w:r>
      <w:r>
        <w:rPr>
          <w:spacing w:val="-2"/>
        </w:rPr>
        <w:t xml:space="preserve"> </w:t>
      </w:r>
      <w:r>
        <w:t>Evaluation,</w:t>
      </w:r>
      <w:r>
        <w:rPr>
          <w:spacing w:val="-2"/>
        </w:rPr>
        <w:t xml:space="preserve"> </w:t>
      </w:r>
      <w:r>
        <w:t>where</w:t>
      </w:r>
      <w:r>
        <w:rPr>
          <w:spacing w:val="-1"/>
        </w:rPr>
        <w:t xml:space="preserve"> </w:t>
      </w:r>
      <w:r>
        <w:t>Iveta</w:t>
      </w:r>
      <w:r>
        <w:rPr>
          <w:spacing w:val="-3"/>
        </w:rPr>
        <w:t xml:space="preserve"> </w:t>
      </w:r>
      <w:r>
        <w:t>Silova’s</w:t>
      </w:r>
      <w:r>
        <w:rPr>
          <w:spacing w:val="-2"/>
        </w:rPr>
        <w:t xml:space="preserve"> </w:t>
      </w:r>
      <w:r>
        <w:t>2016 appointment and subsequent faculty hires are building a highly-qua</w:t>
      </w:r>
      <w:r>
        <w:t>lified cohort of doctoral students.</w:t>
      </w:r>
      <w:r>
        <w:rPr>
          <w:spacing w:val="40"/>
        </w:rPr>
        <w:t xml:space="preserve"> </w:t>
      </w:r>
      <w:r>
        <w:t>A sample of recent placements, for undergraduates and graduate students, is provided in Appendix G.1.</w:t>
      </w:r>
    </w:p>
    <w:p w14:paraId="2E94D15C" w14:textId="77777777" w:rsidR="007E3EF0" w:rsidRDefault="00B723A5">
      <w:pPr>
        <w:pStyle w:val="BodyText"/>
        <w:spacing w:line="480" w:lineRule="auto"/>
        <w:ind w:right="201" w:firstLine="720"/>
      </w:pPr>
      <w:r>
        <w:t>ASU now has particular strengths in the comparative politics and twentieth-century history</w:t>
      </w:r>
      <w:r>
        <w:rPr>
          <w:spacing w:val="-2"/>
        </w:rPr>
        <w:t xml:space="preserve"> </w:t>
      </w:r>
      <w:r>
        <w:t>of</w:t>
      </w:r>
      <w:r>
        <w:rPr>
          <w:spacing w:val="-3"/>
        </w:rPr>
        <w:t xml:space="preserve"> </w:t>
      </w:r>
      <w:r>
        <w:t>the</w:t>
      </w:r>
      <w:r>
        <w:rPr>
          <w:spacing w:val="-3"/>
        </w:rPr>
        <w:t xml:space="preserve"> </w:t>
      </w:r>
      <w:r>
        <w:t>region,</w:t>
      </w:r>
      <w:r>
        <w:rPr>
          <w:spacing w:val="-2"/>
        </w:rPr>
        <w:t xml:space="preserve"> </w:t>
      </w:r>
      <w:r>
        <w:t>across</w:t>
      </w:r>
      <w:r>
        <w:rPr>
          <w:spacing w:val="-2"/>
        </w:rPr>
        <w:t xml:space="preserve"> </w:t>
      </w:r>
      <w:r>
        <w:t>a</w:t>
      </w:r>
      <w:r>
        <w:rPr>
          <w:spacing w:val="-3"/>
        </w:rPr>
        <w:t xml:space="preserve"> </w:t>
      </w:r>
      <w:r>
        <w:t>ran</w:t>
      </w:r>
      <w:r>
        <w:t>ge</w:t>
      </w:r>
      <w:r>
        <w:rPr>
          <w:spacing w:val="-3"/>
        </w:rPr>
        <w:t xml:space="preserve"> </w:t>
      </w:r>
      <w:r>
        <w:t>of</w:t>
      </w:r>
      <w:r>
        <w:rPr>
          <w:spacing w:val="-3"/>
        </w:rPr>
        <w:t xml:space="preserve"> </w:t>
      </w:r>
      <w:r>
        <w:t>countries</w:t>
      </w:r>
      <w:r>
        <w:rPr>
          <w:spacing w:val="-2"/>
        </w:rPr>
        <w:t xml:space="preserve"> </w:t>
      </w:r>
      <w:r>
        <w:t>that</w:t>
      </w:r>
      <w:r>
        <w:rPr>
          <w:spacing w:val="-2"/>
        </w:rPr>
        <w:t xml:space="preserve"> </w:t>
      </w:r>
      <w:r>
        <w:t>gained</w:t>
      </w:r>
      <w:r>
        <w:rPr>
          <w:spacing w:val="-2"/>
        </w:rPr>
        <w:t xml:space="preserve"> </w:t>
      </w:r>
      <w:r>
        <w:t>sovereignty</w:t>
      </w:r>
      <w:r>
        <w:rPr>
          <w:spacing w:val="-2"/>
        </w:rPr>
        <w:t xml:space="preserve"> </w:t>
      </w:r>
      <w:r>
        <w:t>at the</w:t>
      </w:r>
      <w:r>
        <w:rPr>
          <w:spacing w:val="-3"/>
        </w:rPr>
        <w:t xml:space="preserve"> </w:t>
      </w:r>
      <w:r>
        <w:t>end</w:t>
      </w:r>
      <w:r>
        <w:rPr>
          <w:spacing w:val="-2"/>
        </w:rPr>
        <w:t xml:space="preserve"> </w:t>
      </w:r>
      <w:r>
        <w:t>of</w:t>
      </w:r>
      <w:r>
        <w:rPr>
          <w:spacing w:val="-3"/>
        </w:rPr>
        <w:t xml:space="preserve"> </w:t>
      </w:r>
      <w:r>
        <w:t>the</w:t>
      </w:r>
      <w:r>
        <w:rPr>
          <w:spacing w:val="-3"/>
        </w:rPr>
        <w:t xml:space="preserve"> </w:t>
      </w:r>
      <w:r>
        <w:t>Cold War.</w:t>
      </w:r>
      <w:r>
        <w:rPr>
          <w:spacing w:val="40"/>
        </w:rPr>
        <w:t xml:space="preserve"> </w:t>
      </w:r>
      <w:r>
        <w:t>Besides enduring strengths in Russian studies, particular area clusters which align with</w:t>
      </w:r>
    </w:p>
    <w:p w14:paraId="2E94D15D" w14:textId="77777777" w:rsidR="007E3EF0" w:rsidRDefault="007E3EF0">
      <w:pPr>
        <w:spacing w:line="480" w:lineRule="auto"/>
        <w:sectPr w:rsidR="007E3EF0">
          <w:pgSz w:w="12240" w:h="15840"/>
          <w:pgMar w:top="1340" w:right="1320" w:bottom="720" w:left="1320" w:header="729" w:footer="522" w:gutter="0"/>
          <w:cols w:space="720"/>
        </w:sectPr>
      </w:pPr>
    </w:p>
    <w:p w14:paraId="2E94D15E" w14:textId="77777777" w:rsidR="007E3EF0" w:rsidRDefault="00B723A5">
      <w:pPr>
        <w:pStyle w:val="BodyText"/>
        <w:spacing w:before="80" w:line="480" w:lineRule="auto"/>
      </w:pPr>
      <w:r>
        <w:t>CLI</w:t>
      </w:r>
      <w:r>
        <w:rPr>
          <w:spacing w:val="-2"/>
        </w:rPr>
        <w:t xml:space="preserve"> </w:t>
      </w:r>
      <w:r>
        <w:t>and study abroad opportunities, include Poland/Germany (Benkert, Cichopek-Gajraj, Flaws, Holian, Holman, Lozinski-Veach, Ostling); the Western Balkans (Berisha, Brown, Hess, Hristovski,</w:t>
      </w:r>
      <w:r>
        <w:rPr>
          <w:spacing w:val="-3"/>
        </w:rPr>
        <w:t xml:space="preserve"> </w:t>
      </w:r>
      <w:r>
        <w:t>Moore,</w:t>
      </w:r>
      <w:r>
        <w:rPr>
          <w:spacing w:val="-3"/>
        </w:rPr>
        <w:t xml:space="preserve"> </w:t>
      </w:r>
      <w:r>
        <w:t>Pout,</w:t>
      </w:r>
      <w:r>
        <w:rPr>
          <w:spacing w:val="-3"/>
        </w:rPr>
        <w:t xml:space="preserve"> </w:t>
      </w:r>
      <w:r>
        <w:t>Niebuhr,</w:t>
      </w:r>
      <w:r>
        <w:rPr>
          <w:spacing w:val="-3"/>
        </w:rPr>
        <w:t xml:space="preserve"> </w:t>
      </w:r>
      <w:r>
        <w:t>Peskin,</w:t>
      </w:r>
      <w:r>
        <w:rPr>
          <w:spacing w:val="-3"/>
        </w:rPr>
        <w:t xml:space="preserve"> </w:t>
      </w:r>
      <w:r>
        <w:t>Polt,</w:t>
      </w:r>
      <w:r>
        <w:rPr>
          <w:spacing w:val="-3"/>
        </w:rPr>
        <w:t xml:space="preserve"> </w:t>
      </w:r>
      <w:r>
        <w:t>Sivak,</w:t>
      </w:r>
      <w:r>
        <w:rPr>
          <w:spacing w:val="-3"/>
        </w:rPr>
        <w:t xml:space="preserve"> </w:t>
      </w:r>
      <w:r>
        <w:t>Šipka,</w:t>
      </w:r>
      <w:r>
        <w:rPr>
          <w:spacing w:val="-3"/>
        </w:rPr>
        <w:t xml:space="preserve"> </w:t>
      </w:r>
      <w:r>
        <w:t>Williamson);</w:t>
      </w:r>
      <w:r>
        <w:rPr>
          <w:spacing w:val="-3"/>
        </w:rPr>
        <w:t xml:space="preserve"> </w:t>
      </w:r>
      <w:r>
        <w:t>and</w:t>
      </w:r>
      <w:r>
        <w:rPr>
          <w:spacing w:val="-3"/>
        </w:rPr>
        <w:t xml:space="preserve"> </w:t>
      </w:r>
      <w:r>
        <w:t>the</w:t>
      </w:r>
      <w:r>
        <w:rPr>
          <w:spacing w:val="-4"/>
        </w:rPr>
        <w:t xml:space="preserve"> </w:t>
      </w:r>
      <w:r>
        <w:t>former</w:t>
      </w:r>
      <w:r>
        <w:rPr>
          <w:spacing w:val="-4"/>
        </w:rPr>
        <w:t xml:space="preserve"> </w:t>
      </w:r>
      <w:r>
        <w:t>Soviet states of Central Asia (Fossum, Grossman, Hanson, Kefeli, Popova, Silova, Unver, Vosieva).</w:t>
      </w:r>
    </w:p>
    <w:p w14:paraId="2E94D15F" w14:textId="77777777" w:rsidR="007E3EF0" w:rsidRDefault="00B723A5">
      <w:pPr>
        <w:pStyle w:val="BodyText"/>
        <w:spacing w:line="480" w:lineRule="auto"/>
        <w:ind w:right="201"/>
      </w:pPr>
      <w:r>
        <w:t>ASU has long experience and engagement in the Caucasus, especially focused on Armenia, where</w:t>
      </w:r>
      <w:r>
        <w:rPr>
          <w:spacing w:val="-3"/>
        </w:rPr>
        <w:t xml:space="preserve"> </w:t>
      </w:r>
      <w:r>
        <w:t>ASU</w:t>
      </w:r>
      <w:r>
        <w:rPr>
          <w:spacing w:val="-4"/>
        </w:rPr>
        <w:t xml:space="preserve"> </w:t>
      </w:r>
      <w:r>
        <w:t>faculty</w:t>
      </w:r>
      <w:r>
        <w:rPr>
          <w:spacing w:val="-3"/>
        </w:rPr>
        <w:t xml:space="preserve"> </w:t>
      </w:r>
      <w:r>
        <w:t>are</w:t>
      </w:r>
      <w:r>
        <w:rPr>
          <w:spacing w:val="-3"/>
        </w:rPr>
        <w:t xml:space="preserve"> </w:t>
      </w:r>
      <w:r>
        <w:t>actively</w:t>
      </w:r>
      <w:r>
        <w:rPr>
          <w:spacing w:val="-3"/>
        </w:rPr>
        <w:t xml:space="preserve"> </w:t>
      </w:r>
      <w:r>
        <w:t>collaboratin</w:t>
      </w:r>
      <w:r>
        <w:t>g</w:t>
      </w:r>
      <w:r>
        <w:rPr>
          <w:spacing w:val="-4"/>
        </w:rPr>
        <w:t xml:space="preserve"> </w:t>
      </w:r>
      <w:r>
        <w:t>to</w:t>
      </w:r>
      <w:r>
        <w:rPr>
          <w:spacing w:val="-3"/>
        </w:rPr>
        <w:t xml:space="preserve"> </w:t>
      </w:r>
      <w:r>
        <w:t>build</w:t>
      </w:r>
      <w:r>
        <w:rPr>
          <w:spacing w:val="-4"/>
        </w:rPr>
        <w:t xml:space="preserve"> </w:t>
      </w:r>
      <w:r>
        <w:t>an</w:t>
      </w:r>
      <w:r>
        <w:rPr>
          <w:spacing w:val="-3"/>
        </w:rPr>
        <w:t xml:space="preserve"> </w:t>
      </w:r>
      <w:r>
        <w:t>American</w:t>
      </w:r>
      <w:r>
        <w:rPr>
          <w:spacing w:val="-4"/>
        </w:rPr>
        <w:t xml:space="preserve"> </w:t>
      </w:r>
      <w:r>
        <w:t>Studies</w:t>
      </w:r>
      <w:r>
        <w:rPr>
          <w:spacing w:val="-2"/>
        </w:rPr>
        <w:t xml:space="preserve"> </w:t>
      </w:r>
      <w:r>
        <w:t>program</w:t>
      </w:r>
      <w:r>
        <w:rPr>
          <w:spacing w:val="-3"/>
        </w:rPr>
        <w:t xml:space="preserve"> </w:t>
      </w:r>
      <w:r>
        <w:t>at</w:t>
      </w:r>
      <w:r>
        <w:rPr>
          <w:spacing w:val="-4"/>
        </w:rPr>
        <w:t xml:space="preserve"> </w:t>
      </w:r>
      <w:r>
        <w:t>Yerevan State University, with support from the US Embassy, as well as neighboring Turkey.</w:t>
      </w:r>
    </w:p>
    <w:p w14:paraId="2E94D160" w14:textId="77777777" w:rsidR="007E3EF0" w:rsidRDefault="00B723A5">
      <w:pPr>
        <w:pStyle w:val="BodyText"/>
        <w:spacing w:line="480" w:lineRule="auto"/>
        <w:ind w:right="154" w:firstLine="720"/>
      </w:pPr>
      <w:r>
        <w:t>In terms of research themes which bring these country and sub-region experts into conversation, three clusters stand out.</w:t>
      </w:r>
      <w:r>
        <w:rPr>
          <w:spacing w:val="80"/>
        </w:rPr>
        <w:t xml:space="preserve"> </w:t>
      </w:r>
      <w:r>
        <w:t>F</w:t>
      </w:r>
      <w:r>
        <w:t>irst, the Center convenes a cluster of researchers working</w:t>
      </w:r>
      <w:r>
        <w:rPr>
          <w:spacing w:val="-3"/>
        </w:rPr>
        <w:t xml:space="preserve"> </w:t>
      </w:r>
      <w:r>
        <w:t>on</w:t>
      </w:r>
      <w:r>
        <w:rPr>
          <w:spacing w:val="-3"/>
        </w:rPr>
        <w:t xml:space="preserve"> </w:t>
      </w:r>
      <w:r>
        <w:t>issues</w:t>
      </w:r>
      <w:r>
        <w:rPr>
          <w:spacing w:val="-3"/>
        </w:rPr>
        <w:t xml:space="preserve"> </w:t>
      </w:r>
      <w:r>
        <w:t>of</w:t>
      </w:r>
      <w:r>
        <w:rPr>
          <w:spacing w:val="-4"/>
        </w:rPr>
        <w:t xml:space="preserve"> </w:t>
      </w:r>
      <w:r>
        <w:rPr>
          <w:b/>
        </w:rPr>
        <w:t>migration,</w:t>
      </w:r>
      <w:r>
        <w:rPr>
          <w:b/>
          <w:spacing w:val="-3"/>
        </w:rPr>
        <w:t xml:space="preserve"> </w:t>
      </w:r>
      <w:r>
        <w:rPr>
          <w:b/>
        </w:rPr>
        <w:t>displacement</w:t>
      </w:r>
      <w:r>
        <w:rPr>
          <w:b/>
          <w:spacing w:val="-4"/>
        </w:rPr>
        <w:t xml:space="preserve"> </w:t>
      </w:r>
      <w:r>
        <w:rPr>
          <w:b/>
        </w:rPr>
        <w:t>and</w:t>
      </w:r>
      <w:r>
        <w:rPr>
          <w:b/>
          <w:spacing w:val="-3"/>
        </w:rPr>
        <w:t xml:space="preserve"> </w:t>
      </w:r>
      <w:r>
        <w:rPr>
          <w:b/>
        </w:rPr>
        <w:t>resilience</w:t>
      </w:r>
      <w:r>
        <w:rPr>
          <w:b/>
          <w:spacing w:val="-4"/>
        </w:rPr>
        <w:t xml:space="preserve"> </w:t>
      </w:r>
      <w:r>
        <w:t>and</w:t>
      </w:r>
      <w:r>
        <w:rPr>
          <w:spacing w:val="-3"/>
        </w:rPr>
        <w:t xml:space="preserve"> </w:t>
      </w:r>
      <w:r>
        <w:t>examining</w:t>
      </w:r>
      <w:r>
        <w:rPr>
          <w:spacing w:val="-3"/>
        </w:rPr>
        <w:t xml:space="preserve"> </w:t>
      </w:r>
      <w:r>
        <w:t>how</w:t>
      </w:r>
      <w:r>
        <w:rPr>
          <w:spacing w:val="-4"/>
        </w:rPr>
        <w:t xml:space="preserve"> </w:t>
      </w:r>
      <w:r>
        <w:t>diasporas</w:t>
      </w:r>
      <w:r>
        <w:rPr>
          <w:spacing w:val="-3"/>
        </w:rPr>
        <w:t xml:space="preserve"> </w:t>
      </w:r>
      <w:r>
        <w:t>and transnational communities, as well as those whose homes are most endangered by climate change or political instab</w:t>
      </w:r>
      <w:r>
        <w:t>ility, maintain their identities and memories across generations, while addressing traumatic histories.</w:t>
      </w:r>
      <w:r>
        <w:rPr>
          <w:spacing w:val="40"/>
        </w:rPr>
        <w:t xml:space="preserve"> </w:t>
      </w:r>
      <w:r>
        <w:t>This cluster of expertise drives a number of ongoing and proposed initiatives and collaborations, including collaborative NSF-funded work on cultures at</w:t>
      </w:r>
      <w:r>
        <w:t xml:space="preserve"> risk in the Russian Arctic and in Central Asia, and the proposed expansion of genocide awareness education and training in Arizona.</w:t>
      </w:r>
    </w:p>
    <w:p w14:paraId="2E94D161" w14:textId="77777777" w:rsidR="007E3EF0" w:rsidRDefault="00B723A5">
      <w:pPr>
        <w:pStyle w:val="BodyText"/>
        <w:spacing w:line="480" w:lineRule="auto"/>
        <w:ind w:left="119" w:right="201" w:firstLine="720"/>
      </w:pPr>
      <w:r>
        <w:t xml:space="preserve">Second, ASU faculty focused on REEE contribute to ASU initiatives on </w:t>
      </w:r>
      <w:r>
        <w:rPr>
          <w:b/>
        </w:rPr>
        <w:t>civic activism, human rights and democratic institutio</w:t>
      </w:r>
      <w:r>
        <w:rPr>
          <w:b/>
        </w:rPr>
        <w:t xml:space="preserve">ns </w:t>
      </w:r>
      <w:r>
        <w:t>in different political and economic contexts.</w:t>
      </w:r>
      <w:r>
        <w:rPr>
          <w:spacing w:val="40"/>
        </w:rPr>
        <w:t xml:space="preserve"> </w:t>
      </w:r>
      <w:r>
        <w:t>The Melikian</w:t>
      </w:r>
      <w:r>
        <w:rPr>
          <w:spacing w:val="-3"/>
        </w:rPr>
        <w:t xml:space="preserve"> </w:t>
      </w:r>
      <w:r>
        <w:t>Center</w:t>
      </w:r>
      <w:r>
        <w:rPr>
          <w:spacing w:val="-4"/>
        </w:rPr>
        <w:t xml:space="preserve"> </w:t>
      </w:r>
      <w:r>
        <w:t>and</w:t>
      </w:r>
      <w:r>
        <w:rPr>
          <w:spacing w:val="-3"/>
        </w:rPr>
        <w:t xml:space="preserve"> </w:t>
      </w:r>
      <w:r>
        <w:t>its</w:t>
      </w:r>
      <w:r>
        <w:rPr>
          <w:spacing w:val="-3"/>
        </w:rPr>
        <w:t xml:space="preserve"> </w:t>
      </w:r>
      <w:r>
        <w:t>affiliates</w:t>
      </w:r>
      <w:r>
        <w:rPr>
          <w:spacing w:val="-3"/>
        </w:rPr>
        <w:t xml:space="preserve"> </w:t>
      </w:r>
      <w:r>
        <w:t>already</w:t>
      </w:r>
      <w:r>
        <w:rPr>
          <w:spacing w:val="-3"/>
        </w:rPr>
        <w:t xml:space="preserve"> </w:t>
      </w:r>
      <w:r>
        <w:t>offer</w:t>
      </w:r>
      <w:r>
        <w:rPr>
          <w:spacing w:val="-4"/>
        </w:rPr>
        <w:t xml:space="preserve"> </w:t>
      </w:r>
      <w:r>
        <w:t>public</w:t>
      </w:r>
      <w:r>
        <w:rPr>
          <w:spacing w:val="-4"/>
        </w:rPr>
        <w:t xml:space="preserve"> </w:t>
      </w:r>
      <w:r>
        <w:t>programming</w:t>
      </w:r>
      <w:r>
        <w:rPr>
          <w:spacing w:val="-3"/>
        </w:rPr>
        <w:t xml:space="preserve"> </w:t>
      </w:r>
      <w:r>
        <w:t>in</w:t>
      </w:r>
      <w:r>
        <w:rPr>
          <w:spacing w:val="-3"/>
        </w:rPr>
        <w:t xml:space="preserve"> </w:t>
      </w:r>
      <w:r>
        <w:t>collaboration</w:t>
      </w:r>
      <w:r>
        <w:rPr>
          <w:spacing w:val="-3"/>
        </w:rPr>
        <w:t xml:space="preserve"> </w:t>
      </w:r>
      <w:r>
        <w:t>with</w:t>
      </w:r>
      <w:r>
        <w:rPr>
          <w:spacing w:val="-3"/>
        </w:rPr>
        <w:t xml:space="preserve"> </w:t>
      </w:r>
      <w:r>
        <w:t>ASU’s Center</w:t>
      </w:r>
      <w:r>
        <w:rPr>
          <w:spacing w:val="-2"/>
        </w:rPr>
        <w:t xml:space="preserve"> </w:t>
      </w:r>
      <w:r>
        <w:t>for</w:t>
      </w:r>
      <w:r>
        <w:rPr>
          <w:spacing w:val="-2"/>
        </w:rPr>
        <w:t xml:space="preserve"> </w:t>
      </w:r>
      <w:r>
        <w:t>Jewish</w:t>
      </w:r>
      <w:r>
        <w:rPr>
          <w:spacing w:val="-1"/>
        </w:rPr>
        <w:t xml:space="preserve"> </w:t>
      </w:r>
      <w:r>
        <w:t>Studies</w:t>
      </w:r>
      <w:r>
        <w:rPr>
          <w:spacing w:val="-1"/>
        </w:rPr>
        <w:t xml:space="preserve"> </w:t>
      </w:r>
      <w:r>
        <w:t>and</w:t>
      </w:r>
      <w:r>
        <w:rPr>
          <w:spacing w:val="-1"/>
        </w:rPr>
        <w:t xml:space="preserve"> </w:t>
      </w:r>
      <w:r>
        <w:t>the</w:t>
      </w:r>
      <w:r>
        <w:rPr>
          <w:spacing w:val="-2"/>
        </w:rPr>
        <w:t xml:space="preserve"> </w:t>
      </w:r>
      <w:r>
        <w:t>Phoenix</w:t>
      </w:r>
      <w:r>
        <w:rPr>
          <w:spacing w:val="-1"/>
        </w:rPr>
        <w:t xml:space="preserve"> </w:t>
      </w:r>
      <w:r>
        <w:t>Committee</w:t>
      </w:r>
      <w:r>
        <w:rPr>
          <w:spacing w:val="-2"/>
        </w:rPr>
        <w:t xml:space="preserve"> </w:t>
      </w:r>
      <w:r>
        <w:t>on</w:t>
      </w:r>
      <w:r>
        <w:rPr>
          <w:spacing w:val="-1"/>
        </w:rPr>
        <w:t xml:space="preserve"> </w:t>
      </w:r>
      <w:r>
        <w:t>Foreign</w:t>
      </w:r>
      <w:r>
        <w:rPr>
          <w:spacing w:val="-1"/>
        </w:rPr>
        <w:t xml:space="preserve"> </w:t>
      </w:r>
      <w:r>
        <w:t>Relations</w:t>
      </w:r>
      <w:r>
        <w:rPr>
          <w:spacing w:val="-1"/>
        </w:rPr>
        <w:t xml:space="preserve"> </w:t>
      </w:r>
      <w:r>
        <w:t>(PCFR).</w:t>
      </w:r>
      <w:r>
        <w:rPr>
          <w:spacing w:val="-1"/>
        </w:rPr>
        <w:t xml:space="preserve"> </w:t>
      </w:r>
      <w:r>
        <w:t>In</w:t>
      </w:r>
      <w:r>
        <w:rPr>
          <w:spacing w:val="-1"/>
        </w:rPr>
        <w:t xml:space="preserve"> </w:t>
      </w:r>
      <w:r>
        <w:t>the</w:t>
      </w:r>
      <w:r>
        <w:rPr>
          <w:spacing w:val="-2"/>
        </w:rPr>
        <w:t xml:space="preserve"> </w:t>
      </w:r>
      <w:r>
        <w:t>next four years the Center will work closely with ASU’s new Human Rights Hub, and with the School</w:t>
      </w:r>
      <w:r>
        <w:rPr>
          <w:spacing w:val="-2"/>
        </w:rPr>
        <w:t xml:space="preserve"> </w:t>
      </w:r>
      <w:r>
        <w:t>of</w:t>
      </w:r>
      <w:r>
        <w:rPr>
          <w:spacing w:val="-3"/>
        </w:rPr>
        <w:t xml:space="preserve"> </w:t>
      </w:r>
      <w:r>
        <w:t>Economic</w:t>
      </w:r>
      <w:r>
        <w:rPr>
          <w:spacing w:val="-3"/>
        </w:rPr>
        <w:t xml:space="preserve"> </w:t>
      </w:r>
      <w:r>
        <w:t>Thought</w:t>
      </w:r>
      <w:r>
        <w:rPr>
          <w:spacing w:val="-2"/>
        </w:rPr>
        <w:t xml:space="preserve"> </w:t>
      </w:r>
      <w:r>
        <w:t>and</w:t>
      </w:r>
      <w:r>
        <w:rPr>
          <w:spacing w:val="-2"/>
        </w:rPr>
        <w:t xml:space="preserve"> </w:t>
      </w:r>
      <w:r>
        <w:t>Leadership,</w:t>
      </w:r>
      <w:r>
        <w:rPr>
          <w:spacing w:val="-2"/>
        </w:rPr>
        <w:t xml:space="preserve"> </w:t>
      </w:r>
      <w:r>
        <w:t>the</w:t>
      </w:r>
      <w:r>
        <w:rPr>
          <w:spacing w:val="-1"/>
        </w:rPr>
        <w:t xml:space="preserve"> </w:t>
      </w:r>
      <w:r>
        <w:t>Sandra</w:t>
      </w:r>
      <w:r>
        <w:rPr>
          <w:spacing w:val="-3"/>
        </w:rPr>
        <w:t xml:space="preserve"> </w:t>
      </w:r>
      <w:r>
        <w:t>Day O’Connor</w:t>
      </w:r>
      <w:r>
        <w:rPr>
          <w:spacing w:val="-3"/>
        </w:rPr>
        <w:t xml:space="preserve"> </w:t>
      </w:r>
      <w:r>
        <w:t>School</w:t>
      </w:r>
      <w:r>
        <w:rPr>
          <w:spacing w:val="-2"/>
        </w:rPr>
        <w:t xml:space="preserve"> </w:t>
      </w:r>
      <w:r>
        <w:t>of</w:t>
      </w:r>
      <w:r>
        <w:rPr>
          <w:spacing w:val="-3"/>
        </w:rPr>
        <w:t xml:space="preserve"> </w:t>
      </w:r>
      <w:r>
        <w:t>Law</w:t>
      </w:r>
      <w:r>
        <w:rPr>
          <w:spacing w:val="-1"/>
        </w:rPr>
        <w:t xml:space="preserve"> </w:t>
      </w:r>
      <w:r>
        <w:t>and</w:t>
      </w:r>
      <w:r>
        <w:rPr>
          <w:spacing w:val="-2"/>
        </w:rPr>
        <w:t xml:space="preserve"> </w:t>
      </w:r>
      <w:r>
        <w:t>the McCain Institute to advance data-driven research, teaching and outreach on p</w:t>
      </w:r>
      <w:r>
        <w:t>olitical pluralism,</w:t>
      </w:r>
    </w:p>
    <w:p w14:paraId="2E94D162" w14:textId="77777777" w:rsidR="007E3EF0" w:rsidRDefault="007E3EF0">
      <w:pPr>
        <w:spacing w:line="480" w:lineRule="auto"/>
        <w:sectPr w:rsidR="007E3EF0">
          <w:pgSz w:w="12240" w:h="15840"/>
          <w:pgMar w:top="1340" w:right="1320" w:bottom="720" w:left="1320" w:header="729" w:footer="522" w:gutter="0"/>
          <w:cols w:space="720"/>
        </w:sectPr>
      </w:pPr>
    </w:p>
    <w:p w14:paraId="2E94D163" w14:textId="77777777" w:rsidR="007E3EF0" w:rsidRDefault="00B723A5">
      <w:pPr>
        <w:pStyle w:val="BodyText"/>
        <w:spacing w:before="80" w:line="480" w:lineRule="auto"/>
        <w:ind w:right="201"/>
      </w:pPr>
      <w:r>
        <w:t>the</w:t>
      </w:r>
      <w:r>
        <w:rPr>
          <w:spacing w:val="-4"/>
        </w:rPr>
        <w:t xml:space="preserve"> </w:t>
      </w:r>
      <w:r>
        <w:t>causes</w:t>
      </w:r>
      <w:r>
        <w:rPr>
          <w:spacing w:val="-1"/>
        </w:rPr>
        <w:t xml:space="preserve"> </w:t>
      </w:r>
      <w:r>
        <w:t>and</w:t>
      </w:r>
      <w:r>
        <w:rPr>
          <w:spacing w:val="-3"/>
        </w:rPr>
        <w:t xml:space="preserve"> </w:t>
      </w:r>
      <w:r>
        <w:t>consequences</w:t>
      </w:r>
      <w:r>
        <w:rPr>
          <w:spacing w:val="-3"/>
        </w:rPr>
        <w:t xml:space="preserve"> </w:t>
      </w:r>
      <w:r>
        <w:t>of</w:t>
      </w:r>
      <w:r>
        <w:rPr>
          <w:spacing w:val="-4"/>
        </w:rPr>
        <w:t xml:space="preserve"> </w:t>
      </w:r>
      <w:r>
        <w:t>totalitarianism,</w:t>
      </w:r>
      <w:r>
        <w:rPr>
          <w:spacing w:val="-3"/>
        </w:rPr>
        <w:t xml:space="preserve"> </w:t>
      </w:r>
      <w:r>
        <w:t>and</w:t>
      </w:r>
      <w:r>
        <w:rPr>
          <w:spacing w:val="-3"/>
        </w:rPr>
        <w:t xml:space="preserve"> </w:t>
      </w:r>
      <w:r>
        <w:t>the</w:t>
      </w:r>
      <w:r>
        <w:rPr>
          <w:spacing w:val="-4"/>
        </w:rPr>
        <w:t xml:space="preserve"> </w:t>
      </w:r>
      <w:r>
        <w:t>dynamics</w:t>
      </w:r>
      <w:r>
        <w:rPr>
          <w:spacing w:val="-3"/>
        </w:rPr>
        <w:t xml:space="preserve"> </w:t>
      </w:r>
      <w:r>
        <w:t>of</w:t>
      </w:r>
      <w:r>
        <w:rPr>
          <w:spacing w:val="-4"/>
        </w:rPr>
        <w:t xml:space="preserve"> </w:t>
      </w:r>
      <w:r>
        <w:t>accountability</w:t>
      </w:r>
      <w:r>
        <w:rPr>
          <w:spacing w:val="-3"/>
        </w:rPr>
        <w:t xml:space="preserve"> </w:t>
      </w:r>
      <w:r>
        <w:t>and</w:t>
      </w:r>
      <w:r>
        <w:rPr>
          <w:spacing w:val="-3"/>
        </w:rPr>
        <w:t xml:space="preserve"> </w:t>
      </w:r>
      <w:r>
        <w:t>the</w:t>
      </w:r>
      <w:r>
        <w:rPr>
          <w:spacing w:val="-4"/>
        </w:rPr>
        <w:t xml:space="preserve"> </w:t>
      </w:r>
      <w:r>
        <w:t>rule of law in society.</w:t>
      </w:r>
    </w:p>
    <w:p w14:paraId="2E94D164" w14:textId="77777777" w:rsidR="007E3EF0" w:rsidRDefault="00B723A5">
      <w:pPr>
        <w:pStyle w:val="BodyText"/>
        <w:spacing w:line="480" w:lineRule="auto"/>
        <w:ind w:right="147" w:firstLine="720"/>
      </w:pPr>
      <w:r>
        <w:t xml:space="preserve">Third, Melikian faculty affiliates share interest and expertise in </w:t>
      </w:r>
      <w:r>
        <w:rPr>
          <w:b/>
        </w:rPr>
        <w:t>geopolitics and the cultural dimensions of great power rivalry</w:t>
      </w:r>
      <w:r>
        <w:t>–including attention to the practices of hybrid warfare,</w:t>
      </w:r>
      <w:r>
        <w:rPr>
          <w:spacing w:val="-1"/>
        </w:rPr>
        <w:t xml:space="preserve"> </w:t>
      </w:r>
      <w:r>
        <w:t>economic</w:t>
      </w:r>
      <w:r>
        <w:rPr>
          <w:spacing w:val="-4"/>
        </w:rPr>
        <w:t xml:space="preserve"> </w:t>
      </w:r>
      <w:r>
        <w:t>policy</w:t>
      </w:r>
      <w:r>
        <w:rPr>
          <w:spacing w:val="-1"/>
        </w:rPr>
        <w:t xml:space="preserve"> </w:t>
      </w:r>
      <w:r>
        <w:t>and</w:t>
      </w:r>
      <w:r>
        <w:rPr>
          <w:spacing w:val="-3"/>
        </w:rPr>
        <w:t xml:space="preserve"> </w:t>
      </w:r>
      <w:r>
        <w:t>citizen</w:t>
      </w:r>
      <w:r>
        <w:rPr>
          <w:spacing w:val="-3"/>
        </w:rPr>
        <w:t xml:space="preserve"> </w:t>
      </w:r>
      <w:r>
        <w:t>diplomacy.</w:t>
      </w:r>
      <w:r>
        <w:rPr>
          <w:spacing w:val="-1"/>
        </w:rPr>
        <w:t xml:space="preserve"> </w:t>
      </w:r>
      <w:r>
        <w:t>As</w:t>
      </w:r>
      <w:r>
        <w:rPr>
          <w:spacing w:val="-3"/>
        </w:rPr>
        <w:t xml:space="preserve"> </w:t>
      </w:r>
      <w:r>
        <w:t>well</w:t>
      </w:r>
      <w:r>
        <w:rPr>
          <w:spacing w:val="-3"/>
        </w:rPr>
        <w:t xml:space="preserve"> </w:t>
      </w:r>
      <w:r>
        <w:t>as</w:t>
      </w:r>
      <w:r>
        <w:rPr>
          <w:spacing w:val="-3"/>
        </w:rPr>
        <w:t xml:space="preserve"> </w:t>
      </w:r>
      <w:r>
        <w:t>infusing</w:t>
      </w:r>
      <w:r>
        <w:rPr>
          <w:spacing w:val="-3"/>
        </w:rPr>
        <w:t xml:space="preserve"> </w:t>
      </w:r>
      <w:r>
        <w:t>undergradua</w:t>
      </w:r>
      <w:r>
        <w:t>te</w:t>
      </w:r>
      <w:r>
        <w:rPr>
          <w:spacing w:val="-2"/>
        </w:rPr>
        <w:t xml:space="preserve"> </w:t>
      </w:r>
      <w:r>
        <w:t>and</w:t>
      </w:r>
      <w:r>
        <w:rPr>
          <w:spacing w:val="-3"/>
        </w:rPr>
        <w:t xml:space="preserve"> </w:t>
      </w:r>
      <w:r>
        <w:t>graduate courses with regional content, the Center will collaborate closely with the Center for Asian Research, the proposed new Center for the Study of a Changing World, and external partners, with an emphasis on exploring and engaging perspectives</w:t>
      </w:r>
      <w:r>
        <w:t xml:space="preserve"> that may foster de-escalation and cooperation and reduce polarization and confrontation. In particular, area studies expertise can bring</w:t>
      </w:r>
      <w:r>
        <w:rPr>
          <w:spacing w:val="-3"/>
        </w:rPr>
        <w:t xml:space="preserve"> </w:t>
      </w:r>
      <w:r>
        <w:t>to</w:t>
      </w:r>
      <w:r>
        <w:rPr>
          <w:spacing w:val="-3"/>
        </w:rPr>
        <w:t xml:space="preserve"> </w:t>
      </w:r>
      <w:r>
        <w:t>light</w:t>
      </w:r>
      <w:r>
        <w:rPr>
          <w:spacing w:val="-3"/>
        </w:rPr>
        <w:t xml:space="preserve"> </w:t>
      </w:r>
      <w:r>
        <w:t>forgotten</w:t>
      </w:r>
      <w:r>
        <w:rPr>
          <w:spacing w:val="-3"/>
        </w:rPr>
        <w:t xml:space="preserve"> </w:t>
      </w:r>
      <w:r>
        <w:t>or</w:t>
      </w:r>
      <w:r>
        <w:rPr>
          <w:spacing w:val="-4"/>
        </w:rPr>
        <w:t xml:space="preserve"> </w:t>
      </w:r>
      <w:r>
        <w:t>overlooked</w:t>
      </w:r>
      <w:r>
        <w:rPr>
          <w:spacing w:val="-3"/>
        </w:rPr>
        <w:t xml:space="preserve"> </w:t>
      </w:r>
      <w:r>
        <w:t>stories</w:t>
      </w:r>
      <w:r>
        <w:rPr>
          <w:spacing w:val="-3"/>
        </w:rPr>
        <w:t xml:space="preserve"> </w:t>
      </w:r>
      <w:r>
        <w:t>of</w:t>
      </w:r>
      <w:r>
        <w:rPr>
          <w:spacing w:val="-4"/>
        </w:rPr>
        <w:t xml:space="preserve"> </w:t>
      </w:r>
      <w:r>
        <w:t>successful</w:t>
      </w:r>
      <w:r>
        <w:rPr>
          <w:spacing w:val="-3"/>
        </w:rPr>
        <w:t xml:space="preserve"> </w:t>
      </w:r>
      <w:r>
        <w:t>negotiation,</w:t>
      </w:r>
      <w:r>
        <w:rPr>
          <w:spacing w:val="-3"/>
        </w:rPr>
        <w:t xml:space="preserve"> </w:t>
      </w:r>
      <w:r>
        <w:t>diplomacy</w:t>
      </w:r>
      <w:r>
        <w:rPr>
          <w:spacing w:val="-3"/>
        </w:rPr>
        <w:t xml:space="preserve"> </w:t>
      </w:r>
      <w:r>
        <w:t>or</w:t>
      </w:r>
      <w:r>
        <w:rPr>
          <w:spacing w:val="-4"/>
        </w:rPr>
        <w:t xml:space="preserve"> </w:t>
      </w:r>
      <w:r>
        <w:t>transition</w:t>
      </w:r>
      <w:r>
        <w:rPr>
          <w:spacing w:val="-3"/>
        </w:rPr>
        <w:t xml:space="preserve"> </w:t>
      </w:r>
      <w:r>
        <w:t>in which small countries p</w:t>
      </w:r>
      <w:r>
        <w:t xml:space="preserve">layed an outsize role. Examples include Estonia’s prominence in cybersecurity initiatives; Tajikistan’s leading UN role in addressing issues of water and sustainable development; and the Republic of North Macedonia’s management of interethnic </w:t>
      </w:r>
      <w:r>
        <w:rPr>
          <w:spacing w:val="-2"/>
        </w:rPr>
        <w:t>power-sharing</w:t>
      </w:r>
      <w:r>
        <w:rPr>
          <w:spacing w:val="-2"/>
        </w:rPr>
        <w:t>.</w:t>
      </w:r>
    </w:p>
    <w:p w14:paraId="2E94D165" w14:textId="77777777" w:rsidR="007E3EF0" w:rsidRDefault="00B723A5">
      <w:pPr>
        <w:pStyle w:val="BodyText"/>
        <w:spacing w:line="480" w:lineRule="auto"/>
        <w:ind w:right="201" w:firstLine="720"/>
      </w:pPr>
      <w:r>
        <w:t>In all three research themes, ASU will further develop partnerships in the region. Templates include recent and ongoing collaborations in North Macedonia (UKIM, NGO Metamorphosis), Kosovo (University of Prishtina), Armenia (YSU) and Estonia (Ekspress Mee</w:t>
      </w:r>
      <w:r>
        <w:t>dia).</w:t>
      </w:r>
      <w:r>
        <w:rPr>
          <w:spacing w:val="40"/>
        </w:rPr>
        <w:t xml:space="preserve"> </w:t>
      </w:r>
      <w:r>
        <w:t>We also anticipate involving more ASU as well as Community College faculty in the Center’s expanded teaching and outreach.</w:t>
      </w:r>
      <w:r>
        <w:rPr>
          <w:spacing w:val="40"/>
        </w:rPr>
        <w:t xml:space="preserve"> </w:t>
      </w:r>
      <w:r>
        <w:t>Two areas of emphasis will be professional development</w:t>
      </w:r>
      <w:r>
        <w:rPr>
          <w:spacing w:val="-3"/>
        </w:rPr>
        <w:t xml:space="preserve"> </w:t>
      </w:r>
      <w:r>
        <w:t>and</w:t>
      </w:r>
      <w:r>
        <w:rPr>
          <w:spacing w:val="-3"/>
        </w:rPr>
        <w:t xml:space="preserve"> </w:t>
      </w:r>
      <w:r>
        <w:t>pedagogical</w:t>
      </w:r>
      <w:r>
        <w:rPr>
          <w:spacing w:val="-3"/>
        </w:rPr>
        <w:t xml:space="preserve"> </w:t>
      </w:r>
      <w:r>
        <w:t>training</w:t>
      </w:r>
      <w:r>
        <w:rPr>
          <w:spacing w:val="-3"/>
        </w:rPr>
        <w:t xml:space="preserve"> </w:t>
      </w:r>
      <w:r>
        <w:t>for</w:t>
      </w:r>
      <w:r>
        <w:rPr>
          <w:spacing w:val="-4"/>
        </w:rPr>
        <w:t xml:space="preserve"> </w:t>
      </w:r>
      <w:r>
        <w:t>graduate</w:t>
      </w:r>
      <w:r>
        <w:rPr>
          <w:spacing w:val="-4"/>
        </w:rPr>
        <w:t xml:space="preserve"> </w:t>
      </w:r>
      <w:r>
        <w:t>students</w:t>
      </w:r>
      <w:r>
        <w:rPr>
          <w:spacing w:val="-3"/>
        </w:rPr>
        <w:t xml:space="preserve"> </w:t>
      </w:r>
      <w:r>
        <w:t>and</w:t>
      </w:r>
      <w:r>
        <w:rPr>
          <w:spacing w:val="-3"/>
        </w:rPr>
        <w:t xml:space="preserve"> </w:t>
      </w:r>
      <w:r>
        <w:t>early</w:t>
      </w:r>
      <w:r>
        <w:rPr>
          <w:spacing w:val="-3"/>
        </w:rPr>
        <w:t xml:space="preserve"> </w:t>
      </w:r>
      <w:r>
        <w:t>career</w:t>
      </w:r>
      <w:r>
        <w:rPr>
          <w:spacing w:val="-4"/>
        </w:rPr>
        <w:t xml:space="preserve"> </w:t>
      </w:r>
      <w:r>
        <w:t>scholars</w:t>
      </w:r>
      <w:r>
        <w:rPr>
          <w:spacing w:val="-3"/>
        </w:rPr>
        <w:t xml:space="preserve"> </w:t>
      </w:r>
      <w:r>
        <w:t>through</w:t>
      </w:r>
      <w:r>
        <w:rPr>
          <w:spacing w:val="-3"/>
        </w:rPr>
        <w:t xml:space="preserve"> </w:t>
      </w:r>
      <w:r>
        <w:t>an annual 3-day workshop; and the development of an oral history project with broad participation from students and a range of globally-oriented interviewees, including members of heritage communities in greater Phoenix and</w:t>
      </w:r>
      <w:r>
        <w:rPr>
          <w:spacing w:val="40"/>
        </w:rPr>
        <w:t xml:space="preserve"> </w:t>
      </w:r>
      <w:r>
        <w:t>members of Phoenix Comm</w:t>
      </w:r>
      <w:r>
        <w:t>ittee on Foreign Relations.</w:t>
      </w:r>
    </w:p>
    <w:p w14:paraId="2E94D166" w14:textId="77777777" w:rsidR="007E3EF0" w:rsidRDefault="007E3EF0">
      <w:pPr>
        <w:spacing w:line="480" w:lineRule="auto"/>
        <w:sectPr w:rsidR="007E3EF0">
          <w:pgSz w:w="12240" w:h="15840"/>
          <w:pgMar w:top="1340" w:right="1320" w:bottom="720" w:left="1320" w:header="729" w:footer="522" w:gutter="0"/>
          <w:cols w:space="720"/>
        </w:sectPr>
      </w:pPr>
    </w:p>
    <w:p w14:paraId="2E94D167" w14:textId="77777777" w:rsidR="007E3EF0" w:rsidRDefault="00B723A5">
      <w:pPr>
        <w:spacing w:before="80"/>
        <w:ind w:left="120"/>
        <w:rPr>
          <w:i/>
          <w:sz w:val="24"/>
        </w:rPr>
      </w:pPr>
      <w:r>
        <w:rPr>
          <w:i/>
          <w:sz w:val="24"/>
        </w:rPr>
        <w:t>Sufficient</w:t>
      </w:r>
      <w:r>
        <w:rPr>
          <w:i/>
          <w:spacing w:val="-2"/>
          <w:sz w:val="24"/>
        </w:rPr>
        <w:t xml:space="preserve"> </w:t>
      </w:r>
      <w:r>
        <w:rPr>
          <w:i/>
          <w:sz w:val="24"/>
        </w:rPr>
        <w:t>Numbers</w:t>
      </w:r>
      <w:r>
        <w:rPr>
          <w:i/>
          <w:spacing w:val="-1"/>
          <w:sz w:val="24"/>
        </w:rPr>
        <w:t xml:space="preserve"> </w:t>
      </w:r>
      <w:r>
        <w:rPr>
          <w:i/>
          <w:sz w:val="24"/>
        </w:rPr>
        <w:t>of</w:t>
      </w:r>
      <w:r>
        <w:rPr>
          <w:i/>
          <w:spacing w:val="-2"/>
          <w:sz w:val="24"/>
        </w:rPr>
        <w:t xml:space="preserve"> </w:t>
      </w:r>
      <w:r>
        <w:rPr>
          <w:i/>
          <w:sz w:val="24"/>
        </w:rPr>
        <w:t>Faculty,</w:t>
      </w:r>
      <w:r>
        <w:rPr>
          <w:i/>
          <w:spacing w:val="-2"/>
          <w:sz w:val="24"/>
        </w:rPr>
        <w:t xml:space="preserve"> </w:t>
      </w:r>
      <w:r>
        <w:rPr>
          <w:i/>
          <w:sz w:val="24"/>
        </w:rPr>
        <w:t>and</w:t>
      </w:r>
      <w:r>
        <w:rPr>
          <w:i/>
          <w:spacing w:val="-1"/>
          <w:sz w:val="24"/>
        </w:rPr>
        <w:t xml:space="preserve"> </w:t>
      </w:r>
      <w:r>
        <w:rPr>
          <w:i/>
          <w:sz w:val="24"/>
        </w:rPr>
        <w:t>Availability</w:t>
      </w:r>
      <w:r>
        <w:rPr>
          <w:i/>
          <w:spacing w:val="-2"/>
          <w:sz w:val="24"/>
        </w:rPr>
        <w:t xml:space="preserve"> </w:t>
      </w:r>
      <w:r>
        <w:rPr>
          <w:i/>
          <w:sz w:val="24"/>
        </w:rPr>
        <w:t>of</w:t>
      </w:r>
      <w:r>
        <w:rPr>
          <w:i/>
          <w:spacing w:val="-2"/>
          <w:sz w:val="24"/>
        </w:rPr>
        <w:t xml:space="preserve"> </w:t>
      </w:r>
      <w:r>
        <w:rPr>
          <w:i/>
          <w:sz w:val="24"/>
        </w:rPr>
        <w:t>Pedagogical</w:t>
      </w:r>
      <w:r>
        <w:rPr>
          <w:i/>
          <w:spacing w:val="-1"/>
          <w:sz w:val="24"/>
        </w:rPr>
        <w:t xml:space="preserve"> </w:t>
      </w:r>
      <w:r>
        <w:rPr>
          <w:i/>
          <w:spacing w:val="-2"/>
          <w:sz w:val="24"/>
        </w:rPr>
        <w:t>Training</w:t>
      </w:r>
    </w:p>
    <w:p w14:paraId="2E94D168" w14:textId="77777777" w:rsidR="007E3EF0" w:rsidRDefault="007E3EF0">
      <w:pPr>
        <w:pStyle w:val="BodyText"/>
        <w:spacing w:before="11"/>
        <w:ind w:left="0"/>
        <w:rPr>
          <w:i/>
          <w:sz w:val="23"/>
        </w:rPr>
      </w:pPr>
    </w:p>
    <w:p w14:paraId="2E94D169" w14:textId="77777777" w:rsidR="007E3EF0" w:rsidRDefault="00B723A5">
      <w:pPr>
        <w:pStyle w:val="BodyText"/>
        <w:spacing w:line="480" w:lineRule="auto"/>
        <w:ind w:right="201" w:firstLine="720"/>
      </w:pPr>
      <w:r>
        <w:t>Excluding SILC language instructors (6) and the summer LCTL faculty (18), the Melikian Center currently has over 70 faculty and staff affiliates with substantive teaching or research interests in Russia, East Europe and Central Asia. The list of project pa</w:t>
      </w:r>
      <w:r>
        <w:t>rticipants includes a further 15 prospective affiliates, of whom 13 are faculty who teach classes with substantial</w:t>
      </w:r>
      <w:r>
        <w:rPr>
          <w:spacing w:val="-4"/>
        </w:rPr>
        <w:t xml:space="preserve"> </w:t>
      </w:r>
      <w:r>
        <w:t>area</w:t>
      </w:r>
      <w:r>
        <w:rPr>
          <w:spacing w:val="-3"/>
        </w:rPr>
        <w:t xml:space="preserve"> </w:t>
      </w:r>
      <w:r>
        <w:t>content.</w:t>
      </w:r>
      <w:r>
        <w:rPr>
          <w:spacing w:val="40"/>
        </w:rPr>
        <w:t xml:space="preserve"> </w:t>
      </w:r>
      <w:r>
        <w:t>Between</w:t>
      </w:r>
      <w:r>
        <w:rPr>
          <w:spacing w:val="-4"/>
        </w:rPr>
        <w:t xml:space="preserve"> </w:t>
      </w:r>
      <w:r>
        <w:t>current</w:t>
      </w:r>
      <w:r>
        <w:rPr>
          <w:spacing w:val="-4"/>
        </w:rPr>
        <w:t xml:space="preserve"> </w:t>
      </w:r>
      <w:r>
        <w:t>and</w:t>
      </w:r>
      <w:r>
        <w:rPr>
          <w:spacing w:val="-4"/>
        </w:rPr>
        <w:t xml:space="preserve"> </w:t>
      </w:r>
      <w:r>
        <w:t>projected</w:t>
      </w:r>
      <w:r>
        <w:rPr>
          <w:spacing w:val="-4"/>
        </w:rPr>
        <w:t xml:space="preserve"> </w:t>
      </w:r>
      <w:r>
        <w:t>new</w:t>
      </w:r>
      <w:r>
        <w:rPr>
          <w:spacing w:val="-5"/>
        </w:rPr>
        <w:t xml:space="preserve"> </w:t>
      </w:r>
      <w:r>
        <w:t>hires,</w:t>
      </w:r>
      <w:r>
        <w:rPr>
          <w:spacing w:val="-4"/>
        </w:rPr>
        <w:t xml:space="preserve"> </w:t>
      </w:r>
      <w:r>
        <w:t>ASU</w:t>
      </w:r>
      <w:r>
        <w:rPr>
          <w:spacing w:val="-5"/>
        </w:rPr>
        <w:t xml:space="preserve"> </w:t>
      </w:r>
      <w:r>
        <w:t>has</w:t>
      </w:r>
      <w:r>
        <w:rPr>
          <w:spacing w:val="-4"/>
        </w:rPr>
        <w:t xml:space="preserve"> </w:t>
      </w:r>
      <w:r>
        <w:t>sufficient</w:t>
      </w:r>
      <w:r>
        <w:rPr>
          <w:spacing w:val="-4"/>
        </w:rPr>
        <w:t xml:space="preserve"> </w:t>
      </w:r>
      <w:r>
        <w:t xml:space="preserve">numbers of instructional faculty, including 30 tenured professors, </w:t>
      </w:r>
      <w:r>
        <w:t>to support a large number of undergraduate courses with regional content, region-focused tracks within masters’ programs; and doctoral supervision in a number of academic and professional programs.</w:t>
      </w:r>
    </w:p>
    <w:p w14:paraId="2E94D16A" w14:textId="77777777" w:rsidR="007E3EF0" w:rsidRDefault="00B723A5">
      <w:pPr>
        <w:pStyle w:val="BodyText"/>
        <w:spacing w:line="480" w:lineRule="auto"/>
        <w:ind w:right="155" w:firstLine="720"/>
      </w:pPr>
      <w:r>
        <w:rPr>
          <w:color w:val="181818"/>
        </w:rPr>
        <w:t>ASU</w:t>
      </w:r>
      <w:r>
        <w:rPr>
          <w:color w:val="181818"/>
          <w:spacing w:val="-5"/>
        </w:rPr>
        <w:t xml:space="preserve"> </w:t>
      </w:r>
      <w:r>
        <w:rPr>
          <w:color w:val="181818"/>
        </w:rPr>
        <w:t>Continuing</w:t>
      </w:r>
      <w:r>
        <w:rPr>
          <w:color w:val="181818"/>
          <w:spacing w:val="-4"/>
        </w:rPr>
        <w:t xml:space="preserve"> </w:t>
      </w:r>
      <w:r>
        <w:rPr>
          <w:color w:val="181818"/>
        </w:rPr>
        <w:t>and</w:t>
      </w:r>
      <w:r>
        <w:rPr>
          <w:color w:val="181818"/>
          <w:spacing w:val="-4"/>
        </w:rPr>
        <w:t xml:space="preserve"> </w:t>
      </w:r>
      <w:r>
        <w:rPr>
          <w:color w:val="181818"/>
        </w:rPr>
        <w:t>Professional</w:t>
      </w:r>
      <w:r>
        <w:rPr>
          <w:color w:val="181818"/>
          <w:spacing w:val="-4"/>
        </w:rPr>
        <w:t xml:space="preserve"> </w:t>
      </w:r>
      <w:r>
        <w:rPr>
          <w:color w:val="181818"/>
        </w:rPr>
        <w:t>Education,</w:t>
      </w:r>
      <w:r>
        <w:rPr>
          <w:color w:val="181818"/>
          <w:spacing w:val="-4"/>
        </w:rPr>
        <w:t xml:space="preserve"> </w:t>
      </w:r>
      <w:r>
        <w:rPr>
          <w:color w:val="181818"/>
        </w:rPr>
        <w:t>EdPlus</w:t>
      </w:r>
      <w:r>
        <w:rPr>
          <w:color w:val="181818"/>
          <w:spacing w:val="-4"/>
        </w:rPr>
        <w:t xml:space="preserve"> </w:t>
      </w:r>
      <w:r>
        <w:rPr>
          <w:color w:val="181818"/>
        </w:rPr>
        <w:t>and</w:t>
      </w:r>
      <w:r>
        <w:rPr>
          <w:color w:val="181818"/>
          <w:spacing w:val="-4"/>
        </w:rPr>
        <w:t xml:space="preserve"> </w:t>
      </w:r>
      <w:r>
        <w:rPr>
          <w:color w:val="181818"/>
        </w:rPr>
        <w:t>Lear</w:t>
      </w:r>
      <w:r>
        <w:rPr>
          <w:color w:val="181818"/>
        </w:rPr>
        <w:t>ning</w:t>
      </w:r>
      <w:r>
        <w:rPr>
          <w:color w:val="181818"/>
          <w:spacing w:val="-4"/>
        </w:rPr>
        <w:t xml:space="preserve"> </w:t>
      </w:r>
      <w:r>
        <w:rPr>
          <w:color w:val="181818"/>
        </w:rPr>
        <w:t>Management</w:t>
      </w:r>
      <w:r>
        <w:rPr>
          <w:color w:val="181818"/>
          <w:spacing w:val="-4"/>
        </w:rPr>
        <w:t xml:space="preserve"> </w:t>
      </w:r>
      <w:r>
        <w:rPr>
          <w:color w:val="181818"/>
        </w:rPr>
        <w:t xml:space="preserve">Systems provide pedagogical training to instructors of all ranks as well as teaching assistants. Formal programs cover course design and management, classroom technology, and best practices in distance, online and hybrid teaching. </w:t>
      </w:r>
      <w:r>
        <w:t>ASU’s Gra</w:t>
      </w:r>
      <w:r>
        <w:t>duate School additionally provides a multi- session training program and other resources for all Teaching Assistants and Research</w:t>
      </w:r>
      <w:r>
        <w:rPr>
          <w:spacing w:val="40"/>
        </w:rPr>
        <w:t xml:space="preserve"> </w:t>
      </w:r>
      <w:r>
        <w:t>Assistants.</w:t>
      </w:r>
      <w:r>
        <w:rPr>
          <w:spacing w:val="40"/>
        </w:rPr>
        <w:t xml:space="preserve"> </w:t>
      </w:r>
      <w:r>
        <w:t>The Graduate College also offers all graduate assistants participation in the CIRCLES group mentoring program, whi</w:t>
      </w:r>
      <w:r>
        <w:t>ch is peer-led, and designed to serve members of</w:t>
      </w:r>
    </w:p>
    <w:p w14:paraId="2E94D16B" w14:textId="77777777" w:rsidR="007E3EF0" w:rsidRDefault="00B723A5">
      <w:pPr>
        <w:pStyle w:val="BodyText"/>
        <w:spacing w:before="1" w:line="480" w:lineRule="auto"/>
        <w:ind w:right="129"/>
      </w:pPr>
      <w:r>
        <w:t>under-represented</w:t>
      </w:r>
      <w:r>
        <w:rPr>
          <w:spacing w:val="-3"/>
        </w:rPr>
        <w:t xml:space="preserve"> </w:t>
      </w:r>
      <w:r>
        <w:t>groups.</w:t>
      </w:r>
      <w:r>
        <w:rPr>
          <w:spacing w:val="-3"/>
        </w:rPr>
        <w:t xml:space="preserve"> </w:t>
      </w:r>
      <w:r>
        <w:t>Additionally,</w:t>
      </w:r>
      <w:r>
        <w:rPr>
          <w:spacing w:val="-3"/>
        </w:rPr>
        <w:t xml:space="preserve"> </w:t>
      </w:r>
      <w:r>
        <w:t>ASU</w:t>
      </w:r>
      <w:r>
        <w:rPr>
          <w:spacing w:val="-4"/>
        </w:rPr>
        <w:t xml:space="preserve"> </w:t>
      </w:r>
      <w:r>
        <w:t>is</w:t>
      </w:r>
      <w:r>
        <w:rPr>
          <w:spacing w:val="-3"/>
        </w:rPr>
        <w:t xml:space="preserve"> </w:t>
      </w:r>
      <w:r>
        <w:t>a</w:t>
      </w:r>
      <w:r>
        <w:rPr>
          <w:spacing w:val="-4"/>
        </w:rPr>
        <w:t xml:space="preserve"> </w:t>
      </w:r>
      <w:r>
        <w:t>member</w:t>
      </w:r>
      <w:r>
        <w:rPr>
          <w:spacing w:val="-4"/>
        </w:rPr>
        <w:t xml:space="preserve"> </w:t>
      </w:r>
      <w:r>
        <w:t>of</w:t>
      </w:r>
      <w:r>
        <w:rPr>
          <w:spacing w:val="-4"/>
        </w:rPr>
        <w:t xml:space="preserve"> </w:t>
      </w:r>
      <w:r>
        <w:t>the</w:t>
      </w:r>
      <w:r>
        <w:rPr>
          <w:spacing w:val="-4"/>
        </w:rPr>
        <w:t xml:space="preserve"> </w:t>
      </w:r>
      <w:r>
        <w:t>network</w:t>
      </w:r>
      <w:r>
        <w:rPr>
          <w:spacing w:val="-3"/>
        </w:rPr>
        <w:t xml:space="preserve"> </w:t>
      </w:r>
      <w:r>
        <w:t>of</w:t>
      </w:r>
      <w:r>
        <w:rPr>
          <w:spacing w:val="-4"/>
        </w:rPr>
        <w:t xml:space="preserve"> </w:t>
      </w:r>
      <w:r>
        <w:t>HEIs</w:t>
      </w:r>
      <w:r>
        <w:rPr>
          <w:spacing w:val="-3"/>
        </w:rPr>
        <w:t xml:space="preserve"> </w:t>
      </w:r>
      <w:r>
        <w:t>served</w:t>
      </w:r>
      <w:r>
        <w:rPr>
          <w:spacing w:val="-3"/>
        </w:rPr>
        <w:t xml:space="preserve"> </w:t>
      </w:r>
      <w:r>
        <w:t>by</w:t>
      </w:r>
      <w:r>
        <w:rPr>
          <w:spacing w:val="-3"/>
        </w:rPr>
        <w:t xml:space="preserve"> </w:t>
      </w:r>
      <w:r>
        <w:t xml:space="preserve">the </w:t>
      </w:r>
      <w:r>
        <w:rPr>
          <w:color w:val="181818"/>
        </w:rPr>
        <w:t>Center for the Integration of Research, Teaching and Learning: a National Science Foundation Center</w:t>
      </w:r>
      <w:r>
        <w:rPr>
          <w:color w:val="181818"/>
          <w:spacing w:val="-4"/>
        </w:rPr>
        <w:t xml:space="preserve"> </w:t>
      </w:r>
      <w:r>
        <w:rPr>
          <w:color w:val="181818"/>
        </w:rPr>
        <w:t>for</w:t>
      </w:r>
      <w:r>
        <w:rPr>
          <w:color w:val="181818"/>
          <w:spacing w:val="-4"/>
        </w:rPr>
        <w:t xml:space="preserve"> </w:t>
      </w:r>
      <w:r>
        <w:rPr>
          <w:color w:val="181818"/>
        </w:rPr>
        <w:t>Learning</w:t>
      </w:r>
      <w:r>
        <w:rPr>
          <w:color w:val="181818"/>
          <w:spacing w:val="-1"/>
        </w:rPr>
        <w:t xml:space="preserve"> </w:t>
      </w:r>
      <w:r>
        <w:rPr>
          <w:color w:val="181818"/>
        </w:rPr>
        <w:t>and</w:t>
      </w:r>
      <w:r>
        <w:rPr>
          <w:color w:val="181818"/>
          <w:spacing w:val="-1"/>
        </w:rPr>
        <w:t xml:space="preserve"> </w:t>
      </w:r>
      <w:r>
        <w:rPr>
          <w:color w:val="181818"/>
        </w:rPr>
        <w:t>Teaching.</w:t>
      </w:r>
      <w:r>
        <w:rPr>
          <w:color w:val="181818"/>
          <w:spacing w:val="-3"/>
        </w:rPr>
        <w:t xml:space="preserve"> </w:t>
      </w:r>
      <w:r>
        <w:rPr>
          <w:color w:val="181818"/>
        </w:rPr>
        <w:t>Oriented</w:t>
      </w:r>
      <w:r>
        <w:rPr>
          <w:color w:val="181818"/>
          <w:spacing w:val="-3"/>
        </w:rPr>
        <w:t xml:space="preserve"> </w:t>
      </w:r>
      <w:r>
        <w:rPr>
          <w:color w:val="181818"/>
        </w:rPr>
        <w:t>toward</w:t>
      </w:r>
      <w:r>
        <w:rPr>
          <w:color w:val="181818"/>
          <w:spacing w:val="-3"/>
        </w:rPr>
        <w:t xml:space="preserve"> </w:t>
      </w:r>
      <w:r>
        <w:rPr>
          <w:color w:val="181818"/>
        </w:rPr>
        <w:t>STEM,</w:t>
      </w:r>
      <w:r>
        <w:rPr>
          <w:color w:val="181818"/>
          <w:spacing w:val="-3"/>
        </w:rPr>
        <w:t xml:space="preserve"> </w:t>
      </w:r>
      <w:r>
        <w:rPr>
          <w:color w:val="181818"/>
        </w:rPr>
        <w:t>the</w:t>
      </w:r>
      <w:r>
        <w:rPr>
          <w:color w:val="181818"/>
          <w:spacing w:val="-4"/>
        </w:rPr>
        <w:t xml:space="preserve"> </w:t>
      </w:r>
      <w:r>
        <w:rPr>
          <w:color w:val="181818"/>
        </w:rPr>
        <w:t>network</w:t>
      </w:r>
      <w:r>
        <w:rPr>
          <w:color w:val="181818"/>
          <w:spacing w:val="-3"/>
        </w:rPr>
        <w:t xml:space="preserve"> </w:t>
      </w:r>
      <w:r>
        <w:rPr>
          <w:color w:val="181818"/>
        </w:rPr>
        <w:t>also</w:t>
      </w:r>
      <w:r>
        <w:rPr>
          <w:color w:val="181818"/>
          <w:spacing w:val="-3"/>
        </w:rPr>
        <w:t xml:space="preserve"> </w:t>
      </w:r>
      <w:r>
        <w:rPr>
          <w:color w:val="181818"/>
        </w:rPr>
        <w:t>provides</w:t>
      </w:r>
      <w:r>
        <w:rPr>
          <w:color w:val="181818"/>
          <w:spacing w:val="-3"/>
        </w:rPr>
        <w:t xml:space="preserve"> </w:t>
      </w:r>
      <w:r>
        <w:rPr>
          <w:color w:val="181818"/>
        </w:rPr>
        <w:t>resources relevant for the ongoing and projected problem-focused and team-based r</w:t>
      </w:r>
      <w:r>
        <w:rPr>
          <w:color w:val="181818"/>
        </w:rPr>
        <w:t>esearch, teaching and outreach projects at the Melikian Center.</w:t>
      </w:r>
    </w:p>
    <w:p w14:paraId="2E94D16C" w14:textId="77777777" w:rsidR="007E3EF0" w:rsidRDefault="00B723A5">
      <w:pPr>
        <w:pStyle w:val="BodyText"/>
        <w:spacing w:line="480" w:lineRule="auto"/>
        <w:ind w:right="201" w:firstLine="720"/>
      </w:pPr>
      <w:r>
        <w:rPr>
          <w:color w:val="181818"/>
        </w:rPr>
        <w:t>These</w:t>
      </w:r>
      <w:r>
        <w:rPr>
          <w:color w:val="181818"/>
          <w:spacing w:val="-3"/>
        </w:rPr>
        <w:t xml:space="preserve"> </w:t>
      </w:r>
      <w:r>
        <w:rPr>
          <w:color w:val="181818"/>
        </w:rPr>
        <w:t>central</w:t>
      </w:r>
      <w:r>
        <w:rPr>
          <w:color w:val="181818"/>
          <w:spacing w:val="-2"/>
        </w:rPr>
        <w:t xml:space="preserve"> </w:t>
      </w:r>
      <w:r>
        <w:rPr>
          <w:color w:val="181818"/>
        </w:rPr>
        <w:t>resources</w:t>
      </w:r>
      <w:r>
        <w:rPr>
          <w:color w:val="181818"/>
          <w:spacing w:val="-2"/>
        </w:rPr>
        <w:t xml:space="preserve"> </w:t>
      </w:r>
      <w:r>
        <w:rPr>
          <w:color w:val="181818"/>
        </w:rPr>
        <w:t>for</w:t>
      </w:r>
      <w:r>
        <w:rPr>
          <w:color w:val="181818"/>
          <w:spacing w:val="-3"/>
        </w:rPr>
        <w:t xml:space="preserve"> </w:t>
      </w:r>
      <w:r>
        <w:rPr>
          <w:color w:val="181818"/>
        </w:rPr>
        <w:t>graduate</w:t>
      </w:r>
      <w:r>
        <w:rPr>
          <w:color w:val="181818"/>
          <w:spacing w:val="-3"/>
        </w:rPr>
        <w:t xml:space="preserve"> </w:t>
      </w:r>
      <w:r>
        <w:rPr>
          <w:color w:val="181818"/>
        </w:rPr>
        <w:t>assistant</w:t>
      </w:r>
      <w:r>
        <w:rPr>
          <w:color w:val="181818"/>
          <w:spacing w:val="-2"/>
        </w:rPr>
        <w:t xml:space="preserve"> </w:t>
      </w:r>
      <w:r>
        <w:rPr>
          <w:color w:val="181818"/>
        </w:rPr>
        <w:t>training</w:t>
      </w:r>
      <w:r>
        <w:rPr>
          <w:color w:val="181818"/>
          <w:spacing w:val="-2"/>
        </w:rPr>
        <w:t xml:space="preserve"> </w:t>
      </w:r>
      <w:r>
        <w:rPr>
          <w:color w:val="181818"/>
        </w:rPr>
        <w:t>are</w:t>
      </w:r>
      <w:r>
        <w:rPr>
          <w:color w:val="181818"/>
          <w:spacing w:val="-3"/>
        </w:rPr>
        <w:t xml:space="preserve"> </w:t>
      </w:r>
      <w:r>
        <w:rPr>
          <w:color w:val="181818"/>
        </w:rPr>
        <w:t>supplemented</w:t>
      </w:r>
      <w:r>
        <w:rPr>
          <w:color w:val="181818"/>
          <w:spacing w:val="-2"/>
        </w:rPr>
        <w:t xml:space="preserve"> </w:t>
      </w:r>
      <w:r>
        <w:rPr>
          <w:color w:val="181818"/>
        </w:rPr>
        <w:t>by</w:t>
      </w:r>
      <w:r>
        <w:rPr>
          <w:color w:val="181818"/>
          <w:spacing w:val="-2"/>
        </w:rPr>
        <w:t xml:space="preserve"> </w:t>
      </w:r>
      <w:r>
        <w:rPr>
          <w:color w:val="181818"/>
        </w:rPr>
        <w:t>pedagogical support</w:t>
      </w:r>
      <w:r>
        <w:rPr>
          <w:color w:val="181818"/>
          <w:spacing w:val="-2"/>
        </w:rPr>
        <w:t xml:space="preserve"> </w:t>
      </w:r>
      <w:r>
        <w:rPr>
          <w:color w:val="181818"/>
        </w:rPr>
        <w:t>systems</w:t>
      </w:r>
      <w:r>
        <w:rPr>
          <w:color w:val="181818"/>
          <w:spacing w:val="-1"/>
        </w:rPr>
        <w:t xml:space="preserve"> </w:t>
      </w:r>
      <w:r>
        <w:rPr>
          <w:color w:val="181818"/>
        </w:rPr>
        <w:t>at</w:t>
      </w:r>
      <w:r>
        <w:rPr>
          <w:color w:val="181818"/>
          <w:spacing w:val="-1"/>
        </w:rPr>
        <w:t xml:space="preserve"> </w:t>
      </w:r>
      <w:r>
        <w:rPr>
          <w:color w:val="181818"/>
        </w:rPr>
        <w:t>the</w:t>
      </w:r>
      <w:r>
        <w:rPr>
          <w:color w:val="181818"/>
          <w:spacing w:val="-2"/>
        </w:rPr>
        <w:t xml:space="preserve"> </w:t>
      </w:r>
      <w:r>
        <w:rPr>
          <w:color w:val="181818"/>
        </w:rPr>
        <w:t>unit</w:t>
      </w:r>
      <w:r>
        <w:rPr>
          <w:color w:val="181818"/>
          <w:spacing w:val="-1"/>
        </w:rPr>
        <w:t xml:space="preserve"> </w:t>
      </w:r>
      <w:r>
        <w:rPr>
          <w:color w:val="181818"/>
        </w:rPr>
        <w:t>level.</w:t>
      </w:r>
      <w:r>
        <w:rPr>
          <w:color w:val="181818"/>
          <w:spacing w:val="-2"/>
        </w:rPr>
        <w:t xml:space="preserve"> </w:t>
      </w:r>
      <w:r>
        <w:rPr>
          <w:color w:val="181818"/>
        </w:rPr>
        <w:t>SILC,</w:t>
      </w:r>
      <w:r>
        <w:rPr>
          <w:color w:val="181818"/>
          <w:spacing w:val="-1"/>
        </w:rPr>
        <w:t xml:space="preserve"> </w:t>
      </w:r>
      <w:r>
        <w:rPr>
          <w:color w:val="181818"/>
        </w:rPr>
        <w:t>for example,</w:t>
      </w:r>
      <w:r>
        <w:rPr>
          <w:color w:val="181818"/>
          <w:spacing w:val="-1"/>
        </w:rPr>
        <w:t xml:space="preserve"> </w:t>
      </w:r>
      <w:r>
        <w:rPr>
          <w:color w:val="181818"/>
        </w:rPr>
        <w:t>offers</w:t>
      </w:r>
      <w:r>
        <w:rPr>
          <w:color w:val="181818"/>
          <w:spacing w:val="-2"/>
        </w:rPr>
        <w:t xml:space="preserve"> </w:t>
      </w:r>
      <w:r>
        <w:rPr>
          <w:color w:val="1F1F1E"/>
        </w:rPr>
        <w:t>seven-day</w:t>
      </w:r>
      <w:r>
        <w:rPr>
          <w:color w:val="1F1F1E"/>
          <w:spacing w:val="-1"/>
        </w:rPr>
        <w:t xml:space="preserve"> </w:t>
      </w:r>
      <w:r>
        <w:rPr>
          <w:color w:val="1F1F1E"/>
        </w:rPr>
        <w:t>training</w:t>
      </w:r>
      <w:r>
        <w:rPr>
          <w:color w:val="1F1F1E"/>
          <w:spacing w:val="-1"/>
        </w:rPr>
        <w:t xml:space="preserve"> </w:t>
      </w:r>
      <w:r>
        <w:rPr>
          <w:color w:val="1F1F1E"/>
        </w:rPr>
        <w:t>in</w:t>
      </w:r>
      <w:r>
        <w:rPr>
          <w:color w:val="1F1F1E"/>
          <w:spacing w:val="-1"/>
        </w:rPr>
        <w:t xml:space="preserve"> </w:t>
      </w:r>
      <w:r>
        <w:rPr>
          <w:color w:val="1F1F1E"/>
        </w:rPr>
        <w:t>August</w:t>
      </w:r>
      <w:r>
        <w:rPr>
          <w:color w:val="1F1F1E"/>
          <w:spacing w:val="-1"/>
        </w:rPr>
        <w:t xml:space="preserve"> </w:t>
      </w:r>
      <w:r>
        <w:rPr>
          <w:color w:val="1F1F1E"/>
        </w:rPr>
        <w:t>for</w:t>
      </w:r>
      <w:r>
        <w:rPr>
          <w:color w:val="1F1F1E"/>
          <w:spacing w:val="-2"/>
        </w:rPr>
        <w:t xml:space="preserve"> </w:t>
      </w:r>
      <w:r>
        <w:rPr>
          <w:color w:val="1F1F1E"/>
          <w:spacing w:val="-5"/>
        </w:rPr>
        <w:t>all</w:t>
      </w:r>
    </w:p>
    <w:p w14:paraId="2E94D16D" w14:textId="77777777" w:rsidR="007E3EF0" w:rsidRDefault="007E3EF0">
      <w:pPr>
        <w:spacing w:line="480" w:lineRule="auto"/>
        <w:sectPr w:rsidR="007E3EF0">
          <w:pgSz w:w="12240" w:h="15840"/>
          <w:pgMar w:top="1340" w:right="1320" w:bottom="720" w:left="1320" w:header="729" w:footer="522" w:gutter="0"/>
          <w:cols w:space="720"/>
        </w:sectPr>
      </w:pPr>
    </w:p>
    <w:p w14:paraId="2E94D16E" w14:textId="77777777" w:rsidR="007E3EF0" w:rsidRDefault="00B723A5">
      <w:pPr>
        <w:pStyle w:val="BodyText"/>
        <w:spacing w:before="80" w:line="477" w:lineRule="auto"/>
        <w:ind w:right="129"/>
      </w:pPr>
      <w:r>
        <w:rPr>
          <w:color w:val="1F1F1E"/>
        </w:rPr>
        <w:t>new Teaching Assistants, which integrates returning TAs who attend for new or refresher training. SILC also offers every fall a pedagogy-focused course SLC/CHI/SPA 596, Second Language Methodologies, which is required for all new TAs</w:t>
      </w:r>
      <w:r>
        <w:rPr>
          <w:rFonts w:ascii="Calibri"/>
          <w:color w:val="1F1F1E"/>
          <w:sz w:val="22"/>
        </w:rPr>
        <w:t xml:space="preserve">. </w:t>
      </w:r>
      <w:r>
        <w:rPr>
          <w:color w:val="181818"/>
        </w:rPr>
        <w:t>Graduat</w:t>
      </w:r>
      <w:r>
        <w:rPr>
          <w:color w:val="181818"/>
        </w:rPr>
        <w:t>e students in other units receive</w:t>
      </w:r>
      <w:r>
        <w:rPr>
          <w:color w:val="181818"/>
          <w:spacing w:val="-6"/>
        </w:rPr>
        <w:t xml:space="preserve"> </w:t>
      </w:r>
      <w:r>
        <w:rPr>
          <w:color w:val="181818"/>
        </w:rPr>
        <w:t>faculty-led</w:t>
      </w:r>
      <w:r>
        <w:rPr>
          <w:color w:val="181818"/>
          <w:spacing w:val="-5"/>
        </w:rPr>
        <w:t xml:space="preserve"> </w:t>
      </w:r>
      <w:r>
        <w:rPr>
          <w:color w:val="181818"/>
        </w:rPr>
        <w:t>training</w:t>
      </w:r>
      <w:r>
        <w:rPr>
          <w:color w:val="181818"/>
          <w:spacing w:val="-5"/>
        </w:rPr>
        <w:t xml:space="preserve"> </w:t>
      </w:r>
      <w:r>
        <w:rPr>
          <w:color w:val="181818"/>
        </w:rPr>
        <w:t>and</w:t>
      </w:r>
      <w:r>
        <w:rPr>
          <w:color w:val="181818"/>
          <w:spacing w:val="-5"/>
        </w:rPr>
        <w:t xml:space="preserve"> </w:t>
      </w:r>
      <w:r>
        <w:rPr>
          <w:color w:val="181818"/>
        </w:rPr>
        <w:t>mentoring,</w:t>
      </w:r>
      <w:r>
        <w:rPr>
          <w:color w:val="181818"/>
          <w:spacing w:val="-5"/>
        </w:rPr>
        <w:t xml:space="preserve"> </w:t>
      </w:r>
      <w:r>
        <w:rPr>
          <w:color w:val="181818"/>
        </w:rPr>
        <w:t>including</w:t>
      </w:r>
      <w:r>
        <w:rPr>
          <w:color w:val="181818"/>
          <w:spacing w:val="-5"/>
        </w:rPr>
        <w:t xml:space="preserve"> </w:t>
      </w:r>
      <w:r>
        <w:rPr>
          <w:color w:val="181818"/>
        </w:rPr>
        <w:t>co-teaching</w:t>
      </w:r>
      <w:r>
        <w:rPr>
          <w:color w:val="181818"/>
          <w:spacing w:val="-3"/>
        </w:rPr>
        <w:t xml:space="preserve"> </w:t>
      </w:r>
      <w:r>
        <w:rPr>
          <w:color w:val="181818"/>
        </w:rPr>
        <w:t>and</w:t>
      </w:r>
      <w:r>
        <w:rPr>
          <w:color w:val="181818"/>
          <w:spacing w:val="-5"/>
        </w:rPr>
        <w:t xml:space="preserve"> </w:t>
      </w:r>
      <w:r>
        <w:rPr>
          <w:color w:val="181818"/>
        </w:rPr>
        <w:t>co-design</w:t>
      </w:r>
      <w:r>
        <w:rPr>
          <w:color w:val="181818"/>
          <w:spacing w:val="-5"/>
        </w:rPr>
        <w:t xml:space="preserve"> </w:t>
      </w:r>
      <w:r>
        <w:rPr>
          <w:color w:val="181818"/>
        </w:rPr>
        <w:t>opportunities.</w:t>
      </w:r>
    </w:p>
    <w:p w14:paraId="2E94D16F" w14:textId="77777777" w:rsidR="007E3EF0" w:rsidRDefault="00B723A5">
      <w:pPr>
        <w:pStyle w:val="BodyText"/>
        <w:spacing w:before="11" w:line="480" w:lineRule="auto"/>
        <w:ind w:right="201" w:firstLine="720"/>
      </w:pPr>
      <w:r>
        <w:t>The Melikian Center is committed to augmenting ASU’s capacity in pedagogical training,</w:t>
      </w:r>
      <w:r>
        <w:rPr>
          <w:spacing w:val="-4"/>
        </w:rPr>
        <w:t xml:space="preserve"> </w:t>
      </w:r>
      <w:r>
        <w:t>with</w:t>
      </w:r>
      <w:r>
        <w:rPr>
          <w:spacing w:val="-4"/>
        </w:rPr>
        <w:t xml:space="preserve"> </w:t>
      </w:r>
      <w:r>
        <w:t>three</w:t>
      </w:r>
      <w:r>
        <w:rPr>
          <w:spacing w:val="-5"/>
        </w:rPr>
        <w:t xml:space="preserve"> </w:t>
      </w:r>
      <w:r>
        <w:t>particular</w:t>
      </w:r>
      <w:r>
        <w:rPr>
          <w:spacing w:val="40"/>
        </w:rPr>
        <w:t xml:space="preserve"> </w:t>
      </w:r>
      <w:r>
        <w:t>region-focused</w:t>
      </w:r>
      <w:r>
        <w:rPr>
          <w:spacing w:val="-4"/>
        </w:rPr>
        <w:t xml:space="preserve"> </w:t>
      </w:r>
      <w:r>
        <w:t>initiatives</w:t>
      </w:r>
      <w:r>
        <w:t>.</w:t>
      </w:r>
      <w:r>
        <w:rPr>
          <w:spacing w:val="-4"/>
        </w:rPr>
        <w:t xml:space="preserve"> </w:t>
      </w:r>
      <w:r>
        <w:t>Since</w:t>
      </w:r>
      <w:r>
        <w:rPr>
          <w:spacing w:val="-5"/>
        </w:rPr>
        <w:t xml:space="preserve"> </w:t>
      </w:r>
      <w:r>
        <w:t>2019,</w:t>
      </w:r>
      <w:r>
        <w:rPr>
          <w:spacing w:val="-4"/>
        </w:rPr>
        <w:t xml:space="preserve"> </w:t>
      </w:r>
      <w:r>
        <w:t>the</w:t>
      </w:r>
      <w:r>
        <w:rPr>
          <w:spacing w:val="-5"/>
        </w:rPr>
        <w:t xml:space="preserve"> </w:t>
      </w:r>
      <w:r>
        <w:t>Center</w:t>
      </w:r>
      <w:r>
        <w:rPr>
          <w:spacing w:val="-5"/>
        </w:rPr>
        <w:t xml:space="preserve"> </w:t>
      </w:r>
      <w:r>
        <w:t>has</w:t>
      </w:r>
      <w:r>
        <w:rPr>
          <w:spacing w:val="-4"/>
        </w:rPr>
        <w:t xml:space="preserve"> </w:t>
      </w:r>
      <w:r>
        <w:t>participated in the Open Society University Network (OSUN), including</w:t>
      </w:r>
      <w:r>
        <w:rPr>
          <w:spacing w:val="40"/>
        </w:rPr>
        <w:t xml:space="preserve"> </w:t>
      </w:r>
      <w:r>
        <w:t xml:space="preserve">hosting and supporting one- semester Global Teaching Fellows (GTFs) from Central European University (CEU) as they embark on undergraduate teaching. In 2020 </w:t>
      </w:r>
      <w:r>
        <w:t>and 2021, CLI piloted opportunities for former students to serve as classroom aides in Ukrainian and Uzbek, gaining skills in language pedagogy. In 2021, the Center offered former Title VIII fellows a professional development workshop on techniques in tran</w:t>
      </w:r>
      <w:r>
        <w:t xml:space="preserve">slating research for broader audiences, in the curriculum and </w:t>
      </w:r>
      <w:r>
        <w:rPr>
          <w:spacing w:val="-2"/>
        </w:rPr>
        <w:t>beyond.</w:t>
      </w:r>
    </w:p>
    <w:p w14:paraId="2E94D170" w14:textId="77777777" w:rsidR="007E3EF0" w:rsidRDefault="00B723A5">
      <w:pPr>
        <w:pStyle w:val="BodyText"/>
        <w:spacing w:line="480" w:lineRule="auto"/>
        <w:ind w:right="201" w:firstLine="720"/>
        <w:rPr>
          <w:i/>
        </w:rPr>
      </w:pPr>
      <w:r>
        <w:t>NRC</w:t>
      </w:r>
      <w:r>
        <w:rPr>
          <w:spacing w:val="-2"/>
        </w:rPr>
        <w:t xml:space="preserve"> </w:t>
      </w:r>
      <w:r>
        <w:t>support</w:t>
      </w:r>
      <w:r>
        <w:rPr>
          <w:spacing w:val="-2"/>
        </w:rPr>
        <w:t xml:space="preserve"> </w:t>
      </w:r>
      <w:r>
        <w:t>will</w:t>
      </w:r>
      <w:r>
        <w:rPr>
          <w:spacing w:val="-2"/>
        </w:rPr>
        <w:t xml:space="preserve"> </w:t>
      </w:r>
      <w:r>
        <w:t>expand</w:t>
      </w:r>
      <w:r>
        <w:rPr>
          <w:spacing w:val="-2"/>
        </w:rPr>
        <w:t xml:space="preserve"> </w:t>
      </w:r>
      <w:r>
        <w:t>and</w:t>
      </w:r>
      <w:r>
        <w:rPr>
          <w:spacing w:val="-2"/>
        </w:rPr>
        <w:t xml:space="preserve"> </w:t>
      </w:r>
      <w:r>
        <w:t>formalize</w:t>
      </w:r>
      <w:r>
        <w:rPr>
          <w:spacing w:val="-3"/>
        </w:rPr>
        <w:t xml:space="preserve"> </w:t>
      </w:r>
      <w:r>
        <w:t>two</w:t>
      </w:r>
      <w:r>
        <w:rPr>
          <w:spacing w:val="-2"/>
        </w:rPr>
        <w:t xml:space="preserve"> </w:t>
      </w:r>
      <w:r>
        <w:t>of</w:t>
      </w:r>
      <w:r>
        <w:rPr>
          <w:spacing w:val="-3"/>
        </w:rPr>
        <w:t xml:space="preserve"> </w:t>
      </w:r>
      <w:r>
        <w:t>these</w:t>
      </w:r>
      <w:r>
        <w:rPr>
          <w:spacing w:val="-3"/>
        </w:rPr>
        <w:t xml:space="preserve"> </w:t>
      </w:r>
      <w:r>
        <w:t>initiatives.</w:t>
      </w:r>
      <w:hyperlink w:anchor="_bookmark2" w:history="1">
        <w:r>
          <w:rPr>
            <w:vertAlign w:val="superscript"/>
          </w:rPr>
          <w:t>3</w:t>
        </w:r>
      </w:hyperlink>
      <w:r>
        <w:rPr>
          <w:spacing w:val="40"/>
        </w:rPr>
        <w:t xml:space="preserve"> </w:t>
      </w:r>
      <w:r>
        <w:t>GTFs</w:t>
      </w:r>
      <w:r>
        <w:rPr>
          <w:spacing w:val="-2"/>
        </w:rPr>
        <w:t xml:space="preserve"> </w:t>
      </w:r>
      <w:r>
        <w:t>will</w:t>
      </w:r>
      <w:r>
        <w:rPr>
          <w:spacing w:val="-2"/>
        </w:rPr>
        <w:t xml:space="preserve"> </w:t>
      </w:r>
      <w:r>
        <w:t>spend</w:t>
      </w:r>
      <w:r>
        <w:rPr>
          <w:spacing w:val="-2"/>
        </w:rPr>
        <w:t xml:space="preserve"> </w:t>
      </w:r>
      <w:r>
        <w:t>a</w:t>
      </w:r>
      <w:r>
        <w:rPr>
          <w:spacing w:val="-3"/>
        </w:rPr>
        <w:t xml:space="preserve"> </w:t>
      </w:r>
      <w:r>
        <w:t>full academic year at ASU, building skills in teaching in the thesis advising/tutorial, seminar and lecture format and also curriculum design, and collaborating with Community College instructors. The expanded 3-4 day early career workshop for REEE special</w:t>
      </w:r>
      <w:r>
        <w:t xml:space="preserve">ists will broaden professional networks, and provide tools and resources for taking academic knowledge public. </w:t>
      </w:r>
      <w:r>
        <w:rPr>
          <w:i/>
        </w:rPr>
        <w:t>Extent of Interdisciplinary Courses</w:t>
      </w:r>
    </w:p>
    <w:p w14:paraId="2E94D171" w14:textId="77777777" w:rsidR="007E3EF0" w:rsidRDefault="00B723A5">
      <w:pPr>
        <w:pStyle w:val="BodyText"/>
        <w:spacing w:line="480" w:lineRule="auto"/>
        <w:ind w:right="421" w:firstLine="720"/>
      </w:pPr>
      <w:r>
        <w:t>As</w:t>
      </w:r>
      <w:r>
        <w:rPr>
          <w:spacing w:val="-4"/>
        </w:rPr>
        <w:t xml:space="preserve"> </w:t>
      </w:r>
      <w:r>
        <w:t>part</w:t>
      </w:r>
      <w:r>
        <w:rPr>
          <w:spacing w:val="-4"/>
        </w:rPr>
        <w:t xml:space="preserve"> </w:t>
      </w:r>
      <w:r>
        <w:t>of</w:t>
      </w:r>
      <w:r>
        <w:rPr>
          <w:spacing w:val="-5"/>
        </w:rPr>
        <w:t xml:space="preserve"> </w:t>
      </w:r>
      <w:r>
        <w:t>its</w:t>
      </w:r>
      <w:r>
        <w:rPr>
          <w:spacing w:val="-4"/>
        </w:rPr>
        <w:t xml:space="preserve"> </w:t>
      </w:r>
      <w:r>
        <w:t>charter</w:t>
      </w:r>
      <w:r>
        <w:rPr>
          <w:spacing w:val="-5"/>
        </w:rPr>
        <w:t xml:space="preserve"> </w:t>
      </w:r>
      <w:r>
        <w:t>to</w:t>
      </w:r>
      <w:r>
        <w:rPr>
          <w:spacing w:val="-4"/>
        </w:rPr>
        <w:t xml:space="preserve"> </w:t>
      </w:r>
      <w:r>
        <w:t>understand</w:t>
      </w:r>
      <w:r>
        <w:rPr>
          <w:spacing w:val="-4"/>
        </w:rPr>
        <w:t xml:space="preserve"> </w:t>
      </w:r>
      <w:r>
        <w:t>and</w:t>
      </w:r>
      <w:r>
        <w:rPr>
          <w:spacing w:val="-2"/>
        </w:rPr>
        <w:t xml:space="preserve"> </w:t>
      </w:r>
      <w:r>
        <w:t>address</w:t>
      </w:r>
      <w:r>
        <w:rPr>
          <w:spacing w:val="-4"/>
        </w:rPr>
        <w:t xml:space="preserve"> </w:t>
      </w:r>
      <w:r>
        <w:t>real-world</w:t>
      </w:r>
      <w:r>
        <w:rPr>
          <w:spacing w:val="-4"/>
        </w:rPr>
        <w:t xml:space="preserve"> </w:t>
      </w:r>
      <w:r>
        <w:t>problems</w:t>
      </w:r>
      <w:r>
        <w:rPr>
          <w:spacing w:val="-4"/>
        </w:rPr>
        <w:t xml:space="preserve"> </w:t>
      </w:r>
      <w:r>
        <w:t>and</w:t>
      </w:r>
      <w:r>
        <w:rPr>
          <w:spacing w:val="-2"/>
        </w:rPr>
        <w:t xml:space="preserve"> </w:t>
      </w:r>
      <w:r>
        <w:t>challenges which are not confined wi</w:t>
      </w:r>
      <w:r>
        <w:t>thin neat academic silos, ASU has pioneered the creation of</w:t>
      </w:r>
    </w:p>
    <w:p w14:paraId="2E94D172" w14:textId="77777777" w:rsidR="007E3EF0" w:rsidRDefault="007E3EF0">
      <w:pPr>
        <w:pStyle w:val="BodyText"/>
        <w:ind w:left="0"/>
        <w:rPr>
          <w:sz w:val="20"/>
        </w:rPr>
      </w:pPr>
    </w:p>
    <w:p w14:paraId="2E94D173" w14:textId="06727CE9" w:rsidR="007E3EF0" w:rsidRDefault="00B723A5">
      <w:pPr>
        <w:pStyle w:val="BodyText"/>
        <w:spacing w:before="10"/>
        <w:ind w:left="0"/>
        <w:rPr>
          <w:sz w:val="12"/>
        </w:rPr>
      </w:pPr>
      <w:r>
        <w:rPr>
          <w:noProof/>
        </w:rPr>
        <mc:AlternateContent>
          <mc:Choice Requires="wps">
            <w:drawing>
              <wp:anchor distT="0" distB="0" distL="0" distR="0" simplePos="0" relativeHeight="487588864" behindDoc="1" locked="0" layoutInCell="1" allowOverlap="1" wp14:anchorId="2E94D382" wp14:editId="61AB5F43">
                <wp:simplePos x="0" y="0"/>
                <wp:positionH relativeFrom="page">
                  <wp:posOffset>914400</wp:posOffset>
                </wp:positionH>
                <wp:positionV relativeFrom="paragraph">
                  <wp:posOffset>109855</wp:posOffset>
                </wp:positionV>
                <wp:extent cx="1828800" cy="7620"/>
                <wp:effectExtent l="0" t="0" r="0" b="0"/>
                <wp:wrapTopAndBottom/>
                <wp:docPr id="1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C7F68" id="docshape8" o:spid="_x0000_s1026" style="position:absolute;margin-left:1in;margin-top:8.6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" fillcolor="black" stroked="f">
                <w10:wrap type="topAndBottom" anchorx="page"/>
              </v:rect>
            </w:pict>
          </mc:Fallback>
        </mc:AlternateContent>
      </w:r>
    </w:p>
    <w:p w14:paraId="2E94D174" w14:textId="77777777" w:rsidR="007E3EF0" w:rsidRDefault="00B723A5">
      <w:pPr>
        <w:spacing w:before="87" w:line="244" w:lineRule="auto"/>
        <w:ind w:left="120" w:right="201" w:hanging="1"/>
        <w:rPr>
          <w:sz w:val="20"/>
        </w:rPr>
      </w:pPr>
      <w:bookmarkStart w:id="8" w:name="_bookmark2"/>
      <w:bookmarkEnd w:id="8"/>
      <w:r>
        <w:rPr>
          <w:position w:val="9"/>
          <w:sz w:val="16"/>
        </w:rPr>
        <w:t xml:space="preserve">3 </w:t>
      </w:r>
      <w:r>
        <w:rPr>
          <w:sz w:val="20"/>
        </w:rPr>
        <w:t>In</w:t>
      </w:r>
      <w:r>
        <w:rPr>
          <w:spacing w:val="-1"/>
          <w:sz w:val="20"/>
        </w:rPr>
        <w:t xml:space="preserve"> </w:t>
      </w:r>
      <w:r>
        <w:rPr>
          <w:sz w:val="20"/>
        </w:rPr>
        <w:t>parallel</w:t>
      </w:r>
      <w:r>
        <w:rPr>
          <w:spacing w:val="-2"/>
          <w:sz w:val="20"/>
        </w:rPr>
        <w:t xml:space="preserve"> </w:t>
      </w:r>
      <w:r>
        <w:rPr>
          <w:sz w:val="20"/>
        </w:rPr>
        <w:t>CLI</w:t>
      </w:r>
      <w:r>
        <w:rPr>
          <w:spacing w:val="-1"/>
          <w:sz w:val="20"/>
        </w:rPr>
        <w:t xml:space="preserve"> </w:t>
      </w:r>
      <w:r>
        <w:rPr>
          <w:sz w:val="20"/>
        </w:rPr>
        <w:t>will</w:t>
      </w:r>
      <w:r>
        <w:rPr>
          <w:spacing w:val="-2"/>
          <w:sz w:val="20"/>
        </w:rPr>
        <w:t xml:space="preserve"> </w:t>
      </w:r>
      <w:r>
        <w:rPr>
          <w:sz w:val="20"/>
        </w:rPr>
        <w:t>use</w:t>
      </w:r>
      <w:r>
        <w:rPr>
          <w:spacing w:val="-2"/>
          <w:sz w:val="20"/>
        </w:rPr>
        <w:t xml:space="preserve"> </w:t>
      </w:r>
      <w:r>
        <w:rPr>
          <w:sz w:val="20"/>
        </w:rPr>
        <w:t>non-NRC</w:t>
      </w:r>
      <w:r>
        <w:rPr>
          <w:spacing w:val="-3"/>
          <w:sz w:val="20"/>
        </w:rPr>
        <w:t xml:space="preserve"> </w:t>
      </w:r>
      <w:r>
        <w:rPr>
          <w:sz w:val="20"/>
        </w:rPr>
        <w:t>funds</w:t>
      </w:r>
      <w:r>
        <w:rPr>
          <w:spacing w:val="-3"/>
          <w:sz w:val="20"/>
        </w:rPr>
        <w:t xml:space="preserve"> </w:t>
      </w:r>
      <w:r>
        <w:rPr>
          <w:sz w:val="20"/>
        </w:rPr>
        <w:t>to</w:t>
      </w:r>
      <w:r>
        <w:rPr>
          <w:spacing w:val="-1"/>
          <w:sz w:val="20"/>
        </w:rPr>
        <w:t xml:space="preserve"> </w:t>
      </w:r>
      <w:r>
        <w:rPr>
          <w:sz w:val="20"/>
        </w:rPr>
        <w:t>launch</w:t>
      </w:r>
      <w:r>
        <w:rPr>
          <w:spacing w:val="-1"/>
          <w:sz w:val="20"/>
        </w:rPr>
        <w:t xml:space="preserve"> </w:t>
      </w:r>
      <w:r>
        <w:rPr>
          <w:sz w:val="20"/>
        </w:rPr>
        <w:t>and</w:t>
      </w:r>
      <w:r>
        <w:rPr>
          <w:spacing w:val="-1"/>
          <w:sz w:val="20"/>
        </w:rPr>
        <w:t xml:space="preserve"> </w:t>
      </w:r>
      <w:r>
        <w:rPr>
          <w:sz w:val="20"/>
        </w:rPr>
        <w:t>evaluate</w:t>
      </w:r>
      <w:r>
        <w:rPr>
          <w:spacing w:val="-2"/>
          <w:sz w:val="20"/>
        </w:rPr>
        <w:t xml:space="preserve"> </w:t>
      </w:r>
      <w:r>
        <w:rPr>
          <w:sz w:val="20"/>
        </w:rPr>
        <w:t>a</w:t>
      </w:r>
      <w:r>
        <w:rPr>
          <w:spacing w:val="-2"/>
          <w:sz w:val="20"/>
        </w:rPr>
        <w:t xml:space="preserve"> </w:t>
      </w:r>
      <w:r>
        <w:rPr>
          <w:sz w:val="20"/>
        </w:rPr>
        <w:t>pilot</w:t>
      </w:r>
      <w:r>
        <w:rPr>
          <w:spacing w:val="-2"/>
          <w:sz w:val="20"/>
        </w:rPr>
        <w:t xml:space="preserve"> </w:t>
      </w:r>
      <w:r>
        <w:rPr>
          <w:i/>
          <w:sz w:val="20"/>
        </w:rPr>
        <w:t>language</w:t>
      </w:r>
      <w:r>
        <w:rPr>
          <w:i/>
          <w:spacing w:val="-2"/>
          <w:sz w:val="20"/>
        </w:rPr>
        <w:t xml:space="preserve"> </w:t>
      </w:r>
      <w:r>
        <w:rPr>
          <w:i/>
          <w:sz w:val="20"/>
        </w:rPr>
        <w:t>aide</w:t>
      </w:r>
      <w:r>
        <w:rPr>
          <w:i/>
          <w:spacing w:val="-4"/>
          <w:sz w:val="20"/>
        </w:rPr>
        <w:t xml:space="preserve"> </w:t>
      </w:r>
      <w:r>
        <w:rPr>
          <w:i/>
          <w:sz w:val="20"/>
        </w:rPr>
        <w:t>program</w:t>
      </w:r>
      <w:r>
        <w:rPr>
          <w:i/>
          <w:spacing w:val="-2"/>
          <w:sz w:val="20"/>
        </w:rPr>
        <w:t xml:space="preserve"> </w:t>
      </w:r>
      <w:r>
        <w:rPr>
          <w:sz w:val="20"/>
        </w:rPr>
        <w:t>at</w:t>
      </w:r>
      <w:r>
        <w:rPr>
          <w:spacing w:val="-2"/>
          <w:sz w:val="20"/>
        </w:rPr>
        <w:t xml:space="preserve"> </w:t>
      </w:r>
      <w:r>
        <w:rPr>
          <w:sz w:val="20"/>
        </w:rPr>
        <w:t>CLI</w:t>
      </w:r>
      <w:r>
        <w:rPr>
          <w:spacing w:val="-1"/>
          <w:sz w:val="20"/>
        </w:rPr>
        <w:t xml:space="preserve"> </w:t>
      </w:r>
      <w:r>
        <w:rPr>
          <w:sz w:val="20"/>
        </w:rPr>
        <w:t>to</w:t>
      </w:r>
      <w:r>
        <w:rPr>
          <w:spacing w:val="-1"/>
          <w:sz w:val="20"/>
        </w:rPr>
        <w:t xml:space="preserve"> </w:t>
      </w:r>
      <w:r>
        <w:rPr>
          <w:sz w:val="20"/>
        </w:rPr>
        <w:t>provide advanced learners extended, documented experience-based pedagogy training</w:t>
      </w:r>
      <w:r>
        <w:rPr>
          <w:spacing w:val="40"/>
          <w:sz w:val="20"/>
        </w:rPr>
        <w:t xml:space="preserve"> </w:t>
      </w:r>
      <w:r>
        <w:rPr>
          <w:sz w:val="20"/>
        </w:rPr>
        <w:t xml:space="preserve">in the introductory language </w:t>
      </w:r>
      <w:r>
        <w:rPr>
          <w:spacing w:val="-2"/>
          <w:sz w:val="20"/>
        </w:rPr>
        <w:t>classroom.</w:t>
      </w:r>
    </w:p>
    <w:p w14:paraId="2E94D175" w14:textId="77777777" w:rsidR="007E3EF0" w:rsidRDefault="007E3EF0">
      <w:pPr>
        <w:spacing w:line="244" w:lineRule="auto"/>
        <w:rPr>
          <w:sz w:val="20"/>
        </w:rPr>
        <w:sectPr w:rsidR="007E3EF0">
          <w:pgSz w:w="12240" w:h="15840"/>
          <w:pgMar w:top="1340" w:right="1320" w:bottom="720" w:left="1320" w:header="729" w:footer="522" w:gutter="0"/>
          <w:cols w:space="720"/>
        </w:sectPr>
      </w:pPr>
    </w:p>
    <w:p w14:paraId="2E94D176" w14:textId="77777777" w:rsidR="007E3EF0" w:rsidRDefault="00B723A5">
      <w:pPr>
        <w:pStyle w:val="BodyText"/>
        <w:spacing w:before="80" w:line="480" w:lineRule="auto"/>
        <w:ind w:right="201"/>
      </w:pPr>
      <w:r>
        <w:t>multidisciplinary schools, and corresponding majors. The College of Integrative Sciences and Arts, for example, attracts</w:t>
      </w:r>
      <w:r>
        <w:t xml:space="preserve"> undergraduates looking to combine the perspectives of two or more disciplines in their</w:t>
      </w:r>
      <w:r>
        <w:rPr>
          <w:spacing w:val="-1"/>
        </w:rPr>
        <w:t xml:space="preserve"> </w:t>
      </w:r>
      <w:r>
        <w:t>studies, while</w:t>
      </w:r>
      <w:r>
        <w:rPr>
          <w:spacing w:val="-1"/>
        </w:rPr>
        <w:t xml:space="preserve"> </w:t>
      </w:r>
      <w:r>
        <w:t>Barrett, the</w:t>
      </w:r>
      <w:r>
        <w:rPr>
          <w:spacing w:val="-1"/>
        </w:rPr>
        <w:t xml:space="preserve"> </w:t>
      </w:r>
      <w:r>
        <w:t>Honors College</w:t>
      </w:r>
      <w:r>
        <w:rPr>
          <w:spacing w:val="-1"/>
        </w:rPr>
        <w:t xml:space="preserve"> </w:t>
      </w:r>
      <w:r>
        <w:t>offers HON courses which bring students from different majors into conversation, and are interdisciplinary by design.</w:t>
      </w:r>
      <w:r>
        <w:rPr>
          <w:spacing w:val="40"/>
        </w:rPr>
        <w:t xml:space="preserve"> </w:t>
      </w:r>
      <w:r>
        <w:t xml:space="preserve">Global </w:t>
      </w:r>
      <w:r>
        <w:t>Studies</w:t>
      </w:r>
      <w:r>
        <w:rPr>
          <w:spacing w:val="-4"/>
        </w:rPr>
        <w:t xml:space="preserve"> </w:t>
      </w:r>
      <w:r>
        <w:t>majors</w:t>
      </w:r>
      <w:r>
        <w:rPr>
          <w:spacing w:val="-4"/>
        </w:rPr>
        <w:t xml:space="preserve"> </w:t>
      </w:r>
      <w:r>
        <w:t>in</w:t>
      </w:r>
      <w:r>
        <w:rPr>
          <w:spacing w:val="-4"/>
        </w:rPr>
        <w:t xml:space="preserve"> </w:t>
      </w:r>
      <w:r>
        <w:t>particular</w:t>
      </w:r>
      <w:r>
        <w:rPr>
          <w:spacing w:val="-5"/>
        </w:rPr>
        <w:t xml:space="preserve"> </w:t>
      </w:r>
      <w:r>
        <w:t>pursue</w:t>
      </w:r>
      <w:r>
        <w:rPr>
          <w:spacing w:val="-5"/>
        </w:rPr>
        <w:t xml:space="preserve"> </w:t>
      </w:r>
      <w:r>
        <w:t>area-focused</w:t>
      </w:r>
      <w:r>
        <w:rPr>
          <w:spacing w:val="-4"/>
        </w:rPr>
        <w:t xml:space="preserve"> </w:t>
      </w:r>
      <w:r>
        <w:t>opportunities</w:t>
      </w:r>
      <w:r>
        <w:rPr>
          <w:spacing w:val="-4"/>
        </w:rPr>
        <w:t xml:space="preserve"> </w:t>
      </w:r>
      <w:r>
        <w:t>through</w:t>
      </w:r>
      <w:r>
        <w:rPr>
          <w:spacing w:val="-4"/>
        </w:rPr>
        <w:t xml:space="preserve"> </w:t>
      </w:r>
      <w:r>
        <w:t>the</w:t>
      </w:r>
      <w:r>
        <w:rPr>
          <w:spacing w:val="-5"/>
        </w:rPr>
        <w:t xml:space="preserve"> </w:t>
      </w:r>
      <w:r>
        <w:t>Melikian</w:t>
      </w:r>
      <w:r>
        <w:rPr>
          <w:spacing w:val="-4"/>
        </w:rPr>
        <w:t xml:space="preserve"> </w:t>
      </w:r>
      <w:r>
        <w:t>Center.</w:t>
      </w:r>
      <w:r>
        <w:rPr>
          <w:spacing w:val="-4"/>
        </w:rPr>
        <w:t xml:space="preserve"> </w:t>
      </w:r>
      <w:r>
        <w:t>At the graduate level, programs such as Sustainability (SOS), Social Justice and Human Rights (JHR), or Global Technology and Development (GTM) have dedicated cours</w:t>
      </w:r>
      <w:r>
        <w:t>e codes, and fuse materials and perspectives from multiple disciplines.</w:t>
      </w:r>
      <w:hyperlink w:anchor="_bookmark3" w:history="1">
        <w:r>
          <w:rPr>
            <w:vertAlign w:val="superscript"/>
          </w:rPr>
          <w:t>4</w:t>
        </w:r>
      </w:hyperlink>
    </w:p>
    <w:p w14:paraId="2E94D177" w14:textId="77777777" w:rsidR="007E3EF0" w:rsidRDefault="00B723A5">
      <w:pPr>
        <w:pStyle w:val="BodyText"/>
        <w:spacing w:line="480" w:lineRule="auto"/>
        <w:ind w:right="149" w:firstLine="720"/>
      </w:pPr>
      <w:r>
        <w:t>In the attached course list (Appendix 2) we have identified 16 cross-listed classes as interdisciplinary classes with significant REE content. Using the criteria of 1) classes with at least</w:t>
      </w:r>
      <w:r>
        <w:rPr>
          <w:spacing w:val="-3"/>
        </w:rPr>
        <w:t xml:space="preserve"> </w:t>
      </w:r>
      <w:r>
        <w:t>one</w:t>
      </w:r>
      <w:r>
        <w:rPr>
          <w:spacing w:val="-4"/>
        </w:rPr>
        <w:t xml:space="preserve"> </w:t>
      </w:r>
      <w:r>
        <w:t>course</w:t>
      </w:r>
      <w:r>
        <w:rPr>
          <w:spacing w:val="-4"/>
        </w:rPr>
        <w:t xml:space="preserve"> </w:t>
      </w:r>
      <w:r>
        <w:t>code</w:t>
      </w:r>
      <w:r>
        <w:rPr>
          <w:spacing w:val="-2"/>
        </w:rPr>
        <w:t xml:space="preserve"> </w:t>
      </w:r>
      <w:r>
        <w:t>from</w:t>
      </w:r>
      <w:r>
        <w:rPr>
          <w:spacing w:val="-3"/>
        </w:rPr>
        <w:t xml:space="preserve"> </w:t>
      </w:r>
      <w:r>
        <w:t>an</w:t>
      </w:r>
      <w:r>
        <w:rPr>
          <w:spacing w:val="-3"/>
        </w:rPr>
        <w:t xml:space="preserve"> </w:t>
      </w:r>
      <w:r>
        <w:t>interdisciplinary</w:t>
      </w:r>
      <w:r>
        <w:rPr>
          <w:spacing w:val="-3"/>
        </w:rPr>
        <w:t xml:space="preserve"> </w:t>
      </w:r>
      <w:r>
        <w:t>degree</w:t>
      </w:r>
      <w:r>
        <w:rPr>
          <w:spacing w:val="-4"/>
        </w:rPr>
        <w:t xml:space="preserve"> </w:t>
      </w:r>
      <w:r>
        <w:t>program</w:t>
      </w:r>
      <w:r>
        <w:rPr>
          <w:spacing w:val="-3"/>
        </w:rPr>
        <w:t xml:space="preserve"> </w:t>
      </w:r>
      <w:r>
        <w:t>(for</w:t>
      </w:r>
      <w:r>
        <w:rPr>
          <w:spacing w:val="-4"/>
        </w:rPr>
        <w:t xml:space="preserve"> </w:t>
      </w:r>
      <w:r>
        <w:t>exam</w:t>
      </w:r>
      <w:r>
        <w:t>ple</w:t>
      </w:r>
      <w:r>
        <w:rPr>
          <w:spacing w:val="-4"/>
        </w:rPr>
        <w:t xml:space="preserve"> </w:t>
      </w:r>
      <w:r>
        <w:t>HON.</w:t>
      </w:r>
      <w:r>
        <w:rPr>
          <w:spacing w:val="-4"/>
        </w:rPr>
        <w:t xml:space="preserve"> </w:t>
      </w:r>
      <w:r>
        <w:t>GTM)</w:t>
      </w:r>
      <w:r>
        <w:rPr>
          <w:spacing w:val="-2"/>
        </w:rPr>
        <w:t xml:space="preserve"> </w:t>
      </w:r>
      <w:r>
        <w:t>and</w:t>
      </w:r>
      <w:r>
        <w:rPr>
          <w:spacing w:val="-3"/>
        </w:rPr>
        <w:t xml:space="preserve"> </w:t>
      </w:r>
      <w:r>
        <w:t xml:space="preserve">2) classes where the syllabus draws less than 50% of its content from any single discipline, raised the number to over 25 interdisciplinary REEE classes. This list does not include cases where the only claim to interdisciplinarity is the </w:t>
      </w:r>
      <w:r>
        <w:t>instructor’s assessment.</w:t>
      </w:r>
    </w:p>
    <w:p w14:paraId="2E94D178" w14:textId="77777777" w:rsidR="007E3EF0" w:rsidRDefault="00B723A5">
      <w:pPr>
        <w:pStyle w:val="Heading1"/>
        <w:numPr>
          <w:ilvl w:val="0"/>
          <w:numId w:val="2"/>
        </w:numPr>
        <w:tabs>
          <w:tab w:val="left" w:pos="413"/>
        </w:tabs>
        <w:ind w:left="412" w:hanging="293"/>
        <w:jc w:val="left"/>
      </w:pPr>
      <w:bookmarkStart w:id="9" w:name="_TOC_250004"/>
      <w:r>
        <w:t>Quality</w:t>
      </w:r>
      <w:r>
        <w:rPr>
          <w:spacing w:val="-2"/>
        </w:rPr>
        <w:t xml:space="preserve"> </w:t>
      </w:r>
      <w:r>
        <w:t>of</w:t>
      </w:r>
      <w:r>
        <w:rPr>
          <w:spacing w:val="-3"/>
        </w:rPr>
        <w:t xml:space="preserve"> </w:t>
      </w:r>
      <w:r>
        <w:t xml:space="preserve">Curriculum </w:t>
      </w:r>
      <w:bookmarkEnd w:id="9"/>
      <w:r>
        <w:rPr>
          <w:spacing w:val="-2"/>
        </w:rPr>
        <w:t>Design.</w:t>
      </w:r>
    </w:p>
    <w:p w14:paraId="2E94D179" w14:textId="77777777" w:rsidR="007E3EF0" w:rsidRDefault="007E3EF0">
      <w:pPr>
        <w:pStyle w:val="BodyText"/>
        <w:ind w:left="0"/>
        <w:rPr>
          <w:b/>
        </w:rPr>
      </w:pPr>
    </w:p>
    <w:p w14:paraId="2E94D17A" w14:textId="77777777" w:rsidR="007E3EF0" w:rsidRDefault="00B723A5">
      <w:pPr>
        <w:ind w:left="120"/>
        <w:rPr>
          <w:i/>
          <w:sz w:val="24"/>
        </w:rPr>
      </w:pPr>
      <w:r>
        <w:rPr>
          <w:i/>
          <w:sz w:val="24"/>
        </w:rPr>
        <w:t>Curriculum</w:t>
      </w:r>
      <w:r>
        <w:rPr>
          <w:i/>
          <w:spacing w:val="-2"/>
          <w:sz w:val="24"/>
        </w:rPr>
        <w:t xml:space="preserve"> </w:t>
      </w:r>
      <w:r>
        <w:rPr>
          <w:i/>
          <w:sz w:val="24"/>
        </w:rPr>
        <w:t>design</w:t>
      </w:r>
      <w:r>
        <w:rPr>
          <w:i/>
          <w:spacing w:val="-1"/>
          <w:sz w:val="24"/>
        </w:rPr>
        <w:t xml:space="preserve"> </w:t>
      </w:r>
      <w:r>
        <w:rPr>
          <w:i/>
          <w:sz w:val="24"/>
        </w:rPr>
        <w:t>and Graduate</w:t>
      </w:r>
      <w:r>
        <w:rPr>
          <w:i/>
          <w:spacing w:val="-2"/>
          <w:sz w:val="24"/>
        </w:rPr>
        <w:t xml:space="preserve"> </w:t>
      </w:r>
      <w:r>
        <w:rPr>
          <w:i/>
          <w:sz w:val="24"/>
        </w:rPr>
        <w:t xml:space="preserve">training </w:t>
      </w:r>
      <w:r>
        <w:rPr>
          <w:i/>
          <w:spacing w:val="-2"/>
          <w:sz w:val="24"/>
        </w:rPr>
        <w:t>options</w:t>
      </w:r>
    </w:p>
    <w:p w14:paraId="2E94D17B" w14:textId="77777777" w:rsidR="007E3EF0" w:rsidRDefault="007E3EF0">
      <w:pPr>
        <w:pStyle w:val="BodyText"/>
        <w:ind w:left="0"/>
        <w:rPr>
          <w:i/>
        </w:rPr>
      </w:pPr>
    </w:p>
    <w:p w14:paraId="2E94D17C" w14:textId="77777777" w:rsidR="007E3EF0" w:rsidRDefault="00B723A5">
      <w:pPr>
        <w:pStyle w:val="BodyText"/>
        <w:spacing w:line="480" w:lineRule="auto"/>
        <w:ind w:right="122" w:firstLine="720"/>
      </w:pPr>
      <w:r>
        <w:t>Title VI funds will continue and expand Melikian Center leadership in high-quality undergraduate and graduate training on Russia, Eurasia and East Europe.</w:t>
      </w:r>
      <w:r>
        <w:rPr>
          <w:spacing w:val="40"/>
        </w:rPr>
        <w:t xml:space="preserve"> </w:t>
      </w:r>
      <w:r>
        <w:t>Title VI funds will infuse area studies content across ASU’s undergraduate curriculum, provide expand</w:t>
      </w:r>
      <w:r>
        <w:t>ed intensive summer</w:t>
      </w:r>
      <w:r>
        <w:rPr>
          <w:spacing w:val="-5"/>
        </w:rPr>
        <w:t xml:space="preserve"> </w:t>
      </w:r>
      <w:r>
        <w:t>language</w:t>
      </w:r>
      <w:r>
        <w:rPr>
          <w:spacing w:val="-5"/>
        </w:rPr>
        <w:t xml:space="preserve"> </w:t>
      </w:r>
      <w:r>
        <w:t>offerings,</w:t>
      </w:r>
      <w:r>
        <w:rPr>
          <w:spacing w:val="-4"/>
        </w:rPr>
        <w:t xml:space="preserve"> </w:t>
      </w:r>
      <w:r>
        <w:t>and</w:t>
      </w:r>
      <w:r>
        <w:rPr>
          <w:spacing w:val="-4"/>
        </w:rPr>
        <w:t xml:space="preserve"> </w:t>
      </w:r>
      <w:r>
        <w:t>diversify</w:t>
      </w:r>
      <w:r>
        <w:rPr>
          <w:spacing w:val="-4"/>
        </w:rPr>
        <w:t xml:space="preserve"> </w:t>
      </w:r>
      <w:r>
        <w:t>study</w:t>
      </w:r>
      <w:r>
        <w:rPr>
          <w:spacing w:val="-4"/>
        </w:rPr>
        <w:t xml:space="preserve"> </w:t>
      </w:r>
      <w:r>
        <w:t>abroad</w:t>
      </w:r>
      <w:r>
        <w:rPr>
          <w:spacing w:val="-4"/>
        </w:rPr>
        <w:t xml:space="preserve"> </w:t>
      </w:r>
      <w:r>
        <w:t>opportunities.</w:t>
      </w:r>
      <w:r>
        <w:rPr>
          <w:spacing w:val="-4"/>
        </w:rPr>
        <w:t xml:space="preserve"> </w:t>
      </w:r>
      <w:r>
        <w:t>This</w:t>
      </w:r>
      <w:r>
        <w:rPr>
          <w:spacing w:val="-4"/>
        </w:rPr>
        <w:t xml:space="preserve"> </w:t>
      </w:r>
      <w:r>
        <w:t>will</w:t>
      </w:r>
      <w:r>
        <w:rPr>
          <w:spacing w:val="-4"/>
        </w:rPr>
        <w:t xml:space="preserve"> </w:t>
      </w:r>
      <w:r>
        <w:t>broaden</w:t>
      </w:r>
      <w:r>
        <w:rPr>
          <w:spacing w:val="-4"/>
        </w:rPr>
        <w:t xml:space="preserve"> </w:t>
      </w:r>
      <w:r>
        <w:t>access</w:t>
      </w:r>
      <w:r>
        <w:rPr>
          <w:spacing w:val="-4"/>
        </w:rPr>
        <w:t xml:space="preserve"> </w:t>
      </w:r>
      <w:r>
        <w:t>to area studies for students in multiple programs; and deepen the training available to students in</w:t>
      </w:r>
    </w:p>
    <w:p w14:paraId="2E94D17D" w14:textId="22084F63" w:rsidR="007E3EF0" w:rsidRDefault="00B723A5">
      <w:pPr>
        <w:pStyle w:val="BodyText"/>
        <w:spacing w:before="8"/>
        <w:ind w:left="0"/>
        <w:rPr>
          <w:sz w:val="13"/>
        </w:rPr>
      </w:pPr>
      <w:r>
        <w:rPr>
          <w:noProof/>
        </w:rPr>
        <mc:AlternateContent>
          <mc:Choice Requires="wps">
            <w:drawing>
              <wp:anchor distT="0" distB="0" distL="0" distR="0" simplePos="0" relativeHeight="487589376" behindDoc="1" locked="0" layoutInCell="1" allowOverlap="1" wp14:anchorId="2E94D383" wp14:editId="7192A672">
                <wp:simplePos x="0" y="0"/>
                <wp:positionH relativeFrom="page">
                  <wp:posOffset>914400</wp:posOffset>
                </wp:positionH>
                <wp:positionV relativeFrom="paragraph">
                  <wp:posOffset>115570</wp:posOffset>
                </wp:positionV>
                <wp:extent cx="1828800" cy="7620"/>
                <wp:effectExtent l="0" t="0" r="0" b="0"/>
                <wp:wrapTopAndBottom/>
                <wp:docPr id="1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91991" id="docshape9" o:spid="_x0000_s1026" style="position:absolute;margin-left:1in;margin-top:9.1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" fillcolor="black" stroked="f">
                <w10:wrap type="topAndBottom" anchorx="page"/>
              </v:rect>
            </w:pict>
          </mc:Fallback>
        </mc:AlternateContent>
      </w:r>
    </w:p>
    <w:p w14:paraId="2E94D17E" w14:textId="77777777" w:rsidR="007E3EF0" w:rsidRDefault="00B723A5">
      <w:pPr>
        <w:spacing w:before="87" w:line="242" w:lineRule="auto"/>
        <w:ind w:left="120" w:hanging="1"/>
        <w:rPr>
          <w:sz w:val="20"/>
        </w:rPr>
      </w:pPr>
      <w:bookmarkStart w:id="10" w:name="_bookmark3"/>
      <w:bookmarkEnd w:id="10"/>
      <w:r>
        <w:rPr>
          <w:position w:val="9"/>
          <w:sz w:val="16"/>
        </w:rPr>
        <w:t xml:space="preserve">4 </w:t>
      </w:r>
      <w:r>
        <w:rPr>
          <w:sz w:val="20"/>
        </w:rPr>
        <w:t>Currently,</w:t>
      </w:r>
      <w:r>
        <w:rPr>
          <w:spacing w:val="-2"/>
          <w:sz w:val="20"/>
        </w:rPr>
        <w:t xml:space="preserve"> </w:t>
      </w:r>
      <w:r>
        <w:rPr>
          <w:sz w:val="20"/>
        </w:rPr>
        <w:t>over</w:t>
      </w:r>
      <w:r>
        <w:rPr>
          <w:spacing w:val="-5"/>
          <w:sz w:val="20"/>
        </w:rPr>
        <w:t xml:space="preserve"> </w:t>
      </w:r>
      <w:r>
        <w:rPr>
          <w:sz w:val="20"/>
        </w:rPr>
        <w:t>305</w:t>
      </w:r>
      <w:r>
        <w:rPr>
          <w:spacing w:val="-4"/>
          <w:sz w:val="20"/>
        </w:rPr>
        <w:t xml:space="preserve"> </w:t>
      </w:r>
      <w:r>
        <w:rPr>
          <w:sz w:val="20"/>
        </w:rPr>
        <w:t>undergraduates</w:t>
      </w:r>
      <w:r>
        <w:rPr>
          <w:spacing w:val="-4"/>
          <w:sz w:val="20"/>
        </w:rPr>
        <w:t xml:space="preserve"> </w:t>
      </w:r>
      <w:r>
        <w:rPr>
          <w:sz w:val="20"/>
        </w:rPr>
        <w:t>have</w:t>
      </w:r>
      <w:r>
        <w:rPr>
          <w:spacing w:val="-3"/>
          <w:sz w:val="20"/>
        </w:rPr>
        <w:t xml:space="preserve"> </w:t>
      </w:r>
      <w:r>
        <w:rPr>
          <w:sz w:val="20"/>
        </w:rPr>
        <w:t>declared</w:t>
      </w:r>
      <w:r>
        <w:rPr>
          <w:spacing w:val="-2"/>
          <w:sz w:val="20"/>
        </w:rPr>
        <w:t xml:space="preserve"> </w:t>
      </w:r>
      <w:r>
        <w:rPr>
          <w:sz w:val="20"/>
        </w:rPr>
        <w:t>Global</w:t>
      </w:r>
      <w:r>
        <w:rPr>
          <w:spacing w:val="-3"/>
          <w:sz w:val="20"/>
        </w:rPr>
        <w:t xml:space="preserve"> </w:t>
      </w:r>
      <w:r>
        <w:rPr>
          <w:sz w:val="20"/>
        </w:rPr>
        <w:t>Studies</w:t>
      </w:r>
      <w:r>
        <w:rPr>
          <w:spacing w:val="-4"/>
          <w:sz w:val="20"/>
        </w:rPr>
        <w:t xml:space="preserve"> </w:t>
      </w:r>
      <w:r>
        <w:rPr>
          <w:sz w:val="20"/>
        </w:rPr>
        <w:t>as</w:t>
      </w:r>
      <w:r>
        <w:rPr>
          <w:spacing w:val="-4"/>
          <w:sz w:val="20"/>
        </w:rPr>
        <w:t xml:space="preserve"> </w:t>
      </w:r>
      <w:r>
        <w:rPr>
          <w:sz w:val="20"/>
        </w:rPr>
        <w:t>their</w:t>
      </w:r>
      <w:r>
        <w:rPr>
          <w:spacing w:val="-2"/>
          <w:sz w:val="20"/>
        </w:rPr>
        <w:t xml:space="preserve"> </w:t>
      </w:r>
      <w:r>
        <w:rPr>
          <w:sz w:val="20"/>
        </w:rPr>
        <w:t>major.</w:t>
      </w:r>
      <w:r>
        <w:rPr>
          <w:spacing w:val="-2"/>
          <w:sz w:val="20"/>
        </w:rPr>
        <w:t xml:space="preserve"> </w:t>
      </w:r>
      <w:r>
        <w:rPr>
          <w:sz w:val="20"/>
        </w:rPr>
        <w:t>These</w:t>
      </w:r>
      <w:r>
        <w:rPr>
          <w:spacing w:val="-3"/>
          <w:sz w:val="20"/>
        </w:rPr>
        <w:t xml:space="preserve"> </w:t>
      </w:r>
      <w:r>
        <w:rPr>
          <w:sz w:val="20"/>
        </w:rPr>
        <w:t>students,</w:t>
      </w:r>
      <w:r>
        <w:rPr>
          <w:spacing w:val="-2"/>
          <w:sz w:val="20"/>
        </w:rPr>
        <w:t xml:space="preserve"> </w:t>
      </w:r>
      <w:r>
        <w:rPr>
          <w:sz w:val="20"/>
        </w:rPr>
        <w:t>together</w:t>
      </w:r>
      <w:r>
        <w:rPr>
          <w:spacing w:val="-2"/>
          <w:sz w:val="20"/>
        </w:rPr>
        <w:t xml:space="preserve"> </w:t>
      </w:r>
      <w:r>
        <w:rPr>
          <w:sz w:val="20"/>
        </w:rPr>
        <w:t>with</w:t>
      </w:r>
      <w:r>
        <w:rPr>
          <w:spacing w:val="-2"/>
          <w:sz w:val="20"/>
        </w:rPr>
        <w:t xml:space="preserve"> </w:t>
      </w:r>
      <w:r>
        <w:rPr>
          <w:sz w:val="20"/>
        </w:rPr>
        <w:t>MA students in World War II Studies (227),</w:t>
      </w:r>
      <w:r>
        <w:rPr>
          <w:spacing w:val="40"/>
          <w:sz w:val="20"/>
        </w:rPr>
        <w:t xml:space="preserve"> </w:t>
      </w:r>
      <w:r>
        <w:rPr>
          <w:sz w:val="20"/>
        </w:rPr>
        <w:t>Global Security (165), Social Justice and Human Rights (150+), Global Technology and Management (50+) and Thunderbird’s management and business programs (600+), constitute a critical mass of demand for more region-focused course content.</w:t>
      </w:r>
    </w:p>
    <w:p w14:paraId="2E94D17F" w14:textId="77777777" w:rsidR="007E3EF0" w:rsidRDefault="007E3EF0">
      <w:pPr>
        <w:spacing w:line="242" w:lineRule="auto"/>
        <w:rPr>
          <w:sz w:val="20"/>
        </w:rPr>
        <w:sectPr w:rsidR="007E3EF0">
          <w:pgSz w:w="12240" w:h="15840"/>
          <w:pgMar w:top="1340" w:right="1320" w:bottom="720" w:left="1320" w:header="729" w:footer="522" w:gutter="0"/>
          <w:cols w:space="720"/>
        </w:sectPr>
      </w:pPr>
    </w:p>
    <w:p w14:paraId="2E94D180" w14:textId="77777777" w:rsidR="007E3EF0" w:rsidRDefault="00B723A5">
      <w:pPr>
        <w:pStyle w:val="BodyText"/>
        <w:spacing w:before="80" w:line="480" w:lineRule="auto"/>
        <w:ind w:right="122"/>
      </w:pPr>
      <w:r>
        <w:t>ASU</w:t>
      </w:r>
      <w:r>
        <w:t>’s high-quality region-focused certificate, minor and major programs.</w:t>
      </w:r>
      <w:r>
        <w:rPr>
          <w:spacing w:val="80"/>
          <w:w w:val="150"/>
        </w:rPr>
        <w:t xml:space="preserve"> </w:t>
      </w:r>
      <w:r>
        <w:t>At the graduate</w:t>
      </w:r>
      <w:r>
        <w:rPr>
          <w:spacing w:val="40"/>
        </w:rPr>
        <w:t xml:space="preserve"> </w:t>
      </w:r>
      <w:r>
        <w:t>level,</w:t>
      </w:r>
      <w:r>
        <w:rPr>
          <w:spacing w:val="-3"/>
        </w:rPr>
        <w:t xml:space="preserve"> </w:t>
      </w:r>
      <w:r>
        <w:t>Title</w:t>
      </w:r>
      <w:r>
        <w:rPr>
          <w:spacing w:val="-4"/>
        </w:rPr>
        <w:t xml:space="preserve"> </w:t>
      </w:r>
      <w:r>
        <w:t>VI</w:t>
      </w:r>
      <w:r>
        <w:rPr>
          <w:spacing w:val="-7"/>
        </w:rPr>
        <w:t xml:space="preserve"> </w:t>
      </w:r>
      <w:r>
        <w:t>funding</w:t>
      </w:r>
      <w:r>
        <w:rPr>
          <w:spacing w:val="-3"/>
        </w:rPr>
        <w:t xml:space="preserve"> </w:t>
      </w:r>
      <w:r>
        <w:t>will</w:t>
      </w:r>
      <w:r>
        <w:rPr>
          <w:spacing w:val="-3"/>
        </w:rPr>
        <w:t xml:space="preserve"> </w:t>
      </w:r>
      <w:r>
        <w:t>provide</w:t>
      </w:r>
      <w:r>
        <w:rPr>
          <w:spacing w:val="-4"/>
        </w:rPr>
        <w:t xml:space="preserve"> </w:t>
      </w:r>
      <w:r>
        <w:t>additional</w:t>
      </w:r>
      <w:r>
        <w:rPr>
          <w:spacing w:val="-3"/>
        </w:rPr>
        <w:t xml:space="preserve"> </w:t>
      </w:r>
      <w:r>
        <w:t>resources</w:t>
      </w:r>
      <w:r>
        <w:rPr>
          <w:spacing w:val="-3"/>
        </w:rPr>
        <w:t xml:space="preserve"> </w:t>
      </w:r>
      <w:r>
        <w:t>and</w:t>
      </w:r>
      <w:r>
        <w:rPr>
          <w:spacing w:val="-3"/>
        </w:rPr>
        <w:t xml:space="preserve"> </w:t>
      </w:r>
      <w:r>
        <w:t>training</w:t>
      </w:r>
      <w:r>
        <w:rPr>
          <w:spacing w:val="-3"/>
        </w:rPr>
        <w:t xml:space="preserve"> </w:t>
      </w:r>
      <w:r>
        <w:t>for</w:t>
      </w:r>
      <w:r>
        <w:rPr>
          <w:spacing w:val="-4"/>
        </w:rPr>
        <w:t xml:space="preserve"> </w:t>
      </w:r>
      <w:r>
        <w:t>PhD</w:t>
      </w:r>
      <w:r>
        <w:rPr>
          <w:spacing w:val="-4"/>
        </w:rPr>
        <w:t xml:space="preserve"> </w:t>
      </w:r>
      <w:r>
        <w:t>students,</w:t>
      </w:r>
      <w:r>
        <w:rPr>
          <w:spacing w:val="-3"/>
        </w:rPr>
        <w:t xml:space="preserve"> </w:t>
      </w:r>
      <w:r>
        <w:t>and</w:t>
      </w:r>
      <w:r>
        <w:rPr>
          <w:spacing w:val="-3"/>
        </w:rPr>
        <w:t xml:space="preserve"> </w:t>
      </w:r>
      <w:r>
        <w:t>create area-focused</w:t>
      </w:r>
      <w:r>
        <w:rPr>
          <w:spacing w:val="-3"/>
        </w:rPr>
        <w:t xml:space="preserve"> </w:t>
      </w:r>
      <w:r>
        <w:t>courses</w:t>
      </w:r>
      <w:r>
        <w:rPr>
          <w:spacing w:val="-3"/>
        </w:rPr>
        <w:t xml:space="preserve"> </w:t>
      </w:r>
      <w:r>
        <w:t>and</w:t>
      </w:r>
      <w:r>
        <w:rPr>
          <w:spacing w:val="-1"/>
        </w:rPr>
        <w:t xml:space="preserve"> </w:t>
      </w:r>
      <w:r>
        <w:t>tracks</w:t>
      </w:r>
      <w:r>
        <w:rPr>
          <w:spacing w:val="-3"/>
        </w:rPr>
        <w:t xml:space="preserve"> </w:t>
      </w:r>
      <w:r>
        <w:t>across</w:t>
      </w:r>
      <w:r>
        <w:rPr>
          <w:spacing w:val="-3"/>
        </w:rPr>
        <w:t xml:space="preserve"> </w:t>
      </w:r>
      <w:r>
        <w:t>5</w:t>
      </w:r>
      <w:r>
        <w:rPr>
          <w:spacing w:val="-3"/>
        </w:rPr>
        <w:t xml:space="preserve"> </w:t>
      </w:r>
      <w:r>
        <w:t>or</w:t>
      </w:r>
      <w:r>
        <w:rPr>
          <w:spacing w:val="-4"/>
        </w:rPr>
        <w:t xml:space="preserve"> </w:t>
      </w:r>
      <w:r>
        <w:t>more</w:t>
      </w:r>
      <w:r>
        <w:rPr>
          <w:spacing w:val="-2"/>
        </w:rPr>
        <w:t xml:space="preserve"> </w:t>
      </w:r>
      <w:r>
        <w:t>Masters</w:t>
      </w:r>
      <w:r>
        <w:rPr>
          <w:spacing w:val="-3"/>
        </w:rPr>
        <w:t xml:space="preserve"> </w:t>
      </w:r>
      <w:r>
        <w:t>programs</w:t>
      </w:r>
      <w:r>
        <w:rPr>
          <w:spacing w:val="-3"/>
        </w:rPr>
        <w:t xml:space="preserve"> </w:t>
      </w:r>
      <w:r>
        <w:t>that</w:t>
      </w:r>
      <w:r>
        <w:rPr>
          <w:spacing w:val="-3"/>
        </w:rPr>
        <w:t xml:space="preserve"> </w:t>
      </w:r>
      <w:r>
        <w:t>are</w:t>
      </w:r>
      <w:r>
        <w:rPr>
          <w:spacing w:val="-4"/>
        </w:rPr>
        <w:t xml:space="preserve"> </w:t>
      </w:r>
      <w:r>
        <w:t>currently</w:t>
      </w:r>
      <w:r>
        <w:rPr>
          <w:spacing w:val="-3"/>
        </w:rPr>
        <w:t xml:space="preserve"> </w:t>
      </w:r>
      <w:r>
        <w:t>introducing new content to serve growing constituencies.</w:t>
      </w:r>
    </w:p>
    <w:p w14:paraId="2E94D181" w14:textId="77777777" w:rsidR="007E3EF0" w:rsidRDefault="00B723A5">
      <w:pPr>
        <w:pStyle w:val="BodyText"/>
        <w:spacing w:line="480" w:lineRule="auto"/>
        <w:ind w:right="439" w:firstLine="720"/>
      </w:pPr>
      <w:r>
        <w:t>Currently ASU offers a Russian major (established 1968), and minors in Russian, Romanian</w:t>
      </w:r>
      <w:r>
        <w:rPr>
          <w:spacing w:val="-4"/>
        </w:rPr>
        <w:t xml:space="preserve"> </w:t>
      </w:r>
      <w:r>
        <w:t>and</w:t>
      </w:r>
      <w:r>
        <w:rPr>
          <w:spacing w:val="-4"/>
        </w:rPr>
        <w:t xml:space="preserve"> </w:t>
      </w:r>
      <w:r>
        <w:t>Slavic</w:t>
      </w:r>
      <w:r>
        <w:rPr>
          <w:spacing w:val="-5"/>
        </w:rPr>
        <w:t xml:space="preserve"> </w:t>
      </w:r>
      <w:r>
        <w:t>studies</w:t>
      </w:r>
      <w:r>
        <w:rPr>
          <w:spacing w:val="-4"/>
        </w:rPr>
        <w:t xml:space="preserve"> </w:t>
      </w:r>
      <w:r>
        <w:t>(established</w:t>
      </w:r>
      <w:r>
        <w:rPr>
          <w:spacing w:val="-4"/>
        </w:rPr>
        <w:t xml:space="preserve"> </w:t>
      </w:r>
      <w:r>
        <w:t>2009).</w:t>
      </w:r>
      <w:r>
        <w:rPr>
          <w:spacing w:val="-2"/>
        </w:rPr>
        <w:t xml:space="preserve"> </w:t>
      </w:r>
      <w:r>
        <w:t>These</w:t>
      </w:r>
      <w:r>
        <w:rPr>
          <w:spacing w:val="-5"/>
        </w:rPr>
        <w:t xml:space="preserve"> </w:t>
      </w:r>
      <w:r>
        <w:t>programs</w:t>
      </w:r>
      <w:r>
        <w:rPr>
          <w:spacing w:val="-4"/>
        </w:rPr>
        <w:t xml:space="preserve"> </w:t>
      </w:r>
      <w:r>
        <w:t>require</w:t>
      </w:r>
      <w:r>
        <w:rPr>
          <w:spacing w:val="-5"/>
        </w:rPr>
        <w:t xml:space="preserve"> </w:t>
      </w:r>
      <w:r>
        <w:t>students</w:t>
      </w:r>
      <w:r>
        <w:rPr>
          <w:spacing w:val="-4"/>
        </w:rPr>
        <w:t xml:space="preserve"> </w:t>
      </w:r>
      <w:r>
        <w:t>to</w:t>
      </w:r>
      <w:r>
        <w:rPr>
          <w:spacing w:val="-4"/>
        </w:rPr>
        <w:t xml:space="preserve"> </w:t>
      </w:r>
      <w:r>
        <w:t>complete</w:t>
      </w:r>
      <w:r>
        <w:t xml:space="preserve"> 300-level language courses (with the Russian major also requiring 400-level coursework). In July 2021, these programs of study had a total of 44 students.</w:t>
      </w:r>
    </w:p>
    <w:p w14:paraId="2E94D182" w14:textId="77777777" w:rsidR="007E3EF0" w:rsidRDefault="00B723A5">
      <w:pPr>
        <w:pStyle w:val="BodyText"/>
        <w:spacing w:line="480" w:lineRule="auto"/>
        <w:ind w:right="220" w:firstLine="720"/>
      </w:pPr>
      <w:r>
        <w:t xml:space="preserve">ASU additionally offers a Russian and East European Studies certificate designed to increase access </w:t>
      </w:r>
      <w:r>
        <w:t>to high-level regional content for students in a wide range of disciplines, with little previous exposure to the region’s history, culture and languages.</w:t>
      </w:r>
      <w:r>
        <w:rPr>
          <w:spacing w:val="40"/>
        </w:rPr>
        <w:t xml:space="preserve"> </w:t>
      </w:r>
      <w:r>
        <w:t>The certificate was first offered in 1984, primarily as an adjunct qualification for students majoring</w:t>
      </w:r>
      <w:r>
        <w:t xml:space="preserve"> in political science, history or language and literature. A major redesign was approved by the Dean of Students, the Faculty Senate, and the Arizona</w:t>
      </w:r>
      <w:r>
        <w:rPr>
          <w:spacing w:val="-1"/>
        </w:rPr>
        <w:t xml:space="preserve"> </w:t>
      </w:r>
      <w:r>
        <w:t>Board of</w:t>
      </w:r>
      <w:r>
        <w:rPr>
          <w:spacing w:val="-1"/>
        </w:rPr>
        <w:t xml:space="preserve"> </w:t>
      </w:r>
      <w:r>
        <w:t>Regents in 2019. Students must</w:t>
      </w:r>
      <w:r>
        <w:rPr>
          <w:spacing w:val="-2"/>
        </w:rPr>
        <w:t xml:space="preserve"> </w:t>
      </w:r>
      <w:r>
        <w:t>complete</w:t>
      </w:r>
      <w:r>
        <w:rPr>
          <w:spacing w:val="-1"/>
        </w:rPr>
        <w:t xml:space="preserve"> </w:t>
      </w:r>
      <w:r>
        <w:t>a</w:t>
      </w:r>
      <w:r>
        <w:rPr>
          <w:spacing w:val="-1"/>
        </w:rPr>
        <w:t xml:space="preserve"> </w:t>
      </w:r>
      <w:r>
        <w:t>total of</w:t>
      </w:r>
      <w:r>
        <w:rPr>
          <w:spacing w:val="-1"/>
        </w:rPr>
        <w:t xml:space="preserve"> </w:t>
      </w:r>
      <w:r>
        <w:t>20 region-focused</w:t>
      </w:r>
      <w:r>
        <w:rPr>
          <w:spacing w:val="-3"/>
        </w:rPr>
        <w:t xml:space="preserve"> </w:t>
      </w:r>
      <w:r>
        <w:t>course</w:t>
      </w:r>
      <w:r>
        <w:rPr>
          <w:spacing w:val="-4"/>
        </w:rPr>
        <w:t xml:space="preserve"> </w:t>
      </w:r>
      <w:r>
        <w:t>credits.</w:t>
      </w:r>
      <w:r>
        <w:rPr>
          <w:spacing w:val="-3"/>
        </w:rPr>
        <w:t xml:space="preserve"> </w:t>
      </w:r>
      <w:r>
        <w:t>At</w:t>
      </w:r>
      <w:r>
        <w:rPr>
          <w:spacing w:val="-3"/>
        </w:rPr>
        <w:t xml:space="preserve"> </w:t>
      </w:r>
      <w:r>
        <w:t>least</w:t>
      </w:r>
      <w:r>
        <w:rPr>
          <w:spacing w:val="-3"/>
        </w:rPr>
        <w:t xml:space="preserve"> </w:t>
      </w:r>
      <w:r>
        <w:t>6</w:t>
      </w:r>
      <w:r>
        <w:rPr>
          <w:spacing w:val="-3"/>
        </w:rPr>
        <w:t xml:space="preserve"> </w:t>
      </w:r>
      <w:r>
        <w:t>c</w:t>
      </w:r>
      <w:r>
        <w:t>redits,</w:t>
      </w:r>
      <w:r>
        <w:rPr>
          <w:spacing w:val="-3"/>
        </w:rPr>
        <w:t xml:space="preserve"> </w:t>
      </w:r>
      <w:r>
        <w:t>in</w:t>
      </w:r>
      <w:r>
        <w:rPr>
          <w:spacing w:val="-3"/>
        </w:rPr>
        <w:t xml:space="preserve"> </w:t>
      </w:r>
      <w:r>
        <w:t>at</w:t>
      </w:r>
      <w:r>
        <w:rPr>
          <w:spacing w:val="-3"/>
        </w:rPr>
        <w:t xml:space="preserve"> </w:t>
      </w:r>
      <w:r>
        <w:t>least</w:t>
      </w:r>
      <w:r>
        <w:rPr>
          <w:spacing w:val="-3"/>
        </w:rPr>
        <w:t xml:space="preserve"> </w:t>
      </w:r>
      <w:r>
        <w:t>two</w:t>
      </w:r>
      <w:r>
        <w:rPr>
          <w:spacing w:val="-3"/>
        </w:rPr>
        <w:t xml:space="preserve"> </w:t>
      </w:r>
      <w:r>
        <w:t>disciplines,</w:t>
      </w:r>
      <w:r>
        <w:rPr>
          <w:spacing w:val="-3"/>
        </w:rPr>
        <w:t xml:space="preserve"> </w:t>
      </w:r>
      <w:r>
        <w:t>must</w:t>
      </w:r>
      <w:r>
        <w:rPr>
          <w:spacing w:val="-3"/>
        </w:rPr>
        <w:t xml:space="preserve"> </w:t>
      </w:r>
      <w:r>
        <w:t>be</w:t>
      </w:r>
      <w:r>
        <w:rPr>
          <w:spacing w:val="-4"/>
        </w:rPr>
        <w:t xml:space="preserve"> </w:t>
      </w:r>
      <w:r>
        <w:t>taken</w:t>
      </w:r>
      <w:r>
        <w:rPr>
          <w:spacing w:val="-3"/>
        </w:rPr>
        <w:t xml:space="preserve"> </w:t>
      </w:r>
      <w:r>
        <w:t>from</w:t>
      </w:r>
      <w:r>
        <w:rPr>
          <w:spacing w:val="-3"/>
        </w:rPr>
        <w:t xml:space="preserve"> </w:t>
      </w:r>
      <w:r>
        <w:t>a short list of core classes with 75% to 100% focus on the region, taught by Melikian faculty affiliates.</w:t>
      </w:r>
      <w:r>
        <w:rPr>
          <w:spacing w:val="-1"/>
        </w:rPr>
        <w:t xml:space="preserve"> </w:t>
      </w:r>
      <w:r>
        <w:t>The</w:t>
      </w:r>
      <w:r>
        <w:rPr>
          <w:spacing w:val="-2"/>
        </w:rPr>
        <w:t xml:space="preserve"> </w:t>
      </w:r>
      <w:r>
        <w:t>balance</w:t>
      </w:r>
      <w:r>
        <w:rPr>
          <w:spacing w:val="-2"/>
        </w:rPr>
        <w:t xml:space="preserve"> </w:t>
      </w:r>
      <w:r>
        <w:t>of credits</w:t>
      </w:r>
      <w:r>
        <w:rPr>
          <w:spacing w:val="-1"/>
        </w:rPr>
        <w:t xml:space="preserve"> </w:t>
      </w:r>
      <w:r>
        <w:t>(at</w:t>
      </w:r>
      <w:r>
        <w:rPr>
          <w:spacing w:val="-1"/>
        </w:rPr>
        <w:t xml:space="preserve"> </w:t>
      </w:r>
      <w:r>
        <w:t>least</w:t>
      </w:r>
      <w:r>
        <w:rPr>
          <w:spacing w:val="-1"/>
        </w:rPr>
        <w:t xml:space="preserve"> </w:t>
      </w:r>
      <w:r>
        <w:t>2</w:t>
      </w:r>
      <w:r>
        <w:rPr>
          <w:spacing w:val="-1"/>
        </w:rPr>
        <w:t xml:space="preserve"> </w:t>
      </w:r>
      <w:r>
        <w:t>further 3-credit</w:t>
      </w:r>
      <w:r>
        <w:rPr>
          <w:spacing w:val="-1"/>
        </w:rPr>
        <w:t xml:space="preserve"> </w:t>
      </w:r>
      <w:r>
        <w:t>courses)</w:t>
      </w:r>
      <w:r>
        <w:rPr>
          <w:spacing w:val="-2"/>
        </w:rPr>
        <w:t xml:space="preserve"> </w:t>
      </w:r>
      <w:r>
        <w:t>is</w:t>
      </w:r>
      <w:r>
        <w:rPr>
          <w:spacing w:val="-1"/>
        </w:rPr>
        <w:t xml:space="preserve"> </w:t>
      </w:r>
      <w:r>
        <w:t>filled with</w:t>
      </w:r>
      <w:r>
        <w:rPr>
          <w:spacing w:val="-1"/>
        </w:rPr>
        <w:t xml:space="preserve"> </w:t>
      </w:r>
      <w:r>
        <w:t>region-focused electives. Students can count up to 8 LCTL course credits t</w:t>
      </w:r>
      <w:r>
        <w:t xml:space="preserve">oward the certificate requirements: the credit hour count is secondary to the primary goal, for certificate awardees to demonstrate survival proficiency (ILR 1 or ACTFL Intermediate Low) in a language that is not their native </w:t>
      </w:r>
      <w:r>
        <w:rPr>
          <w:spacing w:val="-2"/>
        </w:rPr>
        <w:t>language.</w:t>
      </w:r>
    </w:p>
    <w:p w14:paraId="2E94D183" w14:textId="77777777" w:rsidR="007E3EF0" w:rsidRDefault="00B723A5">
      <w:pPr>
        <w:pStyle w:val="BodyText"/>
        <w:spacing w:line="480" w:lineRule="auto"/>
        <w:ind w:left="119" w:right="201" w:firstLine="720"/>
      </w:pPr>
      <w:r>
        <w:t>The</w:t>
      </w:r>
      <w:r>
        <w:rPr>
          <w:spacing w:val="-4"/>
        </w:rPr>
        <w:t xml:space="preserve"> </w:t>
      </w:r>
      <w:r>
        <w:t>final</w:t>
      </w:r>
      <w:r>
        <w:rPr>
          <w:spacing w:val="-3"/>
        </w:rPr>
        <w:t xml:space="preserve"> </w:t>
      </w:r>
      <w:r>
        <w:t>requiremen</w:t>
      </w:r>
      <w:r>
        <w:t>t</w:t>
      </w:r>
      <w:r>
        <w:rPr>
          <w:spacing w:val="-3"/>
        </w:rPr>
        <w:t xml:space="preserve"> </w:t>
      </w:r>
      <w:r>
        <w:t>is</w:t>
      </w:r>
      <w:r>
        <w:rPr>
          <w:spacing w:val="-3"/>
        </w:rPr>
        <w:t xml:space="preserve"> </w:t>
      </w:r>
      <w:r>
        <w:t>to</w:t>
      </w:r>
      <w:r>
        <w:rPr>
          <w:spacing w:val="-3"/>
        </w:rPr>
        <w:t xml:space="preserve"> </w:t>
      </w:r>
      <w:r>
        <w:t>take</w:t>
      </w:r>
      <w:r>
        <w:rPr>
          <w:spacing w:val="-4"/>
        </w:rPr>
        <w:t xml:space="preserve"> </w:t>
      </w:r>
      <w:r>
        <w:t>a</w:t>
      </w:r>
      <w:r>
        <w:rPr>
          <w:spacing w:val="-4"/>
        </w:rPr>
        <w:t xml:space="preserve"> </w:t>
      </w:r>
      <w:r>
        <w:t>team-taught</w:t>
      </w:r>
      <w:r>
        <w:rPr>
          <w:spacing w:val="-3"/>
        </w:rPr>
        <w:t xml:space="preserve"> </w:t>
      </w:r>
      <w:r>
        <w:t>capstone</w:t>
      </w:r>
      <w:r>
        <w:rPr>
          <w:spacing w:val="-4"/>
        </w:rPr>
        <w:t xml:space="preserve"> </w:t>
      </w:r>
      <w:r>
        <w:t>class</w:t>
      </w:r>
      <w:r>
        <w:rPr>
          <w:spacing w:val="-3"/>
        </w:rPr>
        <w:t xml:space="preserve"> </w:t>
      </w:r>
      <w:r>
        <w:t>convened</w:t>
      </w:r>
      <w:r>
        <w:rPr>
          <w:spacing w:val="-3"/>
        </w:rPr>
        <w:t xml:space="preserve"> </w:t>
      </w:r>
      <w:r>
        <w:t>by</w:t>
      </w:r>
      <w:r>
        <w:rPr>
          <w:spacing w:val="-3"/>
        </w:rPr>
        <w:t xml:space="preserve"> </w:t>
      </w:r>
      <w:r>
        <w:t>the</w:t>
      </w:r>
      <w:r>
        <w:rPr>
          <w:spacing w:val="-4"/>
        </w:rPr>
        <w:t xml:space="preserve"> </w:t>
      </w:r>
      <w:r>
        <w:t>Melikian Center.</w:t>
      </w:r>
      <w:r>
        <w:rPr>
          <w:spacing w:val="40"/>
        </w:rPr>
        <w:t xml:space="preserve"> </w:t>
      </w:r>
      <w:r>
        <w:t>Students either</w:t>
      </w:r>
      <w:r>
        <w:rPr>
          <w:spacing w:val="-1"/>
        </w:rPr>
        <w:t xml:space="preserve"> </w:t>
      </w:r>
      <w:r>
        <w:t>propose</w:t>
      </w:r>
      <w:r>
        <w:rPr>
          <w:spacing w:val="-1"/>
        </w:rPr>
        <w:t xml:space="preserve"> </w:t>
      </w:r>
      <w:r>
        <w:t>and pursue</w:t>
      </w:r>
      <w:r>
        <w:rPr>
          <w:spacing w:val="-1"/>
        </w:rPr>
        <w:t xml:space="preserve"> </w:t>
      </w:r>
      <w:r>
        <w:t>their</w:t>
      </w:r>
      <w:r>
        <w:rPr>
          <w:spacing w:val="-1"/>
        </w:rPr>
        <w:t xml:space="preserve"> </w:t>
      </w:r>
      <w:r>
        <w:t>own independent research, or</w:t>
      </w:r>
      <w:r>
        <w:rPr>
          <w:spacing w:val="-1"/>
        </w:rPr>
        <w:t xml:space="preserve"> </w:t>
      </w:r>
      <w:r>
        <w:t>participate</w:t>
      </w:r>
      <w:r>
        <w:rPr>
          <w:spacing w:val="-1"/>
        </w:rPr>
        <w:t xml:space="preserve"> </w:t>
      </w:r>
      <w:r>
        <w:t>in a</w:t>
      </w:r>
    </w:p>
    <w:p w14:paraId="2E94D184" w14:textId="77777777" w:rsidR="007E3EF0" w:rsidRDefault="007E3EF0">
      <w:pPr>
        <w:spacing w:line="480" w:lineRule="auto"/>
        <w:sectPr w:rsidR="007E3EF0">
          <w:pgSz w:w="12240" w:h="15840"/>
          <w:pgMar w:top="1340" w:right="1320" w:bottom="720" w:left="1320" w:header="729" w:footer="522" w:gutter="0"/>
          <w:cols w:space="720"/>
        </w:sectPr>
      </w:pPr>
    </w:p>
    <w:p w14:paraId="2E94D185" w14:textId="77777777" w:rsidR="007E3EF0" w:rsidRDefault="00B723A5">
      <w:pPr>
        <w:pStyle w:val="BodyText"/>
        <w:spacing w:before="80" w:line="480" w:lineRule="auto"/>
        <w:ind w:right="168"/>
      </w:pPr>
      <w:r>
        <w:t>group project with a regional focus. The group project could focus on a faculty-</w:t>
      </w:r>
      <w:r>
        <w:t>led case-study linked to major ongoing research, such as foreign disinformation in the Balkans, transitional justice</w:t>
      </w:r>
      <w:r>
        <w:rPr>
          <w:spacing w:val="-4"/>
        </w:rPr>
        <w:t xml:space="preserve"> </w:t>
      </w:r>
      <w:r>
        <w:t>in</w:t>
      </w:r>
      <w:r>
        <w:rPr>
          <w:spacing w:val="-3"/>
        </w:rPr>
        <w:t xml:space="preserve"> </w:t>
      </w:r>
      <w:r>
        <w:t>Ukraine,</w:t>
      </w:r>
      <w:r>
        <w:rPr>
          <w:spacing w:val="-3"/>
        </w:rPr>
        <w:t xml:space="preserve"> </w:t>
      </w:r>
      <w:r>
        <w:t>or</w:t>
      </w:r>
      <w:r>
        <w:rPr>
          <w:spacing w:val="-4"/>
        </w:rPr>
        <w:t xml:space="preserve"> </w:t>
      </w:r>
      <w:r>
        <w:t>indigenous</w:t>
      </w:r>
      <w:r>
        <w:rPr>
          <w:spacing w:val="-3"/>
        </w:rPr>
        <w:t xml:space="preserve"> </w:t>
      </w:r>
      <w:r>
        <w:t>resilience</w:t>
      </w:r>
      <w:r>
        <w:rPr>
          <w:spacing w:val="-4"/>
        </w:rPr>
        <w:t xml:space="preserve"> </w:t>
      </w:r>
      <w:r>
        <w:t>in</w:t>
      </w:r>
      <w:r>
        <w:rPr>
          <w:spacing w:val="-3"/>
        </w:rPr>
        <w:t xml:space="preserve"> </w:t>
      </w:r>
      <w:r>
        <w:t>Arctic</w:t>
      </w:r>
      <w:r>
        <w:rPr>
          <w:spacing w:val="-4"/>
        </w:rPr>
        <w:t xml:space="preserve"> </w:t>
      </w:r>
      <w:r>
        <w:t>Russia.</w:t>
      </w:r>
      <w:r>
        <w:rPr>
          <w:spacing w:val="-3"/>
        </w:rPr>
        <w:t xml:space="preserve"> </w:t>
      </w:r>
      <w:r>
        <w:t>In</w:t>
      </w:r>
      <w:r>
        <w:rPr>
          <w:spacing w:val="-3"/>
        </w:rPr>
        <w:t xml:space="preserve"> </w:t>
      </w:r>
      <w:r>
        <w:t>either</w:t>
      </w:r>
      <w:r>
        <w:rPr>
          <w:spacing w:val="-4"/>
        </w:rPr>
        <w:t xml:space="preserve"> </w:t>
      </w:r>
      <w:r>
        <w:t>case,</w:t>
      </w:r>
      <w:r>
        <w:rPr>
          <w:spacing w:val="-1"/>
        </w:rPr>
        <w:t xml:space="preserve"> </w:t>
      </w:r>
      <w:r>
        <w:t>the</w:t>
      </w:r>
      <w:r>
        <w:rPr>
          <w:spacing w:val="-4"/>
        </w:rPr>
        <w:t xml:space="preserve"> </w:t>
      </w:r>
      <w:r>
        <w:t>certificate</w:t>
      </w:r>
      <w:r>
        <w:rPr>
          <w:spacing w:val="-4"/>
        </w:rPr>
        <w:t xml:space="preserve"> </w:t>
      </w:r>
      <w:r>
        <w:t>student will work closely with at least one Melikian Center affiliate as well as NRC staff</w:t>
      </w:r>
      <w:r>
        <w:rPr>
          <w:spacing w:val="40"/>
        </w:rPr>
        <w:t xml:space="preserve"> </w:t>
      </w:r>
      <w:r>
        <w:t>to develop professional writing skills and learn more about specific career or grant opportunities.</w:t>
      </w:r>
    </w:p>
    <w:p w14:paraId="2E94D186" w14:textId="77777777" w:rsidR="007E3EF0" w:rsidRDefault="00B723A5">
      <w:pPr>
        <w:pStyle w:val="BodyText"/>
        <w:spacing w:line="480" w:lineRule="auto"/>
        <w:ind w:right="162" w:firstLine="720"/>
      </w:pPr>
      <w:r>
        <w:t>The certificate leverages the broad disciplinary and professional experience of ASU’s faculty, as well as ASU’s distinctive capacity in proficiency-based LCTL instruction. The non- language component of the curriculum is built around courses on the region’</w:t>
      </w:r>
      <w:r>
        <w:t>s social, political and economic development.</w:t>
      </w:r>
      <w:r>
        <w:rPr>
          <w:spacing w:val="40"/>
        </w:rPr>
        <w:t xml:space="preserve"> </w:t>
      </w:r>
      <w:r>
        <w:t>Students taking the certificate acquire understanding of the geography,</w:t>
      </w:r>
      <w:r>
        <w:rPr>
          <w:spacing w:val="-3"/>
        </w:rPr>
        <w:t xml:space="preserve"> </w:t>
      </w:r>
      <w:r>
        <w:t>history,</w:t>
      </w:r>
      <w:r>
        <w:rPr>
          <w:spacing w:val="-3"/>
        </w:rPr>
        <w:t xml:space="preserve"> </w:t>
      </w:r>
      <w:r>
        <w:t>societies</w:t>
      </w:r>
      <w:r>
        <w:rPr>
          <w:spacing w:val="-3"/>
        </w:rPr>
        <w:t xml:space="preserve"> </w:t>
      </w:r>
      <w:r>
        <w:t>and</w:t>
      </w:r>
      <w:r>
        <w:rPr>
          <w:spacing w:val="-3"/>
        </w:rPr>
        <w:t xml:space="preserve"> </w:t>
      </w:r>
      <w:r>
        <w:t>politics</w:t>
      </w:r>
      <w:r>
        <w:rPr>
          <w:spacing w:val="-3"/>
        </w:rPr>
        <w:t xml:space="preserve"> </w:t>
      </w:r>
      <w:r>
        <w:t>of</w:t>
      </w:r>
      <w:r>
        <w:rPr>
          <w:spacing w:val="-4"/>
        </w:rPr>
        <w:t xml:space="preserve"> </w:t>
      </w:r>
      <w:r>
        <w:t>Eurasia</w:t>
      </w:r>
      <w:r>
        <w:rPr>
          <w:spacing w:val="-4"/>
        </w:rPr>
        <w:t xml:space="preserve"> </w:t>
      </w:r>
      <w:r>
        <w:t>and</w:t>
      </w:r>
      <w:r>
        <w:rPr>
          <w:spacing w:val="-3"/>
        </w:rPr>
        <w:t xml:space="preserve"> </w:t>
      </w:r>
      <w:r>
        <w:t>Eastern</w:t>
      </w:r>
      <w:r>
        <w:rPr>
          <w:spacing w:val="-3"/>
        </w:rPr>
        <w:t xml:space="preserve"> </w:t>
      </w:r>
      <w:r>
        <w:t>Europe.</w:t>
      </w:r>
      <w:r>
        <w:rPr>
          <w:spacing w:val="40"/>
        </w:rPr>
        <w:t xml:space="preserve"> </w:t>
      </w:r>
      <w:r>
        <w:t>This</w:t>
      </w:r>
      <w:r>
        <w:rPr>
          <w:spacing w:val="-3"/>
        </w:rPr>
        <w:t xml:space="preserve"> </w:t>
      </w:r>
      <w:r>
        <w:t>includes</w:t>
      </w:r>
      <w:r>
        <w:rPr>
          <w:spacing w:val="-3"/>
        </w:rPr>
        <w:t xml:space="preserve"> </w:t>
      </w:r>
      <w:r>
        <w:t>but</w:t>
      </w:r>
      <w:r>
        <w:rPr>
          <w:spacing w:val="-3"/>
        </w:rPr>
        <w:t xml:space="preserve"> </w:t>
      </w:r>
      <w:r>
        <w:t>is</w:t>
      </w:r>
      <w:r>
        <w:rPr>
          <w:spacing w:val="-3"/>
        </w:rPr>
        <w:t xml:space="preserve"> </w:t>
      </w:r>
      <w:r>
        <w:t xml:space="preserve">not limited to the role of Russia, the region’s super </w:t>
      </w:r>
      <w:r>
        <w:t>power, and the twentieth-century creation and dissolution of the</w:t>
      </w:r>
      <w:r>
        <w:rPr>
          <w:spacing w:val="-1"/>
        </w:rPr>
        <w:t xml:space="preserve"> </w:t>
      </w:r>
      <w:r>
        <w:t>Soviet</w:t>
      </w:r>
      <w:r>
        <w:rPr>
          <w:spacing w:val="-2"/>
        </w:rPr>
        <w:t xml:space="preserve"> </w:t>
      </w:r>
      <w:r>
        <w:t>Union.</w:t>
      </w:r>
      <w:r>
        <w:rPr>
          <w:spacing w:val="40"/>
        </w:rPr>
        <w:t xml:space="preserve"> </w:t>
      </w:r>
      <w:r>
        <w:t>By requiring students to take 2 out of 6 core classes in different disciplines (and therefore from at least two different instructors), they will necessarily encounter diverse</w:t>
      </w:r>
      <w:r>
        <w:rPr>
          <w:spacing w:val="-2"/>
        </w:rPr>
        <w:t xml:space="preserve"> </w:t>
      </w:r>
      <w:r>
        <w:t>p</w:t>
      </w:r>
      <w:r>
        <w:t>erspectives.</w:t>
      </w:r>
      <w:r>
        <w:rPr>
          <w:spacing w:val="-1"/>
        </w:rPr>
        <w:t xml:space="preserve"> </w:t>
      </w:r>
      <w:r>
        <w:t>New</w:t>
      </w:r>
      <w:r>
        <w:rPr>
          <w:spacing w:val="-2"/>
        </w:rPr>
        <w:t xml:space="preserve"> </w:t>
      </w:r>
      <w:r>
        <w:t>courses</w:t>
      </w:r>
      <w:r>
        <w:rPr>
          <w:spacing w:val="-1"/>
        </w:rPr>
        <w:t xml:space="preserve"> </w:t>
      </w:r>
      <w:r>
        <w:t>developed and taught</w:t>
      </w:r>
      <w:r>
        <w:rPr>
          <w:spacing w:val="-1"/>
        </w:rPr>
        <w:t xml:space="preserve"> </w:t>
      </w:r>
      <w:r>
        <w:t>in</w:t>
      </w:r>
      <w:r>
        <w:rPr>
          <w:spacing w:val="-1"/>
        </w:rPr>
        <w:t xml:space="preserve"> </w:t>
      </w:r>
      <w:r>
        <w:t>the</w:t>
      </w:r>
      <w:r>
        <w:rPr>
          <w:spacing w:val="-2"/>
        </w:rPr>
        <w:t xml:space="preserve"> </w:t>
      </w:r>
      <w:r>
        <w:t>past</w:t>
      </w:r>
      <w:r>
        <w:rPr>
          <w:spacing w:val="-1"/>
        </w:rPr>
        <w:t xml:space="preserve"> </w:t>
      </w:r>
      <w:r>
        <w:t>four</w:t>
      </w:r>
      <w:r>
        <w:rPr>
          <w:spacing w:val="-2"/>
        </w:rPr>
        <w:t xml:space="preserve"> </w:t>
      </w:r>
      <w:r>
        <w:t>years,</w:t>
      </w:r>
      <w:r>
        <w:rPr>
          <w:spacing w:val="-1"/>
        </w:rPr>
        <w:t xml:space="preserve"> </w:t>
      </w:r>
      <w:r>
        <w:t>and</w:t>
      </w:r>
      <w:r>
        <w:rPr>
          <w:spacing w:val="-1"/>
        </w:rPr>
        <w:t xml:space="preserve"> </w:t>
      </w:r>
      <w:r>
        <w:t>those courses projected to be added in the coming four years, add course options in thematic areas including human rights, business, science and technology studies, and environmental</w:t>
      </w:r>
      <w:r>
        <w:t xml:space="preserve"> sustainability, with substantial regional content. A list of recently added, planned and proposed undergraduate and graduate courses is provided in Appendix D.1.</w:t>
      </w:r>
    </w:p>
    <w:p w14:paraId="2E94D187" w14:textId="77777777" w:rsidR="007E3EF0" w:rsidRDefault="00B723A5">
      <w:pPr>
        <w:pStyle w:val="BodyText"/>
        <w:spacing w:line="480" w:lineRule="auto"/>
        <w:ind w:right="196" w:firstLine="720"/>
      </w:pPr>
      <w:r>
        <w:t>The certificate’s lower language course load requirement complements language-based majors</w:t>
      </w:r>
      <w:r>
        <w:rPr>
          <w:spacing w:val="-2"/>
        </w:rPr>
        <w:t xml:space="preserve"> </w:t>
      </w:r>
      <w:r>
        <w:t>or</w:t>
      </w:r>
      <w:r>
        <w:rPr>
          <w:spacing w:val="-3"/>
        </w:rPr>
        <w:t xml:space="preserve"> </w:t>
      </w:r>
      <w:r>
        <w:t>minors,</w:t>
      </w:r>
      <w:r>
        <w:rPr>
          <w:spacing w:val="-2"/>
        </w:rPr>
        <w:t xml:space="preserve"> </w:t>
      </w:r>
      <w:r>
        <w:t>and</w:t>
      </w:r>
      <w:r>
        <w:rPr>
          <w:spacing w:val="-2"/>
        </w:rPr>
        <w:t xml:space="preserve"> </w:t>
      </w:r>
      <w:r>
        <w:t>provides</w:t>
      </w:r>
      <w:r>
        <w:rPr>
          <w:spacing w:val="-2"/>
        </w:rPr>
        <w:t xml:space="preserve"> </w:t>
      </w:r>
      <w:r>
        <w:t>STEM,</w:t>
      </w:r>
      <w:r>
        <w:rPr>
          <w:spacing w:val="-2"/>
        </w:rPr>
        <w:t xml:space="preserve"> </w:t>
      </w:r>
      <w:r>
        <w:t>professional</w:t>
      </w:r>
      <w:r>
        <w:rPr>
          <w:spacing w:val="-2"/>
        </w:rPr>
        <w:t xml:space="preserve"> </w:t>
      </w:r>
      <w:r>
        <w:t>and</w:t>
      </w:r>
      <w:r>
        <w:rPr>
          <w:spacing w:val="-2"/>
        </w:rPr>
        <w:t xml:space="preserve"> </w:t>
      </w:r>
      <w:r>
        <w:t>pre-professional</w:t>
      </w:r>
      <w:r>
        <w:rPr>
          <w:spacing w:val="-2"/>
        </w:rPr>
        <w:t xml:space="preserve"> </w:t>
      </w:r>
      <w:r>
        <w:t>students</w:t>
      </w:r>
      <w:r>
        <w:rPr>
          <w:spacing w:val="-2"/>
        </w:rPr>
        <w:t xml:space="preserve"> </w:t>
      </w:r>
      <w:r>
        <w:t>pathways</w:t>
      </w:r>
      <w:r>
        <w:rPr>
          <w:spacing w:val="-2"/>
        </w:rPr>
        <w:t xml:space="preserve"> </w:t>
      </w:r>
      <w:r>
        <w:t>into foreign area studies. It emphasizes proficiency rather than measuring credit-hours. In these first two years offering the redesigned certificate, most of the 22 certificate students have opted to take</w:t>
      </w:r>
      <w:r>
        <w:rPr>
          <w:spacing w:val="-4"/>
        </w:rPr>
        <w:t xml:space="preserve"> </w:t>
      </w:r>
      <w:r>
        <w:t>at</w:t>
      </w:r>
      <w:r>
        <w:rPr>
          <w:spacing w:val="-3"/>
        </w:rPr>
        <w:t xml:space="preserve"> </w:t>
      </w:r>
      <w:r>
        <w:t>least</w:t>
      </w:r>
      <w:r>
        <w:rPr>
          <w:spacing w:val="-3"/>
        </w:rPr>
        <w:t xml:space="preserve"> </w:t>
      </w:r>
      <w:r>
        <w:t>two</w:t>
      </w:r>
      <w:r>
        <w:rPr>
          <w:spacing w:val="-3"/>
        </w:rPr>
        <w:t xml:space="preserve"> </w:t>
      </w:r>
      <w:r>
        <w:t>years’</w:t>
      </w:r>
      <w:r>
        <w:rPr>
          <w:spacing w:val="-2"/>
        </w:rPr>
        <w:t xml:space="preserve"> </w:t>
      </w:r>
      <w:r>
        <w:t>equivalent</w:t>
      </w:r>
      <w:r>
        <w:rPr>
          <w:spacing w:val="-3"/>
        </w:rPr>
        <w:t xml:space="preserve"> </w:t>
      </w:r>
      <w:r>
        <w:t>of</w:t>
      </w:r>
      <w:r>
        <w:rPr>
          <w:spacing w:val="-4"/>
        </w:rPr>
        <w:t xml:space="preserve"> </w:t>
      </w:r>
      <w:r>
        <w:t>regional</w:t>
      </w:r>
      <w:r>
        <w:rPr>
          <w:spacing w:val="-3"/>
        </w:rPr>
        <w:t xml:space="preserve"> </w:t>
      </w:r>
      <w:r>
        <w:t>languag</w:t>
      </w:r>
      <w:r>
        <w:t>e</w:t>
      </w:r>
      <w:r>
        <w:rPr>
          <w:spacing w:val="-4"/>
        </w:rPr>
        <w:t xml:space="preserve"> </w:t>
      </w:r>
      <w:r>
        <w:t>study,</w:t>
      </w:r>
      <w:r>
        <w:rPr>
          <w:spacing w:val="-3"/>
        </w:rPr>
        <w:t xml:space="preserve"> </w:t>
      </w:r>
      <w:r>
        <w:t>either</w:t>
      </w:r>
      <w:r>
        <w:rPr>
          <w:spacing w:val="-4"/>
        </w:rPr>
        <w:t xml:space="preserve"> </w:t>
      </w:r>
      <w:r>
        <w:t>during</w:t>
      </w:r>
      <w:r>
        <w:rPr>
          <w:spacing w:val="-3"/>
        </w:rPr>
        <w:t xml:space="preserve"> </w:t>
      </w:r>
      <w:r>
        <w:t>the</w:t>
      </w:r>
      <w:r>
        <w:rPr>
          <w:spacing w:val="-4"/>
        </w:rPr>
        <w:t xml:space="preserve"> </w:t>
      </w:r>
      <w:r>
        <w:t>academic</w:t>
      </w:r>
      <w:r>
        <w:rPr>
          <w:spacing w:val="-4"/>
        </w:rPr>
        <w:t xml:space="preserve"> </w:t>
      </w:r>
      <w:r>
        <w:t>year</w:t>
      </w:r>
      <w:r>
        <w:rPr>
          <w:spacing w:val="-4"/>
        </w:rPr>
        <w:t xml:space="preserve"> </w:t>
      </w:r>
      <w:r>
        <w:t>or</w:t>
      </w:r>
    </w:p>
    <w:p w14:paraId="2E94D188" w14:textId="77777777" w:rsidR="007E3EF0" w:rsidRDefault="007E3EF0">
      <w:pPr>
        <w:spacing w:line="480" w:lineRule="auto"/>
        <w:sectPr w:rsidR="007E3EF0">
          <w:pgSz w:w="12240" w:h="15840"/>
          <w:pgMar w:top="1340" w:right="1320" w:bottom="720" w:left="1320" w:header="729" w:footer="522" w:gutter="0"/>
          <w:cols w:space="720"/>
        </w:sectPr>
      </w:pPr>
    </w:p>
    <w:p w14:paraId="2E94D189" w14:textId="77777777" w:rsidR="007E3EF0" w:rsidRDefault="00B723A5">
      <w:pPr>
        <w:pStyle w:val="BodyText"/>
        <w:spacing w:before="80" w:line="480" w:lineRule="auto"/>
        <w:ind w:left="119" w:right="201"/>
        <w:rPr>
          <w:i/>
        </w:rPr>
      </w:pPr>
      <w:r>
        <w:t>through summer programs. Our expectation is that summer FLAS awards will especially encourage</w:t>
      </w:r>
      <w:r>
        <w:rPr>
          <w:spacing w:val="-4"/>
        </w:rPr>
        <w:t xml:space="preserve"> </w:t>
      </w:r>
      <w:r>
        <w:t>diverse</w:t>
      </w:r>
      <w:r>
        <w:rPr>
          <w:spacing w:val="-4"/>
        </w:rPr>
        <w:t xml:space="preserve"> </w:t>
      </w:r>
      <w:r>
        <w:t>students</w:t>
      </w:r>
      <w:r>
        <w:rPr>
          <w:spacing w:val="-3"/>
        </w:rPr>
        <w:t xml:space="preserve"> </w:t>
      </w:r>
      <w:r>
        <w:t>to</w:t>
      </w:r>
      <w:r>
        <w:rPr>
          <w:spacing w:val="-3"/>
        </w:rPr>
        <w:t xml:space="preserve"> </w:t>
      </w:r>
      <w:r>
        <w:t>take</w:t>
      </w:r>
      <w:r>
        <w:rPr>
          <w:spacing w:val="-4"/>
        </w:rPr>
        <w:t xml:space="preserve"> </w:t>
      </w:r>
      <w:r>
        <w:t>200-</w:t>
      </w:r>
      <w:r>
        <w:rPr>
          <w:spacing w:val="-4"/>
        </w:rPr>
        <w:t xml:space="preserve"> </w:t>
      </w:r>
      <w:r>
        <w:t>or</w:t>
      </w:r>
      <w:r>
        <w:rPr>
          <w:spacing w:val="-4"/>
        </w:rPr>
        <w:t xml:space="preserve"> </w:t>
      </w:r>
      <w:r>
        <w:t>300-level</w:t>
      </w:r>
      <w:r>
        <w:rPr>
          <w:spacing w:val="-3"/>
        </w:rPr>
        <w:t xml:space="preserve"> </w:t>
      </w:r>
      <w:r>
        <w:t>language</w:t>
      </w:r>
      <w:r>
        <w:rPr>
          <w:spacing w:val="-2"/>
        </w:rPr>
        <w:t xml:space="preserve"> </w:t>
      </w:r>
      <w:r>
        <w:t>courses</w:t>
      </w:r>
      <w:r>
        <w:rPr>
          <w:spacing w:val="-3"/>
        </w:rPr>
        <w:t xml:space="preserve"> </w:t>
      </w:r>
      <w:r>
        <w:t>overseas,</w:t>
      </w:r>
      <w:r>
        <w:rPr>
          <w:spacing w:val="-3"/>
        </w:rPr>
        <w:t xml:space="preserve"> </w:t>
      </w:r>
      <w:r>
        <w:t>either</w:t>
      </w:r>
      <w:r>
        <w:rPr>
          <w:spacing w:val="-4"/>
        </w:rPr>
        <w:t xml:space="preserve"> </w:t>
      </w:r>
      <w:r>
        <w:t>with</w:t>
      </w:r>
      <w:r>
        <w:rPr>
          <w:spacing w:val="-3"/>
        </w:rPr>
        <w:t xml:space="preserve"> </w:t>
      </w:r>
      <w:r>
        <w:t>the Critical</w:t>
      </w:r>
      <w:r>
        <w:rPr>
          <w:spacing w:val="-1"/>
        </w:rPr>
        <w:t xml:space="preserve"> </w:t>
      </w:r>
      <w:r>
        <w:t>Languages</w:t>
      </w:r>
      <w:r>
        <w:t xml:space="preserve"> Institute</w:t>
      </w:r>
      <w:r>
        <w:rPr>
          <w:spacing w:val="-2"/>
        </w:rPr>
        <w:t xml:space="preserve"> </w:t>
      </w:r>
      <w:r>
        <w:t>or</w:t>
      </w:r>
      <w:r>
        <w:rPr>
          <w:spacing w:val="-2"/>
        </w:rPr>
        <w:t xml:space="preserve"> </w:t>
      </w:r>
      <w:r>
        <w:t>with</w:t>
      </w:r>
      <w:r>
        <w:rPr>
          <w:spacing w:val="-1"/>
        </w:rPr>
        <w:t xml:space="preserve"> </w:t>
      </w:r>
      <w:r>
        <w:t>other</w:t>
      </w:r>
      <w:r>
        <w:rPr>
          <w:spacing w:val="-2"/>
        </w:rPr>
        <w:t xml:space="preserve"> </w:t>
      </w:r>
      <w:r>
        <w:t>providers,</w:t>
      </w:r>
      <w:r>
        <w:rPr>
          <w:spacing w:val="-1"/>
        </w:rPr>
        <w:t xml:space="preserve"> </w:t>
      </w:r>
      <w:r>
        <w:t>and</w:t>
      </w:r>
      <w:r>
        <w:rPr>
          <w:spacing w:val="-1"/>
        </w:rPr>
        <w:t xml:space="preserve"> </w:t>
      </w:r>
      <w:r>
        <w:t>achieve</w:t>
      </w:r>
      <w:r>
        <w:rPr>
          <w:spacing w:val="-2"/>
        </w:rPr>
        <w:t xml:space="preserve"> </w:t>
      </w:r>
      <w:r>
        <w:t>or exceed proficiency</w:t>
      </w:r>
      <w:r>
        <w:rPr>
          <w:spacing w:val="-1"/>
        </w:rPr>
        <w:t xml:space="preserve"> </w:t>
      </w:r>
      <w:r>
        <w:t xml:space="preserve">targets. </w:t>
      </w:r>
      <w:r>
        <w:rPr>
          <w:i/>
        </w:rPr>
        <w:t>Graduate Training</w:t>
      </w:r>
    </w:p>
    <w:p w14:paraId="2E94D18A" w14:textId="77777777" w:rsidR="007E3EF0" w:rsidRDefault="00B723A5">
      <w:pPr>
        <w:pStyle w:val="BodyText"/>
        <w:spacing w:line="480" w:lineRule="auto"/>
        <w:ind w:left="119" w:right="201" w:firstLine="720"/>
      </w:pPr>
      <w:r>
        <w:t>As a Carnegie R1 Institution, ASU supports high-quality faculty and graduate student research</w:t>
      </w:r>
      <w:r>
        <w:rPr>
          <w:spacing w:val="-3"/>
        </w:rPr>
        <w:t xml:space="preserve"> </w:t>
      </w:r>
      <w:r>
        <w:t>across</w:t>
      </w:r>
      <w:r>
        <w:rPr>
          <w:spacing w:val="-3"/>
        </w:rPr>
        <w:t xml:space="preserve"> </w:t>
      </w:r>
      <w:r>
        <w:t>the</w:t>
      </w:r>
      <w:r>
        <w:rPr>
          <w:spacing w:val="-4"/>
        </w:rPr>
        <w:t xml:space="preserve"> </w:t>
      </w:r>
      <w:r>
        <w:t>sciences,</w:t>
      </w:r>
      <w:r>
        <w:rPr>
          <w:spacing w:val="-4"/>
        </w:rPr>
        <w:t xml:space="preserve"> </w:t>
      </w:r>
      <w:r>
        <w:t>social</w:t>
      </w:r>
      <w:r>
        <w:rPr>
          <w:spacing w:val="-3"/>
        </w:rPr>
        <w:t xml:space="preserve"> </w:t>
      </w:r>
      <w:r>
        <w:t>sciences</w:t>
      </w:r>
      <w:r>
        <w:rPr>
          <w:spacing w:val="-1"/>
        </w:rPr>
        <w:t xml:space="preserve"> </w:t>
      </w:r>
      <w:r>
        <w:t>and</w:t>
      </w:r>
      <w:r>
        <w:rPr>
          <w:spacing w:val="-3"/>
        </w:rPr>
        <w:t xml:space="preserve"> </w:t>
      </w:r>
      <w:r>
        <w:t>humanities,</w:t>
      </w:r>
      <w:r>
        <w:rPr>
          <w:spacing w:val="-3"/>
        </w:rPr>
        <w:t xml:space="preserve"> </w:t>
      </w:r>
      <w:r>
        <w:t>as</w:t>
      </w:r>
      <w:r>
        <w:rPr>
          <w:spacing w:val="-3"/>
        </w:rPr>
        <w:t xml:space="preserve"> </w:t>
      </w:r>
      <w:r>
        <w:t>well</w:t>
      </w:r>
      <w:r>
        <w:rPr>
          <w:spacing w:val="-3"/>
        </w:rPr>
        <w:t xml:space="preserve"> </w:t>
      </w:r>
      <w:r>
        <w:t>as</w:t>
      </w:r>
      <w:r>
        <w:rPr>
          <w:spacing w:val="-3"/>
        </w:rPr>
        <w:t xml:space="preserve"> </w:t>
      </w:r>
      <w:r>
        <w:t>in</w:t>
      </w:r>
      <w:r>
        <w:rPr>
          <w:spacing w:val="-3"/>
        </w:rPr>
        <w:t xml:space="preserve"> </w:t>
      </w:r>
      <w:r>
        <w:t>professional</w:t>
      </w:r>
      <w:r>
        <w:rPr>
          <w:spacing w:val="-3"/>
        </w:rPr>
        <w:t xml:space="preserve"> </w:t>
      </w:r>
      <w:r>
        <w:t>programs and cross-cutting fields. Approximately 25 current ASU PhD students are affiliated with the Melikian Center, which supports doctoral student training through support for travel and research, fellowships to attend the Critical Langu</w:t>
      </w:r>
      <w:r>
        <w:t>ages Institute, and professional development opportunities, including presenting work</w:t>
      </w:r>
      <w:r>
        <w:rPr>
          <w:spacing w:val="40"/>
        </w:rPr>
        <w:t xml:space="preserve"> </w:t>
      </w:r>
      <w:r>
        <w:t>in a regular interdisciplinary works-in-progress seminar. Additionally, masters’ students already represent an important constituency for the Center; including those in A</w:t>
      </w:r>
      <w:r>
        <w:t>SU’s diverse programs, and those from REECA-focused programs elsewhere in the USA who receive Title VIII fellowships to attend the CLI.</w:t>
      </w:r>
    </w:p>
    <w:p w14:paraId="2E94D18B" w14:textId="77777777" w:rsidR="007E3EF0" w:rsidRDefault="00B723A5">
      <w:pPr>
        <w:pStyle w:val="BodyText"/>
        <w:spacing w:line="480" w:lineRule="auto"/>
        <w:ind w:left="119" w:right="169" w:firstLine="720"/>
      </w:pPr>
      <w:r>
        <w:t>The Melikian Center proposes to broaden and strengthen the pool of graduate student area expertise by developing further</w:t>
      </w:r>
      <w:r>
        <w:t xml:space="preserve"> training programs and courses. Following positive student evaluations of the pilot Post-Soviet Geopolitics class, offered since 2019 to Title VIII students and</w:t>
      </w:r>
      <w:r>
        <w:rPr>
          <w:spacing w:val="-2"/>
        </w:rPr>
        <w:t xml:space="preserve"> </w:t>
      </w:r>
      <w:r>
        <w:t>in</w:t>
      </w:r>
      <w:r>
        <w:rPr>
          <w:spacing w:val="-2"/>
        </w:rPr>
        <w:t xml:space="preserve"> </w:t>
      </w:r>
      <w:r>
        <w:t>Spring</w:t>
      </w:r>
      <w:r>
        <w:rPr>
          <w:spacing w:val="-2"/>
        </w:rPr>
        <w:t xml:space="preserve"> </w:t>
      </w:r>
      <w:r>
        <w:t>2022</w:t>
      </w:r>
      <w:r>
        <w:rPr>
          <w:spacing w:val="-2"/>
        </w:rPr>
        <w:t xml:space="preserve"> </w:t>
      </w:r>
      <w:r>
        <w:t>to</w:t>
      </w:r>
      <w:r>
        <w:rPr>
          <w:spacing w:val="-2"/>
        </w:rPr>
        <w:t xml:space="preserve"> </w:t>
      </w:r>
      <w:r>
        <w:t>all</w:t>
      </w:r>
      <w:r>
        <w:rPr>
          <w:spacing w:val="-2"/>
        </w:rPr>
        <w:t xml:space="preserve"> </w:t>
      </w:r>
      <w:r>
        <w:t>MA</w:t>
      </w:r>
      <w:r>
        <w:rPr>
          <w:spacing w:val="-3"/>
        </w:rPr>
        <w:t xml:space="preserve"> </w:t>
      </w:r>
      <w:r>
        <w:t>students</w:t>
      </w:r>
      <w:r>
        <w:rPr>
          <w:spacing w:val="-2"/>
        </w:rPr>
        <w:t xml:space="preserve"> </w:t>
      </w:r>
      <w:r>
        <w:t>in</w:t>
      </w:r>
      <w:r>
        <w:rPr>
          <w:spacing w:val="-2"/>
        </w:rPr>
        <w:t xml:space="preserve"> </w:t>
      </w:r>
      <w:r>
        <w:t>the</w:t>
      </w:r>
      <w:r>
        <w:rPr>
          <w:spacing w:val="-3"/>
        </w:rPr>
        <w:t xml:space="preserve"> </w:t>
      </w:r>
      <w:r>
        <w:t>Global</w:t>
      </w:r>
      <w:r>
        <w:rPr>
          <w:spacing w:val="-2"/>
        </w:rPr>
        <w:t xml:space="preserve"> </w:t>
      </w:r>
      <w:r>
        <w:t>Security</w:t>
      </w:r>
      <w:r>
        <w:rPr>
          <w:spacing w:val="-2"/>
        </w:rPr>
        <w:t xml:space="preserve"> </w:t>
      </w:r>
      <w:r>
        <w:t>program,</w:t>
      </w:r>
      <w:r>
        <w:rPr>
          <w:spacing w:val="-2"/>
        </w:rPr>
        <w:t xml:space="preserve"> </w:t>
      </w:r>
      <w:r>
        <w:t>the</w:t>
      </w:r>
      <w:r>
        <w:rPr>
          <w:spacing w:val="-1"/>
        </w:rPr>
        <w:t xml:space="preserve"> </w:t>
      </w:r>
      <w:r>
        <w:t>Center</w:t>
      </w:r>
      <w:r>
        <w:rPr>
          <w:spacing w:val="-3"/>
        </w:rPr>
        <w:t xml:space="preserve"> </w:t>
      </w:r>
      <w:r>
        <w:t>will</w:t>
      </w:r>
      <w:r>
        <w:rPr>
          <w:spacing w:val="-2"/>
        </w:rPr>
        <w:t xml:space="preserve"> </w:t>
      </w:r>
      <w:r>
        <w:t>contribute re</w:t>
      </w:r>
      <w:r>
        <w:t>gional expertise to the introduction or enhancement of REECA content and perspectives in number</w:t>
      </w:r>
      <w:r>
        <w:rPr>
          <w:spacing w:val="-4"/>
        </w:rPr>
        <w:t xml:space="preserve"> </w:t>
      </w:r>
      <w:r>
        <w:t>of</w:t>
      </w:r>
      <w:r>
        <w:rPr>
          <w:spacing w:val="-4"/>
        </w:rPr>
        <w:t xml:space="preserve"> </w:t>
      </w:r>
      <w:r>
        <w:t>globally-oriented</w:t>
      </w:r>
      <w:r>
        <w:rPr>
          <w:spacing w:val="-3"/>
        </w:rPr>
        <w:t xml:space="preserve"> </w:t>
      </w:r>
      <w:r>
        <w:t>thematic</w:t>
      </w:r>
      <w:r>
        <w:rPr>
          <w:spacing w:val="-4"/>
        </w:rPr>
        <w:t xml:space="preserve"> </w:t>
      </w:r>
      <w:r>
        <w:t>masters’</w:t>
      </w:r>
      <w:r>
        <w:rPr>
          <w:spacing w:val="-4"/>
        </w:rPr>
        <w:t xml:space="preserve"> </w:t>
      </w:r>
      <w:r>
        <w:t>programs.</w:t>
      </w:r>
      <w:r>
        <w:rPr>
          <w:spacing w:val="-3"/>
        </w:rPr>
        <w:t xml:space="preserve"> </w:t>
      </w:r>
      <w:r>
        <w:t>As</w:t>
      </w:r>
      <w:r>
        <w:rPr>
          <w:spacing w:val="-3"/>
        </w:rPr>
        <w:t xml:space="preserve"> </w:t>
      </w:r>
      <w:r>
        <w:t>with</w:t>
      </w:r>
      <w:r>
        <w:rPr>
          <w:spacing w:val="-3"/>
        </w:rPr>
        <w:t xml:space="preserve"> </w:t>
      </w:r>
      <w:r>
        <w:t>undergraduate</w:t>
      </w:r>
      <w:r>
        <w:rPr>
          <w:spacing w:val="-4"/>
        </w:rPr>
        <w:t xml:space="preserve"> </w:t>
      </w:r>
      <w:r>
        <w:t>efforts,</w:t>
      </w:r>
      <w:r>
        <w:rPr>
          <w:spacing w:val="-3"/>
        </w:rPr>
        <w:t xml:space="preserve"> </w:t>
      </w:r>
      <w:r>
        <w:t>the</w:t>
      </w:r>
      <w:r>
        <w:rPr>
          <w:spacing w:val="-4"/>
        </w:rPr>
        <w:t xml:space="preserve"> </w:t>
      </w:r>
      <w:r>
        <w:t>goal is to introduce diverse perspectives, spark curiosity, and provide path</w:t>
      </w:r>
      <w:r>
        <w:t>ways to gain foreign language and area studies expertise for motivated students.</w:t>
      </w:r>
    </w:p>
    <w:p w14:paraId="2E94D18C" w14:textId="77777777" w:rsidR="007E3EF0" w:rsidRDefault="00B723A5">
      <w:pPr>
        <w:pStyle w:val="BodyText"/>
        <w:spacing w:line="480" w:lineRule="auto"/>
        <w:ind w:left="119" w:right="201" w:firstLine="720"/>
      </w:pPr>
      <w:r>
        <w:t>This</w:t>
      </w:r>
      <w:r>
        <w:rPr>
          <w:spacing w:val="-3"/>
        </w:rPr>
        <w:t xml:space="preserve"> </w:t>
      </w:r>
      <w:r>
        <w:t>work</w:t>
      </w:r>
      <w:r>
        <w:rPr>
          <w:spacing w:val="-3"/>
        </w:rPr>
        <w:t xml:space="preserve"> </w:t>
      </w:r>
      <w:r>
        <w:t>will</w:t>
      </w:r>
      <w:r>
        <w:rPr>
          <w:spacing w:val="-3"/>
        </w:rPr>
        <w:t xml:space="preserve"> </w:t>
      </w:r>
      <w:r>
        <w:t>be</w:t>
      </w:r>
      <w:r>
        <w:rPr>
          <w:spacing w:val="-4"/>
        </w:rPr>
        <w:t xml:space="preserve"> </w:t>
      </w:r>
      <w:r>
        <w:t>conducted</w:t>
      </w:r>
      <w:r>
        <w:rPr>
          <w:spacing w:val="-3"/>
        </w:rPr>
        <w:t xml:space="preserve"> </w:t>
      </w:r>
      <w:r>
        <w:t>in</w:t>
      </w:r>
      <w:r>
        <w:rPr>
          <w:spacing w:val="-3"/>
        </w:rPr>
        <w:t xml:space="preserve"> </w:t>
      </w:r>
      <w:r>
        <w:t>close</w:t>
      </w:r>
      <w:r>
        <w:rPr>
          <w:spacing w:val="-4"/>
        </w:rPr>
        <w:t xml:space="preserve"> </w:t>
      </w:r>
      <w:r>
        <w:t>coordination</w:t>
      </w:r>
      <w:r>
        <w:rPr>
          <w:spacing w:val="-1"/>
        </w:rPr>
        <w:t xml:space="preserve"> </w:t>
      </w:r>
      <w:r>
        <w:t>with</w:t>
      </w:r>
      <w:r>
        <w:rPr>
          <w:spacing w:val="-3"/>
        </w:rPr>
        <w:t xml:space="preserve"> </w:t>
      </w:r>
      <w:r>
        <w:t>faculty</w:t>
      </w:r>
      <w:r>
        <w:rPr>
          <w:spacing w:val="-3"/>
        </w:rPr>
        <w:t xml:space="preserve"> </w:t>
      </w:r>
      <w:r>
        <w:t>and</w:t>
      </w:r>
      <w:r>
        <w:rPr>
          <w:spacing w:val="-3"/>
        </w:rPr>
        <w:t xml:space="preserve"> </w:t>
      </w:r>
      <w:r>
        <w:t>leadership</w:t>
      </w:r>
      <w:r>
        <w:rPr>
          <w:spacing w:val="-3"/>
        </w:rPr>
        <w:t xml:space="preserve"> </w:t>
      </w:r>
      <w:r>
        <w:t>from</w:t>
      </w:r>
      <w:r>
        <w:rPr>
          <w:spacing w:val="-3"/>
        </w:rPr>
        <w:t xml:space="preserve"> </w:t>
      </w:r>
      <w:r>
        <w:t>at least</w:t>
      </w:r>
      <w:r>
        <w:rPr>
          <w:spacing w:val="-4"/>
        </w:rPr>
        <w:t xml:space="preserve"> </w:t>
      </w:r>
      <w:r>
        <w:t>five</w:t>
      </w:r>
      <w:r>
        <w:rPr>
          <w:spacing w:val="-3"/>
        </w:rPr>
        <w:t xml:space="preserve"> </w:t>
      </w:r>
      <w:r>
        <w:t>graduate</w:t>
      </w:r>
      <w:r>
        <w:rPr>
          <w:spacing w:val="-2"/>
        </w:rPr>
        <w:t xml:space="preserve"> </w:t>
      </w:r>
      <w:r>
        <w:t>programs</w:t>
      </w:r>
      <w:r>
        <w:rPr>
          <w:spacing w:val="-2"/>
        </w:rPr>
        <w:t xml:space="preserve"> </w:t>
      </w:r>
      <w:r>
        <w:t>operated</w:t>
      </w:r>
      <w:r>
        <w:rPr>
          <w:spacing w:val="-1"/>
        </w:rPr>
        <w:t xml:space="preserve"> </w:t>
      </w:r>
      <w:r>
        <w:t>by</w:t>
      </w:r>
      <w:r>
        <w:rPr>
          <w:spacing w:val="-2"/>
        </w:rPr>
        <w:t xml:space="preserve"> </w:t>
      </w:r>
      <w:r>
        <w:t>different</w:t>
      </w:r>
      <w:r>
        <w:rPr>
          <w:spacing w:val="1"/>
        </w:rPr>
        <w:t xml:space="preserve"> </w:t>
      </w:r>
      <w:r>
        <w:t>schools</w:t>
      </w:r>
      <w:r>
        <w:rPr>
          <w:spacing w:val="-2"/>
        </w:rPr>
        <w:t xml:space="preserve"> </w:t>
      </w:r>
      <w:r>
        <w:t>including</w:t>
      </w:r>
      <w:r>
        <w:rPr>
          <w:spacing w:val="-1"/>
        </w:rPr>
        <w:t xml:space="preserve"> </w:t>
      </w:r>
      <w:r>
        <w:t>Global</w:t>
      </w:r>
      <w:r>
        <w:rPr>
          <w:spacing w:val="-2"/>
        </w:rPr>
        <w:t xml:space="preserve"> </w:t>
      </w:r>
      <w:r>
        <w:t>Security</w:t>
      </w:r>
      <w:r>
        <w:rPr>
          <w:spacing w:val="-1"/>
        </w:rPr>
        <w:t xml:space="preserve"> </w:t>
      </w:r>
      <w:r>
        <w:rPr>
          <w:spacing w:val="-2"/>
        </w:rPr>
        <w:t>(SPGS),</w:t>
      </w:r>
    </w:p>
    <w:p w14:paraId="2E94D18D" w14:textId="77777777" w:rsidR="007E3EF0" w:rsidRDefault="007E3EF0">
      <w:pPr>
        <w:spacing w:line="480" w:lineRule="auto"/>
        <w:sectPr w:rsidR="007E3EF0">
          <w:pgSz w:w="12240" w:h="15840"/>
          <w:pgMar w:top="1340" w:right="1320" w:bottom="720" w:left="1320" w:header="729" w:footer="522" w:gutter="0"/>
          <w:cols w:space="720"/>
        </w:sectPr>
      </w:pPr>
    </w:p>
    <w:p w14:paraId="2E94D18E" w14:textId="77777777" w:rsidR="007E3EF0" w:rsidRDefault="00B723A5">
      <w:pPr>
        <w:pStyle w:val="BodyText"/>
        <w:spacing w:before="80" w:line="480" w:lineRule="auto"/>
        <w:ind w:right="168"/>
      </w:pPr>
      <w:r>
        <w:t>World War II Studies (SHPRS), Social Justice and Human Rights (SBS), Global Management (Thunderbird)</w:t>
      </w:r>
      <w:r>
        <w:rPr>
          <w:spacing w:val="-3"/>
        </w:rPr>
        <w:t xml:space="preserve"> </w:t>
      </w:r>
      <w:r>
        <w:t>and</w:t>
      </w:r>
      <w:r>
        <w:rPr>
          <w:spacing w:val="-4"/>
        </w:rPr>
        <w:t xml:space="preserve"> </w:t>
      </w:r>
      <w:r>
        <w:t>Global</w:t>
      </w:r>
      <w:r>
        <w:rPr>
          <w:spacing w:val="-4"/>
        </w:rPr>
        <w:t xml:space="preserve"> </w:t>
      </w:r>
      <w:r>
        <w:t>Technology</w:t>
      </w:r>
      <w:r>
        <w:rPr>
          <w:spacing w:val="-4"/>
        </w:rPr>
        <w:t xml:space="preserve"> </w:t>
      </w:r>
      <w:r>
        <w:t>and</w:t>
      </w:r>
      <w:r>
        <w:rPr>
          <w:spacing w:val="-4"/>
        </w:rPr>
        <w:t xml:space="preserve"> </w:t>
      </w:r>
      <w:r>
        <w:t>Development</w:t>
      </w:r>
      <w:r>
        <w:rPr>
          <w:spacing w:val="-4"/>
        </w:rPr>
        <w:t xml:space="preserve"> </w:t>
      </w:r>
      <w:r>
        <w:t>(SFIS).</w:t>
      </w:r>
      <w:r>
        <w:rPr>
          <w:spacing w:val="40"/>
        </w:rPr>
        <w:t xml:space="preserve"> </w:t>
      </w:r>
      <w:r>
        <w:t>Melikian</w:t>
      </w:r>
      <w:r>
        <w:rPr>
          <w:spacing w:val="-2"/>
        </w:rPr>
        <w:t xml:space="preserve"> </w:t>
      </w:r>
      <w:r>
        <w:t>affiliates</w:t>
      </w:r>
      <w:r>
        <w:rPr>
          <w:spacing w:val="-4"/>
        </w:rPr>
        <w:t xml:space="preserve"> </w:t>
      </w:r>
      <w:r>
        <w:t>will</w:t>
      </w:r>
      <w:r>
        <w:rPr>
          <w:spacing w:val="-4"/>
        </w:rPr>
        <w:t xml:space="preserve"> </w:t>
      </w:r>
      <w:r>
        <w:t>provide subject matter expertise and support for curr</w:t>
      </w:r>
      <w:r>
        <w:t>iculum development to enhance existing courses, build</w:t>
      </w:r>
      <w:r>
        <w:rPr>
          <w:spacing w:val="-3"/>
        </w:rPr>
        <w:t xml:space="preserve"> </w:t>
      </w:r>
      <w:r>
        <w:t>new</w:t>
      </w:r>
      <w:r>
        <w:rPr>
          <w:spacing w:val="-4"/>
        </w:rPr>
        <w:t xml:space="preserve"> </w:t>
      </w:r>
      <w:r>
        <w:t>modules</w:t>
      </w:r>
      <w:r>
        <w:rPr>
          <w:spacing w:val="-3"/>
        </w:rPr>
        <w:t xml:space="preserve"> </w:t>
      </w:r>
      <w:r>
        <w:t>or</w:t>
      </w:r>
      <w:r>
        <w:rPr>
          <w:spacing w:val="-4"/>
        </w:rPr>
        <w:t xml:space="preserve"> </w:t>
      </w:r>
      <w:r>
        <w:t>classes,</w:t>
      </w:r>
      <w:r>
        <w:rPr>
          <w:spacing w:val="-3"/>
        </w:rPr>
        <w:t xml:space="preserve"> </w:t>
      </w:r>
      <w:r>
        <w:t>and</w:t>
      </w:r>
      <w:r>
        <w:rPr>
          <w:spacing w:val="-3"/>
        </w:rPr>
        <w:t xml:space="preserve"> </w:t>
      </w:r>
      <w:r>
        <w:t>construct</w:t>
      </w:r>
      <w:r>
        <w:rPr>
          <w:spacing w:val="-3"/>
        </w:rPr>
        <w:t xml:space="preserve"> </w:t>
      </w:r>
      <w:r>
        <w:t>new</w:t>
      </w:r>
      <w:r>
        <w:rPr>
          <w:spacing w:val="-4"/>
        </w:rPr>
        <w:t xml:space="preserve"> </w:t>
      </w:r>
      <w:r>
        <w:t>region-focused</w:t>
      </w:r>
      <w:r>
        <w:rPr>
          <w:spacing w:val="-1"/>
        </w:rPr>
        <w:t xml:space="preserve"> </w:t>
      </w:r>
      <w:r>
        <w:t>tracks,</w:t>
      </w:r>
      <w:r>
        <w:rPr>
          <w:spacing w:val="-3"/>
        </w:rPr>
        <w:t xml:space="preserve"> </w:t>
      </w:r>
      <w:r>
        <w:t>or</w:t>
      </w:r>
      <w:r>
        <w:rPr>
          <w:spacing w:val="-2"/>
        </w:rPr>
        <w:t xml:space="preserve"> </w:t>
      </w:r>
      <w:r>
        <w:t>pathways</w:t>
      </w:r>
      <w:r>
        <w:rPr>
          <w:spacing w:val="-3"/>
        </w:rPr>
        <w:t xml:space="preserve"> </w:t>
      </w:r>
      <w:r>
        <w:t>for</w:t>
      </w:r>
      <w:r>
        <w:rPr>
          <w:spacing w:val="-4"/>
        </w:rPr>
        <w:t xml:space="preserve"> </w:t>
      </w:r>
      <w:r>
        <w:t>masters’ students to integrate the certificate into their course of study.</w:t>
      </w:r>
      <w:r>
        <w:rPr>
          <w:spacing w:val="40"/>
        </w:rPr>
        <w:t xml:space="preserve"> </w:t>
      </w:r>
      <w:r>
        <w:t>Center staff will alert students to FLAS oppor</w:t>
      </w:r>
      <w:r>
        <w:t>tunities, and connect them with CLI alumni whose experience shows the added value of LCTL training for careers in areas of national need.</w:t>
      </w:r>
    </w:p>
    <w:p w14:paraId="2E94D18F" w14:textId="77777777" w:rsidR="007E3EF0" w:rsidRDefault="00B723A5">
      <w:pPr>
        <w:ind w:left="120"/>
        <w:rPr>
          <w:i/>
          <w:sz w:val="24"/>
        </w:rPr>
      </w:pPr>
      <w:r>
        <w:rPr>
          <w:i/>
          <w:spacing w:val="-2"/>
          <w:sz w:val="24"/>
        </w:rPr>
        <w:t>Advising</w:t>
      </w:r>
    </w:p>
    <w:p w14:paraId="2E94D190" w14:textId="77777777" w:rsidR="007E3EF0" w:rsidRDefault="007E3EF0">
      <w:pPr>
        <w:pStyle w:val="BodyText"/>
        <w:ind w:left="0"/>
        <w:rPr>
          <w:i/>
        </w:rPr>
      </w:pPr>
    </w:p>
    <w:p w14:paraId="2E94D191" w14:textId="77777777" w:rsidR="007E3EF0" w:rsidRDefault="00B723A5">
      <w:pPr>
        <w:pStyle w:val="BodyText"/>
        <w:spacing w:line="480" w:lineRule="auto"/>
        <w:ind w:right="135" w:firstLine="720"/>
      </w:pPr>
      <w:r>
        <w:t>In the past four years, the Melikian Center has invested effort and resources in building</w:t>
      </w:r>
      <w:r>
        <w:rPr>
          <w:spacing w:val="40"/>
        </w:rPr>
        <w:t xml:space="preserve"> </w:t>
      </w:r>
      <w:r>
        <w:t>an ecosystem of mentoring and guidance to advance student success.</w:t>
      </w:r>
      <w:r>
        <w:rPr>
          <w:spacing w:val="40"/>
        </w:rPr>
        <w:t xml:space="preserve"> </w:t>
      </w:r>
      <w:r>
        <w:t>This has included work with the STARTALK program, Tempe Sister Cities, and local High Schools and Community Colleges. The Center expands its reach by coordinating with student advisors in d</w:t>
      </w:r>
      <w:r>
        <w:t>ifferent ASU colleges and schools, and at Barrett, the Honors College, to alert ASU students at all stages of their</w:t>
      </w:r>
      <w:r>
        <w:rPr>
          <w:spacing w:val="-4"/>
        </w:rPr>
        <w:t xml:space="preserve"> </w:t>
      </w:r>
      <w:r>
        <w:t>education</w:t>
      </w:r>
      <w:r>
        <w:rPr>
          <w:spacing w:val="-3"/>
        </w:rPr>
        <w:t xml:space="preserve"> </w:t>
      </w:r>
      <w:r>
        <w:t>about</w:t>
      </w:r>
      <w:r>
        <w:rPr>
          <w:spacing w:val="-3"/>
        </w:rPr>
        <w:t xml:space="preserve"> </w:t>
      </w:r>
      <w:r>
        <w:t>opportunities</w:t>
      </w:r>
      <w:r>
        <w:rPr>
          <w:spacing w:val="-3"/>
        </w:rPr>
        <w:t xml:space="preserve"> </w:t>
      </w:r>
      <w:r>
        <w:t>at</w:t>
      </w:r>
      <w:r>
        <w:rPr>
          <w:spacing w:val="-3"/>
        </w:rPr>
        <w:t xml:space="preserve"> </w:t>
      </w:r>
      <w:r>
        <w:t>the</w:t>
      </w:r>
      <w:r>
        <w:rPr>
          <w:spacing w:val="-4"/>
        </w:rPr>
        <w:t xml:space="preserve"> </w:t>
      </w:r>
      <w:r>
        <w:t>Center</w:t>
      </w:r>
      <w:r>
        <w:rPr>
          <w:spacing w:val="-4"/>
        </w:rPr>
        <w:t xml:space="preserve"> </w:t>
      </w:r>
      <w:r>
        <w:t>and</w:t>
      </w:r>
      <w:r>
        <w:rPr>
          <w:spacing w:val="-3"/>
        </w:rPr>
        <w:t xml:space="preserve"> </w:t>
      </w:r>
      <w:r>
        <w:t>especially</w:t>
      </w:r>
      <w:r>
        <w:rPr>
          <w:spacing w:val="-3"/>
        </w:rPr>
        <w:t xml:space="preserve"> </w:t>
      </w:r>
      <w:r>
        <w:t>at</w:t>
      </w:r>
      <w:r>
        <w:rPr>
          <w:spacing w:val="-3"/>
        </w:rPr>
        <w:t xml:space="preserve"> </w:t>
      </w:r>
      <w:r>
        <w:t>CLI.</w:t>
      </w:r>
      <w:r>
        <w:rPr>
          <w:spacing w:val="-3"/>
        </w:rPr>
        <w:t xml:space="preserve"> </w:t>
      </w:r>
      <w:r>
        <w:t>Melikian</w:t>
      </w:r>
      <w:r>
        <w:rPr>
          <w:spacing w:val="-3"/>
        </w:rPr>
        <w:t xml:space="preserve"> </w:t>
      </w:r>
      <w:r>
        <w:t>faculty</w:t>
      </w:r>
      <w:r>
        <w:rPr>
          <w:spacing w:val="-3"/>
        </w:rPr>
        <w:t xml:space="preserve"> </w:t>
      </w:r>
      <w:r>
        <w:t>affiliates also play a critical role as teachers and men</w:t>
      </w:r>
      <w:r>
        <w:t>tors by guiding students on the career and fellowship opportunities available for students of foreign languages and area studies.</w:t>
      </w:r>
    </w:p>
    <w:p w14:paraId="2E94D192" w14:textId="77777777" w:rsidR="007E3EF0" w:rsidRDefault="00B723A5">
      <w:pPr>
        <w:pStyle w:val="BodyText"/>
        <w:spacing w:line="480" w:lineRule="auto"/>
        <w:ind w:right="201" w:firstLine="780"/>
      </w:pPr>
      <w:r>
        <w:t>The</w:t>
      </w:r>
      <w:r>
        <w:rPr>
          <w:spacing w:val="-5"/>
        </w:rPr>
        <w:t xml:space="preserve"> </w:t>
      </w:r>
      <w:r>
        <w:t>Melikian</w:t>
      </w:r>
      <w:r>
        <w:rPr>
          <w:spacing w:val="-4"/>
        </w:rPr>
        <w:t xml:space="preserve"> </w:t>
      </w:r>
      <w:r>
        <w:t>Center’s</w:t>
      </w:r>
      <w:r>
        <w:rPr>
          <w:spacing w:val="-2"/>
        </w:rPr>
        <w:t xml:space="preserve"> </w:t>
      </w:r>
      <w:r>
        <w:t>Associate</w:t>
      </w:r>
      <w:r>
        <w:rPr>
          <w:spacing w:val="-5"/>
        </w:rPr>
        <w:t xml:space="preserve"> </w:t>
      </w:r>
      <w:r>
        <w:t>Director</w:t>
      </w:r>
      <w:r>
        <w:rPr>
          <w:spacing w:val="-5"/>
        </w:rPr>
        <w:t xml:space="preserve"> </w:t>
      </w:r>
      <w:r>
        <w:t>and</w:t>
      </w:r>
      <w:r>
        <w:rPr>
          <w:spacing w:val="-4"/>
        </w:rPr>
        <w:t xml:space="preserve"> </w:t>
      </w:r>
      <w:r>
        <w:t>CLI</w:t>
      </w:r>
      <w:r>
        <w:rPr>
          <w:spacing w:val="-5"/>
        </w:rPr>
        <w:t xml:space="preserve"> </w:t>
      </w:r>
      <w:r>
        <w:t>Director</w:t>
      </w:r>
      <w:r>
        <w:rPr>
          <w:spacing w:val="-3"/>
        </w:rPr>
        <w:t xml:space="preserve"> </w:t>
      </w:r>
      <w:r>
        <w:t>Irina</w:t>
      </w:r>
      <w:r>
        <w:rPr>
          <w:spacing w:val="-5"/>
        </w:rPr>
        <w:t xml:space="preserve"> </w:t>
      </w:r>
      <w:r>
        <w:t>Levin</w:t>
      </w:r>
      <w:r>
        <w:rPr>
          <w:spacing w:val="-4"/>
        </w:rPr>
        <w:t xml:space="preserve"> </w:t>
      </w:r>
      <w:r>
        <w:t>currently</w:t>
      </w:r>
      <w:r>
        <w:rPr>
          <w:spacing w:val="-4"/>
        </w:rPr>
        <w:t xml:space="preserve"> </w:t>
      </w:r>
      <w:r>
        <w:t>serves as the primary contact point for prospe</w:t>
      </w:r>
      <w:r>
        <w:t>ctive and declared certificate students. Working closely with faculty and the Office of National Scholarship Advising (ONSA), she identifies courses, events and grant opportunities of likely interest, and connects students with faculty advisors for their c</w:t>
      </w:r>
      <w:r>
        <w:t>apstone projects.</w:t>
      </w:r>
      <w:r>
        <w:rPr>
          <w:spacing w:val="40"/>
        </w:rPr>
        <w:t xml:space="preserve"> </w:t>
      </w:r>
      <w:r>
        <w:t>Where feasible, students are matched with faculty whose linguistic, geographic or thematic expertise matches their stated interests.</w:t>
      </w:r>
    </w:p>
    <w:p w14:paraId="2E94D193" w14:textId="77777777" w:rsidR="007E3EF0" w:rsidRDefault="00B723A5">
      <w:pPr>
        <w:pStyle w:val="BodyText"/>
        <w:spacing w:before="1"/>
        <w:ind w:left="840"/>
      </w:pPr>
      <w:r>
        <w:t>As</w:t>
      </w:r>
      <w:r>
        <w:rPr>
          <w:spacing w:val="-2"/>
        </w:rPr>
        <w:t xml:space="preserve"> </w:t>
      </w:r>
      <w:r>
        <w:t>well</w:t>
      </w:r>
      <w:r>
        <w:rPr>
          <w:spacing w:val="-1"/>
        </w:rPr>
        <w:t xml:space="preserve"> </w:t>
      </w:r>
      <w:r>
        <w:t>as</w:t>
      </w:r>
      <w:r>
        <w:rPr>
          <w:spacing w:val="-1"/>
        </w:rPr>
        <w:t xml:space="preserve"> </w:t>
      </w:r>
      <w:r>
        <w:t>offering</w:t>
      </w:r>
      <w:r>
        <w:rPr>
          <w:spacing w:val="-1"/>
        </w:rPr>
        <w:t xml:space="preserve"> </w:t>
      </w:r>
      <w:r>
        <w:t>in-depth</w:t>
      </w:r>
      <w:r>
        <w:rPr>
          <w:spacing w:val="-2"/>
        </w:rPr>
        <w:t xml:space="preserve"> </w:t>
      </w:r>
      <w:r>
        <w:t>focus</w:t>
      </w:r>
      <w:r>
        <w:rPr>
          <w:spacing w:val="-1"/>
        </w:rPr>
        <w:t xml:space="preserve"> </w:t>
      </w:r>
      <w:r>
        <w:t>on</w:t>
      </w:r>
      <w:r>
        <w:rPr>
          <w:spacing w:val="-1"/>
        </w:rPr>
        <w:t xml:space="preserve"> </w:t>
      </w:r>
      <w:r>
        <w:t>the</w:t>
      </w:r>
      <w:r>
        <w:rPr>
          <w:spacing w:val="-2"/>
        </w:rPr>
        <w:t xml:space="preserve"> </w:t>
      </w:r>
      <w:r>
        <w:t>region,</w:t>
      </w:r>
      <w:r>
        <w:rPr>
          <w:spacing w:val="-2"/>
        </w:rPr>
        <w:t xml:space="preserve"> </w:t>
      </w:r>
      <w:r>
        <w:t>and</w:t>
      </w:r>
      <w:r>
        <w:rPr>
          <w:spacing w:val="-1"/>
        </w:rPr>
        <w:t xml:space="preserve"> </w:t>
      </w:r>
      <w:r>
        <w:t>providing</w:t>
      </w:r>
      <w:r>
        <w:rPr>
          <w:spacing w:val="-1"/>
        </w:rPr>
        <w:t xml:space="preserve"> </w:t>
      </w:r>
      <w:r>
        <w:t>opportunities</w:t>
      </w:r>
      <w:r>
        <w:rPr>
          <w:spacing w:val="-1"/>
        </w:rPr>
        <w:t xml:space="preserve"> </w:t>
      </w:r>
      <w:r>
        <w:t>for</w:t>
      </w:r>
      <w:r>
        <w:rPr>
          <w:spacing w:val="-2"/>
        </w:rPr>
        <w:t xml:space="preserve"> </w:t>
      </w:r>
      <w:r>
        <w:rPr>
          <w:spacing w:val="-4"/>
        </w:rPr>
        <w:t>peer</w:t>
      </w:r>
    </w:p>
    <w:p w14:paraId="2E94D194" w14:textId="77777777" w:rsidR="007E3EF0" w:rsidRDefault="007E3EF0">
      <w:pPr>
        <w:sectPr w:rsidR="007E3EF0">
          <w:pgSz w:w="12240" w:h="15840"/>
          <w:pgMar w:top="1340" w:right="1320" w:bottom="720" w:left="1320" w:header="729" w:footer="522" w:gutter="0"/>
          <w:cols w:space="720"/>
        </w:sectPr>
      </w:pPr>
    </w:p>
    <w:p w14:paraId="2E94D195" w14:textId="77777777" w:rsidR="007E3EF0" w:rsidRDefault="00B723A5">
      <w:pPr>
        <w:pStyle w:val="BodyText"/>
        <w:spacing w:before="80" w:line="480" w:lineRule="auto"/>
        <w:ind w:right="201"/>
      </w:pPr>
      <w:r>
        <w:t>learning, the certificate program also emphasizes academic and career advising for ASU undergraduates. With the expectation that recent rapid growth will continue in take-up of the certificate program, the new position of FLAS and Internships, Mentoring an</w:t>
      </w:r>
      <w:r>
        <w:t>d Partnerships (IMP)</w:t>
      </w:r>
      <w:r>
        <w:rPr>
          <w:spacing w:val="-5"/>
        </w:rPr>
        <w:t xml:space="preserve"> </w:t>
      </w:r>
      <w:r>
        <w:t>coordinator</w:t>
      </w:r>
      <w:r>
        <w:rPr>
          <w:spacing w:val="-3"/>
        </w:rPr>
        <w:t xml:space="preserve"> </w:t>
      </w:r>
      <w:r>
        <w:t>will</w:t>
      </w:r>
      <w:r>
        <w:rPr>
          <w:spacing w:val="-4"/>
        </w:rPr>
        <w:t xml:space="preserve"> </w:t>
      </w:r>
      <w:r>
        <w:t>enhance</w:t>
      </w:r>
      <w:r>
        <w:rPr>
          <w:spacing w:val="-5"/>
        </w:rPr>
        <w:t xml:space="preserve"> </w:t>
      </w:r>
      <w:r>
        <w:t>the</w:t>
      </w:r>
      <w:r>
        <w:rPr>
          <w:spacing w:val="-5"/>
        </w:rPr>
        <w:t xml:space="preserve"> </w:t>
      </w:r>
      <w:r>
        <w:t>Center’s</w:t>
      </w:r>
      <w:r>
        <w:rPr>
          <w:spacing w:val="-2"/>
        </w:rPr>
        <w:t xml:space="preserve"> </w:t>
      </w:r>
      <w:r>
        <w:t>capacity</w:t>
      </w:r>
      <w:r>
        <w:rPr>
          <w:spacing w:val="-4"/>
        </w:rPr>
        <w:t xml:space="preserve"> </w:t>
      </w:r>
      <w:r>
        <w:t>to</w:t>
      </w:r>
      <w:r>
        <w:rPr>
          <w:spacing w:val="-4"/>
        </w:rPr>
        <w:t xml:space="preserve"> </w:t>
      </w:r>
      <w:r>
        <w:t>serve</w:t>
      </w:r>
      <w:r>
        <w:rPr>
          <w:spacing w:val="-5"/>
        </w:rPr>
        <w:t xml:space="preserve"> </w:t>
      </w:r>
      <w:r>
        <w:t>students–especially</w:t>
      </w:r>
      <w:r>
        <w:rPr>
          <w:spacing w:val="-4"/>
        </w:rPr>
        <w:t xml:space="preserve"> </w:t>
      </w:r>
      <w:r>
        <w:t>in</w:t>
      </w:r>
      <w:r>
        <w:rPr>
          <w:spacing w:val="-4"/>
        </w:rPr>
        <w:t xml:space="preserve"> </w:t>
      </w:r>
      <w:r>
        <w:t>providing contact with an expanded network of alumni and organization partners for career advising.</w:t>
      </w:r>
    </w:p>
    <w:p w14:paraId="2E94D196" w14:textId="77777777" w:rsidR="007E3EF0" w:rsidRDefault="00B723A5">
      <w:pPr>
        <w:pStyle w:val="BodyText"/>
        <w:spacing w:line="480" w:lineRule="auto"/>
        <w:ind w:right="201" w:firstLine="720"/>
      </w:pPr>
      <w:r>
        <w:t>The certificate program, by design, brings together students from diverse degree programs.</w:t>
      </w:r>
      <w:r>
        <w:rPr>
          <w:spacing w:val="-1"/>
        </w:rPr>
        <w:t xml:space="preserve"> </w:t>
      </w:r>
      <w:r>
        <w:t>Each</w:t>
      </w:r>
      <w:r>
        <w:rPr>
          <w:spacing w:val="-1"/>
        </w:rPr>
        <w:t xml:space="preserve"> </w:t>
      </w:r>
      <w:r>
        <w:t>student</w:t>
      </w:r>
      <w:r>
        <w:rPr>
          <w:spacing w:val="-1"/>
        </w:rPr>
        <w:t xml:space="preserve"> </w:t>
      </w:r>
      <w:r>
        <w:t>will</w:t>
      </w:r>
      <w:r>
        <w:rPr>
          <w:spacing w:val="-1"/>
        </w:rPr>
        <w:t xml:space="preserve"> </w:t>
      </w:r>
      <w:r>
        <w:t>interact</w:t>
      </w:r>
      <w:r>
        <w:rPr>
          <w:spacing w:val="-1"/>
        </w:rPr>
        <w:t xml:space="preserve"> </w:t>
      </w:r>
      <w:r>
        <w:t>with</w:t>
      </w:r>
      <w:r>
        <w:rPr>
          <w:spacing w:val="-1"/>
        </w:rPr>
        <w:t xml:space="preserve"> </w:t>
      </w:r>
      <w:r>
        <w:t>one</w:t>
      </w:r>
      <w:r>
        <w:rPr>
          <w:spacing w:val="-2"/>
        </w:rPr>
        <w:t xml:space="preserve"> </w:t>
      </w:r>
      <w:r>
        <w:t>or more</w:t>
      </w:r>
      <w:r>
        <w:rPr>
          <w:spacing w:val="-2"/>
        </w:rPr>
        <w:t xml:space="preserve"> </w:t>
      </w:r>
      <w:r>
        <w:t>LCTL</w:t>
      </w:r>
      <w:r>
        <w:rPr>
          <w:spacing w:val="-2"/>
        </w:rPr>
        <w:t xml:space="preserve"> </w:t>
      </w:r>
      <w:r>
        <w:t>instructors, ASU</w:t>
      </w:r>
      <w:r>
        <w:rPr>
          <w:spacing w:val="-2"/>
        </w:rPr>
        <w:t xml:space="preserve"> </w:t>
      </w:r>
      <w:r>
        <w:t>faculty</w:t>
      </w:r>
      <w:r>
        <w:rPr>
          <w:spacing w:val="-1"/>
        </w:rPr>
        <w:t xml:space="preserve"> </w:t>
      </w:r>
      <w:r>
        <w:t>in</w:t>
      </w:r>
      <w:r>
        <w:rPr>
          <w:spacing w:val="-1"/>
        </w:rPr>
        <w:t xml:space="preserve"> </w:t>
      </w:r>
      <w:r>
        <w:t>at</w:t>
      </w:r>
      <w:r>
        <w:rPr>
          <w:spacing w:val="-1"/>
        </w:rPr>
        <w:t xml:space="preserve"> </w:t>
      </w:r>
      <w:r>
        <w:t>least two disciplines, Melikian Center leadership, an assigned faculty mentor, and (through the work of the FLAS and IMP coordinator) alumni or other professionals with experience in the region. This</w:t>
      </w:r>
      <w:r>
        <w:rPr>
          <w:spacing w:val="-4"/>
        </w:rPr>
        <w:t xml:space="preserve"> </w:t>
      </w:r>
      <w:r>
        <w:t>academic</w:t>
      </w:r>
      <w:r>
        <w:rPr>
          <w:spacing w:val="-3"/>
        </w:rPr>
        <w:t xml:space="preserve"> </w:t>
      </w:r>
      <w:r>
        <w:t>and</w:t>
      </w:r>
      <w:r>
        <w:rPr>
          <w:spacing w:val="-4"/>
        </w:rPr>
        <w:t xml:space="preserve"> </w:t>
      </w:r>
      <w:r>
        <w:t>career</w:t>
      </w:r>
      <w:r>
        <w:rPr>
          <w:spacing w:val="-3"/>
        </w:rPr>
        <w:t xml:space="preserve"> </w:t>
      </w:r>
      <w:r>
        <w:t>advising</w:t>
      </w:r>
      <w:r>
        <w:rPr>
          <w:spacing w:val="-4"/>
        </w:rPr>
        <w:t xml:space="preserve"> </w:t>
      </w:r>
      <w:r>
        <w:t>network</w:t>
      </w:r>
      <w:r>
        <w:rPr>
          <w:spacing w:val="-4"/>
        </w:rPr>
        <w:t xml:space="preserve"> </w:t>
      </w:r>
      <w:r>
        <w:t>will</w:t>
      </w:r>
      <w:r>
        <w:rPr>
          <w:spacing w:val="-4"/>
        </w:rPr>
        <w:t xml:space="preserve"> </w:t>
      </w:r>
      <w:r>
        <w:t>foster</w:t>
      </w:r>
      <w:r>
        <w:rPr>
          <w:spacing w:val="-5"/>
        </w:rPr>
        <w:t xml:space="preserve"> </w:t>
      </w:r>
      <w:r>
        <w:t>diverse</w:t>
      </w:r>
      <w:r>
        <w:rPr>
          <w:spacing w:val="-5"/>
        </w:rPr>
        <w:t xml:space="preserve"> </w:t>
      </w:r>
      <w:r>
        <w:t>perspectives,</w:t>
      </w:r>
      <w:r>
        <w:rPr>
          <w:spacing w:val="-4"/>
        </w:rPr>
        <w:t xml:space="preserve"> </w:t>
      </w:r>
      <w:r>
        <w:t>strengthen</w:t>
      </w:r>
      <w:r>
        <w:rPr>
          <w:spacing w:val="-4"/>
        </w:rPr>
        <w:t xml:space="preserve"> </w:t>
      </w:r>
      <w:r>
        <w:t>students’ applications for advanced study or careers in the field, and encourage investment in foreign language and area studies.</w:t>
      </w:r>
    </w:p>
    <w:p w14:paraId="2E94D197" w14:textId="77777777" w:rsidR="007E3EF0" w:rsidRDefault="00B723A5">
      <w:pPr>
        <w:ind w:left="120"/>
        <w:rPr>
          <w:i/>
          <w:sz w:val="24"/>
        </w:rPr>
      </w:pPr>
      <w:r>
        <w:rPr>
          <w:i/>
          <w:sz w:val="24"/>
        </w:rPr>
        <w:t>Research</w:t>
      </w:r>
      <w:r>
        <w:rPr>
          <w:i/>
          <w:spacing w:val="-4"/>
          <w:sz w:val="24"/>
        </w:rPr>
        <w:t xml:space="preserve"> </w:t>
      </w:r>
      <w:r>
        <w:rPr>
          <w:i/>
          <w:sz w:val="24"/>
        </w:rPr>
        <w:t>and</w:t>
      </w:r>
      <w:r>
        <w:rPr>
          <w:i/>
          <w:spacing w:val="-1"/>
          <w:sz w:val="24"/>
        </w:rPr>
        <w:t xml:space="preserve"> </w:t>
      </w:r>
      <w:r>
        <w:rPr>
          <w:i/>
          <w:sz w:val="24"/>
        </w:rPr>
        <w:t>Study</w:t>
      </w:r>
      <w:r>
        <w:rPr>
          <w:i/>
          <w:spacing w:val="-2"/>
          <w:sz w:val="24"/>
        </w:rPr>
        <w:t xml:space="preserve"> Abroad</w:t>
      </w:r>
    </w:p>
    <w:p w14:paraId="2E94D198" w14:textId="77777777" w:rsidR="007E3EF0" w:rsidRDefault="007E3EF0">
      <w:pPr>
        <w:pStyle w:val="BodyText"/>
        <w:ind w:left="0"/>
        <w:rPr>
          <w:i/>
        </w:rPr>
      </w:pPr>
    </w:p>
    <w:p w14:paraId="2E94D199" w14:textId="77777777" w:rsidR="007E3EF0" w:rsidRDefault="00B723A5">
      <w:pPr>
        <w:pStyle w:val="BodyText"/>
        <w:spacing w:line="480" w:lineRule="auto"/>
        <w:ind w:right="129" w:firstLine="720"/>
      </w:pPr>
      <w:r>
        <w:t>The Center has a strong track record of establishing and f</w:t>
      </w:r>
      <w:r>
        <w:t>ormalizing opportunities for student research and study abroad.</w:t>
      </w:r>
      <w:r>
        <w:rPr>
          <w:spacing w:val="40"/>
        </w:rPr>
        <w:t xml:space="preserve"> </w:t>
      </w:r>
      <w:r>
        <w:t>This commitment includes support for PhD and Masters’ students conducting original research, consolidating or adding language skills, or making professional</w:t>
      </w:r>
      <w:r>
        <w:rPr>
          <w:spacing w:val="-4"/>
        </w:rPr>
        <w:t xml:space="preserve"> </w:t>
      </w:r>
      <w:r>
        <w:t>connections.</w:t>
      </w:r>
      <w:r>
        <w:rPr>
          <w:spacing w:val="40"/>
        </w:rPr>
        <w:t xml:space="preserve"> </w:t>
      </w:r>
      <w:r>
        <w:t>The</w:t>
      </w:r>
      <w:r>
        <w:rPr>
          <w:spacing w:val="-5"/>
        </w:rPr>
        <w:t xml:space="preserve"> </w:t>
      </w:r>
      <w:r>
        <w:t>Melikian</w:t>
      </w:r>
      <w:r>
        <w:rPr>
          <w:spacing w:val="-4"/>
        </w:rPr>
        <w:t xml:space="preserve"> </w:t>
      </w:r>
      <w:r>
        <w:t>Center</w:t>
      </w:r>
      <w:r>
        <w:rPr>
          <w:spacing w:val="-5"/>
        </w:rPr>
        <w:t xml:space="preserve"> </w:t>
      </w:r>
      <w:r>
        <w:t>offers</w:t>
      </w:r>
      <w:r>
        <w:rPr>
          <w:spacing w:val="-4"/>
        </w:rPr>
        <w:t xml:space="preserve"> </w:t>
      </w:r>
      <w:r>
        <w:t>ASU</w:t>
      </w:r>
      <w:r>
        <w:rPr>
          <w:spacing w:val="-5"/>
        </w:rPr>
        <w:t xml:space="preserve"> </w:t>
      </w:r>
      <w:r>
        <w:t>graduate</w:t>
      </w:r>
      <w:r>
        <w:rPr>
          <w:spacing w:val="-5"/>
        </w:rPr>
        <w:t xml:space="preserve"> </w:t>
      </w:r>
      <w:r>
        <w:t>students</w:t>
      </w:r>
      <w:r>
        <w:rPr>
          <w:spacing w:val="-4"/>
        </w:rPr>
        <w:t xml:space="preserve"> </w:t>
      </w:r>
      <w:r>
        <w:t>travel</w:t>
      </w:r>
      <w:r>
        <w:rPr>
          <w:spacing w:val="-4"/>
        </w:rPr>
        <w:t xml:space="preserve"> </w:t>
      </w:r>
      <w:r>
        <w:t>and</w:t>
      </w:r>
      <w:r>
        <w:rPr>
          <w:spacing w:val="-4"/>
        </w:rPr>
        <w:t xml:space="preserve"> </w:t>
      </w:r>
      <w:r>
        <w:t>research funds from internal funds, as well as U.S. students in any national or international graduate program Title VIII fellowships to attend CLI, especially its immersive overseas programs.</w:t>
      </w:r>
    </w:p>
    <w:p w14:paraId="2E94D19A" w14:textId="77777777" w:rsidR="007E3EF0" w:rsidRDefault="00B723A5">
      <w:pPr>
        <w:pStyle w:val="BodyText"/>
        <w:spacing w:line="480" w:lineRule="auto"/>
        <w:ind w:right="129" w:firstLine="780"/>
      </w:pPr>
      <w:r>
        <w:t>At the undergrad</w:t>
      </w:r>
      <w:r>
        <w:t>uate level, the Center’s commitment works closely with ASU’s Global Education Office, offering faculty-led study programs ranging from Global Intensive</w:t>
      </w:r>
      <w:r>
        <w:rPr>
          <w:spacing w:val="40"/>
        </w:rPr>
        <w:t xml:space="preserve"> </w:t>
      </w:r>
      <w:r>
        <w:t>Experiences (GIE), which are short in-country modules incorporated into semester-long campus- based</w:t>
      </w:r>
      <w:r>
        <w:rPr>
          <w:spacing w:val="-3"/>
        </w:rPr>
        <w:t xml:space="preserve"> </w:t>
      </w:r>
      <w:r>
        <w:t>or</w:t>
      </w:r>
      <w:r>
        <w:rPr>
          <w:spacing w:val="-4"/>
        </w:rPr>
        <w:t xml:space="preserve"> </w:t>
      </w:r>
      <w:r>
        <w:t>o</w:t>
      </w:r>
      <w:r>
        <w:t>nline</w:t>
      </w:r>
      <w:r>
        <w:rPr>
          <w:spacing w:val="-4"/>
        </w:rPr>
        <w:t xml:space="preserve"> </w:t>
      </w:r>
      <w:r>
        <w:t>courses);</w:t>
      </w:r>
      <w:r>
        <w:rPr>
          <w:spacing w:val="-2"/>
        </w:rPr>
        <w:t xml:space="preserve"> </w:t>
      </w:r>
      <w:r>
        <w:t>through</w:t>
      </w:r>
      <w:r>
        <w:rPr>
          <w:spacing w:val="-3"/>
        </w:rPr>
        <w:t xml:space="preserve"> </w:t>
      </w:r>
      <w:r>
        <w:t>stand-alone</w:t>
      </w:r>
      <w:r>
        <w:rPr>
          <w:spacing w:val="-4"/>
        </w:rPr>
        <w:t xml:space="preserve"> </w:t>
      </w:r>
      <w:r>
        <w:t>credit-bearing</w:t>
      </w:r>
      <w:r>
        <w:rPr>
          <w:spacing w:val="-3"/>
        </w:rPr>
        <w:t xml:space="preserve"> </w:t>
      </w:r>
      <w:r>
        <w:t>courses</w:t>
      </w:r>
      <w:r>
        <w:rPr>
          <w:spacing w:val="-3"/>
        </w:rPr>
        <w:t xml:space="preserve"> </w:t>
      </w:r>
      <w:r>
        <w:t>operating</w:t>
      </w:r>
      <w:r>
        <w:rPr>
          <w:spacing w:val="-3"/>
        </w:rPr>
        <w:t xml:space="preserve"> </w:t>
      </w:r>
      <w:r>
        <w:t>over</w:t>
      </w:r>
      <w:r>
        <w:rPr>
          <w:spacing w:val="-4"/>
        </w:rPr>
        <w:t xml:space="preserve"> </w:t>
      </w:r>
      <w:r>
        <w:t>3-8</w:t>
      </w:r>
      <w:r>
        <w:rPr>
          <w:spacing w:val="-3"/>
        </w:rPr>
        <w:t xml:space="preserve"> </w:t>
      </w:r>
      <w:r>
        <w:rPr>
          <w:color w:val="181818"/>
        </w:rPr>
        <w:t>weeks;</w:t>
      </w:r>
      <w:r>
        <w:rPr>
          <w:color w:val="181818"/>
          <w:spacing w:val="-3"/>
        </w:rPr>
        <w:t xml:space="preserve"> </w:t>
      </w:r>
      <w:r>
        <w:rPr>
          <w:color w:val="181818"/>
        </w:rPr>
        <w:t>to</w:t>
      </w:r>
    </w:p>
    <w:p w14:paraId="2E94D19B" w14:textId="77777777" w:rsidR="007E3EF0" w:rsidRDefault="007E3EF0">
      <w:pPr>
        <w:spacing w:line="480" w:lineRule="auto"/>
        <w:sectPr w:rsidR="007E3EF0">
          <w:pgSz w:w="12240" w:h="15840"/>
          <w:pgMar w:top="1340" w:right="1320" w:bottom="720" w:left="1320" w:header="729" w:footer="522" w:gutter="0"/>
          <w:cols w:space="720"/>
        </w:sectPr>
      </w:pPr>
    </w:p>
    <w:p w14:paraId="2E94D19C" w14:textId="77777777" w:rsidR="007E3EF0" w:rsidRDefault="00B723A5">
      <w:pPr>
        <w:pStyle w:val="BodyText"/>
        <w:spacing w:before="80" w:line="480" w:lineRule="auto"/>
        <w:ind w:right="129"/>
      </w:pPr>
      <w:r>
        <w:rPr>
          <w:color w:val="181818"/>
        </w:rPr>
        <w:t>full</w:t>
      </w:r>
      <w:r>
        <w:rPr>
          <w:color w:val="181818"/>
          <w:spacing w:val="-3"/>
        </w:rPr>
        <w:t xml:space="preserve"> </w:t>
      </w:r>
      <w:r>
        <w:rPr>
          <w:color w:val="181818"/>
        </w:rPr>
        <w:t>semester</w:t>
      </w:r>
      <w:r>
        <w:rPr>
          <w:color w:val="181818"/>
          <w:spacing w:val="-4"/>
        </w:rPr>
        <w:t xml:space="preserve"> </w:t>
      </w:r>
      <w:r>
        <w:rPr>
          <w:color w:val="181818"/>
        </w:rPr>
        <w:t>abroad</w:t>
      </w:r>
      <w:r>
        <w:rPr>
          <w:color w:val="181818"/>
          <w:spacing w:val="-3"/>
        </w:rPr>
        <w:t xml:space="preserve"> </w:t>
      </w:r>
      <w:r>
        <w:rPr>
          <w:color w:val="181818"/>
        </w:rPr>
        <w:t>programs</w:t>
      </w:r>
      <w:r>
        <w:rPr>
          <w:color w:val="181818"/>
          <w:spacing w:val="-3"/>
        </w:rPr>
        <w:t xml:space="preserve"> </w:t>
      </w:r>
      <w:r>
        <w:rPr>
          <w:color w:val="181818"/>
        </w:rPr>
        <w:t>at</w:t>
      </w:r>
      <w:r>
        <w:rPr>
          <w:color w:val="181818"/>
          <w:spacing w:val="-3"/>
        </w:rPr>
        <w:t xml:space="preserve"> </w:t>
      </w:r>
      <w:r>
        <w:rPr>
          <w:color w:val="181818"/>
        </w:rPr>
        <w:t>partner</w:t>
      </w:r>
      <w:r>
        <w:rPr>
          <w:color w:val="181818"/>
          <w:spacing w:val="-4"/>
        </w:rPr>
        <w:t xml:space="preserve"> </w:t>
      </w:r>
      <w:r>
        <w:rPr>
          <w:color w:val="181818"/>
        </w:rPr>
        <w:t>universities.</w:t>
      </w:r>
      <w:r>
        <w:rPr>
          <w:color w:val="181818"/>
          <w:spacing w:val="40"/>
        </w:rPr>
        <w:t xml:space="preserve"> </w:t>
      </w:r>
      <w:r>
        <w:rPr>
          <w:color w:val="181818"/>
        </w:rPr>
        <w:t>In</w:t>
      </w:r>
      <w:r>
        <w:rPr>
          <w:color w:val="181818"/>
          <w:spacing w:val="-3"/>
        </w:rPr>
        <w:t xml:space="preserve"> </w:t>
      </w:r>
      <w:r>
        <w:rPr>
          <w:color w:val="181818"/>
        </w:rPr>
        <w:t>addition,</w:t>
      </w:r>
      <w:r>
        <w:rPr>
          <w:color w:val="181818"/>
          <w:spacing w:val="-3"/>
        </w:rPr>
        <w:t xml:space="preserve"> </w:t>
      </w:r>
      <w:r>
        <w:rPr>
          <w:color w:val="181818"/>
        </w:rPr>
        <w:t>ASU</w:t>
      </w:r>
      <w:r>
        <w:rPr>
          <w:color w:val="181818"/>
          <w:spacing w:val="-4"/>
        </w:rPr>
        <w:t xml:space="preserve"> </w:t>
      </w:r>
      <w:r>
        <w:rPr>
          <w:color w:val="181818"/>
        </w:rPr>
        <w:t>has</w:t>
      </w:r>
      <w:r>
        <w:rPr>
          <w:color w:val="181818"/>
          <w:spacing w:val="-1"/>
        </w:rPr>
        <w:t xml:space="preserve"> </w:t>
      </w:r>
      <w:r>
        <w:rPr>
          <w:color w:val="181818"/>
        </w:rPr>
        <w:t>piloted</w:t>
      </w:r>
      <w:r>
        <w:rPr>
          <w:color w:val="181818"/>
          <w:spacing w:val="-3"/>
        </w:rPr>
        <w:t xml:space="preserve"> </w:t>
      </w:r>
      <w:r>
        <w:rPr>
          <w:color w:val="181818"/>
        </w:rPr>
        <w:t>Collaborative Online</w:t>
      </w:r>
      <w:r>
        <w:rPr>
          <w:color w:val="181818"/>
          <w:spacing w:val="-2"/>
        </w:rPr>
        <w:t xml:space="preserve"> </w:t>
      </w:r>
      <w:r>
        <w:rPr>
          <w:color w:val="181818"/>
        </w:rPr>
        <w:t>International</w:t>
      </w:r>
      <w:r>
        <w:rPr>
          <w:color w:val="181818"/>
          <w:spacing w:val="-1"/>
        </w:rPr>
        <w:t xml:space="preserve"> </w:t>
      </w:r>
      <w:r>
        <w:rPr>
          <w:color w:val="181818"/>
        </w:rPr>
        <w:t>Learning</w:t>
      </w:r>
      <w:r>
        <w:rPr>
          <w:color w:val="181818"/>
          <w:spacing w:val="-1"/>
        </w:rPr>
        <w:t xml:space="preserve"> </w:t>
      </w:r>
      <w:r>
        <w:rPr>
          <w:color w:val="181818"/>
        </w:rPr>
        <w:t>(COIL)</w:t>
      </w:r>
      <w:r>
        <w:rPr>
          <w:color w:val="181818"/>
          <w:spacing w:val="-2"/>
        </w:rPr>
        <w:t xml:space="preserve"> </w:t>
      </w:r>
      <w:r>
        <w:rPr>
          <w:color w:val="181818"/>
        </w:rPr>
        <w:t>classes,</w:t>
      </w:r>
      <w:r>
        <w:rPr>
          <w:color w:val="181818"/>
          <w:spacing w:val="-1"/>
        </w:rPr>
        <w:t xml:space="preserve"> </w:t>
      </w:r>
      <w:r>
        <w:rPr>
          <w:color w:val="181818"/>
        </w:rPr>
        <w:t>which</w:t>
      </w:r>
      <w:r>
        <w:rPr>
          <w:color w:val="181818"/>
          <w:spacing w:val="-1"/>
        </w:rPr>
        <w:t xml:space="preserve"> </w:t>
      </w:r>
      <w:r>
        <w:rPr>
          <w:color w:val="181818"/>
        </w:rPr>
        <w:t>connect</w:t>
      </w:r>
      <w:r>
        <w:rPr>
          <w:color w:val="181818"/>
          <w:spacing w:val="-1"/>
        </w:rPr>
        <w:t xml:space="preserve"> </w:t>
      </w:r>
      <w:r>
        <w:rPr>
          <w:color w:val="181818"/>
        </w:rPr>
        <w:t>students</w:t>
      </w:r>
      <w:r>
        <w:rPr>
          <w:color w:val="181818"/>
          <w:spacing w:val="-1"/>
        </w:rPr>
        <w:t xml:space="preserve"> </w:t>
      </w:r>
      <w:r>
        <w:rPr>
          <w:color w:val="181818"/>
        </w:rPr>
        <w:t>and professors</w:t>
      </w:r>
      <w:r>
        <w:rPr>
          <w:color w:val="181818"/>
          <w:spacing w:val="-1"/>
        </w:rPr>
        <w:t xml:space="preserve"> </w:t>
      </w:r>
      <w:r>
        <w:rPr>
          <w:color w:val="181818"/>
        </w:rPr>
        <w:t>in</w:t>
      </w:r>
      <w:r>
        <w:rPr>
          <w:color w:val="181818"/>
          <w:spacing w:val="-1"/>
        </w:rPr>
        <w:t xml:space="preserve"> </w:t>
      </w:r>
      <w:r>
        <w:rPr>
          <w:color w:val="181818"/>
        </w:rPr>
        <w:t>different countries through a common curriculum; and currently offers honors students experiential and service learning opportunities overseas through ASU’s GlobalResolve Program.</w:t>
      </w:r>
      <w:r>
        <w:rPr>
          <w:color w:val="181818"/>
          <w:spacing w:val="40"/>
        </w:rPr>
        <w:t xml:space="preserve"> </w:t>
      </w:r>
      <w:r>
        <w:rPr>
          <w:color w:val="181818"/>
        </w:rPr>
        <w:t xml:space="preserve">ASU </w:t>
      </w:r>
      <w:r>
        <w:t>also has existing arrangements for ac</w:t>
      </w:r>
      <w:r>
        <w:t xml:space="preserve">ademic year student exchange with partner institutions in Prague, Budapest, Warsaw, St. Petersburg, and Yerevan; and ASU’s Global Education Office advertises, and facilitates student access </w:t>
      </w:r>
      <w:r>
        <w:rPr>
          <w:color w:val="202020"/>
        </w:rPr>
        <w:t>to other U.S. institutions’ study abroad and exchange programs.</w:t>
      </w:r>
    </w:p>
    <w:p w14:paraId="2E94D19D" w14:textId="77777777" w:rsidR="007E3EF0" w:rsidRDefault="00B723A5">
      <w:pPr>
        <w:pStyle w:val="BodyText"/>
        <w:spacing w:line="480" w:lineRule="auto"/>
        <w:ind w:left="119" w:right="201" w:firstLine="780"/>
      </w:pPr>
      <w:r>
        <w:t>In</w:t>
      </w:r>
      <w:r>
        <w:t xml:space="preserve"> AY 2018-19 (before Covid), Melikian faculty affiliates led ASU study abroad programs to the Baltics (Hess); Bosnia-Hercegovina, Croatia and Serbia (Hess); Romania (Orlich); and Greece and North Macedonia (Polt and Sivak). These offerings, combined with AS</w:t>
      </w:r>
      <w:r>
        <w:t>U faculty-led programs in the Czech Republic, provided study abroad opportunities for approximately 150 ASU undergraduates.</w:t>
      </w:r>
      <w:r>
        <w:rPr>
          <w:spacing w:val="40"/>
        </w:rPr>
        <w:t xml:space="preserve"> </w:t>
      </w:r>
      <w:r>
        <w:t>When travel restrictions allow, these programs will resume, and be complemented by a new faculty-led program in Poland/Germany (Holm</w:t>
      </w:r>
      <w:r>
        <w:t>an) and by a start-up suite of 2 GIE, 2 stand-alone study abroad, 2 COIL and GlobalResolve opportunities, drawing on and extending ASU’s network of collaborators in Russia, Eurasia or East Europe.</w:t>
      </w:r>
      <w:hyperlink w:anchor="_bookmark4" w:history="1">
        <w:r>
          <w:rPr>
            <w:vertAlign w:val="superscript"/>
          </w:rPr>
          <w:t>5</w:t>
        </w:r>
      </w:hyperlink>
      <w:r>
        <w:rPr>
          <w:spacing w:val="40"/>
        </w:rPr>
        <w:t xml:space="preserve"> </w:t>
      </w:r>
      <w:r>
        <w:t>Prospective COIL partners, f</w:t>
      </w:r>
      <w:r>
        <w:t>or example, include the American University of Central</w:t>
      </w:r>
      <w:r>
        <w:rPr>
          <w:spacing w:val="-3"/>
        </w:rPr>
        <w:t xml:space="preserve"> </w:t>
      </w:r>
      <w:r>
        <w:t>Asia</w:t>
      </w:r>
      <w:r>
        <w:rPr>
          <w:spacing w:val="-4"/>
        </w:rPr>
        <w:t xml:space="preserve"> </w:t>
      </w:r>
      <w:r>
        <w:t>in</w:t>
      </w:r>
      <w:r>
        <w:rPr>
          <w:spacing w:val="-3"/>
        </w:rPr>
        <w:t xml:space="preserve"> </w:t>
      </w:r>
      <w:r>
        <w:t>Bishkek</w:t>
      </w:r>
      <w:r>
        <w:rPr>
          <w:spacing w:val="-3"/>
        </w:rPr>
        <w:t xml:space="preserve"> </w:t>
      </w:r>
      <w:r>
        <w:t>and</w:t>
      </w:r>
      <w:r>
        <w:rPr>
          <w:spacing w:val="-3"/>
        </w:rPr>
        <w:t xml:space="preserve"> </w:t>
      </w:r>
      <w:r>
        <w:t>other</w:t>
      </w:r>
      <w:r>
        <w:rPr>
          <w:spacing w:val="-4"/>
        </w:rPr>
        <w:t xml:space="preserve"> </w:t>
      </w:r>
      <w:r>
        <w:t>regional</w:t>
      </w:r>
      <w:r>
        <w:rPr>
          <w:spacing w:val="-3"/>
        </w:rPr>
        <w:t xml:space="preserve"> </w:t>
      </w:r>
      <w:r>
        <w:t>members</w:t>
      </w:r>
      <w:r>
        <w:rPr>
          <w:spacing w:val="-3"/>
        </w:rPr>
        <w:t xml:space="preserve"> </w:t>
      </w:r>
      <w:r>
        <w:t>of</w:t>
      </w:r>
      <w:r>
        <w:rPr>
          <w:spacing w:val="-4"/>
        </w:rPr>
        <w:t xml:space="preserve"> </w:t>
      </w:r>
      <w:r>
        <w:t>OSUN;</w:t>
      </w:r>
      <w:r>
        <w:rPr>
          <w:spacing w:val="-3"/>
        </w:rPr>
        <w:t xml:space="preserve"> </w:t>
      </w:r>
      <w:r>
        <w:t>and</w:t>
      </w:r>
      <w:r>
        <w:rPr>
          <w:spacing w:val="-3"/>
        </w:rPr>
        <w:t xml:space="preserve"> </w:t>
      </w:r>
      <w:r>
        <w:t>the</w:t>
      </w:r>
      <w:r>
        <w:rPr>
          <w:spacing w:val="-4"/>
        </w:rPr>
        <w:t xml:space="preserve"> </w:t>
      </w:r>
      <w:r>
        <w:t>Aleksanteri</w:t>
      </w:r>
      <w:r>
        <w:rPr>
          <w:spacing w:val="-1"/>
        </w:rPr>
        <w:t xml:space="preserve"> </w:t>
      </w:r>
      <w:r>
        <w:t>Institute</w:t>
      </w:r>
      <w:r>
        <w:rPr>
          <w:spacing w:val="-4"/>
        </w:rPr>
        <w:t xml:space="preserve"> </w:t>
      </w:r>
      <w:r>
        <w:t>for Russian and East European Studies in Helsinki.</w:t>
      </w:r>
    </w:p>
    <w:p w14:paraId="2E94D19E" w14:textId="77777777" w:rsidR="007E3EF0" w:rsidRDefault="00B723A5">
      <w:pPr>
        <w:pStyle w:val="BodyText"/>
        <w:spacing w:line="480" w:lineRule="auto"/>
        <w:ind w:right="201" w:firstLine="720"/>
      </w:pPr>
      <w:r>
        <w:t>Additionally,</w:t>
      </w:r>
      <w:r>
        <w:rPr>
          <w:spacing w:val="-4"/>
        </w:rPr>
        <w:t xml:space="preserve"> </w:t>
      </w:r>
      <w:r>
        <w:t>Department</w:t>
      </w:r>
      <w:r>
        <w:rPr>
          <w:spacing w:val="-4"/>
        </w:rPr>
        <w:t xml:space="preserve"> </w:t>
      </w:r>
      <w:r>
        <w:t>of</w:t>
      </w:r>
      <w:r>
        <w:rPr>
          <w:spacing w:val="-5"/>
        </w:rPr>
        <w:t xml:space="preserve"> </w:t>
      </w:r>
      <w:r>
        <w:t>Education</w:t>
      </w:r>
      <w:r>
        <w:rPr>
          <w:spacing w:val="-4"/>
        </w:rPr>
        <w:t xml:space="preserve"> </w:t>
      </w:r>
      <w:r>
        <w:t>support</w:t>
      </w:r>
      <w:r>
        <w:rPr>
          <w:spacing w:val="-4"/>
        </w:rPr>
        <w:t xml:space="preserve"> </w:t>
      </w:r>
      <w:r>
        <w:t>will</w:t>
      </w:r>
      <w:r>
        <w:rPr>
          <w:spacing w:val="-4"/>
        </w:rPr>
        <w:t xml:space="preserve"> </w:t>
      </w:r>
      <w:r>
        <w:t>expand</w:t>
      </w:r>
      <w:r>
        <w:rPr>
          <w:spacing w:val="-4"/>
        </w:rPr>
        <w:t xml:space="preserve"> </w:t>
      </w:r>
      <w:r>
        <w:t>CLI’s</w:t>
      </w:r>
      <w:r>
        <w:rPr>
          <w:spacing w:val="-4"/>
        </w:rPr>
        <w:t xml:space="preserve"> </w:t>
      </w:r>
      <w:r>
        <w:t>offerings</w:t>
      </w:r>
      <w:r>
        <w:rPr>
          <w:spacing w:val="-3"/>
        </w:rPr>
        <w:t xml:space="preserve"> </w:t>
      </w:r>
      <w:r>
        <w:t>for</w:t>
      </w:r>
      <w:r>
        <w:rPr>
          <w:spacing w:val="-5"/>
        </w:rPr>
        <w:t xml:space="preserve"> </w:t>
      </w:r>
      <w:r>
        <w:rPr>
          <w:color w:val="202020"/>
        </w:rPr>
        <w:t>regional language learning abroad. Over the years of CLI’s operation, over 750 students have spent 4-8 weeks overseas, with the largest numbers of students studying Russian in Bishkek, Kyrgyz</w:t>
      </w:r>
    </w:p>
    <w:p w14:paraId="2E94D19F" w14:textId="77777777" w:rsidR="007E3EF0" w:rsidRDefault="007E3EF0">
      <w:pPr>
        <w:pStyle w:val="BodyText"/>
        <w:ind w:left="0"/>
        <w:rPr>
          <w:sz w:val="20"/>
        </w:rPr>
      </w:pPr>
    </w:p>
    <w:p w14:paraId="2E94D1A0" w14:textId="779D0C2D" w:rsidR="007E3EF0" w:rsidRDefault="00B723A5">
      <w:pPr>
        <w:pStyle w:val="BodyText"/>
        <w:spacing w:before="6"/>
        <w:ind w:left="0"/>
        <w:rPr>
          <w:sz w:val="13"/>
        </w:rPr>
      </w:pPr>
      <w:r>
        <w:rPr>
          <w:noProof/>
        </w:rPr>
        <mc:AlternateContent>
          <mc:Choice Requires="wps">
            <w:drawing>
              <wp:anchor distT="0" distB="0" distL="0" distR="0" simplePos="0" relativeHeight="487589888" behindDoc="1" locked="0" layoutInCell="1" allowOverlap="1" wp14:anchorId="2E94D384" wp14:editId="52649460">
                <wp:simplePos x="0" y="0"/>
                <wp:positionH relativeFrom="page">
                  <wp:posOffset>914400</wp:posOffset>
                </wp:positionH>
                <wp:positionV relativeFrom="paragraph">
                  <wp:posOffset>114300</wp:posOffset>
                </wp:positionV>
                <wp:extent cx="1828800" cy="7620"/>
                <wp:effectExtent l="0" t="0" r="0" b="0"/>
                <wp:wrapTopAndBottom/>
                <wp:docPr id="1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6BEBA" id="docshape10" o:spid="_x0000_s1026" style="position:absolute;margin-left:1in;margin-top:9pt;width:2in;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" fillcolor="black" stroked="f">
                <w10:wrap type="topAndBottom" anchorx="page"/>
              </v:rect>
            </w:pict>
          </mc:Fallback>
        </mc:AlternateContent>
      </w:r>
    </w:p>
    <w:p w14:paraId="2E94D1A1" w14:textId="77777777" w:rsidR="007E3EF0" w:rsidRDefault="00B723A5">
      <w:pPr>
        <w:spacing w:before="87" w:line="244" w:lineRule="auto"/>
        <w:ind w:left="120" w:right="146" w:hanging="1"/>
        <w:rPr>
          <w:sz w:val="20"/>
        </w:rPr>
      </w:pPr>
      <w:bookmarkStart w:id="11" w:name="_bookmark4"/>
      <w:bookmarkEnd w:id="11"/>
      <w:r>
        <w:rPr>
          <w:position w:val="9"/>
          <w:sz w:val="16"/>
        </w:rPr>
        <w:t xml:space="preserve">5 </w:t>
      </w:r>
      <w:r>
        <w:rPr>
          <w:sz w:val="20"/>
        </w:rPr>
        <w:t>Title</w:t>
      </w:r>
      <w:r>
        <w:rPr>
          <w:spacing w:val="-2"/>
          <w:sz w:val="20"/>
        </w:rPr>
        <w:t xml:space="preserve"> </w:t>
      </w:r>
      <w:r>
        <w:rPr>
          <w:sz w:val="20"/>
        </w:rPr>
        <w:t>VI</w:t>
      </w:r>
      <w:r>
        <w:rPr>
          <w:spacing w:val="-1"/>
          <w:sz w:val="20"/>
        </w:rPr>
        <w:t xml:space="preserve"> </w:t>
      </w:r>
      <w:r>
        <w:rPr>
          <w:sz w:val="20"/>
        </w:rPr>
        <w:t>funds</w:t>
      </w:r>
      <w:r>
        <w:rPr>
          <w:spacing w:val="-3"/>
          <w:sz w:val="20"/>
        </w:rPr>
        <w:t xml:space="preserve"> </w:t>
      </w:r>
      <w:r>
        <w:rPr>
          <w:sz w:val="20"/>
        </w:rPr>
        <w:t>are</w:t>
      </w:r>
      <w:r>
        <w:rPr>
          <w:spacing w:val="-4"/>
          <w:sz w:val="20"/>
        </w:rPr>
        <w:t xml:space="preserve"> </w:t>
      </w:r>
      <w:r>
        <w:rPr>
          <w:sz w:val="20"/>
        </w:rPr>
        <w:t>requested</w:t>
      </w:r>
      <w:r>
        <w:rPr>
          <w:spacing w:val="-1"/>
          <w:sz w:val="20"/>
        </w:rPr>
        <w:t xml:space="preserve"> </w:t>
      </w:r>
      <w:r>
        <w:rPr>
          <w:sz w:val="20"/>
        </w:rPr>
        <w:t>for</w:t>
      </w:r>
      <w:r>
        <w:rPr>
          <w:spacing w:val="-1"/>
          <w:sz w:val="20"/>
        </w:rPr>
        <w:t xml:space="preserve"> </w:t>
      </w:r>
      <w:r>
        <w:rPr>
          <w:sz w:val="20"/>
        </w:rPr>
        <w:t>faculty</w:t>
      </w:r>
      <w:r>
        <w:rPr>
          <w:spacing w:val="-3"/>
          <w:sz w:val="20"/>
        </w:rPr>
        <w:t xml:space="preserve"> </w:t>
      </w:r>
      <w:r>
        <w:rPr>
          <w:sz w:val="20"/>
        </w:rPr>
        <w:t>supplemental</w:t>
      </w:r>
      <w:r>
        <w:rPr>
          <w:spacing w:val="-5"/>
          <w:sz w:val="20"/>
        </w:rPr>
        <w:t xml:space="preserve"> </w:t>
      </w:r>
      <w:r>
        <w:rPr>
          <w:sz w:val="20"/>
        </w:rPr>
        <w:t>pay</w:t>
      </w:r>
      <w:r>
        <w:rPr>
          <w:spacing w:val="-1"/>
          <w:sz w:val="20"/>
        </w:rPr>
        <w:t xml:space="preserve"> </w:t>
      </w:r>
      <w:r>
        <w:rPr>
          <w:sz w:val="20"/>
        </w:rPr>
        <w:t>or</w:t>
      </w:r>
      <w:r>
        <w:rPr>
          <w:spacing w:val="-4"/>
          <w:sz w:val="20"/>
        </w:rPr>
        <w:t xml:space="preserve"> </w:t>
      </w:r>
      <w:r>
        <w:rPr>
          <w:sz w:val="20"/>
        </w:rPr>
        <w:t>travel</w:t>
      </w:r>
      <w:r>
        <w:rPr>
          <w:spacing w:val="-2"/>
          <w:sz w:val="20"/>
        </w:rPr>
        <w:t xml:space="preserve"> </w:t>
      </w:r>
      <w:r>
        <w:rPr>
          <w:sz w:val="20"/>
        </w:rPr>
        <w:t>costs</w:t>
      </w:r>
      <w:r>
        <w:rPr>
          <w:spacing w:val="-3"/>
          <w:sz w:val="20"/>
        </w:rPr>
        <w:t xml:space="preserve"> </w:t>
      </w:r>
      <w:r>
        <w:rPr>
          <w:sz w:val="20"/>
        </w:rPr>
        <w:t>to</w:t>
      </w:r>
      <w:r>
        <w:rPr>
          <w:spacing w:val="-1"/>
          <w:sz w:val="20"/>
        </w:rPr>
        <w:t xml:space="preserve"> </w:t>
      </w:r>
      <w:r>
        <w:rPr>
          <w:sz w:val="20"/>
        </w:rPr>
        <w:t>launch</w:t>
      </w:r>
      <w:r>
        <w:rPr>
          <w:spacing w:val="-1"/>
          <w:sz w:val="20"/>
        </w:rPr>
        <w:t xml:space="preserve"> </w:t>
      </w:r>
      <w:r>
        <w:rPr>
          <w:sz w:val="20"/>
        </w:rPr>
        <w:t>GIE,</w:t>
      </w:r>
      <w:r>
        <w:rPr>
          <w:spacing w:val="-1"/>
          <w:sz w:val="20"/>
        </w:rPr>
        <w:t xml:space="preserve"> </w:t>
      </w:r>
      <w:r>
        <w:rPr>
          <w:sz w:val="20"/>
        </w:rPr>
        <w:t>non-language</w:t>
      </w:r>
      <w:r>
        <w:rPr>
          <w:spacing w:val="-2"/>
          <w:sz w:val="20"/>
        </w:rPr>
        <w:t xml:space="preserve"> </w:t>
      </w:r>
      <w:r>
        <w:rPr>
          <w:sz w:val="20"/>
        </w:rPr>
        <w:t>study</w:t>
      </w:r>
      <w:r>
        <w:rPr>
          <w:spacing w:val="-3"/>
          <w:sz w:val="20"/>
        </w:rPr>
        <w:t xml:space="preserve"> </w:t>
      </w:r>
      <w:r>
        <w:rPr>
          <w:sz w:val="20"/>
        </w:rPr>
        <w:t>abroad and COIL classes: GlobalResolve opportunities will be developed drawing on existing resources at Barrett, the Honors College.</w:t>
      </w:r>
    </w:p>
    <w:p w14:paraId="2E94D1A2" w14:textId="77777777" w:rsidR="007E3EF0" w:rsidRDefault="007E3EF0">
      <w:pPr>
        <w:spacing w:line="244" w:lineRule="auto"/>
        <w:rPr>
          <w:sz w:val="20"/>
        </w:rPr>
        <w:sectPr w:rsidR="007E3EF0">
          <w:pgSz w:w="12240" w:h="15840"/>
          <w:pgMar w:top="1340" w:right="1320" w:bottom="720" w:left="1320" w:header="729" w:footer="522" w:gutter="0"/>
          <w:cols w:space="720"/>
        </w:sectPr>
      </w:pPr>
    </w:p>
    <w:p w14:paraId="2E94D1A3" w14:textId="77777777" w:rsidR="007E3EF0" w:rsidRDefault="00B723A5">
      <w:pPr>
        <w:pStyle w:val="BodyText"/>
        <w:spacing w:before="80" w:line="480" w:lineRule="auto"/>
        <w:ind w:right="220"/>
      </w:pPr>
      <w:r>
        <w:rPr>
          <w:color w:val="202020"/>
        </w:rPr>
        <w:t>Republic</w:t>
      </w:r>
      <w:r>
        <w:rPr>
          <w:color w:val="202020"/>
          <w:spacing w:val="-4"/>
        </w:rPr>
        <w:t xml:space="preserve"> </w:t>
      </w:r>
      <w:r>
        <w:rPr>
          <w:color w:val="202020"/>
        </w:rPr>
        <w:t>(155</w:t>
      </w:r>
      <w:r>
        <w:rPr>
          <w:color w:val="202020"/>
          <w:spacing w:val="-4"/>
        </w:rPr>
        <w:t xml:space="preserve"> </w:t>
      </w:r>
      <w:r>
        <w:rPr>
          <w:color w:val="202020"/>
        </w:rPr>
        <w:t>students</w:t>
      </w:r>
      <w:r>
        <w:rPr>
          <w:color w:val="202020"/>
          <w:spacing w:val="-4"/>
        </w:rPr>
        <w:t xml:space="preserve"> </w:t>
      </w:r>
      <w:r>
        <w:rPr>
          <w:color w:val="202020"/>
        </w:rPr>
        <w:t>from</w:t>
      </w:r>
      <w:r>
        <w:rPr>
          <w:color w:val="202020"/>
          <w:spacing w:val="-4"/>
        </w:rPr>
        <w:t xml:space="preserve"> </w:t>
      </w:r>
      <w:r>
        <w:rPr>
          <w:color w:val="202020"/>
        </w:rPr>
        <w:t>2015-2</w:t>
      </w:r>
      <w:r>
        <w:rPr>
          <w:color w:val="202020"/>
        </w:rPr>
        <w:t>019);</w:t>
      </w:r>
      <w:r>
        <w:rPr>
          <w:color w:val="202020"/>
          <w:spacing w:val="-4"/>
        </w:rPr>
        <w:t xml:space="preserve"> </w:t>
      </w:r>
      <w:r>
        <w:rPr>
          <w:color w:val="202020"/>
        </w:rPr>
        <w:t>BCS</w:t>
      </w:r>
      <w:r>
        <w:rPr>
          <w:color w:val="202020"/>
          <w:spacing w:val="-4"/>
        </w:rPr>
        <w:t xml:space="preserve"> </w:t>
      </w:r>
      <w:r>
        <w:rPr>
          <w:color w:val="202020"/>
        </w:rPr>
        <w:t>in</w:t>
      </w:r>
      <w:r>
        <w:rPr>
          <w:color w:val="202020"/>
          <w:spacing w:val="-6"/>
        </w:rPr>
        <w:t xml:space="preserve"> </w:t>
      </w:r>
      <w:r>
        <w:rPr>
          <w:color w:val="202020"/>
        </w:rPr>
        <w:t>Sarajevo,</w:t>
      </w:r>
      <w:r>
        <w:rPr>
          <w:color w:val="202020"/>
          <w:spacing w:val="-4"/>
        </w:rPr>
        <w:t xml:space="preserve"> </w:t>
      </w:r>
      <w:r>
        <w:rPr>
          <w:color w:val="202020"/>
        </w:rPr>
        <w:t>Bosnia-Hercegovina</w:t>
      </w:r>
      <w:r>
        <w:rPr>
          <w:color w:val="202020"/>
          <w:spacing w:val="-4"/>
        </w:rPr>
        <w:t xml:space="preserve"> </w:t>
      </w:r>
      <w:r>
        <w:rPr>
          <w:color w:val="202020"/>
        </w:rPr>
        <w:t>(67</w:t>
      </w:r>
      <w:r>
        <w:rPr>
          <w:color w:val="202020"/>
          <w:spacing w:val="-4"/>
        </w:rPr>
        <w:t xml:space="preserve"> </w:t>
      </w:r>
      <w:r>
        <w:rPr>
          <w:color w:val="202020"/>
        </w:rPr>
        <w:t>from</w:t>
      </w:r>
      <w:r>
        <w:rPr>
          <w:color w:val="202020"/>
          <w:spacing w:val="-4"/>
        </w:rPr>
        <w:t xml:space="preserve"> </w:t>
      </w:r>
      <w:r>
        <w:rPr>
          <w:color w:val="202020"/>
        </w:rPr>
        <w:t>2007- 2019) and Armenian in Yerevan, Armenia I (59 from 2004-2019).</w:t>
      </w:r>
      <w:hyperlink w:anchor="_bookmark5" w:history="1">
        <w:r>
          <w:rPr>
            <w:color w:val="202020"/>
            <w:vertAlign w:val="superscript"/>
          </w:rPr>
          <w:t>6</w:t>
        </w:r>
      </w:hyperlink>
      <w:r>
        <w:rPr>
          <w:color w:val="202020"/>
        </w:rPr>
        <w:t xml:space="preserve"> In Summer 2019, a total of 79 CLI students studied at these locations, or in St. Petersburg (Russian), Kyiv (Ukrainian) or Tirana (Albanian).</w:t>
      </w:r>
      <w:r>
        <w:rPr>
          <w:color w:val="202020"/>
          <w:spacing w:val="40"/>
        </w:rPr>
        <w:t xml:space="preserve"> </w:t>
      </w:r>
      <w:r>
        <w:rPr>
          <w:color w:val="202020"/>
        </w:rPr>
        <w:t>The Center proposes to use its established and successful template to add CLI programs in 3-5 languages in Uzbeki</w:t>
      </w:r>
      <w:r>
        <w:rPr>
          <w:color w:val="202020"/>
        </w:rPr>
        <w:t>stan, North Macedonia and Poland.</w:t>
      </w:r>
    </w:p>
    <w:p w14:paraId="2E94D1A4" w14:textId="77777777" w:rsidR="007E3EF0" w:rsidRDefault="00B723A5">
      <w:pPr>
        <w:pStyle w:val="Heading1"/>
        <w:numPr>
          <w:ilvl w:val="0"/>
          <w:numId w:val="2"/>
        </w:numPr>
        <w:tabs>
          <w:tab w:val="left" w:pos="401"/>
        </w:tabs>
        <w:ind w:left="400" w:hanging="281"/>
        <w:jc w:val="left"/>
      </w:pPr>
      <w:bookmarkStart w:id="12" w:name="_TOC_250003"/>
      <w:r>
        <w:t>Quality</w:t>
      </w:r>
      <w:r>
        <w:rPr>
          <w:spacing w:val="-2"/>
        </w:rPr>
        <w:t xml:space="preserve"> </w:t>
      </w:r>
      <w:r>
        <w:t>of</w:t>
      </w:r>
      <w:r>
        <w:rPr>
          <w:spacing w:val="-1"/>
        </w:rPr>
        <w:t xml:space="preserve"> </w:t>
      </w:r>
      <w:r>
        <w:t>staff</w:t>
      </w:r>
      <w:bookmarkEnd w:id="12"/>
      <w:r>
        <w:rPr>
          <w:spacing w:val="-2"/>
        </w:rPr>
        <w:t xml:space="preserve"> resources</w:t>
      </w:r>
    </w:p>
    <w:p w14:paraId="2E94D1A5" w14:textId="77777777" w:rsidR="007E3EF0" w:rsidRDefault="007E3EF0">
      <w:pPr>
        <w:pStyle w:val="BodyText"/>
        <w:ind w:left="0"/>
        <w:rPr>
          <w:b/>
        </w:rPr>
      </w:pPr>
    </w:p>
    <w:p w14:paraId="2E94D1A6" w14:textId="77777777" w:rsidR="007E3EF0" w:rsidRDefault="00B723A5">
      <w:pPr>
        <w:ind w:left="120"/>
        <w:rPr>
          <w:i/>
          <w:sz w:val="24"/>
        </w:rPr>
      </w:pPr>
      <w:r>
        <w:rPr>
          <w:i/>
          <w:sz w:val="24"/>
        </w:rPr>
        <w:t>Qualifications,</w:t>
      </w:r>
      <w:r>
        <w:rPr>
          <w:i/>
          <w:spacing w:val="-5"/>
          <w:sz w:val="24"/>
        </w:rPr>
        <w:t xml:space="preserve"> </w:t>
      </w:r>
      <w:r>
        <w:rPr>
          <w:i/>
          <w:sz w:val="24"/>
        </w:rPr>
        <w:t>Participation</w:t>
      </w:r>
      <w:r>
        <w:rPr>
          <w:i/>
          <w:spacing w:val="-3"/>
          <w:sz w:val="24"/>
        </w:rPr>
        <w:t xml:space="preserve"> </w:t>
      </w:r>
      <w:r>
        <w:rPr>
          <w:i/>
          <w:sz w:val="24"/>
        </w:rPr>
        <w:t>and</w:t>
      </w:r>
      <w:r>
        <w:rPr>
          <w:i/>
          <w:spacing w:val="-3"/>
          <w:sz w:val="24"/>
        </w:rPr>
        <w:t xml:space="preserve"> </w:t>
      </w:r>
      <w:r>
        <w:rPr>
          <w:i/>
          <w:sz w:val="24"/>
        </w:rPr>
        <w:t>Professional</w:t>
      </w:r>
      <w:r>
        <w:rPr>
          <w:i/>
          <w:spacing w:val="-3"/>
          <w:sz w:val="24"/>
        </w:rPr>
        <w:t xml:space="preserve"> </w:t>
      </w:r>
      <w:r>
        <w:rPr>
          <w:i/>
          <w:sz w:val="24"/>
        </w:rPr>
        <w:t>Development</w:t>
      </w:r>
      <w:r>
        <w:rPr>
          <w:i/>
          <w:spacing w:val="-3"/>
          <w:sz w:val="24"/>
        </w:rPr>
        <w:t xml:space="preserve"> </w:t>
      </w:r>
      <w:r>
        <w:rPr>
          <w:i/>
          <w:spacing w:val="-2"/>
          <w:sz w:val="24"/>
        </w:rPr>
        <w:t>Opportunities</w:t>
      </w:r>
    </w:p>
    <w:p w14:paraId="2E94D1A7" w14:textId="77777777" w:rsidR="007E3EF0" w:rsidRDefault="007E3EF0">
      <w:pPr>
        <w:pStyle w:val="BodyText"/>
        <w:ind w:left="0"/>
        <w:rPr>
          <w:i/>
        </w:rPr>
      </w:pPr>
    </w:p>
    <w:p w14:paraId="2E94D1A8" w14:textId="77777777" w:rsidR="007E3EF0" w:rsidRDefault="00B723A5">
      <w:pPr>
        <w:pStyle w:val="BodyText"/>
        <w:spacing w:line="480" w:lineRule="auto"/>
        <w:ind w:right="394" w:firstLine="720"/>
      </w:pPr>
      <w:r>
        <w:t>As of Fall 2021, MCREEES has 75 active faculty affiliates based on all four ASU metropolitan campuses in greater Phoenix</w:t>
      </w:r>
      <w:r>
        <w:t xml:space="preserve"> and ASU’s Washington DC campus. This total includes 18 full professors (12 tenured, 6 appointments as professor of practice or clinical professor); 14 Associate Professors, 10 Assistant Professors, and 23 instructional faculty on long-term</w:t>
      </w:r>
      <w:r>
        <w:rPr>
          <w:spacing w:val="-4"/>
        </w:rPr>
        <w:t xml:space="preserve"> </w:t>
      </w:r>
      <w:r>
        <w:t>contracts.</w:t>
      </w:r>
      <w:r>
        <w:rPr>
          <w:spacing w:val="40"/>
        </w:rPr>
        <w:t xml:space="preserve"> </w:t>
      </w:r>
      <w:r>
        <w:t>Addi</w:t>
      </w:r>
      <w:r>
        <w:t>tionally,</w:t>
      </w:r>
      <w:r>
        <w:rPr>
          <w:spacing w:val="-4"/>
        </w:rPr>
        <w:t xml:space="preserve"> </w:t>
      </w:r>
      <w:r>
        <w:t>in</w:t>
      </w:r>
      <w:r>
        <w:rPr>
          <w:spacing w:val="-4"/>
        </w:rPr>
        <w:t xml:space="preserve"> </w:t>
      </w:r>
      <w:r>
        <w:t>summer</w:t>
      </w:r>
      <w:r>
        <w:rPr>
          <w:spacing w:val="-5"/>
        </w:rPr>
        <w:t xml:space="preserve"> </w:t>
      </w:r>
      <w:r>
        <w:t>2021,</w:t>
      </w:r>
      <w:r>
        <w:rPr>
          <w:spacing w:val="-4"/>
        </w:rPr>
        <w:t xml:space="preserve"> </w:t>
      </w:r>
      <w:r>
        <w:t>the</w:t>
      </w:r>
      <w:r>
        <w:rPr>
          <w:spacing w:val="-5"/>
        </w:rPr>
        <w:t xml:space="preserve"> </w:t>
      </w:r>
      <w:r>
        <w:t>Melikian</w:t>
      </w:r>
      <w:r>
        <w:rPr>
          <w:spacing w:val="-4"/>
        </w:rPr>
        <w:t xml:space="preserve"> </w:t>
      </w:r>
      <w:r>
        <w:t>Center</w:t>
      </w:r>
      <w:r>
        <w:rPr>
          <w:spacing w:val="-3"/>
        </w:rPr>
        <w:t xml:space="preserve"> </w:t>
      </w:r>
      <w:r>
        <w:t>directly</w:t>
      </w:r>
      <w:r>
        <w:rPr>
          <w:spacing w:val="-4"/>
        </w:rPr>
        <w:t xml:space="preserve"> </w:t>
      </w:r>
      <w:r>
        <w:t>employed</w:t>
      </w:r>
      <w:r>
        <w:rPr>
          <w:spacing w:val="-4"/>
        </w:rPr>
        <w:t xml:space="preserve"> </w:t>
      </w:r>
      <w:r>
        <w:t>18 regional LCTL</w:t>
      </w:r>
      <w:r>
        <w:rPr>
          <w:spacing w:val="-1"/>
        </w:rPr>
        <w:t xml:space="preserve"> </w:t>
      </w:r>
      <w:r>
        <w:t>instructors at the</w:t>
      </w:r>
      <w:r>
        <w:rPr>
          <w:spacing w:val="-1"/>
        </w:rPr>
        <w:t xml:space="preserve"> </w:t>
      </w:r>
      <w:r>
        <w:t>Critical Languages Institute</w:t>
      </w:r>
      <w:r>
        <w:rPr>
          <w:spacing w:val="-1"/>
        </w:rPr>
        <w:t xml:space="preserve"> </w:t>
      </w:r>
      <w:r>
        <w:t>(CLI),</w:t>
      </w:r>
      <w:r>
        <w:rPr>
          <w:spacing w:val="-1"/>
        </w:rPr>
        <w:t xml:space="preserve"> </w:t>
      </w:r>
      <w:r>
        <w:t>all of whom have</w:t>
      </w:r>
      <w:r>
        <w:rPr>
          <w:spacing w:val="-1"/>
        </w:rPr>
        <w:t xml:space="preserve"> </w:t>
      </w:r>
      <w:r>
        <w:t>affiliate</w:t>
      </w:r>
    </w:p>
    <w:p w14:paraId="2E94D1A9" w14:textId="77777777" w:rsidR="007E3EF0" w:rsidRDefault="00B723A5">
      <w:pPr>
        <w:pStyle w:val="BodyText"/>
        <w:spacing w:line="480" w:lineRule="auto"/>
        <w:ind w:right="129"/>
      </w:pPr>
      <w:r>
        <w:t>standing.</w:t>
      </w:r>
      <w:r>
        <w:rPr>
          <w:spacing w:val="-3"/>
        </w:rPr>
        <w:t xml:space="preserve"> </w:t>
      </w:r>
      <w:r>
        <w:t>A</w:t>
      </w:r>
      <w:r>
        <w:rPr>
          <w:spacing w:val="-4"/>
        </w:rPr>
        <w:t xml:space="preserve"> </w:t>
      </w:r>
      <w:r>
        <w:t>further</w:t>
      </w:r>
      <w:r>
        <w:rPr>
          <w:spacing w:val="-4"/>
        </w:rPr>
        <w:t xml:space="preserve"> </w:t>
      </w:r>
      <w:r>
        <w:t>12</w:t>
      </w:r>
      <w:r>
        <w:rPr>
          <w:spacing w:val="-1"/>
        </w:rPr>
        <w:t xml:space="preserve"> </w:t>
      </w:r>
      <w:r>
        <w:t>emeritus</w:t>
      </w:r>
      <w:r>
        <w:rPr>
          <w:spacing w:val="-3"/>
        </w:rPr>
        <w:t xml:space="preserve"> </w:t>
      </w:r>
      <w:r>
        <w:t>faculty</w:t>
      </w:r>
      <w:r>
        <w:rPr>
          <w:spacing w:val="-3"/>
        </w:rPr>
        <w:t xml:space="preserve"> </w:t>
      </w:r>
      <w:r>
        <w:t>maintain</w:t>
      </w:r>
      <w:r>
        <w:rPr>
          <w:spacing w:val="-1"/>
        </w:rPr>
        <w:t xml:space="preserve"> </w:t>
      </w:r>
      <w:r>
        <w:t>affiliate</w:t>
      </w:r>
      <w:r>
        <w:rPr>
          <w:spacing w:val="-4"/>
        </w:rPr>
        <w:t xml:space="preserve"> </w:t>
      </w:r>
      <w:r>
        <w:t>status,</w:t>
      </w:r>
      <w:r>
        <w:rPr>
          <w:spacing w:val="-3"/>
        </w:rPr>
        <w:t xml:space="preserve"> </w:t>
      </w:r>
      <w:r>
        <w:t>and</w:t>
      </w:r>
      <w:r>
        <w:rPr>
          <w:spacing w:val="-1"/>
        </w:rPr>
        <w:t xml:space="preserve"> </w:t>
      </w:r>
      <w:r>
        <w:t>are</w:t>
      </w:r>
      <w:r>
        <w:rPr>
          <w:spacing w:val="-4"/>
        </w:rPr>
        <w:t xml:space="preserve"> </w:t>
      </w:r>
      <w:r>
        <w:t>not</w:t>
      </w:r>
      <w:r>
        <w:rPr>
          <w:spacing w:val="-3"/>
        </w:rPr>
        <w:t xml:space="preserve"> </w:t>
      </w:r>
      <w:r>
        <w:t>listed.</w:t>
      </w:r>
      <w:r>
        <w:rPr>
          <w:spacing w:val="-3"/>
        </w:rPr>
        <w:t xml:space="preserve"> </w:t>
      </w:r>
      <w:r>
        <w:t>Affiliate</w:t>
      </w:r>
      <w:r>
        <w:rPr>
          <w:spacing w:val="-4"/>
        </w:rPr>
        <w:t xml:space="preserve"> </w:t>
      </w:r>
      <w:r>
        <w:t>status is approved by vote of current affiliates, following either self-nomination or peer nomination.</w:t>
      </w:r>
    </w:p>
    <w:p w14:paraId="2E94D1AA" w14:textId="77777777" w:rsidR="007E3EF0" w:rsidRDefault="00B723A5">
      <w:pPr>
        <w:pStyle w:val="BodyText"/>
        <w:spacing w:line="480" w:lineRule="auto"/>
        <w:ind w:right="201"/>
      </w:pPr>
      <w:r>
        <w:t>The</w:t>
      </w:r>
      <w:r>
        <w:rPr>
          <w:spacing w:val="-5"/>
        </w:rPr>
        <w:t xml:space="preserve"> </w:t>
      </w:r>
      <w:r>
        <w:t>criteria</w:t>
      </w:r>
      <w:r>
        <w:rPr>
          <w:spacing w:val="-5"/>
        </w:rPr>
        <w:t xml:space="preserve"> </w:t>
      </w:r>
      <w:r>
        <w:t>for</w:t>
      </w:r>
      <w:r>
        <w:rPr>
          <w:spacing w:val="-5"/>
        </w:rPr>
        <w:t xml:space="preserve"> </w:t>
      </w:r>
      <w:r>
        <w:t>membership</w:t>
      </w:r>
      <w:r>
        <w:rPr>
          <w:spacing w:val="-5"/>
        </w:rPr>
        <w:t xml:space="preserve"> </w:t>
      </w:r>
      <w:r>
        <w:t>include</w:t>
      </w:r>
      <w:r>
        <w:rPr>
          <w:spacing w:val="-5"/>
        </w:rPr>
        <w:t xml:space="preserve"> </w:t>
      </w:r>
      <w:r>
        <w:t>meaningful</w:t>
      </w:r>
      <w:r>
        <w:rPr>
          <w:spacing w:val="-4"/>
        </w:rPr>
        <w:t xml:space="preserve"> </w:t>
      </w:r>
      <w:r>
        <w:t>interest,</w:t>
      </w:r>
      <w:r>
        <w:rPr>
          <w:spacing w:val="-4"/>
        </w:rPr>
        <w:t xml:space="preserve"> </w:t>
      </w:r>
      <w:r>
        <w:t>experience,</w:t>
      </w:r>
      <w:r>
        <w:rPr>
          <w:spacing w:val="-4"/>
        </w:rPr>
        <w:t xml:space="preserve"> </w:t>
      </w:r>
      <w:r>
        <w:t>and</w:t>
      </w:r>
      <w:r>
        <w:rPr>
          <w:spacing w:val="-4"/>
        </w:rPr>
        <w:t xml:space="preserve"> </w:t>
      </w:r>
      <w:r>
        <w:t>scholarly</w:t>
      </w:r>
      <w:r>
        <w:rPr>
          <w:spacing w:val="-4"/>
        </w:rPr>
        <w:t xml:space="preserve"> </w:t>
      </w:r>
      <w:r>
        <w:t>engagement in the region.</w:t>
      </w:r>
    </w:p>
    <w:p w14:paraId="2E94D1AB" w14:textId="77777777" w:rsidR="007E3EF0" w:rsidRDefault="00B723A5">
      <w:pPr>
        <w:pStyle w:val="BodyText"/>
        <w:spacing w:line="480" w:lineRule="auto"/>
        <w:ind w:right="129" w:firstLine="720"/>
      </w:pPr>
      <w:r>
        <w:t>Affiliates represent multidiscipli</w:t>
      </w:r>
      <w:r>
        <w:t>nary range, with concentrations of expertise in anthropology, history, political science, music and musicology, and literature. Affiliates also include staff who contribute to Center programs, and regional experts from ASU’s library and Global</w:t>
      </w:r>
      <w:r>
        <w:rPr>
          <w:spacing w:val="-3"/>
        </w:rPr>
        <w:t xml:space="preserve"> </w:t>
      </w:r>
      <w:r>
        <w:t>Educations</w:t>
      </w:r>
      <w:r>
        <w:rPr>
          <w:spacing w:val="-3"/>
        </w:rPr>
        <w:t xml:space="preserve"> </w:t>
      </w:r>
      <w:r>
        <w:t>O</w:t>
      </w:r>
      <w:r>
        <w:t>ffice.</w:t>
      </w:r>
      <w:r>
        <w:rPr>
          <w:spacing w:val="40"/>
        </w:rPr>
        <w:t xml:space="preserve"> </w:t>
      </w:r>
      <w:r>
        <w:t>The</w:t>
      </w:r>
      <w:r>
        <w:rPr>
          <w:spacing w:val="-4"/>
        </w:rPr>
        <w:t xml:space="preserve"> </w:t>
      </w:r>
      <w:r>
        <w:t>vitality</w:t>
      </w:r>
      <w:r>
        <w:rPr>
          <w:spacing w:val="-3"/>
        </w:rPr>
        <w:t xml:space="preserve"> </w:t>
      </w:r>
      <w:r>
        <w:t>of</w:t>
      </w:r>
      <w:r>
        <w:rPr>
          <w:spacing w:val="-4"/>
        </w:rPr>
        <w:t xml:space="preserve"> </w:t>
      </w:r>
      <w:r>
        <w:t>the</w:t>
      </w:r>
      <w:r>
        <w:rPr>
          <w:spacing w:val="-4"/>
        </w:rPr>
        <w:t xml:space="preserve"> </w:t>
      </w:r>
      <w:r>
        <w:t>affiliate</w:t>
      </w:r>
      <w:r>
        <w:rPr>
          <w:spacing w:val="-4"/>
        </w:rPr>
        <w:t xml:space="preserve"> </w:t>
      </w:r>
      <w:r>
        <w:t>community</w:t>
      </w:r>
      <w:r>
        <w:rPr>
          <w:spacing w:val="-3"/>
        </w:rPr>
        <w:t xml:space="preserve"> </w:t>
      </w:r>
      <w:r>
        <w:t>is</w:t>
      </w:r>
      <w:r>
        <w:rPr>
          <w:spacing w:val="-3"/>
        </w:rPr>
        <w:t xml:space="preserve"> </w:t>
      </w:r>
      <w:r>
        <w:t>demonstrated</w:t>
      </w:r>
      <w:r>
        <w:rPr>
          <w:spacing w:val="-4"/>
        </w:rPr>
        <w:t xml:space="preserve"> </w:t>
      </w:r>
      <w:r>
        <w:t>in</w:t>
      </w:r>
      <w:r>
        <w:rPr>
          <w:spacing w:val="-3"/>
        </w:rPr>
        <w:t xml:space="preserve"> </w:t>
      </w:r>
      <w:r>
        <w:t>the</w:t>
      </w:r>
      <w:r>
        <w:rPr>
          <w:spacing w:val="-4"/>
        </w:rPr>
        <w:t xml:space="preserve"> </w:t>
      </w:r>
      <w:r>
        <w:t>steady</w:t>
      </w:r>
    </w:p>
    <w:p w14:paraId="2E94D1AC" w14:textId="77777777" w:rsidR="007E3EF0" w:rsidRDefault="007E3EF0">
      <w:pPr>
        <w:pStyle w:val="BodyText"/>
        <w:ind w:left="0"/>
        <w:rPr>
          <w:sz w:val="20"/>
        </w:rPr>
      </w:pPr>
    </w:p>
    <w:p w14:paraId="2E94D1AD" w14:textId="77777777" w:rsidR="007E3EF0" w:rsidRDefault="007E3EF0">
      <w:pPr>
        <w:pStyle w:val="BodyText"/>
        <w:ind w:left="0"/>
        <w:rPr>
          <w:sz w:val="20"/>
        </w:rPr>
      </w:pPr>
    </w:p>
    <w:p w14:paraId="2E94D1AE" w14:textId="2BF8AB9B" w:rsidR="007E3EF0" w:rsidRDefault="00B723A5">
      <w:pPr>
        <w:pStyle w:val="BodyText"/>
        <w:spacing w:before="6"/>
        <w:ind w:left="0"/>
        <w:rPr>
          <w:sz w:val="13"/>
        </w:rPr>
      </w:pPr>
      <w:r>
        <w:rPr>
          <w:noProof/>
        </w:rPr>
        <mc:AlternateContent>
          <mc:Choice Requires="wps">
            <w:drawing>
              <wp:anchor distT="0" distB="0" distL="0" distR="0" simplePos="0" relativeHeight="487590400" behindDoc="1" locked="0" layoutInCell="1" allowOverlap="1" wp14:anchorId="2E94D385" wp14:editId="7F383FE8">
                <wp:simplePos x="0" y="0"/>
                <wp:positionH relativeFrom="page">
                  <wp:posOffset>914400</wp:posOffset>
                </wp:positionH>
                <wp:positionV relativeFrom="paragraph">
                  <wp:posOffset>114300</wp:posOffset>
                </wp:positionV>
                <wp:extent cx="1828800" cy="7620"/>
                <wp:effectExtent l="0" t="0" r="0" b="0"/>
                <wp:wrapTopAndBottom/>
                <wp:docPr id="1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BEAC1" id="docshape11" o:spid="_x0000_s1026" style="position:absolute;margin-left:1in;margin-top:9pt;width:2in;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" fillcolor="black" stroked="f">
                <w10:wrap type="topAndBottom" anchorx="page"/>
              </v:rect>
            </w:pict>
          </mc:Fallback>
        </mc:AlternateContent>
      </w:r>
    </w:p>
    <w:p w14:paraId="2E94D1AF" w14:textId="77777777" w:rsidR="007E3EF0" w:rsidRDefault="00B723A5">
      <w:pPr>
        <w:spacing w:before="87" w:line="249" w:lineRule="auto"/>
        <w:ind w:left="119" w:right="201"/>
        <w:rPr>
          <w:sz w:val="20"/>
        </w:rPr>
      </w:pPr>
      <w:bookmarkStart w:id="13" w:name="_bookmark5"/>
      <w:bookmarkEnd w:id="13"/>
      <w:r>
        <w:rPr>
          <w:position w:val="9"/>
          <w:sz w:val="16"/>
        </w:rPr>
        <w:t xml:space="preserve">6 </w:t>
      </w:r>
      <w:r>
        <w:rPr>
          <w:sz w:val="20"/>
        </w:rPr>
        <w:t xml:space="preserve">Data on CLI Study Abroad programs is available at the public Storymaps site, </w:t>
      </w:r>
      <w:hyperlink r:id="rId15">
        <w:r>
          <w:rPr>
            <w:color w:val="0000FF"/>
            <w:sz w:val="20"/>
            <w:u w:val="single" w:color="0000FF"/>
          </w:rPr>
          <w:t>https://storymaps.arcgis.com/stories/38d72d751295464a994290d566e8987b</w:t>
        </w:r>
      </w:hyperlink>
      <w:r>
        <w:rPr>
          <w:color w:val="0000FF"/>
          <w:spacing w:val="-13"/>
          <w:sz w:val="20"/>
        </w:rPr>
        <w:t xml:space="preserve"> </w:t>
      </w:r>
      <w:r>
        <w:rPr>
          <w:sz w:val="20"/>
        </w:rPr>
        <w:t>accessed</w:t>
      </w:r>
      <w:r>
        <w:rPr>
          <w:spacing w:val="-11"/>
          <w:sz w:val="20"/>
        </w:rPr>
        <w:t xml:space="preserve"> </w:t>
      </w:r>
      <w:r>
        <w:rPr>
          <w:sz w:val="20"/>
        </w:rPr>
        <w:t>February</w:t>
      </w:r>
      <w:r>
        <w:rPr>
          <w:spacing w:val="-12"/>
          <w:sz w:val="20"/>
        </w:rPr>
        <w:t xml:space="preserve"> </w:t>
      </w:r>
      <w:r>
        <w:rPr>
          <w:sz w:val="20"/>
        </w:rPr>
        <w:t>2022.</w:t>
      </w:r>
    </w:p>
    <w:p w14:paraId="2E94D1B0" w14:textId="77777777" w:rsidR="007E3EF0" w:rsidRDefault="007E3EF0">
      <w:pPr>
        <w:spacing w:line="249" w:lineRule="auto"/>
        <w:rPr>
          <w:sz w:val="20"/>
        </w:rPr>
        <w:sectPr w:rsidR="007E3EF0">
          <w:pgSz w:w="12240" w:h="15840"/>
          <w:pgMar w:top="1340" w:right="1320" w:bottom="720" w:left="1320" w:header="729" w:footer="522" w:gutter="0"/>
          <w:cols w:space="720"/>
        </w:sectPr>
      </w:pPr>
    </w:p>
    <w:p w14:paraId="2E94D1B1" w14:textId="77777777" w:rsidR="007E3EF0" w:rsidRDefault="00B723A5">
      <w:pPr>
        <w:pStyle w:val="BodyText"/>
        <w:spacing w:before="80" w:line="480" w:lineRule="auto"/>
        <w:ind w:right="129"/>
      </w:pPr>
      <w:r>
        <w:t xml:space="preserve">increase in numbers since 2018, when membership stood at 47. </w:t>
      </w:r>
      <w:r>
        <w:t>The CV list in Appendix 3 includes</w:t>
      </w:r>
      <w:r>
        <w:rPr>
          <w:spacing w:val="-3"/>
        </w:rPr>
        <w:t xml:space="preserve"> </w:t>
      </w:r>
      <w:r>
        <w:t>a</w:t>
      </w:r>
      <w:r>
        <w:rPr>
          <w:spacing w:val="-4"/>
        </w:rPr>
        <w:t xml:space="preserve"> </w:t>
      </w:r>
      <w:r>
        <w:t>further</w:t>
      </w:r>
      <w:r>
        <w:rPr>
          <w:spacing w:val="-4"/>
        </w:rPr>
        <w:t xml:space="preserve"> </w:t>
      </w:r>
      <w:r>
        <w:t>15</w:t>
      </w:r>
      <w:r>
        <w:rPr>
          <w:spacing w:val="-3"/>
        </w:rPr>
        <w:t xml:space="preserve"> </w:t>
      </w:r>
      <w:r>
        <w:t>ASU</w:t>
      </w:r>
      <w:r>
        <w:rPr>
          <w:spacing w:val="-4"/>
        </w:rPr>
        <w:t xml:space="preserve"> </w:t>
      </w:r>
      <w:r>
        <w:t>faculty</w:t>
      </w:r>
      <w:r>
        <w:rPr>
          <w:spacing w:val="-3"/>
        </w:rPr>
        <w:t xml:space="preserve"> </w:t>
      </w:r>
      <w:r>
        <w:t>and</w:t>
      </w:r>
      <w:r>
        <w:rPr>
          <w:spacing w:val="-3"/>
        </w:rPr>
        <w:t xml:space="preserve"> </w:t>
      </w:r>
      <w:r>
        <w:t>staff</w:t>
      </w:r>
      <w:r>
        <w:rPr>
          <w:spacing w:val="-4"/>
        </w:rPr>
        <w:t xml:space="preserve"> </w:t>
      </w:r>
      <w:r>
        <w:t>who</w:t>
      </w:r>
      <w:r>
        <w:rPr>
          <w:spacing w:val="-1"/>
        </w:rPr>
        <w:t xml:space="preserve"> </w:t>
      </w:r>
      <w:r>
        <w:t>currently</w:t>
      </w:r>
      <w:r>
        <w:rPr>
          <w:spacing w:val="-3"/>
        </w:rPr>
        <w:t xml:space="preserve"> </w:t>
      </w:r>
      <w:r>
        <w:t>contribute</w:t>
      </w:r>
      <w:r>
        <w:rPr>
          <w:spacing w:val="-4"/>
        </w:rPr>
        <w:t xml:space="preserve"> </w:t>
      </w:r>
      <w:r>
        <w:t>to</w:t>
      </w:r>
      <w:r>
        <w:rPr>
          <w:spacing w:val="-3"/>
        </w:rPr>
        <w:t xml:space="preserve"> </w:t>
      </w:r>
      <w:r>
        <w:t>the</w:t>
      </w:r>
      <w:r>
        <w:rPr>
          <w:spacing w:val="-2"/>
        </w:rPr>
        <w:t xml:space="preserve"> </w:t>
      </w:r>
      <w:r>
        <w:t>Center’s</w:t>
      </w:r>
      <w:r>
        <w:rPr>
          <w:spacing w:val="-3"/>
        </w:rPr>
        <w:t xml:space="preserve"> </w:t>
      </w:r>
      <w:r>
        <w:t>mission,</w:t>
      </w:r>
      <w:r>
        <w:rPr>
          <w:spacing w:val="-3"/>
        </w:rPr>
        <w:t xml:space="preserve"> </w:t>
      </w:r>
      <w:r>
        <w:t>and have expressed intent to apply for affiliate status.</w:t>
      </w:r>
    </w:p>
    <w:p w14:paraId="2E94D1B2" w14:textId="77777777" w:rsidR="007E3EF0" w:rsidRDefault="00B723A5">
      <w:pPr>
        <w:pStyle w:val="BodyText"/>
        <w:spacing w:line="480" w:lineRule="auto"/>
        <w:ind w:right="146" w:firstLine="720"/>
      </w:pPr>
      <w:r>
        <w:t>The teaching faculty and staff at ASU’s Melikian Center, with the new hires, co</w:t>
      </w:r>
      <w:r>
        <w:t>llaborations and resources requested in this proposal, are highly qualified to undertake the proposed program. Besides the CLI summer instructors, a further 50 of the existing 75 faculty affiliates have worked with students through Center programs (includi</w:t>
      </w:r>
      <w:r>
        <w:t>ng mentoring undergraduate fellows, advising honors theses or certificate capstone projects), served on MA or graduate</w:t>
      </w:r>
      <w:r>
        <w:rPr>
          <w:spacing w:val="-2"/>
        </w:rPr>
        <w:t xml:space="preserve"> </w:t>
      </w:r>
      <w:r>
        <w:t>committees,</w:t>
      </w:r>
      <w:r>
        <w:rPr>
          <w:spacing w:val="-3"/>
        </w:rPr>
        <w:t xml:space="preserve"> </w:t>
      </w:r>
      <w:r>
        <w:t>or</w:t>
      </w:r>
      <w:r>
        <w:rPr>
          <w:spacing w:val="-4"/>
        </w:rPr>
        <w:t xml:space="preserve"> </w:t>
      </w:r>
      <w:r>
        <w:t>taught</w:t>
      </w:r>
      <w:r>
        <w:rPr>
          <w:spacing w:val="-3"/>
        </w:rPr>
        <w:t xml:space="preserve"> </w:t>
      </w:r>
      <w:r>
        <w:t>core</w:t>
      </w:r>
      <w:r>
        <w:rPr>
          <w:spacing w:val="-2"/>
        </w:rPr>
        <w:t xml:space="preserve"> </w:t>
      </w:r>
      <w:r>
        <w:t>classes.</w:t>
      </w:r>
      <w:r>
        <w:rPr>
          <w:spacing w:val="40"/>
        </w:rPr>
        <w:t xml:space="preserve"> </w:t>
      </w:r>
      <w:r>
        <w:t>70</w:t>
      </w:r>
      <w:r>
        <w:rPr>
          <w:spacing w:val="-3"/>
        </w:rPr>
        <w:t xml:space="preserve"> </w:t>
      </w:r>
      <w:r>
        <w:t>hold</w:t>
      </w:r>
      <w:r>
        <w:rPr>
          <w:spacing w:val="-3"/>
        </w:rPr>
        <w:t xml:space="preserve"> </w:t>
      </w:r>
      <w:r>
        <w:t>doctoral</w:t>
      </w:r>
      <w:r>
        <w:rPr>
          <w:spacing w:val="-3"/>
        </w:rPr>
        <w:t xml:space="preserve"> </w:t>
      </w:r>
      <w:r>
        <w:t>degrees,</w:t>
      </w:r>
      <w:r>
        <w:rPr>
          <w:spacing w:val="-3"/>
        </w:rPr>
        <w:t xml:space="preserve"> </w:t>
      </w:r>
      <w:r>
        <w:t>and</w:t>
      </w:r>
      <w:r>
        <w:rPr>
          <w:spacing w:val="-1"/>
        </w:rPr>
        <w:t xml:space="preserve"> </w:t>
      </w:r>
      <w:r>
        <w:t>over</w:t>
      </w:r>
      <w:r>
        <w:rPr>
          <w:spacing w:val="-4"/>
        </w:rPr>
        <w:t xml:space="preserve"> </w:t>
      </w:r>
      <w:r>
        <w:t>50</w:t>
      </w:r>
      <w:r>
        <w:rPr>
          <w:spacing w:val="-3"/>
        </w:rPr>
        <w:t xml:space="preserve"> </w:t>
      </w:r>
      <w:r>
        <w:t>have</w:t>
      </w:r>
      <w:r>
        <w:rPr>
          <w:spacing w:val="-2"/>
        </w:rPr>
        <w:t xml:space="preserve"> </w:t>
      </w:r>
      <w:r>
        <w:t>working fluency (ILR 3+) in one or more of the region’s languages.</w:t>
      </w:r>
    </w:p>
    <w:p w14:paraId="2E94D1B3" w14:textId="77777777" w:rsidR="007E3EF0" w:rsidRDefault="00B723A5">
      <w:pPr>
        <w:pStyle w:val="BodyText"/>
        <w:spacing w:line="480" w:lineRule="auto"/>
        <w:ind w:right="122" w:firstLine="720"/>
      </w:pPr>
      <w:r>
        <w:t>The Melikian Center’s affiliated faculty and graduate students have won national and international</w:t>
      </w:r>
      <w:r>
        <w:rPr>
          <w:spacing w:val="-4"/>
        </w:rPr>
        <w:t xml:space="preserve"> </w:t>
      </w:r>
      <w:r>
        <w:t>recognition.</w:t>
      </w:r>
      <w:r>
        <w:rPr>
          <w:spacing w:val="-4"/>
        </w:rPr>
        <w:t xml:space="preserve"> </w:t>
      </w:r>
      <w:r>
        <w:t>Distinctions</w:t>
      </w:r>
      <w:r>
        <w:rPr>
          <w:spacing w:val="-4"/>
        </w:rPr>
        <w:t xml:space="preserve"> </w:t>
      </w:r>
      <w:r>
        <w:t>since</w:t>
      </w:r>
      <w:r>
        <w:rPr>
          <w:spacing w:val="-5"/>
        </w:rPr>
        <w:t xml:space="preserve"> </w:t>
      </w:r>
      <w:r>
        <w:t>2018,</w:t>
      </w:r>
      <w:r>
        <w:rPr>
          <w:spacing w:val="-4"/>
        </w:rPr>
        <w:t xml:space="preserve"> </w:t>
      </w:r>
      <w:r>
        <w:t>include</w:t>
      </w:r>
      <w:r>
        <w:rPr>
          <w:spacing w:val="-5"/>
        </w:rPr>
        <w:t xml:space="preserve"> </w:t>
      </w:r>
      <w:r>
        <w:t>individual</w:t>
      </w:r>
      <w:r>
        <w:rPr>
          <w:spacing w:val="-4"/>
        </w:rPr>
        <w:t xml:space="preserve"> </w:t>
      </w:r>
      <w:r>
        <w:t>fellowships</w:t>
      </w:r>
      <w:r>
        <w:rPr>
          <w:spacing w:val="-4"/>
        </w:rPr>
        <w:t xml:space="preserve"> </w:t>
      </w:r>
      <w:r>
        <w:t>and</w:t>
      </w:r>
      <w:r>
        <w:rPr>
          <w:spacing w:val="-4"/>
        </w:rPr>
        <w:t xml:space="preserve"> </w:t>
      </w:r>
      <w:r>
        <w:t>grants</w:t>
      </w:r>
      <w:r>
        <w:rPr>
          <w:spacing w:val="-4"/>
        </w:rPr>
        <w:t xml:space="preserve"> </w:t>
      </w:r>
      <w:r>
        <w:t>from the J</w:t>
      </w:r>
      <w:r>
        <w:t>ohn Simon Guggenheim Memorial Foundation, (Schmelz), ACLS (Barker), NEH (Holian, Manchester),</w:t>
      </w:r>
      <w:r>
        <w:rPr>
          <w:spacing w:val="-4"/>
        </w:rPr>
        <w:t xml:space="preserve"> </w:t>
      </w:r>
      <w:r>
        <w:t>NCEEER</w:t>
      </w:r>
      <w:r>
        <w:rPr>
          <w:spacing w:val="-4"/>
        </w:rPr>
        <w:t xml:space="preserve"> </w:t>
      </w:r>
      <w:r>
        <w:t>(Siroky,</w:t>
      </w:r>
      <w:r>
        <w:rPr>
          <w:spacing w:val="-4"/>
        </w:rPr>
        <w:t xml:space="preserve"> </w:t>
      </w:r>
      <w:r>
        <w:t>Bustikova,</w:t>
      </w:r>
      <w:r>
        <w:rPr>
          <w:spacing w:val="-4"/>
        </w:rPr>
        <w:t xml:space="preserve"> </w:t>
      </w:r>
      <w:r>
        <w:t>Manchester,</w:t>
      </w:r>
      <w:r>
        <w:rPr>
          <w:spacing w:val="-4"/>
        </w:rPr>
        <w:t xml:space="preserve"> </w:t>
      </w:r>
      <w:r>
        <w:t>Lassin,</w:t>
      </w:r>
      <w:r>
        <w:rPr>
          <w:spacing w:val="-4"/>
        </w:rPr>
        <w:t xml:space="preserve"> </w:t>
      </w:r>
      <w:r>
        <w:t>Palandjian),</w:t>
      </w:r>
      <w:r>
        <w:rPr>
          <w:spacing w:val="-4"/>
        </w:rPr>
        <w:t xml:space="preserve"> </w:t>
      </w:r>
      <w:r>
        <w:t>The</w:t>
      </w:r>
      <w:r>
        <w:rPr>
          <w:spacing w:val="-5"/>
        </w:rPr>
        <w:t xml:space="preserve"> </w:t>
      </w:r>
      <w:r>
        <w:t>U.S.</w:t>
      </w:r>
      <w:r>
        <w:rPr>
          <w:spacing w:val="-4"/>
        </w:rPr>
        <w:t xml:space="preserve"> </w:t>
      </w:r>
      <w:r>
        <w:t>Holocaust Museum (Benkert, Cichopek-Gajraj), the Wilson Center (Lassin, Kasikci) and Fulbrigh</w:t>
      </w:r>
      <w:r>
        <w:t>t (Šipka, Fellner, Hristovski (declined)). Research excellence has also been recognized through a number of</w:t>
      </w:r>
      <w:r>
        <w:rPr>
          <w:spacing w:val="-4"/>
        </w:rPr>
        <w:t xml:space="preserve"> </w:t>
      </w:r>
      <w:r>
        <w:t>major</w:t>
      </w:r>
      <w:r>
        <w:rPr>
          <w:spacing w:val="-4"/>
        </w:rPr>
        <w:t xml:space="preserve"> </w:t>
      </w:r>
      <w:r>
        <w:t>national</w:t>
      </w:r>
      <w:r>
        <w:rPr>
          <w:spacing w:val="-3"/>
        </w:rPr>
        <w:t xml:space="preserve"> </w:t>
      </w:r>
      <w:r>
        <w:t>book</w:t>
      </w:r>
      <w:r>
        <w:rPr>
          <w:spacing w:val="-3"/>
        </w:rPr>
        <w:t xml:space="preserve"> </w:t>
      </w:r>
      <w:r>
        <w:t>awards</w:t>
      </w:r>
      <w:r>
        <w:rPr>
          <w:spacing w:val="-3"/>
        </w:rPr>
        <w:t xml:space="preserve"> </w:t>
      </w:r>
      <w:r>
        <w:t>(Barker,</w:t>
      </w:r>
      <w:r>
        <w:rPr>
          <w:spacing w:val="-3"/>
        </w:rPr>
        <w:t xml:space="preserve"> </w:t>
      </w:r>
      <w:r>
        <w:t>Bustikova</w:t>
      </w:r>
      <w:r>
        <w:rPr>
          <w:spacing w:val="-4"/>
        </w:rPr>
        <w:t xml:space="preserve"> </w:t>
      </w:r>
      <w:r>
        <w:t>and</w:t>
      </w:r>
      <w:r>
        <w:rPr>
          <w:spacing w:val="-3"/>
        </w:rPr>
        <w:t xml:space="preserve"> </w:t>
      </w:r>
      <w:r>
        <w:t>Olenina)</w:t>
      </w:r>
      <w:r>
        <w:rPr>
          <w:spacing w:val="-4"/>
        </w:rPr>
        <w:t xml:space="preserve"> </w:t>
      </w:r>
      <w:r>
        <w:t>as</w:t>
      </w:r>
      <w:r>
        <w:rPr>
          <w:spacing w:val="-3"/>
        </w:rPr>
        <w:t xml:space="preserve"> </w:t>
      </w:r>
      <w:r>
        <w:t>well</w:t>
      </w:r>
      <w:r>
        <w:rPr>
          <w:spacing w:val="-3"/>
        </w:rPr>
        <w:t xml:space="preserve"> </w:t>
      </w:r>
      <w:r>
        <w:t>as</w:t>
      </w:r>
      <w:r>
        <w:rPr>
          <w:spacing w:val="-3"/>
        </w:rPr>
        <w:t xml:space="preserve"> </w:t>
      </w:r>
      <w:r>
        <w:t>residential</w:t>
      </w:r>
      <w:r>
        <w:rPr>
          <w:spacing w:val="-3"/>
        </w:rPr>
        <w:t xml:space="preserve"> </w:t>
      </w:r>
      <w:r>
        <w:t>fellowships at the National Humanities Center (Cruse, Kefeli-Clay)</w:t>
      </w:r>
      <w:r>
        <w:t>, Hokkaido University (Šipka, Olenina (deferred)) and the University of Helsinki (Brown).</w:t>
      </w:r>
    </w:p>
    <w:p w14:paraId="2E94D1B4" w14:textId="77777777" w:rsidR="007E3EF0" w:rsidRDefault="00B723A5">
      <w:pPr>
        <w:pStyle w:val="BodyText"/>
        <w:spacing w:line="480" w:lineRule="auto"/>
        <w:ind w:firstLine="720"/>
      </w:pPr>
      <w:r>
        <w:t>Three Center affiliates also currently lead collaborative multi-year federally-funded research and training projects, with a total budget of over $7.2 million.</w:t>
      </w:r>
      <w:r>
        <w:rPr>
          <w:spacing w:val="40"/>
        </w:rPr>
        <w:t xml:space="preserve"> </w:t>
      </w:r>
      <w:r>
        <w:t>Profes</w:t>
      </w:r>
      <w:r>
        <w:t>sor Abigail York (SHESC) is the P.I on a $3 million grant from the National Science Foundation to study arctic resilience</w:t>
      </w:r>
      <w:r>
        <w:rPr>
          <w:spacing w:val="-4"/>
        </w:rPr>
        <w:t xml:space="preserve"> </w:t>
      </w:r>
      <w:r>
        <w:t>in</w:t>
      </w:r>
      <w:r>
        <w:rPr>
          <w:spacing w:val="-3"/>
        </w:rPr>
        <w:t xml:space="preserve"> </w:t>
      </w:r>
      <w:r>
        <w:t>Alaska</w:t>
      </w:r>
      <w:r>
        <w:rPr>
          <w:spacing w:val="-4"/>
        </w:rPr>
        <w:t xml:space="preserve"> </w:t>
      </w:r>
      <w:r>
        <w:t>and</w:t>
      </w:r>
      <w:r>
        <w:rPr>
          <w:spacing w:val="-1"/>
        </w:rPr>
        <w:t xml:space="preserve"> </w:t>
      </w:r>
      <w:r>
        <w:t>Russia’s</w:t>
      </w:r>
      <w:r>
        <w:rPr>
          <w:spacing w:val="-3"/>
        </w:rPr>
        <w:t xml:space="preserve"> </w:t>
      </w:r>
      <w:r>
        <w:t>far</w:t>
      </w:r>
      <w:r>
        <w:rPr>
          <w:spacing w:val="-4"/>
        </w:rPr>
        <w:t xml:space="preserve"> </w:t>
      </w:r>
      <w:r>
        <w:t>north):</w:t>
      </w:r>
      <w:r>
        <w:rPr>
          <w:spacing w:val="-3"/>
        </w:rPr>
        <w:t xml:space="preserve"> </w:t>
      </w:r>
      <w:r>
        <w:t>Professor</w:t>
      </w:r>
      <w:r>
        <w:rPr>
          <w:spacing w:val="-4"/>
        </w:rPr>
        <w:t xml:space="preserve"> </w:t>
      </w:r>
      <w:r>
        <w:t>Clint</w:t>
      </w:r>
      <w:r>
        <w:rPr>
          <w:spacing w:val="-3"/>
        </w:rPr>
        <w:t xml:space="preserve"> </w:t>
      </w:r>
      <w:r>
        <w:t>Williamson</w:t>
      </w:r>
      <w:r>
        <w:rPr>
          <w:spacing w:val="-3"/>
        </w:rPr>
        <w:t xml:space="preserve"> </w:t>
      </w:r>
      <w:r>
        <w:t>(Law</w:t>
      </w:r>
      <w:r>
        <w:rPr>
          <w:spacing w:val="-4"/>
        </w:rPr>
        <w:t xml:space="preserve"> </w:t>
      </w:r>
      <w:r>
        <w:t>School)</w:t>
      </w:r>
      <w:r>
        <w:rPr>
          <w:spacing w:val="-4"/>
        </w:rPr>
        <w:t xml:space="preserve"> </w:t>
      </w:r>
      <w:r>
        <w:t>is</w:t>
      </w:r>
      <w:r>
        <w:rPr>
          <w:spacing w:val="-3"/>
        </w:rPr>
        <w:t xml:space="preserve"> </w:t>
      </w:r>
      <w:r>
        <w:t>heading</w:t>
      </w:r>
    </w:p>
    <w:p w14:paraId="2E94D1B5" w14:textId="77777777" w:rsidR="007E3EF0" w:rsidRDefault="007E3EF0">
      <w:pPr>
        <w:spacing w:line="480" w:lineRule="auto"/>
        <w:sectPr w:rsidR="007E3EF0">
          <w:pgSz w:w="12240" w:h="15840"/>
          <w:pgMar w:top="1340" w:right="1320" w:bottom="720" w:left="1320" w:header="729" w:footer="522" w:gutter="0"/>
          <w:cols w:space="720"/>
        </w:sectPr>
      </w:pPr>
    </w:p>
    <w:p w14:paraId="2E94D1B6" w14:textId="77777777" w:rsidR="007E3EF0" w:rsidRDefault="00B723A5">
      <w:pPr>
        <w:pStyle w:val="BodyText"/>
        <w:spacing w:before="80" w:line="480" w:lineRule="auto"/>
        <w:ind w:right="168"/>
      </w:pPr>
      <w:r>
        <w:t>a project to build capacity to investigate and prosecute atrocities in Ukraine and South Sudan, with $2.6 million from the US State Department, and Professor Steven Corman (Hugh Downs School</w:t>
      </w:r>
      <w:r>
        <w:rPr>
          <w:spacing w:val="-3"/>
        </w:rPr>
        <w:t xml:space="preserve"> </w:t>
      </w:r>
      <w:r>
        <w:t>of</w:t>
      </w:r>
      <w:r>
        <w:rPr>
          <w:spacing w:val="-4"/>
        </w:rPr>
        <w:t xml:space="preserve"> </w:t>
      </w:r>
      <w:r>
        <w:t>Communication)</w:t>
      </w:r>
      <w:r>
        <w:rPr>
          <w:spacing w:val="-4"/>
        </w:rPr>
        <w:t xml:space="preserve"> </w:t>
      </w:r>
      <w:r>
        <w:t>has</w:t>
      </w:r>
      <w:r>
        <w:rPr>
          <w:spacing w:val="-3"/>
        </w:rPr>
        <w:t xml:space="preserve"> </w:t>
      </w:r>
      <w:r>
        <w:t>received</w:t>
      </w:r>
      <w:r>
        <w:rPr>
          <w:spacing w:val="-1"/>
        </w:rPr>
        <w:t xml:space="preserve"> </w:t>
      </w:r>
      <w:r>
        <w:t>a</w:t>
      </w:r>
      <w:r>
        <w:rPr>
          <w:spacing w:val="-4"/>
        </w:rPr>
        <w:t xml:space="preserve"> </w:t>
      </w:r>
      <w:r>
        <w:t>$1.6</w:t>
      </w:r>
      <w:r>
        <w:rPr>
          <w:spacing w:val="-3"/>
        </w:rPr>
        <w:t xml:space="preserve"> </w:t>
      </w:r>
      <w:r>
        <w:t>million</w:t>
      </w:r>
      <w:r>
        <w:rPr>
          <w:spacing w:val="-3"/>
        </w:rPr>
        <w:t xml:space="preserve"> </w:t>
      </w:r>
      <w:r>
        <w:t>award</w:t>
      </w:r>
      <w:r>
        <w:rPr>
          <w:spacing w:val="-3"/>
        </w:rPr>
        <w:t xml:space="preserve"> </w:t>
      </w:r>
      <w:r>
        <w:t>from</w:t>
      </w:r>
      <w:r>
        <w:rPr>
          <w:spacing w:val="-3"/>
        </w:rPr>
        <w:t xml:space="preserve"> </w:t>
      </w:r>
      <w:r>
        <w:t>the</w:t>
      </w:r>
      <w:r>
        <w:rPr>
          <w:spacing w:val="-4"/>
        </w:rPr>
        <w:t xml:space="preserve"> </w:t>
      </w:r>
      <w:r>
        <w:t>Offi</w:t>
      </w:r>
      <w:r>
        <w:t>ce</w:t>
      </w:r>
      <w:r>
        <w:rPr>
          <w:spacing w:val="-4"/>
        </w:rPr>
        <w:t xml:space="preserve"> </w:t>
      </w:r>
      <w:r>
        <w:t>of</w:t>
      </w:r>
      <w:r>
        <w:rPr>
          <w:spacing w:val="-4"/>
        </w:rPr>
        <w:t xml:space="preserve"> </w:t>
      </w:r>
      <w:r>
        <w:t>Naval</w:t>
      </w:r>
      <w:r>
        <w:rPr>
          <w:spacing w:val="-3"/>
        </w:rPr>
        <w:t xml:space="preserve"> </w:t>
      </w:r>
      <w:r>
        <w:t>Research to develop digital tools to diagnose and counter Russian disinformation tactics.</w:t>
      </w:r>
    </w:p>
    <w:p w14:paraId="2E94D1B7" w14:textId="77777777" w:rsidR="007E3EF0" w:rsidRDefault="00B723A5">
      <w:pPr>
        <w:pStyle w:val="BodyText"/>
        <w:spacing w:line="480" w:lineRule="auto"/>
        <w:ind w:right="196" w:firstLine="720"/>
      </w:pPr>
      <w:r>
        <w:t>Ongoing information-sharing and collaboration among faculty affiliates is facilitated by the Center’s core staff, which currently comprises one tenured fa</w:t>
      </w:r>
      <w:r>
        <w:t>culty member (Brown) ,one academic professional (Levin), and three staff members (Akins, Brokaw and Ho). The Center currently employs two half-time student assistants, one postdoctoral fellow (Lassin) and one CEU Global Teaching Fellow (Rizkallah), support</w:t>
      </w:r>
      <w:r>
        <w:t>ed by the Advisory Board and external grant funds.</w:t>
      </w:r>
      <w:r>
        <w:rPr>
          <w:spacing w:val="-4"/>
        </w:rPr>
        <w:t xml:space="preserve"> </w:t>
      </w:r>
      <w:r>
        <w:t>Of</w:t>
      </w:r>
      <w:r>
        <w:rPr>
          <w:spacing w:val="-5"/>
        </w:rPr>
        <w:t xml:space="preserve"> </w:t>
      </w:r>
      <w:r>
        <w:t>this</w:t>
      </w:r>
      <w:r>
        <w:rPr>
          <w:spacing w:val="-4"/>
        </w:rPr>
        <w:t xml:space="preserve"> </w:t>
      </w:r>
      <w:r>
        <w:t>team,</w:t>
      </w:r>
      <w:r>
        <w:rPr>
          <w:spacing w:val="-4"/>
        </w:rPr>
        <w:t xml:space="preserve"> </w:t>
      </w:r>
      <w:r>
        <w:t>three</w:t>
      </w:r>
      <w:r>
        <w:rPr>
          <w:spacing w:val="-3"/>
        </w:rPr>
        <w:t xml:space="preserve"> </w:t>
      </w:r>
      <w:r>
        <w:t>(Brown,</w:t>
      </w:r>
      <w:r>
        <w:rPr>
          <w:spacing w:val="-4"/>
        </w:rPr>
        <w:t xml:space="preserve"> </w:t>
      </w:r>
      <w:r>
        <w:t>Levin,</w:t>
      </w:r>
      <w:r>
        <w:rPr>
          <w:spacing w:val="-4"/>
        </w:rPr>
        <w:t xml:space="preserve"> </w:t>
      </w:r>
      <w:r>
        <w:t>Lassin)</w:t>
      </w:r>
      <w:r>
        <w:rPr>
          <w:spacing w:val="-3"/>
        </w:rPr>
        <w:t xml:space="preserve"> </w:t>
      </w:r>
      <w:r>
        <w:t>hold</w:t>
      </w:r>
      <w:r>
        <w:rPr>
          <w:spacing w:val="-4"/>
        </w:rPr>
        <w:t xml:space="preserve"> </w:t>
      </w:r>
      <w:r>
        <w:t>area-focused</w:t>
      </w:r>
      <w:r>
        <w:rPr>
          <w:spacing w:val="-4"/>
        </w:rPr>
        <w:t xml:space="preserve"> </w:t>
      </w:r>
      <w:r>
        <w:t>PhDs,</w:t>
      </w:r>
      <w:r>
        <w:rPr>
          <w:spacing w:val="-4"/>
        </w:rPr>
        <w:t xml:space="preserve"> </w:t>
      </w:r>
      <w:r>
        <w:t>and</w:t>
      </w:r>
      <w:r>
        <w:rPr>
          <w:spacing w:val="-4"/>
        </w:rPr>
        <w:t xml:space="preserve"> </w:t>
      </w:r>
      <w:r>
        <w:t>three</w:t>
      </w:r>
      <w:r>
        <w:rPr>
          <w:spacing w:val="-3"/>
        </w:rPr>
        <w:t xml:space="preserve"> </w:t>
      </w:r>
      <w:r>
        <w:t>(Rizkallah, Akins, Brokaw) hold relevant masters’ degrees.</w:t>
      </w:r>
    </w:p>
    <w:p w14:paraId="2E94D1B8" w14:textId="77777777" w:rsidR="007E3EF0" w:rsidRDefault="00B723A5">
      <w:pPr>
        <w:pStyle w:val="BodyText"/>
        <w:spacing w:line="480" w:lineRule="auto"/>
        <w:ind w:right="168" w:firstLine="720"/>
      </w:pPr>
      <w:r>
        <w:t>Information</w:t>
      </w:r>
      <w:r>
        <w:rPr>
          <w:spacing w:val="-4"/>
        </w:rPr>
        <w:t xml:space="preserve"> </w:t>
      </w:r>
      <w:r>
        <w:t>on</w:t>
      </w:r>
      <w:r>
        <w:rPr>
          <w:spacing w:val="-4"/>
        </w:rPr>
        <w:t xml:space="preserve"> </w:t>
      </w:r>
      <w:r>
        <w:t>Brown</w:t>
      </w:r>
      <w:r>
        <w:rPr>
          <w:spacing w:val="-4"/>
        </w:rPr>
        <w:t xml:space="preserve"> </w:t>
      </w:r>
      <w:r>
        <w:t>(Director</w:t>
      </w:r>
      <w:r>
        <w:rPr>
          <w:spacing w:val="-5"/>
        </w:rPr>
        <w:t xml:space="preserve"> </w:t>
      </w:r>
      <w:r>
        <w:t>since</w:t>
      </w:r>
      <w:r>
        <w:rPr>
          <w:spacing w:val="-5"/>
        </w:rPr>
        <w:t xml:space="preserve"> </w:t>
      </w:r>
      <w:r>
        <w:t>2017)</w:t>
      </w:r>
      <w:r>
        <w:rPr>
          <w:spacing w:val="-5"/>
        </w:rPr>
        <w:t xml:space="preserve"> </w:t>
      </w:r>
      <w:r>
        <w:t>and</w:t>
      </w:r>
      <w:r>
        <w:rPr>
          <w:spacing w:val="-2"/>
        </w:rPr>
        <w:t xml:space="preserve"> </w:t>
      </w:r>
      <w:r>
        <w:t>Levin</w:t>
      </w:r>
      <w:r>
        <w:rPr>
          <w:spacing w:val="-4"/>
        </w:rPr>
        <w:t xml:space="preserve"> </w:t>
      </w:r>
      <w:r>
        <w:t>(associate</w:t>
      </w:r>
      <w:r>
        <w:rPr>
          <w:spacing w:val="-5"/>
        </w:rPr>
        <w:t xml:space="preserve"> </w:t>
      </w:r>
      <w:r>
        <w:t>direc</w:t>
      </w:r>
      <w:r>
        <w:t>tor</w:t>
      </w:r>
      <w:r>
        <w:rPr>
          <w:spacing w:val="-3"/>
        </w:rPr>
        <w:t xml:space="preserve"> </w:t>
      </w:r>
      <w:r>
        <w:t>and</w:t>
      </w:r>
      <w:r>
        <w:rPr>
          <w:spacing w:val="-4"/>
        </w:rPr>
        <w:t xml:space="preserve"> </w:t>
      </w:r>
      <w:r>
        <w:t>director</w:t>
      </w:r>
      <w:r>
        <w:rPr>
          <w:spacing w:val="-5"/>
        </w:rPr>
        <w:t xml:space="preserve"> </w:t>
      </w:r>
      <w:r>
        <w:t>of CLI since 2019) is provided in the list of team CVs. Program Manager Marina Akins is a native Russian speaker and holds an MSc in Global Technology and Development. She has served in a number of roles at the Melikian Center, including work as national P</w:t>
      </w:r>
      <w:r>
        <w:t>roject GO coordinator, as CLI program assistant, and as the Center’s business operations specialist. Brown, Levin and Akins provide leadership in grant activities and regular reporting and monitoring requirements..</w:t>
      </w:r>
    </w:p>
    <w:p w14:paraId="2E94D1B9" w14:textId="77777777" w:rsidR="007E3EF0" w:rsidRDefault="00B723A5">
      <w:pPr>
        <w:pStyle w:val="BodyText"/>
        <w:spacing w:line="480" w:lineRule="auto"/>
        <w:ind w:right="201" w:firstLine="720"/>
      </w:pPr>
      <w:r>
        <w:t>David</w:t>
      </w:r>
      <w:r>
        <w:rPr>
          <w:spacing w:val="-3"/>
        </w:rPr>
        <w:t xml:space="preserve"> </w:t>
      </w:r>
      <w:r>
        <w:t>Brokaw</w:t>
      </w:r>
      <w:r>
        <w:rPr>
          <w:spacing w:val="-4"/>
        </w:rPr>
        <w:t xml:space="preserve"> </w:t>
      </w:r>
      <w:r>
        <w:t>holds</w:t>
      </w:r>
      <w:r>
        <w:rPr>
          <w:spacing w:val="-3"/>
        </w:rPr>
        <w:t xml:space="preserve"> </w:t>
      </w:r>
      <w:r>
        <w:t>an</w:t>
      </w:r>
      <w:r>
        <w:rPr>
          <w:spacing w:val="-1"/>
        </w:rPr>
        <w:t xml:space="preserve"> </w:t>
      </w:r>
      <w:r>
        <w:t>MA</w:t>
      </w:r>
      <w:r>
        <w:rPr>
          <w:spacing w:val="-4"/>
        </w:rPr>
        <w:t xml:space="preserve"> </w:t>
      </w:r>
      <w:r>
        <w:t>in</w:t>
      </w:r>
      <w:r>
        <w:rPr>
          <w:spacing w:val="-3"/>
        </w:rPr>
        <w:t xml:space="preserve"> </w:t>
      </w:r>
      <w:r>
        <w:t>Russian</w:t>
      </w:r>
      <w:r>
        <w:rPr>
          <w:spacing w:val="-3"/>
        </w:rPr>
        <w:t xml:space="preserve"> </w:t>
      </w:r>
      <w:r>
        <w:t>and</w:t>
      </w:r>
      <w:r>
        <w:rPr>
          <w:spacing w:val="-3"/>
        </w:rPr>
        <w:t xml:space="preserve"> </w:t>
      </w:r>
      <w:r>
        <w:t>a</w:t>
      </w:r>
      <w:r>
        <w:t>n</w:t>
      </w:r>
      <w:r>
        <w:rPr>
          <w:spacing w:val="-3"/>
        </w:rPr>
        <w:t xml:space="preserve"> </w:t>
      </w:r>
      <w:r>
        <w:t>MBA.</w:t>
      </w:r>
      <w:r>
        <w:rPr>
          <w:spacing w:val="-3"/>
        </w:rPr>
        <w:t xml:space="preserve"> </w:t>
      </w:r>
      <w:r>
        <w:t>He</w:t>
      </w:r>
      <w:r>
        <w:rPr>
          <w:spacing w:val="-4"/>
        </w:rPr>
        <w:t xml:space="preserve"> </w:t>
      </w:r>
      <w:r>
        <w:t>originally</w:t>
      </w:r>
      <w:r>
        <w:rPr>
          <w:spacing w:val="-3"/>
        </w:rPr>
        <w:t xml:space="preserve"> </w:t>
      </w:r>
      <w:r>
        <w:t>joined</w:t>
      </w:r>
      <w:r>
        <w:rPr>
          <w:spacing w:val="-3"/>
        </w:rPr>
        <w:t xml:space="preserve"> </w:t>
      </w:r>
      <w:r>
        <w:t>the</w:t>
      </w:r>
      <w:r>
        <w:rPr>
          <w:spacing w:val="-4"/>
        </w:rPr>
        <w:t xml:space="preserve"> </w:t>
      </w:r>
      <w:r>
        <w:t>Melikian Center as Assistant Director in 2005, and now serves as events and program manager.</w:t>
      </w:r>
      <w:r>
        <w:rPr>
          <w:spacing w:val="40"/>
        </w:rPr>
        <w:t xml:space="preserve"> </w:t>
      </w:r>
      <w:r>
        <w:t>He has played a lead role in grant management, participating in site visits to Bosnia and Kosovo, and continues to manage event and</w:t>
      </w:r>
      <w:r>
        <w:t xml:space="preserve"> visitor program logistics, including collaborations with IIE and Fulbright, the American Councils FEP program, and partners from the University of Prishtina and Yerevan State University (2021).</w:t>
      </w:r>
    </w:p>
    <w:p w14:paraId="2E94D1BA" w14:textId="77777777" w:rsidR="007E3EF0" w:rsidRDefault="007E3EF0">
      <w:pPr>
        <w:spacing w:line="480" w:lineRule="auto"/>
        <w:sectPr w:rsidR="007E3EF0">
          <w:pgSz w:w="12240" w:h="15840"/>
          <w:pgMar w:top="1340" w:right="1320" w:bottom="720" w:left="1320" w:header="729" w:footer="522" w:gutter="0"/>
          <w:cols w:space="720"/>
        </w:sectPr>
      </w:pPr>
    </w:p>
    <w:p w14:paraId="2E94D1BB" w14:textId="77777777" w:rsidR="007E3EF0" w:rsidRDefault="00B723A5">
      <w:pPr>
        <w:pStyle w:val="BodyText"/>
        <w:spacing w:before="80" w:line="480" w:lineRule="auto"/>
        <w:ind w:right="129" w:firstLine="720"/>
      </w:pPr>
      <w:r>
        <w:t>Kristen</w:t>
      </w:r>
      <w:r>
        <w:rPr>
          <w:spacing w:val="-3"/>
        </w:rPr>
        <w:t xml:space="preserve"> </w:t>
      </w:r>
      <w:r>
        <w:t>Ho</w:t>
      </w:r>
      <w:r>
        <w:rPr>
          <w:spacing w:val="-3"/>
        </w:rPr>
        <w:t xml:space="preserve"> </w:t>
      </w:r>
      <w:r>
        <w:t>holds</w:t>
      </w:r>
      <w:r>
        <w:rPr>
          <w:spacing w:val="-3"/>
        </w:rPr>
        <w:t xml:space="preserve"> </w:t>
      </w:r>
      <w:r>
        <w:t>a</w:t>
      </w:r>
      <w:r>
        <w:rPr>
          <w:spacing w:val="-4"/>
        </w:rPr>
        <w:t xml:space="preserve"> </w:t>
      </w:r>
      <w:r>
        <w:t>BA</w:t>
      </w:r>
      <w:r>
        <w:rPr>
          <w:spacing w:val="-4"/>
        </w:rPr>
        <w:t xml:space="preserve"> </w:t>
      </w:r>
      <w:r>
        <w:t>in</w:t>
      </w:r>
      <w:r>
        <w:rPr>
          <w:spacing w:val="-3"/>
        </w:rPr>
        <w:t xml:space="preserve"> </w:t>
      </w:r>
      <w:r>
        <w:t>Political</w:t>
      </w:r>
      <w:r>
        <w:rPr>
          <w:spacing w:val="-3"/>
        </w:rPr>
        <w:t xml:space="preserve"> </w:t>
      </w:r>
      <w:r>
        <w:t>Science</w:t>
      </w:r>
      <w:r>
        <w:rPr>
          <w:spacing w:val="-4"/>
        </w:rPr>
        <w:t xml:space="preserve"> </w:t>
      </w:r>
      <w:r>
        <w:t>and</w:t>
      </w:r>
      <w:r>
        <w:rPr>
          <w:spacing w:val="-3"/>
        </w:rPr>
        <w:t xml:space="preserve"> </w:t>
      </w:r>
      <w:r>
        <w:t>Russian</w:t>
      </w:r>
      <w:r>
        <w:rPr>
          <w:spacing w:val="-3"/>
        </w:rPr>
        <w:t xml:space="preserve"> </w:t>
      </w:r>
      <w:r>
        <w:t>from</w:t>
      </w:r>
      <w:r>
        <w:rPr>
          <w:spacing w:val="-3"/>
        </w:rPr>
        <w:t xml:space="preserve"> </w:t>
      </w:r>
      <w:r>
        <w:t>the</w:t>
      </w:r>
      <w:r>
        <w:rPr>
          <w:spacing w:val="-4"/>
        </w:rPr>
        <w:t xml:space="preserve"> </w:t>
      </w:r>
      <w:r>
        <w:t>University</w:t>
      </w:r>
      <w:r>
        <w:rPr>
          <w:spacing w:val="-1"/>
        </w:rPr>
        <w:t xml:space="preserve"> </w:t>
      </w:r>
      <w:r>
        <w:t>of</w:t>
      </w:r>
      <w:r>
        <w:rPr>
          <w:spacing w:val="-4"/>
        </w:rPr>
        <w:t xml:space="preserve"> </w:t>
      </w:r>
      <w:r>
        <w:t>California Berkeley, and currently serves as the CLI Program coordinator.</w:t>
      </w:r>
    </w:p>
    <w:p w14:paraId="2E94D1BC" w14:textId="77777777" w:rsidR="007E3EF0" w:rsidRDefault="00B723A5">
      <w:pPr>
        <w:ind w:left="120"/>
        <w:rPr>
          <w:i/>
          <w:sz w:val="24"/>
        </w:rPr>
      </w:pPr>
      <w:r>
        <w:rPr>
          <w:i/>
          <w:sz w:val="24"/>
        </w:rPr>
        <w:t>Adequacy</w:t>
      </w:r>
      <w:r>
        <w:rPr>
          <w:i/>
          <w:spacing w:val="-3"/>
          <w:sz w:val="24"/>
        </w:rPr>
        <w:t xml:space="preserve"> </w:t>
      </w:r>
      <w:r>
        <w:rPr>
          <w:i/>
          <w:sz w:val="24"/>
        </w:rPr>
        <w:t>of</w:t>
      </w:r>
      <w:r>
        <w:rPr>
          <w:i/>
          <w:spacing w:val="-1"/>
          <w:sz w:val="24"/>
        </w:rPr>
        <w:t xml:space="preserve"> </w:t>
      </w:r>
      <w:r>
        <w:rPr>
          <w:i/>
          <w:sz w:val="24"/>
        </w:rPr>
        <w:t>Center</w:t>
      </w:r>
      <w:r>
        <w:rPr>
          <w:i/>
          <w:spacing w:val="-1"/>
          <w:sz w:val="24"/>
        </w:rPr>
        <w:t xml:space="preserve"> </w:t>
      </w:r>
      <w:r>
        <w:rPr>
          <w:i/>
          <w:sz w:val="24"/>
        </w:rPr>
        <w:t>Staffing</w:t>
      </w:r>
      <w:r>
        <w:rPr>
          <w:i/>
          <w:spacing w:val="-1"/>
          <w:sz w:val="24"/>
        </w:rPr>
        <w:t xml:space="preserve"> </w:t>
      </w:r>
      <w:r>
        <w:rPr>
          <w:i/>
          <w:sz w:val="24"/>
        </w:rPr>
        <w:t>and</w:t>
      </w:r>
      <w:r>
        <w:rPr>
          <w:i/>
          <w:spacing w:val="-1"/>
          <w:sz w:val="24"/>
        </w:rPr>
        <w:t xml:space="preserve"> </w:t>
      </w:r>
      <w:r>
        <w:rPr>
          <w:i/>
          <w:sz w:val="24"/>
        </w:rPr>
        <w:t>Oversight,</w:t>
      </w:r>
      <w:r>
        <w:rPr>
          <w:i/>
          <w:spacing w:val="-2"/>
          <w:sz w:val="24"/>
        </w:rPr>
        <w:t xml:space="preserve"> </w:t>
      </w:r>
      <w:r>
        <w:rPr>
          <w:i/>
          <w:sz w:val="24"/>
        </w:rPr>
        <w:t>Including</w:t>
      </w:r>
      <w:r>
        <w:rPr>
          <w:i/>
          <w:spacing w:val="-1"/>
          <w:sz w:val="24"/>
        </w:rPr>
        <w:t xml:space="preserve"> </w:t>
      </w:r>
      <w:r>
        <w:rPr>
          <w:i/>
          <w:sz w:val="24"/>
        </w:rPr>
        <w:t>Involvement</w:t>
      </w:r>
      <w:r>
        <w:rPr>
          <w:i/>
          <w:spacing w:val="-1"/>
          <w:sz w:val="24"/>
        </w:rPr>
        <w:t xml:space="preserve"> </w:t>
      </w:r>
      <w:r>
        <w:rPr>
          <w:i/>
          <w:sz w:val="24"/>
        </w:rPr>
        <w:t>from</w:t>
      </w:r>
      <w:r>
        <w:rPr>
          <w:i/>
          <w:spacing w:val="-2"/>
          <w:sz w:val="24"/>
        </w:rPr>
        <w:t xml:space="preserve"> </w:t>
      </w:r>
      <w:r>
        <w:rPr>
          <w:i/>
          <w:sz w:val="24"/>
        </w:rPr>
        <w:t>Varied</w:t>
      </w:r>
      <w:r>
        <w:rPr>
          <w:i/>
          <w:spacing w:val="-1"/>
          <w:sz w:val="24"/>
        </w:rPr>
        <w:t xml:space="preserve"> </w:t>
      </w:r>
      <w:r>
        <w:rPr>
          <w:i/>
          <w:spacing w:val="-2"/>
          <w:sz w:val="24"/>
        </w:rPr>
        <w:t>Units</w:t>
      </w:r>
    </w:p>
    <w:p w14:paraId="2E94D1BD" w14:textId="77777777" w:rsidR="007E3EF0" w:rsidRDefault="007E3EF0">
      <w:pPr>
        <w:pStyle w:val="BodyText"/>
        <w:spacing w:before="11"/>
        <w:ind w:left="0"/>
        <w:rPr>
          <w:i/>
          <w:sz w:val="23"/>
        </w:rPr>
      </w:pPr>
    </w:p>
    <w:p w14:paraId="2E94D1BE" w14:textId="77777777" w:rsidR="007E3EF0" w:rsidRDefault="00B723A5">
      <w:pPr>
        <w:pStyle w:val="BodyText"/>
        <w:spacing w:line="480" w:lineRule="auto"/>
        <w:ind w:right="201" w:firstLine="720"/>
      </w:pPr>
      <w:r>
        <w:t>The Melikian Center's Director is a tenured ASU faculty member, appointed by the University Provost. Current director Keith Brown was appointed in 2017 through a national search.</w:t>
      </w:r>
      <w:hyperlink w:anchor="_bookmark6" w:history="1">
        <w:r>
          <w:rPr>
            <w:vertAlign w:val="superscript"/>
          </w:rPr>
          <w:t>7</w:t>
        </w:r>
      </w:hyperlink>
      <w:r>
        <w:t xml:space="preserve"> The Director reports formally to the Dean of t</w:t>
      </w:r>
      <w:r>
        <w:t>he Social Sciences in the College of Liberal Arts and Sciences, who reviews the Director's performance annually, and makes a recommendation to the Provost for reappointment or removal. In making this recommendation, the</w:t>
      </w:r>
      <w:r>
        <w:rPr>
          <w:spacing w:val="-4"/>
        </w:rPr>
        <w:t xml:space="preserve"> </w:t>
      </w:r>
      <w:r>
        <w:t>Dean</w:t>
      </w:r>
      <w:r>
        <w:rPr>
          <w:spacing w:val="-3"/>
        </w:rPr>
        <w:t xml:space="preserve"> </w:t>
      </w:r>
      <w:r>
        <w:t>draws</w:t>
      </w:r>
      <w:r>
        <w:rPr>
          <w:spacing w:val="-3"/>
        </w:rPr>
        <w:t xml:space="preserve"> </w:t>
      </w:r>
      <w:r>
        <w:t>information</w:t>
      </w:r>
      <w:r>
        <w:rPr>
          <w:spacing w:val="-3"/>
        </w:rPr>
        <w:t xml:space="preserve"> </w:t>
      </w:r>
      <w:r>
        <w:t>from</w:t>
      </w:r>
      <w:r>
        <w:rPr>
          <w:spacing w:val="-3"/>
        </w:rPr>
        <w:t xml:space="preserve"> </w:t>
      </w:r>
      <w:r>
        <w:t>the</w:t>
      </w:r>
      <w:r>
        <w:rPr>
          <w:spacing w:val="-4"/>
        </w:rPr>
        <w:t xml:space="preserve"> </w:t>
      </w:r>
      <w:r>
        <w:t>Meli</w:t>
      </w:r>
      <w:r>
        <w:t>kian</w:t>
      </w:r>
      <w:r>
        <w:rPr>
          <w:spacing w:val="-3"/>
        </w:rPr>
        <w:t xml:space="preserve"> </w:t>
      </w:r>
      <w:r>
        <w:t>Center</w:t>
      </w:r>
      <w:r>
        <w:rPr>
          <w:spacing w:val="-4"/>
        </w:rPr>
        <w:t xml:space="preserve"> </w:t>
      </w:r>
      <w:r>
        <w:t>Advisory</w:t>
      </w:r>
      <w:r>
        <w:rPr>
          <w:spacing w:val="-3"/>
        </w:rPr>
        <w:t xml:space="preserve"> </w:t>
      </w:r>
      <w:r>
        <w:t>Board,</w:t>
      </w:r>
      <w:r>
        <w:rPr>
          <w:spacing w:val="-1"/>
        </w:rPr>
        <w:t xml:space="preserve"> </w:t>
      </w:r>
      <w:r>
        <w:t>established</w:t>
      </w:r>
      <w:r>
        <w:rPr>
          <w:spacing w:val="-3"/>
        </w:rPr>
        <w:t xml:space="preserve"> </w:t>
      </w:r>
      <w:r>
        <w:t>in</w:t>
      </w:r>
      <w:r>
        <w:rPr>
          <w:spacing w:val="-3"/>
        </w:rPr>
        <w:t xml:space="preserve"> </w:t>
      </w:r>
      <w:r>
        <w:t>2014,</w:t>
      </w:r>
      <w:r>
        <w:rPr>
          <w:spacing w:val="-3"/>
        </w:rPr>
        <w:t xml:space="preserve"> </w:t>
      </w:r>
      <w:r>
        <w:t>and from affiliated faculty.</w:t>
      </w:r>
    </w:p>
    <w:p w14:paraId="2E94D1BF" w14:textId="77777777" w:rsidR="007E3EF0" w:rsidRDefault="00B723A5">
      <w:pPr>
        <w:pStyle w:val="BodyText"/>
        <w:spacing w:line="480" w:lineRule="auto"/>
        <w:ind w:right="201" w:firstLine="720"/>
      </w:pPr>
      <w:r>
        <w:t xml:space="preserve">All ASU Centers undergo regular 7-year reviews, overseen by </w:t>
      </w:r>
      <w:r>
        <w:rPr>
          <w:color w:val="181818"/>
        </w:rPr>
        <w:t>University Program Review and Accreditation (UPRA) in the Office of the Provost.</w:t>
      </w:r>
      <w:r>
        <w:rPr>
          <w:color w:val="181818"/>
          <w:spacing w:val="40"/>
        </w:rPr>
        <w:t xml:space="preserve"> </w:t>
      </w:r>
      <w:r>
        <w:rPr>
          <w:color w:val="181818"/>
        </w:rPr>
        <w:t>The Melikian Center successfully comp</w:t>
      </w:r>
      <w:r>
        <w:rPr>
          <w:color w:val="181818"/>
        </w:rPr>
        <w:t>leted its last review in 2015.</w:t>
      </w:r>
      <w:r>
        <w:rPr>
          <w:color w:val="181818"/>
          <w:spacing w:val="40"/>
        </w:rPr>
        <w:t xml:space="preserve"> </w:t>
      </w:r>
      <w:r>
        <w:t>The Melikian Center Director additionally provides a report on activities and finances each year to the Melikian Center Advisory Board, established</w:t>
      </w:r>
      <w:r>
        <w:rPr>
          <w:spacing w:val="-3"/>
        </w:rPr>
        <w:t xml:space="preserve"> </w:t>
      </w:r>
      <w:r>
        <w:t>in</w:t>
      </w:r>
      <w:r>
        <w:rPr>
          <w:spacing w:val="-3"/>
        </w:rPr>
        <w:t xml:space="preserve"> </w:t>
      </w:r>
      <w:r>
        <w:t>2014,</w:t>
      </w:r>
      <w:r>
        <w:rPr>
          <w:spacing w:val="-3"/>
        </w:rPr>
        <w:t xml:space="preserve"> </w:t>
      </w:r>
      <w:r>
        <w:t>and</w:t>
      </w:r>
      <w:r>
        <w:rPr>
          <w:spacing w:val="-3"/>
        </w:rPr>
        <w:t xml:space="preserve"> </w:t>
      </w:r>
      <w:r>
        <w:t>to</w:t>
      </w:r>
      <w:r>
        <w:rPr>
          <w:spacing w:val="-3"/>
        </w:rPr>
        <w:t xml:space="preserve"> </w:t>
      </w:r>
      <w:r>
        <w:t>the</w:t>
      </w:r>
      <w:r>
        <w:rPr>
          <w:spacing w:val="-4"/>
        </w:rPr>
        <w:t xml:space="preserve"> </w:t>
      </w:r>
      <w:r>
        <w:t>Faculty</w:t>
      </w:r>
      <w:r>
        <w:rPr>
          <w:spacing w:val="-3"/>
        </w:rPr>
        <w:t xml:space="preserve"> </w:t>
      </w:r>
      <w:r>
        <w:t>Affiliates.</w:t>
      </w:r>
      <w:r>
        <w:rPr>
          <w:spacing w:val="-2"/>
        </w:rPr>
        <w:t xml:space="preserve"> </w:t>
      </w:r>
      <w:r>
        <w:t>Program</w:t>
      </w:r>
      <w:r>
        <w:rPr>
          <w:spacing w:val="-3"/>
        </w:rPr>
        <w:t xml:space="preserve"> </w:t>
      </w:r>
      <w:r>
        <w:t>Manager</w:t>
      </w:r>
      <w:r>
        <w:rPr>
          <w:spacing w:val="-4"/>
        </w:rPr>
        <w:t xml:space="preserve"> </w:t>
      </w:r>
      <w:r>
        <w:t>Marina</w:t>
      </w:r>
      <w:r>
        <w:rPr>
          <w:spacing w:val="-4"/>
        </w:rPr>
        <w:t xml:space="preserve"> </w:t>
      </w:r>
      <w:r>
        <w:t>Akins</w:t>
      </w:r>
      <w:r>
        <w:rPr>
          <w:spacing w:val="-3"/>
        </w:rPr>
        <w:t xml:space="preserve"> </w:t>
      </w:r>
      <w:r>
        <w:t>manages</w:t>
      </w:r>
      <w:r>
        <w:rPr>
          <w:spacing w:val="-3"/>
        </w:rPr>
        <w:t xml:space="preserve"> </w:t>
      </w:r>
      <w:r>
        <w:t xml:space="preserve">the Center’s finances, working closely with the </w:t>
      </w:r>
      <w:r>
        <w:rPr>
          <w:color w:val="212121"/>
        </w:rPr>
        <w:t>Director for</w:t>
      </w:r>
      <w:r>
        <w:rPr>
          <w:color w:val="212121"/>
          <w:spacing w:val="40"/>
        </w:rPr>
        <w:t xml:space="preserve"> </w:t>
      </w:r>
      <w:r>
        <w:rPr>
          <w:color w:val="212121"/>
        </w:rPr>
        <w:t xml:space="preserve">Fiscal and Business Operations in the Dean’s Office to </w:t>
      </w:r>
      <w:r>
        <w:t>assure compliance with all University, State and Federal requirements.</w:t>
      </w:r>
    </w:p>
    <w:p w14:paraId="2E94D1C0" w14:textId="77777777" w:rsidR="007E3EF0" w:rsidRDefault="00B723A5">
      <w:pPr>
        <w:pStyle w:val="BodyText"/>
        <w:spacing w:before="1" w:line="480" w:lineRule="auto"/>
        <w:ind w:right="175" w:firstLine="720"/>
      </w:pPr>
      <w:r>
        <w:t>In response to recommendations by reviewers in the 2018 NRC competiti</w:t>
      </w:r>
      <w:r>
        <w:t>on, the Melikian Center integrated the leadership structure of the Melikian Center and the Critical Languages</w:t>
      </w:r>
      <w:r>
        <w:rPr>
          <w:spacing w:val="-1"/>
        </w:rPr>
        <w:t xml:space="preserve"> </w:t>
      </w:r>
      <w:r>
        <w:t>Institute</w:t>
      </w:r>
      <w:r>
        <w:rPr>
          <w:spacing w:val="-4"/>
        </w:rPr>
        <w:t xml:space="preserve"> </w:t>
      </w:r>
      <w:r>
        <w:t>in</w:t>
      </w:r>
      <w:r>
        <w:rPr>
          <w:spacing w:val="-3"/>
        </w:rPr>
        <w:t xml:space="preserve"> </w:t>
      </w:r>
      <w:r>
        <w:t>2019.</w:t>
      </w:r>
      <w:r>
        <w:rPr>
          <w:spacing w:val="-3"/>
        </w:rPr>
        <w:t xml:space="preserve"> </w:t>
      </w:r>
      <w:r>
        <w:t>The</w:t>
      </w:r>
      <w:r>
        <w:rPr>
          <w:spacing w:val="-4"/>
        </w:rPr>
        <w:t xml:space="preserve"> </w:t>
      </w:r>
      <w:r>
        <w:t>CLI</w:t>
      </w:r>
      <w:r>
        <w:rPr>
          <w:spacing w:val="-7"/>
        </w:rPr>
        <w:t xml:space="preserve"> </w:t>
      </w:r>
      <w:r>
        <w:t>Director</w:t>
      </w:r>
      <w:r>
        <w:rPr>
          <w:spacing w:val="-4"/>
        </w:rPr>
        <w:t xml:space="preserve"> </w:t>
      </w:r>
      <w:r>
        <w:t>now</w:t>
      </w:r>
      <w:r>
        <w:rPr>
          <w:spacing w:val="-4"/>
        </w:rPr>
        <w:t xml:space="preserve"> </w:t>
      </w:r>
      <w:r>
        <w:t>formally</w:t>
      </w:r>
      <w:r>
        <w:rPr>
          <w:spacing w:val="-3"/>
        </w:rPr>
        <w:t xml:space="preserve"> </w:t>
      </w:r>
      <w:r>
        <w:t>holds</w:t>
      </w:r>
      <w:r>
        <w:rPr>
          <w:spacing w:val="-3"/>
        </w:rPr>
        <w:t xml:space="preserve"> </w:t>
      </w:r>
      <w:r>
        <w:t>the</w:t>
      </w:r>
      <w:r>
        <w:rPr>
          <w:spacing w:val="-4"/>
        </w:rPr>
        <w:t xml:space="preserve"> </w:t>
      </w:r>
      <w:r>
        <w:t>role</w:t>
      </w:r>
      <w:r>
        <w:rPr>
          <w:spacing w:val="-2"/>
        </w:rPr>
        <w:t xml:space="preserve"> </w:t>
      </w:r>
      <w:r>
        <w:t>of</w:t>
      </w:r>
      <w:r>
        <w:rPr>
          <w:spacing w:val="-4"/>
        </w:rPr>
        <w:t xml:space="preserve"> </w:t>
      </w:r>
      <w:r>
        <w:t>Associate</w:t>
      </w:r>
      <w:r>
        <w:rPr>
          <w:spacing w:val="-4"/>
        </w:rPr>
        <w:t xml:space="preserve"> </w:t>
      </w:r>
      <w:r>
        <w:t>Director at the Melikian Center, and reports to the Center Director.</w:t>
      </w:r>
    </w:p>
    <w:p w14:paraId="2E94D1C1" w14:textId="77777777" w:rsidR="007E3EF0" w:rsidRDefault="007E3EF0">
      <w:pPr>
        <w:pStyle w:val="BodyText"/>
        <w:ind w:left="0"/>
        <w:rPr>
          <w:sz w:val="20"/>
        </w:rPr>
      </w:pPr>
    </w:p>
    <w:p w14:paraId="2E94D1C2" w14:textId="0B0ECF66" w:rsidR="007E3EF0" w:rsidRDefault="00B723A5">
      <w:pPr>
        <w:pStyle w:val="BodyText"/>
        <w:spacing w:before="5"/>
        <w:ind w:left="0"/>
        <w:rPr>
          <w:sz w:val="13"/>
        </w:rPr>
      </w:pPr>
      <w:r>
        <w:rPr>
          <w:noProof/>
        </w:rPr>
        <mc:AlternateContent>
          <mc:Choice Requires="wps">
            <w:drawing>
              <wp:anchor distT="0" distB="0" distL="0" distR="0" simplePos="0" relativeHeight="487590912" behindDoc="1" locked="0" layoutInCell="1" allowOverlap="1" wp14:anchorId="2E94D386" wp14:editId="0C0A87F7">
                <wp:simplePos x="0" y="0"/>
                <wp:positionH relativeFrom="page">
                  <wp:posOffset>914400</wp:posOffset>
                </wp:positionH>
                <wp:positionV relativeFrom="paragraph">
                  <wp:posOffset>113665</wp:posOffset>
                </wp:positionV>
                <wp:extent cx="1828800" cy="7620"/>
                <wp:effectExtent l="0" t="0" r="0" b="0"/>
                <wp:wrapTopAndBottom/>
                <wp:docPr id="1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47033" id="docshape12" o:spid="_x0000_s1026" style="position:absolute;margin-left:1in;margin-top:8.95pt;width:2in;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" fillcolor="black" stroked="f">
                <w10:wrap type="topAndBottom" anchorx="page"/>
              </v:rect>
            </w:pict>
          </mc:Fallback>
        </mc:AlternateContent>
      </w:r>
    </w:p>
    <w:p w14:paraId="2E94D1C3" w14:textId="77777777" w:rsidR="007E3EF0" w:rsidRDefault="00B723A5">
      <w:pPr>
        <w:spacing w:before="87" w:line="244" w:lineRule="auto"/>
        <w:ind w:left="119" w:right="201"/>
        <w:rPr>
          <w:sz w:val="20"/>
        </w:rPr>
      </w:pPr>
      <w:bookmarkStart w:id="14" w:name="_bookmark6"/>
      <w:bookmarkEnd w:id="14"/>
      <w:r>
        <w:rPr>
          <w:position w:val="9"/>
          <w:sz w:val="16"/>
        </w:rPr>
        <w:t xml:space="preserve">7 </w:t>
      </w:r>
      <w:r>
        <w:rPr>
          <w:sz w:val="20"/>
        </w:rPr>
        <w:t>Director and Proposal lead Keith Brown is on research leave as a core fellow at the Collegium for Advanced Studies at the University of Helsinki. He will return to ASU full-time in July 2022. Professor Craig Calhoun is serving</w:t>
      </w:r>
      <w:r>
        <w:rPr>
          <w:spacing w:val="-2"/>
          <w:sz w:val="20"/>
        </w:rPr>
        <w:t xml:space="preserve"> </w:t>
      </w:r>
      <w:r>
        <w:rPr>
          <w:sz w:val="20"/>
        </w:rPr>
        <w:t>as</w:t>
      </w:r>
      <w:r>
        <w:rPr>
          <w:spacing w:val="-4"/>
          <w:sz w:val="20"/>
        </w:rPr>
        <w:t xml:space="preserve"> </w:t>
      </w:r>
      <w:r>
        <w:rPr>
          <w:sz w:val="20"/>
        </w:rPr>
        <w:t>acting</w:t>
      </w:r>
      <w:r>
        <w:rPr>
          <w:spacing w:val="-2"/>
          <w:sz w:val="20"/>
        </w:rPr>
        <w:t xml:space="preserve"> </w:t>
      </w:r>
      <w:r>
        <w:rPr>
          <w:sz w:val="20"/>
        </w:rPr>
        <w:t>director</w:t>
      </w:r>
      <w:r>
        <w:rPr>
          <w:spacing w:val="-2"/>
          <w:sz w:val="20"/>
        </w:rPr>
        <w:t xml:space="preserve"> </w:t>
      </w:r>
      <w:r>
        <w:rPr>
          <w:sz w:val="20"/>
        </w:rPr>
        <w:t>for</w:t>
      </w:r>
      <w:r>
        <w:rPr>
          <w:spacing w:val="-2"/>
          <w:sz w:val="20"/>
        </w:rPr>
        <w:t xml:space="preserve"> </w:t>
      </w:r>
      <w:r>
        <w:rPr>
          <w:sz w:val="20"/>
        </w:rPr>
        <w:t>t</w:t>
      </w:r>
      <w:r>
        <w:rPr>
          <w:sz w:val="20"/>
        </w:rPr>
        <w:t>he</w:t>
      </w:r>
      <w:r>
        <w:rPr>
          <w:spacing w:val="-3"/>
          <w:sz w:val="20"/>
        </w:rPr>
        <w:t xml:space="preserve"> </w:t>
      </w:r>
      <w:r>
        <w:rPr>
          <w:sz w:val="20"/>
        </w:rPr>
        <w:t>Melikian</w:t>
      </w:r>
      <w:r>
        <w:rPr>
          <w:spacing w:val="-2"/>
          <w:sz w:val="20"/>
        </w:rPr>
        <w:t xml:space="preserve"> </w:t>
      </w:r>
      <w:r>
        <w:rPr>
          <w:sz w:val="20"/>
        </w:rPr>
        <w:t>Center</w:t>
      </w:r>
      <w:r>
        <w:rPr>
          <w:spacing w:val="-2"/>
          <w:sz w:val="20"/>
        </w:rPr>
        <w:t xml:space="preserve"> </w:t>
      </w:r>
      <w:r>
        <w:rPr>
          <w:sz w:val="20"/>
        </w:rPr>
        <w:t>in</w:t>
      </w:r>
      <w:r>
        <w:rPr>
          <w:spacing w:val="-2"/>
          <w:sz w:val="20"/>
        </w:rPr>
        <w:t xml:space="preserve"> </w:t>
      </w:r>
      <w:r>
        <w:rPr>
          <w:sz w:val="20"/>
        </w:rPr>
        <w:t>2021-22,</w:t>
      </w:r>
      <w:r>
        <w:rPr>
          <w:spacing w:val="-2"/>
          <w:sz w:val="20"/>
        </w:rPr>
        <w:t xml:space="preserve"> </w:t>
      </w:r>
      <w:r>
        <w:rPr>
          <w:sz w:val="20"/>
        </w:rPr>
        <w:t>working</w:t>
      </w:r>
      <w:r>
        <w:rPr>
          <w:spacing w:val="-2"/>
          <w:sz w:val="20"/>
        </w:rPr>
        <w:t xml:space="preserve"> </w:t>
      </w:r>
      <w:r>
        <w:rPr>
          <w:sz w:val="20"/>
        </w:rPr>
        <w:t>closely</w:t>
      </w:r>
      <w:r>
        <w:rPr>
          <w:spacing w:val="-2"/>
          <w:sz w:val="20"/>
        </w:rPr>
        <w:t xml:space="preserve"> </w:t>
      </w:r>
      <w:r>
        <w:rPr>
          <w:sz w:val="20"/>
        </w:rPr>
        <w:t>with</w:t>
      </w:r>
      <w:r>
        <w:rPr>
          <w:spacing w:val="-2"/>
          <w:sz w:val="20"/>
        </w:rPr>
        <w:t xml:space="preserve"> </w:t>
      </w:r>
      <w:r>
        <w:rPr>
          <w:sz w:val="20"/>
        </w:rPr>
        <w:t>Associate</w:t>
      </w:r>
      <w:r>
        <w:rPr>
          <w:spacing w:val="-3"/>
          <w:sz w:val="20"/>
        </w:rPr>
        <w:t xml:space="preserve"> </w:t>
      </w:r>
      <w:r>
        <w:rPr>
          <w:sz w:val="20"/>
        </w:rPr>
        <w:t>Director</w:t>
      </w:r>
      <w:r>
        <w:rPr>
          <w:spacing w:val="-2"/>
          <w:sz w:val="20"/>
        </w:rPr>
        <w:t xml:space="preserve"> </w:t>
      </w:r>
      <w:r>
        <w:rPr>
          <w:sz w:val="20"/>
        </w:rPr>
        <w:t>Irina</w:t>
      </w:r>
      <w:r>
        <w:rPr>
          <w:spacing w:val="-3"/>
          <w:sz w:val="20"/>
        </w:rPr>
        <w:t xml:space="preserve"> </w:t>
      </w:r>
      <w:r>
        <w:rPr>
          <w:sz w:val="20"/>
        </w:rPr>
        <w:t>Levin.</w:t>
      </w:r>
    </w:p>
    <w:p w14:paraId="2E94D1C4" w14:textId="77777777" w:rsidR="007E3EF0" w:rsidRDefault="007E3EF0">
      <w:pPr>
        <w:spacing w:line="244" w:lineRule="auto"/>
        <w:rPr>
          <w:sz w:val="20"/>
        </w:rPr>
        <w:sectPr w:rsidR="007E3EF0">
          <w:pgSz w:w="12240" w:h="15840"/>
          <w:pgMar w:top="1340" w:right="1320" w:bottom="720" w:left="1320" w:header="729" w:footer="522" w:gutter="0"/>
          <w:cols w:space="720"/>
        </w:sectPr>
      </w:pPr>
    </w:p>
    <w:p w14:paraId="2E94D1C5" w14:textId="77777777" w:rsidR="007E3EF0" w:rsidRDefault="00B723A5">
      <w:pPr>
        <w:pStyle w:val="BodyText"/>
        <w:spacing w:before="80" w:line="480" w:lineRule="auto"/>
        <w:ind w:firstLine="780"/>
      </w:pPr>
      <w:r>
        <w:t>Additionally, the Center added a mechanism of faculty participation and oversight. A Faculty Advisory Committee was constituted, meeting at least four times yearly to discuss new initiatives</w:t>
      </w:r>
      <w:r>
        <w:rPr>
          <w:spacing w:val="-3"/>
        </w:rPr>
        <w:t xml:space="preserve"> </w:t>
      </w:r>
      <w:r>
        <w:t>and</w:t>
      </w:r>
      <w:r>
        <w:rPr>
          <w:spacing w:val="-3"/>
        </w:rPr>
        <w:t xml:space="preserve"> </w:t>
      </w:r>
      <w:r>
        <w:t>set</w:t>
      </w:r>
      <w:r>
        <w:rPr>
          <w:spacing w:val="-3"/>
        </w:rPr>
        <w:t xml:space="preserve"> </w:t>
      </w:r>
      <w:r>
        <w:t>priorities,</w:t>
      </w:r>
      <w:r>
        <w:rPr>
          <w:spacing w:val="-3"/>
        </w:rPr>
        <w:t xml:space="preserve"> </w:t>
      </w:r>
      <w:r>
        <w:t>especially</w:t>
      </w:r>
      <w:r>
        <w:rPr>
          <w:spacing w:val="-3"/>
        </w:rPr>
        <w:t xml:space="preserve"> </w:t>
      </w:r>
      <w:r>
        <w:t>for</w:t>
      </w:r>
      <w:r>
        <w:rPr>
          <w:spacing w:val="-4"/>
        </w:rPr>
        <w:t xml:space="preserve"> </w:t>
      </w:r>
      <w:r>
        <w:t>the</w:t>
      </w:r>
      <w:r>
        <w:rPr>
          <w:spacing w:val="-4"/>
        </w:rPr>
        <w:t xml:space="preserve"> </w:t>
      </w:r>
      <w:r>
        <w:t>allocation</w:t>
      </w:r>
      <w:r>
        <w:rPr>
          <w:spacing w:val="-3"/>
        </w:rPr>
        <w:t xml:space="preserve"> </w:t>
      </w:r>
      <w:r>
        <w:t>of</w:t>
      </w:r>
      <w:r>
        <w:rPr>
          <w:spacing w:val="-4"/>
        </w:rPr>
        <w:t xml:space="preserve"> </w:t>
      </w:r>
      <w:r>
        <w:t>research</w:t>
      </w:r>
      <w:r>
        <w:rPr>
          <w:spacing w:val="-3"/>
        </w:rPr>
        <w:t xml:space="preserve"> </w:t>
      </w:r>
      <w:r>
        <w:t>fun</w:t>
      </w:r>
      <w:r>
        <w:t>ding</w:t>
      </w:r>
      <w:r>
        <w:rPr>
          <w:spacing w:val="-3"/>
        </w:rPr>
        <w:t xml:space="preserve"> </w:t>
      </w:r>
      <w:r>
        <w:t>and</w:t>
      </w:r>
      <w:r>
        <w:rPr>
          <w:spacing w:val="-3"/>
        </w:rPr>
        <w:t xml:space="preserve"> </w:t>
      </w:r>
      <w:r>
        <w:t>student</w:t>
      </w:r>
      <w:r>
        <w:rPr>
          <w:spacing w:val="-3"/>
        </w:rPr>
        <w:t xml:space="preserve"> </w:t>
      </w:r>
      <w:r>
        <w:t>support.</w:t>
      </w: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7"/>
        <w:gridCol w:w="855"/>
        <w:gridCol w:w="2909"/>
        <w:gridCol w:w="3353"/>
      </w:tblGrid>
      <w:tr w:rsidR="007E3EF0" w14:paraId="2E94D1C7" w14:textId="77777777">
        <w:trPr>
          <w:trHeight w:val="313"/>
        </w:trPr>
        <w:tc>
          <w:tcPr>
            <w:tcW w:w="9354" w:type="dxa"/>
            <w:gridSpan w:val="4"/>
            <w:shd w:val="clear" w:color="auto" w:fill="5B9BD4"/>
          </w:tcPr>
          <w:p w14:paraId="2E94D1C6" w14:textId="77777777" w:rsidR="007E3EF0" w:rsidRDefault="00B723A5">
            <w:pPr>
              <w:pStyle w:val="TableParagraph"/>
              <w:spacing w:before="26"/>
              <w:ind w:left="2013" w:right="2000"/>
              <w:jc w:val="center"/>
              <w:rPr>
                <w:sz w:val="20"/>
              </w:rPr>
            </w:pPr>
            <w:r>
              <w:rPr>
                <w:color w:val="FFFFFF"/>
                <w:sz w:val="20"/>
              </w:rPr>
              <w:t>Table</w:t>
            </w:r>
            <w:r>
              <w:rPr>
                <w:color w:val="FFFFFF"/>
                <w:spacing w:val="-8"/>
                <w:sz w:val="20"/>
              </w:rPr>
              <w:t xml:space="preserve"> </w:t>
            </w:r>
            <w:r>
              <w:rPr>
                <w:color w:val="FFFFFF"/>
                <w:sz w:val="20"/>
              </w:rPr>
              <w:t>E.1.</w:t>
            </w:r>
            <w:r>
              <w:rPr>
                <w:color w:val="FFFFFF"/>
                <w:spacing w:val="-6"/>
                <w:sz w:val="20"/>
              </w:rPr>
              <w:t xml:space="preserve"> </w:t>
            </w:r>
            <w:r>
              <w:rPr>
                <w:color w:val="FFFFFF"/>
                <w:sz w:val="20"/>
              </w:rPr>
              <w:t>Faculty</w:t>
            </w:r>
            <w:r>
              <w:rPr>
                <w:color w:val="FFFFFF"/>
                <w:spacing w:val="-8"/>
                <w:sz w:val="20"/>
              </w:rPr>
              <w:t xml:space="preserve"> </w:t>
            </w:r>
            <w:r>
              <w:rPr>
                <w:color w:val="FFFFFF"/>
                <w:sz w:val="20"/>
              </w:rPr>
              <w:t>Advisory</w:t>
            </w:r>
            <w:r>
              <w:rPr>
                <w:color w:val="FFFFFF"/>
                <w:spacing w:val="-8"/>
                <w:sz w:val="20"/>
              </w:rPr>
              <w:t xml:space="preserve"> </w:t>
            </w:r>
            <w:r>
              <w:rPr>
                <w:color w:val="FFFFFF"/>
                <w:sz w:val="20"/>
              </w:rPr>
              <w:t>Committee</w:t>
            </w:r>
            <w:r>
              <w:rPr>
                <w:color w:val="FFFFFF"/>
                <w:spacing w:val="-7"/>
                <w:sz w:val="20"/>
              </w:rPr>
              <w:t xml:space="preserve"> </w:t>
            </w:r>
            <w:r>
              <w:rPr>
                <w:color w:val="FFFFFF"/>
                <w:sz w:val="20"/>
              </w:rPr>
              <w:t>membership</w:t>
            </w:r>
            <w:r>
              <w:rPr>
                <w:color w:val="FFFFFF"/>
                <w:spacing w:val="-8"/>
                <w:sz w:val="20"/>
              </w:rPr>
              <w:t xml:space="preserve"> </w:t>
            </w:r>
            <w:r>
              <w:rPr>
                <w:color w:val="FFFFFF"/>
                <w:sz w:val="20"/>
              </w:rPr>
              <w:t>2019-</w:t>
            </w:r>
            <w:r>
              <w:rPr>
                <w:color w:val="FFFFFF"/>
                <w:spacing w:val="-2"/>
                <w:sz w:val="20"/>
              </w:rPr>
              <w:t>present</w:t>
            </w:r>
          </w:p>
        </w:tc>
      </w:tr>
      <w:tr w:rsidR="007E3EF0" w14:paraId="2E94D1CD" w14:textId="77777777">
        <w:trPr>
          <w:trHeight w:val="529"/>
        </w:trPr>
        <w:tc>
          <w:tcPr>
            <w:tcW w:w="2237" w:type="dxa"/>
            <w:shd w:val="clear" w:color="auto" w:fill="DADADA"/>
          </w:tcPr>
          <w:p w14:paraId="2E94D1C8" w14:textId="77777777" w:rsidR="007E3EF0" w:rsidRDefault="00B723A5">
            <w:pPr>
              <w:pStyle w:val="TableParagraph"/>
              <w:spacing w:before="134"/>
              <w:ind w:left="40"/>
              <w:rPr>
                <w:sz w:val="20"/>
              </w:rPr>
            </w:pPr>
            <w:r>
              <w:rPr>
                <w:spacing w:val="-2"/>
                <w:sz w:val="20"/>
              </w:rPr>
              <w:t>Affiliate</w:t>
            </w:r>
          </w:p>
        </w:tc>
        <w:tc>
          <w:tcPr>
            <w:tcW w:w="855" w:type="dxa"/>
            <w:shd w:val="clear" w:color="auto" w:fill="DADADA"/>
          </w:tcPr>
          <w:p w14:paraId="2E94D1C9" w14:textId="77777777" w:rsidR="007E3EF0" w:rsidRDefault="00B723A5">
            <w:pPr>
              <w:pStyle w:val="TableParagraph"/>
              <w:spacing w:before="2"/>
              <w:ind w:left="37"/>
              <w:rPr>
                <w:sz w:val="20"/>
              </w:rPr>
            </w:pPr>
            <w:r>
              <w:rPr>
                <w:spacing w:val="-2"/>
                <w:sz w:val="20"/>
              </w:rPr>
              <w:t>Terms</w:t>
            </w:r>
          </w:p>
          <w:p w14:paraId="2E94D1CA" w14:textId="77777777" w:rsidR="007E3EF0" w:rsidRDefault="00B723A5">
            <w:pPr>
              <w:pStyle w:val="TableParagraph"/>
              <w:spacing w:before="34"/>
              <w:ind w:left="37"/>
              <w:rPr>
                <w:sz w:val="20"/>
              </w:rPr>
            </w:pPr>
            <w:r>
              <w:rPr>
                <w:spacing w:val="-2"/>
                <w:sz w:val="20"/>
              </w:rPr>
              <w:t>served</w:t>
            </w:r>
          </w:p>
        </w:tc>
        <w:tc>
          <w:tcPr>
            <w:tcW w:w="2909" w:type="dxa"/>
            <w:shd w:val="clear" w:color="auto" w:fill="DADADA"/>
          </w:tcPr>
          <w:p w14:paraId="2E94D1CB" w14:textId="77777777" w:rsidR="007E3EF0" w:rsidRDefault="00B723A5">
            <w:pPr>
              <w:pStyle w:val="TableParagraph"/>
              <w:spacing w:before="134"/>
              <w:ind w:left="37"/>
              <w:rPr>
                <w:sz w:val="20"/>
              </w:rPr>
            </w:pPr>
            <w:r>
              <w:rPr>
                <w:sz w:val="20"/>
              </w:rPr>
              <w:t>Rank,</w:t>
            </w:r>
            <w:r>
              <w:rPr>
                <w:spacing w:val="-2"/>
                <w:sz w:val="20"/>
              </w:rPr>
              <w:t xml:space="preserve"> </w:t>
            </w:r>
            <w:r>
              <w:rPr>
                <w:sz w:val="20"/>
              </w:rPr>
              <w:t>home</w:t>
            </w:r>
            <w:r>
              <w:rPr>
                <w:spacing w:val="-5"/>
                <w:sz w:val="20"/>
              </w:rPr>
              <w:t xml:space="preserve"> </w:t>
            </w:r>
            <w:r>
              <w:rPr>
                <w:spacing w:val="-4"/>
                <w:sz w:val="20"/>
              </w:rPr>
              <w:t>unit</w:t>
            </w:r>
          </w:p>
        </w:tc>
        <w:tc>
          <w:tcPr>
            <w:tcW w:w="3353" w:type="dxa"/>
            <w:shd w:val="clear" w:color="auto" w:fill="DADADA"/>
          </w:tcPr>
          <w:p w14:paraId="2E94D1CC" w14:textId="77777777" w:rsidR="007E3EF0" w:rsidRDefault="00B723A5">
            <w:pPr>
              <w:pStyle w:val="TableParagraph"/>
              <w:spacing w:before="134"/>
              <w:ind w:left="39"/>
              <w:rPr>
                <w:sz w:val="20"/>
              </w:rPr>
            </w:pPr>
            <w:r>
              <w:rPr>
                <w:sz w:val="20"/>
              </w:rPr>
              <w:t>Key</w:t>
            </w:r>
            <w:r>
              <w:rPr>
                <w:spacing w:val="-3"/>
                <w:sz w:val="20"/>
              </w:rPr>
              <w:t xml:space="preserve"> </w:t>
            </w:r>
            <w:r>
              <w:rPr>
                <w:spacing w:val="-2"/>
                <w:sz w:val="20"/>
              </w:rPr>
              <w:t>portfolio/roles</w:t>
            </w:r>
          </w:p>
        </w:tc>
      </w:tr>
      <w:tr w:rsidR="007E3EF0" w14:paraId="2E94D1D4" w14:textId="77777777">
        <w:trPr>
          <w:trHeight w:val="529"/>
        </w:trPr>
        <w:tc>
          <w:tcPr>
            <w:tcW w:w="2237" w:type="dxa"/>
          </w:tcPr>
          <w:p w14:paraId="2E94D1CE" w14:textId="77777777" w:rsidR="007E3EF0" w:rsidRDefault="00B723A5">
            <w:pPr>
              <w:pStyle w:val="TableParagraph"/>
              <w:spacing w:before="132"/>
              <w:ind w:left="40"/>
              <w:rPr>
                <w:sz w:val="20"/>
              </w:rPr>
            </w:pPr>
            <w:r>
              <w:rPr>
                <w:sz w:val="20"/>
              </w:rPr>
              <w:t>Laurie</w:t>
            </w:r>
            <w:r>
              <w:rPr>
                <w:spacing w:val="-6"/>
                <w:sz w:val="20"/>
              </w:rPr>
              <w:t xml:space="preserve"> </w:t>
            </w:r>
            <w:r>
              <w:rPr>
                <w:spacing w:val="-2"/>
                <w:sz w:val="20"/>
              </w:rPr>
              <w:t>Manchester</w:t>
            </w:r>
          </w:p>
        </w:tc>
        <w:tc>
          <w:tcPr>
            <w:tcW w:w="855" w:type="dxa"/>
          </w:tcPr>
          <w:p w14:paraId="2E94D1CF" w14:textId="77777777" w:rsidR="007E3EF0" w:rsidRDefault="00B723A5">
            <w:pPr>
              <w:pStyle w:val="TableParagraph"/>
              <w:spacing w:before="132"/>
              <w:ind w:right="22"/>
              <w:jc w:val="right"/>
              <w:rPr>
                <w:sz w:val="20"/>
              </w:rPr>
            </w:pPr>
            <w:r>
              <w:rPr>
                <w:spacing w:val="-2"/>
                <w:sz w:val="20"/>
              </w:rPr>
              <w:t>2019-</w:t>
            </w:r>
            <w:r>
              <w:rPr>
                <w:spacing w:val="-5"/>
                <w:sz w:val="20"/>
              </w:rPr>
              <w:t>21</w:t>
            </w:r>
          </w:p>
        </w:tc>
        <w:tc>
          <w:tcPr>
            <w:tcW w:w="2909" w:type="dxa"/>
          </w:tcPr>
          <w:p w14:paraId="2E94D1D0" w14:textId="77777777" w:rsidR="007E3EF0" w:rsidRDefault="00B723A5">
            <w:pPr>
              <w:pStyle w:val="TableParagraph"/>
              <w:ind w:left="37"/>
              <w:rPr>
                <w:sz w:val="20"/>
              </w:rPr>
            </w:pPr>
            <w:r>
              <w:rPr>
                <w:sz w:val="20"/>
              </w:rPr>
              <w:t>Associate</w:t>
            </w:r>
            <w:r>
              <w:rPr>
                <w:spacing w:val="-10"/>
                <w:sz w:val="20"/>
              </w:rPr>
              <w:t xml:space="preserve"> </w:t>
            </w:r>
            <w:r>
              <w:rPr>
                <w:sz w:val="20"/>
              </w:rPr>
              <w:t>Professor,</w:t>
            </w:r>
            <w:r>
              <w:rPr>
                <w:spacing w:val="-9"/>
                <w:sz w:val="20"/>
              </w:rPr>
              <w:t xml:space="preserve"> </w:t>
            </w:r>
            <w:r>
              <w:rPr>
                <w:spacing w:val="-4"/>
                <w:sz w:val="20"/>
              </w:rPr>
              <w:t>SHPRS</w:t>
            </w:r>
          </w:p>
          <w:p w14:paraId="2E94D1D1" w14:textId="77777777" w:rsidR="007E3EF0" w:rsidRDefault="00B723A5">
            <w:pPr>
              <w:pStyle w:val="TableParagraph"/>
              <w:spacing w:before="36"/>
              <w:ind w:left="37"/>
              <w:rPr>
                <w:sz w:val="20"/>
              </w:rPr>
            </w:pPr>
            <w:r>
              <w:rPr>
                <w:spacing w:val="-2"/>
                <w:sz w:val="20"/>
              </w:rPr>
              <w:t>(tenured)</w:t>
            </w:r>
          </w:p>
        </w:tc>
        <w:tc>
          <w:tcPr>
            <w:tcW w:w="3353" w:type="dxa"/>
          </w:tcPr>
          <w:p w14:paraId="2E94D1D2" w14:textId="77777777" w:rsidR="007E3EF0" w:rsidRDefault="00B723A5">
            <w:pPr>
              <w:pStyle w:val="TableParagraph"/>
              <w:ind w:left="39"/>
              <w:rPr>
                <w:sz w:val="20"/>
              </w:rPr>
            </w:pPr>
            <w:r>
              <w:rPr>
                <w:sz w:val="20"/>
              </w:rPr>
              <w:t>Research</w:t>
            </w:r>
            <w:r>
              <w:rPr>
                <w:spacing w:val="-8"/>
                <w:sz w:val="20"/>
              </w:rPr>
              <w:t xml:space="preserve"> </w:t>
            </w:r>
            <w:r>
              <w:rPr>
                <w:sz w:val="20"/>
              </w:rPr>
              <w:t>advancement,</w:t>
            </w:r>
            <w:r>
              <w:rPr>
                <w:spacing w:val="-7"/>
                <w:sz w:val="20"/>
              </w:rPr>
              <w:t xml:space="preserve"> </w:t>
            </w:r>
            <w:r>
              <w:rPr>
                <w:spacing w:val="-2"/>
                <w:sz w:val="20"/>
              </w:rPr>
              <w:t>including</w:t>
            </w:r>
          </w:p>
          <w:p w14:paraId="2E94D1D3" w14:textId="77777777" w:rsidR="007E3EF0" w:rsidRDefault="00B723A5">
            <w:pPr>
              <w:pStyle w:val="TableParagraph"/>
              <w:spacing w:before="36"/>
              <w:ind w:left="39"/>
              <w:rPr>
                <w:sz w:val="20"/>
              </w:rPr>
            </w:pPr>
            <w:r>
              <w:rPr>
                <w:sz w:val="20"/>
              </w:rPr>
              <w:t>graduate</w:t>
            </w:r>
            <w:r>
              <w:rPr>
                <w:spacing w:val="-7"/>
                <w:sz w:val="20"/>
              </w:rPr>
              <w:t xml:space="preserve"> </w:t>
            </w:r>
            <w:r>
              <w:rPr>
                <w:sz w:val="20"/>
              </w:rPr>
              <w:t>student</w:t>
            </w:r>
            <w:r>
              <w:rPr>
                <w:spacing w:val="-6"/>
                <w:sz w:val="20"/>
              </w:rPr>
              <w:t xml:space="preserve"> </w:t>
            </w:r>
            <w:r>
              <w:rPr>
                <w:spacing w:val="-2"/>
                <w:sz w:val="20"/>
              </w:rPr>
              <w:t>relations</w:t>
            </w:r>
          </w:p>
        </w:tc>
      </w:tr>
      <w:tr w:rsidR="007E3EF0" w14:paraId="2E94D1DA" w14:textId="77777777">
        <w:trPr>
          <w:trHeight w:val="527"/>
        </w:trPr>
        <w:tc>
          <w:tcPr>
            <w:tcW w:w="2237" w:type="dxa"/>
          </w:tcPr>
          <w:p w14:paraId="2E94D1D5" w14:textId="77777777" w:rsidR="007E3EF0" w:rsidRDefault="00B723A5">
            <w:pPr>
              <w:pStyle w:val="TableParagraph"/>
              <w:spacing w:before="132"/>
              <w:ind w:left="40"/>
              <w:rPr>
                <w:sz w:val="20"/>
              </w:rPr>
            </w:pPr>
            <w:r>
              <w:rPr>
                <w:sz w:val="20"/>
              </w:rPr>
              <w:t>Margaret</w:t>
            </w:r>
            <w:r>
              <w:rPr>
                <w:spacing w:val="-7"/>
                <w:sz w:val="20"/>
              </w:rPr>
              <w:t xml:space="preserve"> </w:t>
            </w:r>
            <w:r>
              <w:rPr>
                <w:spacing w:val="-2"/>
                <w:sz w:val="20"/>
              </w:rPr>
              <w:t>Hanson</w:t>
            </w:r>
          </w:p>
        </w:tc>
        <w:tc>
          <w:tcPr>
            <w:tcW w:w="855" w:type="dxa"/>
          </w:tcPr>
          <w:p w14:paraId="2E94D1D6" w14:textId="77777777" w:rsidR="007E3EF0" w:rsidRDefault="00B723A5">
            <w:pPr>
              <w:pStyle w:val="TableParagraph"/>
              <w:spacing w:before="132"/>
              <w:ind w:right="22"/>
              <w:jc w:val="right"/>
              <w:rPr>
                <w:sz w:val="20"/>
              </w:rPr>
            </w:pPr>
            <w:r>
              <w:rPr>
                <w:spacing w:val="-2"/>
                <w:sz w:val="20"/>
              </w:rPr>
              <w:t>2019-</w:t>
            </w:r>
            <w:r>
              <w:rPr>
                <w:spacing w:val="-5"/>
                <w:sz w:val="20"/>
              </w:rPr>
              <w:t>21</w:t>
            </w:r>
          </w:p>
        </w:tc>
        <w:tc>
          <w:tcPr>
            <w:tcW w:w="2909" w:type="dxa"/>
          </w:tcPr>
          <w:p w14:paraId="2E94D1D7" w14:textId="77777777" w:rsidR="007E3EF0" w:rsidRDefault="00B723A5">
            <w:pPr>
              <w:pStyle w:val="TableParagraph"/>
              <w:ind w:left="37"/>
              <w:rPr>
                <w:sz w:val="20"/>
              </w:rPr>
            </w:pPr>
            <w:r>
              <w:rPr>
                <w:sz w:val="20"/>
              </w:rPr>
              <w:t>Assistant</w:t>
            </w:r>
            <w:r>
              <w:rPr>
                <w:spacing w:val="-8"/>
                <w:sz w:val="20"/>
              </w:rPr>
              <w:t xml:space="preserve"> </w:t>
            </w:r>
            <w:r>
              <w:rPr>
                <w:sz w:val="20"/>
              </w:rPr>
              <w:t>Professor,</w:t>
            </w:r>
            <w:r>
              <w:rPr>
                <w:spacing w:val="-8"/>
                <w:sz w:val="20"/>
              </w:rPr>
              <w:t xml:space="preserve"> </w:t>
            </w:r>
            <w:r>
              <w:rPr>
                <w:sz w:val="20"/>
              </w:rPr>
              <w:t>SPGS</w:t>
            </w:r>
            <w:r>
              <w:rPr>
                <w:spacing w:val="-8"/>
                <w:sz w:val="20"/>
              </w:rPr>
              <w:t xml:space="preserve"> </w:t>
            </w:r>
            <w:r>
              <w:rPr>
                <w:spacing w:val="-2"/>
                <w:sz w:val="20"/>
              </w:rPr>
              <w:t>(tenure-</w:t>
            </w:r>
          </w:p>
          <w:p w14:paraId="2E94D1D8" w14:textId="77777777" w:rsidR="007E3EF0" w:rsidRDefault="00B723A5">
            <w:pPr>
              <w:pStyle w:val="TableParagraph"/>
              <w:spacing w:before="34"/>
              <w:ind w:left="37"/>
              <w:rPr>
                <w:sz w:val="20"/>
              </w:rPr>
            </w:pPr>
            <w:r>
              <w:rPr>
                <w:spacing w:val="-2"/>
                <w:sz w:val="20"/>
              </w:rPr>
              <w:t>track)</w:t>
            </w:r>
          </w:p>
        </w:tc>
        <w:tc>
          <w:tcPr>
            <w:tcW w:w="3353" w:type="dxa"/>
          </w:tcPr>
          <w:p w14:paraId="2E94D1D9" w14:textId="77777777" w:rsidR="007E3EF0" w:rsidRDefault="00B723A5">
            <w:pPr>
              <w:pStyle w:val="TableParagraph"/>
              <w:spacing w:before="132"/>
              <w:ind w:left="39"/>
              <w:rPr>
                <w:sz w:val="20"/>
              </w:rPr>
            </w:pPr>
            <w:r>
              <w:rPr>
                <w:sz w:val="20"/>
              </w:rPr>
              <w:t>New</w:t>
            </w:r>
            <w:r>
              <w:rPr>
                <w:spacing w:val="-6"/>
                <w:sz w:val="20"/>
              </w:rPr>
              <w:t xml:space="preserve"> </w:t>
            </w:r>
            <w:r>
              <w:rPr>
                <w:sz w:val="20"/>
              </w:rPr>
              <w:t>initiatives</w:t>
            </w:r>
            <w:r>
              <w:rPr>
                <w:spacing w:val="-7"/>
                <w:sz w:val="20"/>
              </w:rPr>
              <w:t xml:space="preserve"> </w:t>
            </w:r>
            <w:r>
              <w:rPr>
                <w:sz w:val="20"/>
              </w:rPr>
              <w:t>on</w:t>
            </w:r>
            <w:r>
              <w:rPr>
                <w:spacing w:val="-5"/>
                <w:sz w:val="20"/>
              </w:rPr>
              <w:t xml:space="preserve"> </w:t>
            </w:r>
            <w:r>
              <w:rPr>
                <w:sz w:val="20"/>
              </w:rPr>
              <w:t>Central</w:t>
            </w:r>
            <w:r>
              <w:rPr>
                <w:spacing w:val="-6"/>
                <w:sz w:val="20"/>
              </w:rPr>
              <w:t xml:space="preserve"> </w:t>
            </w:r>
            <w:r>
              <w:rPr>
                <w:spacing w:val="-4"/>
                <w:sz w:val="20"/>
              </w:rPr>
              <w:t>Asia</w:t>
            </w:r>
          </w:p>
        </w:tc>
      </w:tr>
      <w:tr w:rsidR="007E3EF0" w14:paraId="2E94D1E1" w14:textId="77777777">
        <w:trPr>
          <w:trHeight w:val="529"/>
        </w:trPr>
        <w:tc>
          <w:tcPr>
            <w:tcW w:w="2237" w:type="dxa"/>
          </w:tcPr>
          <w:p w14:paraId="2E94D1DB" w14:textId="77777777" w:rsidR="007E3EF0" w:rsidRDefault="00B723A5">
            <w:pPr>
              <w:pStyle w:val="TableParagraph"/>
              <w:spacing w:before="134"/>
              <w:ind w:left="40"/>
              <w:rPr>
                <w:sz w:val="20"/>
              </w:rPr>
            </w:pPr>
            <w:r>
              <w:rPr>
                <w:sz w:val="20"/>
              </w:rPr>
              <w:t>Gary</w:t>
            </w:r>
            <w:r>
              <w:rPr>
                <w:spacing w:val="-3"/>
                <w:sz w:val="20"/>
              </w:rPr>
              <w:t xml:space="preserve"> </w:t>
            </w:r>
            <w:r>
              <w:rPr>
                <w:spacing w:val="-2"/>
                <w:sz w:val="20"/>
              </w:rPr>
              <w:t>Grossman</w:t>
            </w:r>
          </w:p>
        </w:tc>
        <w:tc>
          <w:tcPr>
            <w:tcW w:w="855" w:type="dxa"/>
          </w:tcPr>
          <w:p w14:paraId="2E94D1DC" w14:textId="77777777" w:rsidR="007E3EF0" w:rsidRDefault="00B723A5">
            <w:pPr>
              <w:pStyle w:val="TableParagraph"/>
              <w:spacing w:before="134"/>
              <w:ind w:right="22"/>
              <w:jc w:val="right"/>
              <w:rPr>
                <w:sz w:val="20"/>
              </w:rPr>
            </w:pPr>
            <w:r>
              <w:rPr>
                <w:spacing w:val="-2"/>
                <w:sz w:val="20"/>
              </w:rPr>
              <w:t>2019-</w:t>
            </w:r>
            <w:r>
              <w:rPr>
                <w:spacing w:val="-5"/>
                <w:sz w:val="20"/>
              </w:rPr>
              <w:t>22</w:t>
            </w:r>
          </w:p>
        </w:tc>
        <w:tc>
          <w:tcPr>
            <w:tcW w:w="2909" w:type="dxa"/>
          </w:tcPr>
          <w:p w14:paraId="2E94D1DD" w14:textId="77777777" w:rsidR="007E3EF0" w:rsidRDefault="00B723A5">
            <w:pPr>
              <w:pStyle w:val="TableParagraph"/>
              <w:spacing w:before="2"/>
              <w:ind w:left="37"/>
              <w:rPr>
                <w:sz w:val="20"/>
              </w:rPr>
            </w:pPr>
            <w:r>
              <w:rPr>
                <w:sz w:val="20"/>
              </w:rPr>
              <w:t>Associate</w:t>
            </w:r>
            <w:r>
              <w:rPr>
                <w:spacing w:val="-10"/>
                <w:sz w:val="20"/>
              </w:rPr>
              <w:t xml:space="preserve"> </w:t>
            </w:r>
            <w:r>
              <w:rPr>
                <w:sz w:val="20"/>
              </w:rPr>
              <w:t>Professor,</w:t>
            </w:r>
            <w:r>
              <w:rPr>
                <w:spacing w:val="-9"/>
                <w:sz w:val="20"/>
              </w:rPr>
              <w:t xml:space="preserve"> </w:t>
            </w:r>
            <w:r>
              <w:rPr>
                <w:spacing w:val="-4"/>
                <w:sz w:val="20"/>
              </w:rPr>
              <w:t>SFIS</w:t>
            </w:r>
          </w:p>
          <w:p w14:paraId="2E94D1DE" w14:textId="77777777" w:rsidR="007E3EF0" w:rsidRDefault="00B723A5">
            <w:pPr>
              <w:pStyle w:val="TableParagraph"/>
              <w:spacing w:before="34"/>
              <w:ind w:left="37"/>
              <w:rPr>
                <w:sz w:val="20"/>
              </w:rPr>
            </w:pPr>
            <w:r>
              <w:rPr>
                <w:spacing w:val="-2"/>
                <w:sz w:val="20"/>
              </w:rPr>
              <w:t>(tenured)</w:t>
            </w:r>
          </w:p>
        </w:tc>
        <w:tc>
          <w:tcPr>
            <w:tcW w:w="3353" w:type="dxa"/>
          </w:tcPr>
          <w:p w14:paraId="2E94D1DF" w14:textId="77777777" w:rsidR="007E3EF0" w:rsidRDefault="00B723A5">
            <w:pPr>
              <w:pStyle w:val="TableParagraph"/>
              <w:spacing w:before="2"/>
              <w:ind w:left="39"/>
              <w:rPr>
                <w:sz w:val="20"/>
              </w:rPr>
            </w:pPr>
            <w:r>
              <w:rPr>
                <w:sz w:val="20"/>
              </w:rPr>
              <w:t>Liaison</w:t>
            </w:r>
            <w:r>
              <w:rPr>
                <w:spacing w:val="-5"/>
                <w:sz w:val="20"/>
              </w:rPr>
              <w:t xml:space="preserve"> </w:t>
            </w:r>
            <w:r>
              <w:rPr>
                <w:sz w:val="20"/>
              </w:rPr>
              <w:t>to</w:t>
            </w:r>
            <w:r>
              <w:rPr>
                <w:spacing w:val="-4"/>
                <w:sz w:val="20"/>
              </w:rPr>
              <w:t xml:space="preserve"> </w:t>
            </w:r>
            <w:r>
              <w:rPr>
                <w:sz w:val="20"/>
              </w:rPr>
              <w:t>policy</w:t>
            </w:r>
            <w:r>
              <w:rPr>
                <w:spacing w:val="-4"/>
                <w:sz w:val="20"/>
              </w:rPr>
              <w:t xml:space="preserve"> </w:t>
            </w:r>
            <w:r>
              <w:rPr>
                <w:sz w:val="20"/>
              </w:rPr>
              <w:t>and</w:t>
            </w:r>
            <w:r>
              <w:rPr>
                <w:spacing w:val="-6"/>
                <w:sz w:val="20"/>
              </w:rPr>
              <w:t xml:space="preserve"> </w:t>
            </w:r>
            <w:r>
              <w:rPr>
                <w:spacing w:val="-2"/>
                <w:sz w:val="20"/>
              </w:rPr>
              <w:t>professional</w:t>
            </w:r>
          </w:p>
          <w:p w14:paraId="2E94D1E0" w14:textId="77777777" w:rsidR="007E3EF0" w:rsidRDefault="00B723A5">
            <w:pPr>
              <w:pStyle w:val="TableParagraph"/>
              <w:spacing w:before="34"/>
              <w:ind w:left="39"/>
              <w:rPr>
                <w:sz w:val="20"/>
              </w:rPr>
            </w:pPr>
            <w:r>
              <w:rPr>
                <w:spacing w:val="-2"/>
                <w:sz w:val="20"/>
              </w:rPr>
              <w:t>communities</w:t>
            </w:r>
          </w:p>
        </w:tc>
      </w:tr>
      <w:tr w:rsidR="007E3EF0" w14:paraId="2E94D1E6" w14:textId="77777777">
        <w:trPr>
          <w:trHeight w:val="316"/>
        </w:trPr>
        <w:tc>
          <w:tcPr>
            <w:tcW w:w="2237" w:type="dxa"/>
          </w:tcPr>
          <w:p w14:paraId="2E94D1E2" w14:textId="77777777" w:rsidR="007E3EF0" w:rsidRDefault="00B723A5">
            <w:pPr>
              <w:pStyle w:val="TableParagraph"/>
              <w:spacing w:before="26"/>
              <w:ind w:left="40"/>
              <w:rPr>
                <w:sz w:val="20"/>
              </w:rPr>
            </w:pPr>
            <w:r>
              <w:rPr>
                <w:spacing w:val="-2"/>
                <w:sz w:val="20"/>
              </w:rPr>
              <w:t>Claudia</w:t>
            </w:r>
            <w:r>
              <w:rPr>
                <w:spacing w:val="16"/>
                <w:sz w:val="20"/>
              </w:rPr>
              <w:t xml:space="preserve"> </w:t>
            </w:r>
            <w:r>
              <w:rPr>
                <w:spacing w:val="-2"/>
                <w:sz w:val="20"/>
              </w:rPr>
              <w:t>Sadowski-</w:t>
            </w:r>
            <w:r>
              <w:rPr>
                <w:spacing w:val="-4"/>
                <w:sz w:val="20"/>
              </w:rPr>
              <w:t>Smith</w:t>
            </w:r>
          </w:p>
        </w:tc>
        <w:tc>
          <w:tcPr>
            <w:tcW w:w="855" w:type="dxa"/>
          </w:tcPr>
          <w:p w14:paraId="2E94D1E3" w14:textId="77777777" w:rsidR="007E3EF0" w:rsidRDefault="00B723A5">
            <w:pPr>
              <w:pStyle w:val="TableParagraph"/>
              <w:spacing w:before="26"/>
              <w:ind w:right="22"/>
              <w:jc w:val="right"/>
              <w:rPr>
                <w:sz w:val="20"/>
              </w:rPr>
            </w:pPr>
            <w:r>
              <w:rPr>
                <w:spacing w:val="-2"/>
                <w:sz w:val="20"/>
              </w:rPr>
              <w:t>2019-</w:t>
            </w:r>
            <w:r>
              <w:rPr>
                <w:spacing w:val="-5"/>
                <w:sz w:val="20"/>
              </w:rPr>
              <w:t>22</w:t>
            </w:r>
          </w:p>
        </w:tc>
        <w:tc>
          <w:tcPr>
            <w:tcW w:w="2909" w:type="dxa"/>
          </w:tcPr>
          <w:p w14:paraId="2E94D1E4" w14:textId="77777777" w:rsidR="007E3EF0" w:rsidRDefault="00B723A5">
            <w:pPr>
              <w:pStyle w:val="TableParagraph"/>
              <w:spacing w:before="26"/>
              <w:ind w:left="37"/>
              <w:rPr>
                <w:sz w:val="20"/>
              </w:rPr>
            </w:pPr>
            <w:r>
              <w:rPr>
                <w:sz w:val="20"/>
              </w:rPr>
              <w:t>Full</w:t>
            </w:r>
            <w:r>
              <w:rPr>
                <w:spacing w:val="-7"/>
                <w:sz w:val="20"/>
              </w:rPr>
              <w:t xml:space="preserve"> </w:t>
            </w:r>
            <w:r>
              <w:rPr>
                <w:sz w:val="20"/>
              </w:rPr>
              <w:t>Professor,</w:t>
            </w:r>
            <w:r>
              <w:rPr>
                <w:spacing w:val="-6"/>
                <w:sz w:val="20"/>
              </w:rPr>
              <w:t xml:space="preserve"> </w:t>
            </w:r>
            <w:r>
              <w:rPr>
                <w:sz w:val="20"/>
              </w:rPr>
              <w:t>English</w:t>
            </w:r>
            <w:r>
              <w:rPr>
                <w:spacing w:val="-6"/>
                <w:sz w:val="20"/>
              </w:rPr>
              <w:t xml:space="preserve"> </w:t>
            </w:r>
            <w:r>
              <w:rPr>
                <w:spacing w:val="-2"/>
                <w:sz w:val="20"/>
              </w:rPr>
              <w:t>(tenured)</w:t>
            </w:r>
          </w:p>
        </w:tc>
        <w:tc>
          <w:tcPr>
            <w:tcW w:w="3353" w:type="dxa"/>
          </w:tcPr>
          <w:p w14:paraId="2E94D1E5" w14:textId="77777777" w:rsidR="007E3EF0" w:rsidRDefault="00B723A5">
            <w:pPr>
              <w:pStyle w:val="TableParagraph"/>
              <w:spacing w:before="26"/>
              <w:ind w:left="39"/>
              <w:rPr>
                <w:sz w:val="20"/>
              </w:rPr>
            </w:pPr>
            <w:r>
              <w:rPr>
                <w:sz w:val="20"/>
              </w:rPr>
              <w:t>Faculty</w:t>
            </w:r>
            <w:r>
              <w:rPr>
                <w:spacing w:val="-8"/>
                <w:sz w:val="20"/>
              </w:rPr>
              <w:t xml:space="preserve"> </w:t>
            </w:r>
            <w:r>
              <w:rPr>
                <w:sz w:val="20"/>
              </w:rPr>
              <w:t>professional</w:t>
            </w:r>
            <w:r>
              <w:rPr>
                <w:spacing w:val="-8"/>
                <w:sz w:val="20"/>
              </w:rPr>
              <w:t xml:space="preserve"> </w:t>
            </w:r>
            <w:r>
              <w:rPr>
                <w:spacing w:val="-2"/>
                <w:sz w:val="20"/>
              </w:rPr>
              <w:t>development</w:t>
            </w:r>
          </w:p>
        </w:tc>
      </w:tr>
      <w:tr w:rsidR="007E3EF0" w14:paraId="2E94D1ED" w14:textId="77777777">
        <w:trPr>
          <w:trHeight w:val="527"/>
        </w:trPr>
        <w:tc>
          <w:tcPr>
            <w:tcW w:w="2237" w:type="dxa"/>
          </w:tcPr>
          <w:p w14:paraId="2E94D1E7" w14:textId="77777777" w:rsidR="007E3EF0" w:rsidRDefault="00B723A5">
            <w:pPr>
              <w:pStyle w:val="TableParagraph"/>
              <w:spacing w:before="132"/>
              <w:ind w:left="40"/>
              <w:rPr>
                <w:sz w:val="20"/>
              </w:rPr>
            </w:pPr>
            <w:r>
              <w:rPr>
                <w:sz w:val="20"/>
              </w:rPr>
              <w:t>Don</w:t>
            </w:r>
            <w:r>
              <w:rPr>
                <w:spacing w:val="-2"/>
                <w:sz w:val="20"/>
              </w:rPr>
              <w:t xml:space="preserve"> Livingston</w:t>
            </w:r>
          </w:p>
        </w:tc>
        <w:tc>
          <w:tcPr>
            <w:tcW w:w="855" w:type="dxa"/>
          </w:tcPr>
          <w:p w14:paraId="2E94D1E8" w14:textId="77777777" w:rsidR="007E3EF0" w:rsidRDefault="00B723A5">
            <w:pPr>
              <w:pStyle w:val="TableParagraph"/>
              <w:spacing w:before="132"/>
              <w:ind w:right="22"/>
              <w:jc w:val="right"/>
              <w:rPr>
                <w:sz w:val="20"/>
              </w:rPr>
            </w:pPr>
            <w:r>
              <w:rPr>
                <w:spacing w:val="-2"/>
                <w:sz w:val="20"/>
              </w:rPr>
              <w:t>2019-</w:t>
            </w:r>
            <w:r>
              <w:rPr>
                <w:spacing w:val="-5"/>
                <w:sz w:val="20"/>
              </w:rPr>
              <w:t>23</w:t>
            </w:r>
          </w:p>
        </w:tc>
        <w:tc>
          <w:tcPr>
            <w:tcW w:w="2909" w:type="dxa"/>
          </w:tcPr>
          <w:p w14:paraId="2E94D1E9" w14:textId="77777777" w:rsidR="007E3EF0" w:rsidRDefault="00B723A5">
            <w:pPr>
              <w:pStyle w:val="TableParagraph"/>
              <w:ind w:left="37"/>
              <w:rPr>
                <w:sz w:val="20"/>
              </w:rPr>
            </w:pPr>
            <w:r>
              <w:rPr>
                <w:sz w:val="20"/>
              </w:rPr>
              <w:t>Senior</w:t>
            </w:r>
            <w:r>
              <w:rPr>
                <w:spacing w:val="-7"/>
                <w:sz w:val="20"/>
              </w:rPr>
              <w:t xml:space="preserve"> </w:t>
            </w:r>
            <w:r>
              <w:rPr>
                <w:sz w:val="20"/>
              </w:rPr>
              <w:t>Lecturer,</w:t>
            </w:r>
            <w:r>
              <w:rPr>
                <w:spacing w:val="-6"/>
                <w:sz w:val="20"/>
              </w:rPr>
              <w:t xml:space="preserve"> </w:t>
            </w:r>
            <w:r>
              <w:rPr>
                <w:sz w:val="20"/>
              </w:rPr>
              <w:t>SILC.</w:t>
            </w:r>
            <w:r>
              <w:rPr>
                <w:spacing w:val="-6"/>
                <w:sz w:val="20"/>
              </w:rPr>
              <w:t xml:space="preserve"> </w:t>
            </w:r>
            <w:r>
              <w:rPr>
                <w:spacing w:val="-4"/>
                <w:sz w:val="20"/>
              </w:rPr>
              <w:t>(non-</w:t>
            </w:r>
          </w:p>
          <w:p w14:paraId="2E94D1EA" w14:textId="77777777" w:rsidR="007E3EF0" w:rsidRDefault="00B723A5">
            <w:pPr>
              <w:pStyle w:val="TableParagraph"/>
              <w:spacing w:before="34"/>
              <w:ind w:left="37"/>
              <w:rPr>
                <w:sz w:val="20"/>
              </w:rPr>
            </w:pPr>
            <w:r>
              <w:rPr>
                <w:spacing w:val="-2"/>
                <w:sz w:val="20"/>
              </w:rPr>
              <w:t>tenured)</w:t>
            </w:r>
          </w:p>
        </w:tc>
        <w:tc>
          <w:tcPr>
            <w:tcW w:w="3353" w:type="dxa"/>
          </w:tcPr>
          <w:p w14:paraId="2E94D1EB" w14:textId="77777777" w:rsidR="007E3EF0" w:rsidRDefault="00B723A5">
            <w:pPr>
              <w:pStyle w:val="TableParagraph"/>
              <w:ind w:left="39"/>
              <w:rPr>
                <w:sz w:val="20"/>
              </w:rPr>
            </w:pPr>
            <w:r>
              <w:rPr>
                <w:sz w:val="20"/>
              </w:rPr>
              <w:t>Language</w:t>
            </w:r>
            <w:r>
              <w:rPr>
                <w:spacing w:val="-7"/>
                <w:sz w:val="20"/>
              </w:rPr>
              <w:t xml:space="preserve"> </w:t>
            </w:r>
            <w:r>
              <w:rPr>
                <w:sz w:val="20"/>
              </w:rPr>
              <w:t>pedagogy</w:t>
            </w:r>
            <w:r>
              <w:rPr>
                <w:spacing w:val="-4"/>
                <w:sz w:val="20"/>
              </w:rPr>
              <w:t xml:space="preserve"> </w:t>
            </w:r>
            <w:r>
              <w:rPr>
                <w:sz w:val="20"/>
              </w:rPr>
              <w:t>and</w:t>
            </w:r>
            <w:r>
              <w:rPr>
                <w:spacing w:val="-6"/>
                <w:sz w:val="20"/>
              </w:rPr>
              <w:t xml:space="preserve"> </w:t>
            </w:r>
            <w:r>
              <w:rPr>
                <w:spacing w:val="-2"/>
                <w:sz w:val="20"/>
              </w:rPr>
              <w:t>summer</w:t>
            </w:r>
          </w:p>
          <w:p w14:paraId="2E94D1EC" w14:textId="77777777" w:rsidR="007E3EF0" w:rsidRDefault="00B723A5">
            <w:pPr>
              <w:pStyle w:val="TableParagraph"/>
              <w:spacing w:before="34"/>
              <w:ind w:left="39"/>
              <w:rPr>
                <w:sz w:val="20"/>
              </w:rPr>
            </w:pPr>
            <w:r>
              <w:rPr>
                <w:spacing w:val="-2"/>
                <w:sz w:val="20"/>
              </w:rPr>
              <w:t>programs</w:t>
            </w:r>
          </w:p>
        </w:tc>
      </w:tr>
      <w:tr w:rsidR="007E3EF0" w14:paraId="2E94D1F3" w14:textId="77777777">
        <w:trPr>
          <w:trHeight w:val="529"/>
        </w:trPr>
        <w:tc>
          <w:tcPr>
            <w:tcW w:w="2237" w:type="dxa"/>
          </w:tcPr>
          <w:p w14:paraId="2E94D1EE" w14:textId="77777777" w:rsidR="007E3EF0" w:rsidRDefault="00B723A5">
            <w:pPr>
              <w:pStyle w:val="TableParagraph"/>
              <w:spacing w:before="134"/>
              <w:ind w:left="40"/>
              <w:rPr>
                <w:sz w:val="20"/>
              </w:rPr>
            </w:pPr>
            <w:r>
              <w:rPr>
                <w:sz w:val="20"/>
              </w:rPr>
              <w:t>Laurie</w:t>
            </w:r>
            <w:r>
              <w:rPr>
                <w:spacing w:val="-6"/>
                <w:sz w:val="20"/>
              </w:rPr>
              <w:t xml:space="preserve"> </w:t>
            </w:r>
            <w:r>
              <w:rPr>
                <w:spacing w:val="-2"/>
                <w:sz w:val="20"/>
              </w:rPr>
              <w:t>Stoff</w:t>
            </w:r>
          </w:p>
        </w:tc>
        <w:tc>
          <w:tcPr>
            <w:tcW w:w="855" w:type="dxa"/>
          </w:tcPr>
          <w:p w14:paraId="2E94D1EF" w14:textId="77777777" w:rsidR="007E3EF0" w:rsidRDefault="00B723A5">
            <w:pPr>
              <w:pStyle w:val="TableParagraph"/>
              <w:spacing w:before="134"/>
              <w:ind w:right="22"/>
              <w:jc w:val="right"/>
              <w:rPr>
                <w:sz w:val="20"/>
              </w:rPr>
            </w:pPr>
            <w:r>
              <w:rPr>
                <w:spacing w:val="-2"/>
                <w:sz w:val="20"/>
              </w:rPr>
              <w:t>2019-</w:t>
            </w:r>
            <w:r>
              <w:rPr>
                <w:spacing w:val="-5"/>
                <w:sz w:val="20"/>
              </w:rPr>
              <w:t>23</w:t>
            </w:r>
          </w:p>
        </w:tc>
        <w:tc>
          <w:tcPr>
            <w:tcW w:w="2909" w:type="dxa"/>
          </w:tcPr>
          <w:p w14:paraId="2E94D1F0" w14:textId="77777777" w:rsidR="007E3EF0" w:rsidRDefault="00B723A5">
            <w:pPr>
              <w:pStyle w:val="TableParagraph"/>
              <w:ind w:left="37"/>
              <w:rPr>
                <w:sz w:val="20"/>
              </w:rPr>
            </w:pPr>
            <w:r>
              <w:rPr>
                <w:sz w:val="20"/>
              </w:rPr>
              <w:t>Faculty</w:t>
            </w:r>
            <w:r>
              <w:rPr>
                <w:spacing w:val="-6"/>
                <w:sz w:val="20"/>
              </w:rPr>
              <w:t xml:space="preserve"> </w:t>
            </w:r>
            <w:r>
              <w:rPr>
                <w:sz w:val="20"/>
              </w:rPr>
              <w:t>fellow,</w:t>
            </w:r>
            <w:r>
              <w:rPr>
                <w:spacing w:val="-6"/>
                <w:sz w:val="20"/>
              </w:rPr>
              <w:t xml:space="preserve"> </w:t>
            </w:r>
            <w:r>
              <w:rPr>
                <w:sz w:val="20"/>
              </w:rPr>
              <w:t>Barrett,</w:t>
            </w:r>
            <w:r>
              <w:rPr>
                <w:spacing w:val="-6"/>
                <w:sz w:val="20"/>
              </w:rPr>
              <w:t xml:space="preserve"> </w:t>
            </w:r>
            <w:r>
              <w:rPr>
                <w:sz w:val="20"/>
              </w:rPr>
              <w:t>HC</w:t>
            </w:r>
            <w:r>
              <w:rPr>
                <w:spacing w:val="-7"/>
                <w:sz w:val="20"/>
              </w:rPr>
              <w:t xml:space="preserve"> </w:t>
            </w:r>
            <w:r>
              <w:rPr>
                <w:spacing w:val="-4"/>
                <w:sz w:val="20"/>
              </w:rPr>
              <w:t>(non-</w:t>
            </w:r>
          </w:p>
          <w:p w14:paraId="2E94D1F1" w14:textId="77777777" w:rsidR="007E3EF0" w:rsidRDefault="00B723A5">
            <w:pPr>
              <w:pStyle w:val="TableParagraph"/>
              <w:spacing w:before="36"/>
              <w:ind w:left="37"/>
              <w:rPr>
                <w:sz w:val="20"/>
              </w:rPr>
            </w:pPr>
            <w:r>
              <w:rPr>
                <w:spacing w:val="-2"/>
                <w:sz w:val="20"/>
              </w:rPr>
              <w:t>tenured)</w:t>
            </w:r>
          </w:p>
        </w:tc>
        <w:tc>
          <w:tcPr>
            <w:tcW w:w="3353" w:type="dxa"/>
          </w:tcPr>
          <w:p w14:paraId="2E94D1F2" w14:textId="77777777" w:rsidR="007E3EF0" w:rsidRDefault="00B723A5">
            <w:pPr>
              <w:pStyle w:val="TableParagraph"/>
              <w:spacing w:before="134"/>
              <w:ind w:left="39"/>
              <w:rPr>
                <w:sz w:val="20"/>
              </w:rPr>
            </w:pPr>
            <w:r>
              <w:rPr>
                <w:sz w:val="20"/>
              </w:rPr>
              <w:t>National</w:t>
            </w:r>
            <w:r>
              <w:rPr>
                <w:spacing w:val="-9"/>
                <w:sz w:val="20"/>
              </w:rPr>
              <w:t xml:space="preserve"> </w:t>
            </w:r>
            <w:r>
              <w:rPr>
                <w:sz w:val="20"/>
              </w:rPr>
              <w:t>scholarship</w:t>
            </w:r>
            <w:r>
              <w:rPr>
                <w:spacing w:val="-7"/>
                <w:sz w:val="20"/>
              </w:rPr>
              <w:t xml:space="preserve"> </w:t>
            </w:r>
            <w:r>
              <w:rPr>
                <w:spacing w:val="-2"/>
                <w:sz w:val="20"/>
              </w:rPr>
              <w:t>advising</w:t>
            </w:r>
          </w:p>
        </w:tc>
      </w:tr>
      <w:tr w:rsidR="007E3EF0" w14:paraId="2E94D1F9" w14:textId="77777777">
        <w:trPr>
          <w:trHeight w:val="527"/>
        </w:trPr>
        <w:tc>
          <w:tcPr>
            <w:tcW w:w="2237" w:type="dxa"/>
          </w:tcPr>
          <w:p w14:paraId="2E94D1F4" w14:textId="77777777" w:rsidR="007E3EF0" w:rsidRDefault="00B723A5">
            <w:pPr>
              <w:pStyle w:val="TableParagraph"/>
              <w:spacing w:before="132"/>
              <w:ind w:left="40"/>
              <w:rPr>
                <w:sz w:val="20"/>
              </w:rPr>
            </w:pPr>
            <w:r>
              <w:rPr>
                <w:sz w:val="20"/>
              </w:rPr>
              <w:t>Andi</w:t>
            </w:r>
            <w:r>
              <w:rPr>
                <w:spacing w:val="-2"/>
                <w:sz w:val="20"/>
              </w:rPr>
              <w:t xml:space="preserve"> </w:t>
            </w:r>
            <w:r>
              <w:rPr>
                <w:spacing w:val="-4"/>
                <w:sz w:val="20"/>
              </w:rPr>
              <w:t>Hess</w:t>
            </w:r>
          </w:p>
        </w:tc>
        <w:tc>
          <w:tcPr>
            <w:tcW w:w="855" w:type="dxa"/>
          </w:tcPr>
          <w:p w14:paraId="2E94D1F5" w14:textId="77777777" w:rsidR="007E3EF0" w:rsidRDefault="00B723A5">
            <w:pPr>
              <w:pStyle w:val="TableParagraph"/>
              <w:spacing w:before="132"/>
              <w:ind w:right="22"/>
              <w:jc w:val="right"/>
              <w:rPr>
                <w:sz w:val="20"/>
              </w:rPr>
            </w:pPr>
            <w:r>
              <w:rPr>
                <w:spacing w:val="-2"/>
                <w:sz w:val="20"/>
              </w:rPr>
              <w:t>2019-</w:t>
            </w:r>
            <w:r>
              <w:rPr>
                <w:spacing w:val="-5"/>
                <w:sz w:val="20"/>
              </w:rPr>
              <w:t>23</w:t>
            </w:r>
          </w:p>
        </w:tc>
        <w:tc>
          <w:tcPr>
            <w:tcW w:w="2909" w:type="dxa"/>
          </w:tcPr>
          <w:p w14:paraId="2E94D1F6" w14:textId="77777777" w:rsidR="007E3EF0" w:rsidRDefault="00B723A5">
            <w:pPr>
              <w:pStyle w:val="TableParagraph"/>
              <w:spacing w:before="132"/>
              <w:ind w:left="37"/>
              <w:rPr>
                <w:sz w:val="20"/>
              </w:rPr>
            </w:pPr>
            <w:r>
              <w:rPr>
                <w:sz w:val="20"/>
              </w:rPr>
              <w:t>Lecturer,</w:t>
            </w:r>
            <w:r>
              <w:rPr>
                <w:spacing w:val="-9"/>
                <w:sz w:val="20"/>
              </w:rPr>
              <w:t xml:space="preserve"> </w:t>
            </w:r>
            <w:r>
              <w:rPr>
                <w:sz w:val="20"/>
              </w:rPr>
              <w:t>CISA</w:t>
            </w:r>
            <w:r>
              <w:rPr>
                <w:spacing w:val="-9"/>
                <w:sz w:val="20"/>
              </w:rPr>
              <w:t xml:space="preserve"> </w:t>
            </w:r>
            <w:r>
              <w:rPr>
                <w:sz w:val="20"/>
              </w:rPr>
              <w:t>(non-</w:t>
            </w:r>
            <w:r>
              <w:rPr>
                <w:spacing w:val="-2"/>
                <w:sz w:val="20"/>
              </w:rPr>
              <w:t>tenured)</w:t>
            </w:r>
          </w:p>
        </w:tc>
        <w:tc>
          <w:tcPr>
            <w:tcW w:w="3353" w:type="dxa"/>
          </w:tcPr>
          <w:p w14:paraId="2E94D1F7" w14:textId="77777777" w:rsidR="007E3EF0" w:rsidRDefault="00B723A5">
            <w:pPr>
              <w:pStyle w:val="TableParagraph"/>
              <w:ind w:left="39"/>
              <w:rPr>
                <w:sz w:val="20"/>
              </w:rPr>
            </w:pPr>
            <w:r>
              <w:rPr>
                <w:sz w:val="20"/>
              </w:rPr>
              <w:t>Study</w:t>
            </w:r>
            <w:r>
              <w:rPr>
                <w:spacing w:val="-5"/>
                <w:sz w:val="20"/>
              </w:rPr>
              <w:t xml:space="preserve"> </w:t>
            </w:r>
            <w:r>
              <w:rPr>
                <w:sz w:val="20"/>
              </w:rPr>
              <w:t>Abroad</w:t>
            </w:r>
            <w:r>
              <w:rPr>
                <w:spacing w:val="-5"/>
                <w:sz w:val="20"/>
              </w:rPr>
              <w:t xml:space="preserve"> </w:t>
            </w:r>
            <w:r>
              <w:rPr>
                <w:sz w:val="20"/>
              </w:rPr>
              <w:t>and</w:t>
            </w:r>
            <w:r>
              <w:rPr>
                <w:spacing w:val="-4"/>
                <w:sz w:val="20"/>
              </w:rPr>
              <w:t xml:space="preserve"> </w:t>
            </w:r>
            <w:r>
              <w:rPr>
                <w:spacing w:val="-2"/>
                <w:sz w:val="20"/>
              </w:rPr>
              <w:t>internship</w:t>
            </w:r>
          </w:p>
          <w:p w14:paraId="2E94D1F8" w14:textId="77777777" w:rsidR="007E3EF0" w:rsidRDefault="00B723A5">
            <w:pPr>
              <w:pStyle w:val="TableParagraph"/>
              <w:spacing w:before="34"/>
              <w:ind w:left="39"/>
              <w:rPr>
                <w:sz w:val="20"/>
              </w:rPr>
            </w:pPr>
            <w:r>
              <w:rPr>
                <w:spacing w:val="-2"/>
                <w:sz w:val="20"/>
              </w:rPr>
              <w:t>development</w:t>
            </w:r>
          </w:p>
        </w:tc>
      </w:tr>
      <w:tr w:rsidR="007E3EF0" w14:paraId="2E94D1FE" w14:textId="77777777">
        <w:trPr>
          <w:trHeight w:val="316"/>
        </w:trPr>
        <w:tc>
          <w:tcPr>
            <w:tcW w:w="2237" w:type="dxa"/>
          </w:tcPr>
          <w:p w14:paraId="2E94D1FA" w14:textId="77777777" w:rsidR="007E3EF0" w:rsidRDefault="00B723A5">
            <w:pPr>
              <w:pStyle w:val="TableParagraph"/>
              <w:spacing w:before="26"/>
              <w:ind w:left="40"/>
              <w:rPr>
                <w:sz w:val="20"/>
              </w:rPr>
            </w:pPr>
            <w:r>
              <w:rPr>
                <w:sz w:val="20"/>
              </w:rPr>
              <w:t>Iveta</w:t>
            </w:r>
            <w:r>
              <w:rPr>
                <w:spacing w:val="-4"/>
                <w:sz w:val="20"/>
              </w:rPr>
              <w:t xml:space="preserve"> </w:t>
            </w:r>
            <w:r>
              <w:rPr>
                <w:spacing w:val="-2"/>
                <w:sz w:val="20"/>
              </w:rPr>
              <w:t>Silova</w:t>
            </w:r>
          </w:p>
        </w:tc>
        <w:tc>
          <w:tcPr>
            <w:tcW w:w="855" w:type="dxa"/>
          </w:tcPr>
          <w:p w14:paraId="2E94D1FB" w14:textId="77777777" w:rsidR="007E3EF0" w:rsidRDefault="00B723A5">
            <w:pPr>
              <w:pStyle w:val="TableParagraph"/>
              <w:spacing w:before="26"/>
              <w:ind w:right="22"/>
              <w:jc w:val="right"/>
              <w:rPr>
                <w:sz w:val="20"/>
              </w:rPr>
            </w:pPr>
            <w:r>
              <w:rPr>
                <w:spacing w:val="-2"/>
                <w:sz w:val="20"/>
              </w:rPr>
              <w:t>2021-</w:t>
            </w:r>
            <w:r>
              <w:rPr>
                <w:spacing w:val="-5"/>
                <w:sz w:val="20"/>
              </w:rPr>
              <w:t>23</w:t>
            </w:r>
          </w:p>
        </w:tc>
        <w:tc>
          <w:tcPr>
            <w:tcW w:w="2909" w:type="dxa"/>
          </w:tcPr>
          <w:p w14:paraId="2E94D1FC" w14:textId="77777777" w:rsidR="007E3EF0" w:rsidRDefault="00B723A5">
            <w:pPr>
              <w:pStyle w:val="TableParagraph"/>
              <w:spacing w:before="26"/>
              <w:ind w:left="37"/>
              <w:rPr>
                <w:sz w:val="20"/>
              </w:rPr>
            </w:pPr>
            <w:r>
              <w:rPr>
                <w:sz w:val="20"/>
              </w:rPr>
              <w:t>Full</w:t>
            </w:r>
            <w:r>
              <w:rPr>
                <w:spacing w:val="-6"/>
                <w:sz w:val="20"/>
              </w:rPr>
              <w:t xml:space="preserve"> </w:t>
            </w:r>
            <w:r>
              <w:rPr>
                <w:sz w:val="20"/>
              </w:rPr>
              <w:t>Professor,</w:t>
            </w:r>
            <w:r>
              <w:rPr>
                <w:spacing w:val="-4"/>
                <w:sz w:val="20"/>
              </w:rPr>
              <w:t xml:space="preserve"> </w:t>
            </w:r>
            <w:r>
              <w:rPr>
                <w:sz w:val="20"/>
              </w:rPr>
              <w:t>MLFTC</w:t>
            </w:r>
            <w:r>
              <w:rPr>
                <w:spacing w:val="39"/>
                <w:sz w:val="20"/>
              </w:rPr>
              <w:t xml:space="preserve"> </w:t>
            </w:r>
            <w:r>
              <w:rPr>
                <w:spacing w:val="-2"/>
                <w:sz w:val="20"/>
              </w:rPr>
              <w:t>(tenured)</w:t>
            </w:r>
          </w:p>
        </w:tc>
        <w:tc>
          <w:tcPr>
            <w:tcW w:w="3353" w:type="dxa"/>
          </w:tcPr>
          <w:p w14:paraId="2E94D1FD" w14:textId="77777777" w:rsidR="007E3EF0" w:rsidRDefault="00B723A5">
            <w:pPr>
              <w:pStyle w:val="TableParagraph"/>
              <w:spacing w:before="26"/>
              <w:ind w:left="39"/>
              <w:rPr>
                <w:sz w:val="20"/>
              </w:rPr>
            </w:pPr>
            <w:r>
              <w:rPr>
                <w:sz w:val="20"/>
              </w:rPr>
              <w:t>Teacher</w:t>
            </w:r>
            <w:r>
              <w:rPr>
                <w:spacing w:val="-5"/>
                <w:sz w:val="20"/>
              </w:rPr>
              <w:t xml:space="preserve"> </w:t>
            </w:r>
            <w:r>
              <w:rPr>
                <w:sz w:val="20"/>
              </w:rPr>
              <w:t>training</w:t>
            </w:r>
            <w:r>
              <w:rPr>
                <w:spacing w:val="-5"/>
                <w:sz w:val="20"/>
              </w:rPr>
              <w:t xml:space="preserve"> </w:t>
            </w:r>
            <w:r>
              <w:rPr>
                <w:sz w:val="20"/>
              </w:rPr>
              <w:t>and</w:t>
            </w:r>
            <w:r>
              <w:rPr>
                <w:spacing w:val="-7"/>
                <w:sz w:val="20"/>
              </w:rPr>
              <w:t xml:space="preserve"> </w:t>
            </w:r>
            <w:r>
              <w:rPr>
                <w:sz w:val="20"/>
              </w:rPr>
              <w:t>global</w:t>
            </w:r>
            <w:r>
              <w:rPr>
                <w:spacing w:val="-6"/>
                <w:sz w:val="20"/>
              </w:rPr>
              <w:t xml:space="preserve"> </w:t>
            </w:r>
            <w:r>
              <w:rPr>
                <w:spacing w:val="-2"/>
                <w:sz w:val="20"/>
              </w:rPr>
              <w:t>partnerships</w:t>
            </w:r>
          </w:p>
        </w:tc>
      </w:tr>
      <w:tr w:rsidR="007E3EF0" w14:paraId="2E94D206" w14:textId="77777777">
        <w:trPr>
          <w:trHeight w:val="529"/>
        </w:trPr>
        <w:tc>
          <w:tcPr>
            <w:tcW w:w="2237" w:type="dxa"/>
          </w:tcPr>
          <w:p w14:paraId="2E94D1FF" w14:textId="77777777" w:rsidR="007E3EF0" w:rsidRDefault="00B723A5">
            <w:pPr>
              <w:pStyle w:val="TableParagraph"/>
              <w:ind w:left="40"/>
              <w:rPr>
                <w:sz w:val="20"/>
              </w:rPr>
            </w:pPr>
            <w:r>
              <w:rPr>
                <w:sz w:val="20"/>
              </w:rPr>
              <w:t>Victor</w:t>
            </w:r>
            <w:r>
              <w:rPr>
                <w:spacing w:val="-6"/>
                <w:sz w:val="20"/>
              </w:rPr>
              <w:t xml:space="preserve"> </w:t>
            </w:r>
            <w:r>
              <w:rPr>
                <w:sz w:val="20"/>
              </w:rPr>
              <w:t>Peskin</w:t>
            </w:r>
            <w:r>
              <w:rPr>
                <w:spacing w:val="-6"/>
                <w:sz w:val="20"/>
              </w:rPr>
              <w:t xml:space="preserve"> </w:t>
            </w:r>
            <w:r>
              <w:rPr>
                <w:spacing w:val="-2"/>
                <w:sz w:val="20"/>
              </w:rPr>
              <w:t>(succeeding</w:t>
            </w:r>
          </w:p>
          <w:p w14:paraId="2E94D200" w14:textId="77777777" w:rsidR="007E3EF0" w:rsidRDefault="00B723A5">
            <w:pPr>
              <w:pStyle w:val="TableParagraph"/>
              <w:spacing w:before="34"/>
              <w:ind w:left="40"/>
              <w:rPr>
                <w:sz w:val="20"/>
              </w:rPr>
            </w:pPr>
            <w:r>
              <w:rPr>
                <w:spacing w:val="-2"/>
                <w:sz w:val="20"/>
              </w:rPr>
              <w:t>Hanson)</w:t>
            </w:r>
          </w:p>
        </w:tc>
        <w:tc>
          <w:tcPr>
            <w:tcW w:w="855" w:type="dxa"/>
          </w:tcPr>
          <w:p w14:paraId="2E94D201" w14:textId="77777777" w:rsidR="007E3EF0" w:rsidRDefault="00B723A5">
            <w:pPr>
              <w:pStyle w:val="TableParagraph"/>
              <w:spacing w:before="132"/>
              <w:ind w:right="22"/>
              <w:jc w:val="right"/>
              <w:rPr>
                <w:sz w:val="20"/>
              </w:rPr>
            </w:pPr>
            <w:r>
              <w:rPr>
                <w:spacing w:val="-2"/>
                <w:sz w:val="20"/>
              </w:rPr>
              <w:t>2021-</w:t>
            </w:r>
            <w:r>
              <w:rPr>
                <w:spacing w:val="-5"/>
                <w:sz w:val="20"/>
              </w:rPr>
              <w:t>23</w:t>
            </w:r>
          </w:p>
        </w:tc>
        <w:tc>
          <w:tcPr>
            <w:tcW w:w="2909" w:type="dxa"/>
          </w:tcPr>
          <w:p w14:paraId="2E94D202" w14:textId="77777777" w:rsidR="007E3EF0" w:rsidRDefault="00B723A5">
            <w:pPr>
              <w:pStyle w:val="TableParagraph"/>
              <w:ind w:left="37"/>
              <w:rPr>
                <w:sz w:val="20"/>
              </w:rPr>
            </w:pPr>
            <w:r>
              <w:rPr>
                <w:sz w:val="20"/>
              </w:rPr>
              <w:t>Associate</w:t>
            </w:r>
            <w:r>
              <w:rPr>
                <w:spacing w:val="-10"/>
                <w:sz w:val="20"/>
              </w:rPr>
              <w:t xml:space="preserve"> </w:t>
            </w:r>
            <w:r>
              <w:rPr>
                <w:sz w:val="20"/>
              </w:rPr>
              <w:t>Professor,</w:t>
            </w:r>
            <w:r>
              <w:rPr>
                <w:spacing w:val="-9"/>
                <w:sz w:val="20"/>
              </w:rPr>
              <w:t xml:space="preserve"> </w:t>
            </w:r>
            <w:r>
              <w:rPr>
                <w:spacing w:val="-4"/>
                <w:sz w:val="20"/>
              </w:rPr>
              <w:t>SPGS</w:t>
            </w:r>
          </w:p>
          <w:p w14:paraId="2E94D203" w14:textId="77777777" w:rsidR="007E3EF0" w:rsidRDefault="00B723A5">
            <w:pPr>
              <w:pStyle w:val="TableParagraph"/>
              <w:spacing w:before="34"/>
              <w:ind w:left="37"/>
              <w:rPr>
                <w:sz w:val="20"/>
              </w:rPr>
            </w:pPr>
            <w:r>
              <w:rPr>
                <w:spacing w:val="-2"/>
                <w:sz w:val="20"/>
              </w:rPr>
              <w:t>(tenured)</w:t>
            </w:r>
          </w:p>
        </w:tc>
        <w:tc>
          <w:tcPr>
            <w:tcW w:w="3353" w:type="dxa"/>
          </w:tcPr>
          <w:p w14:paraId="2E94D204" w14:textId="77777777" w:rsidR="007E3EF0" w:rsidRDefault="00B723A5">
            <w:pPr>
              <w:pStyle w:val="TableParagraph"/>
              <w:ind w:left="39"/>
              <w:rPr>
                <w:sz w:val="20"/>
              </w:rPr>
            </w:pPr>
            <w:r>
              <w:rPr>
                <w:sz w:val="20"/>
              </w:rPr>
              <w:t>New</w:t>
            </w:r>
            <w:r>
              <w:rPr>
                <w:spacing w:val="-5"/>
                <w:sz w:val="20"/>
              </w:rPr>
              <w:t xml:space="preserve"> </w:t>
            </w:r>
            <w:r>
              <w:rPr>
                <w:sz w:val="20"/>
              </w:rPr>
              <w:t>initiatives</w:t>
            </w:r>
            <w:r>
              <w:rPr>
                <w:spacing w:val="-6"/>
                <w:sz w:val="20"/>
              </w:rPr>
              <w:t xml:space="preserve"> </w:t>
            </w:r>
            <w:r>
              <w:rPr>
                <w:sz w:val="20"/>
              </w:rPr>
              <w:t>on</w:t>
            </w:r>
            <w:r>
              <w:rPr>
                <w:spacing w:val="-4"/>
                <w:sz w:val="20"/>
              </w:rPr>
              <w:t xml:space="preserve"> </w:t>
            </w:r>
            <w:r>
              <w:rPr>
                <w:sz w:val="20"/>
              </w:rPr>
              <w:t>genocide</w:t>
            </w:r>
            <w:r>
              <w:rPr>
                <w:spacing w:val="-5"/>
                <w:sz w:val="20"/>
              </w:rPr>
              <w:t xml:space="preserve"> </w:t>
            </w:r>
            <w:r>
              <w:rPr>
                <w:sz w:val="20"/>
              </w:rPr>
              <w:t>and</w:t>
            </w:r>
            <w:r>
              <w:rPr>
                <w:spacing w:val="-4"/>
                <w:sz w:val="20"/>
              </w:rPr>
              <w:t xml:space="preserve"> human</w:t>
            </w:r>
          </w:p>
          <w:p w14:paraId="2E94D205" w14:textId="77777777" w:rsidR="007E3EF0" w:rsidRDefault="00B723A5">
            <w:pPr>
              <w:pStyle w:val="TableParagraph"/>
              <w:spacing w:before="34"/>
              <w:ind w:left="39"/>
              <w:rPr>
                <w:sz w:val="20"/>
              </w:rPr>
            </w:pPr>
            <w:r>
              <w:rPr>
                <w:spacing w:val="-2"/>
                <w:sz w:val="20"/>
              </w:rPr>
              <w:t>rights.</w:t>
            </w:r>
          </w:p>
        </w:tc>
      </w:tr>
      <w:tr w:rsidR="007E3EF0" w14:paraId="2E94D20E" w14:textId="77777777">
        <w:trPr>
          <w:trHeight w:val="529"/>
        </w:trPr>
        <w:tc>
          <w:tcPr>
            <w:tcW w:w="2237" w:type="dxa"/>
          </w:tcPr>
          <w:p w14:paraId="2E94D207" w14:textId="77777777" w:rsidR="007E3EF0" w:rsidRDefault="00B723A5">
            <w:pPr>
              <w:pStyle w:val="TableParagraph"/>
              <w:ind w:left="40"/>
              <w:rPr>
                <w:sz w:val="20"/>
              </w:rPr>
            </w:pPr>
            <w:r>
              <w:rPr>
                <w:sz w:val="20"/>
              </w:rPr>
              <w:t>Agnes</w:t>
            </w:r>
            <w:r>
              <w:rPr>
                <w:spacing w:val="-12"/>
                <w:sz w:val="20"/>
              </w:rPr>
              <w:t xml:space="preserve"> </w:t>
            </w:r>
            <w:r>
              <w:rPr>
                <w:sz w:val="20"/>
              </w:rPr>
              <w:t>Kefeli-</w:t>
            </w:r>
            <w:r>
              <w:rPr>
                <w:spacing w:val="-4"/>
                <w:sz w:val="20"/>
              </w:rPr>
              <w:t>Clay</w:t>
            </w:r>
          </w:p>
          <w:p w14:paraId="2E94D208" w14:textId="77777777" w:rsidR="007E3EF0" w:rsidRDefault="00B723A5">
            <w:pPr>
              <w:pStyle w:val="TableParagraph"/>
              <w:spacing w:before="34"/>
              <w:ind w:left="40"/>
              <w:rPr>
                <w:sz w:val="20"/>
              </w:rPr>
            </w:pPr>
            <w:r>
              <w:rPr>
                <w:sz w:val="20"/>
              </w:rPr>
              <w:t>(succeeding</w:t>
            </w:r>
            <w:r>
              <w:rPr>
                <w:spacing w:val="-8"/>
                <w:sz w:val="20"/>
              </w:rPr>
              <w:t xml:space="preserve"> </w:t>
            </w:r>
            <w:r>
              <w:rPr>
                <w:spacing w:val="-2"/>
                <w:sz w:val="20"/>
              </w:rPr>
              <w:t>Manchester)</w:t>
            </w:r>
          </w:p>
        </w:tc>
        <w:tc>
          <w:tcPr>
            <w:tcW w:w="855" w:type="dxa"/>
          </w:tcPr>
          <w:p w14:paraId="2E94D209" w14:textId="77777777" w:rsidR="007E3EF0" w:rsidRDefault="00B723A5">
            <w:pPr>
              <w:pStyle w:val="TableParagraph"/>
              <w:spacing w:before="132"/>
              <w:ind w:right="22"/>
              <w:jc w:val="right"/>
              <w:rPr>
                <w:sz w:val="20"/>
              </w:rPr>
            </w:pPr>
            <w:r>
              <w:rPr>
                <w:spacing w:val="-2"/>
                <w:sz w:val="20"/>
              </w:rPr>
              <w:t>2021-</w:t>
            </w:r>
            <w:r>
              <w:rPr>
                <w:spacing w:val="-5"/>
                <w:sz w:val="20"/>
              </w:rPr>
              <w:t>23</w:t>
            </w:r>
          </w:p>
        </w:tc>
        <w:tc>
          <w:tcPr>
            <w:tcW w:w="2909" w:type="dxa"/>
          </w:tcPr>
          <w:p w14:paraId="2E94D20A" w14:textId="77777777" w:rsidR="007E3EF0" w:rsidRDefault="00B723A5">
            <w:pPr>
              <w:pStyle w:val="TableParagraph"/>
              <w:ind w:left="37"/>
              <w:rPr>
                <w:sz w:val="20"/>
              </w:rPr>
            </w:pPr>
            <w:r>
              <w:rPr>
                <w:sz w:val="20"/>
              </w:rPr>
              <w:t>Clinical</w:t>
            </w:r>
            <w:r>
              <w:rPr>
                <w:spacing w:val="-9"/>
                <w:sz w:val="20"/>
              </w:rPr>
              <w:t xml:space="preserve"> </w:t>
            </w:r>
            <w:r>
              <w:rPr>
                <w:sz w:val="20"/>
              </w:rPr>
              <w:t>Professor,</w:t>
            </w:r>
            <w:r>
              <w:rPr>
                <w:spacing w:val="-7"/>
                <w:sz w:val="20"/>
              </w:rPr>
              <w:t xml:space="preserve"> </w:t>
            </w:r>
            <w:r>
              <w:rPr>
                <w:sz w:val="20"/>
              </w:rPr>
              <w:t>SHPRS</w:t>
            </w:r>
            <w:r>
              <w:rPr>
                <w:spacing w:val="-8"/>
                <w:sz w:val="20"/>
              </w:rPr>
              <w:t xml:space="preserve"> </w:t>
            </w:r>
            <w:r>
              <w:rPr>
                <w:spacing w:val="-2"/>
                <w:sz w:val="20"/>
              </w:rPr>
              <w:t>(non-</w:t>
            </w:r>
          </w:p>
          <w:p w14:paraId="2E94D20B" w14:textId="77777777" w:rsidR="007E3EF0" w:rsidRDefault="00B723A5">
            <w:pPr>
              <w:pStyle w:val="TableParagraph"/>
              <w:spacing w:before="34"/>
              <w:ind w:left="37"/>
              <w:rPr>
                <w:sz w:val="20"/>
              </w:rPr>
            </w:pPr>
            <w:r>
              <w:rPr>
                <w:spacing w:val="-2"/>
                <w:sz w:val="20"/>
              </w:rPr>
              <w:t>tenured)</w:t>
            </w:r>
          </w:p>
        </w:tc>
        <w:tc>
          <w:tcPr>
            <w:tcW w:w="3353" w:type="dxa"/>
          </w:tcPr>
          <w:p w14:paraId="2E94D20C" w14:textId="77777777" w:rsidR="007E3EF0" w:rsidRDefault="00B723A5">
            <w:pPr>
              <w:pStyle w:val="TableParagraph"/>
              <w:ind w:left="39"/>
              <w:rPr>
                <w:sz w:val="20"/>
              </w:rPr>
            </w:pPr>
            <w:r>
              <w:rPr>
                <w:sz w:val="20"/>
              </w:rPr>
              <w:t>Research</w:t>
            </w:r>
            <w:r>
              <w:rPr>
                <w:spacing w:val="-6"/>
                <w:sz w:val="20"/>
              </w:rPr>
              <w:t xml:space="preserve"> </w:t>
            </w:r>
            <w:r>
              <w:rPr>
                <w:sz w:val="20"/>
              </w:rPr>
              <w:t>advancement</w:t>
            </w:r>
            <w:r>
              <w:rPr>
                <w:spacing w:val="-7"/>
                <w:sz w:val="20"/>
              </w:rPr>
              <w:t xml:space="preserve"> </w:t>
            </w:r>
            <w:r>
              <w:rPr>
                <w:sz w:val="20"/>
              </w:rPr>
              <w:t>and</w:t>
            </w:r>
            <w:r>
              <w:rPr>
                <w:spacing w:val="-5"/>
                <w:sz w:val="20"/>
              </w:rPr>
              <w:t xml:space="preserve"> </w:t>
            </w:r>
            <w:r>
              <w:rPr>
                <w:spacing w:val="-2"/>
                <w:sz w:val="20"/>
              </w:rPr>
              <w:t>graduate</w:t>
            </w:r>
          </w:p>
          <w:p w14:paraId="2E94D20D" w14:textId="77777777" w:rsidR="007E3EF0" w:rsidRDefault="00B723A5">
            <w:pPr>
              <w:pStyle w:val="TableParagraph"/>
              <w:spacing w:before="34"/>
              <w:ind w:left="39"/>
              <w:rPr>
                <w:sz w:val="20"/>
              </w:rPr>
            </w:pPr>
            <w:r>
              <w:rPr>
                <w:sz w:val="20"/>
              </w:rPr>
              <w:t>student</w:t>
            </w:r>
            <w:r>
              <w:rPr>
                <w:spacing w:val="-5"/>
                <w:sz w:val="20"/>
              </w:rPr>
              <w:t xml:space="preserve"> </w:t>
            </w:r>
            <w:r>
              <w:rPr>
                <w:spacing w:val="-2"/>
                <w:sz w:val="20"/>
              </w:rPr>
              <w:t>relations</w:t>
            </w:r>
          </w:p>
        </w:tc>
      </w:tr>
    </w:tbl>
    <w:p w14:paraId="2E94D20F" w14:textId="77777777" w:rsidR="007E3EF0" w:rsidRDefault="007E3EF0">
      <w:pPr>
        <w:pStyle w:val="BodyText"/>
        <w:ind w:left="0"/>
        <w:rPr>
          <w:sz w:val="26"/>
        </w:rPr>
      </w:pPr>
    </w:p>
    <w:p w14:paraId="2E94D210" w14:textId="77777777" w:rsidR="007E3EF0" w:rsidRDefault="007E3EF0">
      <w:pPr>
        <w:pStyle w:val="BodyText"/>
        <w:spacing w:before="5"/>
        <w:ind w:left="0"/>
        <w:rPr>
          <w:sz w:val="22"/>
        </w:rPr>
      </w:pPr>
    </w:p>
    <w:p w14:paraId="2E94D211" w14:textId="77777777" w:rsidR="007E3EF0" w:rsidRDefault="00B723A5">
      <w:pPr>
        <w:pStyle w:val="BodyText"/>
        <w:spacing w:line="480" w:lineRule="auto"/>
        <w:ind w:right="201" w:firstLine="720"/>
      </w:pPr>
      <w:r>
        <w:t>The Faculty Advisory Committee reflects the disciplinary diversity of the Center, and includes representation from tenured and non-tenured faculty. The committee gives the most active</w:t>
      </w:r>
      <w:r>
        <w:rPr>
          <w:spacing w:val="-4"/>
        </w:rPr>
        <w:t xml:space="preserve"> </w:t>
      </w:r>
      <w:r>
        <w:t>affiliates</w:t>
      </w:r>
      <w:r>
        <w:rPr>
          <w:spacing w:val="-3"/>
        </w:rPr>
        <w:t xml:space="preserve"> </w:t>
      </w:r>
      <w:r>
        <w:t>a</w:t>
      </w:r>
      <w:r>
        <w:rPr>
          <w:spacing w:val="-4"/>
        </w:rPr>
        <w:t xml:space="preserve"> </w:t>
      </w:r>
      <w:r>
        <w:t>formal</w:t>
      </w:r>
      <w:r>
        <w:rPr>
          <w:spacing w:val="-1"/>
        </w:rPr>
        <w:t xml:space="preserve"> </w:t>
      </w:r>
      <w:r>
        <w:t>voice</w:t>
      </w:r>
      <w:r>
        <w:rPr>
          <w:spacing w:val="-4"/>
        </w:rPr>
        <w:t xml:space="preserve"> </w:t>
      </w:r>
      <w:r>
        <w:t>and</w:t>
      </w:r>
      <w:r>
        <w:rPr>
          <w:spacing w:val="-3"/>
        </w:rPr>
        <w:t xml:space="preserve"> </w:t>
      </w:r>
      <w:r>
        <w:t>role</w:t>
      </w:r>
      <w:r>
        <w:rPr>
          <w:spacing w:val="-4"/>
        </w:rPr>
        <w:t xml:space="preserve"> </w:t>
      </w:r>
      <w:r>
        <w:t>in</w:t>
      </w:r>
      <w:r>
        <w:rPr>
          <w:spacing w:val="-3"/>
        </w:rPr>
        <w:t xml:space="preserve"> </w:t>
      </w:r>
      <w:r>
        <w:t>the</w:t>
      </w:r>
      <w:r>
        <w:rPr>
          <w:spacing w:val="-4"/>
        </w:rPr>
        <w:t xml:space="preserve"> </w:t>
      </w:r>
      <w:r>
        <w:t>Center,</w:t>
      </w:r>
      <w:r>
        <w:rPr>
          <w:spacing w:val="-3"/>
        </w:rPr>
        <w:t xml:space="preserve"> </w:t>
      </w:r>
      <w:r>
        <w:t>and</w:t>
      </w:r>
      <w:r>
        <w:rPr>
          <w:spacing w:val="-3"/>
        </w:rPr>
        <w:t xml:space="preserve"> </w:t>
      </w:r>
      <w:r>
        <w:t>an</w:t>
      </w:r>
      <w:r>
        <w:rPr>
          <w:spacing w:val="-3"/>
        </w:rPr>
        <w:t xml:space="preserve"> </w:t>
      </w:r>
      <w:r>
        <w:t>op</w:t>
      </w:r>
      <w:r>
        <w:t>portunity</w:t>
      </w:r>
      <w:r>
        <w:rPr>
          <w:spacing w:val="-3"/>
        </w:rPr>
        <w:t xml:space="preserve"> </w:t>
      </w:r>
      <w:r>
        <w:t>to</w:t>
      </w:r>
      <w:r>
        <w:rPr>
          <w:spacing w:val="-3"/>
        </w:rPr>
        <w:t xml:space="preserve"> </w:t>
      </w:r>
      <w:r>
        <w:t>gain</w:t>
      </w:r>
      <w:r>
        <w:rPr>
          <w:spacing w:val="-3"/>
        </w:rPr>
        <w:t xml:space="preserve"> </w:t>
      </w:r>
      <w:r>
        <w:t>administrative experience in two-year terms.</w:t>
      </w:r>
    </w:p>
    <w:p w14:paraId="2E94D212" w14:textId="77777777" w:rsidR="007E3EF0" w:rsidRDefault="00B723A5">
      <w:pPr>
        <w:pStyle w:val="BodyText"/>
        <w:spacing w:line="480" w:lineRule="auto"/>
        <w:ind w:right="149" w:firstLine="720"/>
      </w:pPr>
      <w:r>
        <w:t>The</w:t>
      </w:r>
      <w:r>
        <w:rPr>
          <w:spacing w:val="-4"/>
        </w:rPr>
        <w:t xml:space="preserve"> </w:t>
      </w:r>
      <w:r>
        <w:t>Melikian</w:t>
      </w:r>
      <w:r>
        <w:rPr>
          <w:spacing w:val="-3"/>
        </w:rPr>
        <w:t xml:space="preserve"> </w:t>
      </w:r>
      <w:r>
        <w:t>Center</w:t>
      </w:r>
      <w:r>
        <w:rPr>
          <w:spacing w:val="-4"/>
        </w:rPr>
        <w:t xml:space="preserve"> </w:t>
      </w:r>
      <w:r>
        <w:t>is</w:t>
      </w:r>
      <w:r>
        <w:rPr>
          <w:spacing w:val="-3"/>
        </w:rPr>
        <w:t xml:space="preserve"> </w:t>
      </w:r>
      <w:r>
        <w:t>also</w:t>
      </w:r>
      <w:r>
        <w:rPr>
          <w:spacing w:val="-3"/>
        </w:rPr>
        <w:t xml:space="preserve"> </w:t>
      </w:r>
      <w:r>
        <w:t>distinguished</w:t>
      </w:r>
      <w:r>
        <w:rPr>
          <w:spacing w:val="-3"/>
        </w:rPr>
        <w:t xml:space="preserve"> </w:t>
      </w:r>
      <w:r>
        <w:t>by</w:t>
      </w:r>
      <w:r>
        <w:rPr>
          <w:spacing w:val="-3"/>
        </w:rPr>
        <w:t xml:space="preserve"> </w:t>
      </w:r>
      <w:r>
        <w:t>its</w:t>
      </w:r>
      <w:r>
        <w:rPr>
          <w:spacing w:val="-3"/>
        </w:rPr>
        <w:t xml:space="preserve"> </w:t>
      </w:r>
      <w:r>
        <w:t>Advisory</w:t>
      </w:r>
      <w:r>
        <w:rPr>
          <w:spacing w:val="-3"/>
        </w:rPr>
        <w:t xml:space="preserve"> </w:t>
      </w:r>
      <w:r>
        <w:t>Board,</w:t>
      </w:r>
      <w:r>
        <w:rPr>
          <w:spacing w:val="-3"/>
        </w:rPr>
        <w:t xml:space="preserve"> </w:t>
      </w:r>
      <w:r>
        <w:t>established</w:t>
      </w:r>
      <w:r>
        <w:rPr>
          <w:spacing w:val="-3"/>
        </w:rPr>
        <w:t xml:space="preserve"> </w:t>
      </w:r>
      <w:r>
        <w:t>in</w:t>
      </w:r>
      <w:r>
        <w:rPr>
          <w:spacing w:val="-3"/>
        </w:rPr>
        <w:t xml:space="preserve"> </w:t>
      </w:r>
      <w:r>
        <w:t>2014.</w:t>
      </w:r>
      <w:r>
        <w:rPr>
          <w:spacing w:val="40"/>
        </w:rPr>
        <w:t xml:space="preserve"> </w:t>
      </w:r>
      <w:r>
        <w:t>As well as Gregory and Emma Melikian, who provided the initial endowment of $1 million to the Center, the Board includes a range of professionals, philanthropists and accomplished alumni with enduring interests in the region, as well as senior faculty from</w:t>
      </w:r>
      <w:r>
        <w:t xml:space="preserve"> other institutions who serve as distinguished honorary members.</w:t>
      </w:r>
      <w:r>
        <w:rPr>
          <w:spacing w:val="40"/>
        </w:rPr>
        <w:t xml:space="preserve"> </w:t>
      </w:r>
      <w:r>
        <w:t>The Executive Committee consists of President, Treasurer</w:t>
      </w:r>
    </w:p>
    <w:p w14:paraId="2E94D213" w14:textId="77777777" w:rsidR="007E3EF0" w:rsidRDefault="007E3EF0">
      <w:pPr>
        <w:spacing w:line="480" w:lineRule="auto"/>
        <w:sectPr w:rsidR="007E3EF0">
          <w:pgSz w:w="12240" w:h="15840"/>
          <w:pgMar w:top="1340" w:right="1320" w:bottom="720" w:left="1320" w:header="729" w:footer="522" w:gutter="0"/>
          <w:cols w:space="720"/>
        </w:sectPr>
      </w:pPr>
    </w:p>
    <w:p w14:paraId="2E94D214" w14:textId="77777777" w:rsidR="007E3EF0" w:rsidRDefault="00B723A5">
      <w:pPr>
        <w:pStyle w:val="BodyText"/>
        <w:spacing w:before="80" w:line="480" w:lineRule="auto"/>
        <w:ind w:right="196"/>
      </w:pPr>
      <w:r>
        <w:t>and</w:t>
      </w:r>
      <w:r>
        <w:rPr>
          <w:spacing w:val="-3"/>
        </w:rPr>
        <w:t xml:space="preserve"> </w:t>
      </w:r>
      <w:r>
        <w:t>Secretary</w:t>
      </w:r>
      <w:r>
        <w:rPr>
          <w:spacing w:val="-3"/>
        </w:rPr>
        <w:t xml:space="preserve"> </w:t>
      </w:r>
      <w:r>
        <w:t>who</w:t>
      </w:r>
      <w:r>
        <w:rPr>
          <w:spacing w:val="-3"/>
        </w:rPr>
        <w:t xml:space="preserve"> </w:t>
      </w:r>
      <w:r>
        <w:t>serve</w:t>
      </w:r>
      <w:r>
        <w:rPr>
          <w:spacing w:val="-2"/>
        </w:rPr>
        <w:t xml:space="preserve"> </w:t>
      </w:r>
      <w:r>
        <w:t>two-year</w:t>
      </w:r>
      <w:r>
        <w:rPr>
          <w:spacing w:val="-4"/>
        </w:rPr>
        <w:t xml:space="preserve"> </w:t>
      </w:r>
      <w:r>
        <w:t>terms,</w:t>
      </w:r>
      <w:r>
        <w:rPr>
          <w:spacing w:val="-3"/>
        </w:rPr>
        <w:t xml:space="preserve"> </w:t>
      </w:r>
      <w:r>
        <w:t>as</w:t>
      </w:r>
      <w:r>
        <w:rPr>
          <w:spacing w:val="-3"/>
        </w:rPr>
        <w:t xml:space="preserve"> </w:t>
      </w:r>
      <w:r>
        <w:t>well</w:t>
      </w:r>
      <w:r>
        <w:rPr>
          <w:spacing w:val="-3"/>
        </w:rPr>
        <w:t xml:space="preserve"> </w:t>
      </w:r>
      <w:r>
        <w:t>as</w:t>
      </w:r>
      <w:r>
        <w:rPr>
          <w:spacing w:val="-3"/>
        </w:rPr>
        <w:t xml:space="preserve"> </w:t>
      </w:r>
      <w:r>
        <w:t>the</w:t>
      </w:r>
      <w:r>
        <w:rPr>
          <w:spacing w:val="-4"/>
        </w:rPr>
        <w:t xml:space="preserve"> </w:t>
      </w:r>
      <w:r>
        <w:t>Melikians</w:t>
      </w:r>
      <w:r>
        <w:rPr>
          <w:spacing w:val="-3"/>
        </w:rPr>
        <w:t xml:space="preserve"> </w:t>
      </w:r>
      <w:r>
        <w:t>and</w:t>
      </w:r>
      <w:r>
        <w:rPr>
          <w:spacing w:val="-3"/>
        </w:rPr>
        <w:t xml:space="preserve"> </w:t>
      </w:r>
      <w:r>
        <w:t>the</w:t>
      </w:r>
      <w:r>
        <w:rPr>
          <w:spacing w:val="-4"/>
        </w:rPr>
        <w:t xml:space="preserve"> </w:t>
      </w:r>
      <w:r>
        <w:t>Center’s</w:t>
      </w:r>
      <w:r>
        <w:rPr>
          <w:spacing w:val="-3"/>
        </w:rPr>
        <w:t xml:space="preserve"> </w:t>
      </w:r>
      <w:r>
        <w:t>Director.</w:t>
      </w:r>
      <w:r>
        <w:rPr>
          <w:spacing w:val="40"/>
        </w:rPr>
        <w:t xml:space="preserve"> </w:t>
      </w:r>
      <w:r>
        <w:t>It meets at least twice each</w:t>
      </w:r>
      <w:r>
        <w:t xml:space="preserve"> semester. The Board also has standing committees on publicity, strategic planning and board development.</w:t>
      </w:r>
    </w:p>
    <w:p w14:paraId="2E94D215" w14:textId="77777777" w:rsidR="007E3EF0" w:rsidRDefault="00B723A5">
      <w:pPr>
        <w:pStyle w:val="BodyText"/>
        <w:spacing w:line="480" w:lineRule="auto"/>
        <w:ind w:right="122" w:firstLine="720"/>
      </w:pPr>
      <w:r>
        <w:t>The</w:t>
      </w:r>
      <w:r>
        <w:rPr>
          <w:spacing w:val="-4"/>
        </w:rPr>
        <w:t xml:space="preserve"> </w:t>
      </w:r>
      <w:r>
        <w:t>current</w:t>
      </w:r>
      <w:r>
        <w:rPr>
          <w:spacing w:val="-3"/>
        </w:rPr>
        <w:t xml:space="preserve"> </w:t>
      </w:r>
      <w:r>
        <w:t>Advisory</w:t>
      </w:r>
      <w:r>
        <w:rPr>
          <w:spacing w:val="-3"/>
        </w:rPr>
        <w:t xml:space="preserve"> </w:t>
      </w:r>
      <w:r>
        <w:t>Board</w:t>
      </w:r>
      <w:r>
        <w:rPr>
          <w:spacing w:val="-3"/>
        </w:rPr>
        <w:t xml:space="preserve"> </w:t>
      </w:r>
      <w:r>
        <w:t>President</w:t>
      </w:r>
      <w:r>
        <w:rPr>
          <w:spacing w:val="-3"/>
        </w:rPr>
        <w:t xml:space="preserve"> </w:t>
      </w:r>
      <w:r>
        <w:t>is</w:t>
      </w:r>
      <w:r>
        <w:rPr>
          <w:spacing w:val="-3"/>
        </w:rPr>
        <w:t xml:space="preserve"> </w:t>
      </w:r>
      <w:r>
        <w:t>David</w:t>
      </w:r>
      <w:r>
        <w:rPr>
          <w:spacing w:val="-3"/>
        </w:rPr>
        <w:t xml:space="preserve"> </w:t>
      </w:r>
      <w:r>
        <w:t>A.</w:t>
      </w:r>
      <w:r>
        <w:rPr>
          <w:spacing w:val="-1"/>
        </w:rPr>
        <w:t xml:space="preserve"> </w:t>
      </w:r>
      <w:r>
        <w:t>Merkel,</w:t>
      </w:r>
      <w:r>
        <w:rPr>
          <w:spacing w:val="-3"/>
        </w:rPr>
        <w:t xml:space="preserve"> </w:t>
      </w:r>
      <w:r>
        <w:rPr>
          <w:color w:val="181818"/>
        </w:rPr>
        <w:t>Managing</w:t>
      </w:r>
      <w:r>
        <w:rPr>
          <w:color w:val="181818"/>
          <w:spacing w:val="-3"/>
        </w:rPr>
        <w:t xml:space="preserve"> </w:t>
      </w:r>
      <w:r>
        <w:rPr>
          <w:color w:val="181818"/>
        </w:rPr>
        <w:t>Director</w:t>
      </w:r>
      <w:r>
        <w:rPr>
          <w:color w:val="181818"/>
          <w:spacing w:val="-4"/>
        </w:rPr>
        <w:t xml:space="preserve"> </w:t>
      </w:r>
      <w:r>
        <w:rPr>
          <w:color w:val="181818"/>
        </w:rPr>
        <w:t>of</w:t>
      </w:r>
      <w:r>
        <w:rPr>
          <w:color w:val="181818"/>
          <w:spacing w:val="-4"/>
        </w:rPr>
        <w:t xml:space="preserve"> </w:t>
      </w:r>
      <w:r>
        <w:rPr>
          <w:color w:val="181818"/>
        </w:rPr>
        <w:t>Summit International Advisors, LLC, whose former governmental roles include service as Deputy Assistant</w:t>
      </w:r>
      <w:r>
        <w:rPr>
          <w:color w:val="181818"/>
          <w:spacing w:val="-3"/>
        </w:rPr>
        <w:t xml:space="preserve"> </w:t>
      </w:r>
      <w:r>
        <w:rPr>
          <w:color w:val="181818"/>
        </w:rPr>
        <w:t>Secretary</w:t>
      </w:r>
      <w:r>
        <w:rPr>
          <w:color w:val="181818"/>
          <w:spacing w:val="-3"/>
        </w:rPr>
        <w:t xml:space="preserve"> </w:t>
      </w:r>
      <w:r>
        <w:rPr>
          <w:color w:val="181818"/>
        </w:rPr>
        <w:t>of</w:t>
      </w:r>
      <w:r>
        <w:rPr>
          <w:color w:val="181818"/>
          <w:spacing w:val="-4"/>
        </w:rPr>
        <w:t xml:space="preserve"> </w:t>
      </w:r>
      <w:r>
        <w:rPr>
          <w:color w:val="181818"/>
        </w:rPr>
        <w:t>State</w:t>
      </w:r>
      <w:r>
        <w:rPr>
          <w:color w:val="181818"/>
          <w:spacing w:val="-4"/>
        </w:rPr>
        <w:t xml:space="preserve"> </w:t>
      </w:r>
      <w:r>
        <w:rPr>
          <w:color w:val="181818"/>
        </w:rPr>
        <w:t>for</w:t>
      </w:r>
      <w:r>
        <w:rPr>
          <w:color w:val="181818"/>
          <w:spacing w:val="-4"/>
        </w:rPr>
        <w:t xml:space="preserve"> </w:t>
      </w:r>
      <w:r>
        <w:rPr>
          <w:color w:val="181818"/>
        </w:rPr>
        <w:t>European</w:t>
      </w:r>
      <w:r>
        <w:rPr>
          <w:color w:val="181818"/>
          <w:spacing w:val="-1"/>
        </w:rPr>
        <w:t xml:space="preserve"> </w:t>
      </w:r>
      <w:r>
        <w:rPr>
          <w:color w:val="181818"/>
        </w:rPr>
        <w:t>and</w:t>
      </w:r>
      <w:r>
        <w:rPr>
          <w:color w:val="181818"/>
          <w:spacing w:val="-3"/>
        </w:rPr>
        <w:t xml:space="preserve"> </w:t>
      </w:r>
      <w:r>
        <w:rPr>
          <w:color w:val="181818"/>
        </w:rPr>
        <w:t>Eurasian</w:t>
      </w:r>
      <w:r>
        <w:rPr>
          <w:color w:val="181818"/>
          <w:spacing w:val="-3"/>
        </w:rPr>
        <w:t xml:space="preserve"> </w:t>
      </w:r>
      <w:r>
        <w:rPr>
          <w:color w:val="181818"/>
        </w:rPr>
        <w:t>Affairs,</w:t>
      </w:r>
      <w:r>
        <w:rPr>
          <w:color w:val="181818"/>
          <w:spacing w:val="-3"/>
        </w:rPr>
        <w:t xml:space="preserve"> </w:t>
      </w:r>
      <w:r>
        <w:rPr>
          <w:color w:val="181818"/>
        </w:rPr>
        <w:t>and</w:t>
      </w:r>
      <w:r>
        <w:rPr>
          <w:color w:val="181818"/>
          <w:spacing w:val="-1"/>
        </w:rPr>
        <w:t xml:space="preserve"> </w:t>
      </w:r>
      <w:r>
        <w:rPr>
          <w:color w:val="181818"/>
        </w:rPr>
        <w:t>as</w:t>
      </w:r>
      <w:r>
        <w:rPr>
          <w:color w:val="181818"/>
          <w:spacing w:val="-3"/>
        </w:rPr>
        <w:t xml:space="preserve"> </w:t>
      </w:r>
      <w:r>
        <w:rPr>
          <w:color w:val="181818"/>
        </w:rPr>
        <w:t>senior</w:t>
      </w:r>
      <w:r>
        <w:rPr>
          <w:color w:val="181818"/>
          <w:spacing w:val="-4"/>
        </w:rPr>
        <w:t xml:space="preserve"> </w:t>
      </w:r>
      <w:r>
        <w:rPr>
          <w:color w:val="181818"/>
        </w:rPr>
        <w:t>foreign</w:t>
      </w:r>
      <w:r>
        <w:rPr>
          <w:color w:val="181818"/>
          <w:spacing w:val="-3"/>
        </w:rPr>
        <w:t xml:space="preserve"> </w:t>
      </w:r>
      <w:r>
        <w:rPr>
          <w:color w:val="181818"/>
        </w:rPr>
        <w:t>and</w:t>
      </w:r>
      <w:r>
        <w:rPr>
          <w:color w:val="181818"/>
          <w:spacing w:val="-1"/>
        </w:rPr>
        <w:t xml:space="preserve"> </w:t>
      </w:r>
      <w:r>
        <w:rPr>
          <w:color w:val="181818"/>
        </w:rPr>
        <w:t>defense policy adviser to the leadership of the U.S. House of Representa</w:t>
      </w:r>
      <w:r>
        <w:rPr>
          <w:color w:val="181818"/>
        </w:rPr>
        <w:t>tives</w:t>
      </w:r>
      <w:r>
        <w:t>.</w:t>
      </w:r>
    </w:p>
    <w:p w14:paraId="2E94D216" w14:textId="77777777" w:rsidR="007E3EF0" w:rsidRDefault="00B723A5">
      <w:pPr>
        <w:ind w:left="120"/>
        <w:rPr>
          <w:i/>
          <w:sz w:val="24"/>
        </w:rPr>
      </w:pPr>
      <w:r>
        <w:rPr>
          <w:i/>
          <w:sz w:val="24"/>
        </w:rPr>
        <w:t>Non-discriminatory</w:t>
      </w:r>
      <w:r>
        <w:rPr>
          <w:i/>
          <w:spacing w:val="-5"/>
          <w:sz w:val="24"/>
        </w:rPr>
        <w:t xml:space="preserve"> </w:t>
      </w:r>
      <w:r>
        <w:rPr>
          <w:i/>
          <w:sz w:val="24"/>
        </w:rPr>
        <w:t>employment</w:t>
      </w:r>
      <w:r>
        <w:rPr>
          <w:i/>
          <w:spacing w:val="-4"/>
          <w:sz w:val="24"/>
        </w:rPr>
        <w:t xml:space="preserve"> </w:t>
      </w:r>
      <w:r>
        <w:rPr>
          <w:i/>
          <w:spacing w:val="-2"/>
          <w:sz w:val="24"/>
        </w:rPr>
        <w:t>practices</w:t>
      </w:r>
    </w:p>
    <w:p w14:paraId="2E94D217" w14:textId="77777777" w:rsidR="007E3EF0" w:rsidRDefault="007E3EF0">
      <w:pPr>
        <w:pStyle w:val="BodyText"/>
        <w:ind w:left="0"/>
        <w:rPr>
          <w:i/>
        </w:rPr>
      </w:pPr>
    </w:p>
    <w:p w14:paraId="2E94D218" w14:textId="77777777" w:rsidR="007E3EF0" w:rsidRDefault="00B723A5">
      <w:pPr>
        <w:pStyle w:val="BodyText"/>
        <w:spacing w:line="480" w:lineRule="auto"/>
        <w:ind w:right="201" w:firstLine="720"/>
      </w:pPr>
      <w:r>
        <w:t>The Melikian Center commits to enacting University policies to provide equal opportunity through affirmative action in employment and educational programs and activities. These policies are stated and support</w:t>
      </w:r>
      <w:r>
        <w:t>ed by ASU’s Office of Equity and Inclusion, and MCREEES fully complies with ASU’s EEO/AA policies.</w:t>
      </w:r>
      <w:r>
        <w:rPr>
          <w:spacing w:val="40"/>
        </w:rPr>
        <w:t xml:space="preserve"> </w:t>
      </w:r>
      <w:r>
        <w:t>In accordance with ASU policy, all MCREEES personnel receive training and education including mandatory training modules on preventing</w:t>
      </w:r>
      <w:r>
        <w:rPr>
          <w:spacing w:val="-3"/>
        </w:rPr>
        <w:t xml:space="preserve"> </w:t>
      </w:r>
      <w:r>
        <w:t>harassment</w:t>
      </w:r>
      <w:r>
        <w:rPr>
          <w:spacing w:val="-3"/>
        </w:rPr>
        <w:t xml:space="preserve"> </w:t>
      </w:r>
      <w:r>
        <w:t>and</w:t>
      </w:r>
      <w:r>
        <w:rPr>
          <w:spacing w:val="-3"/>
        </w:rPr>
        <w:t xml:space="preserve"> </w:t>
      </w:r>
      <w:r>
        <w:t>discrim</w:t>
      </w:r>
      <w:r>
        <w:t>ination,</w:t>
      </w:r>
      <w:r>
        <w:rPr>
          <w:spacing w:val="-3"/>
        </w:rPr>
        <w:t xml:space="preserve"> </w:t>
      </w:r>
      <w:r>
        <w:t>and</w:t>
      </w:r>
      <w:r>
        <w:rPr>
          <w:spacing w:val="-3"/>
        </w:rPr>
        <w:t xml:space="preserve"> </w:t>
      </w:r>
      <w:r>
        <w:t>on</w:t>
      </w:r>
      <w:r>
        <w:rPr>
          <w:spacing w:val="-3"/>
        </w:rPr>
        <w:t xml:space="preserve"> </w:t>
      </w:r>
      <w:r>
        <w:t>Title</w:t>
      </w:r>
      <w:r>
        <w:rPr>
          <w:spacing w:val="-4"/>
        </w:rPr>
        <w:t xml:space="preserve"> </w:t>
      </w:r>
      <w:r>
        <w:t>IX</w:t>
      </w:r>
      <w:r>
        <w:rPr>
          <w:spacing w:val="-4"/>
        </w:rPr>
        <w:t xml:space="preserve"> </w:t>
      </w:r>
      <w:r>
        <w:t>duty</w:t>
      </w:r>
      <w:r>
        <w:rPr>
          <w:spacing w:val="-3"/>
        </w:rPr>
        <w:t xml:space="preserve"> </w:t>
      </w:r>
      <w:r>
        <w:t>to</w:t>
      </w:r>
      <w:r>
        <w:rPr>
          <w:spacing w:val="-3"/>
        </w:rPr>
        <w:t xml:space="preserve"> </w:t>
      </w:r>
      <w:r>
        <w:t>report.</w:t>
      </w:r>
      <w:r>
        <w:rPr>
          <w:spacing w:val="-3"/>
        </w:rPr>
        <w:t xml:space="preserve"> </w:t>
      </w:r>
      <w:r>
        <w:t>The</w:t>
      </w:r>
      <w:r>
        <w:rPr>
          <w:spacing w:val="-4"/>
        </w:rPr>
        <w:t xml:space="preserve"> </w:t>
      </w:r>
      <w:r>
        <w:t>campus</w:t>
      </w:r>
      <w:r>
        <w:rPr>
          <w:spacing w:val="-3"/>
        </w:rPr>
        <w:t xml:space="preserve"> </w:t>
      </w:r>
      <w:r>
        <w:t>Disability Resources Center (DRC) provides support for employees at ASU who may require accommodation.</w:t>
      </w:r>
      <w:r>
        <w:rPr>
          <w:spacing w:val="40"/>
        </w:rPr>
        <w:t xml:space="preserve"> </w:t>
      </w:r>
      <w:r>
        <w:t>In response to heightened national awareness of systems of systematic bias, ASU published the LIFT re</w:t>
      </w:r>
      <w:r>
        <w:t>port in 2021, which outlined and launched further concrete steps to identify and address barriers to equity.</w:t>
      </w:r>
    </w:p>
    <w:p w14:paraId="2E94D219" w14:textId="77777777" w:rsidR="007E3EF0" w:rsidRDefault="00B723A5">
      <w:pPr>
        <w:pStyle w:val="BodyText"/>
        <w:spacing w:line="480" w:lineRule="auto"/>
        <w:ind w:firstLine="720"/>
      </w:pPr>
      <w:r>
        <w:t>All proposed ASU advertisements of vacancies and potential hires are reviewed by the Office</w:t>
      </w:r>
      <w:r>
        <w:rPr>
          <w:spacing w:val="-5"/>
        </w:rPr>
        <w:t xml:space="preserve"> </w:t>
      </w:r>
      <w:r>
        <w:t>of</w:t>
      </w:r>
      <w:r>
        <w:rPr>
          <w:spacing w:val="-5"/>
        </w:rPr>
        <w:t xml:space="preserve"> </w:t>
      </w:r>
      <w:r>
        <w:t>Equity</w:t>
      </w:r>
      <w:r>
        <w:rPr>
          <w:spacing w:val="-4"/>
        </w:rPr>
        <w:t xml:space="preserve"> </w:t>
      </w:r>
      <w:r>
        <w:t>and</w:t>
      </w:r>
      <w:r>
        <w:rPr>
          <w:spacing w:val="-2"/>
        </w:rPr>
        <w:t xml:space="preserve"> </w:t>
      </w:r>
      <w:r>
        <w:t>Inclusion.</w:t>
      </w:r>
      <w:r>
        <w:rPr>
          <w:spacing w:val="40"/>
        </w:rPr>
        <w:t xml:space="preserve"> </w:t>
      </w:r>
      <w:r>
        <w:t>ASU</w:t>
      </w:r>
      <w:r>
        <w:rPr>
          <w:spacing w:val="-5"/>
        </w:rPr>
        <w:t xml:space="preserve"> </w:t>
      </w:r>
      <w:r>
        <w:t>specifically</w:t>
      </w:r>
      <w:r>
        <w:rPr>
          <w:spacing w:val="-2"/>
        </w:rPr>
        <w:t xml:space="preserve"> </w:t>
      </w:r>
      <w:r>
        <w:t>encourages</w:t>
      </w:r>
      <w:r>
        <w:rPr>
          <w:spacing w:val="-4"/>
        </w:rPr>
        <w:t xml:space="preserve"> </w:t>
      </w:r>
      <w:r>
        <w:t>women</w:t>
      </w:r>
      <w:r>
        <w:rPr>
          <w:spacing w:val="-2"/>
        </w:rPr>
        <w:t xml:space="preserve"> </w:t>
      </w:r>
      <w:r>
        <w:t>and</w:t>
      </w:r>
      <w:r>
        <w:rPr>
          <w:spacing w:val="-2"/>
        </w:rPr>
        <w:t xml:space="preserve"> </w:t>
      </w:r>
      <w:r>
        <w:t>minority</w:t>
      </w:r>
      <w:r>
        <w:rPr>
          <w:spacing w:val="-4"/>
        </w:rPr>
        <w:t xml:space="preserve"> </w:t>
      </w:r>
      <w:r>
        <w:t>applicants</w:t>
      </w:r>
      <w:r>
        <w:rPr>
          <w:spacing w:val="-4"/>
        </w:rPr>
        <w:t xml:space="preserve"> </w:t>
      </w:r>
      <w:r>
        <w:t>for staff</w:t>
      </w:r>
      <w:r>
        <w:rPr>
          <w:spacing w:val="-3"/>
        </w:rPr>
        <w:t xml:space="preserve"> </w:t>
      </w:r>
      <w:r>
        <w:t>vacancies, and</w:t>
      </w:r>
      <w:r>
        <w:rPr>
          <w:spacing w:val="-2"/>
        </w:rPr>
        <w:t xml:space="preserve"> </w:t>
      </w:r>
      <w:r>
        <w:t>the</w:t>
      </w:r>
      <w:r>
        <w:rPr>
          <w:spacing w:val="-1"/>
        </w:rPr>
        <w:t xml:space="preserve"> </w:t>
      </w:r>
      <w:r>
        <w:t>Melikian</w:t>
      </w:r>
      <w:r>
        <w:rPr>
          <w:spacing w:val="-2"/>
        </w:rPr>
        <w:t xml:space="preserve"> </w:t>
      </w:r>
      <w:r>
        <w:t>Center</w:t>
      </w:r>
      <w:r>
        <w:rPr>
          <w:spacing w:val="-3"/>
        </w:rPr>
        <w:t xml:space="preserve"> </w:t>
      </w:r>
      <w:r>
        <w:t>has</w:t>
      </w:r>
      <w:r>
        <w:rPr>
          <w:spacing w:val="-2"/>
        </w:rPr>
        <w:t xml:space="preserve"> </w:t>
      </w:r>
      <w:r>
        <w:t>followed</w:t>
      </w:r>
      <w:r>
        <w:rPr>
          <w:spacing w:val="-2"/>
        </w:rPr>
        <w:t xml:space="preserve"> </w:t>
      </w:r>
      <w:r>
        <w:t>university</w:t>
      </w:r>
      <w:r>
        <w:rPr>
          <w:spacing w:val="-2"/>
        </w:rPr>
        <w:t xml:space="preserve"> </w:t>
      </w:r>
      <w:r>
        <w:t>best</w:t>
      </w:r>
      <w:r>
        <w:rPr>
          <w:spacing w:val="-2"/>
        </w:rPr>
        <w:t xml:space="preserve"> </w:t>
      </w:r>
      <w:r>
        <w:t>practices</w:t>
      </w:r>
      <w:r>
        <w:rPr>
          <w:spacing w:val="-2"/>
        </w:rPr>
        <w:t xml:space="preserve"> </w:t>
      </w:r>
      <w:r>
        <w:t>in</w:t>
      </w:r>
      <w:r>
        <w:rPr>
          <w:spacing w:val="-2"/>
        </w:rPr>
        <w:t xml:space="preserve"> </w:t>
      </w:r>
      <w:r>
        <w:t>using</w:t>
      </w:r>
      <w:r>
        <w:rPr>
          <w:spacing w:val="-2"/>
        </w:rPr>
        <w:t xml:space="preserve"> </w:t>
      </w:r>
      <w:r>
        <w:t>Diversity job resources when advertising vacancies.</w:t>
      </w:r>
    </w:p>
    <w:p w14:paraId="2E94D21A" w14:textId="77777777" w:rsidR="007E3EF0" w:rsidRDefault="007E3EF0">
      <w:pPr>
        <w:spacing w:line="480" w:lineRule="auto"/>
        <w:sectPr w:rsidR="007E3EF0">
          <w:pgSz w:w="12240" w:h="15840"/>
          <w:pgMar w:top="1340" w:right="1320" w:bottom="720" w:left="1320" w:header="729" w:footer="522" w:gutter="0"/>
          <w:cols w:space="720"/>
        </w:sectPr>
      </w:pPr>
    </w:p>
    <w:p w14:paraId="2E94D21B" w14:textId="77777777" w:rsidR="007E3EF0" w:rsidRDefault="00B723A5">
      <w:pPr>
        <w:pStyle w:val="Heading1"/>
        <w:numPr>
          <w:ilvl w:val="0"/>
          <w:numId w:val="2"/>
        </w:numPr>
        <w:tabs>
          <w:tab w:val="left" w:pos="387"/>
        </w:tabs>
        <w:spacing w:before="80"/>
        <w:ind w:left="386" w:hanging="267"/>
        <w:jc w:val="left"/>
      </w:pPr>
      <w:bookmarkStart w:id="15" w:name="_TOC_250002"/>
      <w:r>
        <w:t>Strength</w:t>
      </w:r>
      <w:r>
        <w:rPr>
          <w:spacing w:val="-3"/>
        </w:rPr>
        <w:t xml:space="preserve"> </w:t>
      </w:r>
      <w:r>
        <w:t>of</w:t>
      </w:r>
      <w:bookmarkEnd w:id="15"/>
      <w:r>
        <w:rPr>
          <w:spacing w:val="-2"/>
        </w:rPr>
        <w:t xml:space="preserve"> Library</w:t>
      </w:r>
    </w:p>
    <w:p w14:paraId="2E94D21C" w14:textId="77777777" w:rsidR="007E3EF0" w:rsidRDefault="007E3EF0">
      <w:pPr>
        <w:pStyle w:val="BodyText"/>
        <w:spacing w:before="11"/>
        <w:ind w:left="0"/>
        <w:rPr>
          <w:b/>
          <w:sz w:val="23"/>
        </w:rPr>
      </w:pPr>
    </w:p>
    <w:p w14:paraId="2E94D21D" w14:textId="77777777" w:rsidR="007E3EF0" w:rsidRDefault="00B723A5">
      <w:pPr>
        <w:ind w:left="119"/>
        <w:rPr>
          <w:i/>
          <w:sz w:val="24"/>
        </w:rPr>
      </w:pPr>
      <w:r>
        <w:rPr>
          <w:i/>
          <w:sz w:val="24"/>
        </w:rPr>
        <w:t>Strength</w:t>
      </w:r>
      <w:r>
        <w:rPr>
          <w:i/>
          <w:spacing w:val="-4"/>
          <w:sz w:val="24"/>
        </w:rPr>
        <w:t xml:space="preserve"> </w:t>
      </w:r>
      <w:r>
        <w:rPr>
          <w:i/>
          <w:sz w:val="24"/>
        </w:rPr>
        <w:t>of</w:t>
      </w:r>
      <w:r>
        <w:rPr>
          <w:i/>
          <w:spacing w:val="-2"/>
          <w:sz w:val="24"/>
        </w:rPr>
        <w:t xml:space="preserve"> </w:t>
      </w:r>
      <w:r>
        <w:rPr>
          <w:i/>
          <w:sz w:val="24"/>
        </w:rPr>
        <w:t>Holdings.</w:t>
      </w:r>
      <w:r>
        <w:rPr>
          <w:i/>
          <w:spacing w:val="-1"/>
          <w:sz w:val="24"/>
        </w:rPr>
        <w:t xml:space="preserve"> </w:t>
      </w:r>
      <w:r>
        <w:rPr>
          <w:i/>
          <w:sz w:val="24"/>
        </w:rPr>
        <w:t>Plus</w:t>
      </w:r>
      <w:r>
        <w:rPr>
          <w:i/>
          <w:spacing w:val="-2"/>
          <w:sz w:val="24"/>
        </w:rPr>
        <w:t xml:space="preserve"> </w:t>
      </w:r>
      <w:r>
        <w:rPr>
          <w:i/>
          <w:sz w:val="24"/>
        </w:rPr>
        <w:t>Institut</w:t>
      </w:r>
      <w:r>
        <w:rPr>
          <w:i/>
          <w:sz w:val="24"/>
        </w:rPr>
        <w:t>ional</w:t>
      </w:r>
      <w:r>
        <w:rPr>
          <w:i/>
          <w:spacing w:val="-1"/>
          <w:sz w:val="24"/>
        </w:rPr>
        <w:t xml:space="preserve"> </w:t>
      </w:r>
      <w:r>
        <w:rPr>
          <w:i/>
          <w:sz w:val="24"/>
        </w:rPr>
        <w:t>Financial</w:t>
      </w:r>
      <w:r>
        <w:rPr>
          <w:i/>
          <w:spacing w:val="-3"/>
          <w:sz w:val="24"/>
        </w:rPr>
        <w:t xml:space="preserve"> </w:t>
      </w:r>
      <w:r>
        <w:rPr>
          <w:i/>
          <w:sz w:val="24"/>
        </w:rPr>
        <w:t>Support,</w:t>
      </w:r>
      <w:r>
        <w:rPr>
          <w:i/>
          <w:spacing w:val="-2"/>
          <w:sz w:val="24"/>
        </w:rPr>
        <w:t xml:space="preserve"> </w:t>
      </w:r>
      <w:r>
        <w:rPr>
          <w:i/>
          <w:sz w:val="24"/>
        </w:rPr>
        <w:t>Other</w:t>
      </w:r>
      <w:r>
        <w:rPr>
          <w:i/>
          <w:spacing w:val="-2"/>
          <w:sz w:val="24"/>
        </w:rPr>
        <w:t xml:space="preserve"> </w:t>
      </w:r>
      <w:r>
        <w:rPr>
          <w:i/>
          <w:sz w:val="24"/>
        </w:rPr>
        <w:t>University</w:t>
      </w:r>
      <w:r>
        <w:rPr>
          <w:i/>
          <w:spacing w:val="-2"/>
          <w:sz w:val="24"/>
        </w:rPr>
        <w:t xml:space="preserve"> </w:t>
      </w:r>
      <w:r>
        <w:rPr>
          <w:i/>
          <w:sz w:val="24"/>
        </w:rPr>
        <w:t>Holdings</w:t>
      </w:r>
      <w:r>
        <w:rPr>
          <w:i/>
          <w:spacing w:val="-1"/>
          <w:sz w:val="24"/>
        </w:rPr>
        <w:t xml:space="preserve"> </w:t>
      </w:r>
      <w:r>
        <w:rPr>
          <w:i/>
          <w:spacing w:val="-2"/>
          <w:sz w:val="24"/>
        </w:rPr>
        <w:t>Available</w:t>
      </w:r>
    </w:p>
    <w:p w14:paraId="2E94D21E" w14:textId="77777777" w:rsidR="007E3EF0" w:rsidRDefault="007E3EF0">
      <w:pPr>
        <w:pStyle w:val="BodyText"/>
        <w:ind w:left="0"/>
        <w:rPr>
          <w:i/>
        </w:rPr>
      </w:pPr>
    </w:p>
    <w:p w14:paraId="2E94D21F" w14:textId="77777777" w:rsidR="007E3EF0" w:rsidRDefault="00B723A5">
      <w:pPr>
        <w:pStyle w:val="BodyText"/>
        <w:spacing w:line="480" w:lineRule="auto"/>
        <w:ind w:left="119" w:right="201" w:firstLine="720"/>
      </w:pPr>
      <w:r>
        <w:t>Arizona State University Library vision, mission, and goals are aligned with the University</w:t>
      </w:r>
      <w:r>
        <w:rPr>
          <w:spacing w:val="-3"/>
        </w:rPr>
        <w:t xml:space="preserve"> </w:t>
      </w:r>
      <w:r>
        <w:t>Charter</w:t>
      </w:r>
      <w:r>
        <w:rPr>
          <w:spacing w:val="-4"/>
        </w:rPr>
        <w:t xml:space="preserve"> </w:t>
      </w:r>
      <w:r>
        <w:t>and</w:t>
      </w:r>
      <w:r>
        <w:rPr>
          <w:spacing w:val="-1"/>
        </w:rPr>
        <w:t xml:space="preserve"> </w:t>
      </w:r>
      <w:r>
        <w:t>Goals.</w:t>
      </w:r>
      <w:r>
        <w:rPr>
          <w:spacing w:val="40"/>
        </w:rPr>
        <w:t xml:space="preserve"> </w:t>
      </w:r>
      <w:r>
        <w:t>As</w:t>
      </w:r>
      <w:r>
        <w:rPr>
          <w:spacing w:val="-3"/>
        </w:rPr>
        <w:t xml:space="preserve"> </w:t>
      </w:r>
      <w:r>
        <w:t>a</w:t>
      </w:r>
      <w:r>
        <w:rPr>
          <w:spacing w:val="-4"/>
        </w:rPr>
        <w:t xml:space="preserve"> </w:t>
      </w:r>
      <w:r>
        <w:t>partner</w:t>
      </w:r>
      <w:r>
        <w:rPr>
          <w:spacing w:val="-4"/>
        </w:rPr>
        <w:t xml:space="preserve"> </w:t>
      </w:r>
      <w:r>
        <w:t>that</w:t>
      </w:r>
      <w:r>
        <w:rPr>
          <w:spacing w:val="-3"/>
        </w:rPr>
        <w:t xml:space="preserve"> </w:t>
      </w:r>
      <w:r>
        <w:t>helps</w:t>
      </w:r>
      <w:r>
        <w:rPr>
          <w:spacing w:val="-3"/>
        </w:rPr>
        <w:t xml:space="preserve"> </w:t>
      </w:r>
      <w:r>
        <w:t>enable</w:t>
      </w:r>
      <w:r>
        <w:rPr>
          <w:spacing w:val="-4"/>
        </w:rPr>
        <w:t xml:space="preserve"> </w:t>
      </w:r>
      <w:r>
        <w:t>the</w:t>
      </w:r>
      <w:r>
        <w:rPr>
          <w:spacing w:val="-4"/>
        </w:rPr>
        <w:t xml:space="preserve"> </w:t>
      </w:r>
      <w:r>
        <w:t>success</w:t>
      </w:r>
      <w:r>
        <w:rPr>
          <w:spacing w:val="-3"/>
        </w:rPr>
        <w:t xml:space="preserve"> </w:t>
      </w:r>
      <w:r>
        <w:t>of</w:t>
      </w:r>
      <w:r>
        <w:rPr>
          <w:spacing w:val="-2"/>
        </w:rPr>
        <w:t xml:space="preserve"> </w:t>
      </w:r>
      <w:r>
        <w:t>learners,</w:t>
      </w:r>
      <w:r>
        <w:rPr>
          <w:spacing w:val="-3"/>
        </w:rPr>
        <w:t xml:space="preserve"> </w:t>
      </w:r>
      <w:r>
        <w:t>instructors, and scholars, the ASU Library provides services and access to resources that directly and positively impact academic and scholarly outcomes for Melikian Center affiliates and students.</w:t>
      </w:r>
    </w:p>
    <w:p w14:paraId="2E94D220" w14:textId="77777777" w:rsidR="007E3EF0" w:rsidRDefault="00B723A5">
      <w:pPr>
        <w:pStyle w:val="BodyText"/>
        <w:spacing w:line="480" w:lineRule="auto"/>
        <w:ind w:left="119" w:right="129" w:firstLine="720"/>
      </w:pPr>
      <w:r>
        <w:t>The</w:t>
      </w:r>
      <w:r>
        <w:rPr>
          <w:spacing w:val="-4"/>
        </w:rPr>
        <w:t xml:space="preserve"> </w:t>
      </w:r>
      <w:r>
        <w:t>library’s</w:t>
      </w:r>
      <w:r>
        <w:rPr>
          <w:spacing w:val="-4"/>
        </w:rPr>
        <w:t xml:space="preserve"> </w:t>
      </w:r>
      <w:r>
        <w:t>overall</w:t>
      </w:r>
      <w:r>
        <w:rPr>
          <w:spacing w:val="-4"/>
        </w:rPr>
        <w:t xml:space="preserve"> </w:t>
      </w:r>
      <w:r>
        <w:t>2021</w:t>
      </w:r>
      <w:r>
        <w:rPr>
          <w:spacing w:val="-4"/>
        </w:rPr>
        <w:t xml:space="preserve"> </w:t>
      </w:r>
      <w:r>
        <w:t>financial</w:t>
      </w:r>
      <w:r>
        <w:rPr>
          <w:spacing w:val="-4"/>
        </w:rPr>
        <w:t xml:space="preserve"> </w:t>
      </w:r>
      <w:r>
        <w:t>commitment</w:t>
      </w:r>
      <w:r>
        <w:rPr>
          <w:spacing w:val="-4"/>
        </w:rPr>
        <w:t xml:space="preserve"> </w:t>
      </w:r>
      <w:r>
        <w:t>to</w:t>
      </w:r>
      <w:r>
        <w:rPr>
          <w:spacing w:val="-4"/>
        </w:rPr>
        <w:t xml:space="preserve"> </w:t>
      </w:r>
      <w:r>
        <w:t>staff</w:t>
      </w:r>
      <w:r>
        <w:rPr>
          <w:spacing w:val="-4"/>
        </w:rPr>
        <w:t xml:space="preserve"> </w:t>
      </w:r>
      <w:r>
        <w:t>s</w:t>
      </w:r>
      <w:r>
        <w:t>upport</w:t>
      </w:r>
      <w:r>
        <w:rPr>
          <w:spacing w:val="-4"/>
        </w:rPr>
        <w:t xml:space="preserve"> </w:t>
      </w:r>
      <w:r>
        <w:t>for</w:t>
      </w:r>
      <w:r>
        <w:rPr>
          <w:spacing w:val="-4"/>
        </w:rPr>
        <w:t xml:space="preserve"> </w:t>
      </w:r>
      <w:r>
        <w:t>REEES,</w:t>
      </w:r>
      <w:r>
        <w:rPr>
          <w:spacing w:val="-4"/>
        </w:rPr>
        <w:t xml:space="preserve"> </w:t>
      </w:r>
      <w:r>
        <w:t>including ERE, was $248,732. This includes full salary support for Alexandra Humphreys as subject specialist for Russian, Eurasian and East European Studies. As a professional librarian with substantial language and area expertise, she is</w:t>
      </w:r>
      <w:r>
        <w:t xml:space="preserve"> also a Melikian Center affiliate and her CV is included in Appendix 3. ASU Library’s collection management experts support the Center’s language learning programs through the licensing, purchasing, description, access, and management of online and print r</w:t>
      </w:r>
      <w:r>
        <w:t>esources.</w:t>
      </w:r>
    </w:p>
    <w:p w14:paraId="2E94D221" w14:textId="77777777" w:rsidR="007E3EF0" w:rsidRDefault="00B723A5">
      <w:pPr>
        <w:pStyle w:val="BodyText"/>
        <w:spacing w:before="1" w:line="480" w:lineRule="auto"/>
        <w:ind w:right="201" w:firstLine="720"/>
      </w:pPr>
      <w:r>
        <w:t>The</w:t>
      </w:r>
      <w:r>
        <w:rPr>
          <w:spacing w:val="-5"/>
        </w:rPr>
        <w:t xml:space="preserve"> </w:t>
      </w:r>
      <w:r>
        <w:t>ASU</w:t>
      </w:r>
      <w:r>
        <w:rPr>
          <w:spacing w:val="-5"/>
        </w:rPr>
        <w:t xml:space="preserve"> </w:t>
      </w:r>
      <w:r>
        <w:t>Library</w:t>
      </w:r>
      <w:r>
        <w:rPr>
          <w:spacing w:val="-4"/>
        </w:rPr>
        <w:t xml:space="preserve"> </w:t>
      </w:r>
      <w:r>
        <w:t>has</w:t>
      </w:r>
      <w:r>
        <w:rPr>
          <w:spacing w:val="-4"/>
        </w:rPr>
        <w:t xml:space="preserve"> </w:t>
      </w:r>
      <w:r>
        <w:t>region-leading</w:t>
      </w:r>
      <w:r>
        <w:rPr>
          <w:spacing w:val="-4"/>
        </w:rPr>
        <w:t xml:space="preserve"> </w:t>
      </w:r>
      <w:r>
        <w:t>REEE</w:t>
      </w:r>
      <w:r>
        <w:rPr>
          <w:spacing w:val="-5"/>
        </w:rPr>
        <w:t xml:space="preserve"> </w:t>
      </w:r>
      <w:r>
        <w:t>holdings</w:t>
      </w:r>
      <w:r>
        <w:rPr>
          <w:spacing w:val="-4"/>
        </w:rPr>
        <w:t xml:space="preserve"> </w:t>
      </w:r>
      <w:r>
        <w:t>of</w:t>
      </w:r>
      <w:r>
        <w:rPr>
          <w:spacing w:val="-5"/>
        </w:rPr>
        <w:t xml:space="preserve"> </w:t>
      </w:r>
      <w:r>
        <w:t>approximately</w:t>
      </w:r>
      <w:r>
        <w:rPr>
          <w:spacing w:val="-4"/>
        </w:rPr>
        <w:t xml:space="preserve"> </w:t>
      </w:r>
      <w:r>
        <w:t>220,000</w:t>
      </w:r>
      <w:r>
        <w:rPr>
          <w:spacing w:val="-4"/>
        </w:rPr>
        <w:t xml:space="preserve"> </w:t>
      </w:r>
      <w:r>
        <w:t>imprints, including print materials and major electronic memberships and subscriptions. These include A/V, periodicals and books in over 25 REECA languages including Russia</w:t>
      </w:r>
      <w:r>
        <w:t>n, Polish, Romanian and Bosnian/Croatian/Serbian. The largest holdings (over 60,000) are in Russian. Since</w:t>
      </w:r>
    </w:p>
    <w:p w14:paraId="2E94D222" w14:textId="77777777" w:rsidR="007E3EF0" w:rsidRDefault="00B723A5">
      <w:pPr>
        <w:pStyle w:val="BodyText"/>
        <w:spacing w:line="480" w:lineRule="auto"/>
      </w:pPr>
      <w:r>
        <w:t>2019, ASU has also received substantial gifts of Polish language materials (over 1,500 imprints) from</w:t>
      </w:r>
      <w:r>
        <w:rPr>
          <w:spacing w:val="-3"/>
        </w:rPr>
        <w:t xml:space="preserve"> </w:t>
      </w:r>
      <w:r>
        <w:t>Tony</w:t>
      </w:r>
      <w:r>
        <w:rPr>
          <w:spacing w:val="-3"/>
        </w:rPr>
        <w:t xml:space="preserve"> </w:t>
      </w:r>
      <w:r>
        <w:t>Kruszewski</w:t>
      </w:r>
      <w:r>
        <w:rPr>
          <w:spacing w:val="-3"/>
        </w:rPr>
        <w:t xml:space="preserve"> </w:t>
      </w:r>
      <w:r>
        <w:t>(Emeritus</w:t>
      </w:r>
      <w:r>
        <w:rPr>
          <w:spacing w:val="-3"/>
        </w:rPr>
        <w:t xml:space="preserve"> </w:t>
      </w:r>
      <w:r>
        <w:t>Professor,</w:t>
      </w:r>
      <w:r>
        <w:rPr>
          <w:spacing w:val="-3"/>
        </w:rPr>
        <w:t xml:space="preserve"> </w:t>
      </w:r>
      <w:r>
        <w:t>University</w:t>
      </w:r>
      <w:r>
        <w:rPr>
          <w:spacing w:val="-3"/>
        </w:rPr>
        <w:t xml:space="preserve"> </w:t>
      </w:r>
      <w:r>
        <w:t>of</w:t>
      </w:r>
      <w:r>
        <w:rPr>
          <w:spacing w:val="-4"/>
        </w:rPr>
        <w:t xml:space="preserve"> </w:t>
      </w:r>
      <w:r>
        <w:t>Texas</w:t>
      </w:r>
      <w:r>
        <w:rPr>
          <w:spacing w:val="-3"/>
        </w:rPr>
        <w:t xml:space="preserve"> </w:t>
      </w:r>
      <w:r>
        <w:t>El</w:t>
      </w:r>
      <w:r>
        <w:rPr>
          <w:spacing w:val="-3"/>
        </w:rPr>
        <w:t xml:space="preserve"> </w:t>
      </w:r>
      <w:r>
        <w:t>Paso),</w:t>
      </w:r>
      <w:r>
        <w:rPr>
          <w:spacing w:val="-1"/>
        </w:rPr>
        <w:t xml:space="preserve"> </w:t>
      </w:r>
      <w:r>
        <w:t>and</w:t>
      </w:r>
      <w:r>
        <w:rPr>
          <w:spacing w:val="-3"/>
        </w:rPr>
        <w:t xml:space="preserve"> </w:t>
      </w:r>
      <w:r>
        <w:t>materials</w:t>
      </w:r>
      <w:r>
        <w:rPr>
          <w:spacing w:val="-3"/>
        </w:rPr>
        <w:t xml:space="preserve"> </w:t>
      </w:r>
      <w:r>
        <w:t>in</w:t>
      </w:r>
      <w:r>
        <w:rPr>
          <w:spacing w:val="-3"/>
        </w:rPr>
        <w:t xml:space="preserve"> </w:t>
      </w:r>
      <w:r>
        <w:t>BCS, Slovene, Albanian and Macedonian from Elsie Ivanovich Dunin (Emeritus Professor, UCLA), which are awaiting cataloging.</w:t>
      </w:r>
    </w:p>
    <w:p w14:paraId="2E94D223" w14:textId="77777777" w:rsidR="007E3EF0" w:rsidRDefault="00B723A5">
      <w:pPr>
        <w:pStyle w:val="BodyText"/>
        <w:spacing w:line="480" w:lineRule="auto"/>
        <w:ind w:right="201" w:firstLine="720"/>
      </w:pPr>
      <w:r>
        <w:t>In FY</w:t>
      </w:r>
      <w:r>
        <w:rPr>
          <w:spacing w:val="-2"/>
        </w:rPr>
        <w:t xml:space="preserve"> </w:t>
      </w:r>
      <w:r>
        <w:t>2021</w:t>
      </w:r>
      <w:r>
        <w:rPr>
          <w:spacing w:val="-1"/>
        </w:rPr>
        <w:t xml:space="preserve"> </w:t>
      </w:r>
      <w:r>
        <w:t>the</w:t>
      </w:r>
      <w:r>
        <w:rPr>
          <w:spacing w:val="-2"/>
        </w:rPr>
        <w:t xml:space="preserve"> </w:t>
      </w:r>
      <w:r>
        <w:t>library</w:t>
      </w:r>
      <w:r>
        <w:rPr>
          <w:spacing w:val="-1"/>
        </w:rPr>
        <w:t xml:space="preserve"> </w:t>
      </w:r>
      <w:r>
        <w:t>spent</w:t>
      </w:r>
      <w:r>
        <w:rPr>
          <w:spacing w:val="-1"/>
        </w:rPr>
        <w:t xml:space="preserve"> </w:t>
      </w:r>
      <w:r>
        <w:t>$67,357</w:t>
      </w:r>
      <w:r>
        <w:rPr>
          <w:spacing w:val="-1"/>
        </w:rPr>
        <w:t xml:space="preserve"> </w:t>
      </w:r>
      <w:r>
        <w:t>on</w:t>
      </w:r>
      <w:r>
        <w:rPr>
          <w:spacing w:val="-1"/>
        </w:rPr>
        <w:t xml:space="preserve"> </w:t>
      </w:r>
      <w:r>
        <w:t>print</w:t>
      </w:r>
      <w:r>
        <w:rPr>
          <w:spacing w:val="-1"/>
        </w:rPr>
        <w:t xml:space="preserve"> </w:t>
      </w:r>
      <w:r>
        <w:t>acquisitions</w:t>
      </w:r>
      <w:r>
        <w:rPr>
          <w:spacing w:val="-1"/>
        </w:rPr>
        <w:t xml:space="preserve"> </w:t>
      </w:r>
      <w:r>
        <w:t>in</w:t>
      </w:r>
      <w:r>
        <w:rPr>
          <w:spacing w:val="-4"/>
        </w:rPr>
        <w:t xml:space="preserve"> </w:t>
      </w:r>
      <w:r>
        <w:t>REEE</w:t>
      </w:r>
      <w:r>
        <w:rPr>
          <w:spacing w:val="-2"/>
        </w:rPr>
        <w:t xml:space="preserve"> </w:t>
      </w:r>
      <w:r>
        <w:t>LCTLs.</w:t>
      </w:r>
      <w:r>
        <w:rPr>
          <w:spacing w:val="-1"/>
        </w:rPr>
        <w:t xml:space="preserve"> </w:t>
      </w:r>
      <w:r>
        <w:t>In addition, since</w:t>
      </w:r>
      <w:r>
        <w:rPr>
          <w:spacing w:val="-4"/>
        </w:rPr>
        <w:t xml:space="preserve"> </w:t>
      </w:r>
      <w:r>
        <w:t>2018</w:t>
      </w:r>
      <w:r>
        <w:rPr>
          <w:spacing w:val="-1"/>
        </w:rPr>
        <w:t xml:space="preserve"> </w:t>
      </w:r>
      <w:r>
        <w:t>the</w:t>
      </w:r>
      <w:r>
        <w:rPr>
          <w:spacing w:val="-1"/>
        </w:rPr>
        <w:t xml:space="preserve"> </w:t>
      </w:r>
      <w:r>
        <w:t>library</w:t>
      </w:r>
      <w:r>
        <w:rPr>
          <w:spacing w:val="-1"/>
        </w:rPr>
        <w:t xml:space="preserve"> </w:t>
      </w:r>
      <w:r>
        <w:t>has</w:t>
      </w:r>
      <w:r>
        <w:rPr>
          <w:spacing w:val="-1"/>
        </w:rPr>
        <w:t xml:space="preserve"> </w:t>
      </w:r>
      <w:r>
        <w:t>invested a</w:t>
      </w:r>
      <w:r>
        <w:rPr>
          <w:spacing w:val="-2"/>
        </w:rPr>
        <w:t xml:space="preserve"> </w:t>
      </w:r>
      <w:r>
        <w:t>further</w:t>
      </w:r>
      <w:r>
        <w:rPr>
          <w:spacing w:val="-2"/>
        </w:rPr>
        <w:t xml:space="preserve"> </w:t>
      </w:r>
      <w:r>
        <w:t>$11,500 specifically</w:t>
      </w:r>
      <w:r>
        <w:rPr>
          <w:spacing w:val="-1"/>
        </w:rPr>
        <w:t xml:space="preserve"> </w:t>
      </w:r>
      <w:r>
        <w:t>to</w:t>
      </w:r>
      <w:r>
        <w:rPr>
          <w:spacing w:val="-1"/>
        </w:rPr>
        <w:t xml:space="preserve"> </w:t>
      </w:r>
      <w:r>
        <w:t>obtain</w:t>
      </w:r>
      <w:r>
        <w:rPr>
          <w:spacing w:val="1"/>
        </w:rPr>
        <w:t xml:space="preserve"> </w:t>
      </w:r>
      <w:r>
        <w:t>over</w:t>
      </w:r>
      <w:r>
        <w:rPr>
          <w:spacing w:val="-1"/>
        </w:rPr>
        <w:t xml:space="preserve"> </w:t>
      </w:r>
      <w:r>
        <w:t>50</w:t>
      </w:r>
      <w:r>
        <w:rPr>
          <w:spacing w:val="-1"/>
        </w:rPr>
        <w:t xml:space="preserve"> </w:t>
      </w:r>
      <w:r>
        <w:t>new</w:t>
      </w:r>
      <w:r>
        <w:rPr>
          <w:spacing w:val="-1"/>
        </w:rPr>
        <w:t xml:space="preserve"> </w:t>
      </w:r>
      <w:r>
        <w:rPr>
          <w:spacing w:val="-2"/>
        </w:rPr>
        <w:t>physical</w:t>
      </w:r>
    </w:p>
    <w:p w14:paraId="2E94D224" w14:textId="77777777" w:rsidR="007E3EF0" w:rsidRDefault="007E3EF0">
      <w:pPr>
        <w:spacing w:line="480" w:lineRule="auto"/>
        <w:sectPr w:rsidR="007E3EF0">
          <w:pgSz w:w="12240" w:h="15840"/>
          <w:pgMar w:top="1340" w:right="1320" w:bottom="720" w:left="1320" w:header="729" w:footer="522" w:gutter="0"/>
          <w:cols w:space="720"/>
        </w:sectPr>
      </w:pPr>
    </w:p>
    <w:p w14:paraId="2E94D225" w14:textId="77777777" w:rsidR="007E3EF0" w:rsidRDefault="00B723A5">
      <w:pPr>
        <w:pStyle w:val="BodyText"/>
        <w:spacing w:before="80" w:line="480" w:lineRule="auto"/>
        <w:ind w:right="201"/>
      </w:pPr>
      <w:r>
        <w:t>and</w:t>
      </w:r>
      <w:r>
        <w:rPr>
          <w:spacing w:val="-4"/>
        </w:rPr>
        <w:t xml:space="preserve"> </w:t>
      </w:r>
      <w:r>
        <w:t>streaming</w:t>
      </w:r>
      <w:r>
        <w:rPr>
          <w:spacing w:val="-4"/>
        </w:rPr>
        <w:t xml:space="preserve"> </w:t>
      </w:r>
      <w:r>
        <w:t>film</w:t>
      </w:r>
      <w:r>
        <w:rPr>
          <w:spacing w:val="-4"/>
        </w:rPr>
        <w:t xml:space="preserve"> </w:t>
      </w:r>
      <w:r>
        <w:t>titles</w:t>
      </w:r>
      <w:r>
        <w:rPr>
          <w:spacing w:val="-4"/>
        </w:rPr>
        <w:t xml:space="preserve"> </w:t>
      </w:r>
      <w:r>
        <w:t>from</w:t>
      </w:r>
      <w:r>
        <w:rPr>
          <w:spacing w:val="-4"/>
        </w:rPr>
        <w:t xml:space="preserve"> </w:t>
      </w:r>
      <w:r>
        <w:t>the</w:t>
      </w:r>
      <w:r>
        <w:rPr>
          <w:spacing w:val="-4"/>
        </w:rPr>
        <w:t xml:space="preserve"> </w:t>
      </w:r>
      <w:r>
        <w:t>region,</w:t>
      </w:r>
      <w:r>
        <w:rPr>
          <w:spacing w:val="-4"/>
        </w:rPr>
        <w:t xml:space="preserve"> </w:t>
      </w:r>
      <w:r>
        <w:t>including</w:t>
      </w:r>
      <w:r>
        <w:rPr>
          <w:spacing w:val="-4"/>
        </w:rPr>
        <w:t xml:space="preserve"> </w:t>
      </w:r>
      <w:r>
        <w:t>permanent</w:t>
      </w:r>
      <w:r>
        <w:rPr>
          <w:spacing w:val="-4"/>
        </w:rPr>
        <w:t xml:space="preserve"> </w:t>
      </w:r>
      <w:r>
        <w:t>performance</w:t>
      </w:r>
      <w:r>
        <w:rPr>
          <w:spacing w:val="-4"/>
        </w:rPr>
        <w:t xml:space="preserve"> </w:t>
      </w:r>
      <w:r>
        <w:t>rights.</w:t>
      </w:r>
      <w:r>
        <w:rPr>
          <w:spacing w:val="-4"/>
        </w:rPr>
        <w:t xml:space="preserve"> </w:t>
      </w:r>
      <w:r>
        <w:t>Funds</w:t>
      </w:r>
      <w:r>
        <w:rPr>
          <w:spacing w:val="-4"/>
        </w:rPr>
        <w:t xml:space="preserve"> </w:t>
      </w:r>
      <w:r>
        <w:t xml:space="preserve">are requested to expand that commitment in 2022-2026, to grow and provide access to </w:t>
      </w:r>
      <w:r>
        <w:rPr>
          <w:color w:val="181818"/>
        </w:rPr>
        <w:t xml:space="preserve">A/V materials, that already </w:t>
      </w:r>
      <w:r>
        <w:rPr>
          <w:color w:val="041E42"/>
        </w:rPr>
        <w:t xml:space="preserve">include more than </w:t>
      </w:r>
      <w:r>
        <w:t>1,300 titles in Russian language.</w:t>
      </w:r>
    </w:p>
    <w:p w14:paraId="2E94D226" w14:textId="77777777" w:rsidR="007E3EF0" w:rsidRDefault="00B723A5">
      <w:pPr>
        <w:ind w:left="120"/>
        <w:rPr>
          <w:i/>
          <w:sz w:val="24"/>
        </w:rPr>
      </w:pPr>
      <w:r>
        <w:rPr>
          <w:i/>
          <w:sz w:val="24"/>
        </w:rPr>
        <w:t>Inter-institution</w:t>
      </w:r>
      <w:r>
        <w:rPr>
          <w:i/>
          <w:spacing w:val="-2"/>
          <w:sz w:val="24"/>
        </w:rPr>
        <w:t xml:space="preserve"> </w:t>
      </w:r>
      <w:r>
        <w:rPr>
          <w:i/>
          <w:sz w:val="24"/>
        </w:rPr>
        <w:t>availability</w:t>
      </w:r>
      <w:r>
        <w:rPr>
          <w:i/>
          <w:spacing w:val="-2"/>
          <w:sz w:val="24"/>
        </w:rPr>
        <w:t xml:space="preserve"> </w:t>
      </w:r>
      <w:r>
        <w:rPr>
          <w:i/>
          <w:sz w:val="24"/>
        </w:rPr>
        <w:t>of</w:t>
      </w:r>
      <w:r>
        <w:rPr>
          <w:i/>
          <w:spacing w:val="-1"/>
          <w:sz w:val="24"/>
        </w:rPr>
        <w:t xml:space="preserve"> </w:t>
      </w:r>
      <w:r>
        <w:rPr>
          <w:i/>
          <w:sz w:val="24"/>
        </w:rPr>
        <w:t>holdings,</w:t>
      </w:r>
      <w:r>
        <w:rPr>
          <w:i/>
          <w:spacing w:val="-2"/>
          <w:sz w:val="24"/>
        </w:rPr>
        <w:t xml:space="preserve"> </w:t>
      </w:r>
      <w:r>
        <w:rPr>
          <w:i/>
          <w:sz w:val="24"/>
        </w:rPr>
        <w:t>for</w:t>
      </w:r>
      <w:r>
        <w:rPr>
          <w:i/>
          <w:spacing w:val="-1"/>
          <w:sz w:val="24"/>
        </w:rPr>
        <w:t xml:space="preserve"> </w:t>
      </w:r>
      <w:r>
        <w:rPr>
          <w:i/>
          <w:sz w:val="24"/>
        </w:rPr>
        <w:t>and</w:t>
      </w:r>
      <w:r>
        <w:rPr>
          <w:i/>
          <w:spacing w:val="-1"/>
          <w:sz w:val="24"/>
        </w:rPr>
        <w:t xml:space="preserve"> </w:t>
      </w:r>
      <w:r>
        <w:rPr>
          <w:i/>
          <w:sz w:val="24"/>
        </w:rPr>
        <w:t>from</w:t>
      </w:r>
      <w:r>
        <w:rPr>
          <w:i/>
          <w:spacing w:val="-2"/>
          <w:sz w:val="24"/>
        </w:rPr>
        <w:t xml:space="preserve"> </w:t>
      </w:r>
      <w:r>
        <w:rPr>
          <w:i/>
          <w:spacing w:val="-5"/>
          <w:sz w:val="24"/>
        </w:rPr>
        <w:t>ASU</w:t>
      </w:r>
    </w:p>
    <w:p w14:paraId="2E94D227" w14:textId="77777777" w:rsidR="007E3EF0" w:rsidRDefault="007E3EF0">
      <w:pPr>
        <w:pStyle w:val="BodyText"/>
        <w:spacing w:before="11"/>
        <w:ind w:left="0"/>
        <w:rPr>
          <w:i/>
          <w:sz w:val="23"/>
        </w:rPr>
      </w:pPr>
    </w:p>
    <w:p w14:paraId="2E94D228" w14:textId="77777777" w:rsidR="007E3EF0" w:rsidRDefault="00B723A5">
      <w:pPr>
        <w:pStyle w:val="BodyText"/>
        <w:spacing w:line="480" w:lineRule="auto"/>
        <w:ind w:right="129" w:firstLine="720"/>
      </w:pPr>
      <w:r>
        <w:t>ASU Library participates in th</w:t>
      </w:r>
      <w:r>
        <w:t>ree active cooperative lending and borrowing networks: RapidR,</w:t>
      </w:r>
      <w:r>
        <w:rPr>
          <w:spacing w:val="-3"/>
        </w:rPr>
        <w:t xml:space="preserve"> </w:t>
      </w:r>
      <w:r>
        <w:t>Greater</w:t>
      </w:r>
      <w:r>
        <w:rPr>
          <w:spacing w:val="-2"/>
        </w:rPr>
        <w:t xml:space="preserve"> </w:t>
      </w:r>
      <w:r>
        <w:t>Western</w:t>
      </w:r>
      <w:r>
        <w:rPr>
          <w:spacing w:val="-2"/>
        </w:rPr>
        <w:t xml:space="preserve"> </w:t>
      </w:r>
      <w:r>
        <w:t>Libraries</w:t>
      </w:r>
      <w:r>
        <w:rPr>
          <w:spacing w:val="-3"/>
        </w:rPr>
        <w:t xml:space="preserve"> </w:t>
      </w:r>
      <w:r>
        <w:t>Alliance</w:t>
      </w:r>
      <w:r>
        <w:rPr>
          <w:spacing w:val="-4"/>
        </w:rPr>
        <w:t xml:space="preserve"> </w:t>
      </w:r>
      <w:r>
        <w:t>(GWLA)</w:t>
      </w:r>
      <w:r>
        <w:rPr>
          <w:spacing w:val="-4"/>
        </w:rPr>
        <w:t xml:space="preserve"> </w:t>
      </w:r>
      <w:r>
        <w:t>and</w:t>
      </w:r>
      <w:r>
        <w:rPr>
          <w:spacing w:val="-3"/>
        </w:rPr>
        <w:t xml:space="preserve"> </w:t>
      </w:r>
      <w:r>
        <w:t>Arizona</w:t>
      </w:r>
      <w:r>
        <w:rPr>
          <w:spacing w:val="-4"/>
        </w:rPr>
        <w:t xml:space="preserve"> </w:t>
      </w:r>
      <w:r>
        <w:t>libraries</w:t>
      </w:r>
      <w:r>
        <w:rPr>
          <w:spacing w:val="-3"/>
        </w:rPr>
        <w:t xml:space="preserve"> </w:t>
      </w:r>
      <w:r>
        <w:t>via</w:t>
      </w:r>
      <w:r>
        <w:rPr>
          <w:spacing w:val="-4"/>
        </w:rPr>
        <w:t xml:space="preserve"> </w:t>
      </w:r>
      <w:r>
        <w:t>AZNET.</w:t>
      </w:r>
      <w:r>
        <w:rPr>
          <w:spacing w:val="40"/>
        </w:rPr>
        <w:t xml:space="preserve"> </w:t>
      </w:r>
      <w:r>
        <w:t>ASU borrowers have access to millions of volumes and articles held across our partner libraries: 38 libraries’ holding</w:t>
      </w:r>
      <w:r>
        <w:t>s through GWLA, 82 Arizona libraries via AZNET, and resources held in hundreds of institutions worldwide through the innovative RapidR fulfillment service.</w:t>
      </w:r>
      <w:r>
        <w:rPr>
          <w:spacing w:val="40"/>
        </w:rPr>
        <w:t xml:space="preserve"> </w:t>
      </w:r>
      <w:r>
        <w:t>These services are available free of charge to ASU affiliates, which include students, faculty, rese</w:t>
      </w:r>
      <w:r>
        <w:t>archers, instructors, and staff.</w:t>
      </w:r>
      <w:r>
        <w:rPr>
          <w:spacing w:val="40"/>
        </w:rPr>
        <w:t xml:space="preserve"> </w:t>
      </w:r>
      <w:r>
        <w:t>Researchers from other institutions in our borrowing and lending networks likewise have access to ASU collections.</w:t>
      </w:r>
    </w:p>
    <w:p w14:paraId="2E94D229" w14:textId="77777777" w:rsidR="007E3EF0" w:rsidRDefault="00B723A5">
      <w:pPr>
        <w:pStyle w:val="BodyText"/>
        <w:spacing w:before="1" w:line="480" w:lineRule="auto"/>
        <w:ind w:right="168" w:firstLine="720"/>
      </w:pPr>
      <w:r>
        <w:t>ASU also borrows and lends resources through OCLC’s (OCLC.org) WorldShare ILL resource sharing groups.</w:t>
      </w:r>
      <w:r>
        <w:rPr>
          <w:spacing w:val="40"/>
        </w:rPr>
        <w:t xml:space="preserve"> </w:t>
      </w:r>
      <w:r>
        <w:t>ASU u</w:t>
      </w:r>
      <w:r>
        <w:t>sers thus have access to over 10,000 libraries’ holdings worldwide.</w:t>
      </w:r>
      <w:r>
        <w:rPr>
          <w:spacing w:val="40"/>
        </w:rPr>
        <w:t xml:space="preserve"> </w:t>
      </w:r>
      <w:r>
        <w:t>ASU</w:t>
      </w:r>
      <w:r>
        <w:rPr>
          <w:spacing w:val="-4"/>
        </w:rPr>
        <w:t xml:space="preserve"> </w:t>
      </w:r>
      <w:r>
        <w:t>has</w:t>
      </w:r>
      <w:r>
        <w:rPr>
          <w:spacing w:val="-3"/>
        </w:rPr>
        <w:t xml:space="preserve"> </w:t>
      </w:r>
      <w:r>
        <w:t>group</w:t>
      </w:r>
      <w:r>
        <w:rPr>
          <w:spacing w:val="-3"/>
        </w:rPr>
        <w:t xml:space="preserve"> </w:t>
      </w:r>
      <w:r>
        <w:t>affiliations</w:t>
      </w:r>
      <w:r>
        <w:rPr>
          <w:spacing w:val="-3"/>
        </w:rPr>
        <w:t xml:space="preserve"> </w:t>
      </w:r>
      <w:r>
        <w:t>with</w:t>
      </w:r>
      <w:r>
        <w:rPr>
          <w:spacing w:val="-3"/>
        </w:rPr>
        <w:t xml:space="preserve"> </w:t>
      </w:r>
      <w:r>
        <w:t>the</w:t>
      </w:r>
      <w:r>
        <w:rPr>
          <w:spacing w:val="-4"/>
        </w:rPr>
        <w:t xml:space="preserve"> </w:t>
      </w:r>
      <w:r>
        <w:t>Center</w:t>
      </w:r>
      <w:r>
        <w:rPr>
          <w:spacing w:val="-4"/>
        </w:rPr>
        <w:t xml:space="preserve"> </w:t>
      </w:r>
      <w:r>
        <w:t>for</w:t>
      </w:r>
      <w:r>
        <w:rPr>
          <w:spacing w:val="-4"/>
        </w:rPr>
        <w:t xml:space="preserve"> </w:t>
      </w:r>
      <w:r>
        <w:t>Research</w:t>
      </w:r>
      <w:r>
        <w:rPr>
          <w:spacing w:val="-3"/>
        </w:rPr>
        <w:t xml:space="preserve"> </w:t>
      </w:r>
      <w:r>
        <w:t>Libraries</w:t>
      </w:r>
      <w:r>
        <w:rPr>
          <w:spacing w:val="-3"/>
        </w:rPr>
        <w:t xml:space="preserve"> </w:t>
      </w:r>
      <w:r>
        <w:t>(244</w:t>
      </w:r>
      <w:r>
        <w:rPr>
          <w:spacing w:val="-3"/>
        </w:rPr>
        <w:t xml:space="preserve"> </w:t>
      </w:r>
      <w:r>
        <w:t>institutions), the</w:t>
      </w:r>
      <w:r>
        <w:rPr>
          <w:spacing w:val="-3"/>
        </w:rPr>
        <w:t xml:space="preserve"> </w:t>
      </w:r>
      <w:r>
        <w:t>North</w:t>
      </w:r>
      <w:r>
        <w:rPr>
          <w:spacing w:val="-2"/>
        </w:rPr>
        <w:t xml:space="preserve"> </w:t>
      </w:r>
      <w:r>
        <w:t>American</w:t>
      </w:r>
      <w:r>
        <w:rPr>
          <w:spacing w:val="-2"/>
        </w:rPr>
        <w:t xml:space="preserve"> </w:t>
      </w:r>
      <w:r>
        <w:t>Coordinating</w:t>
      </w:r>
      <w:r>
        <w:rPr>
          <w:spacing w:val="-2"/>
        </w:rPr>
        <w:t xml:space="preserve"> </w:t>
      </w:r>
      <w:r>
        <w:t>Council</w:t>
      </w:r>
      <w:r>
        <w:rPr>
          <w:spacing w:val="-2"/>
        </w:rPr>
        <w:t xml:space="preserve"> </w:t>
      </w:r>
      <w:r>
        <w:t>on</w:t>
      </w:r>
      <w:r>
        <w:rPr>
          <w:spacing w:val="-2"/>
        </w:rPr>
        <w:t xml:space="preserve"> </w:t>
      </w:r>
      <w:r>
        <w:t>Japanese</w:t>
      </w:r>
      <w:r>
        <w:rPr>
          <w:spacing w:val="-3"/>
        </w:rPr>
        <w:t xml:space="preserve"> </w:t>
      </w:r>
      <w:r>
        <w:t>Library</w:t>
      </w:r>
      <w:r>
        <w:rPr>
          <w:spacing w:val="-2"/>
        </w:rPr>
        <w:t xml:space="preserve"> </w:t>
      </w:r>
      <w:r>
        <w:t>Resources (280</w:t>
      </w:r>
      <w:r>
        <w:rPr>
          <w:spacing w:val="-2"/>
        </w:rPr>
        <w:t xml:space="preserve"> </w:t>
      </w:r>
      <w:r>
        <w:t>institutions),</w:t>
      </w:r>
      <w:r>
        <w:rPr>
          <w:spacing w:val="-2"/>
        </w:rPr>
        <w:t xml:space="preserve"> </w:t>
      </w:r>
      <w:r>
        <w:t>and the Western Regional Storage Trust (161 institutions).</w:t>
      </w:r>
      <w:r>
        <w:rPr>
          <w:spacing w:val="40"/>
        </w:rPr>
        <w:t xml:space="preserve"> </w:t>
      </w:r>
      <w:r>
        <w:t>ASU holds a partnership with 144 other institutions to support the Hathitrust Digital Library that provides millions of digitized archival scans of print resources.</w:t>
      </w:r>
      <w:r>
        <w:rPr>
          <w:spacing w:val="40"/>
        </w:rPr>
        <w:t xml:space="preserve"> </w:t>
      </w:r>
      <w:r>
        <w:t>ASU Library is al</w:t>
      </w:r>
      <w:r>
        <w:t>so a member of the Slavic and East European Materials Project (SEEMP) within the Center for Research Libraries, enabling it to acquire copies of unique research materials pertaining to Russia, East Europe and Central Asia.</w:t>
      </w:r>
    </w:p>
    <w:p w14:paraId="2E94D22A" w14:textId="77777777" w:rsidR="007E3EF0" w:rsidRDefault="007E3EF0">
      <w:pPr>
        <w:spacing w:line="480" w:lineRule="auto"/>
        <w:sectPr w:rsidR="007E3EF0">
          <w:pgSz w:w="12240" w:h="15840"/>
          <w:pgMar w:top="1340" w:right="1320" w:bottom="720" w:left="1320" w:header="729" w:footer="522" w:gutter="0"/>
          <w:cols w:space="720"/>
        </w:sectPr>
      </w:pPr>
    </w:p>
    <w:p w14:paraId="2E94D22B" w14:textId="77777777" w:rsidR="007E3EF0" w:rsidRDefault="00B723A5">
      <w:pPr>
        <w:pStyle w:val="Heading1"/>
        <w:numPr>
          <w:ilvl w:val="0"/>
          <w:numId w:val="2"/>
        </w:numPr>
        <w:tabs>
          <w:tab w:val="left" w:pos="473"/>
        </w:tabs>
        <w:spacing w:before="80"/>
        <w:ind w:left="472" w:hanging="353"/>
        <w:jc w:val="left"/>
        <w:rPr>
          <w:i/>
        </w:rPr>
      </w:pPr>
      <w:bookmarkStart w:id="16" w:name="_TOC_250001"/>
      <w:r>
        <w:t>Impact</w:t>
      </w:r>
      <w:r>
        <w:rPr>
          <w:spacing w:val="-1"/>
        </w:rPr>
        <w:t xml:space="preserve"> </w:t>
      </w:r>
      <w:r>
        <w:t xml:space="preserve">and </w:t>
      </w:r>
      <w:bookmarkEnd w:id="16"/>
      <w:r>
        <w:rPr>
          <w:spacing w:val="-2"/>
        </w:rPr>
        <w:t>Evaluati</w:t>
      </w:r>
      <w:r>
        <w:rPr>
          <w:spacing w:val="-2"/>
        </w:rPr>
        <w:t>on</w:t>
      </w:r>
    </w:p>
    <w:p w14:paraId="2E94D22C" w14:textId="77777777" w:rsidR="007E3EF0" w:rsidRDefault="007E3EF0">
      <w:pPr>
        <w:pStyle w:val="BodyText"/>
        <w:spacing w:before="11"/>
        <w:ind w:left="0"/>
        <w:rPr>
          <w:b/>
          <w:sz w:val="23"/>
        </w:rPr>
      </w:pPr>
    </w:p>
    <w:p w14:paraId="2E94D22D" w14:textId="77777777" w:rsidR="007E3EF0" w:rsidRDefault="00B723A5">
      <w:pPr>
        <w:pStyle w:val="BodyText"/>
        <w:spacing w:line="480" w:lineRule="auto"/>
        <w:ind w:right="308" w:firstLine="720"/>
      </w:pPr>
      <w:r>
        <w:t>The Melikian Center’s core mission is to enhance contextual expertise and cultural awareness in the constituencies it serves, including ASU, the metropolitan Phoenix area, and broader academic networks and public audiences.</w:t>
      </w:r>
      <w:r>
        <w:rPr>
          <w:spacing w:val="40"/>
        </w:rPr>
        <w:t xml:space="preserve"> </w:t>
      </w:r>
      <w:r>
        <w:t>Since the Center’s establish</w:t>
      </w:r>
      <w:r>
        <w:t>ment in 2007, staff, faculty and (since 2014) the advisory board have applied design thinking to advance that core</w:t>
      </w:r>
      <w:r>
        <w:rPr>
          <w:spacing w:val="-4"/>
        </w:rPr>
        <w:t xml:space="preserve"> </w:t>
      </w:r>
      <w:r>
        <w:t>mission,</w:t>
      </w:r>
      <w:r>
        <w:rPr>
          <w:spacing w:val="-3"/>
        </w:rPr>
        <w:t xml:space="preserve"> </w:t>
      </w:r>
      <w:r>
        <w:t>and</w:t>
      </w:r>
      <w:r>
        <w:rPr>
          <w:spacing w:val="-3"/>
        </w:rPr>
        <w:t xml:space="preserve"> </w:t>
      </w:r>
      <w:r>
        <w:t>conducted</w:t>
      </w:r>
      <w:r>
        <w:rPr>
          <w:spacing w:val="-3"/>
        </w:rPr>
        <w:t xml:space="preserve"> </w:t>
      </w:r>
      <w:r>
        <w:t>monitoring</w:t>
      </w:r>
      <w:r>
        <w:rPr>
          <w:spacing w:val="-3"/>
        </w:rPr>
        <w:t xml:space="preserve"> </w:t>
      </w:r>
      <w:r>
        <w:t>and</w:t>
      </w:r>
      <w:r>
        <w:rPr>
          <w:spacing w:val="-3"/>
        </w:rPr>
        <w:t xml:space="preserve"> </w:t>
      </w:r>
      <w:r>
        <w:t>evaluation</w:t>
      </w:r>
      <w:r>
        <w:rPr>
          <w:spacing w:val="-3"/>
        </w:rPr>
        <w:t xml:space="preserve"> </w:t>
      </w:r>
      <w:r>
        <w:t>(M</w:t>
      </w:r>
      <w:r>
        <w:rPr>
          <w:spacing w:val="-3"/>
        </w:rPr>
        <w:t xml:space="preserve"> </w:t>
      </w:r>
      <w:r>
        <w:t>&amp;</w:t>
      </w:r>
      <w:r>
        <w:rPr>
          <w:spacing w:val="-3"/>
        </w:rPr>
        <w:t xml:space="preserve"> </w:t>
      </w:r>
      <w:r>
        <w:t>E)</w:t>
      </w:r>
      <w:r>
        <w:rPr>
          <w:spacing w:val="40"/>
        </w:rPr>
        <w:t xml:space="preserve"> </w:t>
      </w:r>
      <w:r>
        <w:t>to</w:t>
      </w:r>
      <w:r>
        <w:rPr>
          <w:spacing w:val="-3"/>
        </w:rPr>
        <w:t xml:space="preserve"> </w:t>
      </w:r>
      <w:r>
        <w:t>measure</w:t>
      </w:r>
      <w:r>
        <w:rPr>
          <w:spacing w:val="-4"/>
        </w:rPr>
        <w:t xml:space="preserve"> </w:t>
      </w:r>
      <w:r>
        <w:t>success</w:t>
      </w:r>
      <w:r>
        <w:rPr>
          <w:spacing w:val="-1"/>
        </w:rPr>
        <w:t xml:space="preserve"> </w:t>
      </w:r>
      <w:r>
        <w:t>and</w:t>
      </w:r>
      <w:r>
        <w:rPr>
          <w:spacing w:val="-3"/>
        </w:rPr>
        <w:t xml:space="preserve"> </w:t>
      </w:r>
      <w:r>
        <w:t>direct the effective pursuit and deployment of resources. Add</w:t>
      </w:r>
      <w:r>
        <w:t xml:space="preserve">itionally, several of the Center’s externally-funded programs have specific monitoring and evaluation requirements, including Project GO and Title VIII targets for proficiency gains. Current M &amp; E practices will be continued and augmented in the next four </w:t>
      </w:r>
      <w:r>
        <w:t>years.</w:t>
      </w:r>
    </w:p>
    <w:p w14:paraId="2E94D22E" w14:textId="77777777" w:rsidR="007E3EF0" w:rsidRDefault="00B723A5">
      <w:pPr>
        <w:ind w:left="120"/>
        <w:rPr>
          <w:i/>
          <w:sz w:val="24"/>
        </w:rPr>
      </w:pPr>
      <w:r>
        <w:rPr>
          <w:i/>
          <w:sz w:val="24"/>
        </w:rPr>
        <w:t>Metrics</w:t>
      </w:r>
      <w:r>
        <w:rPr>
          <w:i/>
          <w:spacing w:val="-4"/>
          <w:sz w:val="24"/>
        </w:rPr>
        <w:t xml:space="preserve"> </w:t>
      </w:r>
      <w:r>
        <w:rPr>
          <w:i/>
          <w:sz w:val="24"/>
        </w:rPr>
        <w:t>of</w:t>
      </w:r>
      <w:r>
        <w:rPr>
          <w:i/>
          <w:spacing w:val="-1"/>
          <w:sz w:val="24"/>
        </w:rPr>
        <w:t xml:space="preserve"> </w:t>
      </w:r>
      <w:r>
        <w:rPr>
          <w:i/>
          <w:sz w:val="24"/>
        </w:rPr>
        <w:t>Impact</w:t>
      </w:r>
      <w:r>
        <w:rPr>
          <w:i/>
          <w:spacing w:val="-2"/>
          <w:sz w:val="24"/>
        </w:rPr>
        <w:t xml:space="preserve"> </w:t>
      </w:r>
      <w:r>
        <w:rPr>
          <w:i/>
          <w:sz w:val="24"/>
        </w:rPr>
        <w:t>on</w:t>
      </w:r>
      <w:r>
        <w:rPr>
          <w:i/>
          <w:spacing w:val="-1"/>
          <w:sz w:val="24"/>
        </w:rPr>
        <w:t xml:space="preserve"> </w:t>
      </w:r>
      <w:r>
        <w:rPr>
          <w:i/>
          <w:sz w:val="24"/>
        </w:rPr>
        <w:t>University,</w:t>
      </w:r>
      <w:r>
        <w:rPr>
          <w:i/>
          <w:spacing w:val="-1"/>
          <w:sz w:val="24"/>
        </w:rPr>
        <w:t xml:space="preserve"> </w:t>
      </w:r>
      <w:r>
        <w:rPr>
          <w:i/>
          <w:sz w:val="24"/>
        </w:rPr>
        <w:t>community,</w:t>
      </w:r>
      <w:r>
        <w:rPr>
          <w:i/>
          <w:spacing w:val="-2"/>
          <w:sz w:val="24"/>
        </w:rPr>
        <w:t xml:space="preserve"> </w:t>
      </w:r>
      <w:r>
        <w:rPr>
          <w:i/>
          <w:sz w:val="24"/>
        </w:rPr>
        <w:t>region</w:t>
      </w:r>
      <w:r>
        <w:rPr>
          <w:i/>
          <w:spacing w:val="-1"/>
          <w:sz w:val="24"/>
        </w:rPr>
        <w:t xml:space="preserve"> </w:t>
      </w:r>
      <w:r>
        <w:rPr>
          <w:i/>
          <w:sz w:val="24"/>
        </w:rPr>
        <w:t>and</w:t>
      </w:r>
      <w:r>
        <w:rPr>
          <w:i/>
          <w:spacing w:val="-1"/>
          <w:sz w:val="24"/>
        </w:rPr>
        <w:t xml:space="preserve"> </w:t>
      </w:r>
      <w:r>
        <w:rPr>
          <w:i/>
          <w:spacing w:val="-2"/>
          <w:sz w:val="24"/>
        </w:rPr>
        <w:t>nation</w:t>
      </w:r>
    </w:p>
    <w:p w14:paraId="2E94D22F" w14:textId="77777777" w:rsidR="007E3EF0" w:rsidRDefault="007E3EF0">
      <w:pPr>
        <w:pStyle w:val="BodyText"/>
        <w:ind w:left="0"/>
        <w:rPr>
          <w:i/>
        </w:rPr>
      </w:pPr>
    </w:p>
    <w:p w14:paraId="2E94D230" w14:textId="77777777" w:rsidR="007E3EF0" w:rsidRDefault="00B723A5">
      <w:pPr>
        <w:pStyle w:val="BodyText"/>
        <w:spacing w:before="1"/>
        <w:ind w:left="840"/>
      </w:pPr>
      <w:r>
        <w:t>At</w:t>
      </w:r>
      <w:r>
        <w:rPr>
          <w:spacing w:val="-4"/>
        </w:rPr>
        <w:t xml:space="preserve"> </w:t>
      </w:r>
      <w:r>
        <w:t>the</w:t>
      </w:r>
      <w:r>
        <w:rPr>
          <w:spacing w:val="-2"/>
        </w:rPr>
        <w:t xml:space="preserve"> </w:t>
      </w:r>
      <w:r>
        <w:t>heart</w:t>
      </w:r>
      <w:r>
        <w:rPr>
          <w:spacing w:val="-1"/>
        </w:rPr>
        <w:t xml:space="preserve"> </w:t>
      </w:r>
      <w:r>
        <w:t>of</w:t>
      </w:r>
      <w:r>
        <w:rPr>
          <w:spacing w:val="-2"/>
        </w:rPr>
        <w:t xml:space="preserve"> </w:t>
      </w:r>
      <w:r>
        <w:t>the</w:t>
      </w:r>
      <w:r>
        <w:rPr>
          <w:spacing w:val="-2"/>
        </w:rPr>
        <w:t xml:space="preserve"> </w:t>
      </w:r>
      <w:r>
        <w:t>Melikian</w:t>
      </w:r>
      <w:r>
        <w:rPr>
          <w:spacing w:val="-1"/>
        </w:rPr>
        <w:t xml:space="preserve"> </w:t>
      </w:r>
      <w:r>
        <w:t>Center’s</w:t>
      </w:r>
      <w:r>
        <w:rPr>
          <w:spacing w:val="-1"/>
        </w:rPr>
        <w:t xml:space="preserve"> </w:t>
      </w:r>
      <w:r>
        <w:t>impact</w:t>
      </w:r>
      <w:r>
        <w:rPr>
          <w:spacing w:val="-2"/>
        </w:rPr>
        <w:t xml:space="preserve"> </w:t>
      </w:r>
      <w:r>
        <w:t>is</w:t>
      </w:r>
      <w:r>
        <w:rPr>
          <w:spacing w:val="-1"/>
        </w:rPr>
        <w:t xml:space="preserve"> </w:t>
      </w:r>
      <w:r>
        <w:t>faculty</w:t>
      </w:r>
      <w:r>
        <w:rPr>
          <w:spacing w:val="-1"/>
        </w:rPr>
        <w:t xml:space="preserve"> </w:t>
      </w:r>
      <w:r>
        <w:t>expertise,</w:t>
      </w:r>
      <w:r>
        <w:rPr>
          <w:spacing w:val="-1"/>
        </w:rPr>
        <w:t xml:space="preserve"> </w:t>
      </w:r>
      <w:r>
        <w:t>in</w:t>
      </w:r>
      <w:r>
        <w:rPr>
          <w:spacing w:val="-1"/>
        </w:rPr>
        <w:t xml:space="preserve"> </w:t>
      </w:r>
      <w:r>
        <w:t>research</w:t>
      </w:r>
      <w:r>
        <w:rPr>
          <w:spacing w:val="-2"/>
        </w:rPr>
        <w:t xml:space="preserve"> </w:t>
      </w:r>
      <w:r>
        <w:t>and</w:t>
      </w:r>
      <w:r>
        <w:rPr>
          <w:spacing w:val="-1"/>
        </w:rPr>
        <w:t xml:space="preserve"> </w:t>
      </w:r>
      <w:r>
        <w:rPr>
          <w:spacing w:val="-2"/>
        </w:rPr>
        <w:t>teaching.</w:t>
      </w:r>
    </w:p>
    <w:p w14:paraId="2E94D231" w14:textId="77777777" w:rsidR="007E3EF0" w:rsidRDefault="007E3EF0">
      <w:pPr>
        <w:pStyle w:val="BodyText"/>
        <w:spacing w:before="11"/>
        <w:ind w:left="0"/>
        <w:rPr>
          <w:sz w:val="23"/>
        </w:rPr>
      </w:pPr>
    </w:p>
    <w:p w14:paraId="2E94D232" w14:textId="77777777" w:rsidR="007E3EF0" w:rsidRDefault="00B723A5">
      <w:pPr>
        <w:pStyle w:val="BodyText"/>
        <w:spacing w:line="480" w:lineRule="auto"/>
        <w:ind w:right="168"/>
      </w:pPr>
      <w:r>
        <w:t>The overall course enrollments provided in Appendix 2 demonstrate the broad reach of the Center, with almost 8000 unique enrollments each year indicating more than 2,500 students take one</w:t>
      </w:r>
      <w:r>
        <w:rPr>
          <w:spacing w:val="-3"/>
        </w:rPr>
        <w:t xml:space="preserve"> </w:t>
      </w:r>
      <w:r>
        <w:t>or</w:t>
      </w:r>
      <w:r>
        <w:rPr>
          <w:spacing w:val="-3"/>
        </w:rPr>
        <w:t xml:space="preserve"> </w:t>
      </w:r>
      <w:r>
        <w:t>more</w:t>
      </w:r>
      <w:r>
        <w:rPr>
          <w:spacing w:val="-1"/>
        </w:rPr>
        <w:t xml:space="preserve"> </w:t>
      </w:r>
      <w:r>
        <w:t>courses each year</w:t>
      </w:r>
      <w:r>
        <w:rPr>
          <w:spacing w:val="-3"/>
        </w:rPr>
        <w:t xml:space="preserve"> </w:t>
      </w:r>
      <w:r>
        <w:t>with</w:t>
      </w:r>
      <w:r>
        <w:rPr>
          <w:spacing w:val="-2"/>
        </w:rPr>
        <w:t xml:space="preserve"> </w:t>
      </w:r>
      <w:r>
        <w:t>REEE</w:t>
      </w:r>
      <w:r>
        <w:rPr>
          <w:spacing w:val="-3"/>
        </w:rPr>
        <w:t xml:space="preserve"> </w:t>
      </w:r>
      <w:r>
        <w:t>content.</w:t>
      </w:r>
      <w:hyperlink w:anchor="_bookmark7" w:history="1">
        <w:r>
          <w:rPr>
            <w:vertAlign w:val="superscript"/>
          </w:rPr>
          <w:t>8</w:t>
        </w:r>
      </w:hyperlink>
      <w:r>
        <w:rPr>
          <w:spacing w:val="-1"/>
        </w:rPr>
        <w:t xml:space="preserve"> </w:t>
      </w:r>
      <w:r>
        <w:t>Non-language</w:t>
      </w:r>
      <w:r>
        <w:rPr>
          <w:spacing w:val="-3"/>
        </w:rPr>
        <w:t xml:space="preserve"> </w:t>
      </w:r>
      <w:r>
        <w:t>offerings include</w:t>
      </w:r>
      <w:r>
        <w:rPr>
          <w:spacing w:val="-3"/>
        </w:rPr>
        <w:t xml:space="preserve"> </w:t>
      </w:r>
      <w:r>
        <w:t>a</w:t>
      </w:r>
      <w:r>
        <w:rPr>
          <w:spacing w:val="-3"/>
        </w:rPr>
        <w:t xml:space="preserve"> </w:t>
      </w:r>
      <w:r>
        <w:t>number</w:t>
      </w:r>
      <w:r>
        <w:rPr>
          <w:spacing w:val="-3"/>
        </w:rPr>
        <w:t xml:space="preserve"> </w:t>
      </w:r>
      <w:r>
        <w:t>of courses introduced by new ASU faculty with significant interest and expertise in REES, including 9 new tenure-track assistant professors (Barker, Fossum, Gonzalez-Dogan, Goodman, Hanson,</w:t>
      </w:r>
      <w:r>
        <w:rPr>
          <w:spacing w:val="-4"/>
        </w:rPr>
        <w:t xml:space="preserve"> </w:t>
      </w:r>
      <w:r>
        <w:t>Lozinski-Veach,</w:t>
      </w:r>
      <w:r>
        <w:rPr>
          <w:spacing w:val="-2"/>
        </w:rPr>
        <w:t xml:space="preserve"> </w:t>
      </w:r>
      <w:r>
        <w:t>Ol</w:t>
      </w:r>
      <w:r>
        <w:t>enina,</w:t>
      </w:r>
      <w:r>
        <w:rPr>
          <w:spacing w:val="-4"/>
        </w:rPr>
        <w:t xml:space="preserve"> </w:t>
      </w:r>
      <w:r>
        <w:t>Oranli,</w:t>
      </w:r>
      <w:r>
        <w:rPr>
          <w:spacing w:val="-4"/>
        </w:rPr>
        <w:t xml:space="preserve"> </w:t>
      </w:r>
      <w:r>
        <w:t>Thomson).</w:t>
      </w:r>
      <w:r>
        <w:rPr>
          <w:spacing w:val="-4"/>
        </w:rPr>
        <w:t xml:space="preserve"> </w:t>
      </w:r>
      <w:r>
        <w:t>Their</w:t>
      </w:r>
      <w:r>
        <w:rPr>
          <w:spacing w:val="-5"/>
        </w:rPr>
        <w:t xml:space="preserve"> </w:t>
      </w:r>
      <w:r>
        <w:t>engagement,</w:t>
      </w:r>
      <w:r>
        <w:rPr>
          <w:spacing w:val="-4"/>
        </w:rPr>
        <w:t xml:space="preserve"> </w:t>
      </w:r>
      <w:r>
        <w:t>in</w:t>
      </w:r>
      <w:r>
        <w:rPr>
          <w:spacing w:val="-4"/>
        </w:rPr>
        <w:t xml:space="preserve"> </w:t>
      </w:r>
      <w:r>
        <w:t>conjunction</w:t>
      </w:r>
      <w:r>
        <w:rPr>
          <w:spacing w:val="-4"/>
        </w:rPr>
        <w:t xml:space="preserve"> </w:t>
      </w:r>
      <w:r>
        <w:t>with</w:t>
      </w:r>
      <w:r>
        <w:rPr>
          <w:spacing w:val="-4"/>
        </w:rPr>
        <w:t xml:space="preserve"> </w:t>
      </w:r>
      <w:r>
        <w:t>the leadership of Associate Center Director Irina Levin, has also driven a rise since 2019 in students subscribing to the REES certificate program (22, from 2 in 2018) and completing either the new undergraduate fellows program (19, from 0) or honors these</w:t>
      </w:r>
      <w:r>
        <w:t>s supervised by Melikian faculty</w:t>
      </w:r>
    </w:p>
    <w:p w14:paraId="2E94D233" w14:textId="77777777" w:rsidR="007E3EF0" w:rsidRDefault="007E3EF0">
      <w:pPr>
        <w:pStyle w:val="BodyText"/>
        <w:ind w:left="0"/>
        <w:rPr>
          <w:sz w:val="20"/>
        </w:rPr>
      </w:pPr>
    </w:p>
    <w:p w14:paraId="2E94D234" w14:textId="77777777" w:rsidR="007E3EF0" w:rsidRDefault="007E3EF0">
      <w:pPr>
        <w:pStyle w:val="BodyText"/>
        <w:ind w:left="0"/>
        <w:rPr>
          <w:sz w:val="20"/>
        </w:rPr>
      </w:pPr>
    </w:p>
    <w:p w14:paraId="2E94D235" w14:textId="35FEFF92" w:rsidR="007E3EF0" w:rsidRDefault="00B723A5">
      <w:pPr>
        <w:pStyle w:val="BodyText"/>
        <w:spacing w:before="6"/>
        <w:ind w:left="0"/>
        <w:rPr>
          <w:sz w:val="13"/>
        </w:rPr>
      </w:pPr>
      <w:r>
        <w:rPr>
          <w:noProof/>
        </w:rPr>
        <mc:AlternateContent>
          <mc:Choice Requires="wps">
            <w:drawing>
              <wp:anchor distT="0" distB="0" distL="0" distR="0" simplePos="0" relativeHeight="487591424" behindDoc="1" locked="0" layoutInCell="1" allowOverlap="1" wp14:anchorId="2E94D387" wp14:editId="0DC4124E">
                <wp:simplePos x="0" y="0"/>
                <wp:positionH relativeFrom="page">
                  <wp:posOffset>914400</wp:posOffset>
                </wp:positionH>
                <wp:positionV relativeFrom="paragraph">
                  <wp:posOffset>114300</wp:posOffset>
                </wp:positionV>
                <wp:extent cx="1828800" cy="7620"/>
                <wp:effectExtent l="0" t="0" r="0" b="0"/>
                <wp:wrapTopAndBottom/>
                <wp:docPr id="1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F11B8" id="docshape13" o:spid="_x0000_s1026" style="position:absolute;margin-left:1in;margin-top:9pt;width:2in;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" fillcolor="black" stroked="f">
                <w10:wrap type="topAndBottom" anchorx="page"/>
              </v:rect>
            </w:pict>
          </mc:Fallback>
        </mc:AlternateContent>
      </w:r>
    </w:p>
    <w:p w14:paraId="2E94D236" w14:textId="77777777" w:rsidR="007E3EF0" w:rsidRDefault="00B723A5">
      <w:pPr>
        <w:spacing w:before="87" w:line="249" w:lineRule="auto"/>
        <w:ind w:left="119" w:right="421"/>
        <w:rPr>
          <w:sz w:val="20"/>
        </w:rPr>
      </w:pPr>
      <w:bookmarkStart w:id="17" w:name="_bookmark7"/>
      <w:bookmarkEnd w:id="17"/>
      <w:r>
        <w:rPr>
          <w:position w:val="9"/>
          <w:sz w:val="16"/>
        </w:rPr>
        <w:t xml:space="preserve">8 </w:t>
      </w:r>
      <w:r>
        <w:rPr>
          <w:sz w:val="20"/>
        </w:rPr>
        <w:t>The</w:t>
      </w:r>
      <w:r>
        <w:rPr>
          <w:spacing w:val="-2"/>
          <w:sz w:val="20"/>
        </w:rPr>
        <w:t xml:space="preserve"> </w:t>
      </w:r>
      <w:r>
        <w:rPr>
          <w:sz w:val="20"/>
        </w:rPr>
        <w:t>enrollments</w:t>
      </w:r>
      <w:r>
        <w:rPr>
          <w:spacing w:val="-3"/>
          <w:sz w:val="20"/>
        </w:rPr>
        <w:t xml:space="preserve"> </w:t>
      </w:r>
      <w:r>
        <w:rPr>
          <w:sz w:val="20"/>
        </w:rPr>
        <w:t>to</w:t>
      </w:r>
      <w:r>
        <w:rPr>
          <w:spacing w:val="-1"/>
          <w:sz w:val="20"/>
        </w:rPr>
        <w:t xml:space="preserve"> </w:t>
      </w:r>
      <w:r>
        <w:rPr>
          <w:sz w:val="20"/>
        </w:rPr>
        <w:t>individual</w:t>
      </w:r>
      <w:r>
        <w:rPr>
          <w:spacing w:val="-5"/>
          <w:sz w:val="20"/>
        </w:rPr>
        <w:t xml:space="preserve"> </w:t>
      </w:r>
      <w:r>
        <w:rPr>
          <w:sz w:val="20"/>
        </w:rPr>
        <w:t>student</w:t>
      </w:r>
      <w:r>
        <w:rPr>
          <w:spacing w:val="-2"/>
          <w:sz w:val="20"/>
        </w:rPr>
        <w:t xml:space="preserve"> </w:t>
      </w:r>
      <w:r>
        <w:rPr>
          <w:sz w:val="20"/>
        </w:rPr>
        <w:t>conversion</w:t>
      </w:r>
      <w:r>
        <w:rPr>
          <w:spacing w:val="-1"/>
          <w:sz w:val="20"/>
        </w:rPr>
        <w:t xml:space="preserve"> </w:t>
      </w:r>
      <w:r>
        <w:rPr>
          <w:sz w:val="20"/>
        </w:rPr>
        <w:t>ratio</w:t>
      </w:r>
      <w:r>
        <w:rPr>
          <w:spacing w:val="-3"/>
          <w:sz w:val="20"/>
        </w:rPr>
        <w:t xml:space="preserve"> </w:t>
      </w:r>
      <w:r>
        <w:rPr>
          <w:sz w:val="20"/>
        </w:rPr>
        <w:t>used</w:t>
      </w:r>
      <w:r>
        <w:rPr>
          <w:spacing w:val="-3"/>
          <w:sz w:val="20"/>
        </w:rPr>
        <w:t xml:space="preserve"> </w:t>
      </w:r>
      <w:r>
        <w:rPr>
          <w:sz w:val="20"/>
        </w:rPr>
        <w:t>here</w:t>
      </w:r>
      <w:r>
        <w:rPr>
          <w:spacing w:val="-2"/>
          <w:sz w:val="20"/>
        </w:rPr>
        <w:t xml:space="preserve"> </w:t>
      </w:r>
      <w:r>
        <w:rPr>
          <w:sz w:val="20"/>
        </w:rPr>
        <w:t>assumes</w:t>
      </w:r>
      <w:r>
        <w:rPr>
          <w:spacing w:val="-3"/>
          <w:sz w:val="20"/>
        </w:rPr>
        <w:t xml:space="preserve"> </w:t>
      </w:r>
      <w:r>
        <w:rPr>
          <w:sz w:val="20"/>
        </w:rPr>
        <w:t>that</w:t>
      </w:r>
      <w:r>
        <w:rPr>
          <w:spacing w:val="-2"/>
          <w:sz w:val="20"/>
        </w:rPr>
        <w:t xml:space="preserve"> </w:t>
      </w:r>
      <w:r>
        <w:rPr>
          <w:sz w:val="20"/>
        </w:rPr>
        <w:t>the</w:t>
      </w:r>
      <w:r>
        <w:rPr>
          <w:spacing w:val="-2"/>
          <w:sz w:val="20"/>
        </w:rPr>
        <w:t xml:space="preserve"> </w:t>
      </w:r>
      <w:r>
        <w:rPr>
          <w:sz w:val="20"/>
        </w:rPr>
        <w:t>median</w:t>
      </w:r>
      <w:r>
        <w:rPr>
          <w:spacing w:val="-6"/>
          <w:sz w:val="20"/>
        </w:rPr>
        <w:t xml:space="preserve"> </w:t>
      </w:r>
      <w:r>
        <w:rPr>
          <w:sz w:val="20"/>
        </w:rPr>
        <w:t>number</w:t>
      </w:r>
      <w:r>
        <w:rPr>
          <w:spacing w:val="-4"/>
          <w:sz w:val="20"/>
        </w:rPr>
        <w:t xml:space="preserve"> </w:t>
      </w:r>
      <w:r>
        <w:rPr>
          <w:sz w:val="20"/>
        </w:rPr>
        <w:t>of</w:t>
      </w:r>
      <w:r>
        <w:rPr>
          <w:spacing w:val="-1"/>
          <w:sz w:val="20"/>
        </w:rPr>
        <w:t xml:space="preserve"> </w:t>
      </w:r>
      <w:r>
        <w:rPr>
          <w:sz w:val="20"/>
        </w:rPr>
        <w:t>REEE courses per student each year is 3 or less.</w:t>
      </w:r>
    </w:p>
    <w:p w14:paraId="2E94D237" w14:textId="77777777" w:rsidR="007E3EF0" w:rsidRDefault="007E3EF0">
      <w:pPr>
        <w:spacing w:line="249" w:lineRule="auto"/>
        <w:rPr>
          <w:sz w:val="20"/>
        </w:rPr>
        <w:sectPr w:rsidR="007E3EF0">
          <w:pgSz w:w="12240" w:h="15840"/>
          <w:pgMar w:top="1340" w:right="1320" w:bottom="720" w:left="1320" w:header="729" w:footer="522" w:gutter="0"/>
          <w:cols w:space="720"/>
        </w:sectPr>
      </w:pPr>
    </w:p>
    <w:p w14:paraId="2E94D238" w14:textId="77777777" w:rsidR="007E3EF0" w:rsidRDefault="00B723A5">
      <w:pPr>
        <w:pStyle w:val="BodyText"/>
        <w:spacing w:before="80" w:line="480" w:lineRule="auto"/>
      </w:pPr>
      <w:r>
        <w:t>affiliates</w:t>
      </w:r>
      <w:r>
        <w:rPr>
          <w:spacing w:val="-3"/>
        </w:rPr>
        <w:t xml:space="preserve"> </w:t>
      </w:r>
      <w:r>
        <w:t>and</w:t>
      </w:r>
      <w:r>
        <w:rPr>
          <w:spacing w:val="-3"/>
        </w:rPr>
        <w:t xml:space="preserve"> </w:t>
      </w:r>
      <w:r>
        <w:t>with</w:t>
      </w:r>
      <w:r>
        <w:rPr>
          <w:spacing w:val="-3"/>
        </w:rPr>
        <w:t xml:space="preserve"> </w:t>
      </w:r>
      <w:r>
        <w:t>significant</w:t>
      </w:r>
      <w:r>
        <w:rPr>
          <w:spacing w:val="-3"/>
        </w:rPr>
        <w:t xml:space="preserve"> </w:t>
      </w:r>
      <w:r>
        <w:t>focus</w:t>
      </w:r>
      <w:r>
        <w:rPr>
          <w:spacing w:val="-3"/>
        </w:rPr>
        <w:t xml:space="preserve"> </w:t>
      </w:r>
      <w:r>
        <w:t>on</w:t>
      </w:r>
      <w:r>
        <w:rPr>
          <w:spacing w:val="-3"/>
        </w:rPr>
        <w:t xml:space="preserve"> </w:t>
      </w:r>
      <w:r>
        <w:t>Russia,</w:t>
      </w:r>
      <w:r>
        <w:rPr>
          <w:spacing w:val="-3"/>
        </w:rPr>
        <w:t xml:space="preserve"> </w:t>
      </w:r>
      <w:r>
        <w:t>East</w:t>
      </w:r>
      <w:r>
        <w:rPr>
          <w:spacing w:val="-3"/>
        </w:rPr>
        <w:t xml:space="preserve"> </w:t>
      </w:r>
      <w:r>
        <w:t>Europe</w:t>
      </w:r>
      <w:r>
        <w:rPr>
          <w:spacing w:val="-4"/>
        </w:rPr>
        <w:t xml:space="preserve"> </w:t>
      </w:r>
      <w:r>
        <w:t>or</w:t>
      </w:r>
      <w:r>
        <w:rPr>
          <w:spacing w:val="-4"/>
        </w:rPr>
        <w:t xml:space="preserve"> </w:t>
      </w:r>
      <w:r>
        <w:t>Central</w:t>
      </w:r>
      <w:r>
        <w:rPr>
          <w:spacing w:val="-3"/>
        </w:rPr>
        <w:t xml:space="preserve"> </w:t>
      </w:r>
      <w:r>
        <w:t>Asia</w:t>
      </w:r>
      <w:r>
        <w:rPr>
          <w:spacing w:val="-2"/>
        </w:rPr>
        <w:t xml:space="preserve"> </w:t>
      </w:r>
      <w:r>
        <w:t>(17,</w:t>
      </w:r>
      <w:r>
        <w:rPr>
          <w:spacing w:val="-3"/>
        </w:rPr>
        <w:t xml:space="preserve"> </w:t>
      </w:r>
      <w:r>
        <w:t>from</w:t>
      </w:r>
      <w:r>
        <w:rPr>
          <w:spacing w:val="-3"/>
        </w:rPr>
        <w:t xml:space="preserve"> </w:t>
      </w:r>
      <w:r>
        <w:t>12</w:t>
      </w:r>
      <w:r>
        <w:rPr>
          <w:spacing w:val="-3"/>
        </w:rPr>
        <w:t xml:space="preserve"> </w:t>
      </w:r>
      <w:r>
        <w:t>in</w:t>
      </w:r>
      <w:r>
        <w:rPr>
          <w:spacing w:val="-3"/>
        </w:rPr>
        <w:t xml:space="preserve"> </w:t>
      </w:r>
      <w:r>
        <w:t>2016- 2018).</w:t>
      </w:r>
      <w:r>
        <w:rPr>
          <w:spacing w:val="40"/>
        </w:rPr>
        <w:t xml:space="preserve"> </w:t>
      </w:r>
      <w:r>
        <w:t>These metrics show the impact of Center programming on ASU undergraduates.</w:t>
      </w:r>
    </w:p>
    <w:p w14:paraId="2E94D239" w14:textId="77777777" w:rsidR="007E3EF0" w:rsidRDefault="00B723A5">
      <w:pPr>
        <w:pStyle w:val="BodyText"/>
        <w:spacing w:line="480" w:lineRule="auto"/>
        <w:ind w:firstLine="720"/>
      </w:pPr>
      <w:r>
        <w:t>The</w:t>
      </w:r>
      <w:r>
        <w:rPr>
          <w:spacing w:val="-4"/>
        </w:rPr>
        <w:t xml:space="preserve"> </w:t>
      </w:r>
      <w:r>
        <w:t>Center</w:t>
      </w:r>
      <w:r>
        <w:rPr>
          <w:spacing w:val="-4"/>
        </w:rPr>
        <w:t xml:space="preserve"> </w:t>
      </w:r>
      <w:r>
        <w:t>also</w:t>
      </w:r>
      <w:r>
        <w:rPr>
          <w:spacing w:val="-3"/>
        </w:rPr>
        <w:t xml:space="preserve"> </w:t>
      </w:r>
      <w:r>
        <w:t>tracks</w:t>
      </w:r>
      <w:r>
        <w:rPr>
          <w:spacing w:val="-3"/>
        </w:rPr>
        <w:t xml:space="preserve"> </w:t>
      </w:r>
      <w:r>
        <w:t>data</w:t>
      </w:r>
      <w:r>
        <w:rPr>
          <w:spacing w:val="-4"/>
        </w:rPr>
        <w:t xml:space="preserve"> </w:t>
      </w:r>
      <w:r>
        <w:t>on</w:t>
      </w:r>
      <w:r>
        <w:rPr>
          <w:spacing w:val="-3"/>
        </w:rPr>
        <w:t xml:space="preserve"> </w:t>
      </w:r>
      <w:r>
        <w:t>CLI’s</w:t>
      </w:r>
      <w:r>
        <w:rPr>
          <w:spacing w:val="-3"/>
        </w:rPr>
        <w:t xml:space="preserve"> </w:t>
      </w:r>
      <w:r>
        <w:t>30-year</w:t>
      </w:r>
      <w:r>
        <w:rPr>
          <w:spacing w:val="-4"/>
        </w:rPr>
        <w:t xml:space="preserve"> </w:t>
      </w:r>
      <w:r>
        <w:t>history</w:t>
      </w:r>
      <w:r>
        <w:rPr>
          <w:spacing w:val="-3"/>
        </w:rPr>
        <w:t xml:space="preserve"> </w:t>
      </w:r>
      <w:r>
        <w:t>and</w:t>
      </w:r>
      <w:r>
        <w:rPr>
          <w:spacing w:val="-3"/>
        </w:rPr>
        <w:t xml:space="preserve"> </w:t>
      </w:r>
      <w:r>
        <w:t>2400+</w:t>
      </w:r>
      <w:r>
        <w:rPr>
          <w:spacing w:val="-4"/>
        </w:rPr>
        <w:t xml:space="preserve"> </w:t>
      </w:r>
      <w:r>
        <w:t>student</w:t>
      </w:r>
      <w:r>
        <w:rPr>
          <w:spacing w:val="-3"/>
        </w:rPr>
        <w:t xml:space="preserve"> </w:t>
      </w:r>
      <w:r>
        <w:t>enrollments.</w:t>
      </w:r>
      <w:r>
        <w:rPr>
          <w:spacing w:val="-3"/>
        </w:rPr>
        <w:t xml:space="preserve"> </w:t>
      </w:r>
      <w:r>
        <w:t xml:space="preserve">This data forms the basis for a 2021 </w:t>
      </w:r>
      <w:hyperlink r:id="rId16">
        <w:r>
          <w:rPr>
            <w:color w:val="0562C1"/>
            <w:u w:val="single" w:color="0562C1"/>
          </w:rPr>
          <w:t>storymaps site</w:t>
        </w:r>
      </w:hyperlink>
      <w:r>
        <w:t>, created through a professional internship.</w:t>
      </w:r>
      <w:hyperlink w:anchor="_bookmark8" w:history="1">
        <w:r>
          <w:rPr>
            <w:vertAlign w:val="superscript"/>
          </w:rPr>
          <w:t>9</w:t>
        </w:r>
      </w:hyperlink>
      <w:r>
        <w:t xml:space="preserve"> CLI</w:t>
      </w:r>
    </w:p>
    <w:p w14:paraId="2E94D23A" w14:textId="77777777" w:rsidR="007E3EF0" w:rsidRDefault="00B723A5">
      <w:pPr>
        <w:pStyle w:val="BodyText"/>
        <w:spacing w:line="480" w:lineRule="auto"/>
        <w:ind w:right="196"/>
      </w:pPr>
      <w:r>
        <w:t>serves students from universities and colleges across the United States, with ove</w:t>
      </w:r>
      <w:r>
        <w:t>r 65% enrolled in</w:t>
      </w:r>
      <w:r>
        <w:rPr>
          <w:spacing w:val="-4"/>
        </w:rPr>
        <w:t xml:space="preserve"> </w:t>
      </w:r>
      <w:r>
        <w:t>degree</w:t>
      </w:r>
      <w:r>
        <w:rPr>
          <w:spacing w:val="-4"/>
        </w:rPr>
        <w:t xml:space="preserve"> </w:t>
      </w:r>
      <w:r>
        <w:t>programs</w:t>
      </w:r>
      <w:r>
        <w:rPr>
          <w:spacing w:val="-4"/>
        </w:rPr>
        <w:t xml:space="preserve"> </w:t>
      </w:r>
      <w:r>
        <w:t>outside</w:t>
      </w:r>
      <w:r>
        <w:rPr>
          <w:spacing w:val="-4"/>
        </w:rPr>
        <w:t xml:space="preserve"> </w:t>
      </w:r>
      <w:r>
        <w:t>Arizona</w:t>
      </w:r>
      <w:r>
        <w:rPr>
          <w:spacing w:val="-3"/>
        </w:rPr>
        <w:t xml:space="preserve"> </w:t>
      </w:r>
      <w:r>
        <w:t>when</w:t>
      </w:r>
      <w:r>
        <w:rPr>
          <w:spacing w:val="-4"/>
        </w:rPr>
        <w:t xml:space="preserve"> </w:t>
      </w:r>
      <w:r>
        <w:t>they</w:t>
      </w:r>
      <w:r>
        <w:rPr>
          <w:spacing w:val="-2"/>
        </w:rPr>
        <w:t xml:space="preserve"> </w:t>
      </w:r>
      <w:r>
        <w:t>attended</w:t>
      </w:r>
      <w:r>
        <w:rPr>
          <w:spacing w:val="-4"/>
        </w:rPr>
        <w:t xml:space="preserve"> </w:t>
      </w:r>
      <w:r>
        <w:t>CLI.</w:t>
      </w:r>
      <w:r>
        <w:rPr>
          <w:spacing w:val="-4"/>
        </w:rPr>
        <w:t xml:space="preserve"> </w:t>
      </w:r>
      <w:r>
        <w:t>This</w:t>
      </w:r>
      <w:r>
        <w:rPr>
          <w:spacing w:val="-4"/>
        </w:rPr>
        <w:t xml:space="preserve"> </w:t>
      </w:r>
      <w:r>
        <w:t>national</w:t>
      </w:r>
      <w:r>
        <w:rPr>
          <w:spacing w:val="-2"/>
        </w:rPr>
        <w:t xml:space="preserve"> </w:t>
      </w:r>
      <w:r>
        <w:t>impact</w:t>
      </w:r>
      <w:r>
        <w:rPr>
          <w:spacing w:val="-4"/>
        </w:rPr>
        <w:t xml:space="preserve"> </w:t>
      </w:r>
      <w:r>
        <w:t>is</w:t>
      </w:r>
      <w:r>
        <w:rPr>
          <w:spacing w:val="-4"/>
        </w:rPr>
        <w:t xml:space="preserve"> </w:t>
      </w:r>
      <w:r>
        <w:t>reflected</w:t>
      </w:r>
      <w:r>
        <w:rPr>
          <w:spacing w:val="-4"/>
        </w:rPr>
        <w:t xml:space="preserve"> </w:t>
      </w:r>
      <w:r>
        <w:t>in the data collected for</w:t>
      </w:r>
      <w:r>
        <w:rPr>
          <w:spacing w:val="40"/>
        </w:rPr>
        <w:t xml:space="preserve"> </w:t>
      </w:r>
      <w:r>
        <w:t>the 161 graduate student recipients of Department of State Title VII fellowships since 2011. Of 94 fellowships awarded in 2018-21, institutions in the Southwest (32%) and Midwest (23%) were most highly represented, with institutions in the Southeast, North</w:t>
      </w:r>
      <w:r>
        <w:t>east and West Coast-Northwest each receiving between 10% and 14% of awards.</w:t>
      </w:r>
    </w:p>
    <w:p w14:paraId="2E94D23B" w14:textId="77777777" w:rsidR="007E3EF0" w:rsidRDefault="00B723A5">
      <w:pPr>
        <w:pStyle w:val="BodyText"/>
        <w:spacing w:line="480" w:lineRule="auto"/>
        <w:ind w:right="201" w:firstLine="720"/>
      </w:pPr>
      <w:r>
        <w:t>Beyond impact through its for-credit offerings, the Melikian Center has over the past three</w:t>
      </w:r>
      <w:r>
        <w:rPr>
          <w:spacing w:val="-4"/>
        </w:rPr>
        <w:t xml:space="preserve"> </w:t>
      </w:r>
      <w:r>
        <w:t>years</w:t>
      </w:r>
      <w:r>
        <w:rPr>
          <w:spacing w:val="-3"/>
        </w:rPr>
        <w:t xml:space="preserve"> </w:t>
      </w:r>
      <w:r>
        <w:t>expanded</w:t>
      </w:r>
      <w:r>
        <w:rPr>
          <w:spacing w:val="-3"/>
        </w:rPr>
        <w:t xml:space="preserve"> </w:t>
      </w:r>
      <w:r>
        <w:t>the</w:t>
      </w:r>
      <w:r>
        <w:rPr>
          <w:spacing w:val="-2"/>
        </w:rPr>
        <w:t xml:space="preserve"> </w:t>
      </w:r>
      <w:r>
        <w:t>range</w:t>
      </w:r>
      <w:r>
        <w:rPr>
          <w:spacing w:val="-4"/>
        </w:rPr>
        <w:t xml:space="preserve"> </w:t>
      </w:r>
      <w:r>
        <w:t>of</w:t>
      </w:r>
      <w:r>
        <w:rPr>
          <w:spacing w:val="-4"/>
        </w:rPr>
        <w:t xml:space="preserve"> </w:t>
      </w:r>
      <w:r>
        <w:t>public</w:t>
      </w:r>
      <w:r>
        <w:rPr>
          <w:spacing w:val="-4"/>
        </w:rPr>
        <w:t xml:space="preserve"> </w:t>
      </w:r>
      <w:r>
        <w:t>programming,</w:t>
      </w:r>
      <w:r>
        <w:rPr>
          <w:spacing w:val="-3"/>
        </w:rPr>
        <w:t xml:space="preserve"> </w:t>
      </w:r>
      <w:r>
        <w:t>with</w:t>
      </w:r>
      <w:r>
        <w:rPr>
          <w:spacing w:val="-3"/>
        </w:rPr>
        <w:t xml:space="preserve"> </w:t>
      </w:r>
      <w:r>
        <w:t>a</w:t>
      </w:r>
      <w:r>
        <w:rPr>
          <w:spacing w:val="-4"/>
        </w:rPr>
        <w:t xml:space="preserve"> </w:t>
      </w:r>
      <w:r>
        <w:t>particular</w:t>
      </w:r>
      <w:r>
        <w:rPr>
          <w:spacing w:val="-4"/>
        </w:rPr>
        <w:t xml:space="preserve"> </w:t>
      </w:r>
      <w:r>
        <w:t>focus</w:t>
      </w:r>
      <w:r>
        <w:rPr>
          <w:spacing w:val="-3"/>
        </w:rPr>
        <w:t xml:space="preserve"> </w:t>
      </w:r>
      <w:r>
        <w:t>on</w:t>
      </w:r>
      <w:r>
        <w:rPr>
          <w:spacing w:val="-3"/>
        </w:rPr>
        <w:t xml:space="preserve"> </w:t>
      </w:r>
      <w:r>
        <w:t>foregrounding</w:t>
      </w:r>
      <w:r>
        <w:t xml:space="preserve"> faculty expertise and addressing pressing global issues.</w:t>
      </w: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58"/>
        <w:gridCol w:w="835"/>
        <w:gridCol w:w="821"/>
        <w:gridCol w:w="799"/>
        <w:gridCol w:w="823"/>
        <w:gridCol w:w="857"/>
        <w:gridCol w:w="799"/>
        <w:gridCol w:w="857"/>
        <w:gridCol w:w="799"/>
        <w:gridCol w:w="1111"/>
      </w:tblGrid>
      <w:tr w:rsidR="007E3EF0" w14:paraId="2E94D23D" w14:textId="77777777">
        <w:trPr>
          <w:trHeight w:val="520"/>
        </w:trPr>
        <w:tc>
          <w:tcPr>
            <w:tcW w:w="9359" w:type="dxa"/>
            <w:gridSpan w:val="10"/>
            <w:shd w:val="clear" w:color="auto" w:fill="5B9BD4"/>
          </w:tcPr>
          <w:p w14:paraId="2E94D23C" w14:textId="77777777" w:rsidR="007E3EF0" w:rsidRDefault="00B723A5">
            <w:pPr>
              <w:pStyle w:val="TableParagraph"/>
              <w:spacing w:before="129"/>
              <w:ind w:left="1503" w:right="1486"/>
              <w:jc w:val="center"/>
              <w:rPr>
                <w:sz w:val="20"/>
              </w:rPr>
            </w:pPr>
            <w:r>
              <w:rPr>
                <w:color w:val="FFFFFF"/>
                <w:sz w:val="20"/>
              </w:rPr>
              <w:t>Table</w:t>
            </w:r>
            <w:r>
              <w:rPr>
                <w:color w:val="FFFFFF"/>
                <w:spacing w:val="-6"/>
                <w:sz w:val="20"/>
              </w:rPr>
              <w:t xml:space="preserve"> </w:t>
            </w:r>
            <w:r>
              <w:rPr>
                <w:color w:val="FFFFFF"/>
                <w:sz w:val="20"/>
              </w:rPr>
              <w:t>G.1:</w:t>
            </w:r>
            <w:r>
              <w:rPr>
                <w:color w:val="FFFFFF"/>
                <w:spacing w:val="-6"/>
                <w:sz w:val="20"/>
              </w:rPr>
              <w:t xml:space="preserve"> </w:t>
            </w:r>
            <w:r>
              <w:rPr>
                <w:color w:val="FFFFFF"/>
                <w:sz w:val="20"/>
              </w:rPr>
              <w:t>Trajectory</w:t>
            </w:r>
            <w:r>
              <w:rPr>
                <w:color w:val="FFFFFF"/>
                <w:spacing w:val="-5"/>
                <w:sz w:val="20"/>
              </w:rPr>
              <w:t xml:space="preserve"> </w:t>
            </w:r>
            <w:r>
              <w:rPr>
                <w:color w:val="FFFFFF"/>
                <w:sz w:val="20"/>
              </w:rPr>
              <w:t>of</w:t>
            </w:r>
            <w:r>
              <w:rPr>
                <w:color w:val="FFFFFF"/>
                <w:spacing w:val="-8"/>
                <w:sz w:val="20"/>
              </w:rPr>
              <w:t xml:space="preserve"> </w:t>
            </w:r>
            <w:r>
              <w:rPr>
                <w:color w:val="FFFFFF"/>
                <w:sz w:val="20"/>
              </w:rPr>
              <w:t>event</w:t>
            </w:r>
            <w:r>
              <w:rPr>
                <w:color w:val="FFFFFF"/>
                <w:spacing w:val="-9"/>
                <w:sz w:val="20"/>
              </w:rPr>
              <w:t xml:space="preserve"> </w:t>
            </w:r>
            <w:r>
              <w:rPr>
                <w:color w:val="FFFFFF"/>
                <w:sz w:val="20"/>
              </w:rPr>
              <w:t>frequency</w:t>
            </w:r>
            <w:r>
              <w:rPr>
                <w:color w:val="FFFFFF"/>
                <w:spacing w:val="-5"/>
                <w:sz w:val="20"/>
              </w:rPr>
              <w:t xml:space="preserve"> </w:t>
            </w:r>
            <w:r>
              <w:rPr>
                <w:color w:val="FFFFFF"/>
                <w:sz w:val="20"/>
              </w:rPr>
              <w:t>and</w:t>
            </w:r>
            <w:r>
              <w:rPr>
                <w:color w:val="FFFFFF"/>
                <w:spacing w:val="-5"/>
                <w:sz w:val="20"/>
              </w:rPr>
              <w:t xml:space="preserve"> </w:t>
            </w:r>
            <w:r>
              <w:rPr>
                <w:color w:val="FFFFFF"/>
                <w:sz w:val="20"/>
              </w:rPr>
              <w:t>attendance</w:t>
            </w:r>
            <w:r>
              <w:rPr>
                <w:color w:val="FFFFFF"/>
                <w:spacing w:val="-6"/>
                <w:sz w:val="20"/>
              </w:rPr>
              <w:t xml:space="preserve"> </w:t>
            </w:r>
            <w:r>
              <w:rPr>
                <w:color w:val="FFFFFF"/>
                <w:sz w:val="20"/>
              </w:rPr>
              <w:t>Fall</w:t>
            </w:r>
            <w:r>
              <w:rPr>
                <w:color w:val="FFFFFF"/>
                <w:spacing w:val="-6"/>
                <w:sz w:val="20"/>
              </w:rPr>
              <w:t xml:space="preserve"> </w:t>
            </w:r>
            <w:r>
              <w:rPr>
                <w:color w:val="FFFFFF"/>
                <w:sz w:val="20"/>
              </w:rPr>
              <w:t>2017-Spring</w:t>
            </w:r>
            <w:r>
              <w:rPr>
                <w:color w:val="FFFFFF"/>
                <w:spacing w:val="-6"/>
                <w:sz w:val="20"/>
              </w:rPr>
              <w:t xml:space="preserve"> </w:t>
            </w:r>
            <w:r>
              <w:rPr>
                <w:color w:val="FFFFFF"/>
                <w:spacing w:val="-4"/>
                <w:sz w:val="20"/>
              </w:rPr>
              <w:t>2021</w:t>
            </w:r>
          </w:p>
        </w:tc>
      </w:tr>
      <w:tr w:rsidR="007E3EF0" w14:paraId="2E94D252" w14:textId="77777777">
        <w:trPr>
          <w:trHeight w:val="529"/>
        </w:trPr>
        <w:tc>
          <w:tcPr>
            <w:tcW w:w="1658" w:type="dxa"/>
            <w:shd w:val="clear" w:color="auto" w:fill="DADADA"/>
          </w:tcPr>
          <w:p w14:paraId="2E94D23E" w14:textId="77777777" w:rsidR="007E3EF0" w:rsidRDefault="007E3EF0">
            <w:pPr>
              <w:pStyle w:val="TableParagraph"/>
              <w:spacing w:before="2"/>
              <w:rPr>
                <w:sz w:val="23"/>
              </w:rPr>
            </w:pPr>
          </w:p>
          <w:p w14:paraId="2E94D23F" w14:textId="77777777" w:rsidR="007E3EF0" w:rsidRDefault="00B723A5">
            <w:pPr>
              <w:pStyle w:val="TableParagraph"/>
              <w:ind w:left="40"/>
              <w:rPr>
                <w:sz w:val="20"/>
              </w:rPr>
            </w:pPr>
            <w:r>
              <w:rPr>
                <w:spacing w:val="-2"/>
                <w:sz w:val="20"/>
              </w:rPr>
              <w:t>Key/Year</w:t>
            </w:r>
          </w:p>
        </w:tc>
        <w:tc>
          <w:tcPr>
            <w:tcW w:w="835" w:type="dxa"/>
            <w:shd w:val="clear" w:color="auto" w:fill="DADADA"/>
          </w:tcPr>
          <w:p w14:paraId="2E94D240" w14:textId="77777777" w:rsidR="007E3EF0" w:rsidRDefault="00B723A5">
            <w:pPr>
              <w:pStyle w:val="TableParagraph"/>
              <w:spacing w:before="2"/>
              <w:ind w:left="38"/>
              <w:rPr>
                <w:sz w:val="20"/>
              </w:rPr>
            </w:pPr>
            <w:r>
              <w:rPr>
                <w:spacing w:val="-4"/>
                <w:sz w:val="20"/>
              </w:rPr>
              <w:t>Fall</w:t>
            </w:r>
          </w:p>
          <w:p w14:paraId="2E94D241" w14:textId="77777777" w:rsidR="007E3EF0" w:rsidRDefault="00B723A5">
            <w:pPr>
              <w:pStyle w:val="TableParagraph"/>
              <w:spacing w:before="34"/>
              <w:ind w:left="38"/>
              <w:rPr>
                <w:sz w:val="20"/>
              </w:rPr>
            </w:pPr>
            <w:r>
              <w:rPr>
                <w:spacing w:val="-4"/>
                <w:sz w:val="20"/>
              </w:rPr>
              <w:t>2017</w:t>
            </w:r>
          </w:p>
        </w:tc>
        <w:tc>
          <w:tcPr>
            <w:tcW w:w="821" w:type="dxa"/>
            <w:shd w:val="clear" w:color="auto" w:fill="DADADA"/>
          </w:tcPr>
          <w:p w14:paraId="2E94D242" w14:textId="77777777" w:rsidR="007E3EF0" w:rsidRDefault="00B723A5">
            <w:pPr>
              <w:pStyle w:val="TableParagraph"/>
              <w:spacing w:before="2"/>
              <w:ind w:left="38"/>
              <w:rPr>
                <w:sz w:val="20"/>
              </w:rPr>
            </w:pPr>
            <w:r>
              <w:rPr>
                <w:spacing w:val="-5"/>
                <w:sz w:val="20"/>
              </w:rPr>
              <w:t>Spr</w:t>
            </w:r>
          </w:p>
          <w:p w14:paraId="2E94D243" w14:textId="77777777" w:rsidR="007E3EF0" w:rsidRDefault="00B723A5">
            <w:pPr>
              <w:pStyle w:val="TableParagraph"/>
              <w:spacing w:before="34"/>
              <w:ind w:left="38"/>
              <w:rPr>
                <w:sz w:val="20"/>
              </w:rPr>
            </w:pPr>
            <w:r>
              <w:rPr>
                <w:spacing w:val="-4"/>
                <w:sz w:val="20"/>
              </w:rPr>
              <w:t>2018</w:t>
            </w:r>
          </w:p>
        </w:tc>
        <w:tc>
          <w:tcPr>
            <w:tcW w:w="799" w:type="dxa"/>
            <w:shd w:val="clear" w:color="auto" w:fill="DADADA"/>
          </w:tcPr>
          <w:p w14:paraId="2E94D244" w14:textId="77777777" w:rsidR="007E3EF0" w:rsidRDefault="00B723A5">
            <w:pPr>
              <w:pStyle w:val="TableParagraph"/>
              <w:spacing w:before="2"/>
              <w:ind w:left="40"/>
              <w:rPr>
                <w:sz w:val="20"/>
              </w:rPr>
            </w:pPr>
            <w:r>
              <w:rPr>
                <w:spacing w:val="-4"/>
                <w:sz w:val="20"/>
              </w:rPr>
              <w:t>Fall</w:t>
            </w:r>
          </w:p>
          <w:p w14:paraId="2E94D245" w14:textId="77777777" w:rsidR="007E3EF0" w:rsidRDefault="00B723A5">
            <w:pPr>
              <w:pStyle w:val="TableParagraph"/>
              <w:spacing w:before="34"/>
              <w:ind w:left="40"/>
              <w:rPr>
                <w:sz w:val="20"/>
              </w:rPr>
            </w:pPr>
            <w:r>
              <w:rPr>
                <w:spacing w:val="-4"/>
                <w:sz w:val="20"/>
              </w:rPr>
              <w:t>2018</w:t>
            </w:r>
          </w:p>
        </w:tc>
        <w:tc>
          <w:tcPr>
            <w:tcW w:w="823" w:type="dxa"/>
            <w:shd w:val="clear" w:color="auto" w:fill="DADADA"/>
          </w:tcPr>
          <w:p w14:paraId="2E94D246" w14:textId="77777777" w:rsidR="007E3EF0" w:rsidRDefault="00B723A5">
            <w:pPr>
              <w:pStyle w:val="TableParagraph"/>
              <w:spacing w:before="2"/>
              <w:ind w:left="41"/>
              <w:rPr>
                <w:sz w:val="20"/>
              </w:rPr>
            </w:pPr>
            <w:r>
              <w:rPr>
                <w:spacing w:val="-5"/>
                <w:sz w:val="20"/>
              </w:rPr>
              <w:t>Spr</w:t>
            </w:r>
          </w:p>
          <w:p w14:paraId="2E94D247" w14:textId="77777777" w:rsidR="007E3EF0" w:rsidRDefault="00B723A5">
            <w:pPr>
              <w:pStyle w:val="TableParagraph"/>
              <w:spacing w:before="34"/>
              <w:ind w:left="41"/>
              <w:rPr>
                <w:sz w:val="20"/>
              </w:rPr>
            </w:pPr>
            <w:r>
              <w:rPr>
                <w:spacing w:val="-4"/>
                <w:sz w:val="20"/>
              </w:rPr>
              <w:t>2019</w:t>
            </w:r>
          </w:p>
        </w:tc>
        <w:tc>
          <w:tcPr>
            <w:tcW w:w="857" w:type="dxa"/>
            <w:shd w:val="clear" w:color="auto" w:fill="DADADA"/>
          </w:tcPr>
          <w:p w14:paraId="2E94D248" w14:textId="77777777" w:rsidR="007E3EF0" w:rsidRDefault="00B723A5">
            <w:pPr>
              <w:pStyle w:val="TableParagraph"/>
              <w:spacing w:before="2"/>
              <w:ind w:left="38"/>
              <w:rPr>
                <w:sz w:val="20"/>
              </w:rPr>
            </w:pPr>
            <w:r>
              <w:rPr>
                <w:spacing w:val="-4"/>
                <w:sz w:val="20"/>
              </w:rPr>
              <w:t>Fall</w:t>
            </w:r>
          </w:p>
          <w:p w14:paraId="2E94D249" w14:textId="77777777" w:rsidR="007E3EF0" w:rsidRDefault="00B723A5">
            <w:pPr>
              <w:pStyle w:val="TableParagraph"/>
              <w:spacing w:before="34"/>
              <w:ind w:left="38"/>
              <w:rPr>
                <w:sz w:val="20"/>
              </w:rPr>
            </w:pPr>
            <w:r>
              <w:rPr>
                <w:spacing w:val="-4"/>
                <w:sz w:val="20"/>
              </w:rPr>
              <w:t>2019</w:t>
            </w:r>
          </w:p>
        </w:tc>
        <w:tc>
          <w:tcPr>
            <w:tcW w:w="799" w:type="dxa"/>
            <w:shd w:val="clear" w:color="auto" w:fill="DADADA"/>
          </w:tcPr>
          <w:p w14:paraId="2E94D24A" w14:textId="77777777" w:rsidR="007E3EF0" w:rsidRDefault="00B723A5">
            <w:pPr>
              <w:pStyle w:val="TableParagraph"/>
              <w:spacing w:before="2"/>
              <w:ind w:left="38"/>
              <w:rPr>
                <w:sz w:val="20"/>
              </w:rPr>
            </w:pPr>
            <w:r>
              <w:rPr>
                <w:spacing w:val="-5"/>
                <w:sz w:val="20"/>
              </w:rPr>
              <w:t>Spr</w:t>
            </w:r>
          </w:p>
          <w:p w14:paraId="2E94D24B" w14:textId="77777777" w:rsidR="007E3EF0" w:rsidRDefault="00B723A5">
            <w:pPr>
              <w:pStyle w:val="TableParagraph"/>
              <w:spacing w:before="34"/>
              <w:ind w:left="38"/>
              <w:rPr>
                <w:sz w:val="20"/>
              </w:rPr>
            </w:pPr>
            <w:r>
              <w:rPr>
                <w:spacing w:val="-4"/>
                <w:sz w:val="20"/>
              </w:rPr>
              <w:t>2020</w:t>
            </w:r>
          </w:p>
        </w:tc>
        <w:tc>
          <w:tcPr>
            <w:tcW w:w="857" w:type="dxa"/>
            <w:shd w:val="clear" w:color="auto" w:fill="DADADA"/>
          </w:tcPr>
          <w:p w14:paraId="2E94D24C" w14:textId="77777777" w:rsidR="007E3EF0" w:rsidRDefault="00B723A5">
            <w:pPr>
              <w:pStyle w:val="TableParagraph"/>
              <w:spacing w:before="2"/>
              <w:ind w:left="38"/>
              <w:rPr>
                <w:sz w:val="20"/>
              </w:rPr>
            </w:pPr>
            <w:r>
              <w:rPr>
                <w:spacing w:val="-4"/>
                <w:sz w:val="20"/>
              </w:rPr>
              <w:t>Fall</w:t>
            </w:r>
          </w:p>
          <w:p w14:paraId="2E94D24D" w14:textId="77777777" w:rsidR="007E3EF0" w:rsidRDefault="00B723A5">
            <w:pPr>
              <w:pStyle w:val="TableParagraph"/>
              <w:spacing w:before="34"/>
              <w:ind w:left="38"/>
              <w:rPr>
                <w:sz w:val="20"/>
              </w:rPr>
            </w:pPr>
            <w:r>
              <w:rPr>
                <w:spacing w:val="-4"/>
                <w:sz w:val="20"/>
              </w:rPr>
              <w:t>2020</w:t>
            </w:r>
          </w:p>
        </w:tc>
        <w:tc>
          <w:tcPr>
            <w:tcW w:w="799" w:type="dxa"/>
            <w:shd w:val="clear" w:color="auto" w:fill="DADADA"/>
          </w:tcPr>
          <w:p w14:paraId="2E94D24E" w14:textId="77777777" w:rsidR="007E3EF0" w:rsidRDefault="00B723A5">
            <w:pPr>
              <w:pStyle w:val="TableParagraph"/>
              <w:spacing w:before="2"/>
              <w:ind w:left="38"/>
              <w:rPr>
                <w:sz w:val="20"/>
              </w:rPr>
            </w:pPr>
            <w:r>
              <w:rPr>
                <w:spacing w:val="-5"/>
                <w:sz w:val="20"/>
              </w:rPr>
              <w:t>Spr</w:t>
            </w:r>
          </w:p>
          <w:p w14:paraId="2E94D24F" w14:textId="77777777" w:rsidR="007E3EF0" w:rsidRDefault="00B723A5">
            <w:pPr>
              <w:pStyle w:val="TableParagraph"/>
              <w:spacing w:before="34"/>
              <w:ind w:left="38"/>
              <w:rPr>
                <w:sz w:val="20"/>
              </w:rPr>
            </w:pPr>
            <w:r>
              <w:rPr>
                <w:spacing w:val="-4"/>
                <w:sz w:val="20"/>
              </w:rPr>
              <w:t>2021</w:t>
            </w:r>
          </w:p>
        </w:tc>
        <w:tc>
          <w:tcPr>
            <w:tcW w:w="1111" w:type="dxa"/>
            <w:shd w:val="clear" w:color="auto" w:fill="DADADA"/>
          </w:tcPr>
          <w:p w14:paraId="2E94D250" w14:textId="77777777" w:rsidR="007E3EF0" w:rsidRDefault="00B723A5">
            <w:pPr>
              <w:pStyle w:val="TableParagraph"/>
              <w:spacing w:before="2"/>
              <w:ind w:left="38"/>
              <w:rPr>
                <w:sz w:val="20"/>
              </w:rPr>
            </w:pPr>
            <w:r>
              <w:rPr>
                <w:sz w:val="20"/>
              </w:rPr>
              <w:t>Total</w:t>
            </w:r>
            <w:r>
              <w:rPr>
                <w:spacing w:val="-5"/>
                <w:sz w:val="20"/>
              </w:rPr>
              <w:t xml:space="preserve"> </w:t>
            </w:r>
            <w:r>
              <w:rPr>
                <w:spacing w:val="-10"/>
                <w:sz w:val="20"/>
              </w:rPr>
              <w:t>4</w:t>
            </w:r>
          </w:p>
          <w:p w14:paraId="2E94D251" w14:textId="77777777" w:rsidR="007E3EF0" w:rsidRDefault="00B723A5">
            <w:pPr>
              <w:pStyle w:val="TableParagraph"/>
              <w:spacing w:before="34"/>
              <w:ind w:left="38"/>
              <w:rPr>
                <w:sz w:val="20"/>
              </w:rPr>
            </w:pPr>
            <w:r>
              <w:rPr>
                <w:spacing w:val="-2"/>
                <w:sz w:val="20"/>
              </w:rPr>
              <w:t>years</w:t>
            </w:r>
          </w:p>
        </w:tc>
      </w:tr>
      <w:tr w:rsidR="007E3EF0" w14:paraId="2E94D25D" w14:textId="77777777">
        <w:trPr>
          <w:trHeight w:val="316"/>
        </w:trPr>
        <w:tc>
          <w:tcPr>
            <w:tcW w:w="1658" w:type="dxa"/>
          </w:tcPr>
          <w:p w14:paraId="2E94D253" w14:textId="77777777" w:rsidR="007E3EF0" w:rsidRDefault="00B723A5">
            <w:pPr>
              <w:pStyle w:val="TableParagraph"/>
              <w:spacing w:before="50"/>
              <w:ind w:left="40"/>
              <w:rPr>
                <w:sz w:val="20"/>
              </w:rPr>
            </w:pPr>
            <w:r>
              <w:rPr>
                <w:sz w:val="20"/>
              </w:rPr>
              <w:t>#</w:t>
            </w:r>
            <w:r>
              <w:rPr>
                <w:spacing w:val="-2"/>
                <w:sz w:val="20"/>
              </w:rPr>
              <w:t xml:space="preserve"> </w:t>
            </w:r>
            <w:r>
              <w:rPr>
                <w:sz w:val="20"/>
              </w:rPr>
              <w:t>public</w:t>
            </w:r>
            <w:r>
              <w:rPr>
                <w:spacing w:val="-2"/>
                <w:sz w:val="20"/>
              </w:rPr>
              <w:t xml:space="preserve"> events</w:t>
            </w:r>
          </w:p>
        </w:tc>
        <w:tc>
          <w:tcPr>
            <w:tcW w:w="835" w:type="dxa"/>
          </w:tcPr>
          <w:p w14:paraId="2E94D254" w14:textId="77777777" w:rsidR="007E3EF0" w:rsidRDefault="00B723A5">
            <w:pPr>
              <w:pStyle w:val="TableParagraph"/>
              <w:spacing w:before="50"/>
              <w:ind w:right="353"/>
              <w:jc w:val="right"/>
              <w:rPr>
                <w:sz w:val="20"/>
              </w:rPr>
            </w:pPr>
            <w:r>
              <w:rPr>
                <w:w w:val="99"/>
                <w:sz w:val="20"/>
              </w:rPr>
              <w:t>9</w:t>
            </w:r>
          </w:p>
        </w:tc>
        <w:tc>
          <w:tcPr>
            <w:tcW w:w="821" w:type="dxa"/>
          </w:tcPr>
          <w:p w14:paraId="2E94D255" w14:textId="77777777" w:rsidR="007E3EF0" w:rsidRDefault="00B723A5">
            <w:pPr>
              <w:pStyle w:val="TableParagraph"/>
              <w:spacing w:before="50"/>
              <w:ind w:left="248" w:right="233"/>
              <w:jc w:val="center"/>
              <w:rPr>
                <w:sz w:val="20"/>
              </w:rPr>
            </w:pPr>
            <w:r>
              <w:rPr>
                <w:spacing w:val="-5"/>
                <w:sz w:val="20"/>
              </w:rPr>
              <w:t>14</w:t>
            </w:r>
          </w:p>
        </w:tc>
        <w:tc>
          <w:tcPr>
            <w:tcW w:w="799" w:type="dxa"/>
          </w:tcPr>
          <w:p w14:paraId="2E94D256" w14:textId="77777777" w:rsidR="007E3EF0" w:rsidRDefault="00B723A5">
            <w:pPr>
              <w:pStyle w:val="TableParagraph"/>
              <w:spacing w:before="50"/>
              <w:ind w:left="300"/>
              <w:rPr>
                <w:sz w:val="20"/>
              </w:rPr>
            </w:pPr>
            <w:r>
              <w:rPr>
                <w:spacing w:val="-5"/>
                <w:sz w:val="20"/>
              </w:rPr>
              <w:t>15</w:t>
            </w:r>
          </w:p>
        </w:tc>
        <w:tc>
          <w:tcPr>
            <w:tcW w:w="823" w:type="dxa"/>
          </w:tcPr>
          <w:p w14:paraId="2E94D257" w14:textId="77777777" w:rsidR="007E3EF0" w:rsidRDefault="00B723A5">
            <w:pPr>
              <w:pStyle w:val="TableParagraph"/>
              <w:spacing w:before="50"/>
              <w:ind w:left="250" w:right="232"/>
              <w:jc w:val="center"/>
              <w:rPr>
                <w:sz w:val="20"/>
              </w:rPr>
            </w:pPr>
            <w:r>
              <w:rPr>
                <w:spacing w:val="-5"/>
                <w:sz w:val="20"/>
              </w:rPr>
              <w:t>23</w:t>
            </w:r>
          </w:p>
        </w:tc>
        <w:tc>
          <w:tcPr>
            <w:tcW w:w="857" w:type="dxa"/>
          </w:tcPr>
          <w:p w14:paraId="2E94D258" w14:textId="77777777" w:rsidR="007E3EF0" w:rsidRDefault="00B723A5">
            <w:pPr>
              <w:pStyle w:val="TableParagraph"/>
              <w:spacing w:before="50"/>
              <w:ind w:left="326"/>
              <w:rPr>
                <w:sz w:val="20"/>
              </w:rPr>
            </w:pPr>
            <w:r>
              <w:rPr>
                <w:spacing w:val="-5"/>
                <w:sz w:val="20"/>
              </w:rPr>
              <w:t>14</w:t>
            </w:r>
          </w:p>
        </w:tc>
        <w:tc>
          <w:tcPr>
            <w:tcW w:w="799" w:type="dxa"/>
          </w:tcPr>
          <w:p w14:paraId="2E94D259" w14:textId="77777777" w:rsidR="007E3EF0" w:rsidRDefault="00B723A5">
            <w:pPr>
              <w:pStyle w:val="TableParagraph"/>
              <w:spacing w:before="50"/>
              <w:ind w:left="57" w:right="45"/>
              <w:jc w:val="center"/>
              <w:rPr>
                <w:sz w:val="20"/>
              </w:rPr>
            </w:pPr>
            <w:r>
              <w:rPr>
                <w:sz w:val="20"/>
              </w:rPr>
              <w:t>5/</w:t>
            </w:r>
            <w:r>
              <w:rPr>
                <w:spacing w:val="-1"/>
                <w:sz w:val="20"/>
              </w:rPr>
              <w:t xml:space="preserve"> </w:t>
            </w:r>
            <w:r>
              <w:rPr>
                <w:spacing w:val="-10"/>
                <w:sz w:val="20"/>
              </w:rPr>
              <w:t>5</w:t>
            </w:r>
          </w:p>
        </w:tc>
        <w:tc>
          <w:tcPr>
            <w:tcW w:w="857" w:type="dxa"/>
          </w:tcPr>
          <w:p w14:paraId="2E94D25A" w14:textId="77777777" w:rsidR="007E3EF0" w:rsidRDefault="00B723A5">
            <w:pPr>
              <w:pStyle w:val="TableParagraph"/>
              <w:spacing w:before="50"/>
              <w:ind w:left="238" w:right="223"/>
              <w:jc w:val="center"/>
              <w:rPr>
                <w:sz w:val="20"/>
              </w:rPr>
            </w:pPr>
            <w:r>
              <w:rPr>
                <w:spacing w:val="-4"/>
                <w:sz w:val="20"/>
              </w:rPr>
              <w:t>0/12</w:t>
            </w:r>
          </w:p>
        </w:tc>
        <w:tc>
          <w:tcPr>
            <w:tcW w:w="799" w:type="dxa"/>
          </w:tcPr>
          <w:p w14:paraId="2E94D25B" w14:textId="77777777" w:rsidR="007E3EF0" w:rsidRDefault="00B723A5">
            <w:pPr>
              <w:pStyle w:val="TableParagraph"/>
              <w:spacing w:before="50"/>
              <w:ind w:left="57" w:right="42"/>
              <w:jc w:val="center"/>
              <w:rPr>
                <w:sz w:val="20"/>
              </w:rPr>
            </w:pPr>
            <w:r>
              <w:rPr>
                <w:spacing w:val="-4"/>
                <w:sz w:val="20"/>
              </w:rPr>
              <w:t>0/27</w:t>
            </w:r>
          </w:p>
        </w:tc>
        <w:tc>
          <w:tcPr>
            <w:tcW w:w="1111" w:type="dxa"/>
          </w:tcPr>
          <w:p w14:paraId="2E94D25C" w14:textId="77777777" w:rsidR="007E3EF0" w:rsidRDefault="00B723A5">
            <w:pPr>
              <w:pStyle w:val="TableParagraph"/>
              <w:spacing w:before="50"/>
              <w:ind w:right="20"/>
              <w:jc w:val="right"/>
              <w:rPr>
                <w:sz w:val="20"/>
              </w:rPr>
            </w:pPr>
            <w:r>
              <w:rPr>
                <w:spacing w:val="-5"/>
                <w:sz w:val="20"/>
              </w:rPr>
              <w:t>124</w:t>
            </w:r>
          </w:p>
        </w:tc>
      </w:tr>
      <w:tr w:rsidR="007E3EF0" w14:paraId="2E94D268" w14:textId="77777777">
        <w:trPr>
          <w:trHeight w:val="335"/>
        </w:trPr>
        <w:tc>
          <w:tcPr>
            <w:tcW w:w="1658" w:type="dxa"/>
            <w:vMerge w:val="restart"/>
          </w:tcPr>
          <w:p w14:paraId="2E94D25E" w14:textId="77777777" w:rsidR="007E3EF0" w:rsidRDefault="00B723A5">
            <w:pPr>
              <w:pStyle w:val="TableParagraph"/>
              <w:spacing w:before="107" w:line="260" w:lineRule="atLeast"/>
              <w:ind w:left="40" w:right="463"/>
              <w:rPr>
                <w:sz w:val="20"/>
              </w:rPr>
            </w:pPr>
            <w:r>
              <w:rPr>
                <w:sz w:val="20"/>
              </w:rPr>
              <w:t>#</w:t>
            </w:r>
            <w:r>
              <w:rPr>
                <w:spacing w:val="-13"/>
                <w:sz w:val="20"/>
              </w:rPr>
              <w:t xml:space="preserve"> </w:t>
            </w:r>
            <w:r>
              <w:rPr>
                <w:sz w:val="20"/>
              </w:rPr>
              <w:t xml:space="preserve">participants, </w:t>
            </w:r>
            <w:r>
              <w:rPr>
                <w:spacing w:val="-2"/>
                <w:sz w:val="20"/>
              </w:rPr>
              <w:t>semester/AY</w:t>
            </w:r>
          </w:p>
        </w:tc>
        <w:tc>
          <w:tcPr>
            <w:tcW w:w="835" w:type="dxa"/>
          </w:tcPr>
          <w:p w14:paraId="2E94D25F" w14:textId="77777777" w:rsidR="007E3EF0" w:rsidRDefault="00B723A5">
            <w:pPr>
              <w:pStyle w:val="TableParagraph"/>
              <w:spacing w:before="72"/>
              <w:ind w:right="249"/>
              <w:jc w:val="right"/>
              <w:rPr>
                <w:sz w:val="20"/>
              </w:rPr>
            </w:pPr>
            <w:r>
              <w:rPr>
                <w:spacing w:val="-5"/>
                <w:sz w:val="20"/>
              </w:rPr>
              <w:t>207</w:t>
            </w:r>
          </w:p>
        </w:tc>
        <w:tc>
          <w:tcPr>
            <w:tcW w:w="821" w:type="dxa"/>
          </w:tcPr>
          <w:p w14:paraId="2E94D260" w14:textId="77777777" w:rsidR="007E3EF0" w:rsidRDefault="00B723A5">
            <w:pPr>
              <w:pStyle w:val="TableParagraph"/>
              <w:spacing w:before="72"/>
              <w:ind w:left="248" w:right="233"/>
              <w:jc w:val="center"/>
              <w:rPr>
                <w:sz w:val="20"/>
              </w:rPr>
            </w:pPr>
            <w:r>
              <w:rPr>
                <w:spacing w:val="-5"/>
                <w:sz w:val="20"/>
              </w:rPr>
              <w:t>391</w:t>
            </w:r>
          </w:p>
        </w:tc>
        <w:tc>
          <w:tcPr>
            <w:tcW w:w="799" w:type="dxa"/>
          </w:tcPr>
          <w:p w14:paraId="2E94D261" w14:textId="77777777" w:rsidR="007E3EF0" w:rsidRDefault="00B723A5">
            <w:pPr>
              <w:pStyle w:val="TableParagraph"/>
              <w:spacing w:before="72"/>
              <w:ind w:left="249"/>
              <w:rPr>
                <w:sz w:val="20"/>
              </w:rPr>
            </w:pPr>
            <w:r>
              <w:rPr>
                <w:spacing w:val="-5"/>
                <w:sz w:val="20"/>
              </w:rPr>
              <w:t>471</w:t>
            </w:r>
          </w:p>
        </w:tc>
        <w:tc>
          <w:tcPr>
            <w:tcW w:w="823" w:type="dxa"/>
          </w:tcPr>
          <w:p w14:paraId="2E94D262" w14:textId="77777777" w:rsidR="007E3EF0" w:rsidRDefault="00B723A5">
            <w:pPr>
              <w:pStyle w:val="TableParagraph"/>
              <w:spacing w:before="72"/>
              <w:ind w:left="250" w:right="232"/>
              <w:jc w:val="center"/>
              <w:rPr>
                <w:sz w:val="20"/>
              </w:rPr>
            </w:pPr>
            <w:r>
              <w:rPr>
                <w:spacing w:val="-5"/>
                <w:sz w:val="20"/>
              </w:rPr>
              <w:t>837</w:t>
            </w:r>
          </w:p>
        </w:tc>
        <w:tc>
          <w:tcPr>
            <w:tcW w:w="857" w:type="dxa"/>
          </w:tcPr>
          <w:p w14:paraId="2E94D263" w14:textId="77777777" w:rsidR="007E3EF0" w:rsidRDefault="00B723A5">
            <w:pPr>
              <w:pStyle w:val="TableParagraph"/>
              <w:spacing w:before="72"/>
              <w:ind w:left="276"/>
              <w:rPr>
                <w:sz w:val="20"/>
              </w:rPr>
            </w:pPr>
            <w:r>
              <w:rPr>
                <w:spacing w:val="-5"/>
                <w:sz w:val="20"/>
              </w:rPr>
              <w:t>470</w:t>
            </w:r>
          </w:p>
        </w:tc>
        <w:tc>
          <w:tcPr>
            <w:tcW w:w="799" w:type="dxa"/>
          </w:tcPr>
          <w:p w14:paraId="2E94D264" w14:textId="77777777" w:rsidR="007E3EF0" w:rsidRDefault="00B723A5">
            <w:pPr>
              <w:pStyle w:val="TableParagraph"/>
              <w:spacing w:before="72"/>
              <w:ind w:left="57" w:right="45"/>
              <w:jc w:val="center"/>
              <w:rPr>
                <w:sz w:val="20"/>
              </w:rPr>
            </w:pPr>
            <w:r>
              <w:rPr>
                <w:spacing w:val="-2"/>
                <w:sz w:val="20"/>
              </w:rPr>
              <w:t>467/100</w:t>
            </w:r>
          </w:p>
        </w:tc>
        <w:tc>
          <w:tcPr>
            <w:tcW w:w="857" w:type="dxa"/>
          </w:tcPr>
          <w:p w14:paraId="2E94D265" w14:textId="77777777" w:rsidR="007E3EF0" w:rsidRDefault="00B723A5">
            <w:pPr>
              <w:pStyle w:val="TableParagraph"/>
              <w:spacing w:before="72"/>
              <w:ind w:left="236" w:right="223"/>
              <w:jc w:val="center"/>
              <w:rPr>
                <w:sz w:val="20"/>
              </w:rPr>
            </w:pPr>
            <w:r>
              <w:rPr>
                <w:spacing w:val="-5"/>
                <w:sz w:val="20"/>
              </w:rPr>
              <w:t>428</w:t>
            </w:r>
          </w:p>
        </w:tc>
        <w:tc>
          <w:tcPr>
            <w:tcW w:w="799" w:type="dxa"/>
          </w:tcPr>
          <w:p w14:paraId="2E94D266" w14:textId="77777777" w:rsidR="007E3EF0" w:rsidRDefault="00B723A5">
            <w:pPr>
              <w:pStyle w:val="TableParagraph"/>
              <w:spacing w:before="72"/>
              <w:ind w:left="57" w:right="42"/>
              <w:jc w:val="center"/>
              <w:rPr>
                <w:sz w:val="20"/>
              </w:rPr>
            </w:pPr>
            <w:r>
              <w:rPr>
                <w:spacing w:val="-2"/>
                <w:sz w:val="20"/>
              </w:rPr>
              <w:t>1,109</w:t>
            </w:r>
          </w:p>
        </w:tc>
        <w:tc>
          <w:tcPr>
            <w:tcW w:w="1111" w:type="dxa"/>
          </w:tcPr>
          <w:p w14:paraId="2E94D267" w14:textId="77777777" w:rsidR="007E3EF0" w:rsidRDefault="007E3EF0">
            <w:pPr>
              <w:pStyle w:val="TableParagraph"/>
            </w:pPr>
          </w:p>
        </w:tc>
      </w:tr>
      <w:tr w:rsidR="007E3EF0" w14:paraId="2E94D26F" w14:textId="77777777">
        <w:trPr>
          <w:trHeight w:val="316"/>
        </w:trPr>
        <w:tc>
          <w:tcPr>
            <w:tcW w:w="1658" w:type="dxa"/>
            <w:vMerge/>
            <w:tcBorders>
              <w:top w:val="nil"/>
            </w:tcBorders>
          </w:tcPr>
          <w:p w14:paraId="2E94D269" w14:textId="77777777" w:rsidR="007E3EF0" w:rsidRDefault="007E3EF0">
            <w:pPr>
              <w:rPr>
                <w:sz w:val="2"/>
                <w:szCs w:val="2"/>
              </w:rPr>
            </w:pPr>
          </w:p>
        </w:tc>
        <w:tc>
          <w:tcPr>
            <w:tcW w:w="1656" w:type="dxa"/>
            <w:gridSpan w:val="2"/>
          </w:tcPr>
          <w:p w14:paraId="2E94D26A" w14:textId="77777777" w:rsidR="007E3EF0" w:rsidRDefault="00B723A5">
            <w:pPr>
              <w:pStyle w:val="TableParagraph"/>
              <w:spacing w:before="53"/>
              <w:ind w:left="587" w:right="572"/>
              <w:jc w:val="center"/>
              <w:rPr>
                <w:sz w:val="20"/>
              </w:rPr>
            </w:pPr>
            <w:r>
              <w:rPr>
                <w:spacing w:val="-5"/>
                <w:sz w:val="20"/>
              </w:rPr>
              <w:t>598</w:t>
            </w:r>
          </w:p>
        </w:tc>
        <w:tc>
          <w:tcPr>
            <w:tcW w:w="1622" w:type="dxa"/>
            <w:gridSpan w:val="2"/>
          </w:tcPr>
          <w:p w14:paraId="2E94D26B" w14:textId="77777777" w:rsidR="007E3EF0" w:rsidRDefault="00B723A5">
            <w:pPr>
              <w:pStyle w:val="TableParagraph"/>
              <w:spacing w:before="53"/>
              <w:ind w:left="572" w:right="555"/>
              <w:jc w:val="center"/>
              <w:rPr>
                <w:sz w:val="20"/>
              </w:rPr>
            </w:pPr>
            <w:r>
              <w:rPr>
                <w:spacing w:val="-2"/>
                <w:sz w:val="20"/>
              </w:rPr>
              <w:t>1,308</w:t>
            </w:r>
          </w:p>
        </w:tc>
        <w:tc>
          <w:tcPr>
            <w:tcW w:w="1656" w:type="dxa"/>
            <w:gridSpan w:val="2"/>
          </w:tcPr>
          <w:p w14:paraId="2E94D26C" w14:textId="77777777" w:rsidR="007E3EF0" w:rsidRDefault="00B723A5">
            <w:pPr>
              <w:pStyle w:val="TableParagraph"/>
              <w:spacing w:before="53"/>
              <w:ind w:left="587" w:right="574"/>
              <w:jc w:val="center"/>
              <w:rPr>
                <w:sz w:val="20"/>
              </w:rPr>
            </w:pPr>
            <w:r>
              <w:rPr>
                <w:spacing w:val="-2"/>
                <w:sz w:val="20"/>
              </w:rPr>
              <w:t>1,037</w:t>
            </w:r>
          </w:p>
        </w:tc>
        <w:tc>
          <w:tcPr>
            <w:tcW w:w="1656" w:type="dxa"/>
            <w:gridSpan w:val="2"/>
          </w:tcPr>
          <w:p w14:paraId="2E94D26D" w14:textId="77777777" w:rsidR="007E3EF0" w:rsidRDefault="00B723A5">
            <w:pPr>
              <w:pStyle w:val="TableParagraph"/>
              <w:spacing w:before="53"/>
              <w:ind w:left="587" w:right="574"/>
              <w:jc w:val="center"/>
              <w:rPr>
                <w:sz w:val="20"/>
              </w:rPr>
            </w:pPr>
            <w:r>
              <w:rPr>
                <w:spacing w:val="-2"/>
                <w:sz w:val="20"/>
              </w:rPr>
              <w:t>1,537</w:t>
            </w:r>
          </w:p>
        </w:tc>
        <w:tc>
          <w:tcPr>
            <w:tcW w:w="1111" w:type="dxa"/>
          </w:tcPr>
          <w:p w14:paraId="2E94D26E" w14:textId="77777777" w:rsidR="007E3EF0" w:rsidRDefault="00B723A5">
            <w:pPr>
              <w:pStyle w:val="TableParagraph"/>
              <w:spacing w:before="53"/>
              <w:ind w:right="20"/>
              <w:jc w:val="right"/>
              <w:rPr>
                <w:b/>
                <w:sz w:val="20"/>
              </w:rPr>
            </w:pPr>
            <w:r>
              <w:rPr>
                <w:b/>
                <w:spacing w:val="-2"/>
                <w:sz w:val="20"/>
              </w:rPr>
              <w:t>4,480</w:t>
            </w:r>
          </w:p>
        </w:tc>
      </w:tr>
      <w:tr w:rsidR="007E3EF0" w14:paraId="2E94D27A" w14:textId="77777777">
        <w:trPr>
          <w:trHeight w:val="335"/>
        </w:trPr>
        <w:tc>
          <w:tcPr>
            <w:tcW w:w="1658" w:type="dxa"/>
          </w:tcPr>
          <w:p w14:paraId="2E94D270" w14:textId="77777777" w:rsidR="007E3EF0" w:rsidRDefault="00B723A5">
            <w:pPr>
              <w:pStyle w:val="TableParagraph"/>
              <w:spacing w:before="72"/>
              <w:ind w:left="40"/>
              <w:rPr>
                <w:sz w:val="20"/>
              </w:rPr>
            </w:pPr>
            <w:r>
              <w:rPr>
                <w:sz w:val="20"/>
              </w:rPr>
              <w:t>Mean</w:t>
            </w:r>
            <w:r>
              <w:rPr>
                <w:spacing w:val="-4"/>
                <w:sz w:val="20"/>
              </w:rPr>
              <w:t xml:space="preserve"> </w:t>
            </w:r>
            <w:r>
              <w:rPr>
                <w:spacing w:val="-2"/>
                <w:sz w:val="20"/>
              </w:rPr>
              <w:t>attendance</w:t>
            </w:r>
          </w:p>
        </w:tc>
        <w:tc>
          <w:tcPr>
            <w:tcW w:w="835" w:type="dxa"/>
          </w:tcPr>
          <w:p w14:paraId="2E94D271" w14:textId="77777777" w:rsidR="007E3EF0" w:rsidRDefault="00B723A5">
            <w:pPr>
              <w:pStyle w:val="TableParagraph"/>
              <w:spacing w:before="72"/>
              <w:ind w:right="299"/>
              <w:jc w:val="right"/>
              <w:rPr>
                <w:sz w:val="20"/>
              </w:rPr>
            </w:pPr>
            <w:r>
              <w:rPr>
                <w:spacing w:val="-5"/>
                <w:sz w:val="20"/>
              </w:rPr>
              <w:t>23</w:t>
            </w:r>
          </w:p>
        </w:tc>
        <w:tc>
          <w:tcPr>
            <w:tcW w:w="821" w:type="dxa"/>
          </w:tcPr>
          <w:p w14:paraId="2E94D272" w14:textId="77777777" w:rsidR="007E3EF0" w:rsidRDefault="00B723A5">
            <w:pPr>
              <w:pStyle w:val="TableParagraph"/>
              <w:spacing w:before="72"/>
              <w:ind w:left="248" w:right="233"/>
              <w:jc w:val="center"/>
              <w:rPr>
                <w:sz w:val="20"/>
              </w:rPr>
            </w:pPr>
            <w:r>
              <w:rPr>
                <w:spacing w:val="-5"/>
                <w:sz w:val="20"/>
              </w:rPr>
              <w:t>28</w:t>
            </w:r>
          </w:p>
        </w:tc>
        <w:tc>
          <w:tcPr>
            <w:tcW w:w="799" w:type="dxa"/>
          </w:tcPr>
          <w:p w14:paraId="2E94D273" w14:textId="77777777" w:rsidR="007E3EF0" w:rsidRDefault="00B723A5">
            <w:pPr>
              <w:pStyle w:val="TableParagraph"/>
              <w:spacing w:before="72"/>
              <w:ind w:left="300"/>
              <w:rPr>
                <w:sz w:val="20"/>
              </w:rPr>
            </w:pPr>
            <w:r>
              <w:rPr>
                <w:spacing w:val="-5"/>
                <w:sz w:val="20"/>
              </w:rPr>
              <w:t>31</w:t>
            </w:r>
          </w:p>
        </w:tc>
        <w:tc>
          <w:tcPr>
            <w:tcW w:w="823" w:type="dxa"/>
          </w:tcPr>
          <w:p w14:paraId="2E94D274" w14:textId="77777777" w:rsidR="007E3EF0" w:rsidRDefault="00B723A5">
            <w:pPr>
              <w:pStyle w:val="TableParagraph"/>
              <w:spacing w:before="72"/>
              <w:ind w:left="250" w:right="232"/>
              <w:jc w:val="center"/>
              <w:rPr>
                <w:sz w:val="20"/>
              </w:rPr>
            </w:pPr>
            <w:r>
              <w:rPr>
                <w:spacing w:val="-5"/>
                <w:sz w:val="20"/>
              </w:rPr>
              <w:t>36</w:t>
            </w:r>
          </w:p>
        </w:tc>
        <w:tc>
          <w:tcPr>
            <w:tcW w:w="857" w:type="dxa"/>
          </w:tcPr>
          <w:p w14:paraId="2E94D275" w14:textId="77777777" w:rsidR="007E3EF0" w:rsidRDefault="00B723A5">
            <w:pPr>
              <w:pStyle w:val="TableParagraph"/>
              <w:spacing w:before="72"/>
              <w:ind w:left="326"/>
              <w:rPr>
                <w:sz w:val="20"/>
              </w:rPr>
            </w:pPr>
            <w:r>
              <w:rPr>
                <w:spacing w:val="-5"/>
                <w:sz w:val="20"/>
              </w:rPr>
              <w:t>33</w:t>
            </w:r>
          </w:p>
        </w:tc>
        <w:tc>
          <w:tcPr>
            <w:tcW w:w="799" w:type="dxa"/>
          </w:tcPr>
          <w:p w14:paraId="2E94D276" w14:textId="77777777" w:rsidR="007E3EF0" w:rsidRDefault="00B723A5">
            <w:pPr>
              <w:pStyle w:val="TableParagraph"/>
              <w:spacing w:before="72"/>
              <w:ind w:left="57" w:right="44"/>
              <w:jc w:val="center"/>
              <w:rPr>
                <w:sz w:val="20"/>
              </w:rPr>
            </w:pPr>
            <w:r>
              <w:rPr>
                <w:spacing w:val="-5"/>
                <w:sz w:val="20"/>
              </w:rPr>
              <w:t>57</w:t>
            </w:r>
          </w:p>
        </w:tc>
        <w:tc>
          <w:tcPr>
            <w:tcW w:w="857" w:type="dxa"/>
          </w:tcPr>
          <w:p w14:paraId="2E94D277" w14:textId="77777777" w:rsidR="007E3EF0" w:rsidRDefault="00B723A5">
            <w:pPr>
              <w:pStyle w:val="TableParagraph"/>
              <w:spacing w:before="72"/>
              <w:ind w:left="236" w:right="223"/>
              <w:jc w:val="center"/>
              <w:rPr>
                <w:sz w:val="20"/>
              </w:rPr>
            </w:pPr>
            <w:r>
              <w:rPr>
                <w:spacing w:val="-5"/>
                <w:sz w:val="20"/>
              </w:rPr>
              <w:t>30</w:t>
            </w:r>
          </w:p>
        </w:tc>
        <w:tc>
          <w:tcPr>
            <w:tcW w:w="799" w:type="dxa"/>
          </w:tcPr>
          <w:p w14:paraId="2E94D278" w14:textId="77777777" w:rsidR="007E3EF0" w:rsidRDefault="00B723A5">
            <w:pPr>
              <w:pStyle w:val="TableParagraph"/>
              <w:spacing w:before="72"/>
              <w:ind w:left="57" w:right="44"/>
              <w:jc w:val="center"/>
              <w:rPr>
                <w:sz w:val="20"/>
              </w:rPr>
            </w:pPr>
            <w:r>
              <w:rPr>
                <w:spacing w:val="-5"/>
                <w:sz w:val="20"/>
              </w:rPr>
              <w:t>41</w:t>
            </w:r>
          </w:p>
        </w:tc>
        <w:tc>
          <w:tcPr>
            <w:tcW w:w="1111" w:type="dxa"/>
          </w:tcPr>
          <w:p w14:paraId="2E94D279" w14:textId="77777777" w:rsidR="007E3EF0" w:rsidRDefault="007E3EF0">
            <w:pPr>
              <w:pStyle w:val="TableParagraph"/>
            </w:pPr>
          </w:p>
        </w:tc>
      </w:tr>
      <w:tr w:rsidR="007E3EF0" w14:paraId="2E94D281" w14:textId="77777777">
        <w:trPr>
          <w:trHeight w:val="337"/>
        </w:trPr>
        <w:tc>
          <w:tcPr>
            <w:tcW w:w="1658" w:type="dxa"/>
          </w:tcPr>
          <w:p w14:paraId="2E94D27B" w14:textId="77777777" w:rsidR="007E3EF0" w:rsidRDefault="007E3EF0">
            <w:pPr>
              <w:pStyle w:val="TableParagraph"/>
            </w:pPr>
          </w:p>
        </w:tc>
        <w:tc>
          <w:tcPr>
            <w:tcW w:w="1656" w:type="dxa"/>
            <w:gridSpan w:val="2"/>
          </w:tcPr>
          <w:p w14:paraId="2E94D27C" w14:textId="77777777" w:rsidR="007E3EF0" w:rsidRDefault="00B723A5">
            <w:pPr>
              <w:pStyle w:val="TableParagraph"/>
              <w:spacing w:before="74"/>
              <w:ind w:left="587" w:right="572"/>
              <w:jc w:val="center"/>
              <w:rPr>
                <w:sz w:val="20"/>
              </w:rPr>
            </w:pPr>
            <w:r>
              <w:rPr>
                <w:spacing w:val="-5"/>
                <w:sz w:val="20"/>
              </w:rPr>
              <w:t>26</w:t>
            </w:r>
          </w:p>
        </w:tc>
        <w:tc>
          <w:tcPr>
            <w:tcW w:w="1622" w:type="dxa"/>
            <w:gridSpan w:val="2"/>
          </w:tcPr>
          <w:p w14:paraId="2E94D27D" w14:textId="77777777" w:rsidR="007E3EF0" w:rsidRDefault="00B723A5">
            <w:pPr>
              <w:pStyle w:val="TableParagraph"/>
              <w:spacing w:before="74"/>
              <w:ind w:left="570" w:right="555"/>
              <w:jc w:val="center"/>
              <w:rPr>
                <w:sz w:val="20"/>
              </w:rPr>
            </w:pPr>
            <w:r>
              <w:rPr>
                <w:spacing w:val="-5"/>
                <w:sz w:val="20"/>
              </w:rPr>
              <w:t>34</w:t>
            </w:r>
          </w:p>
        </w:tc>
        <w:tc>
          <w:tcPr>
            <w:tcW w:w="1656" w:type="dxa"/>
            <w:gridSpan w:val="2"/>
          </w:tcPr>
          <w:p w14:paraId="2E94D27E" w14:textId="77777777" w:rsidR="007E3EF0" w:rsidRDefault="00B723A5">
            <w:pPr>
              <w:pStyle w:val="TableParagraph"/>
              <w:spacing w:before="74"/>
              <w:ind w:left="587" w:right="572"/>
              <w:jc w:val="center"/>
              <w:rPr>
                <w:sz w:val="20"/>
              </w:rPr>
            </w:pPr>
            <w:r>
              <w:rPr>
                <w:spacing w:val="-5"/>
                <w:sz w:val="20"/>
              </w:rPr>
              <w:t>43</w:t>
            </w:r>
          </w:p>
        </w:tc>
        <w:tc>
          <w:tcPr>
            <w:tcW w:w="1656" w:type="dxa"/>
            <w:gridSpan w:val="2"/>
          </w:tcPr>
          <w:p w14:paraId="2E94D27F" w14:textId="77777777" w:rsidR="007E3EF0" w:rsidRDefault="00B723A5">
            <w:pPr>
              <w:pStyle w:val="TableParagraph"/>
              <w:spacing w:before="74"/>
              <w:ind w:left="587" w:right="572"/>
              <w:jc w:val="center"/>
              <w:rPr>
                <w:sz w:val="20"/>
              </w:rPr>
            </w:pPr>
            <w:r>
              <w:rPr>
                <w:spacing w:val="-5"/>
                <w:sz w:val="20"/>
              </w:rPr>
              <w:t>39</w:t>
            </w:r>
          </w:p>
        </w:tc>
        <w:tc>
          <w:tcPr>
            <w:tcW w:w="1111" w:type="dxa"/>
          </w:tcPr>
          <w:p w14:paraId="2E94D280" w14:textId="77777777" w:rsidR="007E3EF0" w:rsidRDefault="007E3EF0">
            <w:pPr>
              <w:pStyle w:val="TableParagraph"/>
            </w:pPr>
          </w:p>
        </w:tc>
      </w:tr>
    </w:tbl>
    <w:p w14:paraId="2E94D282" w14:textId="77777777" w:rsidR="007E3EF0" w:rsidRDefault="007E3EF0">
      <w:pPr>
        <w:pStyle w:val="BodyText"/>
        <w:ind w:left="0"/>
        <w:rPr>
          <w:sz w:val="26"/>
        </w:rPr>
      </w:pPr>
    </w:p>
    <w:p w14:paraId="2E94D283" w14:textId="77777777" w:rsidR="007E3EF0" w:rsidRDefault="007E3EF0">
      <w:pPr>
        <w:pStyle w:val="BodyText"/>
        <w:spacing w:before="1"/>
        <w:ind w:left="0"/>
        <w:rPr>
          <w:sz w:val="22"/>
        </w:rPr>
      </w:pPr>
    </w:p>
    <w:p w14:paraId="2E94D284" w14:textId="77777777" w:rsidR="007E3EF0" w:rsidRDefault="00B723A5">
      <w:pPr>
        <w:pStyle w:val="BodyText"/>
        <w:spacing w:line="480" w:lineRule="auto"/>
        <w:ind w:right="196"/>
      </w:pPr>
      <w:r>
        <w:t>The</w:t>
      </w:r>
      <w:r>
        <w:rPr>
          <w:spacing w:val="-4"/>
        </w:rPr>
        <w:t xml:space="preserve"> </w:t>
      </w:r>
      <w:r>
        <w:t>split</w:t>
      </w:r>
      <w:r>
        <w:rPr>
          <w:spacing w:val="-3"/>
        </w:rPr>
        <w:t xml:space="preserve"> </w:t>
      </w:r>
      <w:r>
        <w:t>numbers</w:t>
      </w:r>
      <w:r>
        <w:rPr>
          <w:spacing w:val="-3"/>
        </w:rPr>
        <w:t xml:space="preserve"> </w:t>
      </w:r>
      <w:r>
        <w:t>show</w:t>
      </w:r>
      <w:r>
        <w:rPr>
          <w:spacing w:val="-4"/>
        </w:rPr>
        <w:t xml:space="preserve"> </w:t>
      </w:r>
      <w:r>
        <w:t>the</w:t>
      </w:r>
      <w:r>
        <w:rPr>
          <w:spacing w:val="-4"/>
        </w:rPr>
        <w:t xml:space="preserve"> </w:t>
      </w:r>
      <w:r>
        <w:t>shift</w:t>
      </w:r>
      <w:r>
        <w:rPr>
          <w:spacing w:val="-3"/>
        </w:rPr>
        <w:t xml:space="preserve"> </w:t>
      </w:r>
      <w:r>
        <w:t>from</w:t>
      </w:r>
      <w:r>
        <w:rPr>
          <w:spacing w:val="-3"/>
        </w:rPr>
        <w:t xml:space="preserve"> </w:t>
      </w:r>
      <w:r>
        <w:t>in-person</w:t>
      </w:r>
      <w:r>
        <w:rPr>
          <w:spacing w:val="-3"/>
        </w:rPr>
        <w:t xml:space="preserve"> </w:t>
      </w:r>
      <w:r>
        <w:t>to</w:t>
      </w:r>
      <w:r>
        <w:rPr>
          <w:spacing w:val="-2"/>
        </w:rPr>
        <w:t xml:space="preserve"> </w:t>
      </w:r>
      <w:r>
        <w:t>online</w:t>
      </w:r>
      <w:r>
        <w:rPr>
          <w:spacing w:val="-4"/>
        </w:rPr>
        <w:t xml:space="preserve"> </w:t>
      </w:r>
      <w:r>
        <w:t>programming,</w:t>
      </w:r>
      <w:r>
        <w:rPr>
          <w:spacing w:val="-3"/>
        </w:rPr>
        <w:t xml:space="preserve"> </w:t>
      </w:r>
      <w:r>
        <w:t>which</w:t>
      </w:r>
      <w:r>
        <w:rPr>
          <w:spacing w:val="-3"/>
        </w:rPr>
        <w:t xml:space="preserve"> </w:t>
      </w:r>
      <w:r>
        <w:t>reduced</w:t>
      </w:r>
      <w:r>
        <w:rPr>
          <w:spacing w:val="-3"/>
        </w:rPr>
        <w:t xml:space="preserve"> </w:t>
      </w:r>
      <w:r>
        <w:t>event and attendance numbers during calendar year 2020.</w:t>
      </w:r>
      <w:r>
        <w:rPr>
          <w:spacing w:val="40"/>
        </w:rPr>
        <w:t xml:space="preserve"> </w:t>
      </w:r>
      <w:r>
        <w:t>Those same restrictions gave impetus to</w:t>
      </w:r>
    </w:p>
    <w:p w14:paraId="2E94D285" w14:textId="77777777" w:rsidR="007E3EF0" w:rsidRDefault="007E3EF0">
      <w:pPr>
        <w:pStyle w:val="BodyText"/>
        <w:ind w:left="0"/>
        <w:rPr>
          <w:sz w:val="20"/>
        </w:rPr>
      </w:pPr>
    </w:p>
    <w:p w14:paraId="2E94D286" w14:textId="0FEBE666" w:rsidR="007E3EF0" w:rsidRDefault="00B723A5">
      <w:pPr>
        <w:pStyle w:val="BodyText"/>
        <w:spacing w:before="2"/>
        <w:ind w:left="0"/>
        <w:rPr>
          <w:sz w:val="29"/>
        </w:rPr>
      </w:pPr>
      <w:r>
        <w:rPr>
          <w:noProof/>
        </w:rPr>
        <mc:AlternateContent>
          <mc:Choice Requires="wps">
            <w:drawing>
              <wp:anchor distT="0" distB="0" distL="0" distR="0" simplePos="0" relativeHeight="487591936" behindDoc="1" locked="0" layoutInCell="1" allowOverlap="1" wp14:anchorId="2E94D388" wp14:editId="2C8BF2BC">
                <wp:simplePos x="0" y="0"/>
                <wp:positionH relativeFrom="page">
                  <wp:posOffset>914400</wp:posOffset>
                </wp:positionH>
                <wp:positionV relativeFrom="paragraph">
                  <wp:posOffset>228600</wp:posOffset>
                </wp:positionV>
                <wp:extent cx="1828800" cy="7620"/>
                <wp:effectExtent l="0" t="0" r="0" b="0"/>
                <wp:wrapTopAndBottom/>
                <wp:docPr id="1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9FB41" id="docshape14" o:spid="_x0000_s1026" style="position:absolute;margin-left:1in;margin-top:18pt;width:2in;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" fillcolor="black" stroked="f">
                <w10:wrap type="topAndBottom" anchorx="page"/>
              </v:rect>
            </w:pict>
          </mc:Fallback>
        </mc:AlternateContent>
      </w:r>
    </w:p>
    <w:p w14:paraId="2E94D287" w14:textId="77777777" w:rsidR="007E3EF0" w:rsidRDefault="00B723A5">
      <w:pPr>
        <w:spacing w:before="87" w:line="249" w:lineRule="auto"/>
        <w:ind w:left="120" w:right="201"/>
        <w:rPr>
          <w:sz w:val="20"/>
        </w:rPr>
      </w:pPr>
      <w:bookmarkStart w:id="18" w:name="_bookmark8"/>
      <w:bookmarkEnd w:id="18"/>
      <w:r>
        <w:rPr>
          <w:position w:val="9"/>
          <w:sz w:val="16"/>
        </w:rPr>
        <w:t xml:space="preserve">9 </w:t>
      </w:r>
      <w:hyperlink r:id="rId17">
        <w:r>
          <w:rPr>
            <w:color w:val="1154CC"/>
            <w:sz w:val="20"/>
            <w:u w:val="single" w:color="1154CC"/>
          </w:rPr>
          <w:t>https://storymaps.arcgis.com/stories/38d72d751295464a994290d566e8987b</w:t>
        </w:r>
        <w:r>
          <w:rPr>
            <w:sz w:val="20"/>
          </w:rPr>
          <w:t>.</w:t>
        </w:r>
      </w:hyperlink>
      <w:r>
        <w:rPr>
          <w:spacing w:val="-7"/>
          <w:sz w:val="20"/>
        </w:rPr>
        <w:t xml:space="preserve"> </w:t>
      </w:r>
      <w:r>
        <w:rPr>
          <w:sz w:val="20"/>
        </w:rPr>
        <w:t>The</w:t>
      </w:r>
      <w:r>
        <w:rPr>
          <w:spacing w:val="-5"/>
          <w:sz w:val="20"/>
        </w:rPr>
        <w:t xml:space="preserve"> </w:t>
      </w:r>
      <w:r>
        <w:rPr>
          <w:sz w:val="20"/>
        </w:rPr>
        <w:t>site</w:t>
      </w:r>
      <w:r>
        <w:rPr>
          <w:spacing w:val="-5"/>
          <w:sz w:val="20"/>
        </w:rPr>
        <w:t xml:space="preserve"> </w:t>
      </w:r>
      <w:r>
        <w:rPr>
          <w:sz w:val="20"/>
        </w:rPr>
        <w:t>was</w:t>
      </w:r>
      <w:r>
        <w:rPr>
          <w:spacing w:val="-6"/>
          <w:sz w:val="20"/>
        </w:rPr>
        <w:t xml:space="preserve"> </w:t>
      </w:r>
      <w:r>
        <w:rPr>
          <w:sz w:val="20"/>
        </w:rPr>
        <w:t>created</w:t>
      </w:r>
      <w:r>
        <w:rPr>
          <w:spacing w:val="-5"/>
          <w:sz w:val="20"/>
        </w:rPr>
        <w:t xml:space="preserve"> </w:t>
      </w:r>
      <w:r>
        <w:rPr>
          <w:sz w:val="20"/>
        </w:rPr>
        <w:t>through</w:t>
      </w:r>
      <w:r>
        <w:rPr>
          <w:spacing w:val="-5"/>
          <w:sz w:val="20"/>
        </w:rPr>
        <w:t xml:space="preserve"> </w:t>
      </w:r>
      <w:r>
        <w:rPr>
          <w:sz w:val="20"/>
        </w:rPr>
        <w:t>an internship by Nick Gayer, a</w:t>
      </w:r>
      <w:r>
        <w:rPr>
          <w:spacing w:val="40"/>
          <w:sz w:val="20"/>
        </w:rPr>
        <w:t xml:space="preserve"> </w:t>
      </w:r>
      <w:r>
        <w:rPr>
          <w:sz w:val="20"/>
        </w:rPr>
        <w:t>student in ASU’s MAS in Geographical I</w:t>
      </w:r>
      <w:r>
        <w:rPr>
          <w:sz w:val="20"/>
        </w:rPr>
        <w:t>nformation Systems (GIS).</w:t>
      </w:r>
    </w:p>
    <w:p w14:paraId="2E94D288" w14:textId="77777777" w:rsidR="007E3EF0" w:rsidRDefault="007E3EF0">
      <w:pPr>
        <w:spacing w:line="249" w:lineRule="auto"/>
        <w:rPr>
          <w:sz w:val="20"/>
        </w:rPr>
        <w:sectPr w:rsidR="007E3EF0">
          <w:pgSz w:w="12240" w:h="15840"/>
          <w:pgMar w:top="1340" w:right="1320" w:bottom="720" w:left="1320" w:header="729" w:footer="522" w:gutter="0"/>
          <w:cols w:space="720"/>
        </w:sectPr>
      </w:pPr>
    </w:p>
    <w:p w14:paraId="2E94D289" w14:textId="77777777" w:rsidR="007E3EF0" w:rsidRDefault="00B723A5">
      <w:pPr>
        <w:pStyle w:val="BodyText"/>
        <w:spacing w:before="80" w:line="480" w:lineRule="auto"/>
        <w:ind w:right="201"/>
      </w:pPr>
      <w:r>
        <w:t>new</w:t>
      </w:r>
      <w:r>
        <w:rPr>
          <w:spacing w:val="-4"/>
        </w:rPr>
        <w:t xml:space="preserve"> </w:t>
      </w:r>
      <w:r>
        <w:t>online</w:t>
      </w:r>
      <w:r>
        <w:rPr>
          <w:spacing w:val="-4"/>
        </w:rPr>
        <w:t xml:space="preserve"> </w:t>
      </w:r>
      <w:r>
        <w:t>event</w:t>
      </w:r>
      <w:r>
        <w:rPr>
          <w:spacing w:val="-2"/>
        </w:rPr>
        <w:t xml:space="preserve"> </w:t>
      </w:r>
      <w:r>
        <w:t>collaborations,</w:t>
      </w:r>
      <w:r>
        <w:rPr>
          <w:spacing w:val="-3"/>
        </w:rPr>
        <w:t xml:space="preserve"> </w:t>
      </w:r>
      <w:r>
        <w:t>including</w:t>
      </w:r>
      <w:r>
        <w:rPr>
          <w:spacing w:val="-3"/>
        </w:rPr>
        <w:t xml:space="preserve"> </w:t>
      </w:r>
      <w:r>
        <w:t>“Creative</w:t>
      </w:r>
      <w:r>
        <w:rPr>
          <w:spacing w:val="-4"/>
        </w:rPr>
        <w:t xml:space="preserve"> </w:t>
      </w:r>
      <w:r>
        <w:t>Horizons,”</w:t>
      </w:r>
      <w:r>
        <w:rPr>
          <w:spacing w:val="-2"/>
        </w:rPr>
        <w:t xml:space="preserve"> </w:t>
      </w:r>
      <w:r>
        <w:t>a</w:t>
      </w:r>
      <w:r>
        <w:rPr>
          <w:spacing w:val="-4"/>
        </w:rPr>
        <w:t xml:space="preserve"> </w:t>
      </w:r>
      <w:r>
        <w:t>joint</w:t>
      </w:r>
      <w:r>
        <w:rPr>
          <w:spacing w:val="-3"/>
        </w:rPr>
        <w:t xml:space="preserve"> </w:t>
      </w:r>
      <w:r>
        <w:t>speaker</w:t>
      </w:r>
      <w:r>
        <w:rPr>
          <w:spacing w:val="-4"/>
        </w:rPr>
        <w:t xml:space="preserve"> </w:t>
      </w:r>
      <w:r>
        <w:t>series</w:t>
      </w:r>
      <w:r>
        <w:rPr>
          <w:spacing w:val="-3"/>
        </w:rPr>
        <w:t xml:space="preserve"> </w:t>
      </w:r>
      <w:r>
        <w:t>with</w:t>
      </w:r>
      <w:r>
        <w:rPr>
          <w:spacing w:val="-3"/>
        </w:rPr>
        <w:t xml:space="preserve"> </w:t>
      </w:r>
      <w:r>
        <w:t>the Havighurst Center (Miami University, Ohio) and the USF Institute on Russia (University of South Florida), featuring dive</w:t>
      </w:r>
      <w:r>
        <w:t>rse artists working in the post-Soviet context.</w:t>
      </w:r>
    </w:p>
    <w:p w14:paraId="2E94D28A" w14:textId="77777777" w:rsidR="007E3EF0" w:rsidRDefault="00B723A5">
      <w:pPr>
        <w:spacing w:line="480" w:lineRule="auto"/>
        <w:ind w:left="120" w:right="201"/>
        <w:rPr>
          <w:i/>
          <w:sz w:val="24"/>
        </w:rPr>
      </w:pPr>
      <w:r>
        <w:rPr>
          <w:i/>
          <w:sz w:val="24"/>
        </w:rPr>
        <w:t>Placements</w:t>
      </w:r>
      <w:r>
        <w:rPr>
          <w:i/>
          <w:spacing w:val="-3"/>
          <w:sz w:val="24"/>
        </w:rPr>
        <w:t xml:space="preserve"> </w:t>
      </w:r>
      <w:r>
        <w:rPr>
          <w:i/>
          <w:sz w:val="24"/>
        </w:rPr>
        <w:t>into</w:t>
      </w:r>
      <w:r>
        <w:rPr>
          <w:i/>
          <w:spacing w:val="-3"/>
          <w:sz w:val="24"/>
        </w:rPr>
        <w:t xml:space="preserve"> </w:t>
      </w:r>
      <w:r>
        <w:rPr>
          <w:i/>
          <w:sz w:val="24"/>
        </w:rPr>
        <w:t>Postgraduate</w:t>
      </w:r>
      <w:r>
        <w:rPr>
          <w:i/>
          <w:spacing w:val="-4"/>
          <w:sz w:val="24"/>
        </w:rPr>
        <w:t xml:space="preserve"> </w:t>
      </w:r>
      <w:r>
        <w:rPr>
          <w:i/>
          <w:sz w:val="24"/>
        </w:rPr>
        <w:t>Employment,</w:t>
      </w:r>
      <w:r>
        <w:rPr>
          <w:i/>
          <w:spacing w:val="-3"/>
          <w:sz w:val="24"/>
        </w:rPr>
        <w:t xml:space="preserve"> </w:t>
      </w:r>
      <w:r>
        <w:rPr>
          <w:i/>
          <w:sz w:val="24"/>
        </w:rPr>
        <w:t>Education</w:t>
      </w:r>
      <w:r>
        <w:rPr>
          <w:i/>
          <w:spacing w:val="-3"/>
          <w:sz w:val="24"/>
        </w:rPr>
        <w:t xml:space="preserve"> </w:t>
      </w:r>
      <w:r>
        <w:rPr>
          <w:i/>
          <w:sz w:val="24"/>
        </w:rPr>
        <w:t>or</w:t>
      </w:r>
      <w:r>
        <w:rPr>
          <w:i/>
          <w:spacing w:val="-3"/>
          <w:sz w:val="24"/>
        </w:rPr>
        <w:t xml:space="preserve"> </w:t>
      </w:r>
      <w:r>
        <w:rPr>
          <w:i/>
          <w:sz w:val="24"/>
        </w:rPr>
        <w:t>Training</w:t>
      </w:r>
      <w:r>
        <w:rPr>
          <w:i/>
          <w:spacing w:val="-6"/>
          <w:sz w:val="24"/>
        </w:rPr>
        <w:t xml:space="preserve"> </w:t>
      </w:r>
      <w:r>
        <w:rPr>
          <w:i/>
          <w:sz w:val="24"/>
        </w:rPr>
        <w:t>in</w:t>
      </w:r>
      <w:r>
        <w:rPr>
          <w:i/>
          <w:spacing w:val="-3"/>
          <w:sz w:val="24"/>
        </w:rPr>
        <w:t xml:space="preserve"> </w:t>
      </w:r>
      <w:r>
        <w:rPr>
          <w:i/>
          <w:sz w:val="24"/>
        </w:rPr>
        <w:t>Areas</w:t>
      </w:r>
      <w:r>
        <w:rPr>
          <w:i/>
          <w:spacing w:val="-3"/>
          <w:sz w:val="24"/>
        </w:rPr>
        <w:t xml:space="preserve"> </w:t>
      </w:r>
      <w:r>
        <w:rPr>
          <w:i/>
          <w:sz w:val="24"/>
        </w:rPr>
        <w:t>of</w:t>
      </w:r>
      <w:r>
        <w:rPr>
          <w:i/>
          <w:spacing w:val="-3"/>
          <w:sz w:val="24"/>
        </w:rPr>
        <w:t xml:space="preserve"> </w:t>
      </w:r>
      <w:r>
        <w:rPr>
          <w:i/>
          <w:sz w:val="24"/>
        </w:rPr>
        <w:t>National</w:t>
      </w:r>
      <w:r>
        <w:rPr>
          <w:i/>
          <w:spacing w:val="-5"/>
          <w:sz w:val="24"/>
        </w:rPr>
        <w:t xml:space="preserve"> </w:t>
      </w:r>
      <w:r>
        <w:rPr>
          <w:i/>
          <w:sz w:val="24"/>
        </w:rPr>
        <w:t>Need, and Efforts to Increase Numbers</w:t>
      </w:r>
    </w:p>
    <w:p w14:paraId="2E94D28B" w14:textId="77777777" w:rsidR="007E3EF0" w:rsidRDefault="00B723A5">
      <w:pPr>
        <w:pStyle w:val="BodyText"/>
        <w:spacing w:line="480" w:lineRule="auto"/>
        <w:ind w:right="215" w:firstLine="720"/>
      </w:pPr>
      <w:r>
        <w:t>Alumni are powerful advocates for the quality and impact of ASU’s programming in Russian, Eurasian and East European Studies.</w:t>
      </w:r>
      <w:r>
        <w:rPr>
          <w:spacing w:val="40"/>
        </w:rPr>
        <w:t xml:space="preserve"> </w:t>
      </w:r>
      <w:r>
        <w:t>They are also key contributors to the Center’s network of expertise and mentoring that will serve students as they craft their aca</w:t>
      </w:r>
      <w:r>
        <w:t>demic and career paths. Interviews with alumni make clear the importance they attach to the mentoring support they received, and their willingness to help the Center scale up its capacity, especially for first-generation and other students from historicall</w:t>
      </w:r>
      <w:r>
        <w:t>y under-represented groups. Through the work undertaken by the new FLAS-IMP coordinator, we will enlist alumni in an integrated campaign</w:t>
      </w:r>
      <w:r>
        <w:rPr>
          <w:spacing w:val="-3"/>
        </w:rPr>
        <w:t xml:space="preserve"> </w:t>
      </w:r>
      <w:r>
        <w:t>to</w:t>
      </w:r>
      <w:r>
        <w:rPr>
          <w:spacing w:val="-3"/>
        </w:rPr>
        <w:t xml:space="preserve"> </w:t>
      </w:r>
      <w:r>
        <w:t>inform</w:t>
      </w:r>
      <w:r>
        <w:rPr>
          <w:spacing w:val="-3"/>
        </w:rPr>
        <w:t xml:space="preserve"> </w:t>
      </w:r>
      <w:r>
        <w:t>and</w:t>
      </w:r>
      <w:r>
        <w:rPr>
          <w:spacing w:val="-1"/>
        </w:rPr>
        <w:t xml:space="preserve"> </w:t>
      </w:r>
      <w:r>
        <w:t>energize</w:t>
      </w:r>
      <w:r>
        <w:rPr>
          <w:spacing w:val="-4"/>
        </w:rPr>
        <w:t xml:space="preserve"> </w:t>
      </w:r>
      <w:r>
        <w:t>a</w:t>
      </w:r>
      <w:r>
        <w:rPr>
          <w:spacing w:val="-4"/>
        </w:rPr>
        <w:t xml:space="preserve"> </w:t>
      </w:r>
      <w:r>
        <w:t>broad</w:t>
      </w:r>
      <w:r>
        <w:rPr>
          <w:spacing w:val="-3"/>
        </w:rPr>
        <w:t xml:space="preserve"> </w:t>
      </w:r>
      <w:r>
        <w:t>base</w:t>
      </w:r>
      <w:r>
        <w:rPr>
          <w:spacing w:val="-4"/>
        </w:rPr>
        <w:t xml:space="preserve"> </w:t>
      </w:r>
      <w:r>
        <w:t>of</w:t>
      </w:r>
      <w:r>
        <w:rPr>
          <w:spacing w:val="-2"/>
        </w:rPr>
        <w:t xml:space="preserve"> </w:t>
      </w:r>
      <w:r>
        <w:t>students</w:t>
      </w:r>
      <w:r>
        <w:rPr>
          <w:spacing w:val="-3"/>
        </w:rPr>
        <w:t xml:space="preserve"> </w:t>
      </w:r>
      <w:r>
        <w:t>to</w:t>
      </w:r>
      <w:r>
        <w:rPr>
          <w:spacing w:val="-3"/>
        </w:rPr>
        <w:t xml:space="preserve"> </w:t>
      </w:r>
      <w:r>
        <w:t>pursue</w:t>
      </w:r>
      <w:r>
        <w:rPr>
          <w:spacing w:val="-4"/>
        </w:rPr>
        <w:t xml:space="preserve"> </w:t>
      </w:r>
      <w:r>
        <w:t>education</w:t>
      </w:r>
      <w:r>
        <w:rPr>
          <w:spacing w:val="-3"/>
        </w:rPr>
        <w:t xml:space="preserve"> </w:t>
      </w:r>
      <w:r>
        <w:t>and</w:t>
      </w:r>
      <w:r>
        <w:rPr>
          <w:spacing w:val="-3"/>
        </w:rPr>
        <w:t xml:space="preserve"> </w:t>
      </w:r>
      <w:r>
        <w:t>employment in areas of national need.</w:t>
      </w:r>
    </w:p>
    <w:p w14:paraId="2E94D28C" w14:textId="77777777" w:rsidR="007E3EF0" w:rsidRDefault="00B723A5">
      <w:pPr>
        <w:pStyle w:val="BodyText"/>
        <w:spacing w:line="480" w:lineRule="auto"/>
        <w:ind w:right="175" w:firstLine="720"/>
      </w:pPr>
      <w:r>
        <w:t>Placement</w:t>
      </w:r>
      <w:r>
        <w:rPr>
          <w:spacing w:val="-3"/>
        </w:rPr>
        <w:t xml:space="preserve"> </w:t>
      </w:r>
      <w:r>
        <w:t>data</w:t>
      </w:r>
      <w:r>
        <w:rPr>
          <w:spacing w:val="-4"/>
        </w:rPr>
        <w:t xml:space="preserve"> </w:t>
      </w:r>
      <w:r>
        <w:t>is</w:t>
      </w:r>
      <w:r>
        <w:rPr>
          <w:spacing w:val="-3"/>
        </w:rPr>
        <w:t xml:space="preserve"> </w:t>
      </w:r>
      <w:r>
        <w:t>provided</w:t>
      </w:r>
      <w:r>
        <w:rPr>
          <w:spacing w:val="-3"/>
        </w:rPr>
        <w:t xml:space="preserve"> </w:t>
      </w:r>
      <w:r>
        <w:t>in</w:t>
      </w:r>
      <w:r>
        <w:rPr>
          <w:spacing w:val="-3"/>
        </w:rPr>
        <w:t xml:space="preserve"> </w:t>
      </w:r>
      <w:r>
        <w:t>four</w:t>
      </w:r>
      <w:r>
        <w:rPr>
          <w:spacing w:val="-4"/>
        </w:rPr>
        <w:t xml:space="preserve"> </w:t>
      </w:r>
      <w:r>
        <w:t>tables</w:t>
      </w:r>
      <w:r>
        <w:rPr>
          <w:spacing w:val="-3"/>
        </w:rPr>
        <w:t xml:space="preserve"> </w:t>
      </w:r>
      <w:r>
        <w:t>in</w:t>
      </w:r>
      <w:r>
        <w:rPr>
          <w:spacing w:val="-3"/>
        </w:rPr>
        <w:t xml:space="preserve"> </w:t>
      </w:r>
      <w:r>
        <w:t>Appendix</w:t>
      </w:r>
      <w:r>
        <w:rPr>
          <w:spacing w:val="-3"/>
        </w:rPr>
        <w:t xml:space="preserve"> </w:t>
      </w:r>
      <w:r>
        <w:t>G.1.</w:t>
      </w:r>
      <w:r>
        <w:rPr>
          <w:spacing w:val="-3"/>
        </w:rPr>
        <w:t xml:space="preserve"> </w:t>
      </w:r>
      <w:r>
        <w:t>This</w:t>
      </w:r>
      <w:r>
        <w:rPr>
          <w:spacing w:val="-3"/>
        </w:rPr>
        <w:t xml:space="preserve"> </w:t>
      </w:r>
      <w:r>
        <w:t>includes</w:t>
      </w:r>
      <w:r>
        <w:rPr>
          <w:spacing w:val="-3"/>
        </w:rPr>
        <w:t xml:space="preserve"> </w:t>
      </w:r>
      <w:r>
        <w:t>selected</w:t>
      </w:r>
      <w:r>
        <w:rPr>
          <w:spacing w:val="-3"/>
        </w:rPr>
        <w:t xml:space="preserve"> </w:t>
      </w:r>
      <w:r>
        <w:t>data</w:t>
      </w:r>
      <w:r>
        <w:rPr>
          <w:spacing w:val="-4"/>
        </w:rPr>
        <w:t xml:space="preserve"> </w:t>
      </w:r>
      <w:r>
        <w:t>on PhD students graduating from ASU in the past decade; a sample of outcomes for diverse CLI alumni, with a</w:t>
      </w:r>
      <w:r>
        <w:rPr>
          <w:spacing w:val="-1"/>
        </w:rPr>
        <w:t xml:space="preserve"> </w:t>
      </w:r>
      <w:r>
        <w:t>focus on government and education careers focused on the region; and p</w:t>
      </w:r>
      <w:r>
        <w:t>lacement data</w:t>
      </w:r>
      <w:r>
        <w:rPr>
          <w:spacing w:val="-2"/>
        </w:rPr>
        <w:t xml:space="preserve"> </w:t>
      </w:r>
      <w:r>
        <w:t>for</w:t>
      </w:r>
      <w:r>
        <w:rPr>
          <w:spacing w:val="-2"/>
        </w:rPr>
        <w:t xml:space="preserve"> </w:t>
      </w:r>
      <w:r>
        <w:t>recent</w:t>
      </w:r>
      <w:r>
        <w:rPr>
          <w:spacing w:val="-1"/>
        </w:rPr>
        <w:t xml:space="preserve"> </w:t>
      </w:r>
      <w:r>
        <w:t>graduates from</w:t>
      </w:r>
      <w:r>
        <w:rPr>
          <w:spacing w:val="-1"/>
        </w:rPr>
        <w:t xml:space="preserve"> </w:t>
      </w:r>
      <w:r>
        <w:t>Barrett,</w:t>
      </w:r>
      <w:r>
        <w:rPr>
          <w:spacing w:val="-1"/>
        </w:rPr>
        <w:t xml:space="preserve"> </w:t>
      </w:r>
      <w:r>
        <w:t>the</w:t>
      </w:r>
      <w:r>
        <w:rPr>
          <w:spacing w:val="-2"/>
        </w:rPr>
        <w:t xml:space="preserve"> </w:t>
      </w:r>
      <w:r>
        <w:t>Honors College</w:t>
      </w:r>
      <w:r>
        <w:rPr>
          <w:spacing w:val="-2"/>
        </w:rPr>
        <w:t xml:space="preserve"> </w:t>
      </w:r>
      <w:r>
        <w:t>who</w:t>
      </w:r>
      <w:r>
        <w:rPr>
          <w:spacing w:val="-1"/>
        </w:rPr>
        <w:t xml:space="preserve"> </w:t>
      </w:r>
      <w:r>
        <w:t>wrote</w:t>
      </w:r>
      <w:r>
        <w:rPr>
          <w:spacing w:val="-2"/>
        </w:rPr>
        <w:t xml:space="preserve"> </w:t>
      </w:r>
      <w:r>
        <w:t>theses</w:t>
      </w:r>
      <w:r>
        <w:rPr>
          <w:spacing w:val="-1"/>
        </w:rPr>
        <w:t xml:space="preserve"> </w:t>
      </w:r>
      <w:r>
        <w:t>on</w:t>
      </w:r>
      <w:r>
        <w:rPr>
          <w:spacing w:val="-1"/>
        </w:rPr>
        <w:t xml:space="preserve"> </w:t>
      </w:r>
      <w:r>
        <w:t>REECA</w:t>
      </w:r>
      <w:r>
        <w:rPr>
          <w:spacing w:val="-2"/>
        </w:rPr>
        <w:t xml:space="preserve"> </w:t>
      </w:r>
      <w:r>
        <w:t>themes. It also includes an alumni survey of all 161 Title VIII</w:t>
      </w:r>
      <w:r>
        <w:rPr>
          <w:spacing w:val="-1"/>
        </w:rPr>
        <w:t xml:space="preserve"> </w:t>
      </w:r>
      <w:r>
        <w:t>fellows who attended CLI</w:t>
      </w:r>
      <w:r>
        <w:rPr>
          <w:spacing w:val="-1"/>
        </w:rPr>
        <w:t xml:space="preserve"> </w:t>
      </w:r>
      <w:r>
        <w:t>since 2011 was conducted in December 2020 and updated in December 2021.</w:t>
      </w:r>
      <w:r>
        <w:rPr>
          <w:spacing w:val="40"/>
        </w:rPr>
        <w:t xml:space="preserve"> </w:t>
      </w:r>
      <w:r>
        <w:t>This provides data for 148, or 92% of all awardees. Over 40% are still in full-time graduate education. Of the remainder, 41 (28%) are employed at organizations focused on education an</w:t>
      </w:r>
      <w:r>
        <w:t>d teaching: 24 (16%) work in the</w:t>
      </w:r>
    </w:p>
    <w:p w14:paraId="2E94D28D" w14:textId="77777777" w:rsidR="007E3EF0" w:rsidRDefault="007E3EF0">
      <w:pPr>
        <w:spacing w:line="480" w:lineRule="auto"/>
        <w:sectPr w:rsidR="007E3EF0">
          <w:pgSz w:w="12240" w:h="15840"/>
          <w:pgMar w:top="1340" w:right="1320" w:bottom="720" w:left="1320" w:header="729" w:footer="522" w:gutter="0"/>
          <w:cols w:space="720"/>
        </w:sectPr>
      </w:pPr>
    </w:p>
    <w:p w14:paraId="2E94D28E" w14:textId="77777777" w:rsidR="007E3EF0" w:rsidRDefault="00B723A5">
      <w:pPr>
        <w:pStyle w:val="BodyText"/>
        <w:spacing w:before="80" w:line="480" w:lineRule="auto"/>
      </w:pPr>
      <w:r>
        <w:t>private business sector, and at least 17 (11%) work for US governmental agencies.</w:t>
      </w:r>
      <w:r>
        <w:rPr>
          <w:spacing w:val="40"/>
        </w:rPr>
        <w:t xml:space="preserve"> </w:t>
      </w:r>
      <w:r>
        <w:t>If ASU is awarded</w:t>
      </w:r>
      <w:r>
        <w:rPr>
          <w:spacing w:val="-3"/>
        </w:rPr>
        <w:t xml:space="preserve"> </w:t>
      </w:r>
      <w:r>
        <w:t>FLAS</w:t>
      </w:r>
      <w:r>
        <w:rPr>
          <w:spacing w:val="-3"/>
        </w:rPr>
        <w:t xml:space="preserve"> </w:t>
      </w:r>
      <w:r>
        <w:t>fellowships,</w:t>
      </w:r>
      <w:r>
        <w:rPr>
          <w:spacing w:val="-3"/>
        </w:rPr>
        <w:t xml:space="preserve"> </w:t>
      </w:r>
      <w:r>
        <w:t>we</w:t>
      </w:r>
      <w:r>
        <w:rPr>
          <w:spacing w:val="-4"/>
        </w:rPr>
        <w:t xml:space="preserve"> </w:t>
      </w:r>
      <w:r>
        <w:t>anticipate</w:t>
      </w:r>
      <w:r>
        <w:rPr>
          <w:spacing w:val="-4"/>
        </w:rPr>
        <w:t xml:space="preserve"> </w:t>
      </w:r>
      <w:r>
        <w:t>maintaining</w:t>
      </w:r>
      <w:r>
        <w:rPr>
          <w:spacing w:val="-3"/>
        </w:rPr>
        <w:t xml:space="preserve"> </w:t>
      </w:r>
      <w:r>
        <w:t>similar</w:t>
      </w:r>
      <w:r>
        <w:rPr>
          <w:spacing w:val="-4"/>
        </w:rPr>
        <w:t xml:space="preserve"> </w:t>
      </w:r>
      <w:r>
        <w:t>data</w:t>
      </w:r>
      <w:r>
        <w:rPr>
          <w:spacing w:val="-4"/>
        </w:rPr>
        <w:t xml:space="preserve"> </w:t>
      </w:r>
      <w:r>
        <w:t>on</w:t>
      </w:r>
      <w:r>
        <w:rPr>
          <w:spacing w:val="-3"/>
        </w:rPr>
        <w:t xml:space="preserve"> </w:t>
      </w:r>
      <w:r>
        <w:t>outcomes</w:t>
      </w:r>
      <w:r>
        <w:rPr>
          <w:spacing w:val="-3"/>
        </w:rPr>
        <w:t xml:space="preserve"> </w:t>
      </w:r>
      <w:r>
        <w:t>for</w:t>
      </w:r>
      <w:r>
        <w:rPr>
          <w:spacing w:val="-4"/>
        </w:rPr>
        <w:t xml:space="preserve"> </w:t>
      </w:r>
      <w:r>
        <w:t>all</w:t>
      </w:r>
      <w:r>
        <w:rPr>
          <w:spacing w:val="-3"/>
        </w:rPr>
        <w:t xml:space="preserve"> </w:t>
      </w:r>
      <w:r>
        <w:t>awardees.</w:t>
      </w:r>
    </w:p>
    <w:p w14:paraId="2E94D28F" w14:textId="77777777" w:rsidR="007E3EF0" w:rsidRDefault="00B723A5">
      <w:pPr>
        <w:pStyle w:val="BodyText"/>
        <w:spacing w:line="480" w:lineRule="auto"/>
        <w:ind w:right="146" w:firstLine="720"/>
      </w:pPr>
      <w:r>
        <w:t>As well as bringing mo</w:t>
      </w:r>
      <w:r>
        <w:t>re entry-level students into the</w:t>
      </w:r>
      <w:r>
        <w:rPr>
          <w:spacing w:val="-1"/>
        </w:rPr>
        <w:t xml:space="preserve"> </w:t>
      </w:r>
      <w:r>
        <w:t>study of</w:t>
      </w:r>
      <w:r>
        <w:rPr>
          <w:spacing w:val="-1"/>
        </w:rPr>
        <w:t xml:space="preserve"> </w:t>
      </w:r>
      <w:r>
        <w:t>the</w:t>
      </w:r>
      <w:r>
        <w:rPr>
          <w:spacing w:val="-1"/>
        </w:rPr>
        <w:t xml:space="preserve"> </w:t>
      </w:r>
      <w:r>
        <w:t>region, the</w:t>
      </w:r>
      <w:r>
        <w:rPr>
          <w:spacing w:val="-1"/>
        </w:rPr>
        <w:t xml:space="preserve"> </w:t>
      </w:r>
      <w:r>
        <w:t>Center</w:t>
      </w:r>
      <w:r>
        <w:rPr>
          <w:spacing w:val="-1"/>
        </w:rPr>
        <w:t xml:space="preserve"> </w:t>
      </w:r>
      <w:r>
        <w:t>will increase the numbers of students with the language and area studies skill-set to successfully pursue education and employment in areas of national need. Barrett, the Honors College (BHC)</w:t>
      </w:r>
      <w:r>
        <w:t xml:space="preserve"> will be a key partner.</w:t>
      </w:r>
      <w:r>
        <w:rPr>
          <w:spacing w:val="40"/>
        </w:rPr>
        <w:t xml:space="preserve"> </w:t>
      </w:r>
      <w:r>
        <w:t>BHC offers a liberal arts-style curriculum for students in any major, with the Human Event as a key humanities/social sciences core and a senior thesis requirement.</w:t>
      </w:r>
      <w:r>
        <w:rPr>
          <w:spacing w:val="40"/>
        </w:rPr>
        <w:t xml:space="preserve"> </w:t>
      </w:r>
      <w:r>
        <w:t xml:space="preserve">The table of selected thesis writers in 2019-2021 shows that 4 had </w:t>
      </w:r>
      <w:r>
        <w:t>attended CLI at least once. 3 of those 4 students have begun or are bound for graduate school to pursue internationally-oriented degrees (Jamie Horowitz, Tatum James, Madeline Stull), and have won two Fulbright awards (James, Stull); and one fellowship for</w:t>
      </w:r>
      <w:r>
        <w:t xml:space="preserve"> public service (James). Their success demonstrates the potential for the Melikian’s combination of mentoring, LCTL training and area studies teaching and</w:t>
      </w:r>
      <w:r>
        <w:rPr>
          <w:spacing w:val="-4"/>
        </w:rPr>
        <w:t xml:space="preserve"> </w:t>
      </w:r>
      <w:r>
        <w:t>research</w:t>
      </w:r>
      <w:r>
        <w:rPr>
          <w:spacing w:val="-4"/>
        </w:rPr>
        <w:t xml:space="preserve"> </w:t>
      </w:r>
      <w:r>
        <w:t>to</w:t>
      </w:r>
      <w:r>
        <w:rPr>
          <w:spacing w:val="-2"/>
        </w:rPr>
        <w:t xml:space="preserve"> </w:t>
      </w:r>
      <w:r>
        <w:t>advance</w:t>
      </w:r>
      <w:r>
        <w:rPr>
          <w:spacing w:val="-4"/>
        </w:rPr>
        <w:t xml:space="preserve"> </w:t>
      </w:r>
      <w:r>
        <w:t>student</w:t>
      </w:r>
      <w:r>
        <w:rPr>
          <w:spacing w:val="-4"/>
        </w:rPr>
        <w:t xml:space="preserve"> </w:t>
      </w:r>
      <w:r>
        <w:t>success.</w:t>
      </w:r>
      <w:r>
        <w:rPr>
          <w:spacing w:val="-4"/>
        </w:rPr>
        <w:t xml:space="preserve"> </w:t>
      </w:r>
      <w:r>
        <w:t>NRC</w:t>
      </w:r>
      <w:r>
        <w:rPr>
          <w:spacing w:val="-4"/>
        </w:rPr>
        <w:t xml:space="preserve"> </w:t>
      </w:r>
      <w:r>
        <w:t>and</w:t>
      </w:r>
      <w:r>
        <w:rPr>
          <w:spacing w:val="-2"/>
        </w:rPr>
        <w:t xml:space="preserve"> </w:t>
      </w:r>
      <w:r>
        <w:t>FLAS</w:t>
      </w:r>
      <w:r>
        <w:rPr>
          <w:spacing w:val="-4"/>
        </w:rPr>
        <w:t xml:space="preserve"> </w:t>
      </w:r>
      <w:r>
        <w:t>support</w:t>
      </w:r>
      <w:r>
        <w:rPr>
          <w:spacing w:val="-4"/>
        </w:rPr>
        <w:t xml:space="preserve"> </w:t>
      </w:r>
      <w:r>
        <w:t>will</w:t>
      </w:r>
      <w:r>
        <w:rPr>
          <w:spacing w:val="-4"/>
        </w:rPr>
        <w:t xml:space="preserve"> </w:t>
      </w:r>
      <w:r>
        <w:t>provide</w:t>
      </w:r>
      <w:r>
        <w:rPr>
          <w:spacing w:val="-4"/>
        </w:rPr>
        <w:t xml:space="preserve"> </w:t>
      </w:r>
      <w:r>
        <w:t>increased</w:t>
      </w:r>
      <w:r>
        <w:rPr>
          <w:spacing w:val="-4"/>
        </w:rPr>
        <w:t xml:space="preserve"> </w:t>
      </w:r>
      <w:r>
        <w:t xml:space="preserve">capacity to accelerate ASU’s production of graduates pursuing further degrees, and entering public </w:t>
      </w:r>
      <w:r>
        <w:rPr>
          <w:spacing w:val="-2"/>
        </w:rPr>
        <w:t>service.</w:t>
      </w:r>
    </w:p>
    <w:p w14:paraId="2E94D290" w14:textId="77777777" w:rsidR="007E3EF0" w:rsidRDefault="00B723A5">
      <w:pPr>
        <w:ind w:left="120"/>
        <w:rPr>
          <w:i/>
          <w:sz w:val="24"/>
        </w:rPr>
      </w:pPr>
      <w:r>
        <w:rPr>
          <w:i/>
          <w:sz w:val="24"/>
        </w:rPr>
        <w:t>Address</w:t>
      </w:r>
      <w:r>
        <w:rPr>
          <w:i/>
          <w:spacing w:val="-2"/>
          <w:sz w:val="24"/>
        </w:rPr>
        <w:t xml:space="preserve"> </w:t>
      </w:r>
      <w:r>
        <w:rPr>
          <w:i/>
          <w:sz w:val="24"/>
        </w:rPr>
        <w:t>National</w:t>
      </w:r>
      <w:r>
        <w:rPr>
          <w:i/>
          <w:spacing w:val="-1"/>
          <w:sz w:val="24"/>
        </w:rPr>
        <w:t xml:space="preserve"> </w:t>
      </w:r>
      <w:r>
        <w:rPr>
          <w:i/>
          <w:sz w:val="24"/>
        </w:rPr>
        <w:t>Need</w:t>
      </w:r>
      <w:r>
        <w:rPr>
          <w:i/>
          <w:spacing w:val="-2"/>
          <w:sz w:val="24"/>
        </w:rPr>
        <w:t xml:space="preserve"> </w:t>
      </w:r>
      <w:r>
        <w:rPr>
          <w:i/>
          <w:sz w:val="24"/>
        </w:rPr>
        <w:t>and</w:t>
      </w:r>
      <w:r>
        <w:rPr>
          <w:i/>
          <w:spacing w:val="-1"/>
          <w:sz w:val="24"/>
        </w:rPr>
        <w:t xml:space="preserve"> </w:t>
      </w:r>
      <w:r>
        <w:rPr>
          <w:i/>
          <w:sz w:val="24"/>
        </w:rPr>
        <w:t>Generate</w:t>
      </w:r>
      <w:r>
        <w:rPr>
          <w:i/>
          <w:spacing w:val="-2"/>
          <w:sz w:val="24"/>
        </w:rPr>
        <w:t xml:space="preserve"> Information</w:t>
      </w:r>
    </w:p>
    <w:p w14:paraId="2E94D291" w14:textId="77777777" w:rsidR="007E3EF0" w:rsidRDefault="007E3EF0">
      <w:pPr>
        <w:pStyle w:val="BodyText"/>
        <w:ind w:left="0"/>
        <w:rPr>
          <w:i/>
        </w:rPr>
      </w:pPr>
    </w:p>
    <w:p w14:paraId="2E94D292" w14:textId="77777777" w:rsidR="007E3EF0" w:rsidRDefault="00B723A5">
      <w:pPr>
        <w:pStyle w:val="BodyText"/>
        <w:spacing w:line="480" w:lineRule="auto"/>
        <w:ind w:right="196" w:firstLine="720"/>
      </w:pPr>
      <w:r>
        <w:t>Committed to taking knowledge public, the Center solicits input on programming from faculty affiliat</w:t>
      </w:r>
      <w:r>
        <w:t>es and advisory board members, and seeks balanced representation of topics, regions</w:t>
      </w:r>
      <w:r>
        <w:rPr>
          <w:spacing w:val="-2"/>
        </w:rPr>
        <w:t xml:space="preserve"> </w:t>
      </w:r>
      <w:r>
        <w:t>and</w:t>
      </w:r>
      <w:r>
        <w:rPr>
          <w:spacing w:val="-2"/>
        </w:rPr>
        <w:t xml:space="preserve"> </w:t>
      </w:r>
      <w:r>
        <w:t>perspectives.</w:t>
      </w:r>
      <w:r>
        <w:rPr>
          <w:spacing w:val="40"/>
        </w:rPr>
        <w:t xml:space="preserve"> </w:t>
      </w:r>
      <w:r>
        <w:t>In</w:t>
      </w:r>
      <w:r>
        <w:rPr>
          <w:spacing w:val="-2"/>
        </w:rPr>
        <w:t xml:space="preserve"> </w:t>
      </w:r>
      <w:r>
        <w:t>2020-21,</w:t>
      </w:r>
      <w:r>
        <w:rPr>
          <w:spacing w:val="-2"/>
        </w:rPr>
        <w:t xml:space="preserve"> </w:t>
      </w:r>
      <w:r>
        <w:t>the</w:t>
      </w:r>
      <w:r>
        <w:rPr>
          <w:spacing w:val="-3"/>
        </w:rPr>
        <w:t xml:space="preserve"> </w:t>
      </w:r>
      <w:r>
        <w:t>biggest draw</w:t>
      </w:r>
      <w:r>
        <w:rPr>
          <w:spacing w:val="-3"/>
        </w:rPr>
        <w:t xml:space="preserve"> </w:t>
      </w:r>
      <w:r>
        <w:t>was</w:t>
      </w:r>
      <w:r>
        <w:rPr>
          <w:spacing w:val="-2"/>
        </w:rPr>
        <w:t xml:space="preserve"> </w:t>
      </w:r>
      <w:r>
        <w:t>“The</w:t>
      </w:r>
      <w:r>
        <w:rPr>
          <w:spacing w:val="-3"/>
        </w:rPr>
        <w:t xml:space="preserve"> </w:t>
      </w:r>
      <w:r>
        <w:t>Russia</w:t>
      </w:r>
      <w:r>
        <w:rPr>
          <w:spacing w:val="-3"/>
        </w:rPr>
        <w:t xml:space="preserve"> </w:t>
      </w:r>
      <w:r>
        <w:t>Disruption”</w:t>
      </w:r>
      <w:r>
        <w:rPr>
          <w:spacing w:val="-3"/>
        </w:rPr>
        <w:t xml:space="preserve"> </w:t>
      </w:r>
      <w:r>
        <w:t>series</w:t>
      </w:r>
      <w:r>
        <w:rPr>
          <w:spacing w:val="-2"/>
        </w:rPr>
        <w:t xml:space="preserve"> </w:t>
      </w:r>
      <w:r>
        <w:t>co- convened with the Phoenix Committee on Foreign Relations and the Santa Fe Council on F</w:t>
      </w:r>
      <w:r>
        <w:t>oreign Relations, with a mean of 114 attendees at each of 4 online events.</w:t>
      </w:r>
      <w:r>
        <w:rPr>
          <w:spacing w:val="40"/>
        </w:rPr>
        <w:t xml:space="preserve"> </w:t>
      </w:r>
      <w:r>
        <w:t>Other events over the</w:t>
      </w:r>
      <w:r>
        <w:rPr>
          <w:spacing w:val="-1"/>
        </w:rPr>
        <w:t xml:space="preserve"> </w:t>
      </w:r>
      <w:r>
        <w:t>past three</w:t>
      </w:r>
      <w:r>
        <w:rPr>
          <w:spacing w:val="-1"/>
        </w:rPr>
        <w:t xml:space="preserve"> </w:t>
      </w:r>
      <w:r>
        <w:t>years have addressed emerging global issues including authoritarian and populist pressures</w:t>
      </w:r>
      <w:r>
        <w:rPr>
          <w:spacing w:val="-4"/>
        </w:rPr>
        <w:t xml:space="preserve"> </w:t>
      </w:r>
      <w:r>
        <w:t>on</w:t>
      </w:r>
      <w:r>
        <w:rPr>
          <w:spacing w:val="-4"/>
        </w:rPr>
        <w:t xml:space="preserve"> </w:t>
      </w:r>
      <w:r>
        <w:t>independent</w:t>
      </w:r>
      <w:r>
        <w:rPr>
          <w:spacing w:val="-2"/>
        </w:rPr>
        <w:t xml:space="preserve"> </w:t>
      </w:r>
      <w:r>
        <w:t>media;</w:t>
      </w:r>
      <w:r>
        <w:rPr>
          <w:spacing w:val="-4"/>
        </w:rPr>
        <w:t xml:space="preserve"> </w:t>
      </w:r>
      <w:r>
        <w:t>the</w:t>
      </w:r>
      <w:r>
        <w:rPr>
          <w:spacing w:val="-5"/>
        </w:rPr>
        <w:t xml:space="preserve"> </w:t>
      </w:r>
      <w:r>
        <w:t>geopolitics</w:t>
      </w:r>
      <w:r>
        <w:rPr>
          <w:spacing w:val="-4"/>
        </w:rPr>
        <w:t xml:space="preserve"> </w:t>
      </w:r>
      <w:r>
        <w:t>of</w:t>
      </w:r>
      <w:r>
        <w:rPr>
          <w:spacing w:val="-5"/>
        </w:rPr>
        <w:t xml:space="preserve"> </w:t>
      </w:r>
      <w:r>
        <w:t>new</w:t>
      </w:r>
      <w:r>
        <w:rPr>
          <w:spacing w:val="-5"/>
        </w:rPr>
        <w:t xml:space="preserve"> </w:t>
      </w:r>
      <w:r>
        <w:t>transportati</w:t>
      </w:r>
      <w:r>
        <w:t>on</w:t>
      </w:r>
      <w:r>
        <w:rPr>
          <w:spacing w:val="-4"/>
        </w:rPr>
        <w:t xml:space="preserve"> </w:t>
      </w:r>
      <w:r>
        <w:t>infrastructure</w:t>
      </w:r>
      <w:r>
        <w:rPr>
          <w:spacing w:val="-5"/>
        </w:rPr>
        <w:t xml:space="preserve"> </w:t>
      </w:r>
      <w:r>
        <w:t>in</w:t>
      </w:r>
      <w:r>
        <w:rPr>
          <w:spacing w:val="-4"/>
        </w:rPr>
        <w:t xml:space="preserve"> </w:t>
      </w:r>
      <w:r>
        <w:t>REECA</w:t>
      </w:r>
    </w:p>
    <w:p w14:paraId="2E94D293" w14:textId="77777777" w:rsidR="007E3EF0" w:rsidRDefault="007E3EF0">
      <w:pPr>
        <w:spacing w:line="480" w:lineRule="auto"/>
        <w:sectPr w:rsidR="007E3EF0">
          <w:pgSz w:w="12240" w:h="15840"/>
          <w:pgMar w:top="1340" w:right="1320" w:bottom="720" w:left="1320" w:header="729" w:footer="522" w:gutter="0"/>
          <w:cols w:space="720"/>
        </w:sectPr>
      </w:pPr>
    </w:p>
    <w:p w14:paraId="2E94D294" w14:textId="77777777" w:rsidR="007E3EF0" w:rsidRDefault="00B723A5">
      <w:pPr>
        <w:pStyle w:val="BodyText"/>
        <w:spacing w:before="80" w:line="480" w:lineRule="auto"/>
        <w:ind w:right="201"/>
      </w:pPr>
      <w:r>
        <w:t>(including Nordstream 2, and China’s Belt and Road Initiative); and the politics of contested memory</w:t>
      </w:r>
      <w:r>
        <w:rPr>
          <w:spacing w:val="-3"/>
        </w:rPr>
        <w:t xml:space="preserve"> </w:t>
      </w:r>
      <w:r>
        <w:t>and</w:t>
      </w:r>
      <w:r>
        <w:rPr>
          <w:spacing w:val="-3"/>
        </w:rPr>
        <w:t xml:space="preserve"> </w:t>
      </w:r>
      <w:r>
        <w:t>invented</w:t>
      </w:r>
      <w:r>
        <w:rPr>
          <w:spacing w:val="-3"/>
        </w:rPr>
        <w:t xml:space="preserve"> </w:t>
      </w:r>
      <w:r>
        <w:t>grievances.</w:t>
      </w:r>
      <w:r>
        <w:rPr>
          <w:spacing w:val="40"/>
        </w:rPr>
        <w:t xml:space="preserve"> </w:t>
      </w:r>
      <w:r>
        <w:t>A</w:t>
      </w:r>
      <w:r>
        <w:rPr>
          <w:spacing w:val="-4"/>
        </w:rPr>
        <w:t xml:space="preserve"> </w:t>
      </w:r>
      <w:r>
        <w:t>list</w:t>
      </w:r>
      <w:r>
        <w:rPr>
          <w:spacing w:val="-3"/>
        </w:rPr>
        <w:t xml:space="preserve"> </w:t>
      </w:r>
      <w:r>
        <w:t>of</w:t>
      </w:r>
      <w:r>
        <w:rPr>
          <w:spacing w:val="-4"/>
        </w:rPr>
        <w:t xml:space="preserve"> </w:t>
      </w:r>
      <w:r>
        <w:t>events</w:t>
      </w:r>
      <w:r>
        <w:rPr>
          <w:spacing w:val="-1"/>
        </w:rPr>
        <w:t xml:space="preserve"> </w:t>
      </w:r>
      <w:r>
        <w:t>for</w:t>
      </w:r>
      <w:r>
        <w:rPr>
          <w:spacing w:val="-4"/>
        </w:rPr>
        <w:t xml:space="preserve"> </w:t>
      </w:r>
      <w:r>
        <w:t>2020-21,</w:t>
      </w:r>
      <w:r>
        <w:rPr>
          <w:spacing w:val="-3"/>
        </w:rPr>
        <w:t xml:space="preserve"> </w:t>
      </w:r>
      <w:r>
        <w:t>and</w:t>
      </w:r>
      <w:r>
        <w:rPr>
          <w:spacing w:val="-3"/>
        </w:rPr>
        <w:t xml:space="preserve"> </w:t>
      </w:r>
      <w:r>
        <w:t>of</w:t>
      </w:r>
      <w:r>
        <w:rPr>
          <w:spacing w:val="-4"/>
        </w:rPr>
        <w:t xml:space="preserve"> </w:t>
      </w:r>
      <w:r>
        <w:t>high-attendance</w:t>
      </w:r>
      <w:r>
        <w:rPr>
          <w:spacing w:val="-4"/>
        </w:rPr>
        <w:t xml:space="preserve"> </w:t>
      </w:r>
      <w:r>
        <w:t>events from 2018-2021, is provided in Appendix G.2.</w:t>
      </w:r>
    </w:p>
    <w:p w14:paraId="2E94D295" w14:textId="77777777" w:rsidR="007E3EF0" w:rsidRDefault="00B723A5">
      <w:pPr>
        <w:pStyle w:val="BodyText"/>
        <w:spacing w:line="480" w:lineRule="auto"/>
        <w:ind w:right="129" w:firstLine="720"/>
      </w:pPr>
      <w:r>
        <w:t>The Center has invested in media training and support for public engagement, drawing especially on the expertise of faculty affiliate Steven Beschloss who directs ASU’s Narrative Storytelling</w:t>
      </w:r>
      <w:r>
        <w:rPr>
          <w:spacing w:val="-4"/>
        </w:rPr>
        <w:t xml:space="preserve"> </w:t>
      </w:r>
      <w:r>
        <w:t>Initiative.</w:t>
      </w:r>
      <w:r>
        <w:rPr>
          <w:spacing w:val="40"/>
        </w:rPr>
        <w:t xml:space="preserve"> </w:t>
      </w:r>
      <w:r>
        <w:t>Foci</w:t>
      </w:r>
      <w:r>
        <w:rPr>
          <w:spacing w:val="-4"/>
        </w:rPr>
        <w:t xml:space="preserve"> </w:t>
      </w:r>
      <w:r>
        <w:t>for</w:t>
      </w:r>
      <w:r>
        <w:rPr>
          <w:spacing w:val="-5"/>
        </w:rPr>
        <w:t xml:space="preserve"> </w:t>
      </w:r>
      <w:r>
        <w:t>public</w:t>
      </w:r>
      <w:r>
        <w:rPr>
          <w:spacing w:val="-5"/>
        </w:rPr>
        <w:t xml:space="preserve"> </w:t>
      </w:r>
      <w:r>
        <w:t>engagement</w:t>
      </w:r>
      <w:r>
        <w:rPr>
          <w:spacing w:val="-4"/>
        </w:rPr>
        <w:t xml:space="preserve"> </w:t>
      </w:r>
      <w:r>
        <w:t>in</w:t>
      </w:r>
      <w:r>
        <w:rPr>
          <w:spacing w:val="-4"/>
        </w:rPr>
        <w:t xml:space="preserve"> </w:t>
      </w:r>
      <w:r>
        <w:t>2021</w:t>
      </w:r>
      <w:r>
        <w:rPr>
          <w:spacing w:val="-4"/>
        </w:rPr>
        <w:t xml:space="preserve"> </w:t>
      </w:r>
      <w:r>
        <w:t>included</w:t>
      </w:r>
      <w:r>
        <w:rPr>
          <w:spacing w:val="-4"/>
        </w:rPr>
        <w:t xml:space="preserve"> </w:t>
      </w:r>
      <w:r>
        <w:t>enduring</w:t>
      </w:r>
      <w:r>
        <w:rPr>
          <w:spacing w:val="-4"/>
        </w:rPr>
        <w:t xml:space="preserve"> </w:t>
      </w:r>
      <w:r>
        <w:t>challenges</w:t>
      </w:r>
      <w:r>
        <w:rPr>
          <w:spacing w:val="-4"/>
        </w:rPr>
        <w:t xml:space="preserve"> </w:t>
      </w:r>
      <w:r>
        <w:t>around transitional justice (Goodman, Peskin, Williamson), as well as political tensions in Kazakhstan and</w:t>
      </w:r>
      <w:r>
        <w:rPr>
          <w:spacing w:val="-3"/>
        </w:rPr>
        <w:t xml:space="preserve"> </w:t>
      </w:r>
      <w:r>
        <w:t>Ukraine</w:t>
      </w:r>
      <w:r>
        <w:rPr>
          <w:spacing w:val="-2"/>
        </w:rPr>
        <w:t xml:space="preserve"> </w:t>
      </w:r>
      <w:r>
        <w:t>(Hanson,</w:t>
      </w:r>
      <w:r>
        <w:rPr>
          <w:spacing w:val="-3"/>
        </w:rPr>
        <w:t xml:space="preserve"> </w:t>
      </w:r>
      <w:r>
        <w:t>Lassin).</w:t>
      </w:r>
      <w:r>
        <w:rPr>
          <w:spacing w:val="-3"/>
        </w:rPr>
        <w:t xml:space="preserve"> </w:t>
      </w:r>
      <w:r>
        <w:t>The</w:t>
      </w:r>
      <w:r>
        <w:rPr>
          <w:spacing w:val="-4"/>
        </w:rPr>
        <w:t xml:space="preserve"> </w:t>
      </w:r>
      <w:r>
        <w:t>Melikian</w:t>
      </w:r>
      <w:r>
        <w:rPr>
          <w:spacing w:val="-3"/>
        </w:rPr>
        <w:t xml:space="preserve"> </w:t>
      </w:r>
      <w:r>
        <w:t>Center</w:t>
      </w:r>
      <w:r>
        <w:rPr>
          <w:spacing w:val="-4"/>
        </w:rPr>
        <w:t xml:space="preserve"> </w:t>
      </w:r>
      <w:r>
        <w:t>seeks</w:t>
      </w:r>
      <w:r>
        <w:rPr>
          <w:spacing w:val="-3"/>
        </w:rPr>
        <w:t xml:space="preserve"> </w:t>
      </w:r>
      <w:r>
        <w:t>to</w:t>
      </w:r>
      <w:r>
        <w:rPr>
          <w:spacing w:val="-3"/>
        </w:rPr>
        <w:t xml:space="preserve"> </w:t>
      </w:r>
      <w:r>
        <w:t>foster</w:t>
      </w:r>
      <w:r>
        <w:rPr>
          <w:spacing w:val="-4"/>
        </w:rPr>
        <w:t xml:space="preserve"> </w:t>
      </w:r>
      <w:r>
        <w:t>a</w:t>
      </w:r>
      <w:r>
        <w:rPr>
          <w:spacing w:val="-2"/>
        </w:rPr>
        <w:t xml:space="preserve"> </w:t>
      </w:r>
      <w:r>
        <w:t>climate</w:t>
      </w:r>
      <w:r>
        <w:rPr>
          <w:spacing w:val="-4"/>
        </w:rPr>
        <w:t xml:space="preserve"> </w:t>
      </w:r>
      <w:r>
        <w:t>of</w:t>
      </w:r>
      <w:r>
        <w:rPr>
          <w:spacing w:val="-4"/>
        </w:rPr>
        <w:t xml:space="preserve"> </w:t>
      </w:r>
      <w:r>
        <w:t>open</w:t>
      </w:r>
      <w:r>
        <w:rPr>
          <w:spacing w:val="-3"/>
        </w:rPr>
        <w:t xml:space="preserve"> </w:t>
      </w:r>
      <w:r>
        <w:t>knowl</w:t>
      </w:r>
      <w:r>
        <w:t>edge exchange by encouraging, acknowledging and valorizing faculty affiliate contributions to print, online and other media.</w:t>
      </w:r>
      <w:hyperlink w:anchor="_bookmark9" w:history="1">
        <w:r>
          <w:rPr>
            <w:vertAlign w:val="superscript"/>
          </w:rPr>
          <w:t>10</w:t>
        </w:r>
      </w:hyperlink>
      <w:r>
        <w:t xml:space="preserve"> The outreach and communications specialist will add capacity in both public outreach (mobilizing fa</w:t>
      </w:r>
      <w:r>
        <w:t>culty to engage pressing issues), and documenting impact.</w:t>
      </w:r>
    </w:p>
    <w:p w14:paraId="2E94D296" w14:textId="77777777" w:rsidR="007E3EF0" w:rsidRDefault="00B723A5">
      <w:pPr>
        <w:ind w:left="120"/>
        <w:rPr>
          <w:i/>
          <w:sz w:val="24"/>
        </w:rPr>
      </w:pPr>
      <w:r>
        <w:rPr>
          <w:i/>
          <w:sz w:val="24"/>
        </w:rPr>
        <w:t>Evaluation</w:t>
      </w:r>
      <w:r>
        <w:rPr>
          <w:i/>
          <w:spacing w:val="-2"/>
          <w:sz w:val="24"/>
        </w:rPr>
        <w:t xml:space="preserve"> </w:t>
      </w:r>
      <w:r>
        <w:rPr>
          <w:i/>
          <w:spacing w:val="-4"/>
          <w:sz w:val="24"/>
        </w:rPr>
        <w:t>Plan</w:t>
      </w:r>
    </w:p>
    <w:p w14:paraId="2E94D297" w14:textId="77777777" w:rsidR="007E3EF0" w:rsidRDefault="007E3EF0">
      <w:pPr>
        <w:pStyle w:val="BodyText"/>
        <w:ind w:left="0"/>
        <w:rPr>
          <w:i/>
        </w:rPr>
      </w:pPr>
    </w:p>
    <w:p w14:paraId="2E94D298" w14:textId="77777777" w:rsidR="007E3EF0" w:rsidRDefault="00B723A5">
      <w:pPr>
        <w:pStyle w:val="BodyText"/>
        <w:spacing w:line="480" w:lineRule="auto"/>
        <w:ind w:right="215" w:firstLine="720"/>
      </w:pPr>
      <w:r>
        <w:t>The Melikian Center is committed to the principles and practices of a learning organization. Since 2017, the Center has consistently collected data and invited or sought out input and feedback from diverse stakeholders, to guide ongoing planning and implem</w:t>
      </w:r>
      <w:r>
        <w:t>entation and identify areas of opportunity.</w:t>
      </w:r>
      <w:r>
        <w:rPr>
          <w:spacing w:val="80"/>
        </w:rPr>
        <w:t xml:space="preserve"> </w:t>
      </w:r>
      <w:r>
        <w:t>Besides tracking OPI scores, class enrollments, event numbers and participation, and gathering student course and instructor evaluations, the Center has</w:t>
      </w:r>
      <w:r>
        <w:rPr>
          <w:spacing w:val="-3"/>
        </w:rPr>
        <w:t xml:space="preserve"> </w:t>
      </w:r>
      <w:r>
        <w:t>gathered</w:t>
      </w:r>
      <w:r>
        <w:rPr>
          <w:spacing w:val="-3"/>
        </w:rPr>
        <w:t xml:space="preserve"> </w:t>
      </w:r>
      <w:r>
        <w:t>more</w:t>
      </w:r>
      <w:r>
        <w:rPr>
          <w:spacing w:val="-4"/>
        </w:rPr>
        <w:t xml:space="preserve"> </w:t>
      </w:r>
      <w:r>
        <w:t>granular</w:t>
      </w:r>
      <w:r>
        <w:rPr>
          <w:spacing w:val="-4"/>
        </w:rPr>
        <w:t xml:space="preserve"> </w:t>
      </w:r>
      <w:r>
        <w:t>data</w:t>
      </w:r>
      <w:r>
        <w:rPr>
          <w:spacing w:val="-2"/>
        </w:rPr>
        <w:t xml:space="preserve"> </w:t>
      </w:r>
      <w:r>
        <w:t>from</w:t>
      </w:r>
      <w:r>
        <w:rPr>
          <w:spacing w:val="-3"/>
        </w:rPr>
        <w:t xml:space="preserve"> </w:t>
      </w:r>
      <w:r>
        <w:t>its</w:t>
      </w:r>
      <w:r>
        <w:rPr>
          <w:spacing w:val="-3"/>
        </w:rPr>
        <w:t xml:space="preserve"> </w:t>
      </w:r>
      <w:r>
        <w:t>Title</w:t>
      </w:r>
      <w:r>
        <w:rPr>
          <w:spacing w:val="-4"/>
        </w:rPr>
        <w:t xml:space="preserve"> </w:t>
      </w:r>
      <w:r>
        <w:t>VIII</w:t>
      </w:r>
      <w:r>
        <w:rPr>
          <w:spacing w:val="-4"/>
        </w:rPr>
        <w:t xml:space="preserve"> </w:t>
      </w:r>
      <w:r>
        <w:t>and</w:t>
      </w:r>
      <w:r>
        <w:rPr>
          <w:spacing w:val="-3"/>
        </w:rPr>
        <w:t xml:space="preserve"> </w:t>
      </w:r>
      <w:r>
        <w:t>Project</w:t>
      </w:r>
      <w:r>
        <w:rPr>
          <w:spacing w:val="-3"/>
        </w:rPr>
        <w:t xml:space="preserve"> </w:t>
      </w:r>
      <w:r>
        <w:t>GO</w:t>
      </w:r>
      <w:r>
        <w:rPr>
          <w:spacing w:val="-4"/>
        </w:rPr>
        <w:t xml:space="preserve"> </w:t>
      </w:r>
      <w:r>
        <w:t>grantees.</w:t>
      </w:r>
      <w:r>
        <w:rPr>
          <w:spacing w:val="-3"/>
        </w:rPr>
        <w:t xml:space="preserve"> </w:t>
      </w:r>
      <w:r>
        <w:t>Surveys</w:t>
      </w:r>
      <w:r>
        <w:rPr>
          <w:spacing w:val="-3"/>
        </w:rPr>
        <w:t xml:space="preserve"> </w:t>
      </w:r>
      <w:r>
        <w:t>have</w:t>
      </w:r>
      <w:r>
        <w:rPr>
          <w:spacing w:val="-4"/>
        </w:rPr>
        <w:t xml:space="preserve"> </w:t>
      </w:r>
      <w:r>
        <w:t>been conducted with faculty and graduate student affiliates as well as the Advisory Board. In cases where</w:t>
      </w:r>
      <w:r>
        <w:rPr>
          <w:spacing w:val="-3"/>
        </w:rPr>
        <w:t xml:space="preserve"> </w:t>
      </w:r>
      <w:r>
        <w:t>grant</w:t>
      </w:r>
      <w:r>
        <w:rPr>
          <w:spacing w:val="-2"/>
        </w:rPr>
        <w:t xml:space="preserve"> </w:t>
      </w:r>
      <w:r>
        <w:t>applications</w:t>
      </w:r>
      <w:r>
        <w:rPr>
          <w:spacing w:val="-2"/>
        </w:rPr>
        <w:t xml:space="preserve"> </w:t>
      </w:r>
      <w:r>
        <w:t>have</w:t>
      </w:r>
      <w:r>
        <w:rPr>
          <w:spacing w:val="-3"/>
        </w:rPr>
        <w:t xml:space="preserve"> </w:t>
      </w:r>
      <w:r>
        <w:t>been</w:t>
      </w:r>
      <w:r>
        <w:rPr>
          <w:spacing w:val="-2"/>
        </w:rPr>
        <w:t xml:space="preserve"> </w:t>
      </w:r>
      <w:r>
        <w:t>unsuccessful,</w:t>
      </w:r>
      <w:r>
        <w:rPr>
          <w:spacing w:val="-2"/>
        </w:rPr>
        <w:t xml:space="preserve"> </w:t>
      </w:r>
      <w:r>
        <w:t>the</w:t>
      </w:r>
      <w:r>
        <w:rPr>
          <w:spacing w:val="-3"/>
        </w:rPr>
        <w:t xml:space="preserve"> </w:t>
      </w:r>
      <w:r>
        <w:t>Center</w:t>
      </w:r>
      <w:r>
        <w:rPr>
          <w:spacing w:val="-3"/>
        </w:rPr>
        <w:t xml:space="preserve"> </w:t>
      </w:r>
      <w:r>
        <w:t>has</w:t>
      </w:r>
      <w:r>
        <w:rPr>
          <w:spacing w:val="-2"/>
        </w:rPr>
        <w:t xml:space="preserve"> </w:t>
      </w:r>
      <w:r>
        <w:t>sought</w:t>
      </w:r>
      <w:r>
        <w:rPr>
          <w:spacing w:val="-2"/>
        </w:rPr>
        <w:t xml:space="preserve"> </w:t>
      </w:r>
      <w:r>
        <w:t>feedback</w:t>
      </w:r>
      <w:r>
        <w:rPr>
          <w:spacing w:val="-2"/>
        </w:rPr>
        <w:t xml:space="preserve"> </w:t>
      </w:r>
      <w:r>
        <w:t>from</w:t>
      </w:r>
      <w:r>
        <w:rPr>
          <w:spacing w:val="-2"/>
        </w:rPr>
        <w:t xml:space="preserve"> </w:t>
      </w:r>
      <w:r>
        <w:t>program officers, including access to review</w:t>
      </w:r>
      <w:r>
        <w:t>ers’ comments.</w:t>
      </w:r>
      <w:r>
        <w:rPr>
          <w:spacing w:val="40"/>
        </w:rPr>
        <w:t xml:space="preserve"> </w:t>
      </w:r>
      <w:r>
        <w:t>In 2019, Dean of Social Sciences Elizabeth</w:t>
      </w:r>
    </w:p>
    <w:p w14:paraId="2E94D299" w14:textId="77777777" w:rsidR="007E3EF0" w:rsidRDefault="007E3EF0">
      <w:pPr>
        <w:pStyle w:val="BodyText"/>
        <w:ind w:left="0"/>
        <w:rPr>
          <w:sz w:val="20"/>
        </w:rPr>
      </w:pPr>
    </w:p>
    <w:p w14:paraId="2E94D29A" w14:textId="364419F2" w:rsidR="007E3EF0" w:rsidRDefault="00B723A5">
      <w:pPr>
        <w:pStyle w:val="BodyText"/>
        <w:spacing w:before="6"/>
        <w:ind w:left="0"/>
        <w:rPr>
          <w:sz w:val="13"/>
        </w:rPr>
      </w:pPr>
      <w:r>
        <w:rPr>
          <w:noProof/>
        </w:rPr>
        <mc:AlternateContent>
          <mc:Choice Requires="wps">
            <w:drawing>
              <wp:anchor distT="0" distB="0" distL="0" distR="0" simplePos="0" relativeHeight="487592448" behindDoc="1" locked="0" layoutInCell="1" allowOverlap="1" wp14:anchorId="2E94D389" wp14:editId="381FC7E3">
                <wp:simplePos x="0" y="0"/>
                <wp:positionH relativeFrom="page">
                  <wp:posOffset>914400</wp:posOffset>
                </wp:positionH>
                <wp:positionV relativeFrom="paragraph">
                  <wp:posOffset>114300</wp:posOffset>
                </wp:positionV>
                <wp:extent cx="1828800" cy="7620"/>
                <wp:effectExtent l="0" t="0" r="0" b="0"/>
                <wp:wrapTopAndBottom/>
                <wp:docPr id="1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F9BE2" id="docshape15" o:spid="_x0000_s1026" style="position:absolute;margin-left:1in;margin-top:9pt;width:2in;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" fillcolor="black" stroked="f">
                <w10:wrap type="topAndBottom" anchorx="page"/>
              </v:rect>
            </w:pict>
          </mc:Fallback>
        </mc:AlternateContent>
      </w:r>
    </w:p>
    <w:p w14:paraId="2E94D29B" w14:textId="77777777" w:rsidR="007E3EF0" w:rsidRDefault="00B723A5">
      <w:pPr>
        <w:spacing w:before="87" w:line="249" w:lineRule="auto"/>
        <w:ind w:left="120" w:right="910" w:hanging="1"/>
        <w:rPr>
          <w:sz w:val="20"/>
        </w:rPr>
      </w:pPr>
      <w:bookmarkStart w:id="19" w:name="_bookmark9"/>
      <w:bookmarkEnd w:id="19"/>
      <w:r>
        <w:rPr>
          <w:position w:val="9"/>
          <w:sz w:val="16"/>
        </w:rPr>
        <w:t xml:space="preserve">10 </w:t>
      </w:r>
      <w:r>
        <w:rPr>
          <w:sz w:val="20"/>
        </w:rPr>
        <w:t>The</w:t>
      </w:r>
      <w:r>
        <w:rPr>
          <w:spacing w:val="-2"/>
          <w:sz w:val="20"/>
        </w:rPr>
        <w:t xml:space="preserve"> </w:t>
      </w:r>
      <w:r>
        <w:rPr>
          <w:sz w:val="20"/>
        </w:rPr>
        <w:t>Center</w:t>
      </w:r>
      <w:r>
        <w:rPr>
          <w:spacing w:val="-1"/>
          <w:sz w:val="20"/>
        </w:rPr>
        <w:t xml:space="preserve"> </w:t>
      </w:r>
      <w:r>
        <w:rPr>
          <w:sz w:val="20"/>
        </w:rPr>
        <w:t>website</w:t>
      </w:r>
      <w:r>
        <w:rPr>
          <w:spacing w:val="-2"/>
          <w:sz w:val="20"/>
        </w:rPr>
        <w:t xml:space="preserve"> </w:t>
      </w:r>
      <w:r>
        <w:rPr>
          <w:sz w:val="20"/>
        </w:rPr>
        <w:t>provides</w:t>
      </w:r>
      <w:r>
        <w:rPr>
          <w:spacing w:val="-5"/>
          <w:sz w:val="20"/>
        </w:rPr>
        <w:t xml:space="preserve"> </w:t>
      </w:r>
      <w:r>
        <w:rPr>
          <w:sz w:val="20"/>
        </w:rPr>
        <w:t>a</w:t>
      </w:r>
      <w:r>
        <w:rPr>
          <w:spacing w:val="-2"/>
          <w:sz w:val="20"/>
        </w:rPr>
        <w:t xml:space="preserve"> </w:t>
      </w:r>
      <w:r>
        <w:rPr>
          <w:sz w:val="20"/>
        </w:rPr>
        <w:t>partial</w:t>
      </w:r>
      <w:r>
        <w:rPr>
          <w:spacing w:val="-2"/>
          <w:sz w:val="20"/>
        </w:rPr>
        <w:t xml:space="preserve"> </w:t>
      </w:r>
      <w:r>
        <w:rPr>
          <w:sz w:val="20"/>
        </w:rPr>
        <w:t>picture</w:t>
      </w:r>
      <w:r>
        <w:rPr>
          <w:spacing w:val="-4"/>
          <w:sz w:val="20"/>
        </w:rPr>
        <w:t xml:space="preserve"> </w:t>
      </w:r>
      <w:r>
        <w:rPr>
          <w:sz w:val="20"/>
        </w:rPr>
        <w:t>of</w:t>
      </w:r>
      <w:r>
        <w:rPr>
          <w:spacing w:val="-1"/>
          <w:sz w:val="20"/>
        </w:rPr>
        <w:t xml:space="preserve"> </w:t>
      </w:r>
      <w:r>
        <w:rPr>
          <w:sz w:val="20"/>
        </w:rPr>
        <w:t>faculty</w:t>
      </w:r>
      <w:r>
        <w:rPr>
          <w:spacing w:val="-1"/>
          <w:sz w:val="20"/>
        </w:rPr>
        <w:t xml:space="preserve"> </w:t>
      </w:r>
      <w:r>
        <w:rPr>
          <w:sz w:val="20"/>
        </w:rPr>
        <w:t>and</w:t>
      </w:r>
      <w:r>
        <w:rPr>
          <w:spacing w:val="-3"/>
          <w:sz w:val="20"/>
        </w:rPr>
        <w:t xml:space="preserve"> </w:t>
      </w:r>
      <w:r>
        <w:rPr>
          <w:sz w:val="20"/>
        </w:rPr>
        <w:t>graduate</w:t>
      </w:r>
      <w:r>
        <w:rPr>
          <w:spacing w:val="-2"/>
          <w:sz w:val="20"/>
        </w:rPr>
        <w:t xml:space="preserve"> </w:t>
      </w:r>
      <w:r>
        <w:rPr>
          <w:sz w:val="20"/>
        </w:rPr>
        <w:t>student</w:t>
      </w:r>
      <w:r>
        <w:rPr>
          <w:spacing w:val="-2"/>
          <w:sz w:val="20"/>
        </w:rPr>
        <w:t xml:space="preserve"> </w:t>
      </w:r>
      <w:r>
        <w:rPr>
          <w:sz w:val="20"/>
        </w:rPr>
        <w:t>affiliate</w:t>
      </w:r>
      <w:r>
        <w:rPr>
          <w:spacing w:val="-2"/>
          <w:sz w:val="20"/>
        </w:rPr>
        <w:t xml:space="preserve"> </w:t>
      </w:r>
      <w:r>
        <w:rPr>
          <w:sz w:val="20"/>
        </w:rPr>
        <w:t>outreach</w:t>
      </w:r>
      <w:r>
        <w:rPr>
          <w:spacing w:val="-1"/>
          <w:sz w:val="20"/>
        </w:rPr>
        <w:t xml:space="preserve"> </w:t>
      </w:r>
      <w:r>
        <w:rPr>
          <w:sz w:val="20"/>
        </w:rPr>
        <w:t>efforts,</w:t>
      </w:r>
      <w:r>
        <w:rPr>
          <w:spacing w:val="-1"/>
          <w:sz w:val="20"/>
        </w:rPr>
        <w:t xml:space="preserve"> </w:t>
      </w:r>
      <w:r>
        <w:rPr>
          <w:sz w:val="20"/>
        </w:rPr>
        <w:t xml:space="preserve">at </w:t>
      </w:r>
      <w:hyperlink r:id="rId18">
        <w:r>
          <w:rPr>
            <w:color w:val="1154CC"/>
            <w:sz w:val="20"/>
            <w:u w:val="single" w:color="1154CC"/>
          </w:rPr>
          <w:t>https://melikian.asu.edu/news/in-the-news</w:t>
        </w:r>
      </w:hyperlink>
      <w:r>
        <w:rPr>
          <w:color w:val="1154CC"/>
          <w:sz w:val="20"/>
        </w:rPr>
        <w:t xml:space="preserve"> </w:t>
      </w:r>
      <w:r>
        <w:rPr>
          <w:sz w:val="20"/>
        </w:rPr>
        <w:t xml:space="preserve">and </w:t>
      </w:r>
      <w:hyperlink r:id="rId19">
        <w:r>
          <w:rPr>
            <w:color w:val="1154CC"/>
            <w:sz w:val="20"/>
            <w:u w:val="single" w:color="1154CC"/>
          </w:rPr>
          <w:t>https://melikian.asu.edu/news/taking-knowledge-public</w:t>
        </w:r>
        <w:r>
          <w:rPr>
            <w:sz w:val="20"/>
          </w:rPr>
          <w:t>.</w:t>
        </w:r>
      </w:hyperlink>
    </w:p>
    <w:p w14:paraId="2E94D29C" w14:textId="77777777" w:rsidR="007E3EF0" w:rsidRDefault="007E3EF0">
      <w:pPr>
        <w:spacing w:line="249" w:lineRule="auto"/>
        <w:rPr>
          <w:sz w:val="20"/>
        </w:rPr>
        <w:sectPr w:rsidR="007E3EF0">
          <w:pgSz w:w="12240" w:h="15840"/>
          <w:pgMar w:top="1340" w:right="1320" w:bottom="720" w:left="1320" w:header="729" w:footer="522" w:gutter="0"/>
          <w:cols w:space="720"/>
        </w:sectPr>
      </w:pPr>
    </w:p>
    <w:p w14:paraId="2E94D29D" w14:textId="77777777" w:rsidR="007E3EF0" w:rsidRDefault="00B723A5">
      <w:pPr>
        <w:pStyle w:val="BodyText"/>
        <w:spacing w:before="80" w:line="480" w:lineRule="auto"/>
        <w:ind w:right="201"/>
      </w:pPr>
      <w:r>
        <w:t>Wentz</w:t>
      </w:r>
      <w:r>
        <w:rPr>
          <w:spacing w:val="-4"/>
        </w:rPr>
        <w:t xml:space="preserve"> </w:t>
      </w:r>
      <w:r>
        <w:t>pil</w:t>
      </w:r>
      <w:r>
        <w:t>oted</w:t>
      </w:r>
      <w:r>
        <w:rPr>
          <w:spacing w:val="-3"/>
        </w:rPr>
        <w:t xml:space="preserve"> </w:t>
      </w:r>
      <w:r>
        <w:t>her</w:t>
      </w:r>
      <w:r>
        <w:rPr>
          <w:spacing w:val="-4"/>
        </w:rPr>
        <w:t xml:space="preserve"> </w:t>
      </w:r>
      <w:r>
        <w:t>model</w:t>
      </w:r>
      <w:r>
        <w:rPr>
          <w:spacing w:val="-3"/>
        </w:rPr>
        <w:t xml:space="preserve"> </w:t>
      </w:r>
      <w:r>
        <w:t>for</w:t>
      </w:r>
      <w:r>
        <w:rPr>
          <w:spacing w:val="-4"/>
        </w:rPr>
        <w:t xml:space="preserve"> </w:t>
      </w:r>
      <w:r>
        <w:t>360</w:t>
      </w:r>
      <w:r>
        <w:rPr>
          <w:spacing w:val="-3"/>
        </w:rPr>
        <w:t xml:space="preserve"> </w:t>
      </w:r>
      <w:r>
        <w:t>degree</w:t>
      </w:r>
      <w:r>
        <w:rPr>
          <w:spacing w:val="-4"/>
        </w:rPr>
        <w:t xml:space="preserve"> </w:t>
      </w:r>
      <w:r>
        <w:t>evaluations</w:t>
      </w:r>
      <w:r>
        <w:rPr>
          <w:spacing w:val="-3"/>
        </w:rPr>
        <w:t xml:space="preserve"> </w:t>
      </w:r>
      <w:r>
        <w:t>of</w:t>
      </w:r>
      <w:r>
        <w:rPr>
          <w:spacing w:val="-4"/>
        </w:rPr>
        <w:t xml:space="preserve"> </w:t>
      </w:r>
      <w:r>
        <w:t>Centers</w:t>
      </w:r>
      <w:r>
        <w:rPr>
          <w:spacing w:val="-3"/>
        </w:rPr>
        <w:t xml:space="preserve"> </w:t>
      </w:r>
      <w:r>
        <w:t>with</w:t>
      </w:r>
      <w:r>
        <w:rPr>
          <w:spacing w:val="-3"/>
        </w:rPr>
        <w:t xml:space="preserve"> </w:t>
      </w:r>
      <w:r>
        <w:t>the</w:t>
      </w:r>
      <w:r>
        <w:rPr>
          <w:spacing w:val="-4"/>
        </w:rPr>
        <w:t xml:space="preserve"> </w:t>
      </w:r>
      <w:r>
        <w:t>Melikian</w:t>
      </w:r>
      <w:r>
        <w:rPr>
          <w:spacing w:val="-3"/>
        </w:rPr>
        <w:t xml:space="preserve"> </w:t>
      </w:r>
      <w:r>
        <w:t>Center,</w:t>
      </w:r>
      <w:r>
        <w:rPr>
          <w:spacing w:val="-3"/>
        </w:rPr>
        <w:t xml:space="preserve"> </w:t>
      </w:r>
      <w:r>
        <w:t>and shared her observations with the Director and Advisory Board Executive Committee.</w:t>
      </w:r>
    </w:p>
    <w:p w14:paraId="2E94D29E" w14:textId="77777777" w:rsidR="007E3EF0" w:rsidRDefault="00B723A5">
      <w:pPr>
        <w:pStyle w:val="BodyText"/>
        <w:spacing w:line="480" w:lineRule="auto"/>
        <w:ind w:right="196" w:firstLine="720"/>
      </w:pPr>
      <w:r>
        <w:t>Having drawn on these sources of data to inform internal discussion and planning, the Cente</w:t>
      </w:r>
      <w:r>
        <w:t xml:space="preserve">r in 2021 began a formal evaluation exercise in consultation with an external company, </w:t>
      </w:r>
      <w:r>
        <w:rPr>
          <w:color w:val="212121"/>
        </w:rPr>
        <w:t>MBM Learning and Evaluation Strategies, in preparation for the proposed NRC/FLAS application.</w:t>
      </w:r>
      <w:r>
        <w:rPr>
          <w:color w:val="212121"/>
          <w:spacing w:val="80"/>
        </w:rPr>
        <w:t xml:space="preserve"> </w:t>
      </w:r>
      <w:r>
        <w:rPr>
          <w:color w:val="212121"/>
        </w:rPr>
        <w:t>The consultation generated an evaluation plan to chart progress on the program plan, including milestones and indicators for implantation of initiatives in teaching and curriculum; knowledge production; public programming, and for short-term and longer-ter</w:t>
      </w:r>
      <w:r>
        <w:rPr>
          <w:color w:val="212121"/>
        </w:rPr>
        <w:t>m impact.</w:t>
      </w:r>
      <w:r>
        <w:rPr>
          <w:color w:val="212121"/>
          <w:spacing w:val="-3"/>
        </w:rPr>
        <w:t xml:space="preserve"> </w:t>
      </w:r>
      <w:r>
        <w:rPr>
          <w:color w:val="212121"/>
        </w:rPr>
        <w:t>The</w:t>
      </w:r>
      <w:r>
        <w:rPr>
          <w:color w:val="212121"/>
          <w:spacing w:val="-4"/>
        </w:rPr>
        <w:t xml:space="preserve"> </w:t>
      </w:r>
      <w:r>
        <w:rPr>
          <w:color w:val="212121"/>
        </w:rPr>
        <w:t>plan</w:t>
      </w:r>
      <w:r>
        <w:rPr>
          <w:color w:val="212121"/>
          <w:spacing w:val="-3"/>
        </w:rPr>
        <w:t xml:space="preserve"> </w:t>
      </w:r>
      <w:r>
        <w:rPr>
          <w:color w:val="212121"/>
        </w:rPr>
        <w:t>is</w:t>
      </w:r>
      <w:r>
        <w:rPr>
          <w:color w:val="212121"/>
          <w:spacing w:val="-3"/>
        </w:rPr>
        <w:t xml:space="preserve"> </w:t>
      </w:r>
      <w:r>
        <w:rPr>
          <w:color w:val="212121"/>
        </w:rPr>
        <w:t>attached</w:t>
      </w:r>
      <w:r>
        <w:rPr>
          <w:color w:val="212121"/>
          <w:spacing w:val="-3"/>
        </w:rPr>
        <w:t xml:space="preserve"> </w:t>
      </w:r>
      <w:r>
        <w:rPr>
          <w:color w:val="212121"/>
        </w:rPr>
        <w:t>in</w:t>
      </w:r>
      <w:r>
        <w:rPr>
          <w:color w:val="212121"/>
          <w:spacing w:val="-3"/>
        </w:rPr>
        <w:t xml:space="preserve"> </w:t>
      </w:r>
      <w:r>
        <w:rPr>
          <w:color w:val="212121"/>
        </w:rPr>
        <w:t>Appendix</w:t>
      </w:r>
      <w:r>
        <w:rPr>
          <w:color w:val="212121"/>
          <w:spacing w:val="-3"/>
        </w:rPr>
        <w:t xml:space="preserve"> </w:t>
      </w:r>
      <w:r>
        <w:rPr>
          <w:color w:val="212121"/>
        </w:rPr>
        <w:t>G.3,</w:t>
      </w:r>
      <w:r>
        <w:rPr>
          <w:color w:val="212121"/>
          <w:spacing w:val="-3"/>
        </w:rPr>
        <w:t xml:space="preserve"> </w:t>
      </w:r>
      <w:r>
        <w:rPr>
          <w:color w:val="212121"/>
        </w:rPr>
        <w:t>and</w:t>
      </w:r>
      <w:r>
        <w:rPr>
          <w:color w:val="212121"/>
          <w:spacing w:val="-3"/>
        </w:rPr>
        <w:t xml:space="preserve"> </w:t>
      </w:r>
      <w:r>
        <w:rPr>
          <w:color w:val="212121"/>
        </w:rPr>
        <w:t>will</w:t>
      </w:r>
      <w:r>
        <w:rPr>
          <w:color w:val="212121"/>
          <w:spacing w:val="-3"/>
        </w:rPr>
        <w:t xml:space="preserve"> </w:t>
      </w:r>
      <w:r>
        <w:rPr>
          <w:color w:val="212121"/>
        </w:rPr>
        <w:t>guide</w:t>
      </w:r>
      <w:r>
        <w:rPr>
          <w:color w:val="212121"/>
          <w:spacing w:val="-4"/>
        </w:rPr>
        <w:t xml:space="preserve"> </w:t>
      </w:r>
      <w:r>
        <w:rPr>
          <w:color w:val="212121"/>
        </w:rPr>
        <w:t>monitoring</w:t>
      </w:r>
      <w:r>
        <w:rPr>
          <w:color w:val="212121"/>
          <w:spacing w:val="-3"/>
        </w:rPr>
        <w:t xml:space="preserve"> </w:t>
      </w:r>
      <w:r>
        <w:rPr>
          <w:color w:val="212121"/>
        </w:rPr>
        <w:t>and</w:t>
      </w:r>
      <w:r>
        <w:rPr>
          <w:color w:val="212121"/>
          <w:spacing w:val="-3"/>
        </w:rPr>
        <w:t xml:space="preserve"> </w:t>
      </w:r>
      <w:r>
        <w:rPr>
          <w:color w:val="212121"/>
        </w:rPr>
        <w:t>evaluation</w:t>
      </w:r>
      <w:r>
        <w:rPr>
          <w:color w:val="212121"/>
          <w:spacing w:val="-3"/>
        </w:rPr>
        <w:t xml:space="preserve"> </w:t>
      </w:r>
      <w:r>
        <w:rPr>
          <w:color w:val="212121"/>
        </w:rPr>
        <w:t>over</w:t>
      </w:r>
      <w:r>
        <w:rPr>
          <w:color w:val="212121"/>
          <w:spacing w:val="-4"/>
        </w:rPr>
        <w:t xml:space="preserve"> </w:t>
      </w:r>
      <w:r>
        <w:rPr>
          <w:color w:val="212121"/>
        </w:rPr>
        <w:t>the course of the project. MBM personnel will conduct two site visits and in-depth evaluations during years 1 and 3.</w:t>
      </w:r>
    </w:p>
    <w:p w14:paraId="2E94D29F" w14:textId="77777777" w:rsidR="007E3EF0" w:rsidRDefault="00B723A5">
      <w:pPr>
        <w:ind w:left="120"/>
        <w:rPr>
          <w:i/>
          <w:sz w:val="24"/>
        </w:rPr>
      </w:pPr>
      <w:r>
        <w:rPr>
          <w:i/>
          <w:sz w:val="24"/>
        </w:rPr>
        <w:t>Equal</w:t>
      </w:r>
      <w:r>
        <w:rPr>
          <w:i/>
          <w:spacing w:val="-5"/>
          <w:sz w:val="24"/>
        </w:rPr>
        <w:t xml:space="preserve"> </w:t>
      </w:r>
      <w:r>
        <w:rPr>
          <w:i/>
          <w:sz w:val="24"/>
        </w:rPr>
        <w:t>Access</w:t>
      </w:r>
      <w:r>
        <w:rPr>
          <w:i/>
          <w:spacing w:val="-2"/>
          <w:sz w:val="24"/>
        </w:rPr>
        <w:t xml:space="preserve"> </w:t>
      </w:r>
      <w:r>
        <w:rPr>
          <w:i/>
          <w:sz w:val="24"/>
        </w:rPr>
        <w:t>and</w:t>
      </w:r>
      <w:r>
        <w:rPr>
          <w:i/>
          <w:spacing w:val="-2"/>
          <w:sz w:val="24"/>
        </w:rPr>
        <w:t xml:space="preserve"> </w:t>
      </w:r>
      <w:r>
        <w:rPr>
          <w:i/>
          <w:sz w:val="24"/>
        </w:rPr>
        <w:t>Treatment</w:t>
      </w:r>
      <w:r>
        <w:rPr>
          <w:i/>
          <w:spacing w:val="-2"/>
          <w:sz w:val="24"/>
        </w:rPr>
        <w:t xml:space="preserve"> </w:t>
      </w:r>
      <w:r>
        <w:rPr>
          <w:i/>
          <w:sz w:val="24"/>
        </w:rPr>
        <w:t>of</w:t>
      </w:r>
      <w:r>
        <w:rPr>
          <w:i/>
          <w:spacing w:val="-2"/>
          <w:sz w:val="24"/>
        </w:rPr>
        <w:t xml:space="preserve"> </w:t>
      </w:r>
      <w:r>
        <w:rPr>
          <w:i/>
          <w:sz w:val="24"/>
        </w:rPr>
        <w:t>Traditionally</w:t>
      </w:r>
      <w:r>
        <w:rPr>
          <w:i/>
          <w:spacing w:val="-3"/>
          <w:sz w:val="24"/>
        </w:rPr>
        <w:t xml:space="preserve"> </w:t>
      </w:r>
      <w:r>
        <w:rPr>
          <w:i/>
          <w:sz w:val="24"/>
        </w:rPr>
        <w:t>U</w:t>
      </w:r>
      <w:r>
        <w:rPr>
          <w:i/>
          <w:sz w:val="24"/>
        </w:rPr>
        <w:t xml:space="preserve">nderrepresented </w:t>
      </w:r>
      <w:r>
        <w:rPr>
          <w:i/>
          <w:spacing w:val="-2"/>
          <w:sz w:val="24"/>
        </w:rPr>
        <w:t>Groups</w:t>
      </w:r>
    </w:p>
    <w:p w14:paraId="2E94D2A0" w14:textId="77777777" w:rsidR="007E3EF0" w:rsidRDefault="007E3EF0">
      <w:pPr>
        <w:pStyle w:val="BodyText"/>
        <w:ind w:left="0"/>
        <w:rPr>
          <w:i/>
        </w:rPr>
      </w:pPr>
    </w:p>
    <w:p w14:paraId="2E94D2A1" w14:textId="77777777" w:rsidR="007E3EF0" w:rsidRDefault="00B723A5">
      <w:pPr>
        <w:pStyle w:val="BodyText"/>
        <w:spacing w:line="480" w:lineRule="auto"/>
        <w:ind w:right="135" w:firstLine="720"/>
      </w:pPr>
      <w:r>
        <w:t>In the years 2018-21, the Melikian has maintained its commitment to equity and inclusion, as enshrined in ASU’s charter.</w:t>
      </w:r>
      <w:r>
        <w:rPr>
          <w:spacing w:val="40"/>
        </w:rPr>
        <w:t xml:space="preserve"> </w:t>
      </w:r>
      <w:r>
        <w:t>All events and programs are broadly advertised and accessible</w:t>
      </w:r>
      <w:r>
        <w:rPr>
          <w:spacing w:val="-4"/>
        </w:rPr>
        <w:t xml:space="preserve"> </w:t>
      </w:r>
      <w:r>
        <w:t>to</w:t>
      </w:r>
      <w:r>
        <w:rPr>
          <w:spacing w:val="-3"/>
        </w:rPr>
        <w:t xml:space="preserve"> </w:t>
      </w:r>
      <w:r>
        <w:t>all.</w:t>
      </w:r>
      <w:r>
        <w:rPr>
          <w:spacing w:val="-3"/>
        </w:rPr>
        <w:t xml:space="preserve"> </w:t>
      </w:r>
      <w:r>
        <w:t>CLI’s</w:t>
      </w:r>
      <w:r>
        <w:rPr>
          <w:spacing w:val="-3"/>
        </w:rPr>
        <w:t xml:space="preserve"> </w:t>
      </w:r>
      <w:r>
        <w:t>tuition</w:t>
      </w:r>
      <w:r>
        <w:rPr>
          <w:spacing w:val="-3"/>
        </w:rPr>
        <w:t xml:space="preserve"> </w:t>
      </w:r>
      <w:r>
        <w:t>waiver</w:t>
      </w:r>
      <w:r>
        <w:rPr>
          <w:spacing w:val="-4"/>
        </w:rPr>
        <w:t xml:space="preserve"> </w:t>
      </w:r>
      <w:r>
        <w:t>extends</w:t>
      </w:r>
      <w:r>
        <w:rPr>
          <w:spacing w:val="-3"/>
        </w:rPr>
        <w:t xml:space="preserve"> </w:t>
      </w:r>
      <w:r>
        <w:t>to</w:t>
      </w:r>
      <w:r>
        <w:rPr>
          <w:spacing w:val="-3"/>
        </w:rPr>
        <w:t xml:space="preserve"> </w:t>
      </w:r>
      <w:r>
        <w:t>all</w:t>
      </w:r>
      <w:r>
        <w:rPr>
          <w:spacing w:val="-3"/>
        </w:rPr>
        <w:t xml:space="preserve"> </w:t>
      </w:r>
      <w:r>
        <w:t>parti</w:t>
      </w:r>
      <w:r>
        <w:t>cipants,</w:t>
      </w:r>
      <w:r>
        <w:rPr>
          <w:spacing w:val="-3"/>
        </w:rPr>
        <w:t xml:space="preserve"> </w:t>
      </w:r>
      <w:r>
        <w:t>opening</w:t>
      </w:r>
      <w:r>
        <w:rPr>
          <w:spacing w:val="-3"/>
        </w:rPr>
        <w:t xml:space="preserve"> </w:t>
      </w:r>
      <w:r>
        <w:t>access</w:t>
      </w:r>
      <w:r>
        <w:rPr>
          <w:spacing w:val="-3"/>
        </w:rPr>
        <w:t xml:space="preserve"> </w:t>
      </w:r>
      <w:r>
        <w:t>that</w:t>
      </w:r>
      <w:r>
        <w:rPr>
          <w:spacing w:val="-3"/>
        </w:rPr>
        <w:t xml:space="preserve"> </w:t>
      </w:r>
      <w:r>
        <w:t>is</w:t>
      </w:r>
      <w:r>
        <w:rPr>
          <w:spacing w:val="-3"/>
        </w:rPr>
        <w:t xml:space="preserve"> </w:t>
      </w:r>
      <w:r>
        <w:t>especially welcome</w:t>
      </w:r>
      <w:r>
        <w:rPr>
          <w:spacing w:val="-4"/>
        </w:rPr>
        <w:t xml:space="preserve"> </w:t>
      </w:r>
      <w:r>
        <w:t>to</w:t>
      </w:r>
      <w:r>
        <w:rPr>
          <w:spacing w:val="-3"/>
        </w:rPr>
        <w:t xml:space="preserve"> </w:t>
      </w:r>
      <w:r>
        <w:t>returning</w:t>
      </w:r>
      <w:r>
        <w:rPr>
          <w:spacing w:val="-3"/>
        </w:rPr>
        <w:t xml:space="preserve"> </w:t>
      </w:r>
      <w:r>
        <w:t>and</w:t>
      </w:r>
      <w:r>
        <w:rPr>
          <w:spacing w:val="-3"/>
        </w:rPr>
        <w:t xml:space="preserve"> </w:t>
      </w:r>
      <w:r>
        <w:t>lifelong</w:t>
      </w:r>
      <w:r>
        <w:rPr>
          <w:spacing w:val="-3"/>
        </w:rPr>
        <w:t xml:space="preserve"> </w:t>
      </w:r>
      <w:r>
        <w:t>students.</w:t>
      </w:r>
      <w:r>
        <w:rPr>
          <w:spacing w:val="-3"/>
        </w:rPr>
        <w:t xml:space="preserve"> </w:t>
      </w:r>
      <w:r>
        <w:t>Center</w:t>
      </w:r>
      <w:r>
        <w:rPr>
          <w:spacing w:val="-4"/>
        </w:rPr>
        <w:t xml:space="preserve"> </w:t>
      </w:r>
      <w:r>
        <w:t>leadership</w:t>
      </w:r>
      <w:r>
        <w:rPr>
          <w:spacing w:val="-3"/>
        </w:rPr>
        <w:t xml:space="preserve"> </w:t>
      </w:r>
      <w:r>
        <w:t>and</w:t>
      </w:r>
      <w:r>
        <w:rPr>
          <w:spacing w:val="-3"/>
        </w:rPr>
        <w:t xml:space="preserve"> </w:t>
      </w:r>
      <w:r>
        <w:t>staff</w:t>
      </w:r>
      <w:r>
        <w:rPr>
          <w:spacing w:val="-4"/>
        </w:rPr>
        <w:t xml:space="preserve"> </w:t>
      </w:r>
      <w:r>
        <w:t>have</w:t>
      </w:r>
      <w:r>
        <w:rPr>
          <w:spacing w:val="-4"/>
        </w:rPr>
        <w:t xml:space="preserve"> </w:t>
      </w:r>
      <w:r>
        <w:t>undertaken</w:t>
      </w:r>
      <w:r>
        <w:rPr>
          <w:spacing w:val="-3"/>
        </w:rPr>
        <w:t xml:space="preserve"> </w:t>
      </w:r>
      <w:r>
        <w:t>anti-bias training and are pursuing an implementation plan to contribute to University-wide efforts.</w:t>
      </w:r>
    </w:p>
    <w:p w14:paraId="2E94D2A2" w14:textId="77777777" w:rsidR="007E3EF0" w:rsidRDefault="00B723A5">
      <w:pPr>
        <w:pStyle w:val="BodyText"/>
        <w:spacing w:line="480" w:lineRule="auto"/>
        <w:ind w:firstLine="720"/>
      </w:pPr>
      <w:r>
        <w:t xml:space="preserve">Current initiatives recognize that students and faculty in Slavic studies, despite commitments to inclusion, exhibit less racial and ethnic diversity than </w:t>
      </w:r>
      <w:r>
        <w:t>the broader university community of which they are part. As a start-point, responding to external evaluation received during</w:t>
      </w:r>
      <w:r>
        <w:rPr>
          <w:spacing w:val="-3"/>
        </w:rPr>
        <w:t xml:space="preserve"> </w:t>
      </w:r>
      <w:r>
        <w:t>the</w:t>
      </w:r>
      <w:r>
        <w:rPr>
          <w:spacing w:val="-4"/>
        </w:rPr>
        <w:t xml:space="preserve"> </w:t>
      </w:r>
      <w:r>
        <w:t>2018</w:t>
      </w:r>
      <w:r>
        <w:rPr>
          <w:spacing w:val="-3"/>
        </w:rPr>
        <w:t xml:space="preserve"> </w:t>
      </w:r>
      <w:r>
        <w:t>application</w:t>
      </w:r>
      <w:r>
        <w:rPr>
          <w:spacing w:val="-3"/>
        </w:rPr>
        <w:t xml:space="preserve"> </w:t>
      </w:r>
      <w:r>
        <w:t>for</w:t>
      </w:r>
      <w:r>
        <w:rPr>
          <w:spacing w:val="-4"/>
        </w:rPr>
        <w:t xml:space="preserve"> </w:t>
      </w:r>
      <w:r>
        <w:t>FLAS</w:t>
      </w:r>
      <w:r>
        <w:rPr>
          <w:spacing w:val="-3"/>
        </w:rPr>
        <w:t xml:space="preserve"> </w:t>
      </w:r>
      <w:r>
        <w:t>fellowships,</w:t>
      </w:r>
      <w:r>
        <w:rPr>
          <w:spacing w:val="-3"/>
        </w:rPr>
        <w:t xml:space="preserve"> </w:t>
      </w:r>
      <w:r>
        <w:t>the</w:t>
      </w:r>
      <w:r>
        <w:rPr>
          <w:spacing w:val="-4"/>
        </w:rPr>
        <w:t xml:space="preserve"> </w:t>
      </w:r>
      <w:r>
        <w:t>Center</w:t>
      </w:r>
      <w:r>
        <w:rPr>
          <w:spacing w:val="-4"/>
        </w:rPr>
        <w:t xml:space="preserve"> </w:t>
      </w:r>
      <w:r>
        <w:t>secured</w:t>
      </w:r>
      <w:r>
        <w:rPr>
          <w:spacing w:val="-3"/>
        </w:rPr>
        <w:t xml:space="preserve"> </w:t>
      </w:r>
      <w:r>
        <w:t>Advisory</w:t>
      </w:r>
      <w:r>
        <w:rPr>
          <w:spacing w:val="-3"/>
        </w:rPr>
        <w:t xml:space="preserve"> </w:t>
      </w:r>
      <w:r>
        <w:t>Board</w:t>
      </w:r>
      <w:r>
        <w:rPr>
          <w:spacing w:val="-3"/>
        </w:rPr>
        <w:t xml:space="preserve"> </w:t>
      </w:r>
      <w:r>
        <w:t>support</w:t>
      </w:r>
      <w:r>
        <w:rPr>
          <w:spacing w:val="-3"/>
        </w:rPr>
        <w:t xml:space="preserve"> </w:t>
      </w:r>
      <w:r>
        <w:t>to introduce</w:t>
      </w:r>
      <w:r>
        <w:rPr>
          <w:spacing w:val="-1"/>
        </w:rPr>
        <w:t xml:space="preserve"> </w:t>
      </w:r>
      <w:r>
        <w:t>need-based financial aid alongsid</w:t>
      </w:r>
      <w:r>
        <w:t>e</w:t>
      </w:r>
      <w:r>
        <w:rPr>
          <w:spacing w:val="-1"/>
        </w:rPr>
        <w:t xml:space="preserve"> </w:t>
      </w:r>
      <w:r>
        <w:t>need-blind merit scholarships, and began collecting</w:t>
      </w:r>
    </w:p>
    <w:p w14:paraId="2E94D2A3" w14:textId="77777777" w:rsidR="007E3EF0" w:rsidRDefault="007E3EF0">
      <w:pPr>
        <w:spacing w:line="480" w:lineRule="auto"/>
        <w:sectPr w:rsidR="007E3EF0">
          <w:pgSz w:w="12240" w:h="15840"/>
          <w:pgMar w:top="1340" w:right="1320" w:bottom="720" w:left="1320" w:header="729" w:footer="522" w:gutter="0"/>
          <w:cols w:space="720"/>
        </w:sectPr>
      </w:pPr>
    </w:p>
    <w:p w14:paraId="2E94D2A4" w14:textId="77777777" w:rsidR="007E3EF0" w:rsidRDefault="00B723A5">
      <w:pPr>
        <w:pStyle w:val="BodyText"/>
        <w:spacing w:before="80" w:line="480" w:lineRule="auto"/>
        <w:ind w:right="201"/>
      </w:pPr>
      <w:r>
        <w:t>demographic</w:t>
      </w:r>
      <w:r>
        <w:rPr>
          <w:spacing w:val="-4"/>
        </w:rPr>
        <w:t xml:space="preserve"> </w:t>
      </w:r>
      <w:r>
        <w:t>data</w:t>
      </w:r>
      <w:r>
        <w:rPr>
          <w:spacing w:val="-4"/>
        </w:rPr>
        <w:t xml:space="preserve"> </w:t>
      </w:r>
      <w:r>
        <w:t>on</w:t>
      </w:r>
      <w:r>
        <w:rPr>
          <w:spacing w:val="-3"/>
        </w:rPr>
        <w:t xml:space="preserve"> </w:t>
      </w:r>
      <w:r>
        <w:t>CLI</w:t>
      </w:r>
      <w:r>
        <w:rPr>
          <w:spacing w:val="-4"/>
        </w:rPr>
        <w:t xml:space="preserve"> </w:t>
      </w:r>
      <w:r>
        <w:t>enrollment.</w:t>
      </w:r>
      <w:r>
        <w:rPr>
          <w:spacing w:val="-3"/>
        </w:rPr>
        <w:t xml:space="preserve"> </w:t>
      </w:r>
      <w:r>
        <w:t>This</w:t>
      </w:r>
      <w:r>
        <w:rPr>
          <w:spacing w:val="-3"/>
        </w:rPr>
        <w:t xml:space="preserve"> </w:t>
      </w:r>
      <w:r>
        <w:t>has</w:t>
      </w:r>
      <w:r>
        <w:rPr>
          <w:spacing w:val="-3"/>
        </w:rPr>
        <w:t xml:space="preserve"> </w:t>
      </w:r>
      <w:r>
        <w:t>permitted</w:t>
      </w:r>
      <w:r>
        <w:rPr>
          <w:spacing w:val="-3"/>
        </w:rPr>
        <w:t xml:space="preserve"> </w:t>
      </w:r>
      <w:r>
        <w:t>staff</w:t>
      </w:r>
      <w:r>
        <w:rPr>
          <w:spacing w:val="-4"/>
        </w:rPr>
        <w:t xml:space="preserve"> </w:t>
      </w:r>
      <w:r>
        <w:t>to</w:t>
      </w:r>
      <w:r>
        <w:rPr>
          <w:spacing w:val="40"/>
        </w:rPr>
        <w:t xml:space="preserve"> </w:t>
      </w:r>
      <w:r>
        <w:t>track</w:t>
      </w:r>
      <w:r>
        <w:rPr>
          <w:spacing w:val="-3"/>
        </w:rPr>
        <w:t xml:space="preserve"> </w:t>
      </w:r>
      <w:r>
        <w:t>lower-income</w:t>
      </w:r>
      <w:r>
        <w:rPr>
          <w:spacing w:val="-4"/>
        </w:rPr>
        <w:t xml:space="preserve"> </w:t>
      </w:r>
      <w:r>
        <w:t>student representation in the applicant pool, and their rates of acceptance and attendance.</w:t>
      </w:r>
    </w:p>
    <w:tbl>
      <w:tblPr>
        <w:tblW w:w="0" w:type="auto"/>
        <w:tblInd w:w="18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14"/>
        <w:gridCol w:w="694"/>
        <w:gridCol w:w="696"/>
        <w:gridCol w:w="694"/>
        <w:gridCol w:w="696"/>
      </w:tblGrid>
      <w:tr w:rsidR="007E3EF0" w14:paraId="2E94D2A6" w14:textId="77777777">
        <w:trPr>
          <w:trHeight w:val="313"/>
        </w:trPr>
        <w:tc>
          <w:tcPr>
            <w:tcW w:w="5994" w:type="dxa"/>
            <w:gridSpan w:val="5"/>
            <w:shd w:val="clear" w:color="auto" w:fill="5B9BD4"/>
          </w:tcPr>
          <w:p w14:paraId="2E94D2A5" w14:textId="77777777" w:rsidR="007E3EF0" w:rsidRDefault="00B723A5">
            <w:pPr>
              <w:pStyle w:val="TableParagraph"/>
              <w:spacing w:before="50"/>
              <w:ind w:left="1276"/>
              <w:rPr>
                <w:sz w:val="20"/>
              </w:rPr>
            </w:pPr>
            <w:r>
              <w:rPr>
                <w:color w:val="FFFFFF"/>
                <w:sz w:val="20"/>
              </w:rPr>
              <w:t>Table</w:t>
            </w:r>
            <w:r>
              <w:rPr>
                <w:color w:val="FFFFFF"/>
                <w:spacing w:val="-6"/>
                <w:sz w:val="20"/>
              </w:rPr>
              <w:t xml:space="preserve"> </w:t>
            </w:r>
            <w:r>
              <w:rPr>
                <w:color w:val="FFFFFF"/>
                <w:sz w:val="20"/>
              </w:rPr>
              <w:t>G.2:</w:t>
            </w:r>
            <w:r>
              <w:rPr>
                <w:color w:val="FFFFFF"/>
                <w:spacing w:val="-5"/>
                <w:sz w:val="20"/>
              </w:rPr>
              <w:t xml:space="preserve"> </w:t>
            </w:r>
            <w:r>
              <w:rPr>
                <w:color w:val="FFFFFF"/>
                <w:sz w:val="20"/>
              </w:rPr>
              <w:t>Serving</w:t>
            </w:r>
            <w:r>
              <w:rPr>
                <w:color w:val="FFFFFF"/>
                <w:spacing w:val="-4"/>
                <w:sz w:val="20"/>
              </w:rPr>
              <w:t xml:space="preserve"> </w:t>
            </w:r>
            <w:r>
              <w:rPr>
                <w:color w:val="FFFFFF"/>
                <w:sz w:val="20"/>
              </w:rPr>
              <w:t>Financial</w:t>
            </w:r>
            <w:r>
              <w:rPr>
                <w:color w:val="FFFFFF"/>
                <w:spacing w:val="-8"/>
                <w:sz w:val="20"/>
              </w:rPr>
              <w:t xml:space="preserve"> </w:t>
            </w:r>
            <w:r>
              <w:rPr>
                <w:color w:val="FFFFFF"/>
                <w:sz w:val="20"/>
              </w:rPr>
              <w:t>Needs</w:t>
            </w:r>
            <w:r>
              <w:rPr>
                <w:color w:val="FFFFFF"/>
                <w:spacing w:val="-6"/>
                <w:sz w:val="20"/>
              </w:rPr>
              <w:t xml:space="preserve"> </w:t>
            </w:r>
            <w:r>
              <w:rPr>
                <w:color w:val="FFFFFF"/>
                <w:sz w:val="20"/>
              </w:rPr>
              <w:t>at</w:t>
            </w:r>
            <w:r>
              <w:rPr>
                <w:color w:val="FFFFFF"/>
                <w:spacing w:val="-6"/>
                <w:sz w:val="20"/>
              </w:rPr>
              <w:t xml:space="preserve"> </w:t>
            </w:r>
            <w:r>
              <w:rPr>
                <w:color w:val="FFFFFF"/>
                <w:spacing w:val="-5"/>
                <w:sz w:val="20"/>
              </w:rPr>
              <w:t>CLI</w:t>
            </w:r>
          </w:p>
        </w:tc>
      </w:tr>
      <w:tr w:rsidR="007E3EF0" w14:paraId="2E94D2AC" w14:textId="77777777">
        <w:trPr>
          <w:trHeight w:val="337"/>
        </w:trPr>
        <w:tc>
          <w:tcPr>
            <w:tcW w:w="3214" w:type="dxa"/>
            <w:shd w:val="clear" w:color="auto" w:fill="DADADA"/>
          </w:tcPr>
          <w:p w14:paraId="2E94D2A7" w14:textId="77777777" w:rsidR="007E3EF0" w:rsidRDefault="007E3EF0">
            <w:pPr>
              <w:pStyle w:val="TableParagraph"/>
            </w:pPr>
          </w:p>
        </w:tc>
        <w:tc>
          <w:tcPr>
            <w:tcW w:w="694" w:type="dxa"/>
            <w:shd w:val="clear" w:color="auto" w:fill="DADADA"/>
          </w:tcPr>
          <w:p w14:paraId="2E94D2A8" w14:textId="77777777" w:rsidR="007E3EF0" w:rsidRDefault="00B723A5">
            <w:pPr>
              <w:pStyle w:val="TableParagraph"/>
              <w:spacing w:before="38"/>
              <w:ind w:left="132" w:right="122"/>
              <w:jc w:val="center"/>
              <w:rPr>
                <w:sz w:val="20"/>
              </w:rPr>
            </w:pPr>
            <w:r>
              <w:rPr>
                <w:spacing w:val="-4"/>
                <w:sz w:val="20"/>
              </w:rPr>
              <w:t>2018</w:t>
            </w:r>
          </w:p>
        </w:tc>
        <w:tc>
          <w:tcPr>
            <w:tcW w:w="696" w:type="dxa"/>
            <w:shd w:val="clear" w:color="auto" w:fill="DADADA"/>
          </w:tcPr>
          <w:p w14:paraId="2E94D2A9" w14:textId="77777777" w:rsidR="007E3EF0" w:rsidRDefault="00B723A5">
            <w:pPr>
              <w:pStyle w:val="TableParagraph"/>
              <w:spacing w:before="38"/>
              <w:ind w:left="130" w:right="123"/>
              <w:jc w:val="center"/>
              <w:rPr>
                <w:sz w:val="20"/>
              </w:rPr>
            </w:pPr>
            <w:r>
              <w:rPr>
                <w:spacing w:val="-4"/>
                <w:sz w:val="20"/>
              </w:rPr>
              <w:t>2019</w:t>
            </w:r>
          </w:p>
        </w:tc>
        <w:tc>
          <w:tcPr>
            <w:tcW w:w="694" w:type="dxa"/>
            <w:shd w:val="clear" w:color="auto" w:fill="DADADA"/>
          </w:tcPr>
          <w:p w14:paraId="2E94D2AA" w14:textId="77777777" w:rsidR="007E3EF0" w:rsidRDefault="00B723A5">
            <w:pPr>
              <w:pStyle w:val="TableParagraph"/>
              <w:spacing w:before="38"/>
              <w:ind w:left="131" w:right="122"/>
              <w:jc w:val="center"/>
              <w:rPr>
                <w:sz w:val="20"/>
              </w:rPr>
            </w:pPr>
            <w:r>
              <w:rPr>
                <w:spacing w:val="-4"/>
                <w:sz w:val="20"/>
              </w:rPr>
              <w:t>2020</w:t>
            </w:r>
          </w:p>
        </w:tc>
        <w:tc>
          <w:tcPr>
            <w:tcW w:w="696" w:type="dxa"/>
            <w:shd w:val="clear" w:color="auto" w:fill="DADADA"/>
          </w:tcPr>
          <w:p w14:paraId="2E94D2AB" w14:textId="77777777" w:rsidR="007E3EF0" w:rsidRDefault="00B723A5">
            <w:pPr>
              <w:pStyle w:val="TableParagraph"/>
              <w:spacing w:before="38"/>
              <w:ind w:left="132" w:right="121"/>
              <w:jc w:val="center"/>
              <w:rPr>
                <w:sz w:val="20"/>
              </w:rPr>
            </w:pPr>
            <w:r>
              <w:rPr>
                <w:spacing w:val="-4"/>
                <w:sz w:val="20"/>
              </w:rPr>
              <w:t>2021</w:t>
            </w:r>
          </w:p>
        </w:tc>
      </w:tr>
      <w:tr w:rsidR="007E3EF0" w14:paraId="2E94D2B2" w14:textId="77777777">
        <w:trPr>
          <w:trHeight w:val="316"/>
        </w:trPr>
        <w:tc>
          <w:tcPr>
            <w:tcW w:w="3214" w:type="dxa"/>
          </w:tcPr>
          <w:p w14:paraId="2E94D2AD" w14:textId="77777777" w:rsidR="007E3EF0" w:rsidRDefault="00B723A5">
            <w:pPr>
              <w:pStyle w:val="TableParagraph"/>
              <w:spacing w:before="26"/>
              <w:ind w:left="40"/>
              <w:rPr>
                <w:sz w:val="20"/>
              </w:rPr>
            </w:pPr>
            <w:r>
              <w:rPr>
                <w:sz w:val="20"/>
              </w:rPr>
              <w:t>Applicants</w:t>
            </w:r>
            <w:r>
              <w:rPr>
                <w:spacing w:val="-8"/>
                <w:sz w:val="20"/>
              </w:rPr>
              <w:t xml:space="preserve"> </w:t>
            </w:r>
            <w:r>
              <w:rPr>
                <w:sz w:val="20"/>
              </w:rPr>
              <w:t>declaring</w:t>
            </w:r>
            <w:r>
              <w:rPr>
                <w:spacing w:val="-7"/>
                <w:sz w:val="20"/>
              </w:rPr>
              <w:t xml:space="preserve"> </w:t>
            </w:r>
            <w:r>
              <w:rPr>
                <w:sz w:val="20"/>
              </w:rPr>
              <w:t>Pell</w:t>
            </w:r>
            <w:r>
              <w:rPr>
                <w:spacing w:val="-7"/>
                <w:sz w:val="20"/>
              </w:rPr>
              <w:t xml:space="preserve"> </w:t>
            </w:r>
            <w:r>
              <w:rPr>
                <w:spacing w:val="-2"/>
                <w:sz w:val="20"/>
              </w:rPr>
              <w:t>eligibility</w:t>
            </w:r>
          </w:p>
        </w:tc>
        <w:tc>
          <w:tcPr>
            <w:tcW w:w="694" w:type="dxa"/>
          </w:tcPr>
          <w:p w14:paraId="2E94D2AE" w14:textId="77777777" w:rsidR="007E3EF0" w:rsidRDefault="00B723A5">
            <w:pPr>
              <w:pStyle w:val="TableParagraph"/>
              <w:spacing w:before="26"/>
              <w:ind w:left="132" w:right="122"/>
              <w:jc w:val="center"/>
              <w:rPr>
                <w:sz w:val="20"/>
              </w:rPr>
            </w:pPr>
            <w:r>
              <w:rPr>
                <w:spacing w:val="-5"/>
                <w:sz w:val="20"/>
              </w:rPr>
              <w:t>35</w:t>
            </w:r>
          </w:p>
        </w:tc>
        <w:tc>
          <w:tcPr>
            <w:tcW w:w="696" w:type="dxa"/>
          </w:tcPr>
          <w:p w14:paraId="2E94D2AF" w14:textId="77777777" w:rsidR="007E3EF0" w:rsidRDefault="00B723A5">
            <w:pPr>
              <w:pStyle w:val="TableParagraph"/>
              <w:spacing w:before="26"/>
              <w:ind w:left="130" w:right="123"/>
              <w:jc w:val="center"/>
              <w:rPr>
                <w:sz w:val="20"/>
              </w:rPr>
            </w:pPr>
            <w:r>
              <w:rPr>
                <w:spacing w:val="-5"/>
                <w:sz w:val="20"/>
              </w:rPr>
              <w:t>19</w:t>
            </w:r>
          </w:p>
        </w:tc>
        <w:tc>
          <w:tcPr>
            <w:tcW w:w="694" w:type="dxa"/>
          </w:tcPr>
          <w:p w14:paraId="2E94D2B0" w14:textId="77777777" w:rsidR="007E3EF0" w:rsidRDefault="00B723A5">
            <w:pPr>
              <w:pStyle w:val="TableParagraph"/>
              <w:spacing w:before="26"/>
              <w:ind w:left="8"/>
              <w:jc w:val="center"/>
              <w:rPr>
                <w:sz w:val="20"/>
              </w:rPr>
            </w:pPr>
            <w:r>
              <w:rPr>
                <w:w w:val="99"/>
                <w:sz w:val="20"/>
              </w:rPr>
              <w:t>8</w:t>
            </w:r>
          </w:p>
        </w:tc>
        <w:tc>
          <w:tcPr>
            <w:tcW w:w="696" w:type="dxa"/>
          </w:tcPr>
          <w:p w14:paraId="2E94D2B1" w14:textId="77777777" w:rsidR="007E3EF0" w:rsidRDefault="00B723A5">
            <w:pPr>
              <w:pStyle w:val="TableParagraph"/>
              <w:spacing w:before="26"/>
              <w:ind w:left="132" w:right="121"/>
              <w:jc w:val="center"/>
              <w:rPr>
                <w:sz w:val="20"/>
              </w:rPr>
            </w:pPr>
            <w:r>
              <w:rPr>
                <w:spacing w:val="-5"/>
                <w:sz w:val="20"/>
              </w:rPr>
              <w:t>40</w:t>
            </w:r>
          </w:p>
        </w:tc>
      </w:tr>
      <w:tr w:rsidR="007E3EF0" w14:paraId="2E94D2B8" w14:textId="77777777">
        <w:trPr>
          <w:trHeight w:val="313"/>
        </w:trPr>
        <w:tc>
          <w:tcPr>
            <w:tcW w:w="3214" w:type="dxa"/>
          </w:tcPr>
          <w:p w14:paraId="2E94D2B3" w14:textId="77777777" w:rsidR="007E3EF0" w:rsidRDefault="00B723A5">
            <w:pPr>
              <w:pStyle w:val="TableParagraph"/>
              <w:spacing w:before="24"/>
              <w:ind w:left="40"/>
              <w:rPr>
                <w:sz w:val="20"/>
              </w:rPr>
            </w:pPr>
            <w:r>
              <w:rPr>
                <w:sz w:val="20"/>
              </w:rPr>
              <w:t>Students</w:t>
            </w:r>
            <w:r>
              <w:rPr>
                <w:spacing w:val="-9"/>
                <w:sz w:val="20"/>
              </w:rPr>
              <w:t xml:space="preserve"> </w:t>
            </w:r>
            <w:r>
              <w:rPr>
                <w:sz w:val="20"/>
              </w:rPr>
              <w:t>receiving</w:t>
            </w:r>
            <w:r>
              <w:rPr>
                <w:spacing w:val="-8"/>
                <w:sz w:val="20"/>
              </w:rPr>
              <w:t xml:space="preserve"> </w:t>
            </w:r>
            <w:r>
              <w:rPr>
                <w:sz w:val="20"/>
              </w:rPr>
              <w:t>need-based</w:t>
            </w:r>
            <w:r>
              <w:rPr>
                <w:spacing w:val="-8"/>
                <w:sz w:val="20"/>
              </w:rPr>
              <w:t xml:space="preserve"> </w:t>
            </w:r>
            <w:r>
              <w:rPr>
                <w:spacing w:val="-2"/>
                <w:sz w:val="20"/>
              </w:rPr>
              <w:t>award</w:t>
            </w:r>
          </w:p>
        </w:tc>
        <w:tc>
          <w:tcPr>
            <w:tcW w:w="694" w:type="dxa"/>
          </w:tcPr>
          <w:p w14:paraId="2E94D2B4" w14:textId="77777777" w:rsidR="007E3EF0" w:rsidRDefault="00B723A5">
            <w:pPr>
              <w:pStyle w:val="TableParagraph"/>
              <w:spacing w:before="24"/>
              <w:ind w:left="9"/>
              <w:jc w:val="center"/>
              <w:rPr>
                <w:sz w:val="20"/>
              </w:rPr>
            </w:pPr>
            <w:r>
              <w:rPr>
                <w:w w:val="99"/>
                <w:sz w:val="20"/>
              </w:rPr>
              <w:t>5</w:t>
            </w:r>
          </w:p>
        </w:tc>
        <w:tc>
          <w:tcPr>
            <w:tcW w:w="696" w:type="dxa"/>
          </w:tcPr>
          <w:p w14:paraId="2E94D2B5" w14:textId="77777777" w:rsidR="007E3EF0" w:rsidRDefault="00B723A5">
            <w:pPr>
              <w:pStyle w:val="TableParagraph"/>
              <w:spacing w:before="24"/>
              <w:ind w:left="6"/>
              <w:jc w:val="center"/>
              <w:rPr>
                <w:sz w:val="20"/>
              </w:rPr>
            </w:pPr>
            <w:r>
              <w:rPr>
                <w:w w:val="99"/>
                <w:sz w:val="20"/>
              </w:rPr>
              <w:t>4</w:t>
            </w:r>
          </w:p>
        </w:tc>
        <w:tc>
          <w:tcPr>
            <w:tcW w:w="694" w:type="dxa"/>
          </w:tcPr>
          <w:p w14:paraId="2E94D2B6" w14:textId="77777777" w:rsidR="007E3EF0" w:rsidRDefault="00B723A5">
            <w:pPr>
              <w:pStyle w:val="TableParagraph"/>
              <w:spacing w:before="24"/>
              <w:ind w:left="8"/>
              <w:jc w:val="center"/>
              <w:rPr>
                <w:sz w:val="20"/>
              </w:rPr>
            </w:pPr>
            <w:r>
              <w:rPr>
                <w:w w:val="99"/>
                <w:sz w:val="20"/>
              </w:rPr>
              <w:t>8</w:t>
            </w:r>
          </w:p>
        </w:tc>
        <w:tc>
          <w:tcPr>
            <w:tcW w:w="696" w:type="dxa"/>
          </w:tcPr>
          <w:p w14:paraId="2E94D2B7" w14:textId="77777777" w:rsidR="007E3EF0" w:rsidRDefault="00B723A5">
            <w:pPr>
              <w:pStyle w:val="TableParagraph"/>
              <w:spacing w:before="24"/>
              <w:ind w:left="132" w:right="121"/>
              <w:jc w:val="center"/>
              <w:rPr>
                <w:sz w:val="20"/>
              </w:rPr>
            </w:pPr>
            <w:r>
              <w:rPr>
                <w:spacing w:val="-5"/>
                <w:sz w:val="20"/>
              </w:rPr>
              <w:t>23</w:t>
            </w:r>
          </w:p>
        </w:tc>
      </w:tr>
    </w:tbl>
    <w:p w14:paraId="2E94D2B9" w14:textId="77777777" w:rsidR="007E3EF0" w:rsidRDefault="007E3EF0">
      <w:pPr>
        <w:pStyle w:val="BodyText"/>
        <w:ind w:left="0"/>
        <w:rPr>
          <w:sz w:val="26"/>
        </w:rPr>
      </w:pPr>
    </w:p>
    <w:p w14:paraId="2E94D2BA" w14:textId="77777777" w:rsidR="007E3EF0" w:rsidRDefault="007E3EF0">
      <w:pPr>
        <w:pStyle w:val="BodyText"/>
        <w:spacing w:before="1"/>
        <w:ind w:left="0"/>
        <w:rPr>
          <w:sz w:val="22"/>
        </w:rPr>
      </w:pPr>
    </w:p>
    <w:p w14:paraId="2E94D2BB" w14:textId="77777777" w:rsidR="007E3EF0" w:rsidRDefault="00B723A5">
      <w:pPr>
        <w:pStyle w:val="BodyText"/>
        <w:spacing w:line="480" w:lineRule="auto"/>
        <w:ind w:right="123"/>
      </w:pPr>
      <w:r>
        <w:t>CLI began collecting demographic data on accepted students’ declared ethnic and racial origins in students in summer 2020.</w:t>
      </w:r>
      <w:r>
        <w:rPr>
          <w:spacing w:val="40"/>
        </w:rPr>
        <w:t xml:space="preserve"> </w:t>
      </w:r>
      <w:r>
        <w:t>85% of participants self-reported as white; in 2021, that percentage was slightly lower, at 81%.</w:t>
      </w:r>
      <w:r>
        <w:rPr>
          <w:spacing w:val="40"/>
        </w:rPr>
        <w:t xml:space="preserve"> </w:t>
      </w:r>
      <w:r>
        <w:t>Across the two years, an average of 8% of participants reported as Hispanic or Latino, and smaller percentages as Black (3%) or Native American (1.3%). This pr</w:t>
      </w:r>
      <w:r>
        <w:t>ovides baseline data: pursing the proposed initiatives, the goal is to reach or surpass ASU percentages (20% Hispanic or Latino; 3.5% Black or African American; 1.5% Indigenous or Native</w:t>
      </w:r>
      <w:r>
        <w:rPr>
          <w:spacing w:val="-4"/>
        </w:rPr>
        <w:t xml:space="preserve"> </w:t>
      </w:r>
      <w:r>
        <w:t>American)</w:t>
      </w:r>
      <w:r>
        <w:rPr>
          <w:spacing w:val="-2"/>
        </w:rPr>
        <w:t xml:space="preserve"> </w:t>
      </w:r>
      <w:r>
        <w:t>and</w:t>
      </w:r>
      <w:r>
        <w:rPr>
          <w:spacing w:val="-3"/>
        </w:rPr>
        <w:t xml:space="preserve"> </w:t>
      </w:r>
      <w:r>
        <w:t>close</w:t>
      </w:r>
      <w:r>
        <w:rPr>
          <w:spacing w:val="-4"/>
        </w:rPr>
        <w:t xml:space="preserve"> </w:t>
      </w:r>
      <w:r>
        <w:t>the</w:t>
      </w:r>
      <w:r>
        <w:rPr>
          <w:spacing w:val="-4"/>
        </w:rPr>
        <w:t xml:space="preserve"> </w:t>
      </w:r>
      <w:r>
        <w:t>differential</w:t>
      </w:r>
      <w:r>
        <w:rPr>
          <w:spacing w:val="-3"/>
        </w:rPr>
        <w:t xml:space="preserve"> </w:t>
      </w:r>
      <w:r>
        <w:t>from</w:t>
      </w:r>
      <w:r>
        <w:rPr>
          <w:spacing w:val="-1"/>
        </w:rPr>
        <w:t xml:space="preserve"> </w:t>
      </w:r>
      <w:r>
        <w:t>statewide</w:t>
      </w:r>
      <w:r>
        <w:rPr>
          <w:spacing w:val="-4"/>
        </w:rPr>
        <w:t xml:space="preserve"> </w:t>
      </w:r>
      <w:r>
        <w:t>percentages</w:t>
      </w:r>
      <w:r>
        <w:rPr>
          <w:spacing w:val="-3"/>
        </w:rPr>
        <w:t xml:space="preserve"> </w:t>
      </w:r>
      <w:r>
        <w:t>(31%</w:t>
      </w:r>
      <w:r>
        <w:rPr>
          <w:spacing w:val="-4"/>
        </w:rPr>
        <w:t xml:space="preserve"> </w:t>
      </w:r>
      <w:r>
        <w:t>Hispanic</w:t>
      </w:r>
      <w:r>
        <w:rPr>
          <w:spacing w:val="-4"/>
        </w:rPr>
        <w:t xml:space="preserve"> </w:t>
      </w:r>
      <w:r>
        <w:t>or</w:t>
      </w:r>
      <w:r>
        <w:rPr>
          <w:spacing w:val="-4"/>
        </w:rPr>
        <w:t xml:space="preserve"> </w:t>
      </w:r>
      <w:r>
        <w:t>Latino; 4.5% Black, and 3.9% Indigenous in 2019).</w:t>
      </w:r>
    </w:p>
    <w:p w14:paraId="2E94D2BC" w14:textId="77777777" w:rsidR="007E3EF0" w:rsidRDefault="00B723A5">
      <w:pPr>
        <w:pStyle w:val="BodyText"/>
        <w:spacing w:line="480" w:lineRule="auto"/>
        <w:ind w:right="146" w:firstLine="720"/>
      </w:pPr>
      <w:r>
        <w:t xml:space="preserve">Targeted outreach efforts already launched include strengthening relationships with school districts with high Black, Indigenous, and People of Color (BIPOC) enrollments to raise the profile of </w:t>
      </w:r>
      <w:r>
        <w:t>foreign language and area studies. This includes current programming on Indigenous</w:t>
      </w:r>
      <w:r>
        <w:rPr>
          <w:spacing w:val="-4"/>
        </w:rPr>
        <w:t xml:space="preserve"> </w:t>
      </w:r>
      <w:r>
        <w:t>Russia</w:t>
      </w:r>
      <w:r>
        <w:rPr>
          <w:spacing w:val="-5"/>
        </w:rPr>
        <w:t xml:space="preserve"> </w:t>
      </w:r>
      <w:r>
        <w:t>at</w:t>
      </w:r>
      <w:r>
        <w:rPr>
          <w:spacing w:val="-4"/>
        </w:rPr>
        <w:t xml:space="preserve"> </w:t>
      </w:r>
      <w:r>
        <w:t>Westwood</w:t>
      </w:r>
      <w:r>
        <w:rPr>
          <w:spacing w:val="-4"/>
        </w:rPr>
        <w:t xml:space="preserve"> </w:t>
      </w:r>
      <w:r>
        <w:t>High</w:t>
      </w:r>
      <w:r>
        <w:rPr>
          <w:spacing w:val="-4"/>
        </w:rPr>
        <w:t xml:space="preserve"> </w:t>
      </w:r>
      <w:r>
        <w:t>School.</w:t>
      </w:r>
      <w:r>
        <w:rPr>
          <w:spacing w:val="40"/>
        </w:rPr>
        <w:t xml:space="preserve"> </w:t>
      </w:r>
      <w:r>
        <w:t>Additionally,</w:t>
      </w:r>
      <w:r>
        <w:rPr>
          <w:spacing w:val="-4"/>
        </w:rPr>
        <w:t xml:space="preserve"> </w:t>
      </w:r>
      <w:r>
        <w:t>the</w:t>
      </w:r>
      <w:r>
        <w:rPr>
          <w:spacing w:val="-5"/>
        </w:rPr>
        <w:t xml:space="preserve"> </w:t>
      </w:r>
      <w:r>
        <w:t>Melikian</w:t>
      </w:r>
      <w:r>
        <w:rPr>
          <w:spacing w:val="-4"/>
        </w:rPr>
        <w:t xml:space="preserve"> </w:t>
      </w:r>
      <w:r>
        <w:t>Center</w:t>
      </w:r>
      <w:r>
        <w:rPr>
          <w:spacing w:val="-5"/>
        </w:rPr>
        <w:t xml:space="preserve"> </w:t>
      </w:r>
      <w:r>
        <w:t>proposes</w:t>
      </w:r>
      <w:r>
        <w:rPr>
          <w:spacing w:val="-2"/>
        </w:rPr>
        <w:t xml:space="preserve"> </w:t>
      </w:r>
      <w:r>
        <w:t>closer coordination with the USRF-funded Thinktank project, spearheaded by Howard University’s Rus</w:t>
      </w:r>
      <w:r>
        <w:t>sian program, to support BIPOC students in Slavic studies (see letter of support in Appendix 1). The Center is additionally identifying and involving BIPOC scholars and professionals, especially</w:t>
      </w:r>
      <w:r>
        <w:rPr>
          <w:spacing w:val="-2"/>
        </w:rPr>
        <w:t xml:space="preserve"> </w:t>
      </w:r>
      <w:r>
        <w:t>alumni</w:t>
      </w:r>
      <w:r>
        <w:rPr>
          <w:spacing w:val="-2"/>
        </w:rPr>
        <w:t xml:space="preserve"> </w:t>
      </w:r>
      <w:r>
        <w:t>from</w:t>
      </w:r>
      <w:r>
        <w:rPr>
          <w:spacing w:val="-2"/>
        </w:rPr>
        <w:t xml:space="preserve"> </w:t>
      </w:r>
      <w:r>
        <w:t>CLI</w:t>
      </w:r>
      <w:r>
        <w:rPr>
          <w:spacing w:val="-6"/>
        </w:rPr>
        <w:t xml:space="preserve"> </w:t>
      </w:r>
      <w:r>
        <w:t>or</w:t>
      </w:r>
      <w:r>
        <w:rPr>
          <w:spacing w:val="-3"/>
        </w:rPr>
        <w:t xml:space="preserve"> </w:t>
      </w:r>
      <w:r>
        <w:t>ASU,</w:t>
      </w:r>
      <w:r>
        <w:rPr>
          <w:spacing w:val="-2"/>
        </w:rPr>
        <w:t xml:space="preserve"> </w:t>
      </w:r>
      <w:r>
        <w:t>to</w:t>
      </w:r>
      <w:r>
        <w:rPr>
          <w:spacing w:val="-2"/>
        </w:rPr>
        <w:t xml:space="preserve"> </w:t>
      </w:r>
      <w:r>
        <w:t>assist</w:t>
      </w:r>
      <w:r>
        <w:rPr>
          <w:spacing w:val="-2"/>
        </w:rPr>
        <w:t xml:space="preserve"> </w:t>
      </w:r>
      <w:r>
        <w:t>in</w:t>
      </w:r>
      <w:r>
        <w:rPr>
          <w:spacing w:val="-2"/>
        </w:rPr>
        <w:t xml:space="preserve"> </w:t>
      </w:r>
      <w:r>
        <w:t>outreach and</w:t>
      </w:r>
      <w:r>
        <w:rPr>
          <w:spacing w:val="-2"/>
        </w:rPr>
        <w:t xml:space="preserve"> </w:t>
      </w:r>
      <w:r>
        <w:t>mentoring</w:t>
      </w:r>
      <w:r>
        <w:rPr>
          <w:spacing w:val="-2"/>
        </w:rPr>
        <w:t xml:space="preserve"> </w:t>
      </w:r>
      <w:r>
        <w:t>a</w:t>
      </w:r>
      <w:r>
        <w:t>ctivities.</w:t>
      </w:r>
      <w:r>
        <w:rPr>
          <w:spacing w:val="40"/>
        </w:rPr>
        <w:t xml:space="preserve"> </w:t>
      </w:r>
      <w:r>
        <w:t>This</w:t>
      </w:r>
      <w:r>
        <w:rPr>
          <w:spacing w:val="-2"/>
        </w:rPr>
        <w:t xml:space="preserve"> </w:t>
      </w:r>
      <w:r>
        <w:t>includes alumni sharing their career stories; guest speakers discussing systemic racism, and strategies for overcoming it; and faculty from underrepresented groups contributing to mentoring efforts. The</w:t>
      </w:r>
    </w:p>
    <w:p w14:paraId="2E94D2BD" w14:textId="77777777" w:rsidR="007E3EF0" w:rsidRDefault="007E3EF0">
      <w:pPr>
        <w:spacing w:line="480" w:lineRule="auto"/>
        <w:sectPr w:rsidR="007E3EF0">
          <w:pgSz w:w="12240" w:h="15840"/>
          <w:pgMar w:top="1340" w:right="1320" w:bottom="720" w:left="1320" w:header="729" w:footer="522" w:gutter="0"/>
          <w:cols w:space="720"/>
        </w:sectPr>
      </w:pPr>
    </w:p>
    <w:p w14:paraId="2E94D2BE" w14:textId="77777777" w:rsidR="007E3EF0" w:rsidRDefault="00B723A5">
      <w:pPr>
        <w:pStyle w:val="BodyText"/>
        <w:spacing w:before="80" w:line="480" w:lineRule="auto"/>
      </w:pPr>
      <w:r>
        <w:t>Center</w:t>
      </w:r>
      <w:r>
        <w:rPr>
          <w:spacing w:val="-4"/>
        </w:rPr>
        <w:t xml:space="preserve"> </w:t>
      </w:r>
      <w:r>
        <w:t>will</w:t>
      </w:r>
      <w:r>
        <w:rPr>
          <w:spacing w:val="-3"/>
        </w:rPr>
        <w:t xml:space="preserve"> </w:t>
      </w:r>
      <w:r>
        <w:t>continue</w:t>
      </w:r>
      <w:r>
        <w:rPr>
          <w:spacing w:val="-4"/>
        </w:rPr>
        <w:t xml:space="preserve"> </w:t>
      </w:r>
      <w:r>
        <w:t>to</w:t>
      </w:r>
      <w:r>
        <w:rPr>
          <w:spacing w:val="-3"/>
        </w:rPr>
        <w:t xml:space="preserve"> </w:t>
      </w:r>
      <w:r>
        <w:t>expand</w:t>
      </w:r>
      <w:r>
        <w:rPr>
          <w:spacing w:val="-3"/>
        </w:rPr>
        <w:t xml:space="preserve"> </w:t>
      </w:r>
      <w:r>
        <w:t>its</w:t>
      </w:r>
      <w:r>
        <w:rPr>
          <w:spacing w:val="-3"/>
        </w:rPr>
        <w:t xml:space="preserve"> </w:t>
      </w:r>
      <w:r>
        <w:t>repertoire</w:t>
      </w:r>
      <w:r>
        <w:rPr>
          <w:spacing w:val="-4"/>
        </w:rPr>
        <w:t xml:space="preserve"> </w:t>
      </w:r>
      <w:r>
        <w:t>of</w:t>
      </w:r>
      <w:r>
        <w:rPr>
          <w:spacing w:val="-4"/>
        </w:rPr>
        <w:t xml:space="preserve"> </w:t>
      </w:r>
      <w:r>
        <w:t>outreach</w:t>
      </w:r>
      <w:r>
        <w:rPr>
          <w:spacing w:val="-1"/>
        </w:rPr>
        <w:t xml:space="preserve"> </w:t>
      </w:r>
      <w:r>
        <w:t>and</w:t>
      </w:r>
      <w:r>
        <w:rPr>
          <w:spacing w:val="-3"/>
        </w:rPr>
        <w:t xml:space="preserve"> </w:t>
      </w:r>
      <w:r>
        <w:t>support,</w:t>
      </w:r>
      <w:r>
        <w:rPr>
          <w:spacing w:val="-3"/>
        </w:rPr>
        <w:t xml:space="preserve"> </w:t>
      </w:r>
      <w:r>
        <w:t>and</w:t>
      </w:r>
      <w:r>
        <w:rPr>
          <w:spacing w:val="-3"/>
        </w:rPr>
        <w:t xml:space="preserve"> </w:t>
      </w:r>
      <w:r>
        <w:t>continuously</w:t>
      </w:r>
      <w:r>
        <w:rPr>
          <w:spacing w:val="-3"/>
        </w:rPr>
        <w:t xml:space="preserve"> </w:t>
      </w:r>
      <w:r>
        <w:t>assess</w:t>
      </w:r>
      <w:r>
        <w:rPr>
          <w:spacing w:val="-3"/>
        </w:rPr>
        <w:t xml:space="preserve"> </w:t>
      </w:r>
      <w:r>
        <w:t>the effectiveness of programming.</w:t>
      </w:r>
    </w:p>
    <w:p w14:paraId="2E94D2BF" w14:textId="77777777" w:rsidR="007E3EF0" w:rsidRDefault="00B723A5">
      <w:pPr>
        <w:pStyle w:val="BodyText"/>
        <w:spacing w:line="480" w:lineRule="auto"/>
        <w:ind w:right="201" w:firstLine="720"/>
      </w:pPr>
      <w:r>
        <w:t>FLAS fellowships will increase the overall scholarship support available for students in CLI, allowing for an increase in both merit-based and needs-based support. Impact will be evaluated by tracking both absolute increase in enrolled numbers, and a relat</w:t>
      </w:r>
      <w:r>
        <w:t>ive increase in the numbers</w:t>
      </w:r>
      <w:r>
        <w:rPr>
          <w:spacing w:val="-4"/>
        </w:rPr>
        <w:t xml:space="preserve"> </w:t>
      </w:r>
      <w:r>
        <w:t>of</w:t>
      </w:r>
      <w:r>
        <w:rPr>
          <w:spacing w:val="-5"/>
        </w:rPr>
        <w:t xml:space="preserve"> </w:t>
      </w:r>
      <w:r>
        <w:t>underrepresented</w:t>
      </w:r>
      <w:r>
        <w:rPr>
          <w:spacing w:val="-4"/>
        </w:rPr>
        <w:t xml:space="preserve"> </w:t>
      </w:r>
      <w:r>
        <w:t>groups,</w:t>
      </w:r>
      <w:r>
        <w:rPr>
          <w:spacing w:val="-4"/>
        </w:rPr>
        <w:t xml:space="preserve"> </w:t>
      </w:r>
      <w:r>
        <w:t>including</w:t>
      </w:r>
      <w:r>
        <w:rPr>
          <w:spacing w:val="-4"/>
        </w:rPr>
        <w:t xml:space="preserve"> </w:t>
      </w:r>
      <w:r>
        <w:t>BIPOC</w:t>
      </w:r>
      <w:r>
        <w:rPr>
          <w:spacing w:val="-4"/>
        </w:rPr>
        <w:t xml:space="preserve"> </w:t>
      </w:r>
      <w:r>
        <w:t>students</w:t>
      </w:r>
      <w:r>
        <w:rPr>
          <w:spacing w:val="-4"/>
        </w:rPr>
        <w:t xml:space="preserve"> </w:t>
      </w:r>
      <w:r>
        <w:t>and</w:t>
      </w:r>
      <w:r>
        <w:rPr>
          <w:spacing w:val="-4"/>
        </w:rPr>
        <w:t xml:space="preserve"> </w:t>
      </w:r>
      <w:r>
        <w:t>students</w:t>
      </w:r>
      <w:r>
        <w:rPr>
          <w:spacing w:val="-4"/>
        </w:rPr>
        <w:t xml:space="preserve"> </w:t>
      </w:r>
      <w:r>
        <w:t>with</w:t>
      </w:r>
      <w:r>
        <w:rPr>
          <w:spacing w:val="-4"/>
        </w:rPr>
        <w:t xml:space="preserve"> </w:t>
      </w:r>
      <w:r>
        <w:t>demonstrated financial need. Mentoring resources will also be directed toward sustaining engagement in language study; advising for national fellowships; and</w:t>
      </w:r>
      <w:r>
        <w:t xml:space="preserve"> career guidance.</w:t>
      </w:r>
      <w:r>
        <w:rPr>
          <w:spacing w:val="40"/>
        </w:rPr>
        <w:t xml:space="preserve"> </w:t>
      </w:r>
      <w:r>
        <w:t>Placement data will be collected and tracked, on the template used for Title VIII recipients since 2011.</w:t>
      </w:r>
    </w:p>
    <w:p w14:paraId="2E94D2C0" w14:textId="77777777" w:rsidR="007E3EF0" w:rsidRDefault="00B723A5">
      <w:pPr>
        <w:pStyle w:val="Heading1"/>
      </w:pPr>
      <w:bookmarkStart w:id="20" w:name="_TOC_250000"/>
      <w:r>
        <w:t>H</w:t>
      </w:r>
      <w:r>
        <w:rPr>
          <w:spacing w:val="-2"/>
        </w:rPr>
        <w:t xml:space="preserve"> </w:t>
      </w:r>
      <w:r>
        <w:t>(NRC).</w:t>
      </w:r>
      <w:r>
        <w:rPr>
          <w:spacing w:val="56"/>
        </w:rPr>
        <w:t xml:space="preserve"> </w:t>
      </w:r>
      <w:r>
        <w:t>Outreach</w:t>
      </w:r>
      <w:r>
        <w:rPr>
          <w:spacing w:val="-1"/>
        </w:rPr>
        <w:t xml:space="preserve"> </w:t>
      </w:r>
      <w:bookmarkEnd w:id="20"/>
      <w:r>
        <w:rPr>
          <w:spacing w:val="-2"/>
        </w:rPr>
        <w:t>Activities</w:t>
      </w:r>
    </w:p>
    <w:p w14:paraId="2E94D2C1" w14:textId="77777777" w:rsidR="007E3EF0" w:rsidRDefault="007E3EF0">
      <w:pPr>
        <w:pStyle w:val="BodyText"/>
        <w:ind w:left="0"/>
        <w:rPr>
          <w:b/>
        </w:rPr>
      </w:pPr>
    </w:p>
    <w:p w14:paraId="2E94D2C2" w14:textId="77777777" w:rsidR="007E3EF0" w:rsidRDefault="00B723A5">
      <w:pPr>
        <w:pStyle w:val="BodyText"/>
        <w:spacing w:line="480" w:lineRule="auto"/>
        <w:ind w:right="184" w:firstLine="720"/>
        <w:rPr>
          <w:i/>
        </w:rPr>
      </w:pPr>
      <w:bookmarkStart w:id="21" w:name="As_part_of_its_effort_to_change_the_land"/>
      <w:bookmarkEnd w:id="21"/>
      <w:r>
        <w:t>As part of its effort to change the landscape of public higher education to better serve diverse students, ASU has identified eight design aspirations.</w:t>
      </w:r>
      <w:r>
        <w:rPr>
          <w:spacing w:val="40"/>
        </w:rPr>
        <w:t xml:space="preserve"> </w:t>
      </w:r>
      <w:r>
        <w:t>These include the goal of enhancing local impact and social embeddedness, including as a target to “stre</w:t>
      </w:r>
      <w:r>
        <w:t xml:space="preserve">ngthen </w:t>
      </w:r>
      <w:r>
        <w:rPr>
          <w:color w:val="2A2A2A"/>
        </w:rPr>
        <w:t>Arizona's interactive network of teaching, learning and discovery resources.”</w:t>
      </w:r>
      <w:r>
        <w:rPr>
          <w:color w:val="2A2A2A"/>
          <w:spacing w:val="40"/>
        </w:rPr>
        <w:t xml:space="preserve"> </w:t>
      </w:r>
      <w:r>
        <w:rPr>
          <w:color w:val="2A2A2A"/>
        </w:rPr>
        <w:t>The Melikian Center advances that goal through collaborations with a range of partners, including local high schools and</w:t>
      </w:r>
      <w:r>
        <w:rPr>
          <w:color w:val="2A2A2A"/>
          <w:spacing w:val="-4"/>
        </w:rPr>
        <w:t xml:space="preserve"> </w:t>
      </w:r>
      <w:r>
        <w:rPr>
          <w:color w:val="2A2A2A"/>
        </w:rPr>
        <w:t>other</w:t>
      </w:r>
      <w:r>
        <w:rPr>
          <w:color w:val="2A2A2A"/>
          <w:spacing w:val="-5"/>
        </w:rPr>
        <w:t xml:space="preserve"> </w:t>
      </w:r>
      <w:r>
        <w:rPr>
          <w:color w:val="2A2A2A"/>
        </w:rPr>
        <w:t>organizations</w:t>
      </w:r>
      <w:r>
        <w:rPr>
          <w:color w:val="2A2A2A"/>
          <w:spacing w:val="-4"/>
        </w:rPr>
        <w:t xml:space="preserve"> </w:t>
      </w:r>
      <w:r>
        <w:rPr>
          <w:color w:val="2A2A2A"/>
        </w:rPr>
        <w:t>focused</w:t>
      </w:r>
      <w:r>
        <w:rPr>
          <w:color w:val="2A2A2A"/>
          <w:spacing w:val="-4"/>
        </w:rPr>
        <w:t xml:space="preserve"> </w:t>
      </w:r>
      <w:r>
        <w:rPr>
          <w:color w:val="2A2A2A"/>
        </w:rPr>
        <w:t>on</w:t>
      </w:r>
      <w:r>
        <w:rPr>
          <w:color w:val="2A2A2A"/>
          <w:spacing w:val="-4"/>
        </w:rPr>
        <w:t xml:space="preserve"> </w:t>
      </w:r>
      <w:r>
        <w:rPr>
          <w:color w:val="2A2A2A"/>
        </w:rPr>
        <w:t>K-12</w:t>
      </w:r>
      <w:r>
        <w:rPr>
          <w:color w:val="2A2A2A"/>
          <w:spacing w:val="-2"/>
        </w:rPr>
        <w:t xml:space="preserve"> </w:t>
      </w:r>
      <w:r>
        <w:rPr>
          <w:color w:val="2A2A2A"/>
        </w:rPr>
        <w:t>education;</w:t>
      </w:r>
      <w:r>
        <w:rPr>
          <w:color w:val="2A2A2A"/>
          <w:spacing w:val="-4"/>
        </w:rPr>
        <w:t xml:space="preserve"> </w:t>
      </w:r>
      <w:r>
        <w:rPr>
          <w:color w:val="2A2A2A"/>
        </w:rPr>
        <w:t>wit</w:t>
      </w:r>
      <w:r>
        <w:rPr>
          <w:color w:val="2A2A2A"/>
        </w:rPr>
        <w:t>h</w:t>
      </w:r>
      <w:r>
        <w:rPr>
          <w:color w:val="2A2A2A"/>
          <w:spacing w:val="-4"/>
        </w:rPr>
        <w:t xml:space="preserve"> </w:t>
      </w:r>
      <w:r>
        <w:rPr>
          <w:color w:val="2A2A2A"/>
        </w:rPr>
        <w:t>Maricopa</w:t>
      </w:r>
      <w:r>
        <w:rPr>
          <w:color w:val="2A2A2A"/>
          <w:spacing w:val="-5"/>
        </w:rPr>
        <w:t xml:space="preserve"> </w:t>
      </w:r>
      <w:r>
        <w:rPr>
          <w:color w:val="2A2A2A"/>
        </w:rPr>
        <w:t>Community</w:t>
      </w:r>
      <w:r>
        <w:rPr>
          <w:color w:val="2A2A2A"/>
          <w:spacing w:val="-4"/>
        </w:rPr>
        <w:t xml:space="preserve"> </w:t>
      </w:r>
      <w:r>
        <w:rPr>
          <w:color w:val="2A2A2A"/>
        </w:rPr>
        <w:t>College</w:t>
      </w:r>
      <w:r>
        <w:rPr>
          <w:color w:val="2A2A2A"/>
          <w:spacing w:val="-5"/>
        </w:rPr>
        <w:t xml:space="preserve"> </w:t>
      </w:r>
      <w:r>
        <w:rPr>
          <w:color w:val="2A2A2A"/>
        </w:rPr>
        <w:t>District, as well as other post-secondary institutions in and beyond Arizona; and with non-profit, government and business organizations who seek to advance</w:t>
      </w:r>
      <w:r>
        <w:rPr>
          <w:color w:val="2A2A2A"/>
          <w:spacing w:val="-1"/>
        </w:rPr>
        <w:t xml:space="preserve"> </w:t>
      </w:r>
      <w:r>
        <w:rPr>
          <w:color w:val="2A2A2A"/>
        </w:rPr>
        <w:t>public</w:t>
      </w:r>
      <w:r>
        <w:rPr>
          <w:color w:val="2A2A2A"/>
          <w:spacing w:val="-1"/>
        </w:rPr>
        <w:t xml:space="preserve"> </w:t>
      </w:r>
      <w:r>
        <w:rPr>
          <w:color w:val="2A2A2A"/>
        </w:rPr>
        <w:t>understanding of</w:t>
      </w:r>
      <w:r>
        <w:rPr>
          <w:color w:val="2A2A2A"/>
          <w:spacing w:val="-1"/>
        </w:rPr>
        <w:t xml:space="preserve"> </w:t>
      </w:r>
      <w:r>
        <w:rPr>
          <w:color w:val="2A2A2A"/>
        </w:rPr>
        <w:t>the</w:t>
      </w:r>
      <w:r>
        <w:rPr>
          <w:color w:val="2A2A2A"/>
          <w:spacing w:val="-1"/>
        </w:rPr>
        <w:t xml:space="preserve"> </w:t>
      </w:r>
      <w:r>
        <w:rPr>
          <w:color w:val="2A2A2A"/>
        </w:rPr>
        <w:t xml:space="preserve">region. </w:t>
      </w:r>
      <w:r>
        <w:rPr>
          <w:i/>
        </w:rPr>
        <w:t>K-12 Outreach</w:t>
      </w:r>
    </w:p>
    <w:p w14:paraId="2E94D2C3" w14:textId="77777777" w:rsidR="007E3EF0" w:rsidRDefault="00B723A5">
      <w:pPr>
        <w:pStyle w:val="BodyText"/>
        <w:spacing w:line="480" w:lineRule="auto"/>
        <w:ind w:right="196" w:firstLine="720"/>
      </w:pPr>
      <w:r>
        <w:rPr>
          <w:color w:val="2A2A2A"/>
        </w:rPr>
        <w:t>Since</w:t>
      </w:r>
      <w:r>
        <w:rPr>
          <w:color w:val="2A2A2A"/>
          <w:spacing w:val="-4"/>
        </w:rPr>
        <w:t xml:space="preserve"> </w:t>
      </w:r>
      <w:r>
        <w:rPr>
          <w:color w:val="2A2A2A"/>
        </w:rPr>
        <w:t>2018,</w:t>
      </w:r>
      <w:r>
        <w:rPr>
          <w:color w:val="2A2A2A"/>
          <w:spacing w:val="-3"/>
        </w:rPr>
        <w:t xml:space="preserve"> </w:t>
      </w:r>
      <w:r>
        <w:rPr>
          <w:color w:val="2A2A2A"/>
        </w:rPr>
        <w:t>the</w:t>
      </w:r>
      <w:r>
        <w:rPr>
          <w:color w:val="2A2A2A"/>
          <w:spacing w:val="-4"/>
        </w:rPr>
        <w:t xml:space="preserve"> </w:t>
      </w:r>
      <w:r>
        <w:rPr>
          <w:color w:val="2A2A2A"/>
        </w:rPr>
        <w:t>Melikian</w:t>
      </w:r>
      <w:r>
        <w:rPr>
          <w:color w:val="2A2A2A"/>
          <w:spacing w:val="-3"/>
        </w:rPr>
        <w:t xml:space="preserve"> </w:t>
      </w:r>
      <w:r>
        <w:rPr>
          <w:color w:val="2A2A2A"/>
        </w:rPr>
        <w:t>Center’s</w:t>
      </w:r>
      <w:r>
        <w:rPr>
          <w:color w:val="2A2A2A"/>
          <w:spacing w:val="-3"/>
        </w:rPr>
        <w:t xml:space="preserve"> </w:t>
      </w:r>
      <w:r>
        <w:rPr>
          <w:color w:val="2A2A2A"/>
        </w:rPr>
        <w:t>K-12</w:t>
      </w:r>
      <w:r>
        <w:rPr>
          <w:color w:val="2A2A2A"/>
          <w:spacing w:val="-3"/>
        </w:rPr>
        <w:t xml:space="preserve"> </w:t>
      </w:r>
      <w:r>
        <w:rPr>
          <w:color w:val="2A2A2A"/>
        </w:rPr>
        <w:t>direct</w:t>
      </w:r>
      <w:r>
        <w:rPr>
          <w:color w:val="2A2A2A"/>
          <w:spacing w:val="-3"/>
        </w:rPr>
        <w:t xml:space="preserve"> </w:t>
      </w:r>
      <w:r>
        <w:rPr>
          <w:color w:val="2A2A2A"/>
        </w:rPr>
        <w:t>out</w:t>
      </w:r>
      <w:r>
        <w:rPr>
          <w:color w:val="2A2A2A"/>
        </w:rPr>
        <w:t>reach</w:t>
      </w:r>
      <w:r>
        <w:rPr>
          <w:color w:val="2A2A2A"/>
          <w:spacing w:val="-3"/>
        </w:rPr>
        <w:t xml:space="preserve"> </w:t>
      </w:r>
      <w:r>
        <w:rPr>
          <w:color w:val="2A2A2A"/>
        </w:rPr>
        <w:t>has</w:t>
      </w:r>
      <w:r>
        <w:rPr>
          <w:color w:val="2A2A2A"/>
          <w:spacing w:val="-3"/>
        </w:rPr>
        <w:t xml:space="preserve"> </w:t>
      </w:r>
      <w:r>
        <w:rPr>
          <w:color w:val="2A2A2A"/>
        </w:rPr>
        <w:t>included</w:t>
      </w:r>
      <w:r>
        <w:rPr>
          <w:color w:val="2A2A2A"/>
          <w:spacing w:val="-3"/>
        </w:rPr>
        <w:t xml:space="preserve"> </w:t>
      </w:r>
      <w:r>
        <w:rPr>
          <w:color w:val="2A2A2A"/>
        </w:rPr>
        <w:t>work</w:t>
      </w:r>
      <w:r>
        <w:rPr>
          <w:color w:val="2A2A2A"/>
          <w:spacing w:val="-1"/>
        </w:rPr>
        <w:t xml:space="preserve"> </w:t>
      </w:r>
      <w:r>
        <w:rPr>
          <w:color w:val="2A2A2A"/>
        </w:rPr>
        <w:t>with</w:t>
      </w:r>
      <w:r>
        <w:rPr>
          <w:color w:val="2A2A2A"/>
          <w:spacing w:val="-3"/>
        </w:rPr>
        <w:t xml:space="preserve"> </w:t>
      </w:r>
      <w:r>
        <w:rPr>
          <w:color w:val="2A2A2A"/>
        </w:rPr>
        <w:t>over</w:t>
      </w:r>
      <w:r>
        <w:rPr>
          <w:color w:val="2A2A2A"/>
          <w:spacing w:val="-4"/>
        </w:rPr>
        <w:t xml:space="preserve"> </w:t>
      </w:r>
      <w:r>
        <w:rPr>
          <w:color w:val="2A2A2A"/>
        </w:rPr>
        <w:t>200 high school students.</w:t>
      </w:r>
      <w:r>
        <w:rPr>
          <w:color w:val="2A2A2A"/>
          <w:spacing w:val="40"/>
        </w:rPr>
        <w:t xml:space="preserve"> </w:t>
      </w:r>
      <w:r>
        <w:rPr>
          <w:color w:val="2A2A2A"/>
        </w:rPr>
        <w:t>This includes 50 8</w:t>
      </w:r>
      <w:r>
        <w:rPr>
          <w:color w:val="2A2A2A"/>
          <w:vertAlign w:val="superscript"/>
        </w:rPr>
        <w:t>th</w:t>
      </w:r>
      <w:r>
        <w:rPr>
          <w:color w:val="2A2A2A"/>
        </w:rPr>
        <w:t>-12</w:t>
      </w:r>
      <w:r>
        <w:rPr>
          <w:color w:val="2A2A2A"/>
          <w:vertAlign w:val="superscript"/>
        </w:rPr>
        <w:t>th</w:t>
      </w:r>
      <w:r>
        <w:rPr>
          <w:color w:val="2A2A2A"/>
        </w:rPr>
        <w:t xml:space="preserve"> graders who took 3-week introductory Russian language and culture classes through the Department of Defense-funded S</w:t>
      </w:r>
      <w:r>
        <w:t>TARTALK program in 2018 and 2019; and approximately 12</w:t>
      </w:r>
      <w:r>
        <w:t>0 Tempe high school juniors and their international</w:t>
      </w:r>
    </w:p>
    <w:p w14:paraId="2E94D2C4" w14:textId="77777777" w:rsidR="007E3EF0" w:rsidRDefault="007E3EF0">
      <w:pPr>
        <w:spacing w:line="480" w:lineRule="auto"/>
        <w:sectPr w:rsidR="007E3EF0">
          <w:pgSz w:w="12240" w:h="15840"/>
          <w:pgMar w:top="1340" w:right="1320" w:bottom="720" w:left="1320" w:header="729" w:footer="522" w:gutter="0"/>
          <w:cols w:space="720"/>
        </w:sectPr>
      </w:pPr>
    </w:p>
    <w:p w14:paraId="2E94D2C5" w14:textId="77777777" w:rsidR="007E3EF0" w:rsidRDefault="00B723A5">
      <w:pPr>
        <w:pStyle w:val="BodyText"/>
        <w:spacing w:before="80" w:line="480" w:lineRule="auto"/>
        <w:ind w:right="146"/>
      </w:pPr>
      <w:r>
        <w:t>exchange siblings from nine countries, who attended in-person leadership summits in 2018 and 2019</w:t>
      </w:r>
      <w:r>
        <w:rPr>
          <w:spacing w:val="-3"/>
        </w:rPr>
        <w:t xml:space="preserve"> </w:t>
      </w:r>
      <w:r>
        <w:t>coordinated</w:t>
      </w:r>
      <w:r>
        <w:rPr>
          <w:spacing w:val="-3"/>
        </w:rPr>
        <w:t xml:space="preserve"> </w:t>
      </w:r>
      <w:r>
        <w:t>by</w:t>
      </w:r>
      <w:r>
        <w:rPr>
          <w:spacing w:val="-3"/>
        </w:rPr>
        <w:t xml:space="preserve"> </w:t>
      </w:r>
      <w:r>
        <w:t>the</w:t>
      </w:r>
      <w:r>
        <w:rPr>
          <w:spacing w:val="-2"/>
        </w:rPr>
        <w:t xml:space="preserve"> </w:t>
      </w:r>
      <w:r>
        <w:t>Melikian</w:t>
      </w:r>
      <w:r>
        <w:rPr>
          <w:spacing w:val="-3"/>
        </w:rPr>
        <w:t xml:space="preserve"> </w:t>
      </w:r>
      <w:r>
        <w:t>Center</w:t>
      </w:r>
      <w:r>
        <w:rPr>
          <w:spacing w:val="-4"/>
        </w:rPr>
        <w:t xml:space="preserve"> </w:t>
      </w:r>
      <w:r>
        <w:t>in</w:t>
      </w:r>
      <w:r>
        <w:rPr>
          <w:spacing w:val="-3"/>
        </w:rPr>
        <w:t xml:space="preserve"> </w:t>
      </w:r>
      <w:r>
        <w:t>collaboration</w:t>
      </w:r>
      <w:r>
        <w:rPr>
          <w:spacing w:val="-3"/>
        </w:rPr>
        <w:t xml:space="preserve"> </w:t>
      </w:r>
      <w:r>
        <w:t>with</w:t>
      </w:r>
      <w:r>
        <w:rPr>
          <w:spacing w:val="-3"/>
        </w:rPr>
        <w:t xml:space="preserve"> </w:t>
      </w:r>
      <w:r>
        <w:t>Tempe</w:t>
      </w:r>
      <w:r>
        <w:rPr>
          <w:spacing w:val="-4"/>
        </w:rPr>
        <w:t xml:space="preserve"> </w:t>
      </w:r>
      <w:r>
        <w:t>Sister</w:t>
      </w:r>
      <w:r>
        <w:rPr>
          <w:spacing w:val="-4"/>
        </w:rPr>
        <w:t xml:space="preserve"> </w:t>
      </w:r>
      <w:r>
        <w:t>Cities,</w:t>
      </w:r>
      <w:r>
        <w:rPr>
          <w:spacing w:val="-3"/>
        </w:rPr>
        <w:t xml:space="preserve"> </w:t>
      </w:r>
      <w:r>
        <w:t>and</w:t>
      </w:r>
      <w:r>
        <w:rPr>
          <w:spacing w:val="-3"/>
        </w:rPr>
        <w:t xml:space="preserve"> </w:t>
      </w:r>
      <w:r>
        <w:t>focusing on</w:t>
      </w:r>
      <w:r>
        <w:rPr>
          <w:spacing w:val="-2"/>
        </w:rPr>
        <w:t xml:space="preserve"> </w:t>
      </w:r>
      <w:r>
        <w:t>urban</w:t>
      </w:r>
      <w:r>
        <w:rPr>
          <w:spacing w:val="-2"/>
        </w:rPr>
        <w:t xml:space="preserve"> </w:t>
      </w:r>
      <w:r>
        <w:t>implementation</w:t>
      </w:r>
      <w:r>
        <w:rPr>
          <w:spacing w:val="-2"/>
        </w:rPr>
        <w:t xml:space="preserve"> </w:t>
      </w:r>
      <w:r>
        <w:t>of</w:t>
      </w:r>
      <w:r>
        <w:rPr>
          <w:spacing w:val="-3"/>
        </w:rPr>
        <w:t xml:space="preserve"> </w:t>
      </w:r>
      <w:r>
        <w:t>the</w:t>
      </w:r>
      <w:r>
        <w:rPr>
          <w:spacing w:val="-3"/>
        </w:rPr>
        <w:t xml:space="preserve"> </w:t>
      </w:r>
      <w:r>
        <w:t>UN’s</w:t>
      </w:r>
      <w:r>
        <w:rPr>
          <w:spacing w:val="-2"/>
        </w:rPr>
        <w:t xml:space="preserve"> </w:t>
      </w:r>
      <w:r>
        <w:t>Sustainable</w:t>
      </w:r>
      <w:r>
        <w:rPr>
          <w:spacing w:val="-1"/>
        </w:rPr>
        <w:t xml:space="preserve"> </w:t>
      </w:r>
      <w:r>
        <w:t>Development</w:t>
      </w:r>
      <w:r>
        <w:rPr>
          <w:spacing w:val="-2"/>
        </w:rPr>
        <w:t xml:space="preserve"> </w:t>
      </w:r>
      <w:r>
        <w:t>Goals</w:t>
      </w:r>
      <w:r>
        <w:rPr>
          <w:spacing w:val="-2"/>
        </w:rPr>
        <w:t xml:space="preserve"> </w:t>
      </w:r>
      <w:r>
        <w:t>(SDGs)</w:t>
      </w:r>
      <w:r>
        <w:rPr>
          <w:spacing w:val="-3"/>
        </w:rPr>
        <w:t xml:space="preserve"> </w:t>
      </w:r>
      <w:r>
        <w:t>around</w:t>
      </w:r>
      <w:r>
        <w:rPr>
          <w:spacing w:val="-2"/>
        </w:rPr>
        <w:t xml:space="preserve"> </w:t>
      </w:r>
      <w:r>
        <w:t>the</w:t>
      </w:r>
      <w:r>
        <w:rPr>
          <w:spacing w:val="-1"/>
        </w:rPr>
        <w:t xml:space="preserve"> </w:t>
      </w:r>
      <w:r>
        <w:t>world. Both</w:t>
      </w:r>
      <w:r>
        <w:rPr>
          <w:spacing w:val="-2"/>
        </w:rPr>
        <w:t xml:space="preserve"> </w:t>
      </w:r>
      <w:r>
        <w:t>programs</w:t>
      </w:r>
      <w:r>
        <w:rPr>
          <w:spacing w:val="-2"/>
        </w:rPr>
        <w:t xml:space="preserve"> </w:t>
      </w:r>
      <w:r>
        <w:t>were</w:t>
      </w:r>
      <w:r>
        <w:rPr>
          <w:spacing w:val="-3"/>
        </w:rPr>
        <w:t xml:space="preserve"> </w:t>
      </w:r>
      <w:r>
        <w:t>suspended</w:t>
      </w:r>
      <w:r>
        <w:rPr>
          <w:spacing w:val="-2"/>
        </w:rPr>
        <w:t xml:space="preserve"> </w:t>
      </w:r>
      <w:r>
        <w:t>during</w:t>
      </w:r>
      <w:r>
        <w:rPr>
          <w:spacing w:val="-2"/>
        </w:rPr>
        <w:t xml:space="preserve"> </w:t>
      </w:r>
      <w:r>
        <w:t>Covid-19,</w:t>
      </w:r>
      <w:r>
        <w:rPr>
          <w:spacing w:val="-2"/>
        </w:rPr>
        <w:t xml:space="preserve"> </w:t>
      </w:r>
      <w:r>
        <w:t>and</w:t>
      </w:r>
      <w:r>
        <w:rPr>
          <w:spacing w:val="-2"/>
        </w:rPr>
        <w:t xml:space="preserve"> </w:t>
      </w:r>
      <w:r>
        <w:t>are</w:t>
      </w:r>
      <w:r>
        <w:rPr>
          <w:spacing w:val="-3"/>
        </w:rPr>
        <w:t xml:space="preserve"> </w:t>
      </w:r>
      <w:r>
        <w:t>projected</w:t>
      </w:r>
      <w:r>
        <w:rPr>
          <w:spacing w:val="-2"/>
        </w:rPr>
        <w:t xml:space="preserve"> </w:t>
      </w:r>
      <w:r>
        <w:t>to</w:t>
      </w:r>
      <w:r>
        <w:rPr>
          <w:spacing w:val="-2"/>
        </w:rPr>
        <w:t xml:space="preserve"> </w:t>
      </w:r>
      <w:r>
        <w:t>resume</w:t>
      </w:r>
      <w:r>
        <w:rPr>
          <w:spacing w:val="-3"/>
        </w:rPr>
        <w:t xml:space="preserve"> </w:t>
      </w:r>
      <w:r>
        <w:t>when</w:t>
      </w:r>
      <w:r>
        <w:rPr>
          <w:spacing w:val="-2"/>
        </w:rPr>
        <w:t xml:space="preserve"> </w:t>
      </w:r>
      <w:r>
        <w:t>international travel and in-person instruction are feasible. The Center conti</w:t>
      </w:r>
      <w:r>
        <w:t>nued collaboration with TSC by employing</w:t>
      </w:r>
      <w:r>
        <w:rPr>
          <w:spacing w:val="-2"/>
        </w:rPr>
        <w:t xml:space="preserve"> </w:t>
      </w:r>
      <w:r>
        <w:t>four</w:t>
      </w:r>
      <w:r>
        <w:rPr>
          <w:spacing w:val="-3"/>
        </w:rPr>
        <w:t xml:space="preserve"> </w:t>
      </w:r>
      <w:r>
        <w:t>high</w:t>
      </w:r>
      <w:r>
        <w:rPr>
          <w:spacing w:val="-2"/>
        </w:rPr>
        <w:t xml:space="preserve"> </w:t>
      </w:r>
      <w:r>
        <w:t>school</w:t>
      </w:r>
      <w:r>
        <w:rPr>
          <w:spacing w:val="-2"/>
        </w:rPr>
        <w:t xml:space="preserve"> </w:t>
      </w:r>
      <w:r>
        <w:t>interns</w:t>
      </w:r>
      <w:r>
        <w:rPr>
          <w:spacing w:val="-2"/>
        </w:rPr>
        <w:t xml:space="preserve"> </w:t>
      </w:r>
      <w:r>
        <w:t>in</w:t>
      </w:r>
      <w:r>
        <w:rPr>
          <w:spacing w:val="-2"/>
        </w:rPr>
        <w:t xml:space="preserve"> </w:t>
      </w:r>
      <w:r>
        <w:t>a</w:t>
      </w:r>
      <w:r>
        <w:rPr>
          <w:spacing w:val="-3"/>
        </w:rPr>
        <w:t xml:space="preserve"> </w:t>
      </w:r>
      <w:r>
        <w:t>public</w:t>
      </w:r>
      <w:r>
        <w:rPr>
          <w:spacing w:val="-3"/>
        </w:rPr>
        <w:t xml:space="preserve"> </w:t>
      </w:r>
      <w:r>
        <w:t>history</w:t>
      </w:r>
      <w:r>
        <w:rPr>
          <w:spacing w:val="-2"/>
        </w:rPr>
        <w:t xml:space="preserve"> </w:t>
      </w:r>
      <w:r>
        <w:t>project</w:t>
      </w:r>
      <w:r>
        <w:rPr>
          <w:spacing w:val="-2"/>
        </w:rPr>
        <w:t xml:space="preserve"> </w:t>
      </w:r>
      <w:r>
        <w:t>on</w:t>
      </w:r>
      <w:r>
        <w:rPr>
          <w:spacing w:val="-2"/>
        </w:rPr>
        <w:t xml:space="preserve"> </w:t>
      </w:r>
      <w:r>
        <w:t>the</w:t>
      </w:r>
      <w:r>
        <w:rPr>
          <w:spacing w:val="-3"/>
        </w:rPr>
        <w:t xml:space="preserve"> </w:t>
      </w:r>
      <w:r>
        <w:t>history</w:t>
      </w:r>
      <w:r>
        <w:rPr>
          <w:spacing w:val="-2"/>
        </w:rPr>
        <w:t xml:space="preserve"> </w:t>
      </w:r>
      <w:r>
        <w:t>of</w:t>
      </w:r>
      <w:r>
        <w:rPr>
          <w:spacing w:val="-3"/>
        </w:rPr>
        <w:t xml:space="preserve"> </w:t>
      </w:r>
      <w:r>
        <w:t>citizen</w:t>
      </w:r>
      <w:r>
        <w:rPr>
          <w:spacing w:val="-2"/>
        </w:rPr>
        <w:t xml:space="preserve"> </w:t>
      </w:r>
      <w:r>
        <w:t>diplomacy in Arizona, which will culminate in a museum exhibit at Tempe History Museum.</w:t>
      </w:r>
      <w:hyperlink w:anchor="_bookmark10" w:history="1">
        <w:r>
          <w:rPr>
            <w:vertAlign w:val="superscript"/>
          </w:rPr>
          <w:t>11</w:t>
        </w:r>
      </w:hyperlink>
    </w:p>
    <w:p w14:paraId="2E94D2C6" w14:textId="77777777" w:rsidR="007E3EF0" w:rsidRDefault="00B723A5">
      <w:pPr>
        <w:pStyle w:val="BodyText"/>
        <w:spacing w:line="480" w:lineRule="auto"/>
        <w:ind w:right="168" w:firstLine="720"/>
      </w:pPr>
      <w:bookmarkStart w:id="22" w:name="From_Fall_2021,_the_Melikian_Center_has_"/>
      <w:bookmarkEnd w:id="22"/>
      <w:r>
        <w:t>From</w:t>
      </w:r>
      <w:r>
        <w:rPr>
          <w:spacing w:val="-2"/>
        </w:rPr>
        <w:t xml:space="preserve"> </w:t>
      </w:r>
      <w:r>
        <w:t>Fall</w:t>
      </w:r>
      <w:r>
        <w:rPr>
          <w:spacing w:val="-2"/>
        </w:rPr>
        <w:t xml:space="preserve"> </w:t>
      </w:r>
      <w:r>
        <w:t>2021,</w:t>
      </w:r>
      <w:r>
        <w:rPr>
          <w:spacing w:val="-2"/>
        </w:rPr>
        <w:t xml:space="preserve"> </w:t>
      </w:r>
      <w:r>
        <w:t>the</w:t>
      </w:r>
      <w:r>
        <w:rPr>
          <w:spacing w:val="-3"/>
        </w:rPr>
        <w:t xml:space="preserve"> </w:t>
      </w:r>
      <w:r>
        <w:t>Melikian</w:t>
      </w:r>
      <w:r>
        <w:rPr>
          <w:spacing w:val="-2"/>
        </w:rPr>
        <w:t xml:space="preserve"> </w:t>
      </w:r>
      <w:r>
        <w:t>Center</w:t>
      </w:r>
      <w:r>
        <w:rPr>
          <w:spacing w:val="-3"/>
        </w:rPr>
        <w:t xml:space="preserve"> </w:t>
      </w:r>
      <w:r>
        <w:t>has</w:t>
      </w:r>
      <w:r>
        <w:rPr>
          <w:spacing w:val="-2"/>
        </w:rPr>
        <w:t xml:space="preserve"> </w:t>
      </w:r>
      <w:r>
        <w:t>partnered</w:t>
      </w:r>
      <w:r>
        <w:rPr>
          <w:spacing w:val="-2"/>
        </w:rPr>
        <w:t xml:space="preserve"> </w:t>
      </w:r>
      <w:r>
        <w:t>with</w:t>
      </w:r>
      <w:r>
        <w:rPr>
          <w:spacing w:val="-2"/>
        </w:rPr>
        <w:t xml:space="preserve"> </w:t>
      </w:r>
      <w:r>
        <w:t>Westwood</w:t>
      </w:r>
      <w:r>
        <w:rPr>
          <w:spacing w:val="-2"/>
        </w:rPr>
        <w:t xml:space="preserve"> </w:t>
      </w:r>
      <w:r>
        <w:t>High</w:t>
      </w:r>
      <w:r>
        <w:rPr>
          <w:spacing w:val="-2"/>
        </w:rPr>
        <w:t xml:space="preserve"> </w:t>
      </w:r>
      <w:r>
        <w:t>School</w:t>
      </w:r>
      <w:r>
        <w:rPr>
          <w:spacing w:val="-2"/>
        </w:rPr>
        <w:t xml:space="preserve"> </w:t>
      </w:r>
      <w:r>
        <w:t>in</w:t>
      </w:r>
      <w:r>
        <w:rPr>
          <w:spacing w:val="-2"/>
        </w:rPr>
        <w:t xml:space="preserve"> </w:t>
      </w:r>
      <w:r>
        <w:t>Mesa to develop and pilot classroom materials focused on Indigenous Russia, with the goal of broadening perspectives in Russian studies, and providing a pathway for engagement and dialogue</w:t>
      </w:r>
      <w:r>
        <w:rPr>
          <w:spacing w:val="-1"/>
        </w:rPr>
        <w:t xml:space="preserve"> </w:t>
      </w:r>
      <w:r>
        <w:t>wit</w:t>
      </w:r>
      <w:r>
        <w:t>h Native</w:t>
      </w:r>
      <w:r>
        <w:rPr>
          <w:spacing w:val="-1"/>
        </w:rPr>
        <w:t xml:space="preserve"> </w:t>
      </w:r>
      <w:r>
        <w:t>American students, a</w:t>
      </w:r>
      <w:r>
        <w:rPr>
          <w:spacing w:val="-1"/>
        </w:rPr>
        <w:t xml:space="preserve"> </w:t>
      </w:r>
      <w:r>
        <w:t>significant demographic</w:t>
      </w:r>
      <w:r>
        <w:rPr>
          <w:spacing w:val="-1"/>
        </w:rPr>
        <w:t xml:space="preserve"> </w:t>
      </w:r>
      <w:r>
        <w:t>in Arizona. Melikian Center postdoctoral</w:t>
      </w:r>
      <w:r>
        <w:rPr>
          <w:spacing w:val="-3"/>
        </w:rPr>
        <w:t xml:space="preserve"> </w:t>
      </w:r>
      <w:r>
        <w:t>fellow</w:t>
      </w:r>
      <w:r>
        <w:rPr>
          <w:spacing w:val="-4"/>
        </w:rPr>
        <w:t xml:space="preserve"> </w:t>
      </w:r>
      <w:r>
        <w:t>Jacob</w:t>
      </w:r>
      <w:r>
        <w:rPr>
          <w:spacing w:val="-3"/>
        </w:rPr>
        <w:t xml:space="preserve"> </w:t>
      </w:r>
      <w:r>
        <w:t>Lassin</w:t>
      </w:r>
      <w:r>
        <w:rPr>
          <w:spacing w:val="-3"/>
        </w:rPr>
        <w:t xml:space="preserve"> </w:t>
      </w:r>
      <w:r>
        <w:t>has</w:t>
      </w:r>
      <w:r>
        <w:rPr>
          <w:spacing w:val="-3"/>
        </w:rPr>
        <w:t xml:space="preserve"> </w:t>
      </w:r>
      <w:r>
        <w:t>already</w:t>
      </w:r>
      <w:r>
        <w:rPr>
          <w:spacing w:val="-3"/>
        </w:rPr>
        <w:t xml:space="preserve"> </w:t>
      </w:r>
      <w:r>
        <w:t>introduced</w:t>
      </w:r>
      <w:r>
        <w:rPr>
          <w:spacing w:val="-3"/>
        </w:rPr>
        <w:t xml:space="preserve"> </w:t>
      </w:r>
      <w:r>
        <w:t>new</w:t>
      </w:r>
      <w:r>
        <w:rPr>
          <w:spacing w:val="-2"/>
        </w:rPr>
        <w:t xml:space="preserve"> </w:t>
      </w:r>
      <w:r>
        <w:t>curricular</w:t>
      </w:r>
      <w:r>
        <w:rPr>
          <w:spacing w:val="-4"/>
        </w:rPr>
        <w:t xml:space="preserve"> </w:t>
      </w:r>
      <w:r>
        <w:t>modules</w:t>
      </w:r>
      <w:r>
        <w:rPr>
          <w:spacing w:val="-3"/>
        </w:rPr>
        <w:t xml:space="preserve"> </w:t>
      </w:r>
      <w:r>
        <w:t>in</w:t>
      </w:r>
      <w:r>
        <w:rPr>
          <w:spacing w:val="40"/>
        </w:rPr>
        <w:t xml:space="preserve"> </w:t>
      </w:r>
      <w:r>
        <w:t>three</w:t>
      </w:r>
      <w:r>
        <w:rPr>
          <w:spacing w:val="-4"/>
        </w:rPr>
        <w:t xml:space="preserve"> </w:t>
      </w:r>
      <w:r>
        <w:t>classes at Westwood. The Center plans to extend this project (funded by the US Russian</w:t>
      </w:r>
      <w:r>
        <w:t xml:space="preserve"> Foundation) to other high school districts, especially those in the Southwest serving BIPOC populations.</w:t>
      </w:r>
    </w:p>
    <w:p w14:paraId="2E94D2C7" w14:textId="77777777" w:rsidR="007E3EF0" w:rsidRDefault="00B723A5">
      <w:pPr>
        <w:ind w:left="120"/>
        <w:rPr>
          <w:i/>
          <w:sz w:val="24"/>
        </w:rPr>
      </w:pPr>
      <w:r>
        <w:rPr>
          <w:i/>
          <w:sz w:val="24"/>
        </w:rPr>
        <w:t>Outreach</w:t>
      </w:r>
      <w:r>
        <w:rPr>
          <w:i/>
          <w:spacing w:val="-2"/>
          <w:sz w:val="24"/>
        </w:rPr>
        <w:t xml:space="preserve"> </w:t>
      </w:r>
      <w:r>
        <w:rPr>
          <w:i/>
          <w:sz w:val="24"/>
        </w:rPr>
        <w:t>to</w:t>
      </w:r>
      <w:r>
        <w:rPr>
          <w:i/>
          <w:spacing w:val="-1"/>
          <w:sz w:val="24"/>
        </w:rPr>
        <w:t xml:space="preserve"> </w:t>
      </w:r>
      <w:r>
        <w:rPr>
          <w:i/>
          <w:sz w:val="24"/>
        </w:rPr>
        <w:t>Postsecondary</w:t>
      </w:r>
      <w:r>
        <w:rPr>
          <w:i/>
          <w:spacing w:val="-2"/>
          <w:sz w:val="24"/>
        </w:rPr>
        <w:t xml:space="preserve"> institutions</w:t>
      </w:r>
    </w:p>
    <w:p w14:paraId="2E94D2C8" w14:textId="77777777" w:rsidR="007E3EF0" w:rsidRDefault="007E3EF0">
      <w:pPr>
        <w:pStyle w:val="BodyText"/>
        <w:ind w:left="0"/>
        <w:rPr>
          <w:i/>
        </w:rPr>
      </w:pPr>
    </w:p>
    <w:p w14:paraId="2E94D2C9" w14:textId="77777777" w:rsidR="007E3EF0" w:rsidRDefault="00B723A5">
      <w:pPr>
        <w:pStyle w:val="BodyText"/>
        <w:ind w:left="840"/>
      </w:pPr>
      <w:r>
        <w:t>At</w:t>
      </w:r>
      <w:r>
        <w:rPr>
          <w:spacing w:val="-2"/>
        </w:rPr>
        <w:t xml:space="preserve"> </w:t>
      </w:r>
      <w:r>
        <w:t>the</w:t>
      </w:r>
      <w:r>
        <w:rPr>
          <w:spacing w:val="-2"/>
        </w:rPr>
        <w:t xml:space="preserve"> </w:t>
      </w:r>
      <w:r>
        <w:t>post-secondary</w:t>
      </w:r>
      <w:r>
        <w:rPr>
          <w:spacing w:val="-1"/>
        </w:rPr>
        <w:t xml:space="preserve"> </w:t>
      </w:r>
      <w:r>
        <w:t>level,</w:t>
      </w:r>
      <w:r>
        <w:rPr>
          <w:spacing w:val="-1"/>
        </w:rPr>
        <w:t xml:space="preserve"> </w:t>
      </w:r>
      <w:r>
        <w:t>the</w:t>
      </w:r>
      <w:r>
        <w:rPr>
          <w:spacing w:val="-2"/>
        </w:rPr>
        <w:t xml:space="preserve"> </w:t>
      </w:r>
      <w:r>
        <w:t>Center</w:t>
      </w:r>
      <w:r>
        <w:rPr>
          <w:spacing w:val="-2"/>
        </w:rPr>
        <w:t xml:space="preserve"> </w:t>
      </w:r>
      <w:r>
        <w:t>collaborates</w:t>
      </w:r>
      <w:r>
        <w:rPr>
          <w:spacing w:val="-1"/>
        </w:rPr>
        <w:t xml:space="preserve"> </w:t>
      </w:r>
      <w:r>
        <w:t>with</w:t>
      </w:r>
      <w:r>
        <w:rPr>
          <w:spacing w:val="-1"/>
        </w:rPr>
        <w:t xml:space="preserve"> </w:t>
      </w:r>
      <w:r>
        <w:t>regional</w:t>
      </w:r>
      <w:r>
        <w:rPr>
          <w:spacing w:val="-1"/>
        </w:rPr>
        <w:t xml:space="preserve"> </w:t>
      </w:r>
      <w:r>
        <w:t>and</w:t>
      </w:r>
      <w:r>
        <w:rPr>
          <w:spacing w:val="-1"/>
        </w:rPr>
        <w:t xml:space="preserve"> </w:t>
      </w:r>
      <w:r>
        <w:t>national</w:t>
      </w:r>
      <w:r>
        <w:rPr>
          <w:spacing w:val="-1"/>
        </w:rPr>
        <w:t xml:space="preserve"> </w:t>
      </w:r>
      <w:r>
        <w:rPr>
          <w:spacing w:val="-2"/>
        </w:rPr>
        <w:t>partners.</w:t>
      </w:r>
    </w:p>
    <w:p w14:paraId="2E94D2CA" w14:textId="77777777" w:rsidR="007E3EF0" w:rsidRDefault="007E3EF0">
      <w:pPr>
        <w:pStyle w:val="BodyText"/>
        <w:ind w:left="0"/>
      </w:pPr>
    </w:p>
    <w:p w14:paraId="2E94D2CB" w14:textId="77777777" w:rsidR="007E3EF0" w:rsidRDefault="00B723A5">
      <w:pPr>
        <w:pStyle w:val="BodyText"/>
        <w:spacing w:line="480" w:lineRule="auto"/>
        <w:ind w:right="129"/>
      </w:pPr>
      <w:r>
        <w:t>A key local partner is Maricopa County Community College District (MCCCD)—the largest community</w:t>
      </w:r>
      <w:r>
        <w:rPr>
          <w:spacing w:val="-1"/>
        </w:rPr>
        <w:t xml:space="preserve"> </w:t>
      </w:r>
      <w:r>
        <w:t>college</w:t>
      </w:r>
      <w:r>
        <w:rPr>
          <w:spacing w:val="-2"/>
        </w:rPr>
        <w:t xml:space="preserve"> </w:t>
      </w:r>
      <w:r>
        <w:t>system</w:t>
      </w:r>
      <w:r>
        <w:rPr>
          <w:spacing w:val="-1"/>
        </w:rPr>
        <w:t xml:space="preserve"> </w:t>
      </w:r>
      <w:r>
        <w:t>in</w:t>
      </w:r>
      <w:r>
        <w:rPr>
          <w:spacing w:val="-1"/>
        </w:rPr>
        <w:t xml:space="preserve"> </w:t>
      </w:r>
      <w:r>
        <w:t>the</w:t>
      </w:r>
      <w:r>
        <w:rPr>
          <w:spacing w:val="-2"/>
        </w:rPr>
        <w:t xml:space="preserve"> </w:t>
      </w:r>
      <w:r>
        <w:t>USA,</w:t>
      </w:r>
      <w:r>
        <w:rPr>
          <w:spacing w:val="-1"/>
        </w:rPr>
        <w:t xml:space="preserve"> </w:t>
      </w:r>
      <w:r>
        <w:t>with</w:t>
      </w:r>
      <w:r>
        <w:rPr>
          <w:spacing w:val="-1"/>
        </w:rPr>
        <w:t xml:space="preserve"> </w:t>
      </w:r>
      <w:r>
        <w:t>ten</w:t>
      </w:r>
      <w:r>
        <w:rPr>
          <w:spacing w:val="-1"/>
        </w:rPr>
        <w:t xml:space="preserve"> </w:t>
      </w:r>
      <w:r>
        <w:t>campuses</w:t>
      </w:r>
      <w:r>
        <w:rPr>
          <w:spacing w:val="-1"/>
        </w:rPr>
        <w:t xml:space="preserve"> </w:t>
      </w:r>
      <w:r>
        <w:t>across</w:t>
      </w:r>
      <w:r>
        <w:rPr>
          <w:spacing w:val="-1"/>
        </w:rPr>
        <w:t xml:space="preserve"> </w:t>
      </w:r>
      <w:r>
        <w:t>greater</w:t>
      </w:r>
      <w:r>
        <w:rPr>
          <w:spacing w:val="-2"/>
        </w:rPr>
        <w:t xml:space="preserve"> </w:t>
      </w:r>
      <w:r>
        <w:t>Phoenix,</w:t>
      </w:r>
      <w:r>
        <w:rPr>
          <w:spacing w:val="-1"/>
        </w:rPr>
        <w:t xml:space="preserve"> </w:t>
      </w:r>
      <w:r>
        <w:t>nine</w:t>
      </w:r>
      <w:r>
        <w:rPr>
          <w:spacing w:val="-2"/>
        </w:rPr>
        <w:t xml:space="preserve"> </w:t>
      </w:r>
      <w:r>
        <w:t>of</w:t>
      </w:r>
      <w:r>
        <w:rPr>
          <w:spacing w:val="-2"/>
        </w:rPr>
        <w:t xml:space="preserve"> </w:t>
      </w:r>
      <w:r>
        <w:t>which are designated as Minority Serving Institutions (MSIs). One goal of collabora</w:t>
      </w:r>
      <w:r>
        <w:t>tion is to support MCCCD</w:t>
      </w:r>
      <w:r>
        <w:rPr>
          <w:spacing w:val="-5"/>
        </w:rPr>
        <w:t xml:space="preserve"> </w:t>
      </w:r>
      <w:r>
        <w:t>students</w:t>
      </w:r>
      <w:r>
        <w:rPr>
          <w:spacing w:val="-4"/>
        </w:rPr>
        <w:t xml:space="preserve"> </w:t>
      </w:r>
      <w:r>
        <w:t>who</w:t>
      </w:r>
      <w:r>
        <w:rPr>
          <w:spacing w:val="-4"/>
        </w:rPr>
        <w:t xml:space="preserve"> </w:t>
      </w:r>
      <w:r>
        <w:t>pursue</w:t>
      </w:r>
      <w:r>
        <w:rPr>
          <w:spacing w:val="-5"/>
        </w:rPr>
        <w:t xml:space="preserve"> </w:t>
      </w:r>
      <w:r>
        <w:t>either</w:t>
      </w:r>
      <w:r>
        <w:rPr>
          <w:spacing w:val="-5"/>
        </w:rPr>
        <w:t xml:space="preserve"> </w:t>
      </w:r>
      <w:r>
        <w:t>the</w:t>
      </w:r>
      <w:r>
        <w:rPr>
          <w:spacing w:val="-5"/>
        </w:rPr>
        <w:t xml:space="preserve"> </w:t>
      </w:r>
      <w:r>
        <w:t>Maricopa-ASU</w:t>
      </w:r>
      <w:r>
        <w:rPr>
          <w:spacing w:val="-5"/>
        </w:rPr>
        <w:t xml:space="preserve"> </w:t>
      </w:r>
      <w:r>
        <w:t>Pathways</w:t>
      </w:r>
      <w:r>
        <w:rPr>
          <w:spacing w:val="-4"/>
        </w:rPr>
        <w:t xml:space="preserve"> </w:t>
      </w:r>
      <w:r>
        <w:t>Program,</w:t>
      </w:r>
      <w:r>
        <w:rPr>
          <w:spacing w:val="-4"/>
        </w:rPr>
        <w:t xml:space="preserve"> </w:t>
      </w:r>
      <w:r>
        <w:t>which</w:t>
      </w:r>
      <w:r>
        <w:rPr>
          <w:spacing w:val="-4"/>
        </w:rPr>
        <w:t xml:space="preserve"> </w:t>
      </w:r>
      <w:r>
        <w:t>facilitates</w:t>
      </w:r>
      <w:r>
        <w:rPr>
          <w:spacing w:val="-4"/>
        </w:rPr>
        <w:t xml:space="preserve"> </w:t>
      </w:r>
      <w:r>
        <w:t>the transfer of associate degree credit toward ASU’s 4-year baccalaureate programs; or</w:t>
      </w:r>
      <w:r>
        <w:rPr>
          <w:spacing w:val="40"/>
        </w:rPr>
        <w:t xml:space="preserve"> </w:t>
      </w:r>
      <w:r>
        <w:t>the Global</w:t>
      </w:r>
    </w:p>
    <w:p w14:paraId="2E94D2CC" w14:textId="6DA65014" w:rsidR="007E3EF0" w:rsidRDefault="00B723A5">
      <w:pPr>
        <w:pStyle w:val="BodyText"/>
        <w:spacing w:before="8"/>
        <w:ind w:left="0"/>
        <w:rPr>
          <w:sz w:val="13"/>
        </w:rPr>
      </w:pPr>
      <w:r>
        <w:rPr>
          <w:noProof/>
        </w:rPr>
        <mc:AlternateContent>
          <mc:Choice Requires="wps">
            <w:drawing>
              <wp:anchor distT="0" distB="0" distL="0" distR="0" simplePos="0" relativeHeight="487592960" behindDoc="1" locked="0" layoutInCell="1" allowOverlap="1" wp14:anchorId="2E94D38A" wp14:editId="794881BE">
                <wp:simplePos x="0" y="0"/>
                <wp:positionH relativeFrom="page">
                  <wp:posOffset>914400</wp:posOffset>
                </wp:positionH>
                <wp:positionV relativeFrom="paragraph">
                  <wp:posOffset>115570</wp:posOffset>
                </wp:positionV>
                <wp:extent cx="1828800" cy="7620"/>
                <wp:effectExtent l="0" t="0" r="0" b="0"/>
                <wp:wrapTopAndBottom/>
                <wp:docPr id="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25B21" id="docshape16" o:spid="_x0000_s1026" style="position:absolute;margin-left:1in;margin-top:9.1pt;width:2in;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" fillcolor="black" stroked="f">
                <w10:wrap type="topAndBottom" anchorx="page"/>
              </v:rect>
            </w:pict>
          </mc:Fallback>
        </mc:AlternateContent>
      </w:r>
    </w:p>
    <w:p w14:paraId="2E94D2CD" w14:textId="77777777" w:rsidR="007E3EF0" w:rsidRDefault="00B723A5">
      <w:pPr>
        <w:spacing w:before="87" w:line="244" w:lineRule="auto"/>
        <w:ind w:left="119" w:right="129"/>
        <w:jc w:val="both"/>
        <w:rPr>
          <w:sz w:val="20"/>
        </w:rPr>
      </w:pPr>
      <w:bookmarkStart w:id="23" w:name="_bookmark10"/>
      <w:bookmarkEnd w:id="23"/>
      <w:r>
        <w:rPr>
          <w:position w:val="9"/>
          <w:sz w:val="16"/>
        </w:rPr>
        <w:t xml:space="preserve">11 </w:t>
      </w:r>
      <w:r>
        <w:rPr>
          <w:sz w:val="20"/>
        </w:rPr>
        <w:t>The</w:t>
      </w:r>
      <w:r>
        <w:rPr>
          <w:spacing w:val="-3"/>
          <w:sz w:val="20"/>
        </w:rPr>
        <w:t xml:space="preserve"> </w:t>
      </w:r>
      <w:r>
        <w:rPr>
          <w:sz w:val="20"/>
        </w:rPr>
        <w:t>Melikian</w:t>
      </w:r>
      <w:r>
        <w:rPr>
          <w:spacing w:val="-2"/>
          <w:sz w:val="20"/>
        </w:rPr>
        <w:t xml:space="preserve"> </w:t>
      </w:r>
      <w:r>
        <w:rPr>
          <w:sz w:val="20"/>
        </w:rPr>
        <w:t>Center</w:t>
      </w:r>
      <w:r>
        <w:rPr>
          <w:spacing w:val="-2"/>
          <w:sz w:val="20"/>
        </w:rPr>
        <w:t xml:space="preserve"> </w:t>
      </w:r>
      <w:r>
        <w:rPr>
          <w:sz w:val="20"/>
        </w:rPr>
        <w:t>initiated</w:t>
      </w:r>
      <w:r>
        <w:rPr>
          <w:spacing w:val="-4"/>
          <w:sz w:val="20"/>
        </w:rPr>
        <w:t xml:space="preserve"> </w:t>
      </w:r>
      <w:r>
        <w:rPr>
          <w:sz w:val="20"/>
        </w:rPr>
        <w:t>this</w:t>
      </w:r>
      <w:r>
        <w:rPr>
          <w:spacing w:val="-4"/>
          <w:sz w:val="20"/>
        </w:rPr>
        <w:t xml:space="preserve"> </w:t>
      </w:r>
      <w:r>
        <w:rPr>
          <w:sz w:val="20"/>
        </w:rPr>
        <w:t>project,</w:t>
      </w:r>
      <w:r>
        <w:rPr>
          <w:spacing w:val="-2"/>
          <w:sz w:val="20"/>
        </w:rPr>
        <w:t xml:space="preserve"> </w:t>
      </w:r>
      <w:r>
        <w:rPr>
          <w:sz w:val="20"/>
        </w:rPr>
        <w:t>because</w:t>
      </w:r>
      <w:r>
        <w:rPr>
          <w:spacing w:val="-3"/>
          <w:sz w:val="20"/>
        </w:rPr>
        <w:t xml:space="preserve"> </w:t>
      </w:r>
      <w:r>
        <w:rPr>
          <w:sz w:val="20"/>
        </w:rPr>
        <w:t>Tempe’s</w:t>
      </w:r>
      <w:r>
        <w:rPr>
          <w:spacing w:val="-6"/>
          <w:sz w:val="20"/>
        </w:rPr>
        <w:t xml:space="preserve"> </w:t>
      </w:r>
      <w:r>
        <w:rPr>
          <w:sz w:val="20"/>
        </w:rPr>
        <w:t>longest-running</w:t>
      </w:r>
      <w:r>
        <w:rPr>
          <w:spacing w:val="-4"/>
          <w:sz w:val="20"/>
        </w:rPr>
        <w:t xml:space="preserve"> </w:t>
      </w:r>
      <w:r>
        <w:rPr>
          <w:sz w:val="20"/>
        </w:rPr>
        <w:t>Sister</w:t>
      </w:r>
      <w:r>
        <w:rPr>
          <w:spacing w:val="-2"/>
          <w:sz w:val="20"/>
        </w:rPr>
        <w:t xml:space="preserve"> </w:t>
      </w:r>
      <w:r>
        <w:rPr>
          <w:sz w:val="20"/>
        </w:rPr>
        <w:t>City</w:t>
      </w:r>
      <w:r>
        <w:rPr>
          <w:spacing w:val="-2"/>
          <w:sz w:val="20"/>
        </w:rPr>
        <w:t xml:space="preserve"> </w:t>
      </w:r>
      <w:r>
        <w:rPr>
          <w:sz w:val="20"/>
        </w:rPr>
        <w:t>exchange</w:t>
      </w:r>
      <w:r>
        <w:rPr>
          <w:spacing w:val="-5"/>
          <w:sz w:val="20"/>
        </w:rPr>
        <w:t xml:space="preserve"> </w:t>
      </w:r>
      <w:r>
        <w:rPr>
          <w:sz w:val="20"/>
        </w:rPr>
        <w:t>program</w:t>
      </w:r>
      <w:r>
        <w:rPr>
          <w:spacing w:val="-2"/>
          <w:sz w:val="20"/>
        </w:rPr>
        <w:t xml:space="preserve"> </w:t>
      </w:r>
      <w:r>
        <w:rPr>
          <w:sz w:val="20"/>
        </w:rPr>
        <w:t>is</w:t>
      </w:r>
      <w:r>
        <w:rPr>
          <w:spacing w:val="-4"/>
          <w:sz w:val="20"/>
        </w:rPr>
        <w:t xml:space="preserve"> </w:t>
      </w:r>
      <w:r>
        <w:rPr>
          <w:sz w:val="20"/>
        </w:rPr>
        <w:t>with Skopje, Republic</w:t>
      </w:r>
      <w:r>
        <w:rPr>
          <w:spacing w:val="-1"/>
          <w:sz w:val="20"/>
        </w:rPr>
        <w:t xml:space="preserve"> </w:t>
      </w:r>
      <w:r>
        <w:rPr>
          <w:sz w:val="20"/>
        </w:rPr>
        <w:t>of North</w:t>
      </w:r>
      <w:r>
        <w:rPr>
          <w:spacing w:val="-2"/>
          <w:sz w:val="20"/>
        </w:rPr>
        <w:t xml:space="preserve"> </w:t>
      </w:r>
      <w:r>
        <w:rPr>
          <w:sz w:val="20"/>
        </w:rPr>
        <w:t>Macedonia. The</w:t>
      </w:r>
      <w:r>
        <w:rPr>
          <w:spacing w:val="-1"/>
          <w:sz w:val="20"/>
        </w:rPr>
        <w:t xml:space="preserve"> </w:t>
      </w:r>
      <w:r>
        <w:rPr>
          <w:sz w:val="20"/>
        </w:rPr>
        <w:t>Center took the</w:t>
      </w:r>
      <w:r>
        <w:rPr>
          <w:spacing w:val="-1"/>
          <w:sz w:val="20"/>
        </w:rPr>
        <w:t xml:space="preserve"> </w:t>
      </w:r>
      <w:r>
        <w:rPr>
          <w:sz w:val="20"/>
        </w:rPr>
        <w:t>lead in compiling a</w:t>
      </w:r>
      <w:r>
        <w:rPr>
          <w:spacing w:val="-3"/>
          <w:sz w:val="20"/>
        </w:rPr>
        <w:t xml:space="preserve"> </w:t>
      </w:r>
      <w:r>
        <w:rPr>
          <w:sz w:val="20"/>
        </w:rPr>
        <w:t>digital</w:t>
      </w:r>
      <w:r>
        <w:rPr>
          <w:spacing w:val="-1"/>
          <w:sz w:val="20"/>
        </w:rPr>
        <w:t xml:space="preserve"> </w:t>
      </w:r>
      <w:r>
        <w:rPr>
          <w:sz w:val="20"/>
        </w:rPr>
        <w:t>exhibit</w:t>
      </w:r>
      <w:r>
        <w:rPr>
          <w:spacing w:val="-1"/>
          <w:sz w:val="20"/>
        </w:rPr>
        <w:t xml:space="preserve"> </w:t>
      </w:r>
      <w:r>
        <w:rPr>
          <w:sz w:val="20"/>
        </w:rPr>
        <w:t xml:space="preserve">through Storymaps, at </w:t>
      </w:r>
      <w:hyperlink r:id="rId20">
        <w:r>
          <w:rPr>
            <w:color w:val="1154CC"/>
            <w:spacing w:val="-2"/>
            <w:sz w:val="20"/>
            <w:u w:val="single" w:color="1154CC"/>
          </w:rPr>
          <w:t>https://storymaps.arcgis.com/stories/8caf601743dd410eb026853964809e4a</w:t>
        </w:r>
      </w:hyperlink>
    </w:p>
    <w:p w14:paraId="2E94D2CE" w14:textId="77777777" w:rsidR="007E3EF0" w:rsidRDefault="007E3EF0">
      <w:pPr>
        <w:spacing w:line="244" w:lineRule="auto"/>
        <w:jc w:val="both"/>
        <w:rPr>
          <w:sz w:val="20"/>
        </w:rPr>
        <w:sectPr w:rsidR="007E3EF0">
          <w:pgSz w:w="12240" w:h="15840"/>
          <w:pgMar w:top="1340" w:right="1320" w:bottom="720" w:left="1320" w:header="729" w:footer="522" w:gutter="0"/>
          <w:cols w:space="720"/>
        </w:sectPr>
      </w:pPr>
    </w:p>
    <w:p w14:paraId="2E94D2CF" w14:textId="77777777" w:rsidR="007E3EF0" w:rsidRDefault="00B723A5">
      <w:pPr>
        <w:pStyle w:val="BodyText"/>
        <w:spacing w:before="80" w:line="480" w:lineRule="auto"/>
      </w:pPr>
      <w:r>
        <w:t>Scholars</w:t>
      </w:r>
      <w:r>
        <w:rPr>
          <w:spacing w:val="-4"/>
        </w:rPr>
        <w:t xml:space="preserve"> </w:t>
      </w:r>
      <w:r>
        <w:t>Distinction</w:t>
      </w:r>
      <w:r>
        <w:rPr>
          <w:spacing w:val="-4"/>
        </w:rPr>
        <w:t xml:space="preserve"> </w:t>
      </w:r>
      <w:r>
        <w:t>program</w:t>
      </w:r>
      <w:r>
        <w:rPr>
          <w:spacing w:val="-4"/>
        </w:rPr>
        <w:t xml:space="preserve"> </w:t>
      </w:r>
      <w:r>
        <w:t>at</w:t>
      </w:r>
      <w:r>
        <w:rPr>
          <w:spacing w:val="-4"/>
        </w:rPr>
        <w:t xml:space="preserve"> </w:t>
      </w:r>
      <w:r>
        <w:t>Paradise</w:t>
      </w:r>
      <w:r>
        <w:rPr>
          <w:spacing w:val="-3"/>
        </w:rPr>
        <w:t xml:space="preserve"> </w:t>
      </w:r>
      <w:r>
        <w:t>Valley</w:t>
      </w:r>
      <w:r>
        <w:rPr>
          <w:spacing w:val="-4"/>
        </w:rPr>
        <w:t xml:space="preserve"> </w:t>
      </w:r>
      <w:r>
        <w:t>and</w:t>
      </w:r>
      <w:r>
        <w:rPr>
          <w:spacing w:val="-4"/>
        </w:rPr>
        <w:t xml:space="preserve"> </w:t>
      </w:r>
      <w:r>
        <w:t>Glendale</w:t>
      </w:r>
      <w:r>
        <w:rPr>
          <w:spacing w:val="-5"/>
        </w:rPr>
        <w:t xml:space="preserve"> </w:t>
      </w:r>
      <w:r>
        <w:t>Community</w:t>
      </w:r>
      <w:r>
        <w:rPr>
          <w:spacing w:val="-4"/>
        </w:rPr>
        <w:t xml:space="preserve"> </w:t>
      </w:r>
      <w:r>
        <w:t>Colleges</w:t>
      </w:r>
      <w:r>
        <w:rPr>
          <w:spacing w:val="-4"/>
        </w:rPr>
        <w:t xml:space="preserve"> </w:t>
      </w:r>
      <w:r>
        <w:t>(both</w:t>
      </w:r>
      <w:r>
        <w:rPr>
          <w:spacing w:val="-4"/>
        </w:rPr>
        <w:t xml:space="preserve"> </w:t>
      </w:r>
      <w:r>
        <w:t>MSIs), built around requirements with a focus beyond the U.S.A.</w:t>
      </w:r>
    </w:p>
    <w:p w14:paraId="2E94D2D0" w14:textId="77777777" w:rsidR="007E3EF0" w:rsidRDefault="00B723A5">
      <w:pPr>
        <w:pStyle w:val="BodyText"/>
        <w:spacing w:line="480" w:lineRule="auto"/>
        <w:ind w:right="201" w:firstLine="720"/>
      </w:pPr>
      <w:r>
        <w:t>The Melikian Center collaborates closely with MCCCD’s Department of International and Intercultural Education on instructor professional development and curricular internationalization. Throug</w:t>
      </w:r>
      <w:r>
        <w:t xml:space="preserve">h two day-long sessions in 2018-2019 on </w:t>
      </w:r>
      <w:r>
        <w:rPr>
          <w:i/>
        </w:rPr>
        <w:t>The Silk Road: Past and Present Iterations</w:t>
      </w:r>
      <w:r>
        <w:t xml:space="preserve">, and the four-part Fall 2021 online series </w:t>
      </w:r>
      <w:r>
        <w:rPr>
          <w:i/>
        </w:rPr>
        <w:t>Central Asia: Global and Local Wisdom,</w:t>
      </w:r>
      <w:r>
        <w:rPr>
          <w:i/>
          <w:spacing w:val="-3"/>
        </w:rPr>
        <w:t xml:space="preserve"> </w:t>
      </w:r>
      <w:r>
        <w:t>more</w:t>
      </w:r>
      <w:r>
        <w:rPr>
          <w:spacing w:val="-4"/>
        </w:rPr>
        <w:t xml:space="preserve"> </w:t>
      </w:r>
      <w:r>
        <w:t>than</w:t>
      </w:r>
      <w:r>
        <w:rPr>
          <w:spacing w:val="-3"/>
        </w:rPr>
        <w:t xml:space="preserve"> </w:t>
      </w:r>
      <w:r>
        <w:t>50</w:t>
      </w:r>
      <w:r>
        <w:rPr>
          <w:spacing w:val="-3"/>
        </w:rPr>
        <w:t xml:space="preserve"> </w:t>
      </w:r>
      <w:r>
        <w:t>instructional</w:t>
      </w:r>
      <w:r>
        <w:rPr>
          <w:spacing w:val="-3"/>
        </w:rPr>
        <w:t xml:space="preserve"> </w:t>
      </w:r>
      <w:r>
        <w:t>faculty</w:t>
      </w:r>
      <w:r>
        <w:rPr>
          <w:spacing w:val="-3"/>
        </w:rPr>
        <w:t xml:space="preserve"> </w:t>
      </w:r>
      <w:r>
        <w:t>at</w:t>
      </w:r>
      <w:r>
        <w:rPr>
          <w:spacing w:val="-3"/>
        </w:rPr>
        <w:t xml:space="preserve"> </w:t>
      </w:r>
      <w:r>
        <w:t>MCCCD</w:t>
      </w:r>
      <w:r>
        <w:rPr>
          <w:spacing w:val="-4"/>
        </w:rPr>
        <w:t xml:space="preserve"> </w:t>
      </w:r>
      <w:r>
        <w:t>Center</w:t>
      </w:r>
      <w:r>
        <w:rPr>
          <w:spacing w:val="-4"/>
        </w:rPr>
        <w:t xml:space="preserve"> </w:t>
      </w:r>
      <w:r>
        <w:t>and</w:t>
      </w:r>
      <w:r>
        <w:rPr>
          <w:spacing w:val="-3"/>
        </w:rPr>
        <w:t xml:space="preserve"> </w:t>
      </w:r>
      <w:r>
        <w:t>local</w:t>
      </w:r>
      <w:r>
        <w:rPr>
          <w:spacing w:val="-3"/>
        </w:rPr>
        <w:t xml:space="preserve"> </w:t>
      </w:r>
      <w:r>
        <w:t>high</w:t>
      </w:r>
      <w:r>
        <w:rPr>
          <w:spacing w:val="-3"/>
        </w:rPr>
        <w:t xml:space="preserve"> </w:t>
      </w:r>
      <w:r>
        <w:t>schools</w:t>
      </w:r>
      <w:r>
        <w:rPr>
          <w:spacing w:val="-3"/>
        </w:rPr>
        <w:t xml:space="preserve"> </w:t>
      </w:r>
      <w:r>
        <w:t>interacted with Melikian Center affiliates and subject matter expertise.</w:t>
      </w:r>
      <w:r>
        <w:rPr>
          <w:spacing w:val="80"/>
        </w:rPr>
        <w:t xml:space="preserve"> </w:t>
      </w:r>
      <w:r>
        <w:t xml:space="preserve">Title VI support will deepen and extend relationships between ASU and MCCCD, by formalizing an MCCCD affiliate fellows program for 8 instructors, and providing mentoring, support and </w:t>
      </w:r>
      <w:r>
        <w:t>experiential opportunities for MCCCD students in the Global Scholars Distinction Program or seeking to take CLI classes.</w:t>
      </w:r>
    </w:p>
    <w:p w14:paraId="2E94D2D1" w14:textId="77777777" w:rsidR="007E3EF0" w:rsidRDefault="00B723A5">
      <w:pPr>
        <w:pStyle w:val="BodyText"/>
        <w:spacing w:line="480" w:lineRule="auto"/>
        <w:ind w:right="175" w:firstLine="720"/>
      </w:pPr>
      <w:r>
        <w:t>The</w:t>
      </w:r>
      <w:r>
        <w:rPr>
          <w:spacing w:val="-5"/>
        </w:rPr>
        <w:t xml:space="preserve"> </w:t>
      </w:r>
      <w:r>
        <w:t>Melikian</w:t>
      </w:r>
      <w:r>
        <w:rPr>
          <w:spacing w:val="-4"/>
        </w:rPr>
        <w:t xml:space="preserve"> </w:t>
      </w:r>
      <w:r>
        <w:t>Center</w:t>
      </w:r>
      <w:r>
        <w:rPr>
          <w:spacing w:val="-3"/>
        </w:rPr>
        <w:t xml:space="preserve"> </w:t>
      </w:r>
      <w:r>
        <w:t>also</w:t>
      </w:r>
      <w:r>
        <w:rPr>
          <w:spacing w:val="-4"/>
        </w:rPr>
        <w:t xml:space="preserve"> </w:t>
      </w:r>
      <w:r>
        <w:t>collaborates</w:t>
      </w:r>
      <w:r>
        <w:rPr>
          <w:spacing w:val="-4"/>
        </w:rPr>
        <w:t xml:space="preserve"> </w:t>
      </w:r>
      <w:r>
        <w:t>with</w:t>
      </w:r>
      <w:r>
        <w:rPr>
          <w:spacing w:val="-4"/>
        </w:rPr>
        <w:t xml:space="preserve"> </w:t>
      </w:r>
      <w:r>
        <w:t>Arizona’s</w:t>
      </w:r>
      <w:r>
        <w:rPr>
          <w:spacing w:val="-4"/>
        </w:rPr>
        <w:t xml:space="preserve"> </w:t>
      </w:r>
      <w:r>
        <w:t>other</w:t>
      </w:r>
      <w:r>
        <w:rPr>
          <w:spacing w:val="-5"/>
        </w:rPr>
        <w:t xml:space="preserve"> </w:t>
      </w:r>
      <w:r>
        <w:t>public</w:t>
      </w:r>
      <w:r>
        <w:rPr>
          <w:spacing w:val="-5"/>
        </w:rPr>
        <w:t xml:space="preserve"> </w:t>
      </w:r>
      <w:r>
        <w:t>universities</w:t>
      </w:r>
      <w:r>
        <w:rPr>
          <w:spacing w:val="-4"/>
        </w:rPr>
        <w:t xml:space="preserve"> </w:t>
      </w:r>
      <w:r>
        <w:t>to</w:t>
      </w:r>
      <w:r>
        <w:rPr>
          <w:spacing w:val="-4"/>
        </w:rPr>
        <w:t xml:space="preserve"> </w:t>
      </w:r>
      <w:r>
        <w:t>address Arizona’s need for genocide awareness educati</w:t>
      </w:r>
      <w:r>
        <w:t>on, affirmed in legislation passed in Summer 2021. In the face of resurgent anti-semitism and denialism or amnesia regarding the Holocaust, the Melikian Center is key ally in initiatives built around Genocide Awareness Week, first held in 2013 at Scottsdal</w:t>
      </w:r>
      <w:r>
        <w:t>e Community College. Hosted at ASU from 2022, GAW includes teacher training workshops co-designed and run by ASU history and education faculty, which have attracted an</w:t>
      </w:r>
      <w:r>
        <w:rPr>
          <w:spacing w:val="-2"/>
        </w:rPr>
        <w:t xml:space="preserve"> </w:t>
      </w:r>
      <w:r>
        <w:t>average</w:t>
      </w:r>
      <w:r>
        <w:rPr>
          <w:spacing w:val="-1"/>
        </w:rPr>
        <w:t xml:space="preserve"> </w:t>
      </w:r>
      <w:r>
        <w:t>attendance</w:t>
      </w:r>
      <w:r>
        <w:rPr>
          <w:spacing w:val="-3"/>
        </w:rPr>
        <w:t xml:space="preserve"> </w:t>
      </w:r>
      <w:r>
        <w:t>of</w:t>
      </w:r>
      <w:r>
        <w:rPr>
          <w:spacing w:val="-3"/>
        </w:rPr>
        <w:t xml:space="preserve"> </w:t>
      </w:r>
      <w:r>
        <w:t>90 K-12</w:t>
      </w:r>
      <w:r>
        <w:rPr>
          <w:spacing w:val="-2"/>
        </w:rPr>
        <w:t xml:space="preserve"> </w:t>
      </w:r>
      <w:r>
        <w:t>teachers</w:t>
      </w:r>
      <w:r>
        <w:rPr>
          <w:spacing w:val="-2"/>
        </w:rPr>
        <w:t xml:space="preserve"> </w:t>
      </w:r>
      <w:r>
        <w:t>each</w:t>
      </w:r>
      <w:r>
        <w:rPr>
          <w:spacing w:val="-2"/>
        </w:rPr>
        <w:t xml:space="preserve"> </w:t>
      </w:r>
      <w:r>
        <w:t>year. We</w:t>
      </w:r>
      <w:r>
        <w:rPr>
          <w:spacing w:val="-3"/>
        </w:rPr>
        <w:t xml:space="preserve"> </w:t>
      </w:r>
      <w:r>
        <w:t>anticipate</w:t>
      </w:r>
      <w:r>
        <w:rPr>
          <w:spacing w:val="-3"/>
        </w:rPr>
        <w:t xml:space="preserve"> </w:t>
      </w:r>
      <w:r>
        <w:t>that</w:t>
      </w:r>
      <w:r>
        <w:rPr>
          <w:spacing w:val="-2"/>
        </w:rPr>
        <w:t xml:space="preserve"> </w:t>
      </w:r>
      <w:r>
        <w:t>Arizona’s</w:t>
      </w:r>
      <w:r>
        <w:rPr>
          <w:spacing w:val="-2"/>
        </w:rPr>
        <w:t xml:space="preserve"> </w:t>
      </w:r>
      <w:r>
        <w:t>new legis</w:t>
      </w:r>
      <w:r>
        <w:t>lative mandate to teach the Holocaust and other Genocides twice between 7th and 12th grades will increase demand.</w:t>
      </w:r>
    </w:p>
    <w:p w14:paraId="2E94D2D2" w14:textId="77777777" w:rsidR="007E3EF0" w:rsidRDefault="00B723A5">
      <w:pPr>
        <w:ind w:left="120"/>
        <w:rPr>
          <w:i/>
          <w:sz w:val="24"/>
        </w:rPr>
      </w:pPr>
      <w:r>
        <w:rPr>
          <w:i/>
          <w:sz w:val="24"/>
        </w:rPr>
        <w:t>Outreach</w:t>
      </w:r>
      <w:r>
        <w:rPr>
          <w:i/>
          <w:spacing w:val="-2"/>
          <w:sz w:val="24"/>
        </w:rPr>
        <w:t xml:space="preserve"> </w:t>
      </w:r>
      <w:r>
        <w:rPr>
          <w:i/>
          <w:sz w:val="24"/>
        </w:rPr>
        <w:t>to</w:t>
      </w:r>
      <w:r>
        <w:rPr>
          <w:i/>
          <w:spacing w:val="-1"/>
          <w:sz w:val="24"/>
        </w:rPr>
        <w:t xml:space="preserve"> </w:t>
      </w:r>
      <w:r>
        <w:rPr>
          <w:i/>
          <w:sz w:val="24"/>
        </w:rPr>
        <w:t>Business,</w:t>
      </w:r>
      <w:r>
        <w:rPr>
          <w:i/>
          <w:spacing w:val="-1"/>
          <w:sz w:val="24"/>
        </w:rPr>
        <w:t xml:space="preserve"> </w:t>
      </w:r>
      <w:r>
        <w:rPr>
          <w:i/>
          <w:sz w:val="24"/>
        </w:rPr>
        <w:t>Media</w:t>
      </w:r>
      <w:r>
        <w:rPr>
          <w:i/>
          <w:spacing w:val="-1"/>
          <w:sz w:val="24"/>
        </w:rPr>
        <w:t xml:space="preserve"> </w:t>
      </w:r>
      <w:r>
        <w:rPr>
          <w:i/>
          <w:sz w:val="24"/>
        </w:rPr>
        <w:t>and</w:t>
      </w:r>
      <w:r>
        <w:rPr>
          <w:i/>
          <w:spacing w:val="-1"/>
          <w:sz w:val="24"/>
        </w:rPr>
        <w:t xml:space="preserve"> </w:t>
      </w:r>
      <w:r>
        <w:rPr>
          <w:i/>
          <w:sz w:val="24"/>
        </w:rPr>
        <w:t>the</w:t>
      </w:r>
      <w:r>
        <w:rPr>
          <w:i/>
          <w:spacing w:val="-2"/>
          <w:sz w:val="24"/>
        </w:rPr>
        <w:t xml:space="preserve"> </w:t>
      </w:r>
      <w:r>
        <w:rPr>
          <w:i/>
          <w:sz w:val="24"/>
        </w:rPr>
        <w:t>General</w:t>
      </w:r>
      <w:r>
        <w:rPr>
          <w:i/>
          <w:spacing w:val="-1"/>
          <w:sz w:val="24"/>
        </w:rPr>
        <w:t xml:space="preserve"> </w:t>
      </w:r>
      <w:r>
        <w:rPr>
          <w:i/>
          <w:spacing w:val="-2"/>
          <w:sz w:val="24"/>
        </w:rPr>
        <w:t>Public</w:t>
      </w:r>
    </w:p>
    <w:p w14:paraId="2E94D2D3" w14:textId="77777777" w:rsidR="007E3EF0" w:rsidRDefault="007E3EF0">
      <w:pPr>
        <w:pStyle w:val="BodyText"/>
        <w:ind w:left="0"/>
        <w:rPr>
          <w:i/>
        </w:rPr>
      </w:pPr>
    </w:p>
    <w:p w14:paraId="2E94D2D4" w14:textId="77777777" w:rsidR="007E3EF0" w:rsidRDefault="00B723A5">
      <w:pPr>
        <w:pStyle w:val="BodyText"/>
        <w:spacing w:line="480" w:lineRule="auto"/>
        <w:ind w:right="201" w:firstLine="720"/>
      </w:pPr>
      <w:r>
        <w:t>MCREEES</w:t>
      </w:r>
      <w:r>
        <w:rPr>
          <w:spacing w:val="-3"/>
        </w:rPr>
        <w:t xml:space="preserve"> </w:t>
      </w:r>
      <w:r>
        <w:t>programming</w:t>
      </w:r>
      <w:r>
        <w:rPr>
          <w:spacing w:val="-3"/>
        </w:rPr>
        <w:t xml:space="preserve"> </w:t>
      </w:r>
      <w:r>
        <w:t>is</w:t>
      </w:r>
      <w:r>
        <w:rPr>
          <w:spacing w:val="-3"/>
        </w:rPr>
        <w:t xml:space="preserve"> </w:t>
      </w:r>
      <w:r>
        <w:t>free</w:t>
      </w:r>
      <w:r>
        <w:rPr>
          <w:spacing w:val="-4"/>
        </w:rPr>
        <w:t xml:space="preserve"> </w:t>
      </w:r>
      <w:r>
        <w:t>and</w:t>
      </w:r>
      <w:r>
        <w:rPr>
          <w:spacing w:val="-3"/>
        </w:rPr>
        <w:t xml:space="preserve"> </w:t>
      </w:r>
      <w:r>
        <w:t>open</w:t>
      </w:r>
      <w:r>
        <w:rPr>
          <w:spacing w:val="-3"/>
        </w:rPr>
        <w:t xml:space="preserve"> </w:t>
      </w:r>
      <w:r>
        <w:t>to</w:t>
      </w:r>
      <w:r>
        <w:rPr>
          <w:spacing w:val="-3"/>
        </w:rPr>
        <w:t xml:space="preserve"> </w:t>
      </w:r>
      <w:r>
        <w:t>the</w:t>
      </w:r>
      <w:r>
        <w:rPr>
          <w:spacing w:val="-2"/>
        </w:rPr>
        <w:t xml:space="preserve"> </w:t>
      </w:r>
      <w:r>
        <w:t>public.</w:t>
      </w:r>
      <w:r>
        <w:rPr>
          <w:spacing w:val="-3"/>
        </w:rPr>
        <w:t xml:space="preserve"> </w:t>
      </w:r>
      <w:r>
        <w:t>The</w:t>
      </w:r>
      <w:r>
        <w:rPr>
          <w:spacing w:val="-4"/>
        </w:rPr>
        <w:t xml:space="preserve"> </w:t>
      </w:r>
      <w:r>
        <w:t>Center</w:t>
      </w:r>
      <w:r>
        <w:rPr>
          <w:spacing w:val="-4"/>
        </w:rPr>
        <w:t xml:space="preserve"> </w:t>
      </w:r>
      <w:r>
        <w:t>maintains</w:t>
      </w:r>
      <w:r>
        <w:rPr>
          <w:spacing w:val="-3"/>
        </w:rPr>
        <w:t xml:space="preserve"> </w:t>
      </w:r>
      <w:r>
        <w:t>a</w:t>
      </w:r>
      <w:r>
        <w:rPr>
          <w:spacing w:val="-4"/>
        </w:rPr>
        <w:t xml:space="preserve"> </w:t>
      </w:r>
      <w:r>
        <w:t>mailing list of over 500 recipients, and additionally is expanding its communications to the 2,300+</w:t>
      </w:r>
    </w:p>
    <w:p w14:paraId="2E94D2D5" w14:textId="77777777" w:rsidR="007E3EF0" w:rsidRDefault="007E3EF0">
      <w:pPr>
        <w:spacing w:line="480" w:lineRule="auto"/>
        <w:sectPr w:rsidR="007E3EF0">
          <w:pgSz w:w="12240" w:h="15840"/>
          <w:pgMar w:top="1340" w:right="1320" w:bottom="720" w:left="1320" w:header="729" w:footer="522" w:gutter="0"/>
          <w:cols w:space="720"/>
        </w:sectPr>
      </w:pPr>
    </w:p>
    <w:p w14:paraId="2E94D2D6" w14:textId="77777777" w:rsidR="007E3EF0" w:rsidRDefault="00B723A5">
      <w:pPr>
        <w:pStyle w:val="BodyText"/>
        <w:spacing w:before="80" w:line="480" w:lineRule="auto"/>
        <w:rPr>
          <w:i/>
        </w:rPr>
      </w:pPr>
      <w:r>
        <w:t>alumni</w:t>
      </w:r>
      <w:r>
        <w:rPr>
          <w:spacing w:val="-4"/>
        </w:rPr>
        <w:t xml:space="preserve"> </w:t>
      </w:r>
      <w:r>
        <w:t>and</w:t>
      </w:r>
      <w:r>
        <w:rPr>
          <w:spacing w:val="-4"/>
        </w:rPr>
        <w:t xml:space="preserve"> </w:t>
      </w:r>
      <w:r>
        <w:t>friends</w:t>
      </w:r>
      <w:r>
        <w:rPr>
          <w:spacing w:val="-4"/>
        </w:rPr>
        <w:t xml:space="preserve"> </w:t>
      </w:r>
      <w:r>
        <w:t>of</w:t>
      </w:r>
      <w:r>
        <w:rPr>
          <w:spacing w:val="-5"/>
        </w:rPr>
        <w:t xml:space="preserve"> </w:t>
      </w:r>
      <w:r>
        <w:t>the</w:t>
      </w:r>
      <w:r>
        <w:rPr>
          <w:spacing w:val="-3"/>
        </w:rPr>
        <w:t xml:space="preserve"> </w:t>
      </w:r>
      <w:r>
        <w:t>Center</w:t>
      </w:r>
      <w:r>
        <w:rPr>
          <w:spacing w:val="-5"/>
        </w:rPr>
        <w:t xml:space="preserve"> </w:t>
      </w:r>
      <w:r>
        <w:t>and</w:t>
      </w:r>
      <w:r>
        <w:rPr>
          <w:spacing w:val="-4"/>
        </w:rPr>
        <w:t xml:space="preserve"> </w:t>
      </w:r>
      <w:r>
        <w:t>its</w:t>
      </w:r>
      <w:r>
        <w:rPr>
          <w:spacing w:val="-4"/>
        </w:rPr>
        <w:t xml:space="preserve"> </w:t>
      </w:r>
      <w:r>
        <w:t>Critical</w:t>
      </w:r>
      <w:r>
        <w:rPr>
          <w:spacing w:val="-4"/>
        </w:rPr>
        <w:t xml:space="preserve"> </w:t>
      </w:r>
      <w:r>
        <w:t>Languages</w:t>
      </w:r>
      <w:r>
        <w:rPr>
          <w:spacing w:val="-2"/>
        </w:rPr>
        <w:t xml:space="preserve"> </w:t>
      </w:r>
      <w:r>
        <w:t>Institute.</w:t>
      </w:r>
      <w:r>
        <w:rPr>
          <w:spacing w:val="-4"/>
        </w:rPr>
        <w:t xml:space="preserve"> </w:t>
      </w:r>
      <w:r>
        <w:t>Event</w:t>
      </w:r>
      <w:r>
        <w:rPr>
          <w:spacing w:val="-2"/>
        </w:rPr>
        <w:t xml:space="preserve"> </w:t>
      </w:r>
      <w:r>
        <w:t>e-announcements</w:t>
      </w:r>
      <w:r>
        <w:rPr>
          <w:spacing w:val="-4"/>
        </w:rPr>
        <w:t xml:space="preserve"> </w:t>
      </w:r>
      <w:r>
        <w:t>are sent to school teachers, businesses, media ce</w:t>
      </w:r>
      <w:r>
        <w:t xml:space="preserve">nters, community leaders, as well as students and </w:t>
      </w:r>
      <w:r>
        <w:rPr>
          <w:spacing w:val="-2"/>
        </w:rPr>
        <w:t>faculty</w:t>
      </w:r>
      <w:r>
        <w:rPr>
          <w:i/>
          <w:spacing w:val="-2"/>
        </w:rPr>
        <w:t>.</w:t>
      </w:r>
    </w:p>
    <w:p w14:paraId="2E94D2D7" w14:textId="77777777" w:rsidR="007E3EF0" w:rsidRDefault="00B723A5">
      <w:pPr>
        <w:pStyle w:val="BodyText"/>
        <w:spacing w:line="480" w:lineRule="auto"/>
        <w:ind w:right="201" w:firstLine="720"/>
      </w:pPr>
      <w:r>
        <w:t>In recent years, two key local relationships have been with the Phoenix Council on Foreign Relations (PCFR) and with the Arizona National Guard. PCFR is Arizona’s leading organization for internati</w:t>
      </w:r>
      <w:r>
        <w:t>onal affairs, with approximately 400 members, and strong connections to</w:t>
      </w:r>
      <w:r>
        <w:rPr>
          <w:spacing w:val="-3"/>
        </w:rPr>
        <w:t xml:space="preserve"> </w:t>
      </w:r>
      <w:r>
        <w:t>the</w:t>
      </w:r>
      <w:r>
        <w:rPr>
          <w:spacing w:val="-4"/>
        </w:rPr>
        <w:t xml:space="preserve"> </w:t>
      </w:r>
      <w:r>
        <w:t>business</w:t>
      </w:r>
      <w:r>
        <w:rPr>
          <w:spacing w:val="-3"/>
        </w:rPr>
        <w:t xml:space="preserve"> </w:t>
      </w:r>
      <w:r>
        <w:t>community</w:t>
      </w:r>
      <w:r>
        <w:rPr>
          <w:spacing w:val="-3"/>
        </w:rPr>
        <w:t xml:space="preserve"> </w:t>
      </w:r>
      <w:r>
        <w:t>in</w:t>
      </w:r>
      <w:r>
        <w:rPr>
          <w:spacing w:val="-3"/>
        </w:rPr>
        <w:t xml:space="preserve"> </w:t>
      </w:r>
      <w:r>
        <w:t>particular.</w:t>
      </w:r>
      <w:r>
        <w:rPr>
          <w:spacing w:val="40"/>
        </w:rPr>
        <w:t xml:space="preserve"> </w:t>
      </w:r>
      <w:r>
        <w:t>The</w:t>
      </w:r>
      <w:r>
        <w:rPr>
          <w:spacing w:val="-4"/>
        </w:rPr>
        <w:t xml:space="preserve"> </w:t>
      </w:r>
      <w:r>
        <w:t>Melikian</w:t>
      </w:r>
      <w:r>
        <w:rPr>
          <w:spacing w:val="-3"/>
        </w:rPr>
        <w:t xml:space="preserve"> </w:t>
      </w:r>
      <w:r>
        <w:t>Center</w:t>
      </w:r>
      <w:r>
        <w:rPr>
          <w:spacing w:val="-4"/>
        </w:rPr>
        <w:t xml:space="preserve"> </w:t>
      </w:r>
      <w:r>
        <w:t>and</w:t>
      </w:r>
      <w:r>
        <w:rPr>
          <w:spacing w:val="-3"/>
        </w:rPr>
        <w:t xml:space="preserve"> </w:t>
      </w:r>
      <w:r>
        <w:t>PCFR</w:t>
      </w:r>
      <w:r>
        <w:rPr>
          <w:spacing w:val="-3"/>
        </w:rPr>
        <w:t xml:space="preserve"> </w:t>
      </w:r>
      <w:r>
        <w:t>have</w:t>
      </w:r>
      <w:r>
        <w:rPr>
          <w:spacing w:val="-4"/>
        </w:rPr>
        <w:t xml:space="preserve"> </w:t>
      </w:r>
      <w:r>
        <w:t>co-hosted</w:t>
      </w:r>
      <w:r>
        <w:rPr>
          <w:spacing w:val="-3"/>
        </w:rPr>
        <w:t xml:space="preserve"> </w:t>
      </w:r>
      <w:r>
        <w:t>several speakers and events in the past two years, and the Center is currently a gold sponsor of PCFR, extending many benefits of membership to faculty affiliates and students. PCFR and the Center will collaborate to implement the proposed oral history pro</w:t>
      </w:r>
      <w:r>
        <w:t>ject which will generate intergenerational learning, and raise awareness of Phoenix’s ties in the region.</w:t>
      </w:r>
    </w:p>
    <w:p w14:paraId="2E94D2D8" w14:textId="77777777" w:rsidR="007E3EF0" w:rsidRDefault="00B723A5">
      <w:pPr>
        <w:pStyle w:val="BodyText"/>
        <w:ind w:left="840"/>
      </w:pPr>
      <w:r>
        <w:t>One</w:t>
      </w:r>
      <w:r>
        <w:rPr>
          <w:spacing w:val="-2"/>
        </w:rPr>
        <w:t xml:space="preserve"> </w:t>
      </w:r>
      <w:r>
        <w:t>such</w:t>
      </w:r>
      <w:r>
        <w:rPr>
          <w:spacing w:val="-1"/>
        </w:rPr>
        <w:t xml:space="preserve"> </w:t>
      </w:r>
      <w:r>
        <w:t>tie</w:t>
      </w:r>
      <w:r>
        <w:rPr>
          <w:spacing w:val="-2"/>
        </w:rPr>
        <w:t xml:space="preserve"> </w:t>
      </w:r>
      <w:r>
        <w:t>is</w:t>
      </w:r>
      <w:r>
        <w:rPr>
          <w:spacing w:val="-1"/>
        </w:rPr>
        <w:t xml:space="preserve"> </w:t>
      </w:r>
      <w:r>
        <w:t>the</w:t>
      </w:r>
      <w:r>
        <w:rPr>
          <w:spacing w:val="-2"/>
        </w:rPr>
        <w:t xml:space="preserve"> </w:t>
      </w:r>
      <w:r>
        <w:t>30-year</w:t>
      </w:r>
      <w:r>
        <w:rPr>
          <w:spacing w:val="-2"/>
        </w:rPr>
        <w:t xml:space="preserve"> </w:t>
      </w:r>
      <w:r>
        <w:t>State</w:t>
      </w:r>
      <w:r>
        <w:rPr>
          <w:spacing w:val="-2"/>
        </w:rPr>
        <w:t xml:space="preserve"> </w:t>
      </w:r>
      <w:r>
        <w:t>Partnership</w:t>
      </w:r>
      <w:r>
        <w:rPr>
          <w:spacing w:val="-1"/>
        </w:rPr>
        <w:t xml:space="preserve"> </w:t>
      </w:r>
      <w:r>
        <w:t>Program</w:t>
      </w:r>
      <w:r>
        <w:rPr>
          <w:spacing w:val="-1"/>
        </w:rPr>
        <w:t xml:space="preserve"> </w:t>
      </w:r>
      <w:r>
        <w:t>between</w:t>
      </w:r>
      <w:r>
        <w:rPr>
          <w:spacing w:val="-1"/>
        </w:rPr>
        <w:t xml:space="preserve"> </w:t>
      </w:r>
      <w:r>
        <w:t>Arizona</w:t>
      </w:r>
      <w:r>
        <w:rPr>
          <w:spacing w:val="-2"/>
        </w:rPr>
        <w:t xml:space="preserve"> </w:t>
      </w:r>
      <w:r>
        <w:t xml:space="preserve">and </w:t>
      </w:r>
      <w:r>
        <w:rPr>
          <w:spacing w:val="-2"/>
        </w:rPr>
        <w:t>Kazakhstan.</w:t>
      </w:r>
    </w:p>
    <w:p w14:paraId="2E94D2D9" w14:textId="77777777" w:rsidR="007E3EF0" w:rsidRDefault="007E3EF0">
      <w:pPr>
        <w:pStyle w:val="BodyText"/>
        <w:ind w:left="0"/>
      </w:pPr>
    </w:p>
    <w:p w14:paraId="2E94D2DA" w14:textId="77777777" w:rsidR="007E3EF0" w:rsidRDefault="00B723A5">
      <w:pPr>
        <w:pStyle w:val="BodyText"/>
        <w:spacing w:line="480" w:lineRule="auto"/>
        <w:ind w:right="278"/>
      </w:pPr>
      <w:r>
        <w:t>Arizona’s National Guard has supported Kazakh security forces d</w:t>
      </w:r>
      <w:r>
        <w:t>evelop capacity in peacekeeping and emergency management, and is now assisting in efforts to foster positive military-military relationships among the Central Asian countries. The Melikian Center has provided</w:t>
      </w:r>
      <w:r>
        <w:rPr>
          <w:spacing w:val="-3"/>
        </w:rPr>
        <w:t xml:space="preserve"> </w:t>
      </w:r>
      <w:r>
        <w:t>briefings</w:t>
      </w:r>
      <w:r>
        <w:rPr>
          <w:spacing w:val="-3"/>
        </w:rPr>
        <w:t xml:space="preserve"> </w:t>
      </w:r>
      <w:r>
        <w:t>to</w:t>
      </w:r>
      <w:r>
        <w:rPr>
          <w:spacing w:val="-3"/>
        </w:rPr>
        <w:t xml:space="preserve"> </w:t>
      </w:r>
      <w:r>
        <w:t>AZ</w:t>
      </w:r>
      <w:r>
        <w:rPr>
          <w:spacing w:val="-2"/>
        </w:rPr>
        <w:t xml:space="preserve"> </w:t>
      </w:r>
      <w:r>
        <w:t>National</w:t>
      </w:r>
      <w:r>
        <w:rPr>
          <w:spacing w:val="-3"/>
        </w:rPr>
        <w:t xml:space="preserve"> </w:t>
      </w:r>
      <w:r>
        <w:t>Guard</w:t>
      </w:r>
      <w:r>
        <w:rPr>
          <w:spacing w:val="-3"/>
        </w:rPr>
        <w:t xml:space="preserve"> </w:t>
      </w:r>
      <w:r>
        <w:t>units</w:t>
      </w:r>
      <w:r>
        <w:rPr>
          <w:spacing w:val="-3"/>
        </w:rPr>
        <w:t xml:space="preserve"> </w:t>
      </w:r>
      <w:r>
        <w:t>deploying</w:t>
      </w:r>
      <w:r>
        <w:rPr>
          <w:spacing w:val="-3"/>
        </w:rPr>
        <w:t xml:space="preserve"> </w:t>
      </w:r>
      <w:r>
        <w:t>to</w:t>
      </w:r>
      <w:r>
        <w:rPr>
          <w:spacing w:val="-3"/>
        </w:rPr>
        <w:t xml:space="preserve"> </w:t>
      </w:r>
      <w:r>
        <w:t>Kazakhstan,</w:t>
      </w:r>
      <w:r>
        <w:rPr>
          <w:spacing w:val="-3"/>
        </w:rPr>
        <w:t xml:space="preserve"> </w:t>
      </w:r>
      <w:r>
        <w:t>and</w:t>
      </w:r>
      <w:r>
        <w:rPr>
          <w:spacing w:val="-3"/>
        </w:rPr>
        <w:t xml:space="preserve"> </w:t>
      </w:r>
      <w:r>
        <w:t>assisted</w:t>
      </w:r>
      <w:r>
        <w:rPr>
          <w:spacing w:val="-3"/>
        </w:rPr>
        <w:t xml:space="preserve"> </w:t>
      </w:r>
      <w:r>
        <w:t>in</w:t>
      </w:r>
      <w:r>
        <w:rPr>
          <w:spacing w:val="-3"/>
        </w:rPr>
        <w:t xml:space="preserve"> </w:t>
      </w:r>
      <w:r>
        <w:t>hosting Kazakh delegations in Arizona. The Center will scale up its contributions as Kazakh, Uzbek, Tajik and Kyrgyz security forces plan and work together.</w:t>
      </w:r>
    </w:p>
    <w:p w14:paraId="2E94D2DB" w14:textId="77777777" w:rsidR="007E3EF0" w:rsidRDefault="00B723A5">
      <w:pPr>
        <w:pStyle w:val="BodyText"/>
        <w:spacing w:line="480" w:lineRule="auto"/>
        <w:ind w:right="201" w:firstLine="780"/>
      </w:pPr>
      <w:r>
        <w:t>The Center also conducts outreach involving the significant heritage</w:t>
      </w:r>
      <w:r>
        <w:t xml:space="preserve"> communities in Phoenix from Bosnia, Armenia, Albania and Kosovo and Ukraine; and other international exchange</w:t>
      </w:r>
      <w:r>
        <w:rPr>
          <w:spacing w:val="-4"/>
        </w:rPr>
        <w:t xml:space="preserve"> </w:t>
      </w:r>
      <w:r>
        <w:t>organizations</w:t>
      </w:r>
      <w:r>
        <w:rPr>
          <w:spacing w:val="-3"/>
        </w:rPr>
        <w:t xml:space="preserve"> </w:t>
      </w:r>
      <w:r>
        <w:t>including</w:t>
      </w:r>
      <w:r>
        <w:rPr>
          <w:spacing w:val="-3"/>
        </w:rPr>
        <w:t xml:space="preserve"> </w:t>
      </w:r>
      <w:r>
        <w:t>Phoenix</w:t>
      </w:r>
      <w:r>
        <w:rPr>
          <w:spacing w:val="-3"/>
        </w:rPr>
        <w:t xml:space="preserve"> </w:t>
      </w:r>
      <w:r>
        <w:t>Sister</w:t>
      </w:r>
      <w:r>
        <w:rPr>
          <w:spacing w:val="-4"/>
        </w:rPr>
        <w:t xml:space="preserve"> </w:t>
      </w:r>
      <w:r>
        <w:t>Cities,</w:t>
      </w:r>
      <w:r>
        <w:rPr>
          <w:spacing w:val="-3"/>
        </w:rPr>
        <w:t xml:space="preserve"> </w:t>
      </w:r>
      <w:r>
        <w:t>Global</w:t>
      </w:r>
      <w:r>
        <w:rPr>
          <w:spacing w:val="-3"/>
        </w:rPr>
        <w:t xml:space="preserve"> </w:t>
      </w:r>
      <w:r>
        <w:t>Ties</w:t>
      </w:r>
      <w:r>
        <w:rPr>
          <w:spacing w:val="-3"/>
        </w:rPr>
        <w:t xml:space="preserve"> </w:t>
      </w:r>
      <w:r>
        <w:t>Arizona,</w:t>
      </w:r>
      <w:r>
        <w:rPr>
          <w:spacing w:val="40"/>
        </w:rPr>
        <w:t xml:space="preserve"> </w:t>
      </w:r>
      <w:r>
        <w:t>People</w:t>
      </w:r>
      <w:r>
        <w:rPr>
          <w:spacing w:val="-4"/>
        </w:rPr>
        <w:t xml:space="preserve"> </w:t>
      </w:r>
      <w:r>
        <w:t>to</w:t>
      </w:r>
      <w:r>
        <w:rPr>
          <w:spacing w:val="-3"/>
        </w:rPr>
        <w:t xml:space="preserve"> </w:t>
      </w:r>
      <w:r>
        <w:t>People International.</w:t>
      </w:r>
      <w:r>
        <w:rPr>
          <w:spacing w:val="40"/>
        </w:rPr>
        <w:t xml:space="preserve"> </w:t>
      </w:r>
      <w:r>
        <w:t xml:space="preserve">Collaborating on events with these community </w:t>
      </w:r>
      <w:r>
        <w:t>partners significantly enhances MCREEES’ public profile and impact, and with the input of the new Outreach and</w:t>
      </w:r>
    </w:p>
    <w:p w14:paraId="2E94D2DC" w14:textId="77777777" w:rsidR="007E3EF0" w:rsidRDefault="007E3EF0">
      <w:pPr>
        <w:spacing w:line="480" w:lineRule="auto"/>
        <w:sectPr w:rsidR="007E3EF0">
          <w:pgSz w:w="12240" w:h="15840"/>
          <w:pgMar w:top="1340" w:right="1320" w:bottom="720" w:left="1320" w:header="729" w:footer="522" w:gutter="0"/>
          <w:cols w:space="720"/>
        </w:sectPr>
      </w:pPr>
    </w:p>
    <w:p w14:paraId="2E94D2DD" w14:textId="77777777" w:rsidR="007E3EF0" w:rsidRDefault="00B723A5">
      <w:pPr>
        <w:pStyle w:val="BodyText"/>
        <w:spacing w:before="80" w:line="480" w:lineRule="auto"/>
        <w:ind w:right="201"/>
      </w:pPr>
      <w:r>
        <w:t>Communications</w:t>
      </w:r>
      <w:r>
        <w:rPr>
          <w:spacing w:val="-4"/>
        </w:rPr>
        <w:t xml:space="preserve"> </w:t>
      </w:r>
      <w:r>
        <w:t>specialist,</w:t>
      </w:r>
      <w:r>
        <w:rPr>
          <w:spacing w:val="-4"/>
        </w:rPr>
        <w:t xml:space="preserve"> </w:t>
      </w:r>
      <w:r>
        <w:t>we</w:t>
      </w:r>
      <w:r>
        <w:rPr>
          <w:spacing w:val="-5"/>
        </w:rPr>
        <w:t xml:space="preserve"> </w:t>
      </w:r>
      <w:r>
        <w:t>hope</w:t>
      </w:r>
      <w:r>
        <w:rPr>
          <w:spacing w:val="-5"/>
        </w:rPr>
        <w:t xml:space="preserve"> </w:t>
      </w:r>
      <w:r>
        <w:t>to</w:t>
      </w:r>
      <w:r>
        <w:rPr>
          <w:spacing w:val="-4"/>
        </w:rPr>
        <w:t xml:space="preserve"> </w:t>
      </w:r>
      <w:r>
        <w:t>maintain</w:t>
      </w:r>
      <w:r>
        <w:rPr>
          <w:spacing w:val="-4"/>
        </w:rPr>
        <w:t xml:space="preserve"> </w:t>
      </w:r>
      <w:r>
        <w:t>existing</w:t>
      </w:r>
      <w:r>
        <w:rPr>
          <w:spacing w:val="-4"/>
        </w:rPr>
        <w:t xml:space="preserve"> </w:t>
      </w:r>
      <w:r>
        <w:t>relationships</w:t>
      </w:r>
      <w:r>
        <w:rPr>
          <w:spacing w:val="-4"/>
        </w:rPr>
        <w:t xml:space="preserve"> </w:t>
      </w:r>
      <w:r>
        <w:t>and</w:t>
      </w:r>
      <w:r>
        <w:rPr>
          <w:spacing w:val="-4"/>
        </w:rPr>
        <w:t xml:space="preserve"> </w:t>
      </w:r>
      <w:r>
        <w:t>audiences,</w:t>
      </w:r>
      <w:r>
        <w:rPr>
          <w:spacing w:val="-2"/>
        </w:rPr>
        <w:t xml:space="preserve"> </w:t>
      </w:r>
      <w:r>
        <w:t>and develop new ones.</w:t>
      </w:r>
    </w:p>
    <w:p w14:paraId="2E94D2DE" w14:textId="77777777" w:rsidR="007E3EF0" w:rsidRDefault="00B723A5">
      <w:pPr>
        <w:pStyle w:val="Heading1"/>
      </w:pPr>
      <w:r>
        <w:t>H</w:t>
      </w:r>
      <w:r>
        <w:rPr>
          <w:spacing w:val="-5"/>
        </w:rPr>
        <w:t xml:space="preserve"> </w:t>
      </w:r>
      <w:r>
        <w:t>(FLAS).</w:t>
      </w:r>
      <w:r>
        <w:rPr>
          <w:spacing w:val="-3"/>
        </w:rPr>
        <w:t xml:space="preserve"> </w:t>
      </w:r>
      <w:r>
        <w:t>Scholarship</w:t>
      </w:r>
      <w:r>
        <w:rPr>
          <w:spacing w:val="-4"/>
        </w:rPr>
        <w:t xml:space="preserve"> </w:t>
      </w:r>
      <w:r>
        <w:t>and</w:t>
      </w:r>
      <w:r>
        <w:rPr>
          <w:spacing w:val="-3"/>
        </w:rPr>
        <w:t xml:space="preserve"> </w:t>
      </w:r>
      <w:r>
        <w:t>Fellowship</w:t>
      </w:r>
      <w:r>
        <w:rPr>
          <w:spacing w:val="-3"/>
        </w:rPr>
        <w:t xml:space="preserve"> </w:t>
      </w:r>
      <w:r>
        <w:t>Selection</w:t>
      </w:r>
      <w:r>
        <w:rPr>
          <w:spacing w:val="-2"/>
        </w:rPr>
        <w:t xml:space="preserve"> Procedures</w:t>
      </w:r>
    </w:p>
    <w:p w14:paraId="2E94D2DF" w14:textId="77777777" w:rsidR="007E3EF0" w:rsidRDefault="007E3EF0">
      <w:pPr>
        <w:pStyle w:val="BodyText"/>
        <w:spacing w:before="11"/>
        <w:ind w:left="0"/>
        <w:rPr>
          <w:b/>
          <w:sz w:val="23"/>
        </w:rPr>
      </w:pPr>
    </w:p>
    <w:p w14:paraId="2E94D2E0" w14:textId="77777777" w:rsidR="007E3EF0" w:rsidRDefault="00B723A5">
      <w:pPr>
        <w:pStyle w:val="BodyText"/>
        <w:spacing w:line="480" w:lineRule="auto"/>
        <w:ind w:right="201" w:firstLine="720"/>
      </w:pPr>
      <w:r>
        <w:t>ASU requests Summer and Academic Year FLAS Fellowship support to fund ASU and other graduate and undergraduate students for intensive and/or advanced study in the following less</w:t>
      </w:r>
      <w:r>
        <w:rPr>
          <w:spacing w:val="-3"/>
        </w:rPr>
        <w:t xml:space="preserve"> </w:t>
      </w:r>
      <w:r>
        <w:t>commonly</w:t>
      </w:r>
      <w:r>
        <w:rPr>
          <w:spacing w:val="-3"/>
        </w:rPr>
        <w:t xml:space="preserve"> </w:t>
      </w:r>
      <w:r>
        <w:t>taught</w:t>
      </w:r>
      <w:r>
        <w:rPr>
          <w:spacing w:val="-3"/>
        </w:rPr>
        <w:t xml:space="preserve"> </w:t>
      </w:r>
      <w:r>
        <w:t>languages</w:t>
      </w:r>
      <w:r>
        <w:rPr>
          <w:spacing w:val="-3"/>
        </w:rPr>
        <w:t xml:space="preserve"> </w:t>
      </w:r>
      <w:r>
        <w:t>of</w:t>
      </w:r>
      <w:r>
        <w:rPr>
          <w:spacing w:val="-4"/>
        </w:rPr>
        <w:t xml:space="preserve"> </w:t>
      </w:r>
      <w:r>
        <w:t>Russia,</w:t>
      </w:r>
      <w:r>
        <w:rPr>
          <w:spacing w:val="-3"/>
        </w:rPr>
        <w:t xml:space="preserve"> </w:t>
      </w:r>
      <w:r>
        <w:t>Eurasia</w:t>
      </w:r>
      <w:r>
        <w:rPr>
          <w:spacing w:val="-4"/>
        </w:rPr>
        <w:t xml:space="preserve"> </w:t>
      </w:r>
      <w:r>
        <w:t>and</w:t>
      </w:r>
      <w:r>
        <w:rPr>
          <w:spacing w:val="-3"/>
        </w:rPr>
        <w:t xml:space="preserve"> </w:t>
      </w:r>
      <w:r>
        <w:t>East</w:t>
      </w:r>
      <w:r>
        <w:rPr>
          <w:spacing w:val="-3"/>
        </w:rPr>
        <w:t xml:space="preserve"> </w:t>
      </w:r>
      <w:r>
        <w:t>Europe</w:t>
      </w:r>
      <w:r>
        <w:rPr>
          <w:spacing w:val="-4"/>
        </w:rPr>
        <w:t xml:space="preserve"> </w:t>
      </w:r>
      <w:r>
        <w:t>(REEE</w:t>
      </w:r>
      <w:r>
        <w:rPr>
          <w:spacing w:val="-4"/>
        </w:rPr>
        <w:t xml:space="preserve"> </w:t>
      </w:r>
      <w:r>
        <w:t>LCTLs):</w:t>
      </w:r>
      <w:r>
        <w:rPr>
          <w:spacing w:val="-3"/>
        </w:rPr>
        <w:t xml:space="preserve"> </w:t>
      </w:r>
      <w:r>
        <w:t>Albanian, Armenian, Bosnian/Croatian/Serbian (BCS), Kazakh, Macedonian, Persian, Polish, Romanian, Russian, Tatar, Turkish, Ukrainian, and Uzbek.</w:t>
      </w:r>
      <w:r>
        <w:rPr>
          <w:spacing w:val="80"/>
        </w:rPr>
        <w:t xml:space="preserve"> </w:t>
      </w:r>
      <w:r>
        <w:t>All FLAS fellowships will be awarded to students studying REEE L</w:t>
      </w:r>
      <w:r>
        <w:t xml:space="preserve">CTLs </w:t>
      </w:r>
      <w:r>
        <w:rPr>
          <w:b/>
          <w:color w:val="C00000"/>
        </w:rPr>
        <w:t>(FP2)</w:t>
      </w:r>
      <w:r>
        <w:t>.</w:t>
      </w:r>
    </w:p>
    <w:p w14:paraId="2E94D2E1" w14:textId="77777777" w:rsidR="007E3EF0" w:rsidRDefault="00B723A5">
      <w:pPr>
        <w:pStyle w:val="BodyText"/>
        <w:spacing w:line="480" w:lineRule="auto"/>
        <w:ind w:right="157" w:firstLine="720"/>
      </w:pPr>
      <w:r>
        <w:t>For both summer and AY awards, the Melikian Center will employ proven application and selection procedures.</w:t>
      </w:r>
      <w:r>
        <w:rPr>
          <w:spacing w:val="80"/>
        </w:rPr>
        <w:t xml:space="preserve"> </w:t>
      </w:r>
      <w:r>
        <w:t>For Summer FLAS awards, the Center will use the existing ASU Terra</w:t>
      </w:r>
      <w:r>
        <w:rPr>
          <w:spacing w:val="-2"/>
        </w:rPr>
        <w:t xml:space="preserve"> </w:t>
      </w:r>
      <w:r>
        <w:t>Dotta</w:t>
      </w:r>
      <w:r>
        <w:rPr>
          <w:spacing w:val="-4"/>
        </w:rPr>
        <w:t xml:space="preserve"> </w:t>
      </w:r>
      <w:r>
        <w:t>portal,</w:t>
      </w:r>
      <w:r>
        <w:rPr>
          <w:spacing w:val="-3"/>
        </w:rPr>
        <w:t xml:space="preserve"> </w:t>
      </w:r>
      <w:r>
        <w:t>supported</w:t>
      </w:r>
      <w:r>
        <w:rPr>
          <w:spacing w:val="-3"/>
        </w:rPr>
        <w:t xml:space="preserve"> </w:t>
      </w:r>
      <w:r>
        <w:t>by</w:t>
      </w:r>
      <w:r>
        <w:rPr>
          <w:spacing w:val="-3"/>
        </w:rPr>
        <w:t xml:space="preserve"> </w:t>
      </w:r>
      <w:r>
        <w:t>ASU</w:t>
      </w:r>
      <w:r>
        <w:rPr>
          <w:spacing w:val="-4"/>
        </w:rPr>
        <w:t xml:space="preserve"> </w:t>
      </w:r>
      <w:r>
        <w:t>Study</w:t>
      </w:r>
      <w:r>
        <w:rPr>
          <w:spacing w:val="-3"/>
        </w:rPr>
        <w:t xml:space="preserve"> </w:t>
      </w:r>
      <w:r>
        <w:t>Abroad</w:t>
      </w:r>
      <w:r>
        <w:rPr>
          <w:spacing w:val="-3"/>
        </w:rPr>
        <w:t xml:space="preserve"> </w:t>
      </w:r>
      <w:r>
        <w:t>and</w:t>
      </w:r>
      <w:r>
        <w:rPr>
          <w:spacing w:val="-3"/>
        </w:rPr>
        <w:t xml:space="preserve"> </w:t>
      </w:r>
      <w:r>
        <w:t>used</w:t>
      </w:r>
      <w:r>
        <w:rPr>
          <w:spacing w:val="-3"/>
        </w:rPr>
        <w:t xml:space="preserve"> </w:t>
      </w:r>
      <w:r>
        <w:t>by</w:t>
      </w:r>
      <w:r>
        <w:rPr>
          <w:spacing w:val="-3"/>
        </w:rPr>
        <w:t xml:space="preserve"> </w:t>
      </w:r>
      <w:r>
        <w:t>the</w:t>
      </w:r>
      <w:r>
        <w:rPr>
          <w:spacing w:val="-4"/>
        </w:rPr>
        <w:t xml:space="preserve"> </w:t>
      </w:r>
      <w:r>
        <w:t>Critical</w:t>
      </w:r>
      <w:r>
        <w:rPr>
          <w:spacing w:val="-3"/>
        </w:rPr>
        <w:t xml:space="preserve"> </w:t>
      </w:r>
      <w:r>
        <w:t>Languages</w:t>
      </w:r>
      <w:r>
        <w:rPr>
          <w:spacing w:val="-1"/>
        </w:rPr>
        <w:t xml:space="preserve"> </w:t>
      </w:r>
      <w:r>
        <w:t>Institute (CLI).</w:t>
      </w:r>
      <w:r>
        <w:rPr>
          <w:spacing w:val="40"/>
        </w:rPr>
        <w:t xml:space="preserve"> </w:t>
      </w:r>
      <w:r>
        <w:t>For Academic Year FLAS awards MCREEES will adopt the procedures used successfully since 2018</w:t>
      </w:r>
      <w:r>
        <w:rPr>
          <w:spacing w:val="40"/>
        </w:rPr>
        <w:t xml:space="preserve"> </w:t>
      </w:r>
      <w:r>
        <w:t>by the Center for Asian Research (CAR) in making FLAS awards</w:t>
      </w:r>
    </w:p>
    <w:p w14:paraId="2E94D2E2" w14:textId="77777777" w:rsidR="007E3EF0" w:rsidRDefault="00B723A5">
      <w:pPr>
        <w:pStyle w:val="BodyText"/>
        <w:spacing w:before="1" w:line="480" w:lineRule="auto"/>
        <w:ind w:right="201"/>
      </w:pPr>
      <w:r>
        <w:t>Two systems are used because the eligibility criteria for the two awards, and the timing of the application</w:t>
      </w:r>
      <w:r>
        <w:rPr>
          <w:spacing w:val="-3"/>
        </w:rPr>
        <w:t xml:space="preserve"> </w:t>
      </w:r>
      <w:r>
        <w:t>process,</w:t>
      </w:r>
      <w:r>
        <w:rPr>
          <w:spacing w:val="-1"/>
        </w:rPr>
        <w:t xml:space="preserve"> </w:t>
      </w:r>
      <w:r>
        <w:t>are</w:t>
      </w:r>
      <w:r>
        <w:rPr>
          <w:spacing w:val="-4"/>
        </w:rPr>
        <w:t xml:space="preserve"> </w:t>
      </w:r>
      <w:r>
        <w:t>different.</w:t>
      </w:r>
      <w:r>
        <w:rPr>
          <w:spacing w:val="40"/>
        </w:rPr>
        <w:t xml:space="preserve"> </w:t>
      </w:r>
      <w:r>
        <w:t>For</w:t>
      </w:r>
      <w:r>
        <w:rPr>
          <w:spacing w:val="-4"/>
        </w:rPr>
        <w:t xml:space="preserve"> </w:t>
      </w:r>
      <w:r>
        <w:t>summer</w:t>
      </w:r>
      <w:r>
        <w:rPr>
          <w:spacing w:val="-2"/>
        </w:rPr>
        <w:t xml:space="preserve"> </w:t>
      </w:r>
      <w:r>
        <w:t>FLAS</w:t>
      </w:r>
      <w:r>
        <w:rPr>
          <w:spacing w:val="-3"/>
        </w:rPr>
        <w:t xml:space="preserve"> </w:t>
      </w:r>
      <w:r>
        <w:t>awards,</w:t>
      </w:r>
      <w:r>
        <w:rPr>
          <w:spacing w:val="-3"/>
        </w:rPr>
        <w:t xml:space="preserve"> </w:t>
      </w:r>
      <w:r>
        <w:t>the</w:t>
      </w:r>
      <w:r>
        <w:rPr>
          <w:spacing w:val="-4"/>
        </w:rPr>
        <w:t xml:space="preserve"> </w:t>
      </w:r>
      <w:r>
        <w:t>Melikian</w:t>
      </w:r>
      <w:r>
        <w:rPr>
          <w:spacing w:val="-3"/>
        </w:rPr>
        <w:t xml:space="preserve"> </w:t>
      </w:r>
      <w:r>
        <w:t>Center</w:t>
      </w:r>
      <w:r>
        <w:rPr>
          <w:spacing w:val="-4"/>
        </w:rPr>
        <w:t xml:space="preserve"> </w:t>
      </w:r>
      <w:r>
        <w:t>will</w:t>
      </w:r>
      <w:r>
        <w:rPr>
          <w:spacing w:val="-3"/>
        </w:rPr>
        <w:t xml:space="preserve"> </w:t>
      </w:r>
      <w:r>
        <w:t>consider applications for FLAS support from ASU students seeking to study e</w:t>
      </w:r>
      <w:r>
        <w:t>ither at CLI or another intensive summer program. Due to CLI’s commitment to provide broad access to high-quality intensive training in REEE LCTLs, and especially students from underrepresented groups, the Center</w:t>
      </w:r>
      <w:r>
        <w:rPr>
          <w:spacing w:val="-4"/>
        </w:rPr>
        <w:t xml:space="preserve"> </w:t>
      </w:r>
      <w:r>
        <w:t>will</w:t>
      </w:r>
      <w:r>
        <w:rPr>
          <w:spacing w:val="-4"/>
        </w:rPr>
        <w:t xml:space="preserve"> </w:t>
      </w:r>
      <w:r>
        <w:t>also</w:t>
      </w:r>
      <w:r>
        <w:rPr>
          <w:spacing w:val="-4"/>
        </w:rPr>
        <w:t xml:space="preserve"> </w:t>
      </w:r>
      <w:r>
        <w:t>consider</w:t>
      </w:r>
      <w:r>
        <w:rPr>
          <w:spacing w:val="-3"/>
        </w:rPr>
        <w:t xml:space="preserve"> </w:t>
      </w:r>
      <w:r>
        <w:t>FLAS</w:t>
      </w:r>
      <w:r>
        <w:rPr>
          <w:spacing w:val="-4"/>
        </w:rPr>
        <w:t xml:space="preserve"> </w:t>
      </w:r>
      <w:r>
        <w:t>applications</w:t>
      </w:r>
      <w:r>
        <w:rPr>
          <w:spacing w:val="-4"/>
        </w:rPr>
        <w:t xml:space="preserve"> </w:t>
      </w:r>
      <w:r>
        <w:t>from</w:t>
      </w:r>
      <w:r>
        <w:rPr>
          <w:spacing w:val="-2"/>
        </w:rPr>
        <w:t xml:space="preserve"> </w:t>
      </w:r>
      <w:r>
        <w:t>s</w:t>
      </w:r>
      <w:r>
        <w:t>tudents</w:t>
      </w:r>
      <w:r>
        <w:rPr>
          <w:spacing w:val="-4"/>
        </w:rPr>
        <w:t xml:space="preserve"> </w:t>
      </w:r>
      <w:r>
        <w:t>at</w:t>
      </w:r>
      <w:r>
        <w:rPr>
          <w:spacing w:val="-4"/>
        </w:rPr>
        <w:t xml:space="preserve"> </w:t>
      </w:r>
      <w:r>
        <w:t>other</w:t>
      </w:r>
      <w:r>
        <w:rPr>
          <w:spacing w:val="-4"/>
        </w:rPr>
        <w:t xml:space="preserve"> </w:t>
      </w:r>
      <w:r>
        <w:t>postsecondary</w:t>
      </w:r>
      <w:r>
        <w:rPr>
          <w:spacing w:val="-4"/>
        </w:rPr>
        <w:t xml:space="preserve"> </w:t>
      </w:r>
      <w:r>
        <w:t>institutions</w:t>
      </w:r>
      <w:r>
        <w:rPr>
          <w:spacing w:val="-4"/>
        </w:rPr>
        <w:t xml:space="preserve"> </w:t>
      </w:r>
      <w:r>
        <w:t>to take CLI courses. ASU will make summer FLAS awards available as a priority to students enrolled in programs at HBCUs and MSIs with more limited options for LCTL study.</w:t>
      </w:r>
    </w:p>
    <w:p w14:paraId="2E94D2E3" w14:textId="77777777" w:rsidR="007E3EF0" w:rsidRDefault="00B723A5">
      <w:pPr>
        <w:pStyle w:val="BodyText"/>
      </w:pPr>
      <w:r>
        <w:t>For</w:t>
      </w:r>
      <w:r>
        <w:rPr>
          <w:spacing w:val="-5"/>
        </w:rPr>
        <w:t xml:space="preserve"> </w:t>
      </w:r>
      <w:r>
        <w:t>the</w:t>
      </w:r>
      <w:r>
        <w:rPr>
          <w:spacing w:val="-2"/>
        </w:rPr>
        <w:t xml:space="preserve"> </w:t>
      </w:r>
      <w:r>
        <w:t>AY</w:t>
      </w:r>
      <w:r>
        <w:rPr>
          <w:spacing w:val="-2"/>
        </w:rPr>
        <w:t xml:space="preserve"> </w:t>
      </w:r>
      <w:r>
        <w:t>FLAS</w:t>
      </w:r>
      <w:r>
        <w:rPr>
          <w:spacing w:val="-1"/>
        </w:rPr>
        <w:t xml:space="preserve"> </w:t>
      </w:r>
      <w:r>
        <w:t>awards,</w:t>
      </w:r>
      <w:r>
        <w:rPr>
          <w:spacing w:val="-1"/>
        </w:rPr>
        <w:t xml:space="preserve"> </w:t>
      </w:r>
      <w:r>
        <w:t>ASU</w:t>
      </w:r>
      <w:r>
        <w:rPr>
          <w:spacing w:val="-2"/>
        </w:rPr>
        <w:t xml:space="preserve"> </w:t>
      </w:r>
      <w:r>
        <w:t>students</w:t>
      </w:r>
      <w:r>
        <w:rPr>
          <w:spacing w:val="-1"/>
        </w:rPr>
        <w:t xml:space="preserve"> </w:t>
      </w:r>
      <w:r>
        <w:t>are</w:t>
      </w:r>
      <w:r>
        <w:rPr>
          <w:spacing w:val="-2"/>
        </w:rPr>
        <w:t xml:space="preserve"> </w:t>
      </w:r>
      <w:r>
        <w:rPr>
          <w:spacing w:val="-2"/>
        </w:rPr>
        <w:t>eligible.</w:t>
      </w:r>
    </w:p>
    <w:p w14:paraId="2E94D2E4" w14:textId="77777777" w:rsidR="007E3EF0" w:rsidRDefault="007E3EF0">
      <w:pPr>
        <w:sectPr w:rsidR="007E3EF0">
          <w:pgSz w:w="12240" w:h="15840"/>
          <w:pgMar w:top="1340" w:right="1320" w:bottom="720" w:left="1320" w:header="729" w:footer="522" w:gutter="0"/>
          <w:cols w:space="720"/>
        </w:sectPr>
      </w:pPr>
    </w:p>
    <w:p w14:paraId="2E94D2E5" w14:textId="77777777" w:rsidR="007E3EF0" w:rsidRDefault="00B723A5">
      <w:pPr>
        <w:spacing w:before="80"/>
        <w:ind w:left="120"/>
        <w:rPr>
          <w:i/>
          <w:sz w:val="24"/>
        </w:rPr>
      </w:pPr>
      <w:r>
        <w:rPr>
          <w:i/>
          <w:spacing w:val="-2"/>
          <w:sz w:val="24"/>
        </w:rPr>
        <w:t>Advertising</w:t>
      </w:r>
    </w:p>
    <w:p w14:paraId="2E94D2E6" w14:textId="77777777" w:rsidR="007E3EF0" w:rsidRDefault="007E3EF0">
      <w:pPr>
        <w:pStyle w:val="BodyText"/>
        <w:spacing w:before="11"/>
        <w:ind w:left="0"/>
        <w:rPr>
          <w:i/>
          <w:sz w:val="23"/>
        </w:rPr>
      </w:pPr>
    </w:p>
    <w:p w14:paraId="2E94D2E7" w14:textId="77777777" w:rsidR="007E3EF0" w:rsidRDefault="00B723A5">
      <w:pPr>
        <w:pStyle w:val="BodyText"/>
        <w:spacing w:line="480" w:lineRule="auto"/>
        <w:ind w:left="119" w:right="638" w:firstLine="720"/>
        <w:jc w:val="both"/>
      </w:pPr>
      <w:r>
        <w:t>The</w:t>
      </w:r>
      <w:r>
        <w:rPr>
          <w:spacing w:val="-4"/>
        </w:rPr>
        <w:t xml:space="preserve"> </w:t>
      </w:r>
      <w:r>
        <w:t>summer</w:t>
      </w:r>
      <w:r>
        <w:rPr>
          <w:spacing w:val="-4"/>
        </w:rPr>
        <w:t xml:space="preserve"> </w:t>
      </w:r>
      <w:r>
        <w:t>and</w:t>
      </w:r>
      <w:r>
        <w:rPr>
          <w:spacing w:val="-3"/>
        </w:rPr>
        <w:t xml:space="preserve"> </w:t>
      </w:r>
      <w:r>
        <w:t>AY</w:t>
      </w:r>
      <w:r>
        <w:rPr>
          <w:spacing w:val="-4"/>
        </w:rPr>
        <w:t xml:space="preserve"> </w:t>
      </w:r>
      <w:r>
        <w:t>FLAS</w:t>
      </w:r>
      <w:r>
        <w:rPr>
          <w:spacing w:val="-3"/>
        </w:rPr>
        <w:t xml:space="preserve"> </w:t>
      </w:r>
      <w:r>
        <w:t>fellowship</w:t>
      </w:r>
      <w:r>
        <w:rPr>
          <w:spacing w:val="-3"/>
        </w:rPr>
        <w:t xml:space="preserve"> </w:t>
      </w:r>
      <w:r>
        <w:t>competition</w:t>
      </w:r>
      <w:r>
        <w:rPr>
          <w:spacing w:val="-3"/>
        </w:rPr>
        <w:t xml:space="preserve"> </w:t>
      </w:r>
      <w:r>
        <w:t>will</w:t>
      </w:r>
      <w:r>
        <w:rPr>
          <w:spacing w:val="-3"/>
        </w:rPr>
        <w:t xml:space="preserve"> </w:t>
      </w:r>
      <w:r>
        <w:t>be</w:t>
      </w:r>
      <w:r>
        <w:rPr>
          <w:spacing w:val="-4"/>
        </w:rPr>
        <w:t xml:space="preserve"> </w:t>
      </w:r>
      <w:r>
        <w:t>widely</w:t>
      </w:r>
      <w:r>
        <w:rPr>
          <w:spacing w:val="-3"/>
        </w:rPr>
        <w:t xml:space="preserve"> </w:t>
      </w:r>
      <w:r>
        <w:t>advertised</w:t>
      </w:r>
      <w:r>
        <w:rPr>
          <w:spacing w:val="-3"/>
        </w:rPr>
        <w:t xml:space="preserve"> </w:t>
      </w:r>
      <w:r>
        <w:t>in</w:t>
      </w:r>
      <w:r>
        <w:rPr>
          <w:spacing w:val="-3"/>
        </w:rPr>
        <w:t xml:space="preserve"> </w:t>
      </w:r>
      <w:r>
        <w:t>CLI literature, on the Center’s website and social media, through relationships with College and School advisors, at Center events, and in ASU classes taught by Center faculty</w:t>
      </w:r>
    </w:p>
    <w:p w14:paraId="2E94D2E8" w14:textId="77777777" w:rsidR="007E3EF0" w:rsidRDefault="00B723A5">
      <w:pPr>
        <w:pStyle w:val="BodyText"/>
        <w:spacing w:line="480" w:lineRule="auto"/>
        <w:ind w:right="201"/>
      </w:pPr>
      <w:r>
        <w:t>affiliates.</w:t>
      </w:r>
      <w:r>
        <w:rPr>
          <w:spacing w:val="40"/>
        </w:rPr>
        <w:t xml:space="preserve"> </w:t>
      </w:r>
      <w:r>
        <w:t>Additional</w:t>
      </w:r>
      <w:r>
        <w:rPr>
          <w:spacing w:val="-3"/>
        </w:rPr>
        <w:t xml:space="preserve"> </w:t>
      </w:r>
      <w:r>
        <w:t>ASU</w:t>
      </w:r>
      <w:r>
        <w:rPr>
          <w:spacing w:val="-4"/>
        </w:rPr>
        <w:t xml:space="preserve"> </w:t>
      </w:r>
      <w:r>
        <w:t>outreach</w:t>
      </w:r>
      <w:r>
        <w:rPr>
          <w:spacing w:val="-2"/>
        </w:rPr>
        <w:t xml:space="preserve"> </w:t>
      </w:r>
      <w:r>
        <w:t>will</w:t>
      </w:r>
      <w:r>
        <w:rPr>
          <w:spacing w:val="-3"/>
        </w:rPr>
        <w:t xml:space="preserve"> </w:t>
      </w:r>
      <w:r>
        <w:t>be</w:t>
      </w:r>
      <w:r>
        <w:rPr>
          <w:spacing w:val="-4"/>
        </w:rPr>
        <w:t xml:space="preserve"> </w:t>
      </w:r>
      <w:r>
        <w:t>conducted</w:t>
      </w:r>
      <w:r>
        <w:rPr>
          <w:spacing w:val="-3"/>
        </w:rPr>
        <w:t xml:space="preserve"> </w:t>
      </w:r>
      <w:r>
        <w:t>in</w:t>
      </w:r>
      <w:r>
        <w:rPr>
          <w:spacing w:val="-3"/>
        </w:rPr>
        <w:t xml:space="preserve"> </w:t>
      </w:r>
      <w:r>
        <w:t>collaboration</w:t>
      </w:r>
      <w:r>
        <w:rPr>
          <w:spacing w:val="-3"/>
        </w:rPr>
        <w:t xml:space="preserve"> </w:t>
      </w:r>
      <w:r>
        <w:t>with</w:t>
      </w:r>
      <w:r>
        <w:rPr>
          <w:spacing w:val="-3"/>
        </w:rPr>
        <w:t xml:space="preserve"> </w:t>
      </w:r>
      <w:r>
        <w:t>Barr</w:t>
      </w:r>
      <w:r>
        <w:t>ett,</w:t>
      </w:r>
      <w:r>
        <w:rPr>
          <w:spacing w:val="-3"/>
        </w:rPr>
        <w:t xml:space="preserve"> </w:t>
      </w:r>
      <w:r>
        <w:t>the</w:t>
      </w:r>
      <w:r>
        <w:rPr>
          <w:spacing w:val="-4"/>
        </w:rPr>
        <w:t xml:space="preserve"> </w:t>
      </w:r>
      <w:r>
        <w:t>Honors College, to reach students in diverse degree programs, and with the Graduate School and the Graduate</w:t>
      </w:r>
      <w:r>
        <w:rPr>
          <w:spacing w:val="-2"/>
        </w:rPr>
        <w:t xml:space="preserve"> </w:t>
      </w:r>
      <w:r>
        <w:t>Student</w:t>
      </w:r>
      <w:r>
        <w:rPr>
          <w:spacing w:val="-2"/>
        </w:rPr>
        <w:t xml:space="preserve"> </w:t>
      </w:r>
      <w:r>
        <w:t>Association.</w:t>
      </w:r>
      <w:r>
        <w:rPr>
          <w:spacing w:val="-2"/>
        </w:rPr>
        <w:t xml:space="preserve"> </w:t>
      </w:r>
      <w:r>
        <w:t>The</w:t>
      </w:r>
      <w:r>
        <w:rPr>
          <w:spacing w:val="-2"/>
        </w:rPr>
        <w:t xml:space="preserve"> </w:t>
      </w:r>
      <w:r>
        <w:t>FLAS-IMP</w:t>
      </w:r>
      <w:r>
        <w:rPr>
          <w:spacing w:val="-2"/>
        </w:rPr>
        <w:t xml:space="preserve"> </w:t>
      </w:r>
      <w:r>
        <w:t>coordinator</w:t>
      </w:r>
      <w:r>
        <w:rPr>
          <w:spacing w:val="-2"/>
        </w:rPr>
        <w:t xml:space="preserve"> </w:t>
      </w:r>
      <w:r>
        <w:t>will</w:t>
      </w:r>
      <w:r>
        <w:rPr>
          <w:spacing w:val="-2"/>
        </w:rPr>
        <w:t xml:space="preserve"> </w:t>
      </w:r>
      <w:r>
        <w:t>additionally</w:t>
      </w:r>
      <w:r>
        <w:rPr>
          <w:spacing w:val="-2"/>
        </w:rPr>
        <w:t xml:space="preserve"> </w:t>
      </w:r>
      <w:r>
        <w:t>advertise</w:t>
      </w:r>
      <w:r>
        <w:rPr>
          <w:spacing w:val="-2"/>
        </w:rPr>
        <w:t xml:space="preserve"> </w:t>
      </w:r>
      <w:r>
        <w:t>and</w:t>
      </w:r>
      <w:r>
        <w:rPr>
          <w:spacing w:val="-2"/>
        </w:rPr>
        <w:t xml:space="preserve"> </w:t>
      </w:r>
      <w:r>
        <w:t>offer regular information sessions, from October through Febr</w:t>
      </w:r>
      <w:r>
        <w:t>uary.</w:t>
      </w:r>
    </w:p>
    <w:p w14:paraId="2E94D2E9" w14:textId="77777777" w:rsidR="007E3EF0" w:rsidRDefault="00B723A5">
      <w:pPr>
        <w:pStyle w:val="BodyText"/>
        <w:spacing w:line="480" w:lineRule="auto"/>
        <w:ind w:right="201" w:firstLine="720"/>
      </w:pPr>
      <w:r>
        <w:t>Summer</w:t>
      </w:r>
      <w:r>
        <w:rPr>
          <w:spacing w:val="-5"/>
        </w:rPr>
        <w:t xml:space="preserve"> </w:t>
      </w:r>
      <w:r>
        <w:t>FLAS</w:t>
      </w:r>
      <w:r>
        <w:rPr>
          <w:spacing w:val="-4"/>
        </w:rPr>
        <w:t xml:space="preserve"> </w:t>
      </w:r>
      <w:r>
        <w:t>fellowships</w:t>
      </w:r>
      <w:r>
        <w:rPr>
          <w:spacing w:val="-4"/>
        </w:rPr>
        <w:t xml:space="preserve"> </w:t>
      </w:r>
      <w:r>
        <w:t>will</w:t>
      </w:r>
      <w:r>
        <w:rPr>
          <w:spacing w:val="-4"/>
        </w:rPr>
        <w:t xml:space="preserve"> </w:t>
      </w:r>
      <w:r>
        <w:t>be</w:t>
      </w:r>
      <w:r>
        <w:rPr>
          <w:spacing w:val="-5"/>
        </w:rPr>
        <w:t xml:space="preserve"> </w:t>
      </w:r>
      <w:r>
        <w:t>additionally</w:t>
      </w:r>
      <w:r>
        <w:rPr>
          <w:spacing w:val="-4"/>
        </w:rPr>
        <w:t xml:space="preserve"> </w:t>
      </w:r>
      <w:r>
        <w:t>advertised</w:t>
      </w:r>
      <w:r>
        <w:rPr>
          <w:spacing w:val="-4"/>
        </w:rPr>
        <w:t xml:space="preserve"> </w:t>
      </w:r>
      <w:r>
        <w:t>through</w:t>
      </w:r>
      <w:r>
        <w:rPr>
          <w:spacing w:val="-4"/>
        </w:rPr>
        <w:t xml:space="preserve"> </w:t>
      </w:r>
      <w:r>
        <w:t>the</w:t>
      </w:r>
      <w:r>
        <w:rPr>
          <w:spacing w:val="-5"/>
        </w:rPr>
        <w:t xml:space="preserve"> </w:t>
      </w:r>
      <w:r>
        <w:t>Melikian</w:t>
      </w:r>
      <w:r>
        <w:rPr>
          <w:spacing w:val="-4"/>
        </w:rPr>
        <w:t xml:space="preserve"> </w:t>
      </w:r>
      <w:r>
        <w:t>Center's national network of alumni and allies, with a particular focus on those working closely with members of underrepresented groups, such as the group heading the Howar</w:t>
      </w:r>
      <w:r>
        <w:t>d University-based Thinktank project.</w:t>
      </w:r>
      <w:r>
        <w:rPr>
          <w:spacing w:val="40"/>
        </w:rPr>
        <w:t xml:space="preserve"> </w:t>
      </w:r>
      <w:r>
        <w:t>These approaches have been successful in successfully promoting and recruiting applicants for Project GO and Title VIII funding for CLI study.</w:t>
      </w:r>
    </w:p>
    <w:p w14:paraId="2E94D2EA" w14:textId="77777777" w:rsidR="007E3EF0" w:rsidRDefault="00B723A5">
      <w:pPr>
        <w:spacing w:before="1"/>
        <w:ind w:left="120"/>
        <w:rPr>
          <w:i/>
          <w:sz w:val="24"/>
        </w:rPr>
      </w:pPr>
      <w:r>
        <w:rPr>
          <w:i/>
          <w:sz w:val="24"/>
        </w:rPr>
        <w:t>Application</w:t>
      </w:r>
      <w:r>
        <w:rPr>
          <w:i/>
          <w:spacing w:val="-2"/>
          <w:sz w:val="24"/>
        </w:rPr>
        <w:t xml:space="preserve"> procedures</w:t>
      </w:r>
    </w:p>
    <w:p w14:paraId="2E94D2EB" w14:textId="77777777" w:rsidR="007E3EF0" w:rsidRDefault="007E3EF0">
      <w:pPr>
        <w:pStyle w:val="BodyText"/>
        <w:spacing w:before="11"/>
        <w:ind w:left="0"/>
        <w:rPr>
          <w:i/>
          <w:sz w:val="23"/>
        </w:rPr>
      </w:pPr>
    </w:p>
    <w:p w14:paraId="2E94D2EC" w14:textId="77777777" w:rsidR="007E3EF0" w:rsidRDefault="00B723A5">
      <w:pPr>
        <w:pStyle w:val="BodyText"/>
        <w:spacing w:line="480" w:lineRule="auto"/>
        <w:ind w:right="201" w:firstLine="720"/>
      </w:pPr>
      <w:r>
        <w:t>The application deadline for summer 2023 FLAS awards will be Friday January 27, 2023, and a similar date in subsequent years. Applications will be processed through ASU’s Terra Dotta application system, which CLI currently uses for both admission and award</w:t>
      </w:r>
      <w:r>
        <w:t>s, including other federally-funded fellowships.</w:t>
      </w:r>
      <w:r>
        <w:rPr>
          <w:spacing w:val="40"/>
        </w:rPr>
        <w:t xml:space="preserve"> </w:t>
      </w:r>
      <w:r>
        <w:t>Students will be required to submit the following application materials: 1) a student statement describing application of foreign language training to</w:t>
      </w:r>
      <w:r>
        <w:rPr>
          <w:spacing w:val="-3"/>
        </w:rPr>
        <w:t xml:space="preserve"> </w:t>
      </w:r>
      <w:r>
        <w:t>their</w:t>
      </w:r>
      <w:r>
        <w:rPr>
          <w:spacing w:val="-4"/>
        </w:rPr>
        <w:t xml:space="preserve"> </w:t>
      </w:r>
      <w:r>
        <w:t>studies</w:t>
      </w:r>
      <w:r>
        <w:rPr>
          <w:spacing w:val="-3"/>
        </w:rPr>
        <w:t xml:space="preserve"> </w:t>
      </w:r>
      <w:r>
        <w:t>and</w:t>
      </w:r>
      <w:r>
        <w:rPr>
          <w:spacing w:val="-3"/>
        </w:rPr>
        <w:t xml:space="preserve"> </w:t>
      </w:r>
      <w:r>
        <w:t>career</w:t>
      </w:r>
      <w:r>
        <w:rPr>
          <w:spacing w:val="-4"/>
        </w:rPr>
        <w:t xml:space="preserve"> </w:t>
      </w:r>
      <w:r>
        <w:t>goals;</w:t>
      </w:r>
      <w:r>
        <w:rPr>
          <w:spacing w:val="-3"/>
        </w:rPr>
        <w:t xml:space="preserve"> </w:t>
      </w:r>
      <w:r>
        <w:t>2)</w:t>
      </w:r>
      <w:r>
        <w:rPr>
          <w:spacing w:val="-4"/>
        </w:rPr>
        <w:t xml:space="preserve"> </w:t>
      </w:r>
      <w:r>
        <w:t>a</w:t>
      </w:r>
      <w:r>
        <w:rPr>
          <w:spacing w:val="-4"/>
        </w:rPr>
        <w:t xml:space="preserve"> </w:t>
      </w:r>
      <w:r>
        <w:t>statement</w:t>
      </w:r>
      <w:r>
        <w:rPr>
          <w:spacing w:val="-3"/>
        </w:rPr>
        <w:t xml:space="preserve"> </w:t>
      </w:r>
      <w:r>
        <w:t>detailing</w:t>
      </w:r>
      <w:r>
        <w:rPr>
          <w:spacing w:val="-3"/>
        </w:rPr>
        <w:t xml:space="preserve"> </w:t>
      </w:r>
      <w:r>
        <w:t>previous</w:t>
      </w:r>
      <w:r>
        <w:rPr>
          <w:spacing w:val="-3"/>
        </w:rPr>
        <w:t xml:space="preserve"> </w:t>
      </w:r>
      <w:r>
        <w:t>language</w:t>
      </w:r>
      <w:r>
        <w:rPr>
          <w:spacing w:val="-2"/>
        </w:rPr>
        <w:t xml:space="preserve"> </w:t>
      </w:r>
      <w:r>
        <w:t>training</w:t>
      </w:r>
      <w:r>
        <w:rPr>
          <w:spacing w:val="-3"/>
        </w:rPr>
        <w:t xml:space="preserve"> </w:t>
      </w:r>
      <w:r>
        <w:t>and</w:t>
      </w:r>
      <w:r>
        <w:rPr>
          <w:spacing w:val="-3"/>
        </w:rPr>
        <w:t xml:space="preserve"> </w:t>
      </w:r>
      <w:r>
        <w:t>funding received; 3) transcripts; 4) 2 letters of reference including a language reference; and 5) confirmation of admission to either the CLI or another summer program.</w:t>
      </w:r>
      <w:r>
        <w:rPr>
          <w:spacing w:val="40"/>
        </w:rPr>
        <w:t xml:space="preserve"> </w:t>
      </w:r>
      <w:r>
        <w:t>Students will also submit materials showing expected f</w:t>
      </w:r>
      <w:r>
        <w:t>amily contribution, to indicate financial need.</w:t>
      </w:r>
    </w:p>
    <w:p w14:paraId="2E94D2ED" w14:textId="77777777" w:rsidR="007E3EF0" w:rsidRDefault="007E3EF0">
      <w:pPr>
        <w:spacing w:line="480" w:lineRule="auto"/>
        <w:sectPr w:rsidR="007E3EF0">
          <w:pgSz w:w="12240" w:h="15840"/>
          <w:pgMar w:top="1340" w:right="1320" w:bottom="720" w:left="1320" w:header="729" w:footer="522" w:gutter="0"/>
          <w:cols w:space="720"/>
        </w:sectPr>
      </w:pPr>
    </w:p>
    <w:p w14:paraId="2E94D2EE" w14:textId="77777777" w:rsidR="007E3EF0" w:rsidRDefault="00B723A5">
      <w:pPr>
        <w:pStyle w:val="BodyText"/>
        <w:spacing w:before="80" w:line="480" w:lineRule="auto"/>
        <w:ind w:right="201" w:firstLine="720"/>
      </w:pPr>
      <w:r>
        <w:t>The</w:t>
      </w:r>
      <w:r>
        <w:rPr>
          <w:spacing w:val="-4"/>
        </w:rPr>
        <w:t xml:space="preserve"> </w:t>
      </w:r>
      <w:r>
        <w:t>application</w:t>
      </w:r>
      <w:r>
        <w:rPr>
          <w:spacing w:val="-3"/>
        </w:rPr>
        <w:t xml:space="preserve"> </w:t>
      </w:r>
      <w:r>
        <w:t>rubric</w:t>
      </w:r>
      <w:r>
        <w:rPr>
          <w:spacing w:val="-4"/>
        </w:rPr>
        <w:t xml:space="preserve"> </w:t>
      </w:r>
      <w:r>
        <w:t>will</w:t>
      </w:r>
      <w:r>
        <w:rPr>
          <w:spacing w:val="-3"/>
        </w:rPr>
        <w:t xml:space="preserve"> </w:t>
      </w:r>
      <w:r>
        <w:t>include</w:t>
      </w:r>
      <w:r>
        <w:rPr>
          <w:spacing w:val="-4"/>
        </w:rPr>
        <w:t xml:space="preserve"> </w:t>
      </w:r>
      <w:r>
        <w:t>the</w:t>
      </w:r>
      <w:r>
        <w:rPr>
          <w:spacing w:val="-4"/>
        </w:rPr>
        <w:t xml:space="preserve"> </w:t>
      </w:r>
      <w:r>
        <w:t>stipulation</w:t>
      </w:r>
      <w:r>
        <w:rPr>
          <w:spacing w:val="-3"/>
        </w:rPr>
        <w:t xml:space="preserve"> </w:t>
      </w:r>
      <w:r>
        <w:t>that</w:t>
      </w:r>
      <w:r>
        <w:rPr>
          <w:spacing w:val="-3"/>
        </w:rPr>
        <w:t xml:space="preserve"> </w:t>
      </w:r>
      <w:r>
        <w:t>all</w:t>
      </w:r>
      <w:r>
        <w:rPr>
          <w:spacing w:val="-3"/>
        </w:rPr>
        <w:t xml:space="preserve"> </w:t>
      </w:r>
      <w:r>
        <w:t>FLAS</w:t>
      </w:r>
      <w:r>
        <w:rPr>
          <w:spacing w:val="-3"/>
        </w:rPr>
        <w:t xml:space="preserve"> </w:t>
      </w:r>
      <w:r>
        <w:t>recipients</w:t>
      </w:r>
      <w:r>
        <w:rPr>
          <w:spacing w:val="-3"/>
        </w:rPr>
        <w:t xml:space="preserve"> </w:t>
      </w:r>
      <w:r>
        <w:t>will</w:t>
      </w:r>
      <w:r>
        <w:rPr>
          <w:spacing w:val="-3"/>
        </w:rPr>
        <w:t xml:space="preserve"> </w:t>
      </w:r>
      <w:r>
        <w:t>be</w:t>
      </w:r>
      <w:r>
        <w:rPr>
          <w:spacing w:val="-4"/>
        </w:rPr>
        <w:t xml:space="preserve"> </w:t>
      </w:r>
      <w:r>
        <w:t>U.S. citizens or permanent residents, and will be asked to confirm their status before any award is made.</w:t>
      </w:r>
      <w:r>
        <w:rPr>
          <w:spacing w:val="40"/>
        </w:rPr>
        <w:t xml:space="preserve"> </w:t>
      </w:r>
      <w:r>
        <w:t>Stu</w:t>
      </w:r>
      <w:r>
        <w:t>dents may use summer FLAS awards for approved overseas language programs, including CLI’s hybrid intensive first-year classes that offer a 4-week, 3-week overseas extension module after 8-10 credits in Tempe.</w:t>
      </w:r>
    </w:p>
    <w:p w14:paraId="2E94D2EF" w14:textId="77777777" w:rsidR="007E3EF0" w:rsidRDefault="00B723A5">
      <w:pPr>
        <w:pStyle w:val="BodyText"/>
        <w:spacing w:line="480" w:lineRule="auto"/>
        <w:ind w:right="122" w:firstLine="720"/>
      </w:pPr>
      <w:r>
        <w:t>For the proposed AY FLAS awards for the first year, an application deadline of Friday May 13, 2022, will be advertised “pending budgetary approval.” In subsequent years, the AY FLAS application deadlines will match the Summer FLAS deadline in late January.</w:t>
      </w:r>
      <w:r>
        <w:t xml:space="preserve"> This timing allows</w:t>
      </w:r>
      <w:r>
        <w:rPr>
          <w:spacing w:val="-3"/>
        </w:rPr>
        <w:t xml:space="preserve"> </w:t>
      </w:r>
      <w:r>
        <w:t>applicants</w:t>
      </w:r>
      <w:r>
        <w:rPr>
          <w:spacing w:val="-3"/>
        </w:rPr>
        <w:t xml:space="preserve"> </w:t>
      </w:r>
      <w:r>
        <w:t>to</w:t>
      </w:r>
      <w:r>
        <w:rPr>
          <w:spacing w:val="-3"/>
        </w:rPr>
        <w:t xml:space="preserve"> </w:t>
      </w:r>
      <w:r>
        <w:t>receive</w:t>
      </w:r>
      <w:r>
        <w:rPr>
          <w:spacing w:val="-4"/>
        </w:rPr>
        <w:t xml:space="preserve"> </w:t>
      </w:r>
      <w:r>
        <w:t>notification</w:t>
      </w:r>
      <w:r>
        <w:rPr>
          <w:spacing w:val="-3"/>
        </w:rPr>
        <w:t xml:space="preserve"> </w:t>
      </w:r>
      <w:r>
        <w:t>of</w:t>
      </w:r>
      <w:r>
        <w:rPr>
          <w:spacing w:val="-4"/>
        </w:rPr>
        <w:t xml:space="preserve"> </w:t>
      </w:r>
      <w:r>
        <w:t>FLAS</w:t>
      </w:r>
      <w:r>
        <w:rPr>
          <w:spacing w:val="-3"/>
        </w:rPr>
        <w:t xml:space="preserve"> </w:t>
      </w:r>
      <w:r>
        <w:t>awards</w:t>
      </w:r>
      <w:r>
        <w:rPr>
          <w:spacing w:val="-3"/>
        </w:rPr>
        <w:t xml:space="preserve"> </w:t>
      </w:r>
      <w:r>
        <w:t>before</w:t>
      </w:r>
      <w:r>
        <w:rPr>
          <w:spacing w:val="-4"/>
        </w:rPr>
        <w:t xml:space="preserve"> </w:t>
      </w:r>
      <w:r>
        <w:t>the</w:t>
      </w:r>
      <w:r>
        <w:rPr>
          <w:spacing w:val="-4"/>
        </w:rPr>
        <w:t xml:space="preserve"> </w:t>
      </w:r>
      <w:r>
        <w:t>mid-April</w:t>
      </w:r>
      <w:r>
        <w:rPr>
          <w:spacing w:val="-3"/>
        </w:rPr>
        <w:t xml:space="preserve"> </w:t>
      </w:r>
      <w:r>
        <w:t>decision</w:t>
      </w:r>
      <w:r>
        <w:rPr>
          <w:spacing w:val="-3"/>
        </w:rPr>
        <w:t xml:space="preserve"> </w:t>
      </w:r>
      <w:r>
        <w:t>deadlines set by most graduate schools. The FLAS award letter will stipulate requirements regarding enrollment in REEE language and area instruction and post-award reporting.</w:t>
      </w:r>
    </w:p>
    <w:p w14:paraId="2E94D2F0" w14:textId="77777777" w:rsidR="007E3EF0" w:rsidRDefault="00B723A5">
      <w:pPr>
        <w:pStyle w:val="BodyText"/>
        <w:spacing w:line="480" w:lineRule="auto"/>
        <w:ind w:right="773" w:firstLine="720"/>
      </w:pPr>
      <w:r>
        <w:t xml:space="preserve">For AY FLAS fellowships, ASU students will apply via the center’s website at </w:t>
      </w:r>
      <w:hyperlink r:id="rId21">
        <w:r>
          <w:rPr>
            <w:color w:val="0000FF"/>
            <w:u w:val="single" w:color="0000FF"/>
          </w:rPr>
          <w:t>https://melikian.asu.edu/for-students/graduate-opportunities</w:t>
        </w:r>
      </w:hyperlink>
      <w:r>
        <w:t>.</w:t>
      </w:r>
      <w:r>
        <w:rPr>
          <w:spacing w:val="-6"/>
        </w:rPr>
        <w:t xml:space="preserve"> </w:t>
      </w:r>
      <w:r>
        <w:t>The</w:t>
      </w:r>
      <w:r>
        <w:rPr>
          <w:spacing w:val="-5"/>
        </w:rPr>
        <w:t xml:space="preserve"> </w:t>
      </w:r>
      <w:r>
        <w:t>Melikian</w:t>
      </w:r>
      <w:r>
        <w:rPr>
          <w:spacing w:val="-3"/>
        </w:rPr>
        <w:t xml:space="preserve"> </w:t>
      </w:r>
      <w:r>
        <w:t>Center</w:t>
      </w:r>
      <w:r>
        <w:rPr>
          <w:spacing w:val="-5"/>
        </w:rPr>
        <w:t xml:space="preserve"> </w:t>
      </w:r>
      <w:r>
        <w:t>will</w:t>
      </w:r>
      <w:r>
        <w:rPr>
          <w:spacing w:val="-3"/>
        </w:rPr>
        <w:t xml:space="preserve"> </w:t>
      </w:r>
      <w:r>
        <w:rPr>
          <w:spacing w:val="-5"/>
        </w:rPr>
        <w:t>add</w:t>
      </w:r>
    </w:p>
    <w:p w14:paraId="2E94D2F1" w14:textId="77777777" w:rsidR="007E3EF0" w:rsidRDefault="00B723A5">
      <w:pPr>
        <w:pStyle w:val="BodyText"/>
        <w:spacing w:line="480" w:lineRule="auto"/>
        <w:ind w:left="119" w:right="122"/>
      </w:pPr>
      <w:r>
        <w:t>application materials, based on the template created and used for the past 4 years by CAR</w:t>
      </w:r>
      <w:r>
        <w:t>. Required selection criteria include transcripts, a proficiency assessment submitted by an ACTFL trained instructor, 2 letters of recommendation, SAT/ACT or GRE scores as applicable, a 300- word self-statement about career goals, evidence of class ranking</w:t>
      </w:r>
      <w:r>
        <w:t>s or meritorious performance, and materials showing expected family contribution, to indicate financial need. All AY FLAS recipients</w:t>
      </w:r>
      <w:r>
        <w:rPr>
          <w:spacing w:val="-3"/>
        </w:rPr>
        <w:t xml:space="preserve"> </w:t>
      </w:r>
      <w:r>
        <w:t>will</w:t>
      </w:r>
      <w:r>
        <w:rPr>
          <w:spacing w:val="-3"/>
        </w:rPr>
        <w:t xml:space="preserve"> </w:t>
      </w:r>
      <w:r>
        <w:t>be</w:t>
      </w:r>
      <w:r>
        <w:rPr>
          <w:spacing w:val="-4"/>
        </w:rPr>
        <w:t xml:space="preserve"> </w:t>
      </w:r>
      <w:r>
        <w:t>U.S.</w:t>
      </w:r>
      <w:r>
        <w:rPr>
          <w:spacing w:val="-3"/>
        </w:rPr>
        <w:t xml:space="preserve"> </w:t>
      </w:r>
      <w:r>
        <w:t>citizens,</w:t>
      </w:r>
      <w:r>
        <w:rPr>
          <w:spacing w:val="-3"/>
        </w:rPr>
        <w:t xml:space="preserve"> </w:t>
      </w:r>
      <w:r>
        <w:t>nationals,</w:t>
      </w:r>
      <w:r>
        <w:rPr>
          <w:spacing w:val="-3"/>
        </w:rPr>
        <w:t xml:space="preserve"> </w:t>
      </w:r>
      <w:r>
        <w:t>or</w:t>
      </w:r>
      <w:r>
        <w:rPr>
          <w:spacing w:val="-4"/>
        </w:rPr>
        <w:t xml:space="preserve"> </w:t>
      </w:r>
      <w:r>
        <w:t>permanent</w:t>
      </w:r>
      <w:r>
        <w:rPr>
          <w:spacing w:val="-3"/>
        </w:rPr>
        <w:t xml:space="preserve"> </w:t>
      </w:r>
      <w:r>
        <w:t>residents.</w:t>
      </w:r>
      <w:r>
        <w:rPr>
          <w:spacing w:val="-1"/>
        </w:rPr>
        <w:t xml:space="preserve"> </w:t>
      </w:r>
      <w:r>
        <w:t>FLAS</w:t>
      </w:r>
      <w:r>
        <w:rPr>
          <w:spacing w:val="-3"/>
        </w:rPr>
        <w:t xml:space="preserve"> </w:t>
      </w:r>
      <w:r>
        <w:t>recipients</w:t>
      </w:r>
      <w:r>
        <w:rPr>
          <w:spacing w:val="-3"/>
        </w:rPr>
        <w:t xml:space="preserve"> </w:t>
      </w:r>
      <w:r>
        <w:t>must</w:t>
      </w:r>
      <w:r>
        <w:rPr>
          <w:spacing w:val="-3"/>
        </w:rPr>
        <w:t xml:space="preserve"> </w:t>
      </w:r>
      <w:r>
        <w:t>maintain all eligibility requirements during</w:t>
      </w:r>
      <w:r>
        <w:t xml:space="preserve"> their award and provide placement data for 8 years after </w:t>
      </w:r>
      <w:r>
        <w:rPr>
          <w:spacing w:val="-2"/>
        </w:rPr>
        <w:t>graduation.</w:t>
      </w:r>
    </w:p>
    <w:p w14:paraId="2E94D2F2" w14:textId="77777777" w:rsidR="007E3EF0" w:rsidRDefault="00B723A5">
      <w:pPr>
        <w:pStyle w:val="BodyText"/>
        <w:spacing w:line="480" w:lineRule="auto"/>
        <w:ind w:right="201" w:firstLine="720"/>
      </w:pPr>
      <w:r>
        <w:t>Applicants</w:t>
      </w:r>
      <w:r>
        <w:rPr>
          <w:spacing w:val="-4"/>
        </w:rPr>
        <w:t xml:space="preserve"> </w:t>
      </w:r>
      <w:r>
        <w:t>will</w:t>
      </w:r>
      <w:r>
        <w:rPr>
          <w:spacing w:val="-4"/>
        </w:rPr>
        <w:t xml:space="preserve"> </w:t>
      </w:r>
      <w:r>
        <w:t>initially</w:t>
      </w:r>
      <w:r>
        <w:rPr>
          <w:spacing w:val="-6"/>
        </w:rPr>
        <w:t xml:space="preserve"> </w:t>
      </w:r>
      <w:r>
        <w:t>be</w:t>
      </w:r>
      <w:r>
        <w:rPr>
          <w:spacing w:val="-4"/>
        </w:rPr>
        <w:t xml:space="preserve"> </w:t>
      </w:r>
      <w:r>
        <w:t>ranked</w:t>
      </w:r>
      <w:r>
        <w:rPr>
          <w:spacing w:val="-2"/>
        </w:rPr>
        <w:t xml:space="preserve"> </w:t>
      </w:r>
      <w:r>
        <w:t>according</w:t>
      </w:r>
      <w:r>
        <w:rPr>
          <w:spacing w:val="-4"/>
        </w:rPr>
        <w:t xml:space="preserve"> </w:t>
      </w:r>
      <w:r>
        <w:t>to</w:t>
      </w:r>
      <w:r>
        <w:rPr>
          <w:spacing w:val="-4"/>
        </w:rPr>
        <w:t xml:space="preserve"> </w:t>
      </w:r>
      <w:r>
        <w:t>academic</w:t>
      </w:r>
      <w:r>
        <w:rPr>
          <w:spacing w:val="-3"/>
        </w:rPr>
        <w:t xml:space="preserve"> </w:t>
      </w:r>
      <w:r>
        <w:t>achievement</w:t>
      </w:r>
      <w:r>
        <w:rPr>
          <w:spacing w:val="-4"/>
        </w:rPr>
        <w:t xml:space="preserve"> </w:t>
      </w:r>
      <w:r>
        <w:t>(GPA</w:t>
      </w:r>
      <w:r>
        <w:rPr>
          <w:spacing w:val="-4"/>
        </w:rPr>
        <w:t xml:space="preserve"> </w:t>
      </w:r>
      <w:r>
        <w:t>3.0</w:t>
      </w:r>
      <w:r>
        <w:rPr>
          <w:spacing w:val="-4"/>
        </w:rPr>
        <w:t xml:space="preserve"> </w:t>
      </w:r>
      <w:r>
        <w:t>min.). At least 33% of AY FLAS awards will be made to students with demonstrated financial need,</w:t>
      </w:r>
    </w:p>
    <w:p w14:paraId="2E94D2F3" w14:textId="77777777" w:rsidR="007E3EF0" w:rsidRDefault="007E3EF0">
      <w:pPr>
        <w:spacing w:line="480" w:lineRule="auto"/>
        <w:sectPr w:rsidR="007E3EF0">
          <w:pgSz w:w="12240" w:h="15840"/>
          <w:pgMar w:top="1340" w:right="1320" w:bottom="720" w:left="1320" w:header="729" w:footer="522" w:gutter="0"/>
          <w:cols w:space="720"/>
        </w:sectPr>
      </w:pPr>
    </w:p>
    <w:p w14:paraId="2E94D2F4" w14:textId="77777777" w:rsidR="007E3EF0" w:rsidRDefault="00B723A5">
      <w:pPr>
        <w:pStyle w:val="BodyText"/>
        <w:spacing w:before="80" w:line="480" w:lineRule="auto"/>
        <w:ind w:right="201"/>
      </w:pPr>
      <w:r>
        <w:t>making this the final sorting criterion for academically-qualified applicants (</w:t>
      </w:r>
      <w:r>
        <w:rPr>
          <w:b/>
          <w:color w:val="C00000"/>
        </w:rPr>
        <w:t>FP2</w:t>
      </w:r>
      <w:r>
        <w:t>). The FLAS committee</w:t>
      </w:r>
      <w:r>
        <w:rPr>
          <w:spacing w:val="-3"/>
        </w:rPr>
        <w:t xml:space="preserve"> </w:t>
      </w:r>
      <w:r>
        <w:t>will</w:t>
      </w:r>
      <w:r>
        <w:rPr>
          <w:spacing w:val="-2"/>
        </w:rPr>
        <w:t xml:space="preserve"> </w:t>
      </w:r>
      <w:r>
        <w:t>take</w:t>
      </w:r>
      <w:r>
        <w:rPr>
          <w:spacing w:val="-3"/>
        </w:rPr>
        <w:t xml:space="preserve"> </w:t>
      </w:r>
      <w:r>
        <w:t>into</w:t>
      </w:r>
      <w:r>
        <w:rPr>
          <w:spacing w:val="-3"/>
        </w:rPr>
        <w:t xml:space="preserve"> </w:t>
      </w:r>
      <w:r>
        <w:t>account</w:t>
      </w:r>
      <w:r>
        <w:rPr>
          <w:spacing w:val="-2"/>
        </w:rPr>
        <w:t xml:space="preserve"> </w:t>
      </w:r>
      <w:r>
        <w:t>demonstrated</w:t>
      </w:r>
      <w:r>
        <w:rPr>
          <w:spacing w:val="-2"/>
        </w:rPr>
        <w:t xml:space="preserve"> </w:t>
      </w:r>
      <w:r>
        <w:t>financial</w:t>
      </w:r>
      <w:r>
        <w:rPr>
          <w:spacing w:val="-2"/>
        </w:rPr>
        <w:t xml:space="preserve"> </w:t>
      </w:r>
      <w:r>
        <w:t>need</w:t>
      </w:r>
      <w:r>
        <w:rPr>
          <w:spacing w:val="-2"/>
        </w:rPr>
        <w:t xml:space="preserve"> </w:t>
      </w:r>
      <w:r>
        <w:t>regardless</w:t>
      </w:r>
      <w:r>
        <w:rPr>
          <w:spacing w:val="-2"/>
        </w:rPr>
        <w:t xml:space="preserve"> </w:t>
      </w:r>
      <w:r>
        <w:t>of</w:t>
      </w:r>
      <w:r>
        <w:rPr>
          <w:spacing w:val="-1"/>
        </w:rPr>
        <w:t xml:space="preserve"> </w:t>
      </w:r>
      <w:r>
        <w:t>other</w:t>
      </w:r>
      <w:r>
        <w:rPr>
          <w:spacing w:val="-3"/>
        </w:rPr>
        <w:t xml:space="preserve"> </w:t>
      </w:r>
      <w:r>
        <w:t>aid.</w:t>
      </w:r>
      <w:r>
        <w:rPr>
          <w:spacing w:val="40"/>
        </w:rPr>
        <w:t xml:space="preserve"> </w:t>
      </w:r>
      <w:r>
        <w:t>Graduate students</w:t>
      </w:r>
      <w:r>
        <w:rPr>
          <w:spacing w:val="-3"/>
        </w:rPr>
        <w:t xml:space="preserve"> </w:t>
      </w:r>
      <w:r>
        <w:t>with</w:t>
      </w:r>
      <w:r>
        <w:rPr>
          <w:spacing w:val="-3"/>
        </w:rPr>
        <w:t xml:space="preserve"> </w:t>
      </w:r>
      <w:r>
        <w:t>the</w:t>
      </w:r>
      <w:r>
        <w:rPr>
          <w:spacing w:val="-4"/>
        </w:rPr>
        <w:t xml:space="preserve"> </w:t>
      </w:r>
      <w:r>
        <w:t>proficiency</w:t>
      </w:r>
      <w:r>
        <w:rPr>
          <w:spacing w:val="-3"/>
        </w:rPr>
        <w:t xml:space="preserve"> </w:t>
      </w:r>
      <w:r>
        <w:t>of</w:t>
      </w:r>
      <w:r>
        <w:rPr>
          <w:spacing w:val="-4"/>
        </w:rPr>
        <w:t xml:space="preserve"> </w:t>
      </w:r>
      <w:r>
        <w:t>an</w:t>
      </w:r>
      <w:r>
        <w:rPr>
          <w:spacing w:val="-3"/>
        </w:rPr>
        <w:t xml:space="preserve"> </w:t>
      </w:r>
      <w:r>
        <w:t>educated</w:t>
      </w:r>
      <w:r>
        <w:rPr>
          <w:spacing w:val="-3"/>
        </w:rPr>
        <w:t xml:space="preserve"> </w:t>
      </w:r>
      <w:r>
        <w:t>native</w:t>
      </w:r>
      <w:r>
        <w:rPr>
          <w:spacing w:val="-2"/>
        </w:rPr>
        <w:t xml:space="preserve"> </w:t>
      </w:r>
      <w:r>
        <w:t>speaker</w:t>
      </w:r>
      <w:r>
        <w:rPr>
          <w:spacing w:val="-4"/>
        </w:rPr>
        <w:t xml:space="preserve"> </w:t>
      </w:r>
      <w:r>
        <w:t>in</w:t>
      </w:r>
      <w:r>
        <w:rPr>
          <w:spacing w:val="-3"/>
        </w:rPr>
        <w:t xml:space="preserve"> </w:t>
      </w:r>
      <w:r>
        <w:t>the</w:t>
      </w:r>
      <w:r>
        <w:rPr>
          <w:spacing w:val="-4"/>
        </w:rPr>
        <w:t xml:space="preserve"> </w:t>
      </w:r>
      <w:r>
        <w:t>language</w:t>
      </w:r>
      <w:r>
        <w:rPr>
          <w:spacing w:val="-2"/>
        </w:rPr>
        <w:t xml:space="preserve"> </w:t>
      </w:r>
      <w:r>
        <w:t>for</w:t>
      </w:r>
      <w:r>
        <w:rPr>
          <w:spacing w:val="-4"/>
        </w:rPr>
        <w:t xml:space="preserve"> </w:t>
      </w:r>
      <w:r>
        <w:t>which</w:t>
      </w:r>
      <w:r>
        <w:rPr>
          <w:spacing w:val="-3"/>
        </w:rPr>
        <w:t xml:space="preserve"> </w:t>
      </w:r>
      <w:r>
        <w:t>the</w:t>
      </w:r>
      <w:r>
        <w:rPr>
          <w:spacing w:val="-2"/>
        </w:rPr>
        <w:t xml:space="preserve"> </w:t>
      </w:r>
      <w:r>
        <w:t>award is sought will receive lowest priority.</w:t>
      </w:r>
    </w:p>
    <w:p w14:paraId="2E94D2F5" w14:textId="77777777" w:rsidR="007E3EF0" w:rsidRDefault="00B723A5">
      <w:pPr>
        <w:pStyle w:val="BodyText"/>
        <w:spacing w:line="480" w:lineRule="auto"/>
        <w:ind w:right="129" w:firstLine="720"/>
      </w:pPr>
      <w:r>
        <w:t>Qualified</w:t>
      </w:r>
      <w:r>
        <w:rPr>
          <w:spacing w:val="-2"/>
        </w:rPr>
        <w:t xml:space="preserve"> </w:t>
      </w:r>
      <w:r>
        <w:t>students</w:t>
      </w:r>
      <w:r>
        <w:rPr>
          <w:spacing w:val="-2"/>
        </w:rPr>
        <w:t xml:space="preserve"> </w:t>
      </w:r>
      <w:r>
        <w:t>in</w:t>
      </w:r>
      <w:r>
        <w:rPr>
          <w:spacing w:val="-2"/>
        </w:rPr>
        <w:t xml:space="preserve"> </w:t>
      </w:r>
      <w:r>
        <w:t>all</w:t>
      </w:r>
      <w:r>
        <w:rPr>
          <w:spacing w:val="-2"/>
        </w:rPr>
        <w:t xml:space="preserve"> </w:t>
      </w:r>
      <w:r>
        <w:t>fields</w:t>
      </w:r>
      <w:r>
        <w:rPr>
          <w:spacing w:val="-2"/>
        </w:rPr>
        <w:t xml:space="preserve"> </w:t>
      </w:r>
      <w:r>
        <w:t>may</w:t>
      </w:r>
      <w:r>
        <w:rPr>
          <w:spacing w:val="-2"/>
        </w:rPr>
        <w:t xml:space="preserve"> </w:t>
      </w:r>
      <w:r>
        <w:t>apply.</w:t>
      </w:r>
      <w:r>
        <w:rPr>
          <w:spacing w:val="-2"/>
        </w:rPr>
        <w:t xml:space="preserve"> </w:t>
      </w:r>
      <w:r>
        <w:t>Across</w:t>
      </w:r>
      <w:r>
        <w:rPr>
          <w:spacing w:val="-2"/>
        </w:rPr>
        <w:t xml:space="preserve"> </w:t>
      </w:r>
      <w:r>
        <w:t>the</w:t>
      </w:r>
      <w:r>
        <w:rPr>
          <w:spacing w:val="-3"/>
        </w:rPr>
        <w:t xml:space="preserve"> </w:t>
      </w:r>
      <w:r>
        <w:t>course</w:t>
      </w:r>
      <w:r>
        <w:rPr>
          <w:spacing w:val="-3"/>
        </w:rPr>
        <w:t xml:space="preserve"> </w:t>
      </w:r>
      <w:r>
        <w:t>of</w:t>
      </w:r>
      <w:r>
        <w:rPr>
          <w:spacing w:val="-3"/>
        </w:rPr>
        <w:t xml:space="preserve"> </w:t>
      </w:r>
      <w:r>
        <w:t>the</w:t>
      </w:r>
      <w:r>
        <w:rPr>
          <w:spacing w:val="-3"/>
        </w:rPr>
        <w:t xml:space="preserve"> </w:t>
      </w:r>
      <w:r>
        <w:t>award, at</w:t>
      </w:r>
      <w:r>
        <w:rPr>
          <w:spacing w:val="-2"/>
        </w:rPr>
        <w:t xml:space="preserve"> </w:t>
      </w:r>
      <w:r>
        <w:t>least</w:t>
      </w:r>
      <w:r>
        <w:rPr>
          <w:spacing w:val="-2"/>
        </w:rPr>
        <w:t xml:space="preserve"> </w:t>
      </w:r>
      <w:r>
        <w:t>20%</w:t>
      </w:r>
      <w:r>
        <w:rPr>
          <w:spacing w:val="-3"/>
        </w:rPr>
        <w:t xml:space="preserve"> </w:t>
      </w:r>
      <w:r>
        <w:t>of FLAS</w:t>
      </w:r>
      <w:r>
        <w:rPr>
          <w:spacing w:val="-1"/>
        </w:rPr>
        <w:t xml:space="preserve"> </w:t>
      </w:r>
      <w:r>
        <w:t>fellowships</w:t>
      </w:r>
      <w:r>
        <w:rPr>
          <w:spacing w:val="-1"/>
        </w:rPr>
        <w:t xml:space="preserve"> </w:t>
      </w:r>
      <w:r>
        <w:t>will</w:t>
      </w:r>
      <w:r>
        <w:rPr>
          <w:spacing w:val="-1"/>
        </w:rPr>
        <w:t xml:space="preserve"> </w:t>
      </w:r>
      <w:r>
        <w:t>be</w:t>
      </w:r>
      <w:r>
        <w:rPr>
          <w:spacing w:val="-2"/>
        </w:rPr>
        <w:t xml:space="preserve"> </w:t>
      </w:r>
      <w:r>
        <w:t>awarded</w:t>
      </w:r>
      <w:r>
        <w:rPr>
          <w:spacing w:val="-2"/>
        </w:rPr>
        <w:t xml:space="preserve"> </w:t>
      </w:r>
      <w:r>
        <w:t>to</w:t>
      </w:r>
      <w:r>
        <w:rPr>
          <w:spacing w:val="-1"/>
        </w:rPr>
        <w:t xml:space="preserve"> </w:t>
      </w:r>
      <w:r>
        <w:t>qualified</w:t>
      </w:r>
      <w:r>
        <w:rPr>
          <w:spacing w:val="-1"/>
        </w:rPr>
        <w:t xml:space="preserve"> </w:t>
      </w:r>
      <w:r>
        <w:t>students</w:t>
      </w:r>
      <w:r>
        <w:rPr>
          <w:spacing w:val="-1"/>
        </w:rPr>
        <w:t xml:space="preserve"> </w:t>
      </w:r>
      <w:r>
        <w:t>in</w:t>
      </w:r>
      <w:r>
        <w:rPr>
          <w:spacing w:val="-1"/>
        </w:rPr>
        <w:t xml:space="preserve"> </w:t>
      </w:r>
      <w:r>
        <w:t>professional</w:t>
      </w:r>
      <w:r>
        <w:rPr>
          <w:spacing w:val="-1"/>
        </w:rPr>
        <w:t xml:space="preserve"> </w:t>
      </w:r>
      <w:r>
        <w:t>degree</w:t>
      </w:r>
      <w:r>
        <w:rPr>
          <w:spacing w:val="-2"/>
        </w:rPr>
        <w:t xml:space="preserve"> </w:t>
      </w:r>
      <w:r>
        <w:t>programs.</w:t>
      </w:r>
      <w:r>
        <w:rPr>
          <w:spacing w:val="-1"/>
        </w:rPr>
        <w:t xml:space="preserve"> </w:t>
      </w:r>
      <w:r>
        <w:t>During the academic year, FLAS recipients must enroll fulltime at ASU in at least one area studies course</w:t>
      </w:r>
      <w:r>
        <w:rPr>
          <w:spacing w:val="-4"/>
        </w:rPr>
        <w:t xml:space="preserve"> </w:t>
      </w:r>
      <w:r>
        <w:t>and</w:t>
      </w:r>
      <w:r>
        <w:rPr>
          <w:spacing w:val="-3"/>
        </w:rPr>
        <w:t xml:space="preserve"> </w:t>
      </w:r>
      <w:r>
        <w:t>one</w:t>
      </w:r>
      <w:r>
        <w:rPr>
          <w:spacing w:val="-4"/>
        </w:rPr>
        <w:t xml:space="preserve"> </w:t>
      </w:r>
      <w:r>
        <w:t>approved</w:t>
      </w:r>
      <w:r>
        <w:rPr>
          <w:spacing w:val="-2"/>
        </w:rPr>
        <w:t xml:space="preserve"> </w:t>
      </w:r>
      <w:r>
        <w:t>language.</w:t>
      </w:r>
      <w:r>
        <w:rPr>
          <w:spacing w:val="-3"/>
        </w:rPr>
        <w:t xml:space="preserve"> </w:t>
      </w:r>
      <w:r>
        <w:t>To</w:t>
      </w:r>
      <w:r>
        <w:rPr>
          <w:spacing w:val="-3"/>
        </w:rPr>
        <w:t xml:space="preserve"> </w:t>
      </w:r>
      <w:r>
        <w:t>use</w:t>
      </w:r>
      <w:r>
        <w:rPr>
          <w:spacing w:val="-3"/>
        </w:rPr>
        <w:t xml:space="preserve"> </w:t>
      </w:r>
      <w:r>
        <w:t>FLAS</w:t>
      </w:r>
      <w:r>
        <w:rPr>
          <w:spacing w:val="-3"/>
        </w:rPr>
        <w:t xml:space="preserve"> </w:t>
      </w:r>
      <w:r>
        <w:t>funding</w:t>
      </w:r>
      <w:r>
        <w:rPr>
          <w:spacing w:val="-3"/>
        </w:rPr>
        <w:t xml:space="preserve"> </w:t>
      </w:r>
      <w:r>
        <w:t>abroad,</w:t>
      </w:r>
      <w:r>
        <w:rPr>
          <w:spacing w:val="-3"/>
        </w:rPr>
        <w:t xml:space="preserve"> </w:t>
      </w:r>
      <w:r>
        <w:t>a</w:t>
      </w:r>
      <w:r>
        <w:rPr>
          <w:spacing w:val="-4"/>
        </w:rPr>
        <w:t xml:space="preserve"> </w:t>
      </w:r>
      <w:r>
        <w:t>student</w:t>
      </w:r>
      <w:r>
        <w:rPr>
          <w:spacing w:val="-2"/>
        </w:rPr>
        <w:t xml:space="preserve"> </w:t>
      </w:r>
      <w:r>
        <w:t>must</w:t>
      </w:r>
      <w:r>
        <w:rPr>
          <w:spacing w:val="-3"/>
        </w:rPr>
        <w:t xml:space="preserve"> </w:t>
      </w:r>
      <w:r>
        <w:t>remain</w:t>
      </w:r>
      <w:r>
        <w:rPr>
          <w:spacing w:val="-3"/>
        </w:rPr>
        <w:t xml:space="preserve"> </w:t>
      </w:r>
      <w:r>
        <w:t>enrolled or receive transfer credit at ASU.</w:t>
      </w:r>
      <w:r>
        <w:t xml:space="preserve"> All programs abroad must be approved in advance by IFLE. Dissertation research abroad or dissertation writing awards will require extensive and sufficient use of the FLAS language.</w:t>
      </w:r>
    </w:p>
    <w:p w14:paraId="2E94D2F6" w14:textId="77777777" w:rsidR="007E3EF0" w:rsidRDefault="00B723A5">
      <w:pPr>
        <w:pStyle w:val="BodyText"/>
        <w:spacing w:line="480" w:lineRule="auto"/>
        <w:ind w:right="669" w:firstLine="720"/>
      </w:pPr>
      <w:r>
        <w:t>The Center will each year convene a FLAS Awards Committee to review both s</w:t>
      </w:r>
      <w:r>
        <w:t>ummer and AY applications. The 6-member FLAS Awards Committee will be convened by the CLI Director and staffed by the FLAS coordinator, and will include at least 2 language instructors from ASU or CLI faculty, and faculty from at least 3 units or disciplin</w:t>
      </w:r>
      <w:r>
        <w:t>ary fields, including at least 1 from Barrett, the Honors College and one from ASU’s</w:t>
      </w:r>
      <w:r>
        <w:rPr>
          <w:spacing w:val="-4"/>
        </w:rPr>
        <w:t xml:space="preserve"> </w:t>
      </w:r>
      <w:r>
        <w:t>professional</w:t>
      </w:r>
      <w:r>
        <w:rPr>
          <w:spacing w:val="-4"/>
        </w:rPr>
        <w:t xml:space="preserve"> </w:t>
      </w:r>
      <w:r>
        <w:t>schools.</w:t>
      </w:r>
      <w:r>
        <w:rPr>
          <w:spacing w:val="-4"/>
        </w:rPr>
        <w:t xml:space="preserve"> </w:t>
      </w:r>
      <w:r>
        <w:t>Members</w:t>
      </w:r>
      <w:r>
        <w:rPr>
          <w:spacing w:val="-4"/>
        </w:rPr>
        <w:t xml:space="preserve"> </w:t>
      </w:r>
      <w:r>
        <w:t>of</w:t>
      </w:r>
      <w:r>
        <w:rPr>
          <w:spacing w:val="-5"/>
        </w:rPr>
        <w:t xml:space="preserve"> </w:t>
      </w:r>
      <w:r>
        <w:t>the</w:t>
      </w:r>
      <w:r>
        <w:rPr>
          <w:spacing w:val="-5"/>
        </w:rPr>
        <w:t xml:space="preserve"> </w:t>
      </w:r>
      <w:r>
        <w:t>awards</w:t>
      </w:r>
      <w:r>
        <w:rPr>
          <w:spacing w:val="-4"/>
        </w:rPr>
        <w:t xml:space="preserve"> </w:t>
      </w:r>
      <w:r>
        <w:t>committee</w:t>
      </w:r>
      <w:r>
        <w:rPr>
          <w:spacing w:val="-5"/>
        </w:rPr>
        <w:t xml:space="preserve"> </w:t>
      </w:r>
      <w:r>
        <w:t>will</w:t>
      </w:r>
      <w:r>
        <w:rPr>
          <w:spacing w:val="-4"/>
        </w:rPr>
        <w:t xml:space="preserve"> </w:t>
      </w:r>
      <w:r>
        <w:t>ideally</w:t>
      </w:r>
      <w:r>
        <w:rPr>
          <w:spacing w:val="-4"/>
        </w:rPr>
        <w:t xml:space="preserve"> </w:t>
      </w:r>
      <w:r>
        <w:t>serve</w:t>
      </w:r>
      <w:r>
        <w:rPr>
          <w:spacing w:val="-5"/>
        </w:rPr>
        <w:t xml:space="preserve"> </w:t>
      </w:r>
      <w:r>
        <w:t>staggered 2-year terms.</w:t>
      </w:r>
    </w:p>
    <w:p w14:paraId="2E94D2F7" w14:textId="77777777" w:rsidR="007E3EF0" w:rsidRDefault="00B723A5">
      <w:pPr>
        <w:pStyle w:val="BodyText"/>
        <w:spacing w:line="480" w:lineRule="auto"/>
        <w:ind w:right="669" w:firstLine="720"/>
      </w:pPr>
      <w:r>
        <w:t xml:space="preserve">Following the regular deadline of late January, the review committee will </w:t>
      </w:r>
      <w:r>
        <w:t>individually provide quantitative scores for applicants in the three pools to the FLAS coordinator, who will assemble</w:t>
      </w:r>
      <w:r>
        <w:rPr>
          <w:spacing w:val="-1"/>
        </w:rPr>
        <w:t xml:space="preserve"> </w:t>
      </w:r>
      <w:r>
        <w:t>a</w:t>
      </w:r>
      <w:r>
        <w:rPr>
          <w:spacing w:val="-1"/>
        </w:rPr>
        <w:t xml:space="preserve"> </w:t>
      </w:r>
      <w:r>
        <w:t>preliminary ranking. The</w:t>
      </w:r>
      <w:r>
        <w:rPr>
          <w:spacing w:val="-1"/>
        </w:rPr>
        <w:t xml:space="preserve"> </w:t>
      </w:r>
      <w:r>
        <w:t>committee</w:t>
      </w:r>
      <w:r>
        <w:rPr>
          <w:spacing w:val="-1"/>
        </w:rPr>
        <w:t xml:space="preserve"> </w:t>
      </w:r>
      <w:r>
        <w:t>will convene</w:t>
      </w:r>
      <w:r>
        <w:rPr>
          <w:spacing w:val="-1"/>
        </w:rPr>
        <w:t xml:space="preserve"> </w:t>
      </w:r>
      <w:r>
        <w:t>before the</w:t>
      </w:r>
      <w:r>
        <w:rPr>
          <w:spacing w:val="-4"/>
        </w:rPr>
        <w:t xml:space="preserve"> </w:t>
      </w:r>
      <w:r>
        <w:t>end</w:t>
      </w:r>
      <w:r>
        <w:rPr>
          <w:spacing w:val="-3"/>
        </w:rPr>
        <w:t xml:space="preserve"> </w:t>
      </w:r>
      <w:r>
        <w:t>of</w:t>
      </w:r>
      <w:r>
        <w:rPr>
          <w:spacing w:val="-2"/>
        </w:rPr>
        <w:t xml:space="preserve"> </w:t>
      </w:r>
      <w:r>
        <w:t>February</w:t>
      </w:r>
      <w:r>
        <w:rPr>
          <w:spacing w:val="-3"/>
        </w:rPr>
        <w:t xml:space="preserve"> </w:t>
      </w:r>
      <w:r>
        <w:t>to</w:t>
      </w:r>
      <w:r>
        <w:rPr>
          <w:spacing w:val="-3"/>
        </w:rPr>
        <w:t xml:space="preserve"> </w:t>
      </w:r>
      <w:r>
        <w:t>review</w:t>
      </w:r>
      <w:r>
        <w:rPr>
          <w:spacing w:val="-4"/>
        </w:rPr>
        <w:t xml:space="preserve"> </w:t>
      </w:r>
      <w:r>
        <w:t>and</w:t>
      </w:r>
      <w:r>
        <w:rPr>
          <w:spacing w:val="-3"/>
        </w:rPr>
        <w:t xml:space="preserve"> </w:t>
      </w:r>
      <w:r>
        <w:t>approve</w:t>
      </w:r>
      <w:r>
        <w:rPr>
          <w:spacing w:val="-4"/>
        </w:rPr>
        <w:t xml:space="preserve"> </w:t>
      </w:r>
      <w:r>
        <w:t>a</w:t>
      </w:r>
      <w:r>
        <w:rPr>
          <w:spacing w:val="-2"/>
        </w:rPr>
        <w:t xml:space="preserve"> </w:t>
      </w:r>
      <w:r>
        <w:t>final</w:t>
      </w:r>
      <w:r>
        <w:rPr>
          <w:spacing w:val="-1"/>
        </w:rPr>
        <w:t xml:space="preserve"> </w:t>
      </w:r>
      <w:r>
        <w:t>ranking</w:t>
      </w:r>
      <w:r>
        <w:rPr>
          <w:spacing w:val="-3"/>
        </w:rPr>
        <w:t xml:space="preserve"> </w:t>
      </w:r>
      <w:r>
        <w:t>list.</w:t>
      </w:r>
      <w:r>
        <w:rPr>
          <w:spacing w:val="-3"/>
        </w:rPr>
        <w:t xml:space="preserve"> </w:t>
      </w:r>
      <w:r>
        <w:t>The</w:t>
      </w:r>
      <w:r>
        <w:rPr>
          <w:spacing w:val="-4"/>
        </w:rPr>
        <w:t xml:space="preserve"> </w:t>
      </w:r>
      <w:r>
        <w:t>initial</w:t>
      </w:r>
      <w:r>
        <w:rPr>
          <w:spacing w:val="-3"/>
        </w:rPr>
        <w:t xml:space="preserve"> </w:t>
      </w:r>
      <w:r>
        <w:t>announcement</w:t>
      </w:r>
      <w:r>
        <w:rPr>
          <w:spacing w:val="-3"/>
        </w:rPr>
        <w:t xml:space="preserve"> </w:t>
      </w:r>
      <w:r>
        <w:t>of the 2023 summer FLAS awards and 2023-24 AY FLAS awards will be made by Monday</w:t>
      </w:r>
    </w:p>
    <w:p w14:paraId="2E94D2F8" w14:textId="77777777" w:rsidR="007E3EF0" w:rsidRDefault="007E3EF0">
      <w:pPr>
        <w:spacing w:line="480" w:lineRule="auto"/>
        <w:sectPr w:rsidR="007E3EF0">
          <w:pgSz w:w="12240" w:h="15840"/>
          <w:pgMar w:top="1340" w:right="1320" w:bottom="720" w:left="1320" w:header="729" w:footer="522" w:gutter="0"/>
          <w:cols w:space="720"/>
        </w:sectPr>
      </w:pPr>
    </w:p>
    <w:p w14:paraId="2E94D2F9" w14:textId="77777777" w:rsidR="007E3EF0" w:rsidRDefault="00B723A5">
      <w:pPr>
        <w:pStyle w:val="BodyText"/>
        <w:spacing w:before="80" w:line="480" w:lineRule="auto"/>
        <w:ind w:right="669"/>
      </w:pPr>
      <w:r>
        <w:t>March</w:t>
      </w:r>
      <w:r>
        <w:rPr>
          <w:spacing w:val="-1"/>
        </w:rPr>
        <w:t xml:space="preserve"> </w:t>
      </w:r>
      <w:r>
        <w:t>6,</w:t>
      </w:r>
      <w:r>
        <w:rPr>
          <w:spacing w:val="-1"/>
        </w:rPr>
        <w:t xml:space="preserve"> </w:t>
      </w:r>
      <w:r>
        <w:t>2023.</w:t>
      </w:r>
      <w:r>
        <w:rPr>
          <w:spacing w:val="40"/>
        </w:rPr>
        <w:t xml:space="preserve"> </w:t>
      </w:r>
      <w:r>
        <w:t>As awards</w:t>
      </w:r>
      <w:r>
        <w:rPr>
          <w:spacing w:val="-1"/>
        </w:rPr>
        <w:t xml:space="preserve"> </w:t>
      </w:r>
      <w:r>
        <w:t>are</w:t>
      </w:r>
      <w:r>
        <w:rPr>
          <w:spacing w:val="-2"/>
        </w:rPr>
        <w:t xml:space="preserve"> </w:t>
      </w:r>
      <w:r>
        <w:t>accepted</w:t>
      </w:r>
      <w:r>
        <w:rPr>
          <w:spacing w:val="-1"/>
        </w:rPr>
        <w:t xml:space="preserve"> </w:t>
      </w:r>
      <w:r>
        <w:t>or</w:t>
      </w:r>
      <w:r>
        <w:rPr>
          <w:spacing w:val="-2"/>
        </w:rPr>
        <w:t xml:space="preserve"> </w:t>
      </w:r>
      <w:r>
        <w:t>declined,</w:t>
      </w:r>
      <w:r>
        <w:rPr>
          <w:spacing w:val="-1"/>
        </w:rPr>
        <w:t xml:space="preserve"> </w:t>
      </w:r>
      <w:r>
        <w:t>the</w:t>
      </w:r>
      <w:r>
        <w:rPr>
          <w:spacing w:val="-2"/>
        </w:rPr>
        <w:t xml:space="preserve"> </w:t>
      </w:r>
      <w:r>
        <w:t>committee</w:t>
      </w:r>
      <w:r>
        <w:rPr>
          <w:spacing w:val="-2"/>
        </w:rPr>
        <w:t xml:space="preserve"> </w:t>
      </w:r>
      <w:r>
        <w:t>will</w:t>
      </w:r>
      <w:r>
        <w:rPr>
          <w:spacing w:val="-1"/>
        </w:rPr>
        <w:t xml:space="preserve"> </w:t>
      </w:r>
      <w:r>
        <w:t>continue</w:t>
      </w:r>
      <w:r>
        <w:rPr>
          <w:spacing w:val="-2"/>
        </w:rPr>
        <w:t xml:space="preserve"> </w:t>
      </w:r>
      <w:r>
        <w:t>selecting candidates from the ranked list until all funds are</w:t>
      </w:r>
      <w:r>
        <w:t xml:space="preserve"> disbursed, or the list of qualified candidates</w:t>
      </w:r>
      <w:r>
        <w:rPr>
          <w:spacing w:val="-3"/>
        </w:rPr>
        <w:t xml:space="preserve"> </w:t>
      </w:r>
      <w:r>
        <w:t>is</w:t>
      </w:r>
      <w:r>
        <w:rPr>
          <w:spacing w:val="-3"/>
        </w:rPr>
        <w:t xml:space="preserve"> </w:t>
      </w:r>
      <w:r>
        <w:t>exhausted.</w:t>
      </w:r>
      <w:r>
        <w:rPr>
          <w:spacing w:val="40"/>
        </w:rPr>
        <w:t xml:space="preserve"> </w:t>
      </w:r>
      <w:r>
        <w:t>For</w:t>
      </w:r>
      <w:r>
        <w:rPr>
          <w:spacing w:val="-4"/>
        </w:rPr>
        <w:t xml:space="preserve"> </w:t>
      </w:r>
      <w:r>
        <w:t>the</w:t>
      </w:r>
      <w:r>
        <w:rPr>
          <w:spacing w:val="-4"/>
        </w:rPr>
        <w:t xml:space="preserve"> </w:t>
      </w:r>
      <w:r>
        <w:t>first</w:t>
      </w:r>
      <w:r>
        <w:rPr>
          <w:spacing w:val="-3"/>
        </w:rPr>
        <w:t xml:space="preserve"> </w:t>
      </w:r>
      <w:r>
        <w:t>AY</w:t>
      </w:r>
      <w:r>
        <w:rPr>
          <w:spacing w:val="-4"/>
        </w:rPr>
        <w:t xml:space="preserve"> </w:t>
      </w:r>
      <w:r>
        <w:t>FLAS</w:t>
      </w:r>
      <w:r>
        <w:rPr>
          <w:spacing w:val="-3"/>
        </w:rPr>
        <w:t xml:space="preserve"> </w:t>
      </w:r>
      <w:r>
        <w:t>awards</w:t>
      </w:r>
      <w:r>
        <w:rPr>
          <w:spacing w:val="-3"/>
        </w:rPr>
        <w:t xml:space="preserve"> </w:t>
      </w:r>
      <w:r>
        <w:t>(2023-24),</w:t>
      </w:r>
      <w:r>
        <w:rPr>
          <w:spacing w:val="-3"/>
        </w:rPr>
        <w:t xml:space="preserve"> </w:t>
      </w:r>
      <w:r>
        <w:t>an</w:t>
      </w:r>
      <w:r>
        <w:rPr>
          <w:spacing w:val="-1"/>
        </w:rPr>
        <w:t xml:space="preserve"> </w:t>
      </w:r>
      <w:r>
        <w:t>accelerated</w:t>
      </w:r>
      <w:r>
        <w:rPr>
          <w:spacing w:val="-3"/>
        </w:rPr>
        <w:t xml:space="preserve"> </w:t>
      </w:r>
      <w:r>
        <w:t>decision timeline will be followed after the May 15 application deadline, and decisions announced Monday June 6, 2023.</w:t>
      </w:r>
    </w:p>
    <w:p w14:paraId="2E94D2FA" w14:textId="77777777" w:rsidR="007E3EF0" w:rsidRDefault="00B723A5">
      <w:pPr>
        <w:pStyle w:val="Heading1"/>
      </w:pPr>
      <w:r>
        <w:t>I</w:t>
      </w:r>
      <w:r>
        <w:rPr>
          <w:spacing w:val="-3"/>
        </w:rPr>
        <w:t xml:space="preserve"> </w:t>
      </w:r>
      <w:r>
        <w:t>(FLAS).</w:t>
      </w:r>
      <w:r>
        <w:rPr>
          <w:spacing w:val="-2"/>
        </w:rPr>
        <w:t xml:space="preserve"> </w:t>
      </w:r>
      <w:r>
        <w:t>Competitiv</w:t>
      </w:r>
      <w:r>
        <w:t>e</w:t>
      </w:r>
      <w:r>
        <w:rPr>
          <w:spacing w:val="-3"/>
        </w:rPr>
        <w:t xml:space="preserve"> </w:t>
      </w:r>
      <w:r>
        <w:rPr>
          <w:spacing w:val="-2"/>
        </w:rPr>
        <w:t>Priorities</w:t>
      </w:r>
    </w:p>
    <w:p w14:paraId="2E94D2FB" w14:textId="77777777" w:rsidR="007E3EF0" w:rsidRDefault="007E3EF0">
      <w:pPr>
        <w:pStyle w:val="BodyText"/>
        <w:ind w:left="0"/>
        <w:rPr>
          <w:b/>
        </w:rPr>
      </w:pPr>
    </w:p>
    <w:p w14:paraId="2E94D2FC" w14:textId="77777777" w:rsidR="007E3EF0" w:rsidRDefault="00B723A5">
      <w:pPr>
        <w:pStyle w:val="BodyText"/>
        <w:spacing w:line="480" w:lineRule="auto"/>
        <w:ind w:right="160" w:firstLine="720"/>
      </w:pPr>
      <w:r>
        <w:t>To meet FLAS competitive preference priority 1, for students demonstrating financial need as indicated by the student’s expected family contribution (EFC), the Center will, in collaboration with the ASU Office of Financial Aid and Scholarship</w:t>
      </w:r>
      <w:r>
        <w:t xml:space="preserve"> Services (OFASS), incorporate a need-based provision into its FLAS Fellowship selection formula.</w:t>
      </w:r>
      <w:r>
        <w:rPr>
          <w:spacing w:val="40"/>
        </w:rPr>
        <w:t xml:space="preserve"> </w:t>
      </w:r>
      <w:r>
        <w:t>To qualify for need-based</w:t>
      </w:r>
      <w:r>
        <w:rPr>
          <w:spacing w:val="-4"/>
        </w:rPr>
        <w:t xml:space="preserve"> </w:t>
      </w:r>
      <w:r>
        <w:t>consideration,</w:t>
      </w:r>
      <w:r>
        <w:rPr>
          <w:spacing w:val="-3"/>
        </w:rPr>
        <w:t xml:space="preserve"> </w:t>
      </w:r>
      <w:r>
        <w:t>FLAS</w:t>
      </w:r>
      <w:r>
        <w:rPr>
          <w:spacing w:val="-3"/>
        </w:rPr>
        <w:t xml:space="preserve"> </w:t>
      </w:r>
      <w:r>
        <w:t>applicants</w:t>
      </w:r>
      <w:r>
        <w:rPr>
          <w:spacing w:val="-3"/>
        </w:rPr>
        <w:t xml:space="preserve"> </w:t>
      </w:r>
      <w:r>
        <w:t>will</w:t>
      </w:r>
      <w:r>
        <w:rPr>
          <w:spacing w:val="-3"/>
        </w:rPr>
        <w:t xml:space="preserve"> </w:t>
      </w:r>
      <w:r>
        <w:t>be</w:t>
      </w:r>
      <w:r>
        <w:rPr>
          <w:spacing w:val="-4"/>
        </w:rPr>
        <w:t xml:space="preserve"> </w:t>
      </w:r>
      <w:r>
        <w:t>required</w:t>
      </w:r>
      <w:r>
        <w:rPr>
          <w:spacing w:val="-3"/>
        </w:rPr>
        <w:t xml:space="preserve"> </w:t>
      </w:r>
      <w:r>
        <w:t>to</w:t>
      </w:r>
      <w:r>
        <w:rPr>
          <w:spacing w:val="-3"/>
        </w:rPr>
        <w:t xml:space="preserve"> </w:t>
      </w:r>
      <w:r>
        <w:t>submit</w:t>
      </w:r>
      <w:r>
        <w:rPr>
          <w:spacing w:val="-3"/>
        </w:rPr>
        <w:t xml:space="preserve"> </w:t>
      </w:r>
      <w:r>
        <w:t>to</w:t>
      </w:r>
      <w:r>
        <w:rPr>
          <w:spacing w:val="-3"/>
        </w:rPr>
        <w:t xml:space="preserve"> </w:t>
      </w:r>
      <w:r>
        <w:t>ASU</w:t>
      </w:r>
      <w:r>
        <w:rPr>
          <w:spacing w:val="-4"/>
        </w:rPr>
        <w:t xml:space="preserve"> </w:t>
      </w:r>
      <w:r>
        <w:t>an</w:t>
      </w:r>
      <w:r>
        <w:rPr>
          <w:spacing w:val="-3"/>
        </w:rPr>
        <w:t xml:space="preserve"> </w:t>
      </w:r>
      <w:r>
        <w:t>electronic</w:t>
      </w:r>
      <w:r>
        <w:rPr>
          <w:spacing w:val="-2"/>
        </w:rPr>
        <w:t xml:space="preserve"> </w:t>
      </w:r>
      <w:r>
        <w:t>copy of</w:t>
      </w:r>
      <w:r>
        <w:rPr>
          <w:spacing w:val="-3"/>
        </w:rPr>
        <w:t xml:space="preserve"> </w:t>
      </w:r>
      <w:r>
        <w:t>their</w:t>
      </w:r>
      <w:r>
        <w:rPr>
          <w:spacing w:val="-3"/>
        </w:rPr>
        <w:t xml:space="preserve"> </w:t>
      </w:r>
      <w:r>
        <w:t>FAFSA</w:t>
      </w:r>
      <w:r>
        <w:rPr>
          <w:spacing w:val="-3"/>
        </w:rPr>
        <w:t xml:space="preserve"> </w:t>
      </w:r>
      <w:r>
        <w:t>form.</w:t>
      </w:r>
      <w:r>
        <w:rPr>
          <w:spacing w:val="40"/>
        </w:rPr>
        <w:t xml:space="preserve"> </w:t>
      </w:r>
      <w:r>
        <w:t>The</w:t>
      </w:r>
      <w:r>
        <w:rPr>
          <w:spacing w:val="-3"/>
        </w:rPr>
        <w:t xml:space="preserve"> </w:t>
      </w:r>
      <w:r>
        <w:t>ASU</w:t>
      </w:r>
      <w:r>
        <w:rPr>
          <w:spacing w:val="-3"/>
        </w:rPr>
        <w:t xml:space="preserve"> </w:t>
      </w:r>
      <w:r>
        <w:t>Office</w:t>
      </w:r>
      <w:r>
        <w:rPr>
          <w:spacing w:val="-3"/>
        </w:rPr>
        <w:t xml:space="preserve"> </w:t>
      </w:r>
      <w:r>
        <w:t>of</w:t>
      </w:r>
      <w:r>
        <w:rPr>
          <w:spacing w:val="-1"/>
        </w:rPr>
        <w:t xml:space="preserve"> </w:t>
      </w:r>
      <w:r>
        <w:t>Financial</w:t>
      </w:r>
      <w:r>
        <w:rPr>
          <w:spacing w:val="-2"/>
        </w:rPr>
        <w:t xml:space="preserve"> </w:t>
      </w:r>
      <w:r>
        <w:t>Aid</w:t>
      </w:r>
      <w:r>
        <w:rPr>
          <w:spacing w:val="-2"/>
        </w:rPr>
        <w:t xml:space="preserve"> </w:t>
      </w:r>
      <w:r>
        <w:t>and</w:t>
      </w:r>
      <w:r>
        <w:rPr>
          <w:spacing w:val="-2"/>
        </w:rPr>
        <w:t xml:space="preserve"> </w:t>
      </w:r>
      <w:r>
        <w:t>Scholarship</w:t>
      </w:r>
      <w:r>
        <w:rPr>
          <w:spacing w:val="-2"/>
        </w:rPr>
        <w:t xml:space="preserve"> </w:t>
      </w:r>
      <w:r>
        <w:t>Services</w:t>
      </w:r>
      <w:r>
        <w:rPr>
          <w:spacing w:val="-2"/>
        </w:rPr>
        <w:t xml:space="preserve"> </w:t>
      </w:r>
      <w:r>
        <w:t>(OFASS)</w:t>
      </w:r>
      <w:r>
        <w:rPr>
          <w:spacing w:val="-3"/>
        </w:rPr>
        <w:t xml:space="preserve"> </w:t>
      </w:r>
      <w:r>
        <w:t>will provide for the Center’s FLAS selection committee the EFC figure for these FLAS applicants.</w:t>
      </w:r>
    </w:p>
    <w:p w14:paraId="2E94D2FD" w14:textId="77777777" w:rsidR="007E3EF0" w:rsidRDefault="00B723A5">
      <w:pPr>
        <w:pStyle w:val="BodyText"/>
        <w:spacing w:line="480" w:lineRule="auto"/>
        <w:ind w:right="122"/>
      </w:pPr>
      <w:r>
        <w:t>FLAS</w:t>
      </w:r>
      <w:r>
        <w:rPr>
          <w:spacing w:val="-4"/>
        </w:rPr>
        <w:t xml:space="preserve"> </w:t>
      </w:r>
      <w:r>
        <w:t>selection</w:t>
      </w:r>
      <w:r>
        <w:rPr>
          <w:spacing w:val="-4"/>
        </w:rPr>
        <w:t xml:space="preserve"> </w:t>
      </w:r>
      <w:r>
        <w:t>committee</w:t>
      </w:r>
      <w:r>
        <w:rPr>
          <w:spacing w:val="-5"/>
        </w:rPr>
        <w:t xml:space="preserve"> </w:t>
      </w:r>
      <w:r>
        <w:t>members</w:t>
      </w:r>
      <w:r>
        <w:rPr>
          <w:spacing w:val="-2"/>
        </w:rPr>
        <w:t xml:space="preserve"> </w:t>
      </w:r>
      <w:r>
        <w:t>will</w:t>
      </w:r>
      <w:r>
        <w:rPr>
          <w:spacing w:val="-4"/>
        </w:rPr>
        <w:t xml:space="preserve"> </w:t>
      </w:r>
      <w:r>
        <w:t>be</w:t>
      </w:r>
      <w:r>
        <w:rPr>
          <w:spacing w:val="-5"/>
        </w:rPr>
        <w:t xml:space="preserve"> </w:t>
      </w:r>
      <w:r>
        <w:t>required</w:t>
      </w:r>
      <w:r>
        <w:rPr>
          <w:spacing w:val="-4"/>
        </w:rPr>
        <w:t xml:space="preserve"> </w:t>
      </w:r>
      <w:r>
        <w:t>to</w:t>
      </w:r>
      <w:r>
        <w:rPr>
          <w:spacing w:val="-4"/>
        </w:rPr>
        <w:t xml:space="preserve"> </w:t>
      </w:r>
      <w:r>
        <w:t>sign</w:t>
      </w:r>
      <w:r>
        <w:rPr>
          <w:spacing w:val="-4"/>
        </w:rPr>
        <w:t xml:space="preserve"> </w:t>
      </w:r>
      <w:r>
        <w:t>a</w:t>
      </w:r>
      <w:r>
        <w:rPr>
          <w:spacing w:val="-5"/>
        </w:rPr>
        <w:t xml:space="preserve"> </w:t>
      </w:r>
      <w:r>
        <w:t>non-disclosure</w:t>
      </w:r>
      <w:r>
        <w:rPr>
          <w:spacing w:val="-5"/>
        </w:rPr>
        <w:t xml:space="preserve"> </w:t>
      </w:r>
      <w:r>
        <w:t>agreement</w:t>
      </w:r>
      <w:r>
        <w:rPr>
          <w:spacing w:val="-2"/>
        </w:rPr>
        <w:t xml:space="preserve"> </w:t>
      </w:r>
      <w:r>
        <w:t>assuring the privacy of this financial information.</w:t>
      </w:r>
      <w:r>
        <w:rPr>
          <w:spacing w:val="40"/>
        </w:rPr>
        <w:t xml:space="preserve"> </w:t>
      </w:r>
      <w:r>
        <w:t>Once all other admissions criteria have been met, including proof of a competitive grade point average and previous academic success in similar coursework, as applicable, the FLAS selection committee will</w:t>
      </w:r>
      <w:r>
        <w:t xml:space="preserve"> give preferential consideration in the awarding of FLAS Fellowships to applicants who demonstrate financial need as indicated by the students’ EFC.</w:t>
      </w:r>
    </w:p>
    <w:p w14:paraId="2E94D2FE" w14:textId="77777777" w:rsidR="007E3EF0" w:rsidRDefault="00B723A5">
      <w:pPr>
        <w:pStyle w:val="BodyText"/>
        <w:spacing w:line="480" w:lineRule="auto"/>
        <w:ind w:right="201" w:firstLine="720"/>
      </w:pPr>
      <w:r>
        <w:t>With regard to competitive preference priority 2, all academic year and summer FLAS awards will support stu</w:t>
      </w:r>
      <w:r>
        <w:t>dents studying LCTLs, as defined by the Center for Advanced Research in</w:t>
      </w:r>
      <w:r>
        <w:rPr>
          <w:spacing w:val="-2"/>
        </w:rPr>
        <w:t xml:space="preserve"> </w:t>
      </w:r>
      <w:r>
        <w:t>Language</w:t>
      </w:r>
      <w:r>
        <w:rPr>
          <w:spacing w:val="-3"/>
        </w:rPr>
        <w:t xml:space="preserve"> </w:t>
      </w:r>
      <w:r>
        <w:t>Acquisition.</w:t>
      </w:r>
      <w:r>
        <w:rPr>
          <w:spacing w:val="40"/>
        </w:rPr>
        <w:t xml:space="preserve"> </w:t>
      </w:r>
      <w:r>
        <w:t>All</w:t>
      </w:r>
      <w:r>
        <w:rPr>
          <w:spacing w:val="-2"/>
        </w:rPr>
        <w:t xml:space="preserve"> </w:t>
      </w:r>
      <w:r>
        <w:t>the</w:t>
      </w:r>
      <w:r>
        <w:rPr>
          <w:spacing w:val="-3"/>
        </w:rPr>
        <w:t xml:space="preserve"> </w:t>
      </w:r>
      <w:r>
        <w:t>LCTLs</w:t>
      </w:r>
      <w:r>
        <w:rPr>
          <w:spacing w:val="-2"/>
        </w:rPr>
        <w:t xml:space="preserve"> </w:t>
      </w:r>
      <w:r>
        <w:t>for</w:t>
      </w:r>
      <w:r>
        <w:rPr>
          <w:spacing w:val="-3"/>
        </w:rPr>
        <w:t xml:space="preserve"> </w:t>
      </w:r>
      <w:r>
        <w:t>which</w:t>
      </w:r>
      <w:r>
        <w:rPr>
          <w:spacing w:val="-2"/>
        </w:rPr>
        <w:t xml:space="preserve"> </w:t>
      </w:r>
      <w:r>
        <w:t>we</w:t>
      </w:r>
      <w:r>
        <w:rPr>
          <w:spacing w:val="-3"/>
        </w:rPr>
        <w:t xml:space="preserve"> </w:t>
      </w:r>
      <w:r>
        <w:t>seek</w:t>
      </w:r>
      <w:r>
        <w:rPr>
          <w:spacing w:val="-2"/>
        </w:rPr>
        <w:t xml:space="preserve"> </w:t>
      </w:r>
      <w:r>
        <w:t>support</w:t>
      </w:r>
      <w:r>
        <w:rPr>
          <w:spacing w:val="-2"/>
        </w:rPr>
        <w:t xml:space="preserve"> </w:t>
      </w:r>
      <w:r>
        <w:t>at</w:t>
      </w:r>
      <w:r>
        <w:rPr>
          <w:spacing w:val="-2"/>
        </w:rPr>
        <w:t xml:space="preserve"> </w:t>
      </w:r>
      <w:r>
        <w:t>ASU</w:t>
      </w:r>
      <w:r>
        <w:rPr>
          <w:spacing w:val="-3"/>
        </w:rPr>
        <w:t xml:space="preserve"> </w:t>
      </w:r>
      <w:r>
        <w:t>and</w:t>
      </w:r>
      <w:r>
        <w:rPr>
          <w:spacing w:val="-2"/>
        </w:rPr>
        <w:t xml:space="preserve"> </w:t>
      </w:r>
      <w:r>
        <w:t>CLI</w:t>
      </w:r>
      <w:r>
        <w:rPr>
          <w:spacing w:val="-6"/>
        </w:rPr>
        <w:t xml:space="preserve"> </w:t>
      </w:r>
      <w:r>
        <w:t>are</w:t>
      </w:r>
      <w:r>
        <w:rPr>
          <w:spacing w:val="-3"/>
        </w:rPr>
        <w:t xml:space="preserve"> </w:t>
      </w:r>
      <w:r>
        <w:t>NSEP- preferred languages, with Russian, Turkish and Persian defined as critical NSLI languages.</w:t>
      </w:r>
    </w:p>
    <w:p w14:paraId="2E94D2FF" w14:textId="77777777" w:rsidR="007E3EF0" w:rsidRDefault="007E3EF0">
      <w:pPr>
        <w:spacing w:line="480" w:lineRule="auto"/>
        <w:sectPr w:rsidR="007E3EF0">
          <w:pgSz w:w="12240" w:h="15840"/>
          <w:pgMar w:top="1340" w:right="1320" w:bottom="720" w:left="1320" w:header="729" w:footer="522" w:gutter="0"/>
          <w:cols w:space="720"/>
        </w:sectPr>
      </w:pPr>
    </w:p>
    <w:p w14:paraId="2E94D300" w14:textId="77777777" w:rsidR="007E3EF0" w:rsidRDefault="007E3EF0">
      <w:pPr>
        <w:pStyle w:val="BodyText"/>
        <w:ind w:left="0"/>
        <w:rPr>
          <w:sz w:val="20"/>
        </w:rPr>
      </w:pPr>
    </w:p>
    <w:p w14:paraId="2E94D301" w14:textId="77777777" w:rsidR="007E3EF0" w:rsidRDefault="007E3EF0">
      <w:pPr>
        <w:pStyle w:val="BodyText"/>
        <w:spacing w:before="1"/>
        <w:ind w:left="0"/>
        <w:rPr>
          <w:sz w:val="27"/>
        </w:rPr>
      </w:pPr>
    </w:p>
    <w:p w14:paraId="2E94D302" w14:textId="77777777" w:rsidR="007E3EF0" w:rsidRDefault="00B723A5">
      <w:pPr>
        <w:pStyle w:val="Heading1"/>
        <w:spacing w:before="90"/>
      </w:pPr>
      <w:r>
        <w:t>I</w:t>
      </w:r>
      <w:r>
        <w:rPr>
          <w:spacing w:val="-2"/>
        </w:rPr>
        <w:t xml:space="preserve"> </w:t>
      </w:r>
      <w:r>
        <w:t>(NRC).</w:t>
      </w:r>
      <w:r>
        <w:rPr>
          <w:spacing w:val="-2"/>
        </w:rPr>
        <w:t xml:space="preserve"> </w:t>
      </w:r>
      <w:r>
        <w:t>Program Planning</w:t>
      </w:r>
      <w:r>
        <w:rPr>
          <w:spacing w:val="-2"/>
        </w:rPr>
        <w:t xml:space="preserve"> </w:t>
      </w:r>
      <w:r>
        <w:t>and</w:t>
      </w:r>
      <w:r>
        <w:rPr>
          <w:spacing w:val="-1"/>
        </w:rPr>
        <w:t xml:space="preserve"> </w:t>
      </w:r>
      <w:r>
        <w:rPr>
          <w:spacing w:val="-2"/>
        </w:rPr>
        <w:t>Budget</w:t>
      </w:r>
    </w:p>
    <w:p w14:paraId="2E94D303" w14:textId="77777777" w:rsidR="007E3EF0" w:rsidRDefault="007E3EF0">
      <w:pPr>
        <w:pStyle w:val="BodyText"/>
        <w:ind w:left="0"/>
        <w:rPr>
          <w:b/>
        </w:rPr>
      </w:pPr>
    </w:p>
    <w:p w14:paraId="2E94D304" w14:textId="77777777" w:rsidR="007E3EF0" w:rsidRDefault="00B723A5">
      <w:pPr>
        <w:ind w:left="120"/>
        <w:rPr>
          <w:b/>
          <w:i/>
          <w:sz w:val="24"/>
        </w:rPr>
      </w:pPr>
      <w:r>
        <w:rPr>
          <w:b/>
          <w:i/>
          <w:sz w:val="24"/>
        </w:rPr>
        <w:t>Plan</w:t>
      </w:r>
      <w:r>
        <w:rPr>
          <w:b/>
          <w:i/>
          <w:spacing w:val="-1"/>
          <w:sz w:val="24"/>
        </w:rPr>
        <w:t xml:space="preserve"> </w:t>
      </w:r>
      <w:r>
        <w:rPr>
          <w:b/>
          <w:i/>
          <w:sz w:val="24"/>
        </w:rPr>
        <w:t>of</w:t>
      </w:r>
      <w:r>
        <w:rPr>
          <w:b/>
          <w:i/>
          <w:spacing w:val="-1"/>
          <w:sz w:val="24"/>
        </w:rPr>
        <w:t xml:space="preserve"> </w:t>
      </w:r>
      <w:r>
        <w:rPr>
          <w:b/>
          <w:i/>
          <w:spacing w:val="-2"/>
          <w:sz w:val="24"/>
        </w:rPr>
        <w:t>Operation</w:t>
      </w:r>
    </w:p>
    <w:p w14:paraId="2E94D305" w14:textId="77777777" w:rsidR="007E3EF0" w:rsidRDefault="007E3EF0">
      <w:pPr>
        <w:pStyle w:val="BodyText"/>
        <w:ind w:left="0"/>
        <w:rPr>
          <w:b/>
          <w:i/>
        </w:rPr>
      </w:pPr>
    </w:p>
    <w:p w14:paraId="2E94D306" w14:textId="77777777" w:rsidR="007E3EF0" w:rsidRDefault="00B723A5">
      <w:pPr>
        <w:pStyle w:val="BodyText"/>
        <w:spacing w:line="480" w:lineRule="auto"/>
        <w:ind w:right="129" w:firstLine="720"/>
      </w:pPr>
      <w:r>
        <w:t xml:space="preserve">The Melikian Center for Russian, Eurasian and East European Studies seeks recognition </w:t>
      </w:r>
      <w:r>
        <w:t>as a comprehensive NRC, and to provide FLAS fellowship support for the four-year period August 2022-July 2026. Besides serving undergraduate and graduate students, both at ASU and (through</w:t>
      </w:r>
      <w:r>
        <w:rPr>
          <w:spacing w:val="-3"/>
        </w:rPr>
        <w:t xml:space="preserve"> </w:t>
      </w:r>
      <w:r>
        <w:t>CLI)</w:t>
      </w:r>
      <w:r>
        <w:rPr>
          <w:spacing w:val="-4"/>
        </w:rPr>
        <w:t xml:space="preserve"> </w:t>
      </w:r>
      <w:r>
        <w:t>across</w:t>
      </w:r>
      <w:r>
        <w:rPr>
          <w:spacing w:val="-3"/>
        </w:rPr>
        <w:t xml:space="preserve"> </w:t>
      </w:r>
      <w:r>
        <w:t>the</w:t>
      </w:r>
      <w:r>
        <w:rPr>
          <w:spacing w:val="-2"/>
        </w:rPr>
        <w:t xml:space="preserve"> </w:t>
      </w:r>
      <w:r>
        <w:t>US,</w:t>
      </w:r>
      <w:r>
        <w:rPr>
          <w:spacing w:val="40"/>
        </w:rPr>
        <w:t xml:space="preserve"> </w:t>
      </w:r>
      <w:r>
        <w:t>the</w:t>
      </w:r>
      <w:r>
        <w:rPr>
          <w:spacing w:val="-4"/>
        </w:rPr>
        <w:t xml:space="preserve"> </w:t>
      </w:r>
      <w:r>
        <w:t>Center</w:t>
      </w:r>
      <w:r>
        <w:rPr>
          <w:spacing w:val="-4"/>
        </w:rPr>
        <w:t xml:space="preserve"> </w:t>
      </w:r>
      <w:r>
        <w:t>will</w:t>
      </w:r>
      <w:r>
        <w:rPr>
          <w:spacing w:val="-3"/>
        </w:rPr>
        <w:t xml:space="preserve"> </w:t>
      </w:r>
      <w:r>
        <w:t>also</w:t>
      </w:r>
      <w:r>
        <w:rPr>
          <w:spacing w:val="-3"/>
        </w:rPr>
        <w:t xml:space="preserve"> </w:t>
      </w:r>
      <w:r>
        <w:t>commit</w:t>
      </w:r>
      <w:r>
        <w:rPr>
          <w:spacing w:val="-3"/>
        </w:rPr>
        <w:t xml:space="preserve"> </w:t>
      </w:r>
      <w:r>
        <w:t>resources</w:t>
      </w:r>
      <w:r>
        <w:rPr>
          <w:spacing w:val="-3"/>
        </w:rPr>
        <w:t xml:space="preserve"> </w:t>
      </w:r>
      <w:r>
        <w:t>to</w:t>
      </w:r>
      <w:r>
        <w:rPr>
          <w:spacing w:val="-3"/>
        </w:rPr>
        <w:t xml:space="preserve"> </w:t>
      </w:r>
      <w:r>
        <w:t>suppor</w:t>
      </w:r>
      <w:r>
        <w:t>t</w:t>
      </w:r>
      <w:r>
        <w:rPr>
          <w:spacing w:val="-3"/>
        </w:rPr>
        <w:t xml:space="preserve"> </w:t>
      </w:r>
      <w:r>
        <w:t>lifelong</w:t>
      </w:r>
      <w:r>
        <w:rPr>
          <w:spacing w:val="-3"/>
        </w:rPr>
        <w:t xml:space="preserve"> </w:t>
      </w:r>
      <w:r>
        <w:t>learning, and career readiness.</w:t>
      </w:r>
      <w:r>
        <w:rPr>
          <w:spacing w:val="40"/>
        </w:rPr>
        <w:t xml:space="preserve"> </w:t>
      </w:r>
      <w:r>
        <w:t>Accordingly, the Melikian Center seeks Title VI support for activities which</w:t>
      </w:r>
      <w:r>
        <w:rPr>
          <w:spacing w:val="-3"/>
        </w:rPr>
        <w:t xml:space="preserve"> </w:t>
      </w:r>
      <w:r>
        <w:t>serve</w:t>
      </w:r>
      <w:r>
        <w:rPr>
          <w:spacing w:val="-2"/>
        </w:rPr>
        <w:t xml:space="preserve"> </w:t>
      </w:r>
      <w:r>
        <w:t>K-12</w:t>
      </w:r>
      <w:r>
        <w:rPr>
          <w:spacing w:val="-3"/>
        </w:rPr>
        <w:t xml:space="preserve"> </w:t>
      </w:r>
      <w:r>
        <w:t>and</w:t>
      </w:r>
      <w:r>
        <w:rPr>
          <w:spacing w:val="-1"/>
        </w:rPr>
        <w:t xml:space="preserve"> </w:t>
      </w:r>
      <w:r>
        <w:t>community</w:t>
      </w:r>
      <w:r>
        <w:rPr>
          <w:spacing w:val="-3"/>
        </w:rPr>
        <w:t xml:space="preserve"> </w:t>
      </w:r>
      <w:r>
        <w:t>college</w:t>
      </w:r>
      <w:r>
        <w:rPr>
          <w:spacing w:val="-4"/>
        </w:rPr>
        <w:t xml:space="preserve"> </w:t>
      </w:r>
      <w:r>
        <w:t>educators</w:t>
      </w:r>
      <w:r>
        <w:rPr>
          <w:spacing w:val="-3"/>
        </w:rPr>
        <w:t xml:space="preserve"> </w:t>
      </w:r>
      <w:r>
        <w:t>and</w:t>
      </w:r>
      <w:r>
        <w:rPr>
          <w:spacing w:val="-3"/>
        </w:rPr>
        <w:t xml:space="preserve"> </w:t>
      </w:r>
      <w:r>
        <w:t>early</w:t>
      </w:r>
      <w:r>
        <w:rPr>
          <w:spacing w:val="-3"/>
        </w:rPr>
        <w:t xml:space="preserve"> </w:t>
      </w:r>
      <w:r>
        <w:t>career</w:t>
      </w:r>
      <w:r>
        <w:rPr>
          <w:spacing w:val="-4"/>
        </w:rPr>
        <w:t xml:space="preserve"> </w:t>
      </w:r>
      <w:r>
        <w:t>regional</w:t>
      </w:r>
      <w:r>
        <w:rPr>
          <w:spacing w:val="-3"/>
        </w:rPr>
        <w:t xml:space="preserve"> </w:t>
      </w:r>
      <w:r>
        <w:t>specialists,</w:t>
      </w:r>
      <w:r>
        <w:rPr>
          <w:spacing w:val="-3"/>
        </w:rPr>
        <w:t xml:space="preserve"> </w:t>
      </w:r>
      <w:r>
        <w:t>as</w:t>
      </w:r>
      <w:r>
        <w:rPr>
          <w:spacing w:val="-3"/>
        </w:rPr>
        <w:t xml:space="preserve"> </w:t>
      </w:r>
      <w:r>
        <w:t>well as reaching</w:t>
      </w:r>
      <w:r>
        <w:rPr>
          <w:spacing w:val="40"/>
        </w:rPr>
        <w:t xml:space="preserve"> </w:t>
      </w:r>
      <w:r>
        <w:t>diverse professional and public constituencies in greater Phoenix and beyond.</w:t>
      </w:r>
    </w:p>
    <w:p w14:paraId="2E94D307" w14:textId="77777777" w:rsidR="007E3EF0" w:rsidRDefault="00B723A5">
      <w:pPr>
        <w:pStyle w:val="BodyText"/>
        <w:spacing w:line="480" w:lineRule="auto"/>
        <w:ind w:right="146" w:firstLine="720"/>
      </w:pPr>
      <w:r>
        <w:t>Title</w:t>
      </w:r>
      <w:r>
        <w:rPr>
          <w:spacing w:val="-4"/>
        </w:rPr>
        <w:t xml:space="preserve"> </w:t>
      </w:r>
      <w:r>
        <w:t>VI</w:t>
      </w:r>
      <w:r>
        <w:rPr>
          <w:spacing w:val="-4"/>
        </w:rPr>
        <w:t xml:space="preserve"> </w:t>
      </w:r>
      <w:r>
        <w:t>funding</w:t>
      </w:r>
      <w:r>
        <w:rPr>
          <w:spacing w:val="-3"/>
        </w:rPr>
        <w:t xml:space="preserve"> </w:t>
      </w:r>
      <w:r>
        <w:t>will</w:t>
      </w:r>
      <w:r>
        <w:rPr>
          <w:spacing w:val="-3"/>
        </w:rPr>
        <w:t xml:space="preserve"> </w:t>
      </w:r>
      <w:r>
        <w:t>expand</w:t>
      </w:r>
      <w:r>
        <w:rPr>
          <w:spacing w:val="-3"/>
        </w:rPr>
        <w:t xml:space="preserve"> </w:t>
      </w:r>
      <w:r>
        <w:t>capacity</w:t>
      </w:r>
      <w:r>
        <w:rPr>
          <w:spacing w:val="-3"/>
        </w:rPr>
        <w:t xml:space="preserve"> </w:t>
      </w:r>
      <w:r>
        <w:t>in</w:t>
      </w:r>
      <w:r>
        <w:rPr>
          <w:spacing w:val="-3"/>
        </w:rPr>
        <w:t xml:space="preserve"> </w:t>
      </w:r>
      <w:r>
        <w:t>advising,</w:t>
      </w:r>
      <w:r>
        <w:rPr>
          <w:spacing w:val="-3"/>
        </w:rPr>
        <w:t xml:space="preserve"> </w:t>
      </w:r>
      <w:r>
        <w:t>teaching</w:t>
      </w:r>
      <w:r>
        <w:rPr>
          <w:spacing w:val="-3"/>
        </w:rPr>
        <w:t xml:space="preserve"> </w:t>
      </w:r>
      <w:r>
        <w:t>and</w:t>
      </w:r>
      <w:r>
        <w:rPr>
          <w:spacing w:val="-3"/>
        </w:rPr>
        <w:t xml:space="preserve"> </w:t>
      </w:r>
      <w:r>
        <w:t>K-12</w:t>
      </w:r>
      <w:r>
        <w:rPr>
          <w:spacing w:val="-3"/>
        </w:rPr>
        <w:t xml:space="preserve"> </w:t>
      </w:r>
      <w:r>
        <w:t>outreach</w:t>
      </w:r>
      <w:r>
        <w:rPr>
          <w:spacing w:val="-3"/>
        </w:rPr>
        <w:t xml:space="preserve"> </w:t>
      </w:r>
      <w:r>
        <w:t>to</w:t>
      </w:r>
      <w:r>
        <w:rPr>
          <w:spacing w:val="-3"/>
        </w:rPr>
        <w:t xml:space="preserve"> </w:t>
      </w:r>
      <w:r>
        <w:t>increase the number of students who gain an introduction to this important world region and its c</w:t>
      </w:r>
      <w:r>
        <w:t>ultural and linguistic diversity.</w:t>
      </w:r>
      <w:r>
        <w:rPr>
          <w:spacing w:val="40"/>
        </w:rPr>
        <w:t xml:space="preserve"> </w:t>
      </w:r>
      <w:r>
        <w:t>FLAS fellowships, in particular, will provide support for the subset of those</w:t>
      </w:r>
      <w:r>
        <w:rPr>
          <w:spacing w:val="-3"/>
        </w:rPr>
        <w:t xml:space="preserve"> </w:t>
      </w:r>
      <w:r>
        <w:t>students</w:t>
      </w:r>
      <w:r>
        <w:rPr>
          <w:spacing w:val="-2"/>
        </w:rPr>
        <w:t xml:space="preserve"> </w:t>
      </w:r>
      <w:r>
        <w:t>who</w:t>
      </w:r>
      <w:r>
        <w:rPr>
          <w:spacing w:val="-2"/>
        </w:rPr>
        <w:t xml:space="preserve"> </w:t>
      </w:r>
      <w:r>
        <w:t>choose</w:t>
      </w:r>
      <w:r>
        <w:rPr>
          <w:spacing w:val="-3"/>
        </w:rPr>
        <w:t xml:space="preserve"> </w:t>
      </w:r>
      <w:r>
        <w:t>to</w:t>
      </w:r>
      <w:r>
        <w:rPr>
          <w:spacing w:val="-2"/>
        </w:rPr>
        <w:t xml:space="preserve"> </w:t>
      </w:r>
      <w:r>
        <w:t>pursue</w:t>
      </w:r>
      <w:r>
        <w:rPr>
          <w:spacing w:val="-3"/>
        </w:rPr>
        <w:t xml:space="preserve"> </w:t>
      </w:r>
      <w:r>
        <w:t>foreign</w:t>
      </w:r>
      <w:r>
        <w:rPr>
          <w:spacing w:val="-2"/>
        </w:rPr>
        <w:t xml:space="preserve"> </w:t>
      </w:r>
      <w:r>
        <w:t>language</w:t>
      </w:r>
      <w:r>
        <w:rPr>
          <w:spacing w:val="-3"/>
        </w:rPr>
        <w:t xml:space="preserve"> </w:t>
      </w:r>
      <w:r>
        <w:t>and area</w:t>
      </w:r>
      <w:r>
        <w:rPr>
          <w:spacing w:val="-3"/>
        </w:rPr>
        <w:t xml:space="preserve"> </w:t>
      </w:r>
      <w:r>
        <w:t>studies</w:t>
      </w:r>
      <w:r>
        <w:rPr>
          <w:spacing w:val="-2"/>
        </w:rPr>
        <w:t xml:space="preserve"> </w:t>
      </w:r>
      <w:r>
        <w:t>further,</w:t>
      </w:r>
      <w:r>
        <w:rPr>
          <w:spacing w:val="-2"/>
        </w:rPr>
        <w:t xml:space="preserve"> </w:t>
      </w:r>
      <w:r>
        <w:t>through</w:t>
      </w:r>
      <w:r>
        <w:rPr>
          <w:spacing w:val="-2"/>
        </w:rPr>
        <w:t xml:space="preserve"> </w:t>
      </w:r>
      <w:r>
        <w:t>advanced language training, study abroad, or independent resear</w:t>
      </w:r>
      <w:r>
        <w:t>ch.</w:t>
      </w:r>
      <w:r>
        <w:rPr>
          <w:spacing w:val="40"/>
        </w:rPr>
        <w:t xml:space="preserve"> </w:t>
      </w:r>
      <w:r>
        <w:t>In parallel, expanded public and professional</w:t>
      </w:r>
      <w:r>
        <w:rPr>
          <w:spacing w:val="-2"/>
        </w:rPr>
        <w:t xml:space="preserve"> </w:t>
      </w:r>
      <w:r>
        <w:t>outreach</w:t>
      </w:r>
      <w:r>
        <w:rPr>
          <w:spacing w:val="-2"/>
        </w:rPr>
        <w:t xml:space="preserve"> </w:t>
      </w:r>
      <w:r>
        <w:t>programming,</w:t>
      </w:r>
      <w:r>
        <w:rPr>
          <w:spacing w:val="-2"/>
        </w:rPr>
        <w:t xml:space="preserve"> </w:t>
      </w:r>
      <w:r>
        <w:t>built</w:t>
      </w:r>
      <w:r>
        <w:rPr>
          <w:spacing w:val="-2"/>
        </w:rPr>
        <w:t xml:space="preserve"> </w:t>
      </w:r>
      <w:r>
        <w:t>around</w:t>
      </w:r>
      <w:r>
        <w:rPr>
          <w:spacing w:val="-2"/>
        </w:rPr>
        <w:t xml:space="preserve"> </w:t>
      </w:r>
      <w:r>
        <w:t>local,</w:t>
      </w:r>
      <w:r>
        <w:rPr>
          <w:spacing w:val="-2"/>
        </w:rPr>
        <w:t xml:space="preserve"> </w:t>
      </w:r>
      <w:r>
        <w:t>national</w:t>
      </w:r>
      <w:r>
        <w:rPr>
          <w:spacing w:val="-2"/>
        </w:rPr>
        <w:t xml:space="preserve"> </w:t>
      </w:r>
      <w:r>
        <w:t>and</w:t>
      </w:r>
      <w:r>
        <w:rPr>
          <w:spacing w:val="-2"/>
        </w:rPr>
        <w:t xml:space="preserve"> </w:t>
      </w:r>
      <w:r>
        <w:t>international</w:t>
      </w:r>
      <w:r>
        <w:rPr>
          <w:spacing w:val="-2"/>
        </w:rPr>
        <w:t xml:space="preserve"> </w:t>
      </w:r>
      <w:r>
        <w:t>partnerships</w:t>
      </w:r>
      <w:r>
        <w:rPr>
          <w:spacing w:val="-2"/>
        </w:rPr>
        <w:t xml:space="preserve"> </w:t>
      </w:r>
      <w:r>
        <w:t>as well</w:t>
      </w:r>
      <w:r>
        <w:rPr>
          <w:spacing w:val="-2"/>
        </w:rPr>
        <w:t xml:space="preserve"> </w:t>
      </w:r>
      <w:r>
        <w:t>as</w:t>
      </w:r>
      <w:r>
        <w:rPr>
          <w:spacing w:val="-2"/>
        </w:rPr>
        <w:t xml:space="preserve"> </w:t>
      </w:r>
      <w:r>
        <w:t>engagement</w:t>
      </w:r>
      <w:r>
        <w:rPr>
          <w:spacing w:val="-2"/>
        </w:rPr>
        <w:t xml:space="preserve"> </w:t>
      </w:r>
      <w:r>
        <w:t>with</w:t>
      </w:r>
      <w:r>
        <w:rPr>
          <w:spacing w:val="-2"/>
        </w:rPr>
        <w:t xml:space="preserve"> </w:t>
      </w:r>
      <w:r>
        <w:t>alumni</w:t>
      </w:r>
      <w:r>
        <w:rPr>
          <w:spacing w:val="-2"/>
        </w:rPr>
        <w:t xml:space="preserve"> </w:t>
      </w:r>
      <w:r>
        <w:t>and</w:t>
      </w:r>
      <w:r>
        <w:rPr>
          <w:spacing w:val="-2"/>
        </w:rPr>
        <w:t xml:space="preserve"> </w:t>
      </w:r>
      <w:r>
        <w:t>advisory</w:t>
      </w:r>
      <w:r>
        <w:rPr>
          <w:spacing w:val="-2"/>
        </w:rPr>
        <w:t xml:space="preserve"> </w:t>
      </w:r>
      <w:r>
        <w:t>board</w:t>
      </w:r>
      <w:r>
        <w:rPr>
          <w:spacing w:val="-2"/>
        </w:rPr>
        <w:t xml:space="preserve"> </w:t>
      </w:r>
      <w:r>
        <w:t>members,</w:t>
      </w:r>
      <w:r>
        <w:rPr>
          <w:spacing w:val="-2"/>
        </w:rPr>
        <w:t xml:space="preserve"> </w:t>
      </w:r>
      <w:r>
        <w:t>will</w:t>
      </w:r>
      <w:r>
        <w:rPr>
          <w:spacing w:val="-2"/>
        </w:rPr>
        <w:t xml:space="preserve"> </w:t>
      </w:r>
      <w:r>
        <w:t>bring</w:t>
      </w:r>
      <w:r>
        <w:rPr>
          <w:spacing w:val="-2"/>
        </w:rPr>
        <w:t xml:space="preserve"> </w:t>
      </w:r>
      <w:r>
        <w:t>different constituencies into dialogue.</w:t>
      </w:r>
      <w:r>
        <w:rPr>
          <w:spacing w:val="40"/>
        </w:rPr>
        <w:t xml:space="preserve"> </w:t>
      </w:r>
      <w:r>
        <w:t>As well as offering diverse perspectives on international affairs, students at ASU and beyond will be encouraged to explore government service and other ways to apply their knowledge in the real world.</w:t>
      </w:r>
    </w:p>
    <w:p w14:paraId="2E94D308" w14:textId="77777777" w:rsidR="007E3EF0" w:rsidRDefault="00B723A5">
      <w:pPr>
        <w:pStyle w:val="BodyText"/>
        <w:spacing w:before="1" w:line="480" w:lineRule="auto"/>
        <w:ind w:right="201" w:firstLine="720"/>
      </w:pPr>
      <w:r>
        <w:t>In designing t</w:t>
      </w:r>
      <w:r>
        <w:t>his development plan, the Melikian Center has drawn on the broader mission</w:t>
      </w:r>
      <w:r>
        <w:rPr>
          <w:spacing w:val="-3"/>
        </w:rPr>
        <w:t xml:space="preserve"> </w:t>
      </w:r>
      <w:r>
        <w:t>and</w:t>
      </w:r>
      <w:r>
        <w:rPr>
          <w:spacing w:val="-3"/>
        </w:rPr>
        <w:t xml:space="preserve"> </w:t>
      </w:r>
      <w:r>
        <w:t>vision</w:t>
      </w:r>
      <w:r>
        <w:rPr>
          <w:spacing w:val="-3"/>
        </w:rPr>
        <w:t xml:space="preserve"> </w:t>
      </w:r>
      <w:r>
        <w:t>of</w:t>
      </w:r>
      <w:r>
        <w:rPr>
          <w:spacing w:val="-3"/>
        </w:rPr>
        <w:t xml:space="preserve"> </w:t>
      </w:r>
      <w:r>
        <w:t>Arizona</w:t>
      </w:r>
      <w:r>
        <w:rPr>
          <w:spacing w:val="-3"/>
        </w:rPr>
        <w:t xml:space="preserve"> </w:t>
      </w:r>
      <w:r>
        <w:t>State</w:t>
      </w:r>
      <w:r>
        <w:rPr>
          <w:spacing w:val="-3"/>
        </w:rPr>
        <w:t xml:space="preserve"> </w:t>
      </w:r>
      <w:r>
        <w:t>University.</w:t>
      </w:r>
      <w:r>
        <w:rPr>
          <w:spacing w:val="40"/>
        </w:rPr>
        <w:t xml:space="preserve"> </w:t>
      </w:r>
      <w:r>
        <w:t>Over</w:t>
      </w:r>
      <w:r>
        <w:rPr>
          <w:spacing w:val="-3"/>
        </w:rPr>
        <w:t xml:space="preserve"> </w:t>
      </w:r>
      <w:r>
        <w:t>the</w:t>
      </w:r>
      <w:r>
        <w:rPr>
          <w:spacing w:val="-3"/>
        </w:rPr>
        <w:t xml:space="preserve"> </w:t>
      </w:r>
      <w:r>
        <w:t>past</w:t>
      </w:r>
      <w:r>
        <w:rPr>
          <w:spacing w:val="-3"/>
        </w:rPr>
        <w:t xml:space="preserve"> </w:t>
      </w:r>
      <w:r>
        <w:t>fifteen</w:t>
      </w:r>
      <w:r>
        <w:rPr>
          <w:spacing w:val="-3"/>
        </w:rPr>
        <w:t xml:space="preserve"> </w:t>
      </w:r>
      <w:r>
        <w:t>years,</w:t>
      </w:r>
      <w:r>
        <w:rPr>
          <w:spacing w:val="-1"/>
        </w:rPr>
        <w:t xml:space="preserve"> </w:t>
      </w:r>
      <w:r>
        <w:t>ASU</w:t>
      </w:r>
      <w:r>
        <w:rPr>
          <w:spacing w:val="-3"/>
        </w:rPr>
        <w:t xml:space="preserve"> </w:t>
      </w:r>
      <w:r>
        <w:t>has</w:t>
      </w:r>
      <w:r>
        <w:rPr>
          <w:spacing w:val="-3"/>
        </w:rPr>
        <w:t xml:space="preserve"> </w:t>
      </w:r>
      <w:r>
        <w:t>sought</w:t>
      </w:r>
      <w:r>
        <w:rPr>
          <w:spacing w:val="-3"/>
        </w:rPr>
        <w:t xml:space="preserve"> </w:t>
      </w:r>
      <w:r>
        <w:t>to increase access to higher education while pursuing excellence in research and teaching.</w:t>
      </w:r>
      <w:r>
        <w:rPr>
          <w:spacing w:val="40"/>
        </w:rPr>
        <w:t xml:space="preserve"> </w:t>
      </w:r>
      <w:r>
        <w:t>Total</w:t>
      </w:r>
    </w:p>
    <w:p w14:paraId="2E94D309" w14:textId="77777777" w:rsidR="007E3EF0" w:rsidRDefault="007E3EF0">
      <w:pPr>
        <w:spacing w:line="480" w:lineRule="auto"/>
        <w:sectPr w:rsidR="007E3EF0">
          <w:pgSz w:w="12240" w:h="15840"/>
          <w:pgMar w:top="1340" w:right="1320" w:bottom="720" w:left="1320" w:header="729" w:footer="522" w:gutter="0"/>
          <w:cols w:space="720"/>
        </w:sectPr>
      </w:pPr>
    </w:p>
    <w:p w14:paraId="2E94D30A" w14:textId="77777777" w:rsidR="007E3EF0" w:rsidRDefault="00B723A5">
      <w:pPr>
        <w:pStyle w:val="BodyText"/>
        <w:spacing w:before="80" w:line="480" w:lineRule="auto"/>
        <w:ind w:right="201"/>
      </w:pPr>
      <w:r>
        <w:t>enrollment has expanded to over 120,000, while</w:t>
      </w:r>
      <w:r>
        <w:rPr>
          <w:spacing w:val="40"/>
        </w:rPr>
        <w:t xml:space="preserve"> </w:t>
      </w:r>
      <w:r>
        <w:t>four-year graduation rates have improved, graduates rank high for employability, and students achieve success in national fellowship competitions,</w:t>
      </w:r>
      <w:r>
        <w:rPr>
          <w:spacing w:val="-4"/>
        </w:rPr>
        <w:t xml:space="preserve"> </w:t>
      </w:r>
      <w:r>
        <w:t>matching</w:t>
      </w:r>
      <w:r>
        <w:rPr>
          <w:spacing w:val="-4"/>
        </w:rPr>
        <w:t xml:space="preserve"> </w:t>
      </w:r>
      <w:r>
        <w:t>up</w:t>
      </w:r>
      <w:r>
        <w:rPr>
          <w:spacing w:val="-4"/>
        </w:rPr>
        <w:t xml:space="preserve"> </w:t>
      </w:r>
      <w:r>
        <w:t>to</w:t>
      </w:r>
      <w:r>
        <w:rPr>
          <w:spacing w:val="-4"/>
        </w:rPr>
        <w:t xml:space="preserve"> </w:t>
      </w:r>
      <w:r>
        <w:t>Ivy</w:t>
      </w:r>
      <w:r>
        <w:rPr>
          <w:spacing w:val="-4"/>
        </w:rPr>
        <w:t xml:space="preserve"> </w:t>
      </w:r>
      <w:r>
        <w:t>League</w:t>
      </w:r>
      <w:r>
        <w:rPr>
          <w:spacing w:val="-3"/>
        </w:rPr>
        <w:t xml:space="preserve"> </w:t>
      </w:r>
      <w:r>
        <w:t>competitors</w:t>
      </w:r>
      <w:r>
        <w:rPr>
          <w:spacing w:val="-4"/>
        </w:rPr>
        <w:t xml:space="preserve"> </w:t>
      </w:r>
      <w:r>
        <w:t>in</w:t>
      </w:r>
      <w:r>
        <w:rPr>
          <w:spacing w:val="-4"/>
        </w:rPr>
        <w:t xml:space="preserve"> </w:t>
      </w:r>
      <w:r>
        <w:t>their</w:t>
      </w:r>
      <w:r>
        <w:rPr>
          <w:spacing w:val="-5"/>
        </w:rPr>
        <w:t xml:space="preserve"> </w:t>
      </w:r>
      <w:r>
        <w:t>s</w:t>
      </w:r>
      <w:r>
        <w:t>uccess</w:t>
      </w:r>
      <w:r>
        <w:rPr>
          <w:spacing w:val="-2"/>
        </w:rPr>
        <w:t xml:space="preserve"> </w:t>
      </w:r>
      <w:r>
        <w:t>rate</w:t>
      </w:r>
      <w:r>
        <w:rPr>
          <w:spacing w:val="-5"/>
        </w:rPr>
        <w:t xml:space="preserve"> </w:t>
      </w:r>
      <w:r>
        <w:t>for</w:t>
      </w:r>
      <w:r>
        <w:rPr>
          <w:spacing w:val="-5"/>
        </w:rPr>
        <w:t xml:space="preserve"> </w:t>
      </w:r>
      <w:r>
        <w:t>Fulbright,</w:t>
      </w:r>
      <w:r>
        <w:rPr>
          <w:spacing w:val="-4"/>
        </w:rPr>
        <w:t xml:space="preserve"> </w:t>
      </w:r>
      <w:r>
        <w:t>Boren and other awards.</w:t>
      </w:r>
      <w:hyperlink w:anchor="_bookmark11" w:history="1">
        <w:r>
          <w:rPr>
            <w:vertAlign w:val="superscript"/>
          </w:rPr>
          <w:t>12</w:t>
        </w:r>
      </w:hyperlink>
      <w:r>
        <w:t xml:space="preserve"> Barrett Honors students are a key contributor to this success.</w:t>
      </w:r>
    </w:p>
    <w:p w14:paraId="2E94D30B" w14:textId="77777777" w:rsidR="007E3EF0" w:rsidRDefault="00B723A5">
      <w:pPr>
        <w:pStyle w:val="BodyText"/>
        <w:spacing w:line="480" w:lineRule="auto"/>
        <w:ind w:right="201" w:firstLine="720"/>
      </w:pPr>
      <w:r>
        <w:t>The</w:t>
      </w:r>
      <w:r>
        <w:rPr>
          <w:spacing w:val="-4"/>
        </w:rPr>
        <w:t xml:space="preserve"> </w:t>
      </w:r>
      <w:r>
        <w:t>plan</w:t>
      </w:r>
      <w:r>
        <w:rPr>
          <w:spacing w:val="-3"/>
        </w:rPr>
        <w:t xml:space="preserve"> </w:t>
      </w:r>
      <w:r>
        <w:t>is</w:t>
      </w:r>
      <w:r>
        <w:rPr>
          <w:spacing w:val="-3"/>
        </w:rPr>
        <w:t xml:space="preserve"> </w:t>
      </w:r>
      <w:r>
        <w:t>organized</w:t>
      </w:r>
      <w:r>
        <w:rPr>
          <w:spacing w:val="-3"/>
        </w:rPr>
        <w:t xml:space="preserve"> </w:t>
      </w:r>
      <w:r>
        <w:t>around</w:t>
      </w:r>
      <w:r>
        <w:rPr>
          <w:spacing w:val="-3"/>
        </w:rPr>
        <w:t xml:space="preserve"> </w:t>
      </w:r>
      <w:r>
        <w:t>the</w:t>
      </w:r>
      <w:r>
        <w:rPr>
          <w:spacing w:val="-4"/>
        </w:rPr>
        <w:t xml:space="preserve"> </w:t>
      </w:r>
      <w:r>
        <w:t>four</w:t>
      </w:r>
      <w:r>
        <w:rPr>
          <w:spacing w:val="-4"/>
        </w:rPr>
        <w:t xml:space="preserve"> </w:t>
      </w:r>
      <w:r>
        <w:t>lines</w:t>
      </w:r>
      <w:r>
        <w:rPr>
          <w:spacing w:val="-3"/>
        </w:rPr>
        <w:t xml:space="preserve"> </w:t>
      </w:r>
      <w:r>
        <w:t>of</w:t>
      </w:r>
      <w:r>
        <w:rPr>
          <w:spacing w:val="-4"/>
        </w:rPr>
        <w:t xml:space="preserve"> </w:t>
      </w:r>
      <w:r>
        <w:t>effort</w:t>
      </w:r>
      <w:r>
        <w:rPr>
          <w:spacing w:val="-3"/>
        </w:rPr>
        <w:t xml:space="preserve"> </w:t>
      </w:r>
      <w:r>
        <w:t>in</w:t>
      </w:r>
      <w:r>
        <w:rPr>
          <w:spacing w:val="-3"/>
        </w:rPr>
        <w:t xml:space="preserve"> </w:t>
      </w:r>
      <w:r>
        <w:t>the</w:t>
      </w:r>
      <w:r>
        <w:rPr>
          <w:spacing w:val="-4"/>
        </w:rPr>
        <w:t xml:space="preserve"> </w:t>
      </w:r>
      <w:r>
        <w:t>abstract</w:t>
      </w:r>
      <w:r>
        <w:rPr>
          <w:spacing w:val="-3"/>
        </w:rPr>
        <w:t xml:space="preserve"> </w:t>
      </w:r>
      <w:r>
        <w:t>and</w:t>
      </w:r>
      <w:r>
        <w:rPr>
          <w:spacing w:val="-3"/>
        </w:rPr>
        <w:t xml:space="preserve"> </w:t>
      </w:r>
      <w:r>
        <w:t>the</w:t>
      </w:r>
      <w:r>
        <w:rPr>
          <w:spacing w:val="-2"/>
        </w:rPr>
        <w:t xml:space="preserve"> </w:t>
      </w:r>
      <w:r>
        <w:t>description</w:t>
      </w:r>
      <w:r>
        <w:rPr>
          <w:spacing w:val="-3"/>
        </w:rPr>
        <w:t xml:space="preserve"> </w:t>
      </w:r>
      <w:r>
        <w:t>of evaluation and monitoring.</w:t>
      </w:r>
      <w:r>
        <w:rPr>
          <w:spacing w:val="80"/>
        </w:rPr>
        <w:t xml:space="preserve"> </w:t>
      </w:r>
      <w:r>
        <w:t>The four lines of effort central to the Center’s operations will:</w:t>
      </w:r>
    </w:p>
    <w:p w14:paraId="2E94D30C" w14:textId="77777777" w:rsidR="007E3EF0" w:rsidRDefault="00B723A5">
      <w:pPr>
        <w:pStyle w:val="ListParagraph"/>
        <w:numPr>
          <w:ilvl w:val="0"/>
          <w:numId w:val="1"/>
        </w:numPr>
        <w:tabs>
          <w:tab w:val="left" w:pos="840"/>
        </w:tabs>
        <w:spacing w:before="0" w:line="480" w:lineRule="auto"/>
        <w:ind w:right="543"/>
        <w:rPr>
          <w:sz w:val="24"/>
        </w:rPr>
      </w:pPr>
      <w:r>
        <w:rPr>
          <w:sz w:val="24"/>
        </w:rPr>
        <w:t>Increase course offerings, enrollments and in-country program opportunities in 12 regional</w:t>
      </w:r>
      <w:r>
        <w:rPr>
          <w:spacing w:val="-5"/>
          <w:sz w:val="24"/>
        </w:rPr>
        <w:t xml:space="preserve"> </w:t>
      </w:r>
      <w:r>
        <w:rPr>
          <w:sz w:val="24"/>
        </w:rPr>
        <w:t>LCTLs,</w:t>
      </w:r>
      <w:r>
        <w:rPr>
          <w:spacing w:val="-5"/>
          <w:sz w:val="24"/>
        </w:rPr>
        <w:t xml:space="preserve"> </w:t>
      </w:r>
      <w:r>
        <w:rPr>
          <w:sz w:val="24"/>
        </w:rPr>
        <w:t>including</w:t>
      </w:r>
      <w:r>
        <w:rPr>
          <w:spacing w:val="-5"/>
          <w:sz w:val="24"/>
        </w:rPr>
        <w:t xml:space="preserve"> </w:t>
      </w:r>
      <w:r>
        <w:rPr>
          <w:sz w:val="24"/>
        </w:rPr>
        <w:t>proficiency-based</w:t>
      </w:r>
      <w:r>
        <w:rPr>
          <w:spacing w:val="-5"/>
          <w:sz w:val="24"/>
        </w:rPr>
        <w:t xml:space="preserve"> </w:t>
      </w:r>
      <w:r>
        <w:rPr>
          <w:sz w:val="24"/>
        </w:rPr>
        <w:t>instruction</w:t>
      </w:r>
      <w:r>
        <w:rPr>
          <w:spacing w:val="-5"/>
          <w:sz w:val="24"/>
        </w:rPr>
        <w:t xml:space="preserve"> </w:t>
      </w:r>
      <w:r>
        <w:rPr>
          <w:sz w:val="24"/>
        </w:rPr>
        <w:t>at</w:t>
      </w:r>
      <w:r>
        <w:rPr>
          <w:spacing w:val="-5"/>
          <w:sz w:val="24"/>
        </w:rPr>
        <w:t xml:space="preserve"> </w:t>
      </w:r>
      <w:r>
        <w:rPr>
          <w:sz w:val="24"/>
        </w:rPr>
        <w:t>the</w:t>
      </w:r>
      <w:r>
        <w:rPr>
          <w:spacing w:val="-6"/>
          <w:sz w:val="24"/>
        </w:rPr>
        <w:t xml:space="preserve"> </w:t>
      </w:r>
      <w:r>
        <w:rPr>
          <w:sz w:val="24"/>
        </w:rPr>
        <w:t>300-level</w:t>
      </w:r>
      <w:r>
        <w:rPr>
          <w:spacing w:val="-5"/>
          <w:sz w:val="24"/>
        </w:rPr>
        <w:t xml:space="preserve"> </w:t>
      </w:r>
      <w:r>
        <w:rPr>
          <w:sz w:val="24"/>
        </w:rPr>
        <w:t>and</w:t>
      </w:r>
      <w:r>
        <w:rPr>
          <w:spacing w:val="-5"/>
          <w:sz w:val="24"/>
        </w:rPr>
        <w:t xml:space="preserve"> </w:t>
      </w:r>
      <w:r>
        <w:rPr>
          <w:sz w:val="24"/>
        </w:rPr>
        <w:t>beyond.</w:t>
      </w:r>
    </w:p>
    <w:p w14:paraId="2E94D30D" w14:textId="77777777" w:rsidR="007E3EF0" w:rsidRDefault="00B723A5">
      <w:pPr>
        <w:pStyle w:val="ListParagraph"/>
        <w:numPr>
          <w:ilvl w:val="0"/>
          <w:numId w:val="1"/>
        </w:numPr>
        <w:tabs>
          <w:tab w:val="left" w:pos="840"/>
        </w:tabs>
        <w:spacing w:before="0" w:line="480" w:lineRule="auto"/>
        <w:ind w:right="619"/>
        <w:rPr>
          <w:sz w:val="24"/>
        </w:rPr>
      </w:pPr>
      <w:r>
        <w:rPr>
          <w:sz w:val="24"/>
        </w:rPr>
        <w:t>Infuse</w:t>
      </w:r>
      <w:r>
        <w:rPr>
          <w:spacing w:val="-4"/>
          <w:sz w:val="24"/>
        </w:rPr>
        <w:t xml:space="preserve"> </w:t>
      </w:r>
      <w:r>
        <w:rPr>
          <w:sz w:val="24"/>
        </w:rPr>
        <w:t>regional</w:t>
      </w:r>
      <w:r>
        <w:rPr>
          <w:spacing w:val="-3"/>
          <w:sz w:val="24"/>
        </w:rPr>
        <w:t xml:space="preserve"> </w:t>
      </w:r>
      <w:r>
        <w:rPr>
          <w:sz w:val="24"/>
        </w:rPr>
        <w:t>content</w:t>
      </w:r>
      <w:r>
        <w:rPr>
          <w:spacing w:val="-3"/>
          <w:sz w:val="24"/>
        </w:rPr>
        <w:t xml:space="preserve"> </w:t>
      </w:r>
      <w:r>
        <w:rPr>
          <w:sz w:val="24"/>
        </w:rPr>
        <w:t>into</w:t>
      </w:r>
      <w:r>
        <w:rPr>
          <w:spacing w:val="-3"/>
          <w:sz w:val="24"/>
        </w:rPr>
        <w:t xml:space="preserve"> </w:t>
      </w:r>
      <w:r>
        <w:rPr>
          <w:sz w:val="24"/>
        </w:rPr>
        <w:t>existing</w:t>
      </w:r>
      <w:r>
        <w:rPr>
          <w:spacing w:val="-3"/>
          <w:sz w:val="24"/>
        </w:rPr>
        <w:t xml:space="preserve"> </w:t>
      </w:r>
      <w:r>
        <w:rPr>
          <w:sz w:val="24"/>
        </w:rPr>
        <w:t>and</w:t>
      </w:r>
      <w:r>
        <w:rPr>
          <w:spacing w:val="-3"/>
          <w:sz w:val="24"/>
        </w:rPr>
        <w:t xml:space="preserve"> </w:t>
      </w:r>
      <w:r>
        <w:rPr>
          <w:sz w:val="24"/>
        </w:rPr>
        <w:t>new</w:t>
      </w:r>
      <w:r>
        <w:rPr>
          <w:spacing w:val="-4"/>
          <w:sz w:val="24"/>
        </w:rPr>
        <w:t xml:space="preserve"> </w:t>
      </w:r>
      <w:r>
        <w:rPr>
          <w:sz w:val="24"/>
        </w:rPr>
        <w:t>degree</w:t>
      </w:r>
      <w:r>
        <w:rPr>
          <w:spacing w:val="-4"/>
          <w:sz w:val="24"/>
        </w:rPr>
        <w:t xml:space="preserve"> </w:t>
      </w:r>
      <w:r>
        <w:rPr>
          <w:sz w:val="24"/>
        </w:rPr>
        <w:t>programs,</w:t>
      </w:r>
      <w:r>
        <w:rPr>
          <w:spacing w:val="-3"/>
          <w:sz w:val="24"/>
        </w:rPr>
        <w:t xml:space="preserve"> </w:t>
      </w:r>
      <w:r>
        <w:rPr>
          <w:sz w:val="24"/>
        </w:rPr>
        <w:t>and</w:t>
      </w:r>
      <w:r>
        <w:rPr>
          <w:spacing w:val="-2"/>
          <w:sz w:val="24"/>
        </w:rPr>
        <w:t xml:space="preserve"> </w:t>
      </w:r>
      <w:r>
        <w:rPr>
          <w:sz w:val="24"/>
        </w:rPr>
        <w:t>expand</w:t>
      </w:r>
      <w:r>
        <w:rPr>
          <w:spacing w:val="-3"/>
          <w:sz w:val="24"/>
        </w:rPr>
        <w:t xml:space="preserve"> </w:t>
      </w:r>
      <w:r>
        <w:rPr>
          <w:sz w:val="24"/>
        </w:rPr>
        <w:t>access</w:t>
      </w:r>
      <w:r>
        <w:rPr>
          <w:spacing w:val="-3"/>
          <w:sz w:val="24"/>
        </w:rPr>
        <w:t xml:space="preserve"> </w:t>
      </w:r>
      <w:r>
        <w:rPr>
          <w:sz w:val="24"/>
        </w:rPr>
        <w:t>to study abroad and student research opportunities.</w:t>
      </w:r>
    </w:p>
    <w:p w14:paraId="2E94D30E" w14:textId="77777777" w:rsidR="007E3EF0" w:rsidRDefault="00B723A5">
      <w:pPr>
        <w:pStyle w:val="ListParagraph"/>
        <w:numPr>
          <w:ilvl w:val="0"/>
          <w:numId w:val="1"/>
        </w:numPr>
        <w:tabs>
          <w:tab w:val="left" w:pos="840"/>
        </w:tabs>
        <w:spacing w:before="0" w:line="480" w:lineRule="auto"/>
        <w:ind w:right="193"/>
        <w:rPr>
          <w:sz w:val="24"/>
        </w:rPr>
      </w:pPr>
      <w:r>
        <w:rPr>
          <w:sz w:val="24"/>
        </w:rPr>
        <w:t>Build</w:t>
      </w:r>
      <w:r>
        <w:rPr>
          <w:spacing w:val="-3"/>
          <w:sz w:val="24"/>
        </w:rPr>
        <w:t xml:space="preserve"> </w:t>
      </w:r>
      <w:r>
        <w:rPr>
          <w:sz w:val="24"/>
        </w:rPr>
        <w:t>an</w:t>
      </w:r>
      <w:r>
        <w:rPr>
          <w:spacing w:val="-3"/>
          <w:sz w:val="24"/>
        </w:rPr>
        <w:t xml:space="preserve"> </w:t>
      </w:r>
      <w:r>
        <w:rPr>
          <w:sz w:val="24"/>
        </w:rPr>
        <w:t>infrastructure</w:t>
      </w:r>
      <w:r>
        <w:rPr>
          <w:spacing w:val="-4"/>
          <w:sz w:val="24"/>
        </w:rPr>
        <w:t xml:space="preserve"> </w:t>
      </w:r>
      <w:r>
        <w:rPr>
          <w:sz w:val="24"/>
        </w:rPr>
        <w:t>of</w:t>
      </w:r>
      <w:r>
        <w:rPr>
          <w:spacing w:val="-2"/>
          <w:sz w:val="24"/>
        </w:rPr>
        <w:t xml:space="preserve"> </w:t>
      </w:r>
      <w:r>
        <w:rPr>
          <w:sz w:val="24"/>
        </w:rPr>
        <w:t>academic</w:t>
      </w:r>
      <w:r>
        <w:rPr>
          <w:spacing w:val="-4"/>
          <w:sz w:val="24"/>
        </w:rPr>
        <w:t xml:space="preserve"> </w:t>
      </w:r>
      <w:r>
        <w:rPr>
          <w:sz w:val="24"/>
        </w:rPr>
        <w:t>and</w:t>
      </w:r>
      <w:r>
        <w:rPr>
          <w:spacing w:val="-3"/>
          <w:sz w:val="24"/>
        </w:rPr>
        <w:t xml:space="preserve"> </w:t>
      </w:r>
      <w:r>
        <w:rPr>
          <w:sz w:val="24"/>
        </w:rPr>
        <w:t>career</w:t>
      </w:r>
      <w:r>
        <w:rPr>
          <w:spacing w:val="-4"/>
          <w:sz w:val="24"/>
        </w:rPr>
        <w:t xml:space="preserve"> </w:t>
      </w:r>
      <w:r>
        <w:rPr>
          <w:sz w:val="24"/>
        </w:rPr>
        <w:t>mentoring</w:t>
      </w:r>
      <w:r>
        <w:rPr>
          <w:spacing w:val="-3"/>
          <w:sz w:val="24"/>
        </w:rPr>
        <w:t xml:space="preserve"> </w:t>
      </w:r>
      <w:r>
        <w:rPr>
          <w:sz w:val="24"/>
        </w:rPr>
        <w:t>to</w:t>
      </w:r>
      <w:r>
        <w:rPr>
          <w:spacing w:val="-3"/>
          <w:sz w:val="24"/>
        </w:rPr>
        <w:t xml:space="preserve"> </w:t>
      </w:r>
      <w:r>
        <w:rPr>
          <w:sz w:val="24"/>
        </w:rPr>
        <w:t>increase</w:t>
      </w:r>
      <w:r>
        <w:rPr>
          <w:spacing w:val="-4"/>
          <w:sz w:val="24"/>
        </w:rPr>
        <w:t xml:space="preserve"> </w:t>
      </w:r>
      <w:r>
        <w:rPr>
          <w:sz w:val="24"/>
        </w:rPr>
        <w:t>diversity</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next generation of REEE experts pursuing higher degrees and/or public service.</w:t>
      </w:r>
    </w:p>
    <w:p w14:paraId="2E94D30F" w14:textId="77777777" w:rsidR="007E3EF0" w:rsidRDefault="00B723A5">
      <w:pPr>
        <w:pStyle w:val="ListParagraph"/>
        <w:numPr>
          <w:ilvl w:val="0"/>
          <w:numId w:val="1"/>
        </w:numPr>
        <w:tabs>
          <w:tab w:val="left" w:pos="840"/>
        </w:tabs>
        <w:spacing w:before="0" w:line="480" w:lineRule="auto"/>
        <w:ind w:right="120"/>
        <w:rPr>
          <w:sz w:val="24"/>
        </w:rPr>
      </w:pPr>
      <w:r>
        <w:rPr>
          <w:sz w:val="24"/>
        </w:rPr>
        <w:t>Engage</w:t>
      </w:r>
      <w:r>
        <w:rPr>
          <w:spacing w:val="-4"/>
          <w:sz w:val="24"/>
        </w:rPr>
        <w:t xml:space="preserve"> </w:t>
      </w:r>
      <w:r>
        <w:rPr>
          <w:sz w:val="24"/>
        </w:rPr>
        <w:t>partners</w:t>
      </w:r>
      <w:r>
        <w:rPr>
          <w:spacing w:val="-3"/>
          <w:sz w:val="24"/>
        </w:rPr>
        <w:t xml:space="preserve"> </w:t>
      </w:r>
      <w:r>
        <w:rPr>
          <w:sz w:val="24"/>
        </w:rPr>
        <w:t>and</w:t>
      </w:r>
      <w:r>
        <w:rPr>
          <w:spacing w:val="-3"/>
          <w:sz w:val="24"/>
        </w:rPr>
        <w:t xml:space="preserve"> </w:t>
      </w:r>
      <w:r>
        <w:rPr>
          <w:sz w:val="24"/>
        </w:rPr>
        <w:t>publics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regi</w:t>
      </w:r>
      <w:r>
        <w:rPr>
          <w:sz w:val="24"/>
        </w:rPr>
        <w:t>on</w:t>
      </w:r>
      <w:r>
        <w:rPr>
          <w:spacing w:val="-3"/>
          <w:sz w:val="24"/>
        </w:rPr>
        <w:t xml:space="preserve"> </w:t>
      </w:r>
      <w:r>
        <w:rPr>
          <w:sz w:val="24"/>
        </w:rPr>
        <w:t>and</w:t>
      </w:r>
      <w:r>
        <w:rPr>
          <w:spacing w:val="-3"/>
          <w:sz w:val="24"/>
        </w:rPr>
        <w:t xml:space="preserve"> </w:t>
      </w:r>
      <w:r>
        <w:rPr>
          <w:sz w:val="24"/>
        </w:rPr>
        <w:t>beyond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conduct</w:t>
      </w:r>
      <w:r>
        <w:rPr>
          <w:spacing w:val="-3"/>
          <w:sz w:val="24"/>
        </w:rPr>
        <w:t xml:space="preserve"> </w:t>
      </w:r>
      <w:r>
        <w:rPr>
          <w:sz w:val="24"/>
        </w:rPr>
        <w:t>and</w:t>
      </w:r>
      <w:r>
        <w:rPr>
          <w:spacing w:val="-3"/>
          <w:sz w:val="24"/>
        </w:rPr>
        <w:t xml:space="preserve"> </w:t>
      </w:r>
      <w:r>
        <w:rPr>
          <w:sz w:val="24"/>
        </w:rPr>
        <w:t>dissemination</w:t>
      </w:r>
      <w:r>
        <w:rPr>
          <w:spacing w:val="-3"/>
          <w:sz w:val="24"/>
        </w:rPr>
        <w:t xml:space="preserve"> </w:t>
      </w:r>
      <w:r>
        <w:rPr>
          <w:sz w:val="24"/>
        </w:rPr>
        <w:t>of high-quality, innovative and transdisciplinary research on cross-cutting themes.</w:t>
      </w:r>
    </w:p>
    <w:p w14:paraId="2E94D310" w14:textId="77777777" w:rsidR="007E3EF0" w:rsidRDefault="00B723A5">
      <w:pPr>
        <w:pStyle w:val="BodyText"/>
        <w:spacing w:line="480" w:lineRule="auto"/>
        <w:ind w:right="125" w:firstLine="720"/>
      </w:pPr>
      <w:r>
        <w:t>The</w:t>
      </w:r>
      <w:r>
        <w:rPr>
          <w:spacing w:val="-4"/>
        </w:rPr>
        <w:t xml:space="preserve"> </w:t>
      </w:r>
      <w:r>
        <w:t>timeline</w:t>
      </w:r>
      <w:r>
        <w:rPr>
          <w:spacing w:val="-4"/>
        </w:rPr>
        <w:t xml:space="preserve"> </w:t>
      </w:r>
      <w:r>
        <w:t>attached</w:t>
      </w:r>
      <w:r>
        <w:rPr>
          <w:spacing w:val="-3"/>
        </w:rPr>
        <w:t xml:space="preserve"> </w:t>
      </w:r>
      <w:r>
        <w:t>in</w:t>
      </w:r>
      <w:r>
        <w:rPr>
          <w:spacing w:val="-1"/>
        </w:rPr>
        <w:t xml:space="preserve"> </w:t>
      </w:r>
      <w:r>
        <w:t>Appendix</w:t>
      </w:r>
      <w:r>
        <w:rPr>
          <w:spacing w:val="-1"/>
        </w:rPr>
        <w:t xml:space="preserve"> </w:t>
      </w:r>
      <w:r>
        <w:t>I.1</w:t>
      </w:r>
      <w:r>
        <w:rPr>
          <w:spacing w:val="-3"/>
        </w:rPr>
        <w:t xml:space="preserve"> </w:t>
      </w:r>
      <w:r>
        <w:t>is</w:t>
      </w:r>
      <w:r>
        <w:rPr>
          <w:spacing w:val="-3"/>
        </w:rPr>
        <w:t xml:space="preserve"> </w:t>
      </w:r>
      <w:r>
        <w:t>laid</w:t>
      </w:r>
      <w:r>
        <w:rPr>
          <w:spacing w:val="-3"/>
        </w:rPr>
        <w:t xml:space="preserve"> </w:t>
      </w:r>
      <w:r>
        <w:t>out</w:t>
      </w:r>
      <w:r>
        <w:rPr>
          <w:spacing w:val="-3"/>
        </w:rPr>
        <w:t xml:space="preserve"> </w:t>
      </w:r>
      <w:r>
        <w:t>to</w:t>
      </w:r>
      <w:r>
        <w:rPr>
          <w:spacing w:val="-3"/>
        </w:rPr>
        <w:t xml:space="preserve"> </w:t>
      </w:r>
      <w:r>
        <w:t>show</w:t>
      </w:r>
      <w:r>
        <w:rPr>
          <w:spacing w:val="-4"/>
        </w:rPr>
        <w:t xml:space="preserve"> </w:t>
      </w:r>
      <w:r>
        <w:t>the</w:t>
      </w:r>
      <w:r>
        <w:rPr>
          <w:spacing w:val="-4"/>
        </w:rPr>
        <w:t xml:space="preserve"> </w:t>
      </w:r>
      <w:r>
        <w:t>sequencing</w:t>
      </w:r>
      <w:r>
        <w:rPr>
          <w:spacing w:val="-1"/>
        </w:rPr>
        <w:t xml:space="preserve"> </w:t>
      </w:r>
      <w:r>
        <w:t>and</w:t>
      </w:r>
      <w:r>
        <w:rPr>
          <w:spacing w:val="-3"/>
        </w:rPr>
        <w:t xml:space="preserve"> </w:t>
      </w:r>
      <w:r>
        <w:t>allocation</w:t>
      </w:r>
      <w:r>
        <w:rPr>
          <w:spacing w:val="-3"/>
        </w:rPr>
        <w:t xml:space="preserve"> </w:t>
      </w:r>
      <w:r>
        <w:t>of effort along these four lines of effort, by the different personnel, activities and investments described in the budget narrative.</w:t>
      </w:r>
      <w:r>
        <w:rPr>
          <w:spacing w:val="80"/>
        </w:rPr>
        <w:t xml:space="preserve"> </w:t>
      </w:r>
      <w:r>
        <w:t>Other detailed appendices (including D.1’s list of enhanced and new ASU curricular materials) provide additional informati</w:t>
      </w:r>
      <w:r>
        <w:t>on on the overall project plan, and especially the first two lines of effort.</w:t>
      </w:r>
    </w:p>
    <w:p w14:paraId="2E94D311" w14:textId="77777777" w:rsidR="007E3EF0" w:rsidRDefault="00B723A5">
      <w:pPr>
        <w:pStyle w:val="BodyText"/>
        <w:spacing w:line="480" w:lineRule="auto"/>
        <w:ind w:right="129" w:firstLine="780"/>
      </w:pPr>
      <w:r>
        <w:t>Besides international partnership-building; hosting national conferences and communicating</w:t>
      </w:r>
      <w:r>
        <w:rPr>
          <w:spacing w:val="-4"/>
        </w:rPr>
        <w:t xml:space="preserve"> </w:t>
      </w:r>
      <w:r>
        <w:t>research to</w:t>
      </w:r>
      <w:r>
        <w:rPr>
          <w:spacing w:val="-1"/>
        </w:rPr>
        <w:t xml:space="preserve"> </w:t>
      </w:r>
      <w:r>
        <w:t>broader</w:t>
      </w:r>
      <w:r>
        <w:rPr>
          <w:spacing w:val="-3"/>
        </w:rPr>
        <w:t xml:space="preserve"> </w:t>
      </w:r>
      <w:r>
        <w:t>publics;</w:t>
      </w:r>
      <w:r>
        <w:rPr>
          <w:spacing w:val="-1"/>
        </w:rPr>
        <w:t xml:space="preserve"> </w:t>
      </w:r>
      <w:r>
        <w:t>new</w:t>
      </w:r>
      <w:r>
        <w:rPr>
          <w:spacing w:val="-3"/>
        </w:rPr>
        <w:t xml:space="preserve"> </w:t>
      </w:r>
      <w:r>
        <w:t>graduate</w:t>
      </w:r>
      <w:r>
        <w:rPr>
          <w:spacing w:val="-2"/>
        </w:rPr>
        <w:t xml:space="preserve"> </w:t>
      </w:r>
      <w:r>
        <w:t>training</w:t>
      </w:r>
      <w:r>
        <w:rPr>
          <w:spacing w:val="-2"/>
        </w:rPr>
        <w:t xml:space="preserve"> </w:t>
      </w:r>
      <w:r>
        <w:t>programs;</w:t>
      </w:r>
      <w:r>
        <w:rPr>
          <w:spacing w:val="-1"/>
        </w:rPr>
        <w:t xml:space="preserve"> </w:t>
      </w:r>
      <w:r>
        <w:t>and</w:t>
      </w:r>
      <w:r>
        <w:rPr>
          <w:spacing w:val="-2"/>
        </w:rPr>
        <w:t xml:space="preserve"> </w:t>
      </w:r>
      <w:r>
        <w:t>active</w:t>
      </w:r>
      <w:r>
        <w:rPr>
          <w:spacing w:val="-2"/>
        </w:rPr>
        <w:t xml:space="preserve"> outreach</w:t>
      </w:r>
    </w:p>
    <w:p w14:paraId="2E94D312" w14:textId="77777777" w:rsidR="007E3EF0" w:rsidRDefault="007E3EF0">
      <w:pPr>
        <w:pStyle w:val="BodyText"/>
        <w:ind w:left="0"/>
        <w:rPr>
          <w:sz w:val="20"/>
        </w:rPr>
      </w:pPr>
    </w:p>
    <w:p w14:paraId="2E94D313" w14:textId="66F5A134" w:rsidR="007E3EF0" w:rsidRDefault="00B723A5">
      <w:pPr>
        <w:pStyle w:val="BodyText"/>
        <w:spacing w:before="6"/>
        <w:ind w:left="0"/>
        <w:rPr>
          <w:sz w:val="13"/>
        </w:rPr>
      </w:pPr>
      <w:r>
        <w:rPr>
          <w:noProof/>
        </w:rPr>
        <mc:AlternateContent>
          <mc:Choice Requires="wps">
            <w:drawing>
              <wp:anchor distT="0" distB="0" distL="0" distR="0" simplePos="0" relativeHeight="487593472" behindDoc="1" locked="0" layoutInCell="1" allowOverlap="1" wp14:anchorId="2E94D38B" wp14:editId="6C828A04">
                <wp:simplePos x="0" y="0"/>
                <wp:positionH relativeFrom="page">
                  <wp:posOffset>914400</wp:posOffset>
                </wp:positionH>
                <wp:positionV relativeFrom="paragraph">
                  <wp:posOffset>114300</wp:posOffset>
                </wp:positionV>
                <wp:extent cx="1828800" cy="7620"/>
                <wp:effectExtent l="0" t="0" r="0" b="0"/>
                <wp:wrapTopAndBottom/>
                <wp:docPr id="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F6ED5" id="docshape17" o:spid="_x0000_s1026" style="position:absolute;margin-left:1in;margin-top:9pt;width:2in;height:.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" fillcolor="black" stroked="f">
                <w10:wrap type="topAndBottom" anchorx="page"/>
              </v:rect>
            </w:pict>
          </mc:Fallback>
        </mc:AlternateContent>
      </w:r>
    </w:p>
    <w:p w14:paraId="2E94D314" w14:textId="77777777" w:rsidR="007E3EF0" w:rsidRDefault="00B723A5">
      <w:pPr>
        <w:spacing w:before="87" w:line="244" w:lineRule="auto"/>
        <w:ind w:left="119" w:right="131"/>
        <w:rPr>
          <w:sz w:val="20"/>
        </w:rPr>
      </w:pPr>
      <w:bookmarkStart w:id="24" w:name="_bookmark11"/>
      <w:bookmarkEnd w:id="24"/>
      <w:r>
        <w:rPr>
          <w:position w:val="9"/>
          <w:sz w:val="16"/>
        </w:rPr>
        <w:t xml:space="preserve">12 </w:t>
      </w:r>
      <w:r>
        <w:rPr>
          <w:sz w:val="20"/>
        </w:rPr>
        <w:t>ASU</w:t>
      </w:r>
      <w:r>
        <w:rPr>
          <w:spacing w:val="-2"/>
          <w:sz w:val="20"/>
        </w:rPr>
        <w:t xml:space="preserve"> </w:t>
      </w:r>
      <w:r>
        <w:rPr>
          <w:sz w:val="20"/>
        </w:rPr>
        <w:t>is</w:t>
      </w:r>
      <w:r>
        <w:rPr>
          <w:spacing w:val="-3"/>
          <w:sz w:val="20"/>
        </w:rPr>
        <w:t xml:space="preserve"> </w:t>
      </w:r>
      <w:r>
        <w:rPr>
          <w:sz w:val="20"/>
        </w:rPr>
        <w:t>reported</w:t>
      </w:r>
      <w:r>
        <w:rPr>
          <w:spacing w:val="-1"/>
          <w:sz w:val="20"/>
        </w:rPr>
        <w:t xml:space="preserve"> </w:t>
      </w:r>
      <w:r>
        <w:rPr>
          <w:sz w:val="20"/>
        </w:rPr>
        <w:t>as</w:t>
      </w:r>
      <w:r>
        <w:rPr>
          <w:spacing w:val="40"/>
          <w:sz w:val="20"/>
        </w:rPr>
        <w:t xml:space="preserve"> </w:t>
      </w:r>
      <w:r>
        <w:rPr>
          <w:sz w:val="20"/>
        </w:rPr>
        <w:t>#21</w:t>
      </w:r>
      <w:r>
        <w:rPr>
          <w:spacing w:val="-1"/>
          <w:sz w:val="20"/>
        </w:rPr>
        <w:t xml:space="preserve"> </w:t>
      </w:r>
      <w:r>
        <w:rPr>
          <w:sz w:val="20"/>
        </w:rPr>
        <w:t>overall</w:t>
      </w:r>
      <w:r>
        <w:rPr>
          <w:spacing w:val="40"/>
          <w:sz w:val="20"/>
        </w:rPr>
        <w:t xml:space="preserve"> </w:t>
      </w:r>
      <w:r>
        <w:rPr>
          <w:sz w:val="20"/>
        </w:rPr>
        <w:t>in</w:t>
      </w:r>
      <w:r>
        <w:rPr>
          <w:spacing w:val="-1"/>
          <w:sz w:val="20"/>
        </w:rPr>
        <w:t xml:space="preserve"> </w:t>
      </w:r>
      <w:r>
        <w:rPr>
          <w:sz w:val="20"/>
        </w:rPr>
        <w:t>the</w:t>
      </w:r>
      <w:r>
        <w:rPr>
          <w:spacing w:val="-2"/>
          <w:sz w:val="20"/>
        </w:rPr>
        <w:t xml:space="preserve"> </w:t>
      </w:r>
      <w:r>
        <w:rPr>
          <w:sz w:val="20"/>
        </w:rPr>
        <w:t>United</w:t>
      </w:r>
      <w:r>
        <w:rPr>
          <w:spacing w:val="-1"/>
          <w:sz w:val="20"/>
        </w:rPr>
        <w:t xml:space="preserve"> </w:t>
      </w:r>
      <w:r>
        <w:rPr>
          <w:sz w:val="20"/>
        </w:rPr>
        <w:t>States,</w:t>
      </w:r>
      <w:r>
        <w:rPr>
          <w:spacing w:val="-1"/>
          <w:sz w:val="20"/>
        </w:rPr>
        <w:t xml:space="preserve"> </w:t>
      </w:r>
      <w:r>
        <w:rPr>
          <w:sz w:val="20"/>
        </w:rPr>
        <w:t>and</w:t>
      </w:r>
      <w:r>
        <w:rPr>
          <w:spacing w:val="-1"/>
          <w:sz w:val="20"/>
        </w:rPr>
        <w:t xml:space="preserve"> </w:t>
      </w:r>
      <w:r>
        <w:rPr>
          <w:sz w:val="20"/>
        </w:rPr>
        <w:t>#5</w:t>
      </w:r>
      <w:r>
        <w:rPr>
          <w:spacing w:val="-1"/>
          <w:sz w:val="20"/>
        </w:rPr>
        <w:t xml:space="preserve"> </w:t>
      </w:r>
      <w:r>
        <w:rPr>
          <w:sz w:val="20"/>
        </w:rPr>
        <w:t>among</w:t>
      </w:r>
      <w:r>
        <w:rPr>
          <w:spacing w:val="-1"/>
          <w:sz w:val="20"/>
        </w:rPr>
        <w:t xml:space="preserve"> </w:t>
      </w:r>
      <w:r>
        <w:rPr>
          <w:sz w:val="20"/>
        </w:rPr>
        <w:t>public</w:t>
      </w:r>
      <w:r>
        <w:rPr>
          <w:spacing w:val="-2"/>
          <w:sz w:val="20"/>
        </w:rPr>
        <w:t xml:space="preserve"> </w:t>
      </w:r>
      <w:r>
        <w:rPr>
          <w:sz w:val="20"/>
        </w:rPr>
        <w:t>universities</w:t>
      </w:r>
      <w:r>
        <w:rPr>
          <w:spacing w:val="-3"/>
          <w:sz w:val="20"/>
        </w:rPr>
        <w:t xml:space="preserve"> </w:t>
      </w:r>
      <w:r>
        <w:rPr>
          <w:sz w:val="20"/>
        </w:rPr>
        <w:t>for</w:t>
      </w:r>
      <w:r>
        <w:rPr>
          <w:spacing w:val="-1"/>
          <w:sz w:val="20"/>
        </w:rPr>
        <w:t xml:space="preserve"> </w:t>
      </w:r>
      <w:r>
        <w:rPr>
          <w:sz w:val="20"/>
        </w:rPr>
        <w:t>graduate</w:t>
      </w:r>
      <w:r>
        <w:rPr>
          <w:spacing w:val="-2"/>
          <w:sz w:val="20"/>
        </w:rPr>
        <w:t xml:space="preserve"> </w:t>
      </w:r>
      <w:r>
        <w:rPr>
          <w:sz w:val="20"/>
        </w:rPr>
        <w:t xml:space="preserve">employability by the Times Higher Education. </w:t>
      </w:r>
      <w:hyperlink r:id="rId22">
        <w:r>
          <w:rPr>
            <w:color w:val="1154CC"/>
            <w:sz w:val="20"/>
            <w:u w:val="single" w:color="1154CC"/>
          </w:rPr>
          <w:t>https://www.timeshighereducation.com/student/best-universities/graduate-</w:t>
        </w:r>
      </w:hyperlink>
      <w:r>
        <w:rPr>
          <w:color w:val="1154CC"/>
          <w:sz w:val="20"/>
        </w:rPr>
        <w:t xml:space="preserve"> </w:t>
      </w:r>
      <w:hyperlink r:id="rId23">
        <w:r>
          <w:rPr>
            <w:color w:val="1154CC"/>
            <w:sz w:val="20"/>
            <w:u w:val="single" w:color="1154CC"/>
          </w:rPr>
          <w:t>employability-top-universities-united-states-ranked-employers</w:t>
        </w:r>
      </w:hyperlink>
      <w:r>
        <w:rPr>
          <w:color w:val="1154CC"/>
          <w:sz w:val="20"/>
        </w:rPr>
        <w:t xml:space="preserve"> </w:t>
      </w:r>
      <w:r>
        <w:rPr>
          <w:sz w:val="20"/>
        </w:rPr>
        <w:t>accessed February 2022</w:t>
      </w:r>
    </w:p>
    <w:p w14:paraId="2E94D315" w14:textId="77777777" w:rsidR="007E3EF0" w:rsidRDefault="007E3EF0">
      <w:pPr>
        <w:spacing w:line="244" w:lineRule="auto"/>
        <w:rPr>
          <w:sz w:val="20"/>
        </w:rPr>
        <w:sectPr w:rsidR="007E3EF0">
          <w:pgSz w:w="12240" w:h="15840"/>
          <w:pgMar w:top="1340" w:right="1320" w:bottom="720" w:left="1320" w:header="729" w:footer="522" w:gutter="0"/>
          <w:cols w:space="720"/>
        </w:sectPr>
      </w:pPr>
    </w:p>
    <w:p w14:paraId="2E94D316" w14:textId="77777777" w:rsidR="007E3EF0" w:rsidRDefault="00B723A5">
      <w:pPr>
        <w:pStyle w:val="BodyText"/>
        <w:spacing w:before="80" w:line="480" w:lineRule="auto"/>
        <w:ind w:right="201"/>
      </w:pPr>
      <w:r>
        <w:t>to members of underrepresented commu</w:t>
      </w:r>
      <w:r>
        <w:t>nities to diversify the field; two specific new cross- cutting</w:t>
      </w:r>
      <w:r>
        <w:rPr>
          <w:spacing w:val="-3"/>
        </w:rPr>
        <w:t xml:space="preserve"> </w:t>
      </w:r>
      <w:r>
        <w:t>initiatives</w:t>
      </w:r>
      <w:r>
        <w:rPr>
          <w:spacing w:val="-3"/>
        </w:rPr>
        <w:t xml:space="preserve"> </w:t>
      </w:r>
      <w:r>
        <w:t>will</w:t>
      </w:r>
      <w:r>
        <w:rPr>
          <w:spacing w:val="-3"/>
        </w:rPr>
        <w:t xml:space="preserve"> </w:t>
      </w:r>
      <w:r>
        <w:t>advance</w:t>
      </w:r>
      <w:r>
        <w:rPr>
          <w:spacing w:val="-4"/>
        </w:rPr>
        <w:t xml:space="preserve"> </w:t>
      </w:r>
      <w:r>
        <w:t>the</w:t>
      </w:r>
      <w:r>
        <w:rPr>
          <w:spacing w:val="-4"/>
        </w:rPr>
        <w:t xml:space="preserve"> </w:t>
      </w:r>
      <w:r>
        <w:t>third</w:t>
      </w:r>
      <w:r>
        <w:rPr>
          <w:spacing w:val="-1"/>
        </w:rPr>
        <w:t xml:space="preserve"> </w:t>
      </w:r>
      <w:r>
        <w:t>and</w:t>
      </w:r>
      <w:r>
        <w:rPr>
          <w:spacing w:val="-3"/>
        </w:rPr>
        <w:t xml:space="preserve"> </w:t>
      </w:r>
      <w:r>
        <w:t>fourth</w:t>
      </w:r>
      <w:r>
        <w:rPr>
          <w:spacing w:val="-3"/>
        </w:rPr>
        <w:t xml:space="preserve"> </w:t>
      </w:r>
      <w:r>
        <w:t>lines</w:t>
      </w:r>
      <w:r>
        <w:rPr>
          <w:spacing w:val="-3"/>
        </w:rPr>
        <w:t xml:space="preserve"> </w:t>
      </w:r>
      <w:r>
        <w:t>of</w:t>
      </w:r>
      <w:r>
        <w:rPr>
          <w:spacing w:val="-4"/>
        </w:rPr>
        <w:t xml:space="preserve"> </w:t>
      </w:r>
      <w:r>
        <w:t>effort.</w:t>
      </w:r>
      <w:r>
        <w:rPr>
          <w:spacing w:val="-3"/>
        </w:rPr>
        <w:t xml:space="preserve"> </w:t>
      </w:r>
      <w:r>
        <w:t>They</w:t>
      </w:r>
      <w:r>
        <w:rPr>
          <w:spacing w:val="-3"/>
        </w:rPr>
        <w:t xml:space="preserve"> </w:t>
      </w:r>
      <w:r>
        <w:t>will</w:t>
      </w:r>
      <w:r>
        <w:rPr>
          <w:spacing w:val="-3"/>
        </w:rPr>
        <w:t xml:space="preserve"> </w:t>
      </w:r>
      <w:r>
        <w:t>be</w:t>
      </w:r>
      <w:r>
        <w:rPr>
          <w:spacing w:val="-4"/>
        </w:rPr>
        <w:t xml:space="preserve"> </w:t>
      </w:r>
      <w:r>
        <w:t>propelled</w:t>
      </w:r>
      <w:r>
        <w:rPr>
          <w:spacing w:val="-3"/>
        </w:rPr>
        <w:t xml:space="preserve"> </w:t>
      </w:r>
      <w:r>
        <w:t>by</w:t>
      </w:r>
      <w:r>
        <w:rPr>
          <w:spacing w:val="-3"/>
        </w:rPr>
        <w:t xml:space="preserve"> </w:t>
      </w:r>
      <w:r>
        <w:t>the project leadership (Brown and Levin), the FLAS-IMP Coordinator and CEU Global Teaching Fellow, worki</w:t>
      </w:r>
      <w:r>
        <w:t>ng with a broad coalition of faculty and students.</w:t>
      </w:r>
    </w:p>
    <w:p w14:paraId="2E94D317" w14:textId="77777777" w:rsidR="007E3EF0" w:rsidRDefault="00B723A5">
      <w:pPr>
        <w:pStyle w:val="BodyText"/>
        <w:spacing w:line="480" w:lineRule="auto"/>
        <w:ind w:right="129" w:firstLine="720"/>
      </w:pPr>
      <w:r>
        <w:t>First, the Center will launch a multi-year collaboration with Phoenix Committee on Foreign Relations to conduct a large-scale, inclusive oral history project. Extending pilot work under the rubric “Global Arizona,” the project will support ASU, MCCCD and h</w:t>
      </w:r>
      <w:r>
        <w:t>igh school students</w:t>
      </w:r>
      <w:r>
        <w:rPr>
          <w:spacing w:val="-4"/>
        </w:rPr>
        <w:t xml:space="preserve"> </w:t>
      </w:r>
      <w:r>
        <w:t>engaged</w:t>
      </w:r>
      <w:r>
        <w:rPr>
          <w:spacing w:val="-4"/>
        </w:rPr>
        <w:t xml:space="preserve"> </w:t>
      </w:r>
      <w:r>
        <w:t>in</w:t>
      </w:r>
      <w:r>
        <w:rPr>
          <w:spacing w:val="-4"/>
        </w:rPr>
        <w:t xml:space="preserve"> </w:t>
      </w:r>
      <w:r>
        <w:t>coursework</w:t>
      </w:r>
      <w:r>
        <w:rPr>
          <w:spacing w:val="-4"/>
        </w:rPr>
        <w:t xml:space="preserve"> </w:t>
      </w:r>
      <w:r>
        <w:t>(including</w:t>
      </w:r>
      <w:r>
        <w:rPr>
          <w:spacing w:val="-4"/>
        </w:rPr>
        <w:t xml:space="preserve"> </w:t>
      </w:r>
      <w:r>
        <w:t>proposed</w:t>
      </w:r>
      <w:r>
        <w:rPr>
          <w:spacing w:val="-4"/>
        </w:rPr>
        <w:t xml:space="preserve"> </w:t>
      </w:r>
      <w:r>
        <w:t>new</w:t>
      </w:r>
      <w:r>
        <w:rPr>
          <w:spacing w:val="-5"/>
        </w:rPr>
        <w:t xml:space="preserve"> </w:t>
      </w:r>
      <w:r>
        <w:t>classes),</w:t>
      </w:r>
      <w:r>
        <w:rPr>
          <w:spacing w:val="-4"/>
        </w:rPr>
        <w:t xml:space="preserve"> </w:t>
      </w:r>
      <w:r>
        <w:t>thesis</w:t>
      </w:r>
      <w:r>
        <w:rPr>
          <w:spacing w:val="-4"/>
        </w:rPr>
        <w:t xml:space="preserve"> </w:t>
      </w:r>
      <w:r>
        <w:t>research,</w:t>
      </w:r>
      <w:r>
        <w:rPr>
          <w:spacing w:val="-4"/>
        </w:rPr>
        <w:t xml:space="preserve"> </w:t>
      </w:r>
      <w:r>
        <w:t>internships</w:t>
      </w:r>
      <w:r>
        <w:rPr>
          <w:spacing w:val="-4"/>
        </w:rPr>
        <w:t xml:space="preserve"> </w:t>
      </w:r>
      <w:r>
        <w:t>or community service with training and equipment to conduct oral historical research.</w:t>
      </w:r>
    </w:p>
    <w:p w14:paraId="2E94D318" w14:textId="77777777" w:rsidR="007E3EF0" w:rsidRDefault="00B723A5">
      <w:pPr>
        <w:pStyle w:val="BodyText"/>
        <w:spacing w:line="480" w:lineRule="auto"/>
        <w:ind w:right="307"/>
      </w:pPr>
      <w:r>
        <w:t>Informants/consultants will be PCFR members, who represent a weal</w:t>
      </w:r>
      <w:r>
        <w:t>th of international experience, knowledge and networks; and/or members of Arizona’s heritage communities with ties in Armenia, Albania, the former Yugoslavia, Poland, Romania and a number of other East European and former Soviet countries. The project is c</w:t>
      </w:r>
      <w:r>
        <w:t>onceived with multiple goals, including knowledge-production; contributing to citizen diplomacy; and equipping diverse students with practical</w:t>
      </w:r>
      <w:r>
        <w:rPr>
          <w:spacing w:val="-3"/>
        </w:rPr>
        <w:t xml:space="preserve"> </w:t>
      </w:r>
      <w:r>
        <w:t>skills,</w:t>
      </w:r>
      <w:r>
        <w:rPr>
          <w:spacing w:val="-3"/>
        </w:rPr>
        <w:t xml:space="preserve"> </w:t>
      </w:r>
      <w:r>
        <w:t>new</w:t>
      </w:r>
      <w:r>
        <w:rPr>
          <w:spacing w:val="-4"/>
        </w:rPr>
        <w:t xml:space="preserve"> </w:t>
      </w:r>
      <w:r>
        <w:t>perspectives</w:t>
      </w:r>
      <w:r>
        <w:rPr>
          <w:spacing w:val="-3"/>
        </w:rPr>
        <w:t xml:space="preserve"> </w:t>
      </w:r>
      <w:r>
        <w:t>and</w:t>
      </w:r>
      <w:r>
        <w:rPr>
          <w:spacing w:val="-3"/>
        </w:rPr>
        <w:t xml:space="preserve"> </w:t>
      </w:r>
      <w:r>
        <w:t>access</w:t>
      </w:r>
      <w:r>
        <w:rPr>
          <w:spacing w:val="-3"/>
        </w:rPr>
        <w:t xml:space="preserve"> </w:t>
      </w:r>
      <w:r>
        <w:t>to</w:t>
      </w:r>
      <w:r>
        <w:rPr>
          <w:spacing w:val="-3"/>
        </w:rPr>
        <w:t xml:space="preserve"> </w:t>
      </w:r>
      <w:r>
        <w:t>potential</w:t>
      </w:r>
      <w:r>
        <w:rPr>
          <w:spacing w:val="-3"/>
        </w:rPr>
        <w:t xml:space="preserve"> </w:t>
      </w:r>
      <w:r>
        <w:t>mentors</w:t>
      </w:r>
      <w:r>
        <w:rPr>
          <w:spacing w:val="-3"/>
        </w:rPr>
        <w:t xml:space="preserve"> </w:t>
      </w:r>
      <w:r>
        <w:t>or</w:t>
      </w:r>
      <w:r>
        <w:rPr>
          <w:spacing w:val="-4"/>
        </w:rPr>
        <w:t xml:space="preserve"> </w:t>
      </w:r>
      <w:r>
        <w:t>support</w:t>
      </w:r>
      <w:r>
        <w:rPr>
          <w:spacing w:val="-3"/>
        </w:rPr>
        <w:t xml:space="preserve"> </w:t>
      </w:r>
      <w:r>
        <w:t>networks</w:t>
      </w:r>
      <w:r>
        <w:rPr>
          <w:spacing w:val="-3"/>
        </w:rPr>
        <w:t xml:space="preserve"> </w:t>
      </w:r>
      <w:r>
        <w:t>for</w:t>
      </w:r>
      <w:r>
        <w:rPr>
          <w:spacing w:val="-4"/>
        </w:rPr>
        <w:t xml:space="preserve"> </w:t>
      </w:r>
      <w:r>
        <w:t>future professional success. It will also raise the profile of the Center and its programs.</w:t>
      </w:r>
    </w:p>
    <w:p w14:paraId="2E94D319" w14:textId="77777777" w:rsidR="007E3EF0" w:rsidRDefault="00B723A5">
      <w:pPr>
        <w:pStyle w:val="BodyText"/>
        <w:spacing w:line="480" w:lineRule="auto"/>
        <w:ind w:right="168" w:firstLine="720"/>
      </w:pPr>
      <w:r>
        <w:t>Second,</w:t>
      </w:r>
      <w:r>
        <w:rPr>
          <w:spacing w:val="-3"/>
        </w:rPr>
        <w:t xml:space="preserve"> </w:t>
      </w:r>
      <w:r>
        <w:t>the</w:t>
      </w:r>
      <w:r>
        <w:rPr>
          <w:spacing w:val="-5"/>
        </w:rPr>
        <w:t xml:space="preserve"> </w:t>
      </w:r>
      <w:r>
        <w:t>Melikian</w:t>
      </w:r>
      <w:r>
        <w:rPr>
          <w:spacing w:val="-5"/>
        </w:rPr>
        <w:t xml:space="preserve"> </w:t>
      </w:r>
      <w:r>
        <w:t>Center</w:t>
      </w:r>
      <w:r>
        <w:rPr>
          <w:spacing w:val="-3"/>
        </w:rPr>
        <w:t xml:space="preserve"> </w:t>
      </w:r>
      <w:r>
        <w:t>will</w:t>
      </w:r>
      <w:r>
        <w:rPr>
          <w:spacing w:val="-3"/>
        </w:rPr>
        <w:t xml:space="preserve"> </w:t>
      </w:r>
      <w:r>
        <w:t>contribute</w:t>
      </w:r>
      <w:r>
        <w:rPr>
          <w:spacing w:val="-5"/>
        </w:rPr>
        <w:t xml:space="preserve"> </w:t>
      </w:r>
      <w:r>
        <w:t>to</w:t>
      </w:r>
      <w:r>
        <w:rPr>
          <w:spacing w:val="-4"/>
        </w:rPr>
        <w:t xml:space="preserve"> </w:t>
      </w:r>
      <w:r>
        <w:t>teacher</w:t>
      </w:r>
      <w:r>
        <w:rPr>
          <w:spacing w:val="-4"/>
        </w:rPr>
        <w:t xml:space="preserve"> </w:t>
      </w:r>
      <w:r>
        <w:t>training</w:t>
      </w:r>
      <w:r>
        <w:rPr>
          <w:spacing w:val="-4"/>
        </w:rPr>
        <w:t xml:space="preserve"> </w:t>
      </w:r>
      <w:r>
        <w:t>at</w:t>
      </w:r>
      <w:r>
        <w:rPr>
          <w:spacing w:val="-3"/>
        </w:rPr>
        <w:t xml:space="preserve"> </w:t>
      </w:r>
      <w:r>
        <w:t>MCCCD</w:t>
      </w:r>
      <w:r>
        <w:rPr>
          <w:spacing w:val="-4"/>
        </w:rPr>
        <w:t xml:space="preserve"> </w:t>
      </w:r>
      <w:r>
        <w:t>by</w:t>
      </w:r>
      <w:r>
        <w:rPr>
          <w:spacing w:val="-3"/>
        </w:rPr>
        <w:t xml:space="preserve"> </w:t>
      </w:r>
      <w:r>
        <w:t>supporting eight paired peer relationships between its faculty affiliates and Maricopa C</w:t>
      </w:r>
      <w:r>
        <w:t>ommunity College faculty.</w:t>
      </w:r>
      <w:r>
        <w:rPr>
          <w:spacing w:val="40"/>
        </w:rPr>
        <w:t xml:space="preserve"> </w:t>
      </w:r>
      <w:r>
        <w:t>During each year, two MCCCD faculty will be affiliate fellows at the Melikian Center. They will design and follow a professional development plan built around 15-20 training hours provided by the</w:t>
      </w:r>
      <w:r>
        <w:rPr>
          <w:spacing w:val="-1"/>
        </w:rPr>
        <w:t xml:space="preserve"> </w:t>
      </w:r>
      <w:r>
        <w:t>Melikian Center</w:t>
      </w:r>
      <w:r>
        <w:rPr>
          <w:spacing w:val="-1"/>
        </w:rPr>
        <w:t xml:space="preserve"> </w:t>
      </w:r>
      <w:r>
        <w:t>and addressing Rus</w:t>
      </w:r>
      <w:r>
        <w:t>sian, East European or Central Asian topics and texts.</w:t>
      </w:r>
      <w:r>
        <w:rPr>
          <w:spacing w:val="40"/>
        </w:rPr>
        <w:t xml:space="preserve"> </w:t>
      </w:r>
      <w:r>
        <w:t>In regular dialogue with their peer partner, and with access to ASU library and teaching support services, MCCCD faculty will develop curricular content for existing or new</w:t>
      </w:r>
    </w:p>
    <w:p w14:paraId="2E94D31A" w14:textId="77777777" w:rsidR="007E3EF0" w:rsidRDefault="007E3EF0">
      <w:pPr>
        <w:spacing w:line="480" w:lineRule="auto"/>
        <w:sectPr w:rsidR="007E3EF0">
          <w:pgSz w:w="12240" w:h="15840"/>
          <w:pgMar w:top="1340" w:right="1320" w:bottom="720" w:left="1320" w:header="729" w:footer="522" w:gutter="0"/>
          <w:cols w:space="720"/>
        </w:sectPr>
      </w:pPr>
    </w:p>
    <w:p w14:paraId="2E94D31B" w14:textId="77777777" w:rsidR="007E3EF0" w:rsidRDefault="00B723A5">
      <w:pPr>
        <w:pStyle w:val="BodyText"/>
        <w:spacing w:before="80" w:line="480" w:lineRule="auto"/>
        <w:ind w:right="215"/>
        <w:rPr>
          <w:i/>
        </w:rPr>
      </w:pPr>
      <w:r>
        <w:t>classes.</w:t>
      </w:r>
      <w:r>
        <w:rPr>
          <w:spacing w:val="-3"/>
        </w:rPr>
        <w:t xml:space="preserve"> </w:t>
      </w:r>
      <w:r>
        <w:t>At</w:t>
      </w:r>
      <w:r>
        <w:rPr>
          <w:spacing w:val="-3"/>
        </w:rPr>
        <w:t xml:space="preserve"> </w:t>
      </w:r>
      <w:r>
        <w:t>th</w:t>
      </w:r>
      <w:r>
        <w:t>e</w:t>
      </w:r>
      <w:r>
        <w:rPr>
          <w:spacing w:val="-4"/>
        </w:rPr>
        <w:t xml:space="preserve"> </w:t>
      </w:r>
      <w:r>
        <w:t>conclusion</w:t>
      </w:r>
      <w:r>
        <w:rPr>
          <w:spacing w:val="-3"/>
        </w:rPr>
        <w:t xml:space="preserve"> </w:t>
      </w:r>
      <w:r>
        <w:t>of</w:t>
      </w:r>
      <w:r>
        <w:rPr>
          <w:spacing w:val="-4"/>
        </w:rPr>
        <w:t xml:space="preserve"> </w:t>
      </w:r>
      <w:r>
        <w:t>their</w:t>
      </w:r>
      <w:r>
        <w:rPr>
          <w:spacing w:val="-4"/>
        </w:rPr>
        <w:t xml:space="preserve"> </w:t>
      </w:r>
      <w:r>
        <w:t>program,</w:t>
      </w:r>
      <w:r>
        <w:rPr>
          <w:spacing w:val="-3"/>
        </w:rPr>
        <w:t xml:space="preserve"> </w:t>
      </w:r>
      <w:r>
        <w:t>MCCCD</w:t>
      </w:r>
      <w:r>
        <w:rPr>
          <w:spacing w:val="-4"/>
        </w:rPr>
        <w:t xml:space="preserve"> </w:t>
      </w:r>
      <w:r>
        <w:t>affiliate</w:t>
      </w:r>
      <w:r>
        <w:rPr>
          <w:spacing w:val="-4"/>
        </w:rPr>
        <w:t xml:space="preserve"> </w:t>
      </w:r>
      <w:r>
        <w:t>fellows</w:t>
      </w:r>
      <w:r>
        <w:rPr>
          <w:spacing w:val="-3"/>
        </w:rPr>
        <w:t xml:space="preserve"> </w:t>
      </w:r>
      <w:r>
        <w:t>will</w:t>
      </w:r>
      <w:r>
        <w:rPr>
          <w:spacing w:val="-3"/>
        </w:rPr>
        <w:t xml:space="preserve"> </w:t>
      </w:r>
      <w:r>
        <w:t>have</w:t>
      </w:r>
      <w:r>
        <w:rPr>
          <w:spacing w:val="-4"/>
        </w:rPr>
        <w:t xml:space="preserve"> </w:t>
      </w:r>
      <w:r>
        <w:t>opportunities</w:t>
      </w:r>
      <w:r>
        <w:rPr>
          <w:spacing w:val="-3"/>
        </w:rPr>
        <w:t xml:space="preserve"> </w:t>
      </w:r>
      <w:r>
        <w:t>to share their curricular innovations in a range of forums, including the InterAsian Connections program;</w:t>
      </w:r>
      <w:r>
        <w:rPr>
          <w:spacing w:val="-3"/>
        </w:rPr>
        <w:t xml:space="preserve"> </w:t>
      </w:r>
      <w:r>
        <w:t>the</w:t>
      </w:r>
      <w:r>
        <w:rPr>
          <w:spacing w:val="-4"/>
        </w:rPr>
        <w:t xml:space="preserve"> </w:t>
      </w:r>
      <w:r>
        <w:t>Melikian</w:t>
      </w:r>
      <w:r>
        <w:rPr>
          <w:spacing w:val="-3"/>
        </w:rPr>
        <w:t xml:space="preserve"> </w:t>
      </w:r>
      <w:r>
        <w:t>Center’s</w:t>
      </w:r>
      <w:r>
        <w:rPr>
          <w:spacing w:val="-3"/>
        </w:rPr>
        <w:t xml:space="preserve"> </w:t>
      </w:r>
      <w:r>
        <w:t>annual</w:t>
      </w:r>
      <w:r>
        <w:rPr>
          <w:spacing w:val="-3"/>
        </w:rPr>
        <w:t xml:space="preserve"> </w:t>
      </w:r>
      <w:r>
        <w:t>graduate</w:t>
      </w:r>
      <w:r>
        <w:rPr>
          <w:spacing w:val="-4"/>
        </w:rPr>
        <w:t xml:space="preserve"> </w:t>
      </w:r>
      <w:r>
        <w:t>students</w:t>
      </w:r>
      <w:r>
        <w:rPr>
          <w:spacing w:val="-3"/>
        </w:rPr>
        <w:t xml:space="preserve"> </w:t>
      </w:r>
      <w:r>
        <w:t>training</w:t>
      </w:r>
      <w:r>
        <w:rPr>
          <w:spacing w:val="-3"/>
        </w:rPr>
        <w:t xml:space="preserve"> </w:t>
      </w:r>
      <w:r>
        <w:t>workshop;</w:t>
      </w:r>
      <w:r>
        <w:rPr>
          <w:spacing w:val="-3"/>
        </w:rPr>
        <w:t xml:space="preserve"> </w:t>
      </w:r>
      <w:r>
        <w:t>or</w:t>
      </w:r>
      <w:r>
        <w:rPr>
          <w:spacing w:val="-4"/>
        </w:rPr>
        <w:t xml:space="preserve"> </w:t>
      </w:r>
      <w:r>
        <w:t>MCCCD</w:t>
      </w:r>
      <w:r>
        <w:rPr>
          <w:spacing w:val="-4"/>
        </w:rPr>
        <w:t xml:space="preserve"> </w:t>
      </w:r>
      <w:r>
        <w:t>global forum events.</w:t>
      </w:r>
      <w:r>
        <w:rPr>
          <w:spacing w:val="40"/>
        </w:rPr>
        <w:t xml:space="preserve"> </w:t>
      </w:r>
      <w:r>
        <w:t xml:space="preserve">Their students will also benefit from greater awareness of opportunities with the Center, including the oral history project described above, and language study through CLI. </w:t>
      </w:r>
      <w:r>
        <w:rPr>
          <w:i/>
        </w:rPr>
        <w:t>High Quality and Directly Tied to Goals of</w:t>
      </w:r>
      <w:r>
        <w:rPr>
          <w:i/>
        </w:rPr>
        <w:t xml:space="preserve"> NRC Program</w:t>
      </w:r>
    </w:p>
    <w:p w14:paraId="2E94D31C" w14:textId="77777777" w:rsidR="007E3EF0" w:rsidRDefault="00B723A5">
      <w:pPr>
        <w:pStyle w:val="BodyText"/>
        <w:spacing w:line="480" w:lineRule="auto"/>
        <w:ind w:right="201" w:firstLine="720"/>
      </w:pPr>
      <w:r>
        <w:t>Ongoing ASU core commitment to the Melikian Center and its operations over the next four years means that the requested funds will directly target the absolute priorities established by</w:t>
      </w:r>
      <w:r>
        <w:rPr>
          <w:spacing w:val="-3"/>
        </w:rPr>
        <w:t xml:space="preserve"> </w:t>
      </w:r>
      <w:r>
        <w:t>the</w:t>
      </w:r>
      <w:r>
        <w:rPr>
          <w:spacing w:val="-4"/>
        </w:rPr>
        <w:t xml:space="preserve"> </w:t>
      </w:r>
      <w:r>
        <w:t>Department</w:t>
      </w:r>
      <w:r>
        <w:rPr>
          <w:spacing w:val="-3"/>
        </w:rPr>
        <w:t xml:space="preserve"> </w:t>
      </w:r>
      <w:r>
        <w:t>of</w:t>
      </w:r>
      <w:r>
        <w:rPr>
          <w:spacing w:val="-4"/>
        </w:rPr>
        <w:t xml:space="preserve"> </w:t>
      </w:r>
      <w:r>
        <w:t>Education,</w:t>
      </w:r>
      <w:r>
        <w:rPr>
          <w:spacing w:val="-3"/>
        </w:rPr>
        <w:t xml:space="preserve"> </w:t>
      </w:r>
      <w:r>
        <w:t>and</w:t>
      </w:r>
      <w:r>
        <w:rPr>
          <w:spacing w:val="-3"/>
        </w:rPr>
        <w:t xml:space="preserve"> </w:t>
      </w:r>
      <w:r>
        <w:t>leverage</w:t>
      </w:r>
      <w:r>
        <w:rPr>
          <w:spacing w:val="-4"/>
        </w:rPr>
        <w:t xml:space="preserve"> </w:t>
      </w:r>
      <w:r>
        <w:t>substantial</w:t>
      </w:r>
      <w:r>
        <w:rPr>
          <w:spacing w:val="-3"/>
        </w:rPr>
        <w:t xml:space="preserve"> </w:t>
      </w:r>
      <w:r>
        <w:t>add</w:t>
      </w:r>
      <w:r>
        <w:t>itional</w:t>
      </w:r>
      <w:r>
        <w:rPr>
          <w:spacing w:val="-3"/>
        </w:rPr>
        <w:t xml:space="preserve"> </w:t>
      </w:r>
      <w:r>
        <w:t>funding.</w:t>
      </w:r>
      <w:r>
        <w:rPr>
          <w:spacing w:val="40"/>
        </w:rPr>
        <w:t xml:space="preserve"> </w:t>
      </w:r>
      <w:r>
        <w:t>In</w:t>
      </w:r>
      <w:r>
        <w:rPr>
          <w:spacing w:val="-3"/>
        </w:rPr>
        <w:t xml:space="preserve"> </w:t>
      </w:r>
      <w:r>
        <w:t>particular,</w:t>
      </w:r>
      <w:r>
        <w:rPr>
          <w:spacing w:val="-1"/>
        </w:rPr>
        <w:t xml:space="preserve"> </w:t>
      </w:r>
      <w:r>
        <w:t>Title VI funds will complement existing ASU investments in staffing and faculty recruitment; and in student access and acquisition of foreign language proficiency and area studies expertise, through the CLI tuition waiver, g</w:t>
      </w:r>
      <w:r>
        <w:t>raduate student support to contribute to AY FLAS awards.</w:t>
      </w:r>
    </w:p>
    <w:p w14:paraId="2E94D31D" w14:textId="77777777" w:rsidR="007E3EF0" w:rsidRDefault="00B723A5">
      <w:pPr>
        <w:pStyle w:val="BodyText"/>
        <w:spacing w:line="480" w:lineRule="auto"/>
        <w:ind w:right="148" w:firstLine="720"/>
      </w:pPr>
      <w:r>
        <w:t>The salary support requested will provide vital capacity in instruction and direct student support (Melikian Associate Director, FLAS and Internships, Mentoring and Partnerships (IMP) Coordinator,</w:t>
      </w:r>
      <w:r>
        <w:rPr>
          <w:spacing w:val="-4"/>
        </w:rPr>
        <w:t xml:space="preserve"> </w:t>
      </w:r>
      <w:r>
        <w:t>CE</w:t>
      </w:r>
      <w:r>
        <w:t>U</w:t>
      </w:r>
      <w:r>
        <w:rPr>
          <w:spacing w:val="-5"/>
        </w:rPr>
        <w:t xml:space="preserve"> </w:t>
      </w:r>
      <w:r>
        <w:t>Teaching</w:t>
      </w:r>
      <w:r>
        <w:rPr>
          <w:spacing w:val="-4"/>
        </w:rPr>
        <w:t xml:space="preserve"> </w:t>
      </w:r>
      <w:r>
        <w:t>Fellow,</w:t>
      </w:r>
      <w:r>
        <w:rPr>
          <w:spacing w:val="-4"/>
        </w:rPr>
        <w:t xml:space="preserve"> </w:t>
      </w:r>
      <w:r>
        <w:t>Summer</w:t>
      </w:r>
      <w:r>
        <w:rPr>
          <w:spacing w:val="-5"/>
        </w:rPr>
        <w:t xml:space="preserve"> </w:t>
      </w:r>
      <w:r>
        <w:t>CLI</w:t>
      </w:r>
      <w:r>
        <w:rPr>
          <w:spacing w:val="-5"/>
        </w:rPr>
        <w:t xml:space="preserve"> </w:t>
      </w:r>
      <w:r>
        <w:t>Instructors,</w:t>
      </w:r>
      <w:r>
        <w:rPr>
          <w:spacing w:val="-4"/>
        </w:rPr>
        <w:t xml:space="preserve"> </w:t>
      </w:r>
      <w:r>
        <w:t>Faculty</w:t>
      </w:r>
      <w:r>
        <w:rPr>
          <w:spacing w:val="-4"/>
        </w:rPr>
        <w:t xml:space="preserve"> </w:t>
      </w:r>
      <w:r>
        <w:t>supplementary</w:t>
      </w:r>
      <w:r>
        <w:rPr>
          <w:spacing w:val="-4"/>
        </w:rPr>
        <w:t xml:space="preserve"> </w:t>
      </w:r>
      <w:r>
        <w:t>pay).</w:t>
      </w:r>
      <w:r>
        <w:rPr>
          <w:spacing w:val="-4"/>
        </w:rPr>
        <w:t xml:space="preserve"> </w:t>
      </w:r>
      <w:r>
        <w:t>More than 70% of the total salary support requested supports personnel who are directly involved in instructional and/or student advising roles.</w:t>
      </w:r>
      <w:r>
        <w:rPr>
          <w:spacing w:val="40"/>
        </w:rPr>
        <w:t xml:space="preserve"> </w:t>
      </w:r>
      <w:r>
        <w:t>These funds directly contribute to the f</w:t>
      </w:r>
      <w:r>
        <w:t>our lines of effort of the program.</w:t>
      </w:r>
      <w:r>
        <w:rPr>
          <w:spacing w:val="40"/>
        </w:rPr>
        <w:t xml:space="preserve"> </w:t>
      </w:r>
      <w:r>
        <w:t>The balance of the salary support requested complements ASU’s investments in administration (Melikian Director, Program Manager, Graduate Student</w:t>
      </w:r>
      <w:r>
        <w:rPr>
          <w:spacing w:val="40"/>
        </w:rPr>
        <w:t xml:space="preserve"> </w:t>
      </w:r>
      <w:r>
        <w:t>assistant), and advances increased outreach and communications efforts ess</w:t>
      </w:r>
      <w:r>
        <w:t>ential to the overall effort (Communications and Outreach specialist).</w:t>
      </w:r>
    </w:p>
    <w:p w14:paraId="2E94D31E" w14:textId="77777777" w:rsidR="007E3EF0" w:rsidRDefault="00B723A5">
      <w:pPr>
        <w:pStyle w:val="BodyText"/>
        <w:spacing w:line="480" w:lineRule="auto"/>
        <w:ind w:right="129" w:firstLine="720"/>
      </w:pPr>
      <w:r>
        <w:t>The</w:t>
      </w:r>
      <w:r>
        <w:rPr>
          <w:spacing w:val="-5"/>
        </w:rPr>
        <w:t xml:space="preserve"> </w:t>
      </w:r>
      <w:r>
        <w:t>funding</w:t>
      </w:r>
      <w:r>
        <w:rPr>
          <w:spacing w:val="-4"/>
        </w:rPr>
        <w:t xml:space="preserve"> </w:t>
      </w:r>
      <w:r>
        <w:t>requested</w:t>
      </w:r>
      <w:r>
        <w:rPr>
          <w:spacing w:val="-4"/>
        </w:rPr>
        <w:t xml:space="preserve"> </w:t>
      </w:r>
      <w:r>
        <w:t>for</w:t>
      </w:r>
      <w:r>
        <w:rPr>
          <w:spacing w:val="-5"/>
        </w:rPr>
        <w:t xml:space="preserve"> </w:t>
      </w:r>
      <w:r>
        <w:t>K-12,</w:t>
      </w:r>
      <w:r>
        <w:rPr>
          <w:spacing w:val="-4"/>
        </w:rPr>
        <w:t xml:space="preserve"> </w:t>
      </w:r>
      <w:r>
        <w:t>Community</w:t>
      </w:r>
      <w:r>
        <w:rPr>
          <w:spacing w:val="-4"/>
        </w:rPr>
        <w:t xml:space="preserve"> </w:t>
      </w:r>
      <w:r>
        <w:t>College,</w:t>
      </w:r>
      <w:r>
        <w:rPr>
          <w:spacing w:val="-4"/>
        </w:rPr>
        <w:t xml:space="preserve"> </w:t>
      </w:r>
      <w:r>
        <w:t>professional</w:t>
      </w:r>
      <w:r>
        <w:rPr>
          <w:spacing w:val="-4"/>
        </w:rPr>
        <w:t xml:space="preserve"> </w:t>
      </w:r>
      <w:r>
        <w:t>and</w:t>
      </w:r>
      <w:r>
        <w:rPr>
          <w:spacing w:val="-4"/>
        </w:rPr>
        <w:t xml:space="preserve"> </w:t>
      </w:r>
      <w:r>
        <w:t>public</w:t>
      </w:r>
      <w:r>
        <w:rPr>
          <w:spacing w:val="-5"/>
        </w:rPr>
        <w:t xml:space="preserve"> </w:t>
      </w:r>
      <w:r>
        <w:t>outreach, curricular enhancement, and for conference and workshop programming, directly contribute to</w:t>
      </w:r>
    </w:p>
    <w:p w14:paraId="2E94D31F" w14:textId="77777777" w:rsidR="007E3EF0" w:rsidRDefault="007E3EF0">
      <w:pPr>
        <w:spacing w:line="480" w:lineRule="auto"/>
        <w:sectPr w:rsidR="007E3EF0">
          <w:pgSz w:w="12240" w:h="15840"/>
          <w:pgMar w:top="1340" w:right="1320" w:bottom="720" w:left="1320" w:header="729" w:footer="522" w:gutter="0"/>
          <w:cols w:space="720"/>
        </w:sectPr>
      </w:pPr>
    </w:p>
    <w:p w14:paraId="2E94D320" w14:textId="77777777" w:rsidR="007E3EF0" w:rsidRDefault="00B723A5">
      <w:pPr>
        <w:pStyle w:val="BodyText"/>
        <w:spacing w:before="80" w:line="480" w:lineRule="auto"/>
        <w:ind w:left="119" w:right="421"/>
      </w:pPr>
      <w:r>
        <w:t>the two absolute priorities established by the Secretary. By supporting initiatives anchored in MSIs</w:t>
      </w:r>
      <w:r>
        <w:rPr>
          <w:spacing w:val="-3"/>
        </w:rPr>
        <w:t xml:space="preserve"> </w:t>
      </w:r>
      <w:r>
        <w:t>and</w:t>
      </w:r>
      <w:r>
        <w:rPr>
          <w:spacing w:val="-3"/>
        </w:rPr>
        <w:t xml:space="preserve"> </w:t>
      </w:r>
      <w:r>
        <w:t>HBCUs,</w:t>
      </w:r>
      <w:r>
        <w:rPr>
          <w:spacing w:val="-3"/>
        </w:rPr>
        <w:t xml:space="preserve"> </w:t>
      </w:r>
      <w:r>
        <w:t>they</w:t>
      </w:r>
      <w:r>
        <w:rPr>
          <w:spacing w:val="-1"/>
        </w:rPr>
        <w:t xml:space="preserve"> </w:t>
      </w:r>
      <w:r>
        <w:t>also</w:t>
      </w:r>
      <w:r>
        <w:rPr>
          <w:spacing w:val="-3"/>
        </w:rPr>
        <w:t xml:space="preserve"> </w:t>
      </w:r>
      <w:r>
        <w:t>advance</w:t>
      </w:r>
      <w:r>
        <w:rPr>
          <w:spacing w:val="-4"/>
        </w:rPr>
        <w:t xml:space="preserve"> </w:t>
      </w:r>
      <w:r>
        <w:t>the</w:t>
      </w:r>
      <w:r>
        <w:rPr>
          <w:spacing w:val="-2"/>
        </w:rPr>
        <w:t xml:space="preserve"> </w:t>
      </w:r>
      <w:r>
        <w:t>competitive</w:t>
      </w:r>
      <w:r>
        <w:rPr>
          <w:spacing w:val="-4"/>
        </w:rPr>
        <w:t xml:space="preserve"> </w:t>
      </w:r>
      <w:r>
        <w:t>priority</w:t>
      </w:r>
      <w:r>
        <w:rPr>
          <w:spacing w:val="-3"/>
        </w:rPr>
        <w:t xml:space="preserve"> </w:t>
      </w:r>
      <w:r>
        <w:t>set</w:t>
      </w:r>
      <w:r>
        <w:rPr>
          <w:spacing w:val="-3"/>
        </w:rPr>
        <w:t xml:space="preserve"> </w:t>
      </w:r>
      <w:r>
        <w:t>for</w:t>
      </w:r>
      <w:r>
        <w:rPr>
          <w:spacing w:val="-4"/>
        </w:rPr>
        <w:t xml:space="preserve"> </w:t>
      </w:r>
      <w:r>
        <w:t>NRC.</w:t>
      </w:r>
      <w:r>
        <w:rPr>
          <w:spacing w:val="40"/>
        </w:rPr>
        <w:t xml:space="preserve"> </w:t>
      </w:r>
      <w:r>
        <w:t>FLAS</w:t>
      </w:r>
      <w:r>
        <w:rPr>
          <w:spacing w:val="-3"/>
        </w:rPr>
        <w:t xml:space="preserve"> </w:t>
      </w:r>
      <w:r>
        <w:t>fellowships for REEE LCTLS–including languages identified as critical for US security by government agencies (Russian, Turkish, Persian), alongside languages vital for qualitative research and reciprocal understanding–further advance AP1, and will be award</w:t>
      </w:r>
      <w:r>
        <w:t>ed in compliance with both FLAS competitive preference priorities.</w:t>
      </w:r>
    </w:p>
    <w:p w14:paraId="2E94D321" w14:textId="77777777" w:rsidR="007E3EF0" w:rsidRDefault="00B723A5">
      <w:pPr>
        <w:ind w:left="120"/>
        <w:rPr>
          <w:i/>
          <w:sz w:val="24"/>
        </w:rPr>
      </w:pPr>
      <w:r>
        <w:rPr>
          <w:i/>
          <w:sz w:val="24"/>
        </w:rPr>
        <w:t>Cost-Effectiveness</w:t>
      </w:r>
      <w:r>
        <w:rPr>
          <w:i/>
          <w:spacing w:val="-2"/>
          <w:sz w:val="24"/>
        </w:rPr>
        <w:t xml:space="preserve"> </w:t>
      </w:r>
      <w:r>
        <w:rPr>
          <w:i/>
          <w:sz w:val="24"/>
        </w:rPr>
        <w:t>and</w:t>
      </w:r>
      <w:r>
        <w:rPr>
          <w:i/>
          <w:spacing w:val="-2"/>
          <w:sz w:val="24"/>
        </w:rPr>
        <w:t xml:space="preserve"> </w:t>
      </w:r>
      <w:r>
        <w:rPr>
          <w:i/>
          <w:sz w:val="24"/>
        </w:rPr>
        <w:t>Direct</w:t>
      </w:r>
      <w:r>
        <w:rPr>
          <w:i/>
          <w:spacing w:val="-2"/>
          <w:sz w:val="24"/>
        </w:rPr>
        <w:t xml:space="preserve"> </w:t>
      </w:r>
      <w:r>
        <w:rPr>
          <w:i/>
          <w:sz w:val="24"/>
        </w:rPr>
        <w:t>Impact</w:t>
      </w:r>
      <w:r>
        <w:rPr>
          <w:i/>
          <w:spacing w:val="-2"/>
          <w:sz w:val="24"/>
        </w:rPr>
        <w:t xml:space="preserve"> </w:t>
      </w:r>
      <w:r>
        <w:rPr>
          <w:i/>
          <w:sz w:val="24"/>
        </w:rPr>
        <w:t>of</w:t>
      </w:r>
      <w:r>
        <w:rPr>
          <w:i/>
          <w:spacing w:val="-2"/>
          <w:sz w:val="24"/>
        </w:rPr>
        <w:t xml:space="preserve"> </w:t>
      </w:r>
      <w:r>
        <w:rPr>
          <w:i/>
          <w:sz w:val="24"/>
        </w:rPr>
        <w:t>Requested</w:t>
      </w:r>
      <w:r>
        <w:rPr>
          <w:i/>
          <w:spacing w:val="-1"/>
          <w:sz w:val="24"/>
        </w:rPr>
        <w:t xml:space="preserve"> </w:t>
      </w:r>
      <w:r>
        <w:rPr>
          <w:i/>
          <w:spacing w:val="-2"/>
          <w:sz w:val="24"/>
        </w:rPr>
        <w:t>Funding</w:t>
      </w:r>
    </w:p>
    <w:p w14:paraId="2E94D322" w14:textId="77777777" w:rsidR="007E3EF0" w:rsidRDefault="007E3EF0">
      <w:pPr>
        <w:pStyle w:val="BodyText"/>
        <w:ind w:left="0"/>
        <w:rPr>
          <w:i/>
        </w:rPr>
      </w:pPr>
    </w:p>
    <w:p w14:paraId="2E94D323" w14:textId="77777777" w:rsidR="007E3EF0" w:rsidRDefault="00B723A5">
      <w:pPr>
        <w:pStyle w:val="BodyText"/>
        <w:spacing w:line="480" w:lineRule="auto"/>
        <w:ind w:right="201" w:firstLine="720"/>
      </w:pPr>
      <w:r>
        <w:t>In all the proposed uses of federal support, the Melikian Center will leverage other funding—from internal ASU sources, cost-shari</w:t>
      </w:r>
      <w:r>
        <w:t>ng, or philanthropy—to extend the impact of Title VI funding.</w:t>
      </w:r>
      <w:r>
        <w:rPr>
          <w:spacing w:val="40"/>
        </w:rPr>
        <w:t xml:space="preserve"> </w:t>
      </w:r>
      <w:r>
        <w:t>Within the substantial investments made by ASU in Center staffing and affiliated</w:t>
      </w:r>
      <w:r>
        <w:rPr>
          <w:spacing w:val="-3"/>
        </w:rPr>
        <w:t xml:space="preserve"> </w:t>
      </w:r>
      <w:r>
        <w:t>faculty,</w:t>
      </w:r>
      <w:r>
        <w:rPr>
          <w:spacing w:val="-3"/>
        </w:rPr>
        <w:t xml:space="preserve"> </w:t>
      </w:r>
      <w:r>
        <w:t>support</w:t>
      </w:r>
      <w:r>
        <w:rPr>
          <w:spacing w:val="-1"/>
        </w:rPr>
        <w:t xml:space="preserve"> </w:t>
      </w:r>
      <w:r>
        <w:t>for</w:t>
      </w:r>
      <w:r>
        <w:rPr>
          <w:spacing w:val="-4"/>
        </w:rPr>
        <w:t xml:space="preserve"> </w:t>
      </w:r>
      <w:r>
        <w:t>the</w:t>
      </w:r>
      <w:r>
        <w:rPr>
          <w:spacing w:val="-4"/>
        </w:rPr>
        <w:t xml:space="preserve"> </w:t>
      </w:r>
      <w:r>
        <w:t>entire</w:t>
      </w:r>
      <w:r>
        <w:rPr>
          <w:spacing w:val="-2"/>
        </w:rPr>
        <w:t xml:space="preserve"> </w:t>
      </w:r>
      <w:r>
        <w:t>contribution</w:t>
      </w:r>
      <w:r>
        <w:rPr>
          <w:spacing w:val="-3"/>
        </w:rPr>
        <w:t xml:space="preserve"> </w:t>
      </w:r>
      <w:r>
        <w:t>by</w:t>
      </w:r>
      <w:r>
        <w:rPr>
          <w:spacing w:val="-3"/>
        </w:rPr>
        <w:t xml:space="preserve"> </w:t>
      </w:r>
      <w:r>
        <w:t>the</w:t>
      </w:r>
      <w:r>
        <w:rPr>
          <w:spacing w:val="-4"/>
        </w:rPr>
        <w:t xml:space="preserve"> </w:t>
      </w:r>
      <w:r>
        <w:t>Center</w:t>
      </w:r>
      <w:r>
        <w:rPr>
          <w:spacing w:val="-4"/>
        </w:rPr>
        <w:t xml:space="preserve"> </w:t>
      </w:r>
      <w:r>
        <w:t>Director</w:t>
      </w:r>
      <w:r>
        <w:rPr>
          <w:spacing w:val="-2"/>
        </w:rPr>
        <w:t xml:space="preserve"> </w:t>
      </w:r>
      <w:r>
        <w:t>to</w:t>
      </w:r>
      <w:r>
        <w:rPr>
          <w:spacing w:val="-3"/>
        </w:rPr>
        <w:t xml:space="preserve"> </w:t>
      </w:r>
      <w:r>
        <w:t>administering</w:t>
      </w:r>
      <w:r>
        <w:rPr>
          <w:spacing w:val="-3"/>
        </w:rPr>
        <w:t xml:space="preserve"> </w:t>
      </w:r>
      <w:r>
        <w:t>and leading the NRC, and for</w:t>
      </w:r>
      <w:r>
        <w:t xml:space="preserve"> further commitment of effort by the key staff identified above, represents an ASU</w:t>
      </w:r>
      <w:r>
        <w:rPr>
          <w:spacing w:val="-1"/>
        </w:rPr>
        <w:t xml:space="preserve"> </w:t>
      </w:r>
      <w:r>
        <w:t>contribution of</w:t>
      </w:r>
      <w:r>
        <w:rPr>
          <w:spacing w:val="-1"/>
        </w:rPr>
        <w:t xml:space="preserve"> </w:t>
      </w:r>
      <w:r>
        <w:t>over</w:t>
      </w:r>
      <w:r>
        <w:rPr>
          <w:spacing w:val="-1"/>
        </w:rPr>
        <w:t xml:space="preserve"> </w:t>
      </w:r>
      <w:r>
        <w:t>$700,000 over</w:t>
      </w:r>
      <w:r>
        <w:rPr>
          <w:spacing w:val="-1"/>
        </w:rPr>
        <w:t xml:space="preserve"> </w:t>
      </w:r>
      <w:r>
        <w:t>the</w:t>
      </w:r>
      <w:r>
        <w:rPr>
          <w:spacing w:val="-1"/>
        </w:rPr>
        <w:t xml:space="preserve"> </w:t>
      </w:r>
      <w:r>
        <w:t>course</w:t>
      </w:r>
      <w:r>
        <w:rPr>
          <w:spacing w:val="-1"/>
        </w:rPr>
        <w:t xml:space="preserve"> </w:t>
      </w:r>
      <w:r>
        <w:t>of</w:t>
      </w:r>
      <w:r>
        <w:rPr>
          <w:spacing w:val="-1"/>
        </w:rPr>
        <w:t xml:space="preserve"> </w:t>
      </w:r>
      <w:r>
        <w:t>the</w:t>
      </w:r>
      <w:r>
        <w:rPr>
          <w:spacing w:val="-1"/>
        </w:rPr>
        <w:t xml:space="preserve"> </w:t>
      </w:r>
      <w:r>
        <w:t>project. A</w:t>
      </w:r>
      <w:r>
        <w:rPr>
          <w:spacing w:val="-1"/>
        </w:rPr>
        <w:t xml:space="preserve"> </w:t>
      </w:r>
      <w:r>
        <w:t>conservative estimate of resources directly complementing funds requested for NRC programming, is</w:t>
      </w:r>
    </w:p>
    <w:p w14:paraId="2E94D324" w14:textId="77777777" w:rsidR="007E3EF0" w:rsidRDefault="00B723A5">
      <w:pPr>
        <w:pStyle w:val="BodyText"/>
        <w:spacing w:line="480" w:lineRule="auto"/>
        <w:ind w:right="168"/>
      </w:pPr>
      <w:r>
        <w:t>$86,500. The requested FLAS Fellowship support will be supplemented by the Graduate School’s</w:t>
      </w:r>
      <w:r>
        <w:rPr>
          <w:spacing w:val="-3"/>
        </w:rPr>
        <w:t xml:space="preserve"> </w:t>
      </w:r>
      <w:r>
        <w:t>tuition</w:t>
      </w:r>
      <w:r>
        <w:rPr>
          <w:spacing w:val="-3"/>
        </w:rPr>
        <w:t xml:space="preserve"> </w:t>
      </w:r>
      <w:r>
        <w:t>discount</w:t>
      </w:r>
      <w:r>
        <w:rPr>
          <w:spacing w:val="-5"/>
        </w:rPr>
        <w:t xml:space="preserve"> </w:t>
      </w:r>
      <w:r>
        <w:t>on</w:t>
      </w:r>
      <w:r>
        <w:rPr>
          <w:spacing w:val="-3"/>
        </w:rPr>
        <w:t xml:space="preserve"> </w:t>
      </w:r>
      <w:r>
        <w:t>out-of-state</w:t>
      </w:r>
      <w:r>
        <w:rPr>
          <w:spacing w:val="-4"/>
        </w:rPr>
        <w:t xml:space="preserve"> </w:t>
      </w:r>
      <w:r>
        <w:t>tuition,</w:t>
      </w:r>
      <w:r>
        <w:rPr>
          <w:spacing w:val="-3"/>
        </w:rPr>
        <w:t xml:space="preserve"> </w:t>
      </w:r>
      <w:r>
        <w:t>as</w:t>
      </w:r>
      <w:r>
        <w:rPr>
          <w:spacing w:val="-3"/>
        </w:rPr>
        <w:t xml:space="preserve"> </w:t>
      </w:r>
      <w:r>
        <w:t>well</w:t>
      </w:r>
      <w:r>
        <w:rPr>
          <w:spacing w:val="-3"/>
        </w:rPr>
        <w:t xml:space="preserve"> </w:t>
      </w:r>
      <w:r>
        <w:t>as</w:t>
      </w:r>
      <w:r>
        <w:rPr>
          <w:spacing w:val="-3"/>
        </w:rPr>
        <w:t xml:space="preserve"> </w:t>
      </w:r>
      <w:r>
        <w:t>ASU’s</w:t>
      </w:r>
      <w:r>
        <w:rPr>
          <w:spacing w:val="-3"/>
        </w:rPr>
        <w:t xml:space="preserve"> </w:t>
      </w:r>
      <w:r>
        <w:t>tuitio</w:t>
      </w:r>
      <w:r>
        <w:t>n</w:t>
      </w:r>
      <w:r>
        <w:rPr>
          <w:spacing w:val="-3"/>
        </w:rPr>
        <w:t xml:space="preserve"> </w:t>
      </w:r>
      <w:r>
        <w:t>remission</w:t>
      </w:r>
      <w:r>
        <w:rPr>
          <w:spacing w:val="-3"/>
        </w:rPr>
        <w:t xml:space="preserve"> </w:t>
      </w:r>
      <w:r>
        <w:t>for</w:t>
      </w:r>
      <w:r>
        <w:rPr>
          <w:spacing w:val="-4"/>
        </w:rPr>
        <w:t xml:space="preserve"> </w:t>
      </w:r>
      <w:r>
        <w:t>all</w:t>
      </w:r>
      <w:r>
        <w:rPr>
          <w:spacing w:val="-3"/>
        </w:rPr>
        <w:t xml:space="preserve"> </w:t>
      </w:r>
      <w:r>
        <w:t>FLAS awardees.</w:t>
      </w:r>
      <w:r>
        <w:rPr>
          <w:spacing w:val="40"/>
        </w:rPr>
        <w:t xml:space="preserve"> </w:t>
      </w:r>
      <w:r>
        <w:t>The indicative figure for ASU contribution is again calculated conservatively at</w:t>
      </w:r>
    </w:p>
    <w:p w14:paraId="2E94D325" w14:textId="77777777" w:rsidR="007E3EF0" w:rsidRDefault="00B723A5">
      <w:pPr>
        <w:pStyle w:val="BodyText"/>
        <w:spacing w:line="480" w:lineRule="auto"/>
        <w:ind w:right="421"/>
      </w:pPr>
      <w:r>
        <w:t>$826,000 for the 70 summer FLAS fellows, and 20 high school and Community College scholarship</w:t>
      </w:r>
      <w:r>
        <w:rPr>
          <w:spacing w:val="-5"/>
        </w:rPr>
        <w:t xml:space="preserve"> </w:t>
      </w:r>
      <w:r>
        <w:t>recipients</w:t>
      </w:r>
      <w:r>
        <w:rPr>
          <w:spacing w:val="-5"/>
        </w:rPr>
        <w:t xml:space="preserve"> </w:t>
      </w:r>
      <w:r>
        <w:t>gaining</w:t>
      </w:r>
      <w:r>
        <w:rPr>
          <w:spacing w:val="-5"/>
        </w:rPr>
        <w:t xml:space="preserve"> </w:t>
      </w:r>
      <w:r>
        <w:t>8-13</w:t>
      </w:r>
      <w:r>
        <w:rPr>
          <w:spacing w:val="-5"/>
        </w:rPr>
        <w:t xml:space="preserve"> </w:t>
      </w:r>
      <w:r>
        <w:t>college</w:t>
      </w:r>
      <w:r>
        <w:rPr>
          <w:spacing w:val="-5"/>
        </w:rPr>
        <w:t xml:space="preserve"> </w:t>
      </w:r>
      <w:r>
        <w:t>credits</w:t>
      </w:r>
      <w:r>
        <w:rPr>
          <w:spacing w:val="-5"/>
        </w:rPr>
        <w:t xml:space="preserve"> </w:t>
      </w:r>
      <w:r>
        <w:t>throug</w:t>
      </w:r>
      <w:r>
        <w:t>h</w:t>
      </w:r>
      <w:r>
        <w:rPr>
          <w:spacing w:val="-5"/>
        </w:rPr>
        <w:t xml:space="preserve"> </w:t>
      </w:r>
      <w:r>
        <w:t>the</w:t>
      </w:r>
      <w:r>
        <w:rPr>
          <w:spacing w:val="-5"/>
        </w:rPr>
        <w:t xml:space="preserve"> </w:t>
      </w:r>
      <w:r>
        <w:t>Critical</w:t>
      </w:r>
      <w:r>
        <w:rPr>
          <w:spacing w:val="-5"/>
        </w:rPr>
        <w:t xml:space="preserve"> </w:t>
      </w:r>
      <w:r>
        <w:t>Languages</w:t>
      </w:r>
      <w:r>
        <w:rPr>
          <w:spacing w:val="-3"/>
        </w:rPr>
        <w:t xml:space="preserve"> </w:t>
      </w:r>
      <w:r>
        <w:t>Institute. Title VI funding, then, directly leverages $1,621,078 in ASU contributions to the program.</w:t>
      </w:r>
    </w:p>
    <w:p w14:paraId="2E94D326" w14:textId="77777777" w:rsidR="007E3EF0" w:rsidRDefault="007E3EF0">
      <w:pPr>
        <w:spacing w:line="480" w:lineRule="auto"/>
        <w:sectPr w:rsidR="007E3EF0">
          <w:pgSz w:w="12240" w:h="15840"/>
          <w:pgMar w:top="1340" w:right="1320" w:bottom="720" w:left="1320" w:header="729" w:footer="522" w:gutter="0"/>
          <w:cols w:space="720"/>
        </w:sectPr>
      </w:pPr>
    </w:p>
    <w:p w14:paraId="2E94D327" w14:textId="77777777" w:rsidR="007E3EF0" w:rsidRDefault="007E3EF0">
      <w:pPr>
        <w:pStyle w:val="BodyText"/>
        <w:ind w:left="0"/>
        <w:rPr>
          <w:sz w:val="7"/>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80"/>
        <w:gridCol w:w="1771"/>
        <w:gridCol w:w="3045"/>
      </w:tblGrid>
      <w:tr w:rsidR="007E3EF0" w14:paraId="2E94D329" w14:textId="77777777">
        <w:trPr>
          <w:trHeight w:val="316"/>
        </w:trPr>
        <w:tc>
          <w:tcPr>
            <w:tcW w:w="8896" w:type="dxa"/>
            <w:gridSpan w:val="3"/>
            <w:shd w:val="clear" w:color="auto" w:fill="5B9BD4"/>
          </w:tcPr>
          <w:p w14:paraId="2E94D328" w14:textId="77777777" w:rsidR="007E3EF0" w:rsidRDefault="00B723A5">
            <w:pPr>
              <w:pStyle w:val="TableParagraph"/>
              <w:spacing w:before="26"/>
              <w:ind w:left="1859" w:right="1842"/>
              <w:jc w:val="center"/>
              <w:rPr>
                <w:sz w:val="20"/>
              </w:rPr>
            </w:pPr>
            <w:r>
              <w:rPr>
                <w:color w:val="FFFFFF"/>
                <w:sz w:val="20"/>
              </w:rPr>
              <w:t>Table</w:t>
            </w:r>
            <w:r>
              <w:rPr>
                <w:color w:val="FFFFFF"/>
                <w:spacing w:val="-6"/>
                <w:sz w:val="20"/>
              </w:rPr>
              <w:t xml:space="preserve"> </w:t>
            </w:r>
            <w:r>
              <w:rPr>
                <w:color w:val="FFFFFF"/>
                <w:sz w:val="20"/>
              </w:rPr>
              <w:t>I.1</w:t>
            </w:r>
            <w:r>
              <w:rPr>
                <w:color w:val="FFFFFF"/>
                <w:spacing w:val="-4"/>
                <w:sz w:val="20"/>
              </w:rPr>
              <w:t xml:space="preserve"> </w:t>
            </w:r>
            <w:r>
              <w:rPr>
                <w:color w:val="FFFFFF"/>
                <w:sz w:val="20"/>
              </w:rPr>
              <w:t>Additional</w:t>
            </w:r>
            <w:r>
              <w:rPr>
                <w:color w:val="FFFFFF"/>
                <w:spacing w:val="-5"/>
                <w:sz w:val="20"/>
              </w:rPr>
              <w:t xml:space="preserve"> </w:t>
            </w:r>
            <w:r>
              <w:rPr>
                <w:color w:val="FFFFFF"/>
                <w:sz w:val="20"/>
              </w:rPr>
              <w:t>funds</w:t>
            </w:r>
            <w:r>
              <w:rPr>
                <w:color w:val="FFFFFF"/>
                <w:spacing w:val="-7"/>
                <w:sz w:val="20"/>
              </w:rPr>
              <w:t xml:space="preserve"> </w:t>
            </w:r>
            <w:r>
              <w:rPr>
                <w:color w:val="FFFFFF"/>
                <w:sz w:val="20"/>
              </w:rPr>
              <w:t>directly</w:t>
            </w:r>
            <w:r>
              <w:rPr>
                <w:color w:val="FFFFFF"/>
                <w:spacing w:val="-4"/>
                <w:sz w:val="20"/>
              </w:rPr>
              <w:t xml:space="preserve"> </w:t>
            </w:r>
            <w:r>
              <w:rPr>
                <w:color w:val="FFFFFF"/>
                <w:sz w:val="20"/>
              </w:rPr>
              <w:t>leveraged</w:t>
            </w:r>
            <w:r>
              <w:rPr>
                <w:color w:val="FFFFFF"/>
                <w:spacing w:val="-6"/>
                <w:sz w:val="20"/>
              </w:rPr>
              <w:t xml:space="preserve"> </w:t>
            </w:r>
            <w:r>
              <w:rPr>
                <w:color w:val="FFFFFF"/>
                <w:sz w:val="20"/>
              </w:rPr>
              <w:t>by</w:t>
            </w:r>
            <w:r>
              <w:rPr>
                <w:color w:val="FFFFFF"/>
                <w:spacing w:val="-4"/>
                <w:sz w:val="20"/>
              </w:rPr>
              <w:t xml:space="preserve"> </w:t>
            </w:r>
            <w:r>
              <w:rPr>
                <w:color w:val="FFFFFF"/>
                <w:sz w:val="20"/>
              </w:rPr>
              <w:t>Title</w:t>
            </w:r>
            <w:r>
              <w:rPr>
                <w:color w:val="FFFFFF"/>
                <w:spacing w:val="-6"/>
                <w:sz w:val="20"/>
              </w:rPr>
              <w:t xml:space="preserve"> </w:t>
            </w:r>
            <w:r>
              <w:rPr>
                <w:color w:val="FFFFFF"/>
                <w:sz w:val="20"/>
              </w:rPr>
              <w:t>VI</w:t>
            </w:r>
            <w:r>
              <w:rPr>
                <w:color w:val="FFFFFF"/>
                <w:spacing w:val="-4"/>
                <w:sz w:val="20"/>
              </w:rPr>
              <w:t xml:space="preserve"> </w:t>
            </w:r>
            <w:r>
              <w:rPr>
                <w:color w:val="FFFFFF"/>
                <w:spacing w:val="-2"/>
                <w:sz w:val="20"/>
              </w:rPr>
              <w:t>support</w:t>
            </w:r>
          </w:p>
        </w:tc>
      </w:tr>
      <w:tr w:rsidR="007E3EF0" w14:paraId="2E94D32F" w14:textId="77777777">
        <w:trPr>
          <w:trHeight w:val="527"/>
        </w:trPr>
        <w:tc>
          <w:tcPr>
            <w:tcW w:w="4080" w:type="dxa"/>
            <w:shd w:val="clear" w:color="auto" w:fill="DADADA"/>
          </w:tcPr>
          <w:p w14:paraId="2E94D32A" w14:textId="77777777" w:rsidR="007E3EF0" w:rsidRDefault="00B723A5">
            <w:pPr>
              <w:pStyle w:val="TableParagraph"/>
              <w:spacing w:before="132"/>
              <w:ind w:left="1445" w:right="1427"/>
              <w:jc w:val="center"/>
              <w:rPr>
                <w:sz w:val="20"/>
              </w:rPr>
            </w:pPr>
            <w:r>
              <w:rPr>
                <w:sz w:val="20"/>
              </w:rPr>
              <w:t>Type</w:t>
            </w:r>
            <w:r>
              <w:rPr>
                <w:spacing w:val="-3"/>
                <w:sz w:val="20"/>
              </w:rPr>
              <w:t xml:space="preserve"> </w:t>
            </w:r>
            <w:r>
              <w:rPr>
                <w:sz w:val="20"/>
              </w:rPr>
              <w:t>of</w:t>
            </w:r>
            <w:r>
              <w:rPr>
                <w:spacing w:val="-2"/>
                <w:sz w:val="20"/>
              </w:rPr>
              <w:t xml:space="preserve"> Funds</w:t>
            </w:r>
          </w:p>
        </w:tc>
        <w:tc>
          <w:tcPr>
            <w:tcW w:w="1771" w:type="dxa"/>
            <w:shd w:val="clear" w:color="auto" w:fill="DADADA"/>
          </w:tcPr>
          <w:p w14:paraId="2E94D32B" w14:textId="77777777" w:rsidR="007E3EF0" w:rsidRDefault="00B723A5">
            <w:pPr>
              <w:pStyle w:val="TableParagraph"/>
              <w:ind w:left="221" w:right="209"/>
              <w:jc w:val="center"/>
              <w:rPr>
                <w:sz w:val="20"/>
              </w:rPr>
            </w:pPr>
            <w:r>
              <w:rPr>
                <w:spacing w:val="-2"/>
                <w:sz w:val="20"/>
              </w:rPr>
              <w:t>NRC/FLAS</w:t>
            </w:r>
          </w:p>
          <w:p w14:paraId="2E94D32C" w14:textId="77777777" w:rsidR="007E3EF0" w:rsidRDefault="00B723A5">
            <w:pPr>
              <w:pStyle w:val="TableParagraph"/>
              <w:spacing w:before="34"/>
              <w:ind w:left="223" w:right="209"/>
              <w:jc w:val="center"/>
              <w:rPr>
                <w:sz w:val="20"/>
              </w:rPr>
            </w:pPr>
            <w:r>
              <w:rPr>
                <w:sz w:val="20"/>
              </w:rPr>
              <w:t>Total</w:t>
            </w:r>
            <w:r>
              <w:rPr>
                <w:spacing w:val="-5"/>
                <w:sz w:val="20"/>
              </w:rPr>
              <w:t xml:space="preserve"> </w:t>
            </w:r>
            <w:r>
              <w:rPr>
                <w:spacing w:val="-2"/>
                <w:sz w:val="20"/>
              </w:rPr>
              <w:t>Requested</w:t>
            </w:r>
          </w:p>
        </w:tc>
        <w:tc>
          <w:tcPr>
            <w:tcW w:w="3045" w:type="dxa"/>
            <w:shd w:val="clear" w:color="auto" w:fill="DADADA"/>
          </w:tcPr>
          <w:p w14:paraId="2E94D32D" w14:textId="77777777" w:rsidR="007E3EF0" w:rsidRDefault="00B723A5">
            <w:pPr>
              <w:pStyle w:val="TableParagraph"/>
              <w:ind w:left="421" w:right="413"/>
              <w:jc w:val="center"/>
              <w:rPr>
                <w:sz w:val="20"/>
              </w:rPr>
            </w:pPr>
            <w:r>
              <w:rPr>
                <w:sz w:val="20"/>
              </w:rPr>
              <w:t>Projected</w:t>
            </w:r>
            <w:r>
              <w:rPr>
                <w:spacing w:val="-9"/>
                <w:sz w:val="20"/>
              </w:rPr>
              <w:t xml:space="preserve"> </w:t>
            </w:r>
            <w:r>
              <w:rPr>
                <w:spacing w:val="-5"/>
                <w:sz w:val="20"/>
              </w:rPr>
              <w:t>ASU</w:t>
            </w:r>
          </w:p>
          <w:p w14:paraId="2E94D32E" w14:textId="77777777" w:rsidR="007E3EF0" w:rsidRDefault="00B723A5">
            <w:pPr>
              <w:pStyle w:val="TableParagraph"/>
              <w:spacing w:before="34"/>
              <w:ind w:left="423" w:right="413"/>
              <w:jc w:val="center"/>
              <w:rPr>
                <w:sz w:val="20"/>
              </w:rPr>
            </w:pPr>
            <w:r>
              <w:rPr>
                <w:sz w:val="20"/>
              </w:rPr>
              <w:t>Direct</w:t>
            </w:r>
            <w:r>
              <w:rPr>
                <w:spacing w:val="-6"/>
                <w:sz w:val="20"/>
              </w:rPr>
              <w:t xml:space="preserve"> </w:t>
            </w:r>
            <w:r>
              <w:rPr>
                <w:sz w:val="20"/>
              </w:rPr>
              <w:t>Match/</w:t>
            </w:r>
            <w:r>
              <w:rPr>
                <w:spacing w:val="-6"/>
                <w:sz w:val="20"/>
              </w:rPr>
              <w:t xml:space="preserve"> </w:t>
            </w:r>
            <w:r>
              <w:rPr>
                <w:spacing w:val="-2"/>
                <w:sz w:val="20"/>
              </w:rPr>
              <w:t>Contribution</w:t>
            </w:r>
          </w:p>
        </w:tc>
      </w:tr>
      <w:tr w:rsidR="007E3EF0" w14:paraId="2E94D333" w14:textId="77777777">
        <w:trPr>
          <w:trHeight w:val="316"/>
        </w:trPr>
        <w:tc>
          <w:tcPr>
            <w:tcW w:w="4080" w:type="dxa"/>
          </w:tcPr>
          <w:p w14:paraId="2E94D330" w14:textId="77777777" w:rsidR="007E3EF0" w:rsidRDefault="00B723A5">
            <w:pPr>
              <w:pStyle w:val="TableParagraph"/>
              <w:spacing w:before="26"/>
              <w:ind w:left="40"/>
              <w:rPr>
                <w:sz w:val="20"/>
              </w:rPr>
            </w:pPr>
            <w:r>
              <w:rPr>
                <w:sz w:val="20"/>
              </w:rPr>
              <w:t>Faculty</w:t>
            </w:r>
            <w:r>
              <w:rPr>
                <w:spacing w:val="-8"/>
                <w:sz w:val="20"/>
              </w:rPr>
              <w:t xml:space="preserve"> </w:t>
            </w:r>
            <w:r>
              <w:rPr>
                <w:sz w:val="20"/>
              </w:rPr>
              <w:t>and</w:t>
            </w:r>
            <w:r>
              <w:rPr>
                <w:spacing w:val="-8"/>
                <w:sz w:val="20"/>
              </w:rPr>
              <w:t xml:space="preserve"> </w:t>
            </w:r>
            <w:r>
              <w:rPr>
                <w:sz w:val="20"/>
              </w:rPr>
              <w:t>Administrative</w:t>
            </w:r>
            <w:r>
              <w:rPr>
                <w:spacing w:val="-8"/>
                <w:sz w:val="20"/>
              </w:rPr>
              <w:t xml:space="preserve"> </w:t>
            </w:r>
            <w:r>
              <w:rPr>
                <w:spacing w:val="-2"/>
                <w:sz w:val="20"/>
              </w:rPr>
              <w:t>Support</w:t>
            </w:r>
          </w:p>
        </w:tc>
        <w:tc>
          <w:tcPr>
            <w:tcW w:w="1771" w:type="dxa"/>
          </w:tcPr>
          <w:p w14:paraId="2E94D331" w14:textId="77777777" w:rsidR="007E3EF0" w:rsidRDefault="00B723A5">
            <w:pPr>
              <w:pStyle w:val="TableParagraph"/>
              <w:spacing w:before="26"/>
              <w:ind w:left="508"/>
              <w:rPr>
                <w:sz w:val="20"/>
              </w:rPr>
            </w:pPr>
            <w:r>
              <w:rPr>
                <w:spacing w:val="-2"/>
                <w:sz w:val="20"/>
              </w:rPr>
              <w:t>$763,693</w:t>
            </w:r>
          </w:p>
        </w:tc>
        <w:tc>
          <w:tcPr>
            <w:tcW w:w="3045" w:type="dxa"/>
          </w:tcPr>
          <w:p w14:paraId="2E94D332" w14:textId="77777777" w:rsidR="007E3EF0" w:rsidRDefault="00B723A5">
            <w:pPr>
              <w:pStyle w:val="TableParagraph"/>
              <w:spacing w:before="26"/>
              <w:ind w:left="423" w:right="411"/>
              <w:jc w:val="center"/>
              <w:rPr>
                <w:sz w:val="20"/>
              </w:rPr>
            </w:pPr>
            <w:r>
              <w:rPr>
                <w:spacing w:val="-2"/>
                <w:sz w:val="20"/>
              </w:rPr>
              <w:t>$708,578</w:t>
            </w:r>
          </w:p>
        </w:tc>
      </w:tr>
      <w:tr w:rsidR="007E3EF0" w14:paraId="2E94D337" w14:textId="77777777">
        <w:trPr>
          <w:trHeight w:val="313"/>
        </w:trPr>
        <w:tc>
          <w:tcPr>
            <w:tcW w:w="4080" w:type="dxa"/>
          </w:tcPr>
          <w:p w14:paraId="2E94D334" w14:textId="77777777" w:rsidR="007E3EF0" w:rsidRDefault="00B723A5">
            <w:pPr>
              <w:pStyle w:val="TableParagraph"/>
              <w:spacing w:before="24"/>
              <w:ind w:left="40"/>
              <w:rPr>
                <w:sz w:val="20"/>
              </w:rPr>
            </w:pPr>
            <w:r>
              <w:rPr>
                <w:sz w:val="20"/>
              </w:rPr>
              <w:t>Discretionary</w:t>
            </w:r>
            <w:r>
              <w:rPr>
                <w:spacing w:val="-12"/>
                <w:sz w:val="20"/>
              </w:rPr>
              <w:t xml:space="preserve"> </w:t>
            </w:r>
            <w:r>
              <w:rPr>
                <w:spacing w:val="-2"/>
                <w:sz w:val="20"/>
              </w:rPr>
              <w:t>Spending</w:t>
            </w:r>
          </w:p>
        </w:tc>
        <w:tc>
          <w:tcPr>
            <w:tcW w:w="1771" w:type="dxa"/>
          </w:tcPr>
          <w:p w14:paraId="2E94D335" w14:textId="77777777" w:rsidR="007E3EF0" w:rsidRDefault="00B723A5">
            <w:pPr>
              <w:pStyle w:val="TableParagraph"/>
              <w:spacing w:before="24"/>
              <w:ind w:left="508"/>
              <w:rPr>
                <w:sz w:val="20"/>
              </w:rPr>
            </w:pPr>
            <w:r>
              <w:rPr>
                <w:spacing w:val="-2"/>
                <w:sz w:val="20"/>
              </w:rPr>
              <w:t>$226,308</w:t>
            </w:r>
          </w:p>
        </w:tc>
        <w:tc>
          <w:tcPr>
            <w:tcW w:w="3045" w:type="dxa"/>
          </w:tcPr>
          <w:p w14:paraId="2E94D336" w14:textId="77777777" w:rsidR="007E3EF0" w:rsidRDefault="00B723A5">
            <w:pPr>
              <w:pStyle w:val="TableParagraph"/>
              <w:spacing w:before="24"/>
              <w:ind w:left="423" w:right="411"/>
              <w:jc w:val="center"/>
              <w:rPr>
                <w:sz w:val="20"/>
              </w:rPr>
            </w:pPr>
            <w:r>
              <w:rPr>
                <w:spacing w:val="-2"/>
                <w:sz w:val="20"/>
              </w:rPr>
              <w:t>$86,500</w:t>
            </w:r>
          </w:p>
        </w:tc>
      </w:tr>
      <w:tr w:rsidR="007E3EF0" w14:paraId="2E94D33B" w14:textId="77777777">
        <w:trPr>
          <w:trHeight w:val="316"/>
        </w:trPr>
        <w:tc>
          <w:tcPr>
            <w:tcW w:w="4080" w:type="dxa"/>
          </w:tcPr>
          <w:p w14:paraId="2E94D338" w14:textId="77777777" w:rsidR="007E3EF0" w:rsidRDefault="00B723A5">
            <w:pPr>
              <w:pStyle w:val="TableParagraph"/>
              <w:spacing w:before="26"/>
              <w:ind w:left="40"/>
              <w:rPr>
                <w:sz w:val="20"/>
              </w:rPr>
            </w:pPr>
            <w:r>
              <w:rPr>
                <w:sz w:val="20"/>
              </w:rPr>
              <w:t>Student</w:t>
            </w:r>
            <w:r>
              <w:rPr>
                <w:spacing w:val="-8"/>
                <w:sz w:val="20"/>
              </w:rPr>
              <w:t xml:space="preserve"> </w:t>
            </w:r>
            <w:r>
              <w:rPr>
                <w:sz w:val="20"/>
              </w:rPr>
              <w:t>Support</w:t>
            </w:r>
            <w:r>
              <w:rPr>
                <w:spacing w:val="-6"/>
                <w:sz w:val="20"/>
              </w:rPr>
              <w:t xml:space="preserve"> </w:t>
            </w:r>
            <w:r>
              <w:rPr>
                <w:sz w:val="20"/>
              </w:rPr>
              <w:t>(FLAS</w:t>
            </w:r>
            <w:r>
              <w:rPr>
                <w:spacing w:val="-6"/>
                <w:sz w:val="20"/>
              </w:rPr>
              <w:t xml:space="preserve"> </w:t>
            </w:r>
            <w:r>
              <w:rPr>
                <w:spacing w:val="-2"/>
                <w:sz w:val="20"/>
              </w:rPr>
              <w:t>awards)</w:t>
            </w:r>
          </w:p>
        </w:tc>
        <w:tc>
          <w:tcPr>
            <w:tcW w:w="1771" w:type="dxa"/>
          </w:tcPr>
          <w:p w14:paraId="2E94D339" w14:textId="77777777" w:rsidR="007E3EF0" w:rsidRDefault="00B723A5">
            <w:pPr>
              <w:pStyle w:val="TableParagraph"/>
              <w:spacing w:before="26"/>
              <w:ind w:left="434"/>
              <w:rPr>
                <w:sz w:val="20"/>
              </w:rPr>
            </w:pPr>
            <w:r>
              <w:rPr>
                <w:spacing w:val="-2"/>
                <w:sz w:val="20"/>
              </w:rPr>
              <w:t>$1,116,000</w:t>
            </w:r>
          </w:p>
        </w:tc>
        <w:tc>
          <w:tcPr>
            <w:tcW w:w="3045" w:type="dxa"/>
          </w:tcPr>
          <w:p w14:paraId="2E94D33A" w14:textId="77777777" w:rsidR="007E3EF0" w:rsidRDefault="00B723A5">
            <w:pPr>
              <w:pStyle w:val="TableParagraph"/>
              <w:spacing w:before="26"/>
              <w:ind w:left="423" w:right="411"/>
              <w:jc w:val="center"/>
              <w:rPr>
                <w:sz w:val="20"/>
              </w:rPr>
            </w:pPr>
            <w:r>
              <w:rPr>
                <w:spacing w:val="-2"/>
                <w:sz w:val="20"/>
              </w:rPr>
              <w:t>$826,000</w:t>
            </w:r>
          </w:p>
        </w:tc>
      </w:tr>
      <w:tr w:rsidR="007E3EF0" w14:paraId="2E94D33F" w14:textId="77777777">
        <w:trPr>
          <w:trHeight w:val="313"/>
        </w:trPr>
        <w:tc>
          <w:tcPr>
            <w:tcW w:w="4080" w:type="dxa"/>
          </w:tcPr>
          <w:p w14:paraId="2E94D33C" w14:textId="77777777" w:rsidR="007E3EF0" w:rsidRDefault="00B723A5">
            <w:pPr>
              <w:pStyle w:val="TableParagraph"/>
              <w:spacing w:before="24"/>
              <w:ind w:left="40"/>
              <w:rPr>
                <w:sz w:val="20"/>
              </w:rPr>
            </w:pPr>
            <w:r>
              <w:rPr>
                <w:spacing w:val="-2"/>
                <w:sz w:val="20"/>
              </w:rPr>
              <w:t>TOTAL</w:t>
            </w:r>
          </w:p>
        </w:tc>
        <w:tc>
          <w:tcPr>
            <w:tcW w:w="1771" w:type="dxa"/>
          </w:tcPr>
          <w:p w14:paraId="2E94D33D" w14:textId="77777777" w:rsidR="007E3EF0" w:rsidRDefault="00B723A5">
            <w:pPr>
              <w:pStyle w:val="TableParagraph"/>
              <w:spacing w:before="24"/>
              <w:ind w:left="434"/>
              <w:rPr>
                <w:sz w:val="20"/>
              </w:rPr>
            </w:pPr>
            <w:r>
              <w:rPr>
                <w:spacing w:val="-2"/>
                <w:sz w:val="20"/>
              </w:rPr>
              <w:t>$2,106,000</w:t>
            </w:r>
          </w:p>
        </w:tc>
        <w:tc>
          <w:tcPr>
            <w:tcW w:w="3045" w:type="dxa"/>
          </w:tcPr>
          <w:p w14:paraId="2E94D33E" w14:textId="77777777" w:rsidR="007E3EF0" w:rsidRDefault="00B723A5">
            <w:pPr>
              <w:pStyle w:val="TableParagraph"/>
              <w:spacing w:before="24"/>
              <w:ind w:left="423" w:right="411"/>
              <w:jc w:val="center"/>
              <w:rPr>
                <w:sz w:val="20"/>
              </w:rPr>
            </w:pPr>
            <w:r>
              <w:rPr>
                <w:spacing w:val="-2"/>
                <w:sz w:val="20"/>
              </w:rPr>
              <w:t>$1,621,078</w:t>
            </w:r>
          </w:p>
        </w:tc>
      </w:tr>
    </w:tbl>
    <w:p w14:paraId="2E94D340" w14:textId="77777777" w:rsidR="007E3EF0" w:rsidRDefault="007E3EF0">
      <w:pPr>
        <w:pStyle w:val="BodyText"/>
        <w:ind w:left="0"/>
        <w:rPr>
          <w:sz w:val="20"/>
        </w:rPr>
      </w:pPr>
    </w:p>
    <w:p w14:paraId="2E94D341" w14:textId="77777777" w:rsidR="007E3EF0" w:rsidRDefault="007E3EF0">
      <w:pPr>
        <w:pStyle w:val="BodyText"/>
        <w:spacing w:before="3"/>
        <w:ind w:left="0"/>
        <w:rPr>
          <w:sz w:val="20"/>
        </w:rPr>
      </w:pPr>
    </w:p>
    <w:p w14:paraId="2E94D342" w14:textId="77777777" w:rsidR="007E3EF0" w:rsidRDefault="00B723A5">
      <w:pPr>
        <w:spacing w:before="90"/>
        <w:ind w:left="120"/>
        <w:rPr>
          <w:i/>
          <w:sz w:val="24"/>
        </w:rPr>
      </w:pPr>
      <w:r>
        <w:rPr>
          <w:i/>
          <w:sz w:val="24"/>
        </w:rPr>
        <w:t>Long-term</w:t>
      </w:r>
      <w:r>
        <w:rPr>
          <w:i/>
          <w:spacing w:val="-3"/>
          <w:sz w:val="24"/>
        </w:rPr>
        <w:t xml:space="preserve"> </w:t>
      </w:r>
      <w:r>
        <w:rPr>
          <w:i/>
          <w:spacing w:val="-2"/>
          <w:sz w:val="24"/>
        </w:rPr>
        <w:t>Impact</w:t>
      </w:r>
    </w:p>
    <w:p w14:paraId="2E94D343" w14:textId="77777777" w:rsidR="007E3EF0" w:rsidRDefault="007E3EF0">
      <w:pPr>
        <w:pStyle w:val="BodyText"/>
        <w:ind w:left="0"/>
        <w:rPr>
          <w:i/>
        </w:rPr>
      </w:pPr>
    </w:p>
    <w:p w14:paraId="2E94D344" w14:textId="77777777" w:rsidR="007E3EF0" w:rsidRDefault="00B723A5">
      <w:pPr>
        <w:pStyle w:val="BodyText"/>
        <w:spacing w:line="480" w:lineRule="auto"/>
        <w:ind w:right="184" w:firstLine="720"/>
      </w:pPr>
      <w:r>
        <w:t>Title VI Funding will build on multi-year commitments in REECA studies at ASU to have a significant and enduring impact on undergraduate and graduate training programs. By supporting</w:t>
      </w:r>
      <w:r>
        <w:rPr>
          <w:spacing w:val="-4"/>
        </w:rPr>
        <w:t xml:space="preserve"> </w:t>
      </w:r>
      <w:r>
        <w:t>the</w:t>
      </w:r>
      <w:r>
        <w:rPr>
          <w:spacing w:val="-5"/>
        </w:rPr>
        <w:t xml:space="preserve"> </w:t>
      </w:r>
      <w:r>
        <w:t>sequenced</w:t>
      </w:r>
      <w:r>
        <w:rPr>
          <w:spacing w:val="-2"/>
        </w:rPr>
        <w:t xml:space="preserve"> </w:t>
      </w:r>
      <w:r>
        <w:t>launch</w:t>
      </w:r>
      <w:r>
        <w:rPr>
          <w:spacing w:val="-4"/>
        </w:rPr>
        <w:t xml:space="preserve"> </w:t>
      </w:r>
      <w:r>
        <w:t>of</w:t>
      </w:r>
      <w:r>
        <w:rPr>
          <w:spacing w:val="-5"/>
        </w:rPr>
        <w:t xml:space="preserve"> </w:t>
      </w:r>
      <w:r>
        <w:t>high-quality</w:t>
      </w:r>
      <w:r>
        <w:rPr>
          <w:spacing w:val="-4"/>
        </w:rPr>
        <w:t xml:space="preserve"> </w:t>
      </w:r>
      <w:r>
        <w:t>intermediate</w:t>
      </w:r>
      <w:r>
        <w:rPr>
          <w:spacing w:val="-5"/>
        </w:rPr>
        <w:t xml:space="preserve"> </w:t>
      </w:r>
      <w:r>
        <w:t>and</w:t>
      </w:r>
      <w:r>
        <w:rPr>
          <w:spacing w:val="-2"/>
        </w:rPr>
        <w:t xml:space="preserve"> </w:t>
      </w:r>
      <w:r>
        <w:t>advanced</w:t>
      </w:r>
      <w:r>
        <w:rPr>
          <w:spacing w:val="-2"/>
        </w:rPr>
        <w:t xml:space="preserve"> </w:t>
      </w:r>
      <w:r>
        <w:t>level</w:t>
      </w:r>
      <w:r>
        <w:rPr>
          <w:spacing w:val="-4"/>
        </w:rPr>
        <w:t xml:space="preserve"> </w:t>
      </w:r>
      <w:r>
        <w:t>LCTL</w:t>
      </w:r>
      <w:r>
        <w:rPr>
          <w:spacing w:val="-5"/>
        </w:rPr>
        <w:t xml:space="preserve"> </w:t>
      </w:r>
      <w:r>
        <w:t>courses, and providing fellowship support for students from a range of institutions, programs of study, and socio-economic backgrounds, NRC and FLAS support from the Department of Education will combine to maintain and extend ASU’s Critical Languages Inst</w:t>
      </w:r>
      <w:r>
        <w:t>itute as a national resource for a diverse cohort of talented and motivated language learners.</w:t>
      </w:r>
      <w:r>
        <w:rPr>
          <w:spacing w:val="40"/>
        </w:rPr>
        <w:t xml:space="preserve"> </w:t>
      </w:r>
      <w:r>
        <w:t>The high-quality language training, career mentoring and international experience provided will enhance students’ qualifications for advanced study in the field,</w:t>
      </w:r>
      <w:r>
        <w:t xml:space="preserve"> and their preparation for careers in public service.</w:t>
      </w:r>
    </w:p>
    <w:p w14:paraId="2E94D345" w14:textId="77777777" w:rsidR="007E3EF0" w:rsidRDefault="00B723A5">
      <w:pPr>
        <w:pStyle w:val="BodyText"/>
        <w:spacing w:before="1" w:line="480" w:lineRule="auto"/>
        <w:ind w:right="308" w:firstLine="720"/>
      </w:pPr>
      <w:r>
        <w:t>The programs will also firmly integrate language and non-language learning at ASU, enhancing</w:t>
      </w:r>
      <w:r>
        <w:rPr>
          <w:spacing w:val="-4"/>
        </w:rPr>
        <w:t xml:space="preserve"> </w:t>
      </w:r>
      <w:r>
        <w:t>both</w:t>
      </w:r>
      <w:r>
        <w:rPr>
          <w:spacing w:val="-4"/>
        </w:rPr>
        <w:t xml:space="preserve"> </w:t>
      </w:r>
      <w:r>
        <w:t>undergraduate</w:t>
      </w:r>
      <w:r>
        <w:rPr>
          <w:spacing w:val="-5"/>
        </w:rPr>
        <w:t xml:space="preserve"> </w:t>
      </w:r>
      <w:r>
        <w:t>and</w:t>
      </w:r>
      <w:r>
        <w:rPr>
          <w:spacing w:val="-4"/>
        </w:rPr>
        <w:t xml:space="preserve"> </w:t>
      </w:r>
      <w:r>
        <w:t>graduate</w:t>
      </w:r>
      <w:r>
        <w:rPr>
          <w:spacing w:val="-5"/>
        </w:rPr>
        <w:t xml:space="preserve"> </w:t>
      </w:r>
      <w:r>
        <w:t>programs.</w:t>
      </w:r>
      <w:r>
        <w:rPr>
          <w:spacing w:val="-4"/>
        </w:rPr>
        <w:t xml:space="preserve"> </w:t>
      </w:r>
      <w:r>
        <w:t>Anchored</w:t>
      </w:r>
      <w:r>
        <w:rPr>
          <w:spacing w:val="-4"/>
        </w:rPr>
        <w:t xml:space="preserve"> </w:t>
      </w:r>
      <w:r>
        <w:t>in</w:t>
      </w:r>
      <w:r>
        <w:rPr>
          <w:spacing w:val="-2"/>
        </w:rPr>
        <w:t xml:space="preserve"> </w:t>
      </w:r>
      <w:r>
        <w:t>curriculum</w:t>
      </w:r>
      <w:r>
        <w:rPr>
          <w:spacing w:val="-4"/>
        </w:rPr>
        <w:t xml:space="preserve"> </w:t>
      </w:r>
      <w:r>
        <w:t>development</w:t>
      </w:r>
      <w:r>
        <w:rPr>
          <w:spacing w:val="-4"/>
        </w:rPr>
        <w:t xml:space="preserve"> </w:t>
      </w:r>
      <w:r>
        <w:t>to expand</w:t>
      </w:r>
      <w:r>
        <w:rPr>
          <w:spacing w:val="-4"/>
        </w:rPr>
        <w:t xml:space="preserve"> </w:t>
      </w:r>
      <w:r>
        <w:t>course</w:t>
      </w:r>
      <w:r>
        <w:rPr>
          <w:spacing w:val="-5"/>
        </w:rPr>
        <w:t xml:space="preserve"> </w:t>
      </w:r>
      <w:r>
        <w:t>offerings</w:t>
      </w:r>
      <w:r>
        <w:rPr>
          <w:spacing w:val="-2"/>
        </w:rPr>
        <w:t xml:space="preserve"> </w:t>
      </w:r>
      <w:r>
        <w:t>with</w:t>
      </w:r>
      <w:r>
        <w:rPr>
          <w:spacing w:val="-4"/>
        </w:rPr>
        <w:t xml:space="preserve"> </w:t>
      </w:r>
      <w:r>
        <w:t>regional</w:t>
      </w:r>
      <w:r>
        <w:rPr>
          <w:spacing w:val="-4"/>
        </w:rPr>
        <w:t xml:space="preserve"> </w:t>
      </w:r>
      <w:r>
        <w:t>content,</w:t>
      </w:r>
      <w:r>
        <w:rPr>
          <w:spacing w:val="-4"/>
        </w:rPr>
        <w:t xml:space="preserve"> </w:t>
      </w:r>
      <w:r>
        <w:t>the</w:t>
      </w:r>
      <w:r>
        <w:rPr>
          <w:spacing w:val="-3"/>
        </w:rPr>
        <w:t xml:space="preserve"> </w:t>
      </w:r>
      <w:r>
        <w:t>investments</w:t>
      </w:r>
      <w:r>
        <w:rPr>
          <w:spacing w:val="-4"/>
        </w:rPr>
        <w:t xml:space="preserve"> </w:t>
      </w:r>
      <w:r>
        <w:t>will</w:t>
      </w:r>
      <w:r>
        <w:rPr>
          <w:spacing w:val="-4"/>
        </w:rPr>
        <w:t xml:space="preserve"> </w:t>
      </w:r>
      <w:r>
        <w:t>open</w:t>
      </w:r>
      <w:r>
        <w:rPr>
          <w:spacing w:val="-4"/>
        </w:rPr>
        <w:t xml:space="preserve"> </w:t>
      </w:r>
      <w:r>
        <w:t>pathways</w:t>
      </w:r>
      <w:r>
        <w:rPr>
          <w:spacing w:val="-4"/>
        </w:rPr>
        <w:t xml:space="preserve"> </w:t>
      </w:r>
      <w:r>
        <w:t>for</w:t>
      </w:r>
      <w:r>
        <w:rPr>
          <w:spacing w:val="-5"/>
        </w:rPr>
        <w:t xml:space="preserve"> </w:t>
      </w:r>
      <w:r>
        <w:t>students to build regional expertise not only in the social sciences, humanities and arts, but also in business, journalism, education and the applied sciences.</w:t>
      </w:r>
      <w:r>
        <w:rPr>
          <w:spacing w:val="40"/>
        </w:rPr>
        <w:t xml:space="preserve"> </w:t>
      </w:r>
      <w:r>
        <w:t>Area studies at ASU will cut across conventional disciplinary borders, and provide students wit</w:t>
      </w:r>
      <w:r>
        <w:t>h diverse perspectives and key transferable research, writing and collaborative skills. As well as increasing the number of students completing the coherent and focused certificate program, Department of Education</w:t>
      </w:r>
    </w:p>
    <w:p w14:paraId="2E94D346" w14:textId="77777777" w:rsidR="007E3EF0" w:rsidRDefault="007E3EF0">
      <w:pPr>
        <w:spacing w:line="480" w:lineRule="auto"/>
        <w:sectPr w:rsidR="007E3EF0">
          <w:pgSz w:w="12240" w:h="15840"/>
          <w:pgMar w:top="1340" w:right="1320" w:bottom="720" w:left="1320" w:header="729" w:footer="522" w:gutter="0"/>
          <w:cols w:space="720"/>
        </w:sectPr>
      </w:pPr>
    </w:p>
    <w:p w14:paraId="2E94D347" w14:textId="77777777" w:rsidR="007E3EF0" w:rsidRDefault="00B723A5">
      <w:pPr>
        <w:pStyle w:val="BodyText"/>
        <w:spacing w:before="80" w:line="480" w:lineRule="auto"/>
        <w:ind w:right="201"/>
      </w:pPr>
      <w:r>
        <w:t>funding will support faculty</w:t>
      </w:r>
      <w:r>
        <w:t xml:space="preserve"> professional development that raises awareness of the value of regional</w:t>
      </w:r>
      <w:r>
        <w:rPr>
          <w:spacing w:val="-4"/>
        </w:rPr>
        <w:t xml:space="preserve"> </w:t>
      </w:r>
      <w:r>
        <w:t>context</w:t>
      </w:r>
      <w:r>
        <w:rPr>
          <w:spacing w:val="-4"/>
        </w:rPr>
        <w:t xml:space="preserve"> </w:t>
      </w:r>
      <w:r>
        <w:t>for</w:t>
      </w:r>
      <w:r>
        <w:rPr>
          <w:spacing w:val="-5"/>
        </w:rPr>
        <w:t xml:space="preserve"> </w:t>
      </w:r>
      <w:r>
        <w:t>disciplinary</w:t>
      </w:r>
      <w:r>
        <w:rPr>
          <w:spacing w:val="-4"/>
        </w:rPr>
        <w:t xml:space="preserve"> </w:t>
      </w:r>
      <w:r>
        <w:t>or</w:t>
      </w:r>
      <w:r>
        <w:rPr>
          <w:spacing w:val="-5"/>
        </w:rPr>
        <w:t xml:space="preserve"> </w:t>
      </w:r>
      <w:r>
        <w:t>technical</w:t>
      </w:r>
      <w:r>
        <w:rPr>
          <w:spacing w:val="-4"/>
        </w:rPr>
        <w:t xml:space="preserve"> </w:t>
      </w:r>
      <w:r>
        <w:t>knowledge-production.</w:t>
      </w:r>
      <w:r>
        <w:rPr>
          <w:spacing w:val="-2"/>
        </w:rPr>
        <w:t xml:space="preserve"> </w:t>
      </w:r>
      <w:r>
        <w:t>In</w:t>
      </w:r>
      <w:r>
        <w:rPr>
          <w:spacing w:val="-4"/>
        </w:rPr>
        <w:t xml:space="preserve"> </w:t>
      </w:r>
      <w:r>
        <w:t>the</w:t>
      </w:r>
      <w:r>
        <w:rPr>
          <w:spacing w:val="-5"/>
        </w:rPr>
        <w:t xml:space="preserve"> </w:t>
      </w:r>
      <w:r>
        <w:t>short-term,</w:t>
      </w:r>
      <w:r>
        <w:rPr>
          <w:spacing w:val="-4"/>
        </w:rPr>
        <w:t xml:space="preserve"> </w:t>
      </w:r>
      <w:r>
        <w:t>products will include new curricula and faculty-generated modules used in learning environments from hig</w:t>
      </w:r>
      <w:r>
        <w:t>h school classrooms through to postdoctoral professionalization workshops.</w:t>
      </w:r>
    </w:p>
    <w:p w14:paraId="2E94D348" w14:textId="77777777" w:rsidR="007E3EF0" w:rsidRDefault="00B723A5">
      <w:pPr>
        <w:pStyle w:val="BodyText"/>
        <w:spacing w:line="480" w:lineRule="auto"/>
        <w:ind w:right="168" w:firstLine="780"/>
      </w:pPr>
      <w:r>
        <w:t>After soliciting feedback from audiences and also communication professionals, The Melikian Center website was redesigned in 2020-21, upgrading content to address areas of national</w:t>
      </w:r>
      <w:r>
        <w:rPr>
          <w:spacing w:val="-3"/>
        </w:rPr>
        <w:t xml:space="preserve"> </w:t>
      </w:r>
      <w:r>
        <w:t>need</w:t>
      </w:r>
      <w:r>
        <w:rPr>
          <w:spacing w:val="-3"/>
        </w:rPr>
        <w:t xml:space="preserve"> </w:t>
      </w:r>
      <w:r>
        <w:t>and</w:t>
      </w:r>
      <w:r>
        <w:rPr>
          <w:spacing w:val="-3"/>
        </w:rPr>
        <w:t xml:space="preserve"> </w:t>
      </w:r>
      <w:r>
        <w:t>include</w:t>
      </w:r>
      <w:r>
        <w:rPr>
          <w:spacing w:val="-3"/>
        </w:rPr>
        <w:t xml:space="preserve"> </w:t>
      </w:r>
      <w:r>
        <w:t>faculty-generated</w:t>
      </w:r>
      <w:r>
        <w:rPr>
          <w:spacing w:val="-3"/>
        </w:rPr>
        <w:t xml:space="preserve"> </w:t>
      </w:r>
      <w:r>
        <w:t>blogs</w:t>
      </w:r>
      <w:r>
        <w:rPr>
          <w:spacing w:val="-1"/>
        </w:rPr>
        <w:t xml:space="preserve"> </w:t>
      </w:r>
      <w:r>
        <w:t>and</w:t>
      </w:r>
      <w:r>
        <w:rPr>
          <w:spacing w:val="-3"/>
        </w:rPr>
        <w:t xml:space="preserve"> </w:t>
      </w:r>
      <w:r>
        <w:t>videos,</w:t>
      </w:r>
      <w:r>
        <w:rPr>
          <w:spacing w:val="-3"/>
        </w:rPr>
        <w:t xml:space="preserve"> </w:t>
      </w:r>
      <w:r>
        <w:t>curricular</w:t>
      </w:r>
      <w:r>
        <w:rPr>
          <w:spacing w:val="-3"/>
        </w:rPr>
        <w:t xml:space="preserve"> </w:t>
      </w:r>
      <w:r>
        <w:t>materials</w:t>
      </w:r>
      <w:r>
        <w:rPr>
          <w:spacing w:val="-3"/>
        </w:rPr>
        <w:t xml:space="preserve"> </w:t>
      </w:r>
      <w:r>
        <w:t>and</w:t>
      </w:r>
      <w:r>
        <w:rPr>
          <w:spacing w:val="-3"/>
        </w:rPr>
        <w:t xml:space="preserve"> </w:t>
      </w:r>
      <w:r>
        <w:t>resources, and timely commentary on pressing issues in the region.</w:t>
      </w:r>
      <w:r>
        <w:rPr>
          <w:spacing w:val="40"/>
        </w:rPr>
        <w:t xml:space="preserve"> </w:t>
      </w:r>
      <w:r>
        <w:t>Part of the role of the incoming outreach</w:t>
      </w:r>
      <w:r>
        <w:rPr>
          <w:spacing w:val="-1"/>
        </w:rPr>
        <w:t xml:space="preserve"> </w:t>
      </w:r>
      <w:r>
        <w:t>and</w:t>
      </w:r>
      <w:r>
        <w:rPr>
          <w:spacing w:val="-3"/>
        </w:rPr>
        <w:t xml:space="preserve"> </w:t>
      </w:r>
      <w:r>
        <w:t>advising</w:t>
      </w:r>
      <w:r>
        <w:rPr>
          <w:spacing w:val="-3"/>
        </w:rPr>
        <w:t xml:space="preserve"> </w:t>
      </w:r>
      <w:r>
        <w:t>coordinator</w:t>
      </w:r>
      <w:r>
        <w:rPr>
          <w:spacing w:val="-4"/>
        </w:rPr>
        <w:t xml:space="preserve"> </w:t>
      </w:r>
      <w:r>
        <w:t>will</w:t>
      </w:r>
      <w:r>
        <w:rPr>
          <w:spacing w:val="-3"/>
        </w:rPr>
        <w:t xml:space="preserve"> </w:t>
      </w:r>
      <w:r>
        <w:t>be</w:t>
      </w:r>
      <w:r>
        <w:rPr>
          <w:spacing w:val="-4"/>
        </w:rPr>
        <w:t xml:space="preserve"> </w:t>
      </w:r>
      <w:r>
        <w:t>to</w:t>
      </w:r>
      <w:r>
        <w:rPr>
          <w:spacing w:val="-3"/>
        </w:rPr>
        <w:t xml:space="preserve"> </w:t>
      </w:r>
      <w:r>
        <w:t>monitor</w:t>
      </w:r>
      <w:r>
        <w:rPr>
          <w:spacing w:val="-4"/>
        </w:rPr>
        <w:t xml:space="preserve"> </w:t>
      </w:r>
      <w:r>
        <w:t>the</w:t>
      </w:r>
      <w:r>
        <w:rPr>
          <w:spacing w:val="-4"/>
        </w:rPr>
        <w:t xml:space="preserve"> </w:t>
      </w:r>
      <w:r>
        <w:t>impact</w:t>
      </w:r>
      <w:r>
        <w:rPr>
          <w:spacing w:val="-3"/>
        </w:rPr>
        <w:t xml:space="preserve"> </w:t>
      </w:r>
      <w:r>
        <w:t>of</w:t>
      </w:r>
      <w:r>
        <w:rPr>
          <w:spacing w:val="-4"/>
        </w:rPr>
        <w:t xml:space="preserve"> </w:t>
      </w:r>
      <w:r>
        <w:t>ongoing</w:t>
      </w:r>
      <w:r>
        <w:rPr>
          <w:spacing w:val="-1"/>
        </w:rPr>
        <w:t xml:space="preserve"> </w:t>
      </w:r>
      <w:r>
        <w:t>pro</w:t>
      </w:r>
      <w:r>
        <w:t>grams,</w:t>
      </w:r>
      <w:r>
        <w:rPr>
          <w:spacing w:val="-3"/>
        </w:rPr>
        <w:t xml:space="preserve"> </w:t>
      </w:r>
      <w:r>
        <w:t>and</w:t>
      </w:r>
      <w:r>
        <w:rPr>
          <w:spacing w:val="-3"/>
        </w:rPr>
        <w:t xml:space="preserve"> </w:t>
      </w:r>
      <w:r>
        <w:t>solicit further input from partners on areas of particular interest to their constituencies.</w:t>
      </w:r>
    </w:p>
    <w:p w14:paraId="2E94D349" w14:textId="77777777" w:rsidR="007E3EF0" w:rsidRDefault="00B723A5">
      <w:pPr>
        <w:ind w:left="120"/>
        <w:rPr>
          <w:b/>
          <w:sz w:val="24"/>
        </w:rPr>
      </w:pPr>
      <w:r>
        <w:rPr>
          <w:b/>
          <w:sz w:val="24"/>
        </w:rPr>
        <w:t>J.</w:t>
      </w:r>
      <w:r>
        <w:rPr>
          <w:b/>
          <w:spacing w:val="31"/>
          <w:sz w:val="24"/>
        </w:rPr>
        <w:t xml:space="preserve"> </w:t>
      </w:r>
      <w:r>
        <w:rPr>
          <w:b/>
          <w:color w:val="1F1F1E"/>
          <w:sz w:val="24"/>
        </w:rPr>
        <w:t>Competitive</w:t>
      </w:r>
      <w:r>
        <w:rPr>
          <w:b/>
          <w:color w:val="1F1F1E"/>
          <w:spacing w:val="-3"/>
          <w:sz w:val="24"/>
        </w:rPr>
        <w:t xml:space="preserve"> </w:t>
      </w:r>
      <w:r>
        <w:rPr>
          <w:b/>
          <w:color w:val="1F1F1E"/>
          <w:sz w:val="24"/>
        </w:rPr>
        <w:t>Preference</w:t>
      </w:r>
      <w:r>
        <w:rPr>
          <w:b/>
          <w:color w:val="1F1F1E"/>
          <w:spacing w:val="-4"/>
          <w:sz w:val="24"/>
        </w:rPr>
        <w:t xml:space="preserve"> </w:t>
      </w:r>
      <w:r>
        <w:rPr>
          <w:b/>
          <w:color w:val="1F1F1E"/>
          <w:sz w:val="24"/>
        </w:rPr>
        <w:t>Priority</w:t>
      </w:r>
      <w:r>
        <w:rPr>
          <w:b/>
          <w:color w:val="1F1F1E"/>
          <w:spacing w:val="-2"/>
          <w:sz w:val="24"/>
        </w:rPr>
        <w:t xml:space="preserve"> </w:t>
      </w:r>
      <w:r>
        <w:rPr>
          <w:b/>
          <w:color w:val="1F1F1E"/>
          <w:spacing w:val="-4"/>
          <w:sz w:val="24"/>
        </w:rPr>
        <w:t>(NRC)</w:t>
      </w:r>
    </w:p>
    <w:p w14:paraId="2E94D34A" w14:textId="77777777" w:rsidR="007E3EF0" w:rsidRDefault="007E3EF0">
      <w:pPr>
        <w:pStyle w:val="BodyText"/>
        <w:ind w:left="0"/>
        <w:rPr>
          <w:b/>
        </w:rPr>
      </w:pPr>
    </w:p>
    <w:p w14:paraId="2E94D34B" w14:textId="77777777" w:rsidR="007E3EF0" w:rsidRDefault="00B723A5">
      <w:pPr>
        <w:pStyle w:val="BodyText"/>
        <w:spacing w:line="480" w:lineRule="auto"/>
        <w:ind w:right="168" w:firstLine="720"/>
      </w:pPr>
      <w:r>
        <w:rPr>
          <w:color w:val="1F1F1E"/>
        </w:rPr>
        <w:t xml:space="preserve">The Melikian Center’s project will be implemented at a multi-campus University with two campuses designated as Hispanic-serving Institutions (ASU-Downtown campus, and ASU- West). In addition, it will involve close partnership with three Community Colleges </w:t>
      </w:r>
      <w:r>
        <w:rPr>
          <w:color w:val="1F1F1E"/>
        </w:rPr>
        <w:t>in the Maricopa</w:t>
      </w:r>
      <w:r>
        <w:rPr>
          <w:color w:val="1F1F1E"/>
          <w:spacing w:val="-2"/>
        </w:rPr>
        <w:t xml:space="preserve"> </w:t>
      </w:r>
      <w:r>
        <w:rPr>
          <w:color w:val="1F1F1E"/>
        </w:rPr>
        <w:t>County</w:t>
      </w:r>
      <w:r>
        <w:rPr>
          <w:color w:val="1F1F1E"/>
          <w:spacing w:val="-1"/>
        </w:rPr>
        <w:t xml:space="preserve"> </w:t>
      </w:r>
      <w:r>
        <w:rPr>
          <w:color w:val="1F1F1E"/>
        </w:rPr>
        <w:t>Community</w:t>
      </w:r>
      <w:r>
        <w:rPr>
          <w:color w:val="1F1F1E"/>
          <w:spacing w:val="-1"/>
        </w:rPr>
        <w:t xml:space="preserve"> </w:t>
      </w:r>
      <w:r>
        <w:rPr>
          <w:color w:val="1F1F1E"/>
        </w:rPr>
        <w:t>College</w:t>
      </w:r>
      <w:r>
        <w:rPr>
          <w:color w:val="1F1F1E"/>
          <w:spacing w:val="-2"/>
        </w:rPr>
        <w:t xml:space="preserve"> </w:t>
      </w:r>
      <w:r>
        <w:rPr>
          <w:color w:val="1F1F1E"/>
        </w:rPr>
        <w:t>District</w:t>
      </w:r>
      <w:r>
        <w:rPr>
          <w:color w:val="1F1F1E"/>
          <w:spacing w:val="-1"/>
        </w:rPr>
        <w:t xml:space="preserve"> </w:t>
      </w:r>
      <w:r>
        <w:rPr>
          <w:color w:val="1F1F1E"/>
        </w:rPr>
        <w:t>(MCCCD),</w:t>
      </w:r>
      <w:r>
        <w:rPr>
          <w:color w:val="1F1F1E"/>
          <w:spacing w:val="-1"/>
        </w:rPr>
        <w:t xml:space="preserve"> </w:t>
      </w:r>
      <w:r>
        <w:rPr>
          <w:color w:val="1F1F1E"/>
        </w:rPr>
        <w:t>all</w:t>
      </w:r>
      <w:r>
        <w:rPr>
          <w:color w:val="1F1F1E"/>
          <w:spacing w:val="-1"/>
        </w:rPr>
        <w:t xml:space="preserve"> </w:t>
      </w:r>
      <w:r>
        <w:rPr>
          <w:color w:val="1F1F1E"/>
        </w:rPr>
        <w:t>three</w:t>
      </w:r>
      <w:r>
        <w:rPr>
          <w:color w:val="1F1F1E"/>
          <w:spacing w:val="-2"/>
        </w:rPr>
        <w:t xml:space="preserve"> </w:t>
      </w:r>
      <w:r>
        <w:rPr>
          <w:color w:val="1F1F1E"/>
        </w:rPr>
        <w:t>of</w:t>
      </w:r>
      <w:r>
        <w:rPr>
          <w:color w:val="1F1F1E"/>
          <w:spacing w:val="-2"/>
        </w:rPr>
        <w:t xml:space="preserve"> </w:t>
      </w:r>
      <w:r>
        <w:rPr>
          <w:color w:val="1F1F1E"/>
        </w:rPr>
        <w:t>which</w:t>
      </w:r>
      <w:r>
        <w:rPr>
          <w:color w:val="1F1F1E"/>
          <w:spacing w:val="-1"/>
        </w:rPr>
        <w:t xml:space="preserve"> </w:t>
      </w:r>
      <w:r>
        <w:rPr>
          <w:color w:val="1F1F1E"/>
        </w:rPr>
        <w:t>are</w:t>
      </w:r>
      <w:r>
        <w:rPr>
          <w:color w:val="1F1F1E"/>
          <w:spacing w:val="-2"/>
        </w:rPr>
        <w:t xml:space="preserve"> </w:t>
      </w:r>
      <w:r>
        <w:rPr>
          <w:color w:val="1F1F1E"/>
        </w:rPr>
        <w:t>also</w:t>
      </w:r>
      <w:r>
        <w:rPr>
          <w:color w:val="1F1F1E"/>
          <w:spacing w:val="-1"/>
        </w:rPr>
        <w:t xml:space="preserve"> </w:t>
      </w:r>
      <w:r>
        <w:rPr>
          <w:color w:val="1F1F1E"/>
        </w:rPr>
        <w:t>designated as</w:t>
      </w:r>
      <w:r>
        <w:rPr>
          <w:color w:val="1F1F1E"/>
          <w:spacing w:val="-3"/>
        </w:rPr>
        <w:t xml:space="preserve"> </w:t>
      </w:r>
      <w:r>
        <w:rPr>
          <w:color w:val="1F1F1E"/>
        </w:rPr>
        <w:t>HSIs</w:t>
      </w:r>
      <w:r>
        <w:rPr>
          <w:color w:val="1F1F1E"/>
          <w:spacing w:val="-1"/>
        </w:rPr>
        <w:t xml:space="preserve"> </w:t>
      </w:r>
      <w:r>
        <w:rPr>
          <w:color w:val="1F1F1E"/>
        </w:rPr>
        <w:t>(Glendale</w:t>
      </w:r>
      <w:r>
        <w:rPr>
          <w:color w:val="1F1F1E"/>
          <w:spacing w:val="-4"/>
        </w:rPr>
        <w:t xml:space="preserve"> </w:t>
      </w:r>
      <w:r>
        <w:rPr>
          <w:color w:val="1F1F1E"/>
        </w:rPr>
        <w:t>CC,</w:t>
      </w:r>
      <w:r>
        <w:rPr>
          <w:color w:val="1F1F1E"/>
          <w:spacing w:val="-3"/>
        </w:rPr>
        <w:t xml:space="preserve"> </w:t>
      </w:r>
      <w:r>
        <w:rPr>
          <w:color w:val="1F1F1E"/>
        </w:rPr>
        <w:t>Mesa</w:t>
      </w:r>
      <w:r>
        <w:rPr>
          <w:color w:val="1F1F1E"/>
          <w:spacing w:val="-4"/>
        </w:rPr>
        <w:t xml:space="preserve"> </w:t>
      </w:r>
      <w:r>
        <w:rPr>
          <w:color w:val="1F1F1E"/>
        </w:rPr>
        <w:t>CC,</w:t>
      </w:r>
      <w:r>
        <w:rPr>
          <w:color w:val="1F1F1E"/>
          <w:spacing w:val="-3"/>
        </w:rPr>
        <w:t xml:space="preserve"> </w:t>
      </w:r>
      <w:r>
        <w:rPr>
          <w:color w:val="1F1F1E"/>
        </w:rPr>
        <w:t>and</w:t>
      </w:r>
      <w:r>
        <w:rPr>
          <w:color w:val="1F1F1E"/>
          <w:spacing w:val="-3"/>
        </w:rPr>
        <w:t xml:space="preserve"> </w:t>
      </w:r>
      <w:r>
        <w:rPr>
          <w:color w:val="1F1F1E"/>
        </w:rPr>
        <w:t>Paradise</w:t>
      </w:r>
      <w:r>
        <w:rPr>
          <w:color w:val="1F1F1E"/>
          <w:spacing w:val="-2"/>
        </w:rPr>
        <w:t xml:space="preserve"> </w:t>
      </w:r>
      <w:r>
        <w:rPr>
          <w:color w:val="1F1F1E"/>
        </w:rPr>
        <w:t>Valley</w:t>
      </w:r>
      <w:r>
        <w:rPr>
          <w:color w:val="1F1F1E"/>
          <w:spacing w:val="-3"/>
        </w:rPr>
        <w:t xml:space="preserve"> </w:t>
      </w:r>
      <w:r>
        <w:rPr>
          <w:color w:val="1F1F1E"/>
        </w:rPr>
        <w:t>CC).</w:t>
      </w:r>
      <w:r>
        <w:rPr>
          <w:color w:val="1F1F1E"/>
          <w:spacing w:val="-3"/>
        </w:rPr>
        <w:t xml:space="preserve"> </w:t>
      </w:r>
      <w:r>
        <w:rPr>
          <w:color w:val="1F1F1E"/>
        </w:rPr>
        <w:t>A</w:t>
      </w:r>
      <w:r>
        <w:rPr>
          <w:color w:val="1F1F1E"/>
          <w:spacing w:val="-4"/>
        </w:rPr>
        <w:t xml:space="preserve"> </w:t>
      </w:r>
      <w:r>
        <w:rPr>
          <w:color w:val="1F1F1E"/>
        </w:rPr>
        <w:t>key</w:t>
      </w:r>
      <w:r>
        <w:rPr>
          <w:color w:val="1F1F1E"/>
          <w:spacing w:val="-3"/>
        </w:rPr>
        <w:t xml:space="preserve"> </w:t>
      </w:r>
      <w:r>
        <w:rPr>
          <w:color w:val="1F1F1E"/>
        </w:rPr>
        <w:t>component</w:t>
      </w:r>
      <w:r>
        <w:rPr>
          <w:color w:val="1F1F1E"/>
          <w:spacing w:val="-3"/>
        </w:rPr>
        <w:t xml:space="preserve"> </w:t>
      </w:r>
      <w:r>
        <w:rPr>
          <w:color w:val="1F1F1E"/>
        </w:rPr>
        <w:t>of</w:t>
      </w:r>
      <w:r>
        <w:rPr>
          <w:color w:val="1F1F1E"/>
          <w:spacing w:val="-4"/>
        </w:rPr>
        <w:t xml:space="preserve"> </w:t>
      </w:r>
      <w:r>
        <w:rPr>
          <w:color w:val="1F1F1E"/>
        </w:rPr>
        <w:t>the</w:t>
      </w:r>
      <w:r>
        <w:rPr>
          <w:color w:val="1F1F1E"/>
          <w:spacing w:val="-4"/>
        </w:rPr>
        <w:t xml:space="preserve"> </w:t>
      </w:r>
      <w:r>
        <w:rPr>
          <w:color w:val="1F1F1E"/>
        </w:rPr>
        <w:t>proposal,</w:t>
      </w:r>
      <w:r>
        <w:rPr>
          <w:color w:val="1F1F1E"/>
          <w:spacing w:val="-3"/>
        </w:rPr>
        <w:t xml:space="preserve"> </w:t>
      </w:r>
      <w:r>
        <w:rPr>
          <w:color w:val="1F1F1E"/>
        </w:rPr>
        <w:t>as laid out in the letter of support from Nellie Torres in Appendix 1,</w:t>
      </w:r>
      <w:r>
        <w:rPr>
          <w:color w:val="1F1F1E"/>
          <w:spacing w:val="40"/>
        </w:rPr>
        <w:t xml:space="preserve"> </w:t>
      </w:r>
      <w:r>
        <w:rPr>
          <w:color w:val="1F1F1E"/>
        </w:rPr>
        <w:t xml:space="preserve">is professional development for instructors, which will be implemented in collaboration with MCCCD’s Office of International and Intercultural Education, and include formal affiliation </w:t>
      </w:r>
      <w:r>
        <w:rPr>
          <w:color w:val="1F1F1E"/>
        </w:rPr>
        <w:t>with ASU for eight MCCCD faculty, as well as broader shared programming and network building to extend MCCCD students’ exposure to content from and perspectives on Russia, Eurasia and East Europe.</w:t>
      </w:r>
      <w:r>
        <w:rPr>
          <w:color w:val="1F1F1E"/>
          <w:spacing w:val="40"/>
        </w:rPr>
        <w:t xml:space="preserve"> </w:t>
      </w:r>
      <w:r>
        <w:rPr>
          <w:color w:val="1F1F1E"/>
        </w:rPr>
        <w:t>ASU will also collaborate with Howard University, an</w:t>
      </w:r>
      <w:r>
        <w:rPr>
          <w:color w:val="1F1F1E"/>
          <w:spacing w:val="40"/>
        </w:rPr>
        <w:t xml:space="preserve"> </w:t>
      </w:r>
      <w:r>
        <w:rPr>
          <w:color w:val="1F1F1E"/>
        </w:rPr>
        <w:t xml:space="preserve">HBCU, </w:t>
      </w:r>
      <w:r>
        <w:rPr>
          <w:color w:val="1F1F1E"/>
        </w:rPr>
        <w:t>to strengthen peer and mentoring networks among REECA students from under-represented groups. Howard</w:t>
      </w:r>
    </w:p>
    <w:p w14:paraId="2E94D34C" w14:textId="77777777" w:rsidR="007E3EF0" w:rsidRDefault="007E3EF0">
      <w:pPr>
        <w:spacing w:line="480" w:lineRule="auto"/>
        <w:sectPr w:rsidR="007E3EF0">
          <w:pgSz w:w="12240" w:h="15840"/>
          <w:pgMar w:top="1340" w:right="1320" w:bottom="720" w:left="1320" w:header="729" w:footer="522" w:gutter="0"/>
          <w:cols w:space="720"/>
        </w:sectPr>
      </w:pPr>
    </w:p>
    <w:p w14:paraId="2E94D34D" w14:textId="77777777" w:rsidR="007E3EF0" w:rsidRDefault="00B723A5">
      <w:pPr>
        <w:pStyle w:val="BodyText"/>
        <w:spacing w:before="80" w:line="480" w:lineRule="auto"/>
        <w:ind w:right="201"/>
      </w:pPr>
      <w:r>
        <w:rPr>
          <w:color w:val="1F1F1E"/>
        </w:rPr>
        <w:t>University’s</w:t>
      </w:r>
      <w:r>
        <w:rPr>
          <w:color w:val="1F1F1E"/>
          <w:spacing w:val="-4"/>
        </w:rPr>
        <w:t xml:space="preserve"> </w:t>
      </w:r>
      <w:r>
        <w:rPr>
          <w:color w:val="1F1F1E"/>
        </w:rPr>
        <w:t>letter</w:t>
      </w:r>
      <w:r>
        <w:rPr>
          <w:color w:val="1F1F1E"/>
          <w:spacing w:val="-5"/>
        </w:rPr>
        <w:t xml:space="preserve"> </w:t>
      </w:r>
      <w:r>
        <w:rPr>
          <w:color w:val="1F1F1E"/>
        </w:rPr>
        <w:t>of</w:t>
      </w:r>
      <w:r>
        <w:rPr>
          <w:color w:val="1F1F1E"/>
          <w:spacing w:val="-5"/>
        </w:rPr>
        <w:t xml:space="preserve"> </w:t>
      </w:r>
      <w:r>
        <w:rPr>
          <w:color w:val="1F1F1E"/>
        </w:rPr>
        <w:t>support,</w:t>
      </w:r>
      <w:r>
        <w:rPr>
          <w:color w:val="1F1F1E"/>
          <w:spacing w:val="-4"/>
        </w:rPr>
        <w:t xml:space="preserve"> </w:t>
      </w:r>
      <w:r>
        <w:rPr>
          <w:color w:val="1F1F1E"/>
        </w:rPr>
        <w:t>anticipating</w:t>
      </w:r>
      <w:r>
        <w:rPr>
          <w:color w:val="1F1F1E"/>
          <w:spacing w:val="-4"/>
        </w:rPr>
        <w:t xml:space="preserve"> </w:t>
      </w:r>
      <w:r>
        <w:rPr>
          <w:color w:val="1F1F1E"/>
        </w:rPr>
        <w:t>BIPOC</w:t>
      </w:r>
      <w:r>
        <w:rPr>
          <w:color w:val="1F1F1E"/>
          <w:spacing w:val="-1"/>
        </w:rPr>
        <w:t xml:space="preserve"> </w:t>
      </w:r>
      <w:r>
        <w:rPr>
          <w:color w:val="1F1F1E"/>
        </w:rPr>
        <w:t>students</w:t>
      </w:r>
      <w:r>
        <w:rPr>
          <w:color w:val="1F1F1E"/>
          <w:spacing w:val="-4"/>
        </w:rPr>
        <w:t xml:space="preserve"> </w:t>
      </w:r>
      <w:r>
        <w:rPr>
          <w:color w:val="1F1F1E"/>
        </w:rPr>
        <w:t>progressing</w:t>
      </w:r>
      <w:r>
        <w:rPr>
          <w:color w:val="1F1F1E"/>
          <w:spacing w:val="-4"/>
        </w:rPr>
        <w:t xml:space="preserve"> </w:t>
      </w:r>
      <w:r>
        <w:rPr>
          <w:color w:val="1F1F1E"/>
        </w:rPr>
        <w:t>from</w:t>
      </w:r>
      <w:r>
        <w:rPr>
          <w:color w:val="1F1F1E"/>
          <w:spacing w:val="-4"/>
        </w:rPr>
        <w:t xml:space="preserve"> </w:t>
      </w:r>
      <w:r>
        <w:rPr>
          <w:color w:val="1F1F1E"/>
        </w:rPr>
        <w:t>the</w:t>
      </w:r>
      <w:r>
        <w:rPr>
          <w:color w:val="1F1F1E"/>
          <w:spacing w:val="-5"/>
        </w:rPr>
        <w:t xml:space="preserve"> </w:t>
      </w:r>
      <w:r>
        <w:rPr>
          <w:color w:val="1F1F1E"/>
        </w:rPr>
        <w:t>Thinktank Initiative to intensive language study at CLI,</w:t>
      </w:r>
      <w:r>
        <w:rPr>
          <w:color w:val="1F1F1E"/>
          <w:spacing w:val="40"/>
        </w:rPr>
        <w:t xml:space="preserve"> </w:t>
      </w:r>
      <w:r>
        <w:rPr>
          <w:color w:val="1F1F1E"/>
        </w:rPr>
        <w:t xml:space="preserve">is </w:t>
      </w:r>
      <w:r>
        <w:rPr>
          <w:color w:val="1F1F1E"/>
        </w:rPr>
        <w:t>also included in Appendix 1.</w:t>
      </w:r>
      <w:hyperlink w:anchor="_bookmark12" w:history="1">
        <w:r>
          <w:rPr>
            <w:color w:val="1F1F1E"/>
            <w:vertAlign w:val="superscript"/>
          </w:rPr>
          <w:t>13</w:t>
        </w:r>
      </w:hyperlink>
    </w:p>
    <w:p w14:paraId="2E94D34E" w14:textId="77777777" w:rsidR="007E3EF0" w:rsidRDefault="007E3EF0">
      <w:pPr>
        <w:pStyle w:val="BodyText"/>
        <w:ind w:left="0"/>
        <w:rPr>
          <w:sz w:val="20"/>
        </w:rPr>
      </w:pPr>
    </w:p>
    <w:p w14:paraId="2E94D34F" w14:textId="77777777" w:rsidR="007E3EF0" w:rsidRDefault="007E3EF0">
      <w:pPr>
        <w:pStyle w:val="BodyText"/>
        <w:ind w:left="0"/>
        <w:rPr>
          <w:sz w:val="20"/>
        </w:rPr>
      </w:pPr>
    </w:p>
    <w:p w14:paraId="2E94D350" w14:textId="77777777" w:rsidR="007E3EF0" w:rsidRDefault="007E3EF0">
      <w:pPr>
        <w:pStyle w:val="BodyText"/>
        <w:ind w:left="0"/>
        <w:rPr>
          <w:sz w:val="20"/>
        </w:rPr>
      </w:pPr>
    </w:p>
    <w:p w14:paraId="2E94D351" w14:textId="77777777" w:rsidR="007E3EF0" w:rsidRDefault="007E3EF0">
      <w:pPr>
        <w:pStyle w:val="BodyText"/>
        <w:ind w:left="0"/>
        <w:rPr>
          <w:sz w:val="20"/>
        </w:rPr>
      </w:pPr>
    </w:p>
    <w:p w14:paraId="2E94D352" w14:textId="77777777" w:rsidR="007E3EF0" w:rsidRDefault="007E3EF0">
      <w:pPr>
        <w:pStyle w:val="BodyText"/>
        <w:ind w:left="0"/>
        <w:rPr>
          <w:sz w:val="20"/>
        </w:rPr>
      </w:pPr>
    </w:p>
    <w:p w14:paraId="2E94D353" w14:textId="77777777" w:rsidR="007E3EF0" w:rsidRDefault="007E3EF0">
      <w:pPr>
        <w:pStyle w:val="BodyText"/>
        <w:ind w:left="0"/>
        <w:rPr>
          <w:sz w:val="20"/>
        </w:rPr>
      </w:pPr>
    </w:p>
    <w:p w14:paraId="2E94D354" w14:textId="77777777" w:rsidR="007E3EF0" w:rsidRDefault="007E3EF0">
      <w:pPr>
        <w:pStyle w:val="BodyText"/>
        <w:ind w:left="0"/>
        <w:rPr>
          <w:sz w:val="20"/>
        </w:rPr>
      </w:pPr>
    </w:p>
    <w:p w14:paraId="2E94D355" w14:textId="77777777" w:rsidR="007E3EF0" w:rsidRDefault="007E3EF0">
      <w:pPr>
        <w:pStyle w:val="BodyText"/>
        <w:ind w:left="0"/>
        <w:rPr>
          <w:sz w:val="20"/>
        </w:rPr>
      </w:pPr>
    </w:p>
    <w:p w14:paraId="2E94D356" w14:textId="77777777" w:rsidR="007E3EF0" w:rsidRDefault="007E3EF0">
      <w:pPr>
        <w:pStyle w:val="BodyText"/>
        <w:ind w:left="0"/>
        <w:rPr>
          <w:sz w:val="20"/>
        </w:rPr>
      </w:pPr>
    </w:p>
    <w:p w14:paraId="2E94D357" w14:textId="77777777" w:rsidR="007E3EF0" w:rsidRDefault="007E3EF0">
      <w:pPr>
        <w:pStyle w:val="BodyText"/>
        <w:ind w:left="0"/>
        <w:rPr>
          <w:sz w:val="20"/>
        </w:rPr>
      </w:pPr>
    </w:p>
    <w:p w14:paraId="2E94D358" w14:textId="77777777" w:rsidR="007E3EF0" w:rsidRDefault="007E3EF0">
      <w:pPr>
        <w:pStyle w:val="BodyText"/>
        <w:ind w:left="0"/>
        <w:rPr>
          <w:sz w:val="20"/>
        </w:rPr>
      </w:pPr>
    </w:p>
    <w:p w14:paraId="2E94D359" w14:textId="77777777" w:rsidR="007E3EF0" w:rsidRDefault="007E3EF0">
      <w:pPr>
        <w:pStyle w:val="BodyText"/>
        <w:ind w:left="0"/>
        <w:rPr>
          <w:sz w:val="20"/>
        </w:rPr>
      </w:pPr>
    </w:p>
    <w:p w14:paraId="2E94D35A" w14:textId="77777777" w:rsidR="007E3EF0" w:rsidRDefault="007E3EF0">
      <w:pPr>
        <w:pStyle w:val="BodyText"/>
        <w:ind w:left="0"/>
        <w:rPr>
          <w:sz w:val="20"/>
        </w:rPr>
      </w:pPr>
    </w:p>
    <w:p w14:paraId="2E94D35B" w14:textId="77777777" w:rsidR="007E3EF0" w:rsidRDefault="007E3EF0">
      <w:pPr>
        <w:pStyle w:val="BodyText"/>
        <w:ind w:left="0"/>
        <w:rPr>
          <w:sz w:val="20"/>
        </w:rPr>
      </w:pPr>
    </w:p>
    <w:p w14:paraId="2E94D35C" w14:textId="77777777" w:rsidR="007E3EF0" w:rsidRDefault="007E3EF0">
      <w:pPr>
        <w:pStyle w:val="BodyText"/>
        <w:ind w:left="0"/>
        <w:rPr>
          <w:sz w:val="20"/>
        </w:rPr>
      </w:pPr>
    </w:p>
    <w:p w14:paraId="2E94D35D" w14:textId="77777777" w:rsidR="007E3EF0" w:rsidRDefault="007E3EF0">
      <w:pPr>
        <w:pStyle w:val="BodyText"/>
        <w:ind w:left="0"/>
        <w:rPr>
          <w:sz w:val="20"/>
        </w:rPr>
      </w:pPr>
    </w:p>
    <w:p w14:paraId="2E94D35E" w14:textId="77777777" w:rsidR="007E3EF0" w:rsidRDefault="007E3EF0">
      <w:pPr>
        <w:pStyle w:val="BodyText"/>
        <w:ind w:left="0"/>
        <w:rPr>
          <w:sz w:val="20"/>
        </w:rPr>
      </w:pPr>
    </w:p>
    <w:p w14:paraId="2E94D35F" w14:textId="77777777" w:rsidR="007E3EF0" w:rsidRDefault="007E3EF0">
      <w:pPr>
        <w:pStyle w:val="BodyText"/>
        <w:ind w:left="0"/>
        <w:rPr>
          <w:sz w:val="20"/>
        </w:rPr>
      </w:pPr>
    </w:p>
    <w:p w14:paraId="2E94D360" w14:textId="77777777" w:rsidR="007E3EF0" w:rsidRDefault="007E3EF0">
      <w:pPr>
        <w:pStyle w:val="BodyText"/>
        <w:ind w:left="0"/>
        <w:rPr>
          <w:sz w:val="20"/>
        </w:rPr>
      </w:pPr>
    </w:p>
    <w:p w14:paraId="2E94D361" w14:textId="77777777" w:rsidR="007E3EF0" w:rsidRDefault="007E3EF0">
      <w:pPr>
        <w:pStyle w:val="BodyText"/>
        <w:ind w:left="0"/>
        <w:rPr>
          <w:sz w:val="20"/>
        </w:rPr>
      </w:pPr>
    </w:p>
    <w:p w14:paraId="2E94D362" w14:textId="77777777" w:rsidR="007E3EF0" w:rsidRDefault="007E3EF0">
      <w:pPr>
        <w:pStyle w:val="BodyText"/>
        <w:ind w:left="0"/>
        <w:rPr>
          <w:sz w:val="20"/>
        </w:rPr>
      </w:pPr>
    </w:p>
    <w:p w14:paraId="2E94D363" w14:textId="77777777" w:rsidR="007E3EF0" w:rsidRDefault="007E3EF0">
      <w:pPr>
        <w:pStyle w:val="BodyText"/>
        <w:ind w:left="0"/>
        <w:rPr>
          <w:sz w:val="20"/>
        </w:rPr>
      </w:pPr>
    </w:p>
    <w:p w14:paraId="2E94D364" w14:textId="77777777" w:rsidR="007E3EF0" w:rsidRDefault="007E3EF0">
      <w:pPr>
        <w:pStyle w:val="BodyText"/>
        <w:ind w:left="0"/>
        <w:rPr>
          <w:sz w:val="20"/>
        </w:rPr>
      </w:pPr>
    </w:p>
    <w:p w14:paraId="2E94D365" w14:textId="77777777" w:rsidR="007E3EF0" w:rsidRDefault="007E3EF0">
      <w:pPr>
        <w:pStyle w:val="BodyText"/>
        <w:ind w:left="0"/>
        <w:rPr>
          <w:sz w:val="20"/>
        </w:rPr>
      </w:pPr>
    </w:p>
    <w:p w14:paraId="2E94D366" w14:textId="77777777" w:rsidR="007E3EF0" w:rsidRDefault="007E3EF0">
      <w:pPr>
        <w:pStyle w:val="BodyText"/>
        <w:ind w:left="0"/>
        <w:rPr>
          <w:sz w:val="20"/>
        </w:rPr>
      </w:pPr>
    </w:p>
    <w:p w14:paraId="2E94D367" w14:textId="77777777" w:rsidR="007E3EF0" w:rsidRDefault="007E3EF0">
      <w:pPr>
        <w:pStyle w:val="BodyText"/>
        <w:ind w:left="0"/>
        <w:rPr>
          <w:sz w:val="20"/>
        </w:rPr>
      </w:pPr>
    </w:p>
    <w:p w14:paraId="2E94D368" w14:textId="77777777" w:rsidR="007E3EF0" w:rsidRDefault="007E3EF0">
      <w:pPr>
        <w:pStyle w:val="BodyText"/>
        <w:ind w:left="0"/>
        <w:rPr>
          <w:sz w:val="20"/>
        </w:rPr>
      </w:pPr>
    </w:p>
    <w:p w14:paraId="2E94D369" w14:textId="77777777" w:rsidR="007E3EF0" w:rsidRDefault="007E3EF0">
      <w:pPr>
        <w:pStyle w:val="BodyText"/>
        <w:ind w:left="0"/>
        <w:rPr>
          <w:sz w:val="20"/>
        </w:rPr>
      </w:pPr>
    </w:p>
    <w:p w14:paraId="2E94D36A" w14:textId="77777777" w:rsidR="007E3EF0" w:rsidRDefault="007E3EF0">
      <w:pPr>
        <w:pStyle w:val="BodyText"/>
        <w:ind w:left="0"/>
        <w:rPr>
          <w:sz w:val="20"/>
        </w:rPr>
      </w:pPr>
    </w:p>
    <w:p w14:paraId="2E94D36B" w14:textId="77777777" w:rsidR="007E3EF0" w:rsidRDefault="007E3EF0">
      <w:pPr>
        <w:pStyle w:val="BodyText"/>
        <w:ind w:left="0"/>
        <w:rPr>
          <w:sz w:val="20"/>
        </w:rPr>
      </w:pPr>
    </w:p>
    <w:p w14:paraId="2E94D36C" w14:textId="77777777" w:rsidR="007E3EF0" w:rsidRDefault="007E3EF0">
      <w:pPr>
        <w:pStyle w:val="BodyText"/>
        <w:ind w:left="0"/>
        <w:rPr>
          <w:sz w:val="20"/>
        </w:rPr>
      </w:pPr>
    </w:p>
    <w:p w14:paraId="2E94D36D" w14:textId="77777777" w:rsidR="007E3EF0" w:rsidRDefault="007E3EF0">
      <w:pPr>
        <w:pStyle w:val="BodyText"/>
        <w:ind w:left="0"/>
        <w:rPr>
          <w:sz w:val="20"/>
        </w:rPr>
      </w:pPr>
    </w:p>
    <w:p w14:paraId="2E94D36E" w14:textId="77777777" w:rsidR="007E3EF0" w:rsidRDefault="007E3EF0">
      <w:pPr>
        <w:pStyle w:val="BodyText"/>
        <w:ind w:left="0"/>
        <w:rPr>
          <w:sz w:val="20"/>
        </w:rPr>
      </w:pPr>
    </w:p>
    <w:p w14:paraId="2E94D36F" w14:textId="77777777" w:rsidR="007E3EF0" w:rsidRDefault="007E3EF0">
      <w:pPr>
        <w:pStyle w:val="BodyText"/>
        <w:ind w:left="0"/>
        <w:rPr>
          <w:sz w:val="20"/>
        </w:rPr>
      </w:pPr>
    </w:p>
    <w:p w14:paraId="2E94D370" w14:textId="77777777" w:rsidR="007E3EF0" w:rsidRDefault="007E3EF0">
      <w:pPr>
        <w:pStyle w:val="BodyText"/>
        <w:ind w:left="0"/>
        <w:rPr>
          <w:sz w:val="20"/>
        </w:rPr>
      </w:pPr>
    </w:p>
    <w:p w14:paraId="2E94D371" w14:textId="77777777" w:rsidR="007E3EF0" w:rsidRDefault="007E3EF0">
      <w:pPr>
        <w:pStyle w:val="BodyText"/>
        <w:ind w:left="0"/>
        <w:rPr>
          <w:sz w:val="20"/>
        </w:rPr>
      </w:pPr>
    </w:p>
    <w:p w14:paraId="2E94D372" w14:textId="77777777" w:rsidR="007E3EF0" w:rsidRDefault="007E3EF0">
      <w:pPr>
        <w:pStyle w:val="BodyText"/>
        <w:ind w:left="0"/>
        <w:rPr>
          <w:sz w:val="20"/>
        </w:rPr>
      </w:pPr>
    </w:p>
    <w:p w14:paraId="2E94D373" w14:textId="77777777" w:rsidR="007E3EF0" w:rsidRDefault="007E3EF0">
      <w:pPr>
        <w:pStyle w:val="BodyText"/>
        <w:ind w:left="0"/>
        <w:rPr>
          <w:sz w:val="20"/>
        </w:rPr>
      </w:pPr>
    </w:p>
    <w:p w14:paraId="2E94D374" w14:textId="77777777" w:rsidR="007E3EF0" w:rsidRDefault="007E3EF0">
      <w:pPr>
        <w:pStyle w:val="BodyText"/>
        <w:ind w:left="0"/>
        <w:rPr>
          <w:sz w:val="20"/>
        </w:rPr>
      </w:pPr>
    </w:p>
    <w:p w14:paraId="2E94D375" w14:textId="77777777" w:rsidR="007E3EF0" w:rsidRDefault="007E3EF0">
      <w:pPr>
        <w:pStyle w:val="BodyText"/>
        <w:ind w:left="0"/>
        <w:rPr>
          <w:sz w:val="20"/>
        </w:rPr>
      </w:pPr>
    </w:p>
    <w:p w14:paraId="2E94D376" w14:textId="77777777" w:rsidR="007E3EF0" w:rsidRDefault="007E3EF0">
      <w:pPr>
        <w:pStyle w:val="BodyText"/>
        <w:ind w:left="0"/>
        <w:rPr>
          <w:sz w:val="20"/>
        </w:rPr>
      </w:pPr>
    </w:p>
    <w:p w14:paraId="2E94D377" w14:textId="77777777" w:rsidR="007E3EF0" w:rsidRDefault="007E3EF0">
      <w:pPr>
        <w:pStyle w:val="BodyText"/>
        <w:ind w:left="0"/>
        <w:rPr>
          <w:sz w:val="20"/>
        </w:rPr>
      </w:pPr>
    </w:p>
    <w:p w14:paraId="2E94D378" w14:textId="77777777" w:rsidR="007E3EF0" w:rsidRDefault="007E3EF0">
      <w:pPr>
        <w:pStyle w:val="BodyText"/>
        <w:ind w:left="0"/>
        <w:rPr>
          <w:sz w:val="20"/>
        </w:rPr>
      </w:pPr>
    </w:p>
    <w:p w14:paraId="2E94D379" w14:textId="77777777" w:rsidR="007E3EF0" w:rsidRDefault="007E3EF0">
      <w:pPr>
        <w:pStyle w:val="BodyText"/>
        <w:ind w:left="0"/>
        <w:rPr>
          <w:sz w:val="20"/>
        </w:rPr>
      </w:pPr>
    </w:p>
    <w:p w14:paraId="2E94D37A" w14:textId="77777777" w:rsidR="007E3EF0" w:rsidRDefault="007E3EF0">
      <w:pPr>
        <w:pStyle w:val="BodyText"/>
        <w:ind w:left="0"/>
        <w:rPr>
          <w:sz w:val="20"/>
        </w:rPr>
      </w:pPr>
    </w:p>
    <w:p w14:paraId="2E94D37B" w14:textId="77777777" w:rsidR="007E3EF0" w:rsidRDefault="007E3EF0">
      <w:pPr>
        <w:pStyle w:val="BodyText"/>
        <w:ind w:left="0"/>
        <w:rPr>
          <w:sz w:val="20"/>
        </w:rPr>
      </w:pPr>
    </w:p>
    <w:p w14:paraId="2E94D37C" w14:textId="0962F44A" w:rsidR="007E3EF0" w:rsidRDefault="00B723A5">
      <w:pPr>
        <w:pStyle w:val="BodyText"/>
        <w:spacing w:before="6"/>
        <w:ind w:left="0"/>
        <w:rPr>
          <w:sz w:val="17"/>
        </w:rPr>
      </w:pPr>
      <w:r>
        <w:rPr>
          <w:noProof/>
        </w:rPr>
        <mc:AlternateContent>
          <mc:Choice Requires="wps">
            <w:drawing>
              <wp:anchor distT="0" distB="0" distL="0" distR="0" simplePos="0" relativeHeight="487593984" behindDoc="1" locked="0" layoutInCell="1" allowOverlap="1" wp14:anchorId="2E94D38C" wp14:editId="259612FB">
                <wp:simplePos x="0" y="0"/>
                <wp:positionH relativeFrom="page">
                  <wp:posOffset>914400</wp:posOffset>
                </wp:positionH>
                <wp:positionV relativeFrom="paragraph">
                  <wp:posOffset>143510</wp:posOffset>
                </wp:positionV>
                <wp:extent cx="1828800" cy="7620"/>
                <wp:effectExtent l="0" t="0" r="0" b="0"/>
                <wp:wrapTopAndBottom/>
                <wp:docPr id="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CDC80" id="docshape18" o:spid="_x0000_s1026" style="position:absolute;margin-left:1in;margin-top:11.3pt;width:2in;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" fillcolor="black" stroked="f">
                <w10:wrap type="topAndBottom" anchorx="page"/>
              </v:rect>
            </w:pict>
          </mc:Fallback>
        </mc:AlternateContent>
      </w:r>
    </w:p>
    <w:p w14:paraId="2E94D37D" w14:textId="77777777" w:rsidR="007E3EF0" w:rsidRDefault="00B723A5">
      <w:pPr>
        <w:pStyle w:val="BodyText"/>
        <w:spacing w:before="102"/>
        <w:ind w:right="1772"/>
      </w:pPr>
      <w:bookmarkStart w:id="25" w:name="_bookmark12"/>
      <w:bookmarkEnd w:id="25"/>
      <w:r>
        <w:rPr>
          <w:vertAlign w:val="superscript"/>
        </w:rPr>
        <w:t>13</w:t>
      </w:r>
      <w:r>
        <w:rPr>
          <w:spacing w:val="-12"/>
        </w:rPr>
        <w:t xml:space="preserve"> </w:t>
      </w:r>
      <w:r>
        <w:rPr>
          <w:color w:val="1F1F1E"/>
        </w:rPr>
        <w:t>All</w:t>
      </w:r>
      <w:r>
        <w:rPr>
          <w:color w:val="1F1F1E"/>
          <w:spacing w:val="-3"/>
        </w:rPr>
        <w:t xml:space="preserve"> </w:t>
      </w:r>
      <w:r>
        <w:rPr>
          <w:color w:val="1F1F1E"/>
        </w:rPr>
        <w:t>six</w:t>
      </w:r>
      <w:r>
        <w:rPr>
          <w:color w:val="1F1F1E"/>
          <w:spacing w:val="-3"/>
        </w:rPr>
        <w:t xml:space="preserve"> </w:t>
      </w:r>
      <w:r>
        <w:rPr>
          <w:color w:val="1F1F1E"/>
        </w:rPr>
        <w:t>campuses/institutions</w:t>
      </w:r>
      <w:r>
        <w:rPr>
          <w:color w:val="1F1F1E"/>
          <w:spacing w:val="-3"/>
        </w:rPr>
        <w:t xml:space="preserve"> </w:t>
      </w:r>
      <w:r>
        <w:rPr>
          <w:color w:val="1F1F1E"/>
        </w:rPr>
        <w:t>identified</w:t>
      </w:r>
      <w:r>
        <w:rPr>
          <w:color w:val="1F1F1E"/>
          <w:spacing w:val="-3"/>
        </w:rPr>
        <w:t xml:space="preserve"> </w:t>
      </w:r>
      <w:r>
        <w:rPr>
          <w:color w:val="1F1F1E"/>
        </w:rPr>
        <w:t>here</w:t>
      </w:r>
      <w:r>
        <w:rPr>
          <w:color w:val="1F1F1E"/>
          <w:spacing w:val="-4"/>
        </w:rPr>
        <w:t xml:space="preserve"> </w:t>
      </w:r>
      <w:r>
        <w:rPr>
          <w:color w:val="1F1F1E"/>
        </w:rPr>
        <w:t>are</w:t>
      </w:r>
      <w:r>
        <w:rPr>
          <w:color w:val="1F1F1E"/>
          <w:spacing w:val="-4"/>
        </w:rPr>
        <w:t xml:space="preserve"> </w:t>
      </w:r>
      <w:r>
        <w:rPr>
          <w:color w:val="1F1F1E"/>
        </w:rPr>
        <w:t>included</w:t>
      </w:r>
      <w:r>
        <w:rPr>
          <w:color w:val="1F1F1E"/>
          <w:spacing w:val="-3"/>
        </w:rPr>
        <w:t xml:space="preserve"> </w:t>
      </w:r>
      <w:r>
        <w:rPr>
          <w:color w:val="1F1F1E"/>
        </w:rPr>
        <w:t>in</w:t>
      </w:r>
      <w:r>
        <w:rPr>
          <w:color w:val="1F1F1E"/>
          <w:spacing w:val="-3"/>
        </w:rPr>
        <w:t xml:space="preserve"> </w:t>
      </w:r>
      <w:r>
        <w:rPr>
          <w:color w:val="1F1F1E"/>
        </w:rPr>
        <w:t>the</w:t>
      </w:r>
      <w:r>
        <w:rPr>
          <w:color w:val="1F1F1E"/>
          <w:spacing w:val="-4"/>
        </w:rPr>
        <w:t xml:space="preserve"> </w:t>
      </w:r>
      <w:r>
        <w:rPr>
          <w:color w:val="1F1F1E"/>
        </w:rPr>
        <w:t>list</w:t>
      </w:r>
      <w:r>
        <w:rPr>
          <w:color w:val="1F1F1E"/>
          <w:spacing w:val="-3"/>
        </w:rPr>
        <w:t xml:space="preserve"> </w:t>
      </w:r>
      <w:r>
        <w:rPr>
          <w:color w:val="1F1F1E"/>
        </w:rPr>
        <w:t>of</w:t>
      </w:r>
      <w:r>
        <w:rPr>
          <w:color w:val="1F1F1E"/>
          <w:spacing w:val="-4"/>
        </w:rPr>
        <w:t xml:space="preserve"> </w:t>
      </w:r>
      <w:r>
        <w:rPr>
          <w:color w:val="1F1F1E"/>
        </w:rPr>
        <w:t>MSIs</w:t>
      </w:r>
      <w:r>
        <w:rPr>
          <w:color w:val="1F1F1E"/>
          <w:spacing w:val="-1"/>
        </w:rPr>
        <w:t xml:space="preserve"> </w:t>
      </w:r>
      <w:r>
        <w:rPr>
          <w:color w:val="1F1F1E"/>
        </w:rPr>
        <w:t xml:space="preserve">at </w:t>
      </w:r>
      <w:hyperlink r:id="rId24">
        <w:r>
          <w:rPr>
            <w:color w:val="1154CC"/>
            <w:spacing w:val="-2"/>
            <w:u w:val="single" w:color="1154CC"/>
          </w:rPr>
          <w:t>https://orise.orau.gov/msipp/documents/approved-msi-school-list.pdf</w:t>
        </w:r>
      </w:hyperlink>
    </w:p>
    <w:sectPr w:rsidR="007E3EF0">
      <w:pgSz w:w="12240" w:h="15840"/>
      <w:pgMar w:top="1340" w:right="1320" w:bottom="720" w:left="1320" w:header="729"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D396" w14:textId="77777777" w:rsidR="00000000" w:rsidRDefault="00B723A5">
      <w:r>
        <w:separator/>
      </w:r>
    </w:p>
  </w:endnote>
  <w:endnote w:type="continuationSeparator" w:id="0">
    <w:p w14:paraId="2E94D398" w14:textId="77777777" w:rsidR="00000000" w:rsidRDefault="00B7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D38F" w14:textId="3F5C5151" w:rsidR="007E3EF0" w:rsidRDefault="00B723A5">
    <w:pPr>
      <w:pStyle w:val="BodyText"/>
      <w:spacing w:line="14" w:lineRule="auto"/>
      <w:ind w:left="0"/>
      <w:rPr>
        <w:sz w:val="20"/>
      </w:rPr>
    </w:pPr>
    <w:r>
      <w:rPr>
        <w:noProof/>
      </w:rPr>
      <mc:AlternateContent>
        <mc:Choice Requires="wps">
          <w:drawing>
            <wp:anchor distT="0" distB="0" distL="114300" distR="114300" simplePos="0" relativeHeight="486514176" behindDoc="1" locked="0" layoutInCell="1" allowOverlap="1" wp14:anchorId="2E94D394" wp14:editId="2F071FD1">
              <wp:simplePos x="0" y="0"/>
              <wp:positionH relativeFrom="page">
                <wp:posOffset>3810000</wp:posOffset>
              </wp:positionH>
              <wp:positionV relativeFrom="page">
                <wp:posOffset>9587230</wp:posOffset>
              </wp:positionV>
              <wp:extent cx="165100" cy="19431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4D399" w14:textId="77777777" w:rsidR="007E3EF0" w:rsidRDefault="00B723A5">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4D394" id="_x0000_t202" coordsize="21600,21600" o:spt="202" path="m,l,21600r21600,l21600,xe">
              <v:stroke joinstyle="miter"/>
              <v:path gradientshapeok="t" o:connecttype="rect"/>
            </v:shapetype>
            <v:shape id="docshape3" o:spid="_x0000_s1028" type="#_x0000_t202" style="position:absolute;margin-left:300pt;margin-top:754.9pt;width:13pt;height:15.3pt;z-index:-168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" filled="f" stroked="f">
              <v:textbox inset="0,0,0,0">
                <w:txbxContent>
                  <w:p w14:paraId="2E94D399" w14:textId="77777777" w:rsidR="007E3EF0" w:rsidRDefault="00B723A5">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D391" w14:textId="105B3EE0" w:rsidR="007E3EF0" w:rsidRDefault="00B723A5">
    <w:pPr>
      <w:pStyle w:val="BodyText"/>
      <w:spacing w:line="14" w:lineRule="auto"/>
      <w:ind w:left="0"/>
      <w:rPr>
        <w:sz w:val="20"/>
      </w:rPr>
    </w:pPr>
    <w:r>
      <w:rPr>
        <w:noProof/>
      </w:rPr>
      <mc:AlternateContent>
        <mc:Choice Requires="wps">
          <w:drawing>
            <wp:anchor distT="0" distB="0" distL="114300" distR="114300" simplePos="0" relativeHeight="486515200" behindDoc="1" locked="0" layoutInCell="1" allowOverlap="1" wp14:anchorId="2E94D396" wp14:editId="727868D9">
              <wp:simplePos x="0" y="0"/>
              <wp:positionH relativeFrom="page">
                <wp:posOffset>3771900</wp:posOffset>
              </wp:positionH>
              <wp:positionV relativeFrom="page">
                <wp:posOffset>9587230</wp:posOffset>
              </wp:positionV>
              <wp:extent cx="241300" cy="19431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4D39B" w14:textId="77777777" w:rsidR="007E3EF0" w:rsidRDefault="00B723A5">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4D396" id="_x0000_t202" coordsize="21600,21600" o:spt="202" path="m,l,21600r21600,l21600,xe">
              <v:stroke joinstyle="miter"/>
              <v:path gradientshapeok="t" o:connecttype="rect"/>
            </v:shapetype>
            <v:shape id="docshape5" o:spid="_x0000_s1030" type="#_x0000_t202" style="position:absolute;margin-left:297pt;margin-top:754.9pt;width:19pt;height:15.3pt;z-index:-168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" filled="f" stroked="f">
              <v:textbox inset="0,0,0,0">
                <w:txbxContent>
                  <w:p w14:paraId="2E94D39B" w14:textId="77777777" w:rsidR="007E3EF0" w:rsidRDefault="00B723A5">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D392" w14:textId="77777777" w:rsidR="00000000" w:rsidRDefault="00B723A5">
      <w:r>
        <w:separator/>
      </w:r>
    </w:p>
  </w:footnote>
  <w:footnote w:type="continuationSeparator" w:id="0">
    <w:p w14:paraId="2E94D394" w14:textId="77777777" w:rsidR="00000000" w:rsidRDefault="00B72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D38D" w14:textId="3C7F8328" w:rsidR="007E3EF0" w:rsidRDefault="00B723A5">
    <w:pPr>
      <w:pStyle w:val="BodyText"/>
      <w:spacing w:line="14" w:lineRule="auto"/>
      <w:ind w:left="0"/>
      <w:rPr>
        <w:sz w:val="20"/>
      </w:rPr>
    </w:pPr>
    <w:r>
      <w:rPr>
        <w:noProof/>
      </w:rPr>
      <mc:AlternateContent>
        <mc:Choice Requires="wps">
          <w:drawing>
            <wp:anchor distT="0" distB="0" distL="114300" distR="114300" simplePos="0" relativeHeight="486513152" behindDoc="1" locked="0" layoutInCell="1" allowOverlap="1" wp14:anchorId="2E94D392" wp14:editId="2B677EFD">
              <wp:simplePos x="0" y="0"/>
              <wp:positionH relativeFrom="page">
                <wp:posOffset>4885690</wp:posOffset>
              </wp:positionH>
              <wp:positionV relativeFrom="page">
                <wp:posOffset>450215</wp:posOffset>
              </wp:positionV>
              <wp:extent cx="1986280" cy="36957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4D397" w14:textId="77777777" w:rsidR="007E3EF0" w:rsidRDefault="00B723A5">
                          <w:pPr>
                            <w:pStyle w:val="BodyText"/>
                            <w:spacing w:before="10"/>
                            <w:ind w:left="214" w:hanging="195"/>
                          </w:pPr>
                          <w:r>
                            <w:t>Arizona</w:t>
                          </w:r>
                          <w:r>
                            <w:rPr>
                              <w:spacing w:val="-12"/>
                            </w:rPr>
                            <w:t xml:space="preserve"> </w:t>
                          </w:r>
                          <w:r>
                            <w:t>State</w:t>
                          </w:r>
                          <w:r>
                            <w:rPr>
                              <w:spacing w:val="-12"/>
                            </w:rPr>
                            <w:t xml:space="preserve"> </w:t>
                          </w:r>
                          <w:r>
                            <w:t>University</w:t>
                          </w:r>
                          <w:r>
                            <w:rPr>
                              <w:spacing w:val="-12"/>
                            </w:rPr>
                            <w:t xml:space="preserve"> </w:t>
                          </w:r>
                          <w:r>
                            <w:t>(ASU) Melikian</w:t>
                          </w:r>
                          <w:r>
                            <w:rPr>
                              <w:spacing w:val="-3"/>
                            </w:rPr>
                            <w:t xml:space="preserve"> </w:t>
                          </w:r>
                          <w:r>
                            <w:t>Center</w:t>
                          </w:r>
                          <w:r>
                            <w:rPr>
                              <w:spacing w:val="-2"/>
                            </w:rPr>
                            <w:t xml:space="preserve"> (MCREEES)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4D392" id="_x0000_t202" coordsize="21600,21600" o:spt="202" path="m,l,21600r21600,l21600,xe">
              <v:stroke joinstyle="miter"/>
              <v:path gradientshapeok="t" o:connecttype="rect"/>
            </v:shapetype>
            <v:shape id="docshape1" o:spid="_x0000_s1026" type="#_x0000_t202" style="position:absolute;margin-left:384.7pt;margin-top:35.45pt;width:156.4pt;height:29.1pt;z-index:-168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" filled="f" stroked="f">
              <v:textbox inset="0,0,0,0">
                <w:txbxContent>
                  <w:p w14:paraId="2E94D397" w14:textId="77777777" w:rsidR="007E3EF0" w:rsidRDefault="00B723A5">
                    <w:pPr>
                      <w:pStyle w:val="BodyText"/>
                      <w:spacing w:before="10"/>
                      <w:ind w:left="214" w:hanging="195"/>
                    </w:pPr>
                    <w:r>
                      <w:t>Arizona</w:t>
                    </w:r>
                    <w:r>
                      <w:rPr>
                        <w:spacing w:val="-12"/>
                      </w:rPr>
                      <w:t xml:space="preserve"> </w:t>
                    </w:r>
                    <w:r>
                      <w:t>State</w:t>
                    </w:r>
                    <w:r>
                      <w:rPr>
                        <w:spacing w:val="-12"/>
                      </w:rPr>
                      <w:t xml:space="preserve"> </w:t>
                    </w:r>
                    <w:r>
                      <w:t>University</w:t>
                    </w:r>
                    <w:r>
                      <w:rPr>
                        <w:spacing w:val="-12"/>
                      </w:rPr>
                      <w:t xml:space="preserve"> </w:t>
                    </w:r>
                    <w:r>
                      <w:t>(ASU) Melikian</w:t>
                    </w:r>
                    <w:r>
                      <w:rPr>
                        <w:spacing w:val="-3"/>
                      </w:rPr>
                      <w:t xml:space="preserve"> </w:t>
                    </w:r>
                    <w:r>
                      <w:t>Center</w:t>
                    </w:r>
                    <w:r>
                      <w:rPr>
                        <w:spacing w:val="-2"/>
                      </w:rPr>
                      <w:t xml:space="preserve"> (MCREEES)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D38E" w14:textId="4F81C5BA" w:rsidR="007E3EF0" w:rsidRDefault="00B723A5">
    <w:pPr>
      <w:pStyle w:val="BodyText"/>
      <w:spacing w:line="14" w:lineRule="auto"/>
      <w:ind w:left="0"/>
      <w:rPr>
        <w:sz w:val="20"/>
      </w:rPr>
    </w:pPr>
    <w:r>
      <w:rPr>
        <w:noProof/>
      </w:rPr>
      <mc:AlternateContent>
        <mc:Choice Requires="wps">
          <w:drawing>
            <wp:anchor distT="0" distB="0" distL="114300" distR="114300" simplePos="0" relativeHeight="486513664" behindDoc="1" locked="0" layoutInCell="1" allowOverlap="1" wp14:anchorId="2E94D393" wp14:editId="78F0F8B2">
              <wp:simplePos x="0" y="0"/>
              <wp:positionH relativeFrom="page">
                <wp:posOffset>4885690</wp:posOffset>
              </wp:positionH>
              <wp:positionV relativeFrom="page">
                <wp:posOffset>450215</wp:posOffset>
              </wp:positionV>
              <wp:extent cx="1986280" cy="36957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4D398" w14:textId="77777777" w:rsidR="007E3EF0" w:rsidRDefault="00B723A5">
                          <w:pPr>
                            <w:pStyle w:val="BodyText"/>
                            <w:spacing w:before="10"/>
                            <w:ind w:left="214" w:hanging="195"/>
                          </w:pPr>
                          <w:r>
                            <w:t>Arizona</w:t>
                          </w:r>
                          <w:r>
                            <w:rPr>
                              <w:spacing w:val="-12"/>
                            </w:rPr>
                            <w:t xml:space="preserve"> </w:t>
                          </w:r>
                          <w:r>
                            <w:t>State</w:t>
                          </w:r>
                          <w:r>
                            <w:rPr>
                              <w:spacing w:val="-12"/>
                            </w:rPr>
                            <w:t xml:space="preserve"> </w:t>
                          </w:r>
                          <w:r>
                            <w:t>University</w:t>
                          </w:r>
                          <w:r>
                            <w:rPr>
                              <w:spacing w:val="-12"/>
                            </w:rPr>
                            <w:t xml:space="preserve"> </w:t>
                          </w:r>
                          <w:r>
                            <w:t>(ASU) Melikian</w:t>
                          </w:r>
                          <w:r>
                            <w:rPr>
                              <w:spacing w:val="-3"/>
                            </w:rPr>
                            <w:t xml:space="preserve"> </w:t>
                          </w:r>
                          <w:r>
                            <w:t>Center</w:t>
                          </w:r>
                          <w:r>
                            <w:rPr>
                              <w:spacing w:val="-2"/>
                            </w:rPr>
                            <w:t xml:space="preserve"> (MCREEES)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4D393" id="_x0000_t202" coordsize="21600,21600" o:spt="202" path="m,l,21600r21600,l21600,xe">
              <v:stroke joinstyle="miter"/>
              <v:path gradientshapeok="t" o:connecttype="rect"/>
            </v:shapetype>
            <v:shape id="docshape2" o:spid="_x0000_s1027" type="#_x0000_t202" style="position:absolute;margin-left:384.7pt;margin-top:35.45pt;width:156.4pt;height:29.1pt;z-index:-1680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" filled="f" stroked="f">
              <v:textbox inset="0,0,0,0">
                <w:txbxContent>
                  <w:p w14:paraId="2E94D398" w14:textId="77777777" w:rsidR="007E3EF0" w:rsidRDefault="00B723A5">
                    <w:pPr>
                      <w:pStyle w:val="BodyText"/>
                      <w:spacing w:before="10"/>
                      <w:ind w:left="214" w:hanging="195"/>
                    </w:pPr>
                    <w:r>
                      <w:t>Arizona</w:t>
                    </w:r>
                    <w:r>
                      <w:rPr>
                        <w:spacing w:val="-12"/>
                      </w:rPr>
                      <w:t xml:space="preserve"> </w:t>
                    </w:r>
                    <w:r>
                      <w:t>State</w:t>
                    </w:r>
                    <w:r>
                      <w:rPr>
                        <w:spacing w:val="-12"/>
                      </w:rPr>
                      <w:t xml:space="preserve"> </w:t>
                    </w:r>
                    <w:r>
                      <w:t>University</w:t>
                    </w:r>
                    <w:r>
                      <w:rPr>
                        <w:spacing w:val="-12"/>
                      </w:rPr>
                      <w:t xml:space="preserve"> </w:t>
                    </w:r>
                    <w:r>
                      <w:t>(ASU) Melikian</w:t>
                    </w:r>
                    <w:r>
                      <w:rPr>
                        <w:spacing w:val="-3"/>
                      </w:rPr>
                      <w:t xml:space="preserve"> </w:t>
                    </w:r>
                    <w:r>
                      <w:t>Center</w:t>
                    </w:r>
                    <w:r>
                      <w:rPr>
                        <w:spacing w:val="-2"/>
                      </w:rPr>
                      <w:t xml:space="preserve"> (MCREEES)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D390" w14:textId="4D552BC2" w:rsidR="007E3EF0" w:rsidRDefault="00B723A5">
    <w:pPr>
      <w:pStyle w:val="BodyText"/>
      <w:spacing w:line="14" w:lineRule="auto"/>
      <w:ind w:left="0"/>
      <w:rPr>
        <w:sz w:val="20"/>
      </w:rPr>
    </w:pPr>
    <w:r>
      <w:rPr>
        <w:noProof/>
      </w:rPr>
      <mc:AlternateContent>
        <mc:Choice Requires="wps">
          <w:drawing>
            <wp:anchor distT="0" distB="0" distL="114300" distR="114300" simplePos="0" relativeHeight="486514688" behindDoc="1" locked="0" layoutInCell="1" allowOverlap="1" wp14:anchorId="2E94D395" wp14:editId="565671B6">
              <wp:simplePos x="0" y="0"/>
              <wp:positionH relativeFrom="page">
                <wp:posOffset>5008880</wp:posOffset>
              </wp:positionH>
              <wp:positionV relativeFrom="page">
                <wp:posOffset>450215</wp:posOffset>
              </wp:positionV>
              <wp:extent cx="1862455" cy="369570"/>
              <wp:effectExtent l="0" t="0" r="0" b="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4D39A" w14:textId="77777777" w:rsidR="007E3EF0" w:rsidRDefault="00B723A5">
                          <w:pPr>
                            <w:pStyle w:val="BodyText"/>
                            <w:spacing w:before="10"/>
                            <w:ind w:left="20" w:firstLine="506"/>
                          </w:pPr>
                          <w:r>
                            <w:t>Arizona</w:t>
                          </w:r>
                          <w:r>
                            <w:rPr>
                              <w:spacing w:val="-15"/>
                            </w:rPr>
                            <w:t xml:space="preserve"> </w:t>
                          </w:r>
                          <w:r>
                            <w:t>State</w:t>
                          </w:r>
                          <w:r>
                            <w:rPr>
                              <w:spacing w:val="-15"/>
                            </w:rPr>
                            <w:t xml:space="preserve"> </w:t>
                          </w:r>
                          <w:r>
                            <w:t>University Melikian</w:t>
                          </w:r>
                          <w:r>
                            <w:rPr>
                              <w:spacing w:val="-3"/>
                            </w:rPr>
                            <w:t xml:space="preserve"> </w:t>
                          </w:r>
                          <w:r>
                            <w:t>Center</w:t>
                          </w:r>
                          <w:r>
                            <w:rPr>
                              <w:spacing w:val="-2"/>
                            </w:rPr>
                            <w:t xml:space="preserve"> (MCREEES)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4D395" id="_x0000_t202" coordsize="21600,21600" o:spt="202" path="m,l,21600r21600,l21600,xe">
              <v:stroke joinstyle="miter"/>
              <v:path gradientshapeok="t" o:connecttype="rect"/>
            </v:shapetype>
            <v:shape id="docshape4" o:spid="_x0000_s1029" type="#_x0000_t202" style="position:absolute;margin-left:394.4pt;margin-top:35.45pt;width:146.65pt;height:29.1pt;z-index:-1680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" filled="f" stroked="f">
              <v:textbox inset="0,0,0,0">
                <w:txbxContent>
                  <w:p w14:paraId="2E94D39A" w14:textId="77777777" w:rsidR="007E3EF0" w:rsidRDefault="00B723A5">
                    <w:pPr>
                      <w:pStyle w:val="BodyText"/>
                      <w:spacing w:before="10"/>
                      <w:ind w:left="20" w:firstLine="506"/>
                    </w:pPr>
                    <w:r>
                      <w:t>Arizona</w:t>
                    </w:r>
                    <w:r>
                      <w:rPr>
                        <w:spacing w:val="-15"/>
                      </w:rPr>
                      <w:t xml:space="preserve"> </w:t>
                    </w:r>
                    <w:r>
                      <w:t>State</w:t>
                    </w:r>
                    <w:r>
                      <w:rPr>
                        <w:spacing w:val="-15"/>
                      </w:rPr>
                      <w:t xml:space="preserve"> </w:t>
                    </w:r>
                    <w:r>
                      <w:t>University Melikian</w:t>
                    </w:r>
                    <w:r>
                      <w:rPr>
                        <w:spacing w:val="-3"/>
                      </w:rPr>
                      <w:t xml:space="preserve"> </w:t>
                    </w:r>
                    <w:r>
                      <w:t>Center</w:t>
                    </w:r>
                    <w:r>
                      <w:rPr>
                        <w:spacing w:val="-2"/>
                      </w:rPr>
                      <w:t xml:space="preserve"> (MCREEES)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319"/>
    <w:multiLevelType w:val="hybridMultilevel"/>
    <w:tmpl w:val="55C270DE"/>
    <w:lvl w:ilvl="0" w:tplc="67E8979E">
      <w:start w:val="8"/>
      <w:numFmt w:val="upperLetter"/>
      <w:lvlText w:val="%1."/>
      <w:lvlJc w:val="left"/>
      <w:pPr>
        <w:ind w:left="1560" w:hanging="720"/>
        <w:jc w:val="left"/>
      </w:pPr>
      <w:rPr>
        <w:rFonts w:ascii="Times New Roman" w:eastAsia="Times New Roman" w:hAnsi="Times New Roman" w:cs="Times New Roman" w:hint="default"/>
        <w:b w:val="0"/>
        <w:bCs w:val="0"/>
        <w:i w:val="0"/>
        <w:iCs w:val="0"/>
        <w:spacing w:val="-3"/>
        <w:w w:val="100"/>
        <w:sz w:val="24"/>
        <w:szCs w:val="24"/>
        <w:lang w:val="en-US" w:eastAsia="en-US" w:bidi="ar-SA"/>
      </w:rPr>
    </w:lvl>
    <w:lvl w:ilvl="1" w:tplc="EFB460EE">
      <w:start w:val="1"/>
      <w:numFmt w:val="decimal"/>
      <w:lvlText w:val="%2."/>
      <w:lvlJc w:val="left"/>
      <w:pPr>
        <w:ind w:left="15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tplc="1A50C2EE">
      <w:numFmt w:val="bullet"/>
      <w:lvlText w:val="•"/>
      <w:lvlJc w:val="left"/>
      <w:pPr>
        <w:ind w:left="3168" w:hanging="720"/>
      </w:pPr>
      <w:rPr>
        <w:rFonts w:hint="default"/>
        <w:lang w:val="en-US" w:eastAsia="en-US" w:bidi="ar-SA"/>
      </w:rPr>
    </w:lvl>
    <w:lvl w:ilvl="3" w:tplc="B74EDCE4">
      <w:numFmt w:val="bullet"/>
      <w:lvlText w:val="•"/>
      <w:lvlJc w:val="left"/>
      <w:pPr>
        <w:ind w:left="3972" w:hanging="720"/>
      </w:pPr>
      <w:rPr>
        <w:rFonts w:hint="default"/>
        <w:lang w:val="en-US" w:eastAsia="en-US" w:bidi="ar-SA"/>
      </w:rPr>
    </w:lvl>
    <w:lvl w:ilvl="4" w:tplc="D6A6315E">
      <w:numFmt w:val="bullet"/>
      <w:lvlText w:val="•"/>
      <w:lvlJc w:val="left"/>
      <w:pPr>
        <w:ind w:left="4776" w:hanging="720"/>
      </w:pPr>
      <w:rPr>
        <w:rFonts w:hint="default"/>
        <w:lang w:val="en-US" w:eastAsia="en-US" w:bidi="ar-SA"/>
      </w:rPr>
    </w:lvl>
    <w:lvl w:ilvl="5" w:tplc="4D26FA04">
      <w:numFmt w:val="bullet"/>
      <w:lvlText w:val="•"/>
      <w:lvlJc w:val="left"/>
      <w:pPr>
        <w:ind w:left="5580" w:hanging="720"/>
      </w:pPr>
      <w:rPr>
        <w:rFonts w:hint="default"/>
        <w:lang w:val="en-US" w:eastAsia="en-US" w:bidi="ar-SA"/>
      </w:rPr>
    </w:lvl>
    <w:lvl w:ilvl="6" w:tplc="024C8A60">
      <w:numFmt w:val="bullet"/>
      <w:lvlText w:val="•"/>
      <w:lvlJc w:val="left"/>
      <w:pPr>
        <w:ind w:left="6384" w:hanging="720"/>
      </w:pPr>
      <w:rPr>
        <w:rFonts w:hint="default"/>
        <w:lang w:val="en-US" w:eastAsia="en-US" w:bidi="ar-SA"/>
      </w:rPr>
    </w:lvl>
    <w:lvl w:ilvl="7" w:tplc="11EE1694">
      <w:numFmt w:val="bullet"/>
      <w:lvlText w:val="•"/>
      <w:lvlJc w:val="left"/>
      <w:pPr>
        <w:ind w:left="7188" w:hanging="720"/>
      </w:pPr>
      <w:rPr>
        <w:rFonts w:hint="default"/>
        <w:lang w:val="en-US" w:eastAsia="en-US" w:bidi="ar-SA"/>
      </w:rPr>
    </w:lvl>
    <w:lvl w:ilvl="8" w:tplc="AEBA9556">
      <w:numFmt w:val="bullet"/>
      <w:lvlText w:val="•"/>
      <w:lvlJc w:val="left"/>
      <w:pPr>
        <w:ind w:left="7992" w:hanging="720"/>
      </w:pPr>
      <w:rPr>
        <w:rFonts w:hint="default"/>
        <w:lang w:val="en-US" w:eastAsia="en-US" w:bidi="ar-SA"/>
      </w:rPr>
    </w:lvl>
  </w:abstractNum>
  <w:abstractNum w:abstractNumId="1" w15:restartNumberingAfterBreak="0">
    <w:nsid w:val="15AA59E1"/>
    <w:multiLevelType w:val="hybridMultilevel"/>
    <w:tmpl w:val="9E60387A"/>
    <w:lvl w:ilvl="0" w:tplc="EDDCA7AE">
      <w:start w:val="1"/>
      <w:numFmt w:val="decimal"/>
      <w:lvlText w:val="%1."/>
      <w:lvlJc w:val="left"/>
      <w:pPr>
        <w:ind w:left="1240" w:hanging="761"/>
        <w:jc w:val="left"/>
      </w:pPr>
      <w:rPr>
        <w:rFonts w:ascii="Times New Roman" w:eastAsia="Times New Roman" w:hAnsi="Times New Roman" w:cs="Times New Roman" w:hint="default"/>
        <w:b w:val="0"/>
        <w:bCs w:val="0"/>
        <w:i w:val="0"/>
        <w:iCs w:val="0"/>
        <w:w w:val="100"/>
        <w:sz w:val="24"/>
        <w:szCs w:val="24"/>
        <w:lang w:val="en-US" w:eastAsia="en-US" w:bidi="ar-SA"/>
      </w:rPr>
    </w:lvl>
    <w:lvl w:ilvl="1" w:tplc="6D54BC0E">
      <w:numFmt w:val="bullet"/>
      <w:lvlText w:val="●"/>
      <w:lvlJc w:val="left"/>
      <w:pPr>
        <w:ind w:left="840" w:hanging="360"/>
      </w:pPr>
      <w:rPr>
        <w:rFonts w:ascii="Calibri" w:eastAsia="Calibri" w:hAnsi="Calibri" w:cs="Calibri" w:hint="default"/>
        <w:b w:val="0"/>
        <w:bCs w:val="0"/>
        <w:i w:val="0"/>
        <w:iCs w:val="0"/>
        <w:w w:val="100"/>
        <w:sz w:val="24"/>
        <w:szCs w:val="24"/>
        <w:lang w:val="en-US" w:eastAsia="en-US" w:bidi="ar-SA"/>
      </w:rPr>
    </w:lvl>
    <w:lvl w:ilvl="2" w:tplc="D4CAE1AA">
      <w:numFmt w:val="bullet"/>
      <w:lvlText w:val="•"/>
      <w:lvlJc w:val="left"/>
      <w:pPr>
        <w:ind w:left="2168" w:hanging="360"/>
      </w:pPr>
      <w:rPr>
        <w:rFonts w:hint="default"/>
        <w:lang w:val="en-US" w:eastAsia="en-US" w:bidi="ar-SA"/>
      </w:rPr>
    </w:lvl>
    <w:lvl w:ilvl="3" w:tplc="C45EDB3E">
      <w:numFmt w:val="bullet"/>
      <w:lvlText w:val="•"/>
      <w:lvlJc w:val="left"/>
      <w:pPr>
        <w:ind w:left="3097" w:hanging="360"/>
      </w:pPr>
      <w:rPr>
        <w:rFonts w:hint="default"/>
        <w:lang w:val="en-US" w:eastAsia="en-US" w:bidi="ar-SA"/>
      </w:rPr>
    </w:lvl>
    <w:lvl w:ilvl="4" w:tplc="57F01A46">
      <w:numFmt w:val="bullet"/>
      <w:lvlText w:val="•"/>
      <w:lvlJc w:val="left"/>
      <w:pPr>
        <w:ind w:left="4026" w:hanging="360"/>
      </w:pPr>
      <w:rPr>
        <w:rFonts w:hint="default"/>
        <w:lang w:val="en-US" w:eastAsia="en-US" w:bidi="ar-SA"/>
      </w:rPr>
    </w:lvl>
    <w:lvl w:ilvl="5" w:tplc="3EEA15C2">
      <w:numFmt w:val="bullet"/>
      <w:lvlText w:val="•"/>
      <w:lvlJc w:val="left"/>
      <w:pPr>
        <w:ind w:left="4955" w:hanging="360"/>
      </w:pPr>
      <w:rPr>
        <w:rFonts w:hint="default"/>
        <w:lang w:val="en-US" w:eastAsia="en-US" w:bidi="ar-SA"/>
      </w:rPr>
    </w:lvl>
    <w:lvl w:ilvl="6" w:tplc="0408EF34">
      <w:numFmt w:val="bullet"/>
      <w:lvlText w:val="•"/>
      <w:lvlJc w:val="left"/>
      <w:pPr>
        <w:ind w:left="5884" w:hanging="360"/>
      </w:pPr>
      <w:rPr>
        <w:rFonts w:hint="default"/>
        <w:lang w:val="en-US" w:eastAsia="en-US" w:bidi="ar-SA"/>
      </w:rPr>
    </w:lvl>
    <w:lvl w:ilvl="7" w:tplc="628E42DC">
      <w:numFmt w:val="bullet"/>
      <w:lvlText w:val="•"/>
      <w:lvlJc w:val="left"/>
      <w:pPr>
        <w:ind w:left="6813" w:hanging="360"/>
      </w:pPr>
      <w:rPr>
        <w:rFonts w:hint="default"/>
        <w:lang w:val="en-US" w:eastAsia="en-US" w:bidi="ar-SA"/>
      </w:rPr>
    </w:lvl>
    <w:lvl w:ilvl="8" w:tplc="46463B04">
      <w:numFmt w:val="bullet"/>
      <w:lvlText w:val="•"/>
      <w:lvlJc w:val="left"/>
      <w:pPr>
        <w:ind w:left="7742" w:hanging="360"/>
      </w:pPr>
      <w:rPr>
        <w:rFonts w:hint="default"/>
        <w:lang w:val="en-US" w:eastAsia="en-US" w:bidi="ar-SA"/>
      </w:rPr>
    </w:lvl>
  </w:abstractNum>
  <w:abstractNum w:abstractNumId="2" w15:restartNumberingAfterBreak="0">
    <w:nsid w:val="1DDC45FB"/>
    <w:multiLevelType w:val="hybridMultilevel"/>
    <w:tmpl w:val="04A0CFA8"/>
    <w:lvl w:ilvl="0" w:tplc="00F27C18">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08B2EE84">
      <w:numFmt w:val="bullet"/>
      <w:lvlText w:val="•"/>
      <w:lvlJc w:val="left"/>
      <w:pPr>
        <w:ind w:left="1716" w:hanging="360"/>
      </w:pPr>
      <w:rPr>
        <w:rFonts w:hint="default"/>
        <w:lang w:val="en-US" w:eastAsia="en-US" w:bidi="ar-SA"/>
      </w:rPr>
    </w:lvl>
    <w:lvl w:ilvl="2" w:tplc="E20C97E2">
      <w:numFmt w:val="bullet"/>
      <w:lvlText w:val="•"/>
      <w:lvlJc w:val="left"/>
      <w:pPr>
        <w:ind w:left="2592" w:hanging="360"/>
      </w:pPr>
      <w:rPr>
        <w:rFonts w:hint="default"/>
        <w:lang w:val="en-US" w:eastAsia="en-US" w:bidi="ar-SA"/>
      </w:rPr>
    </w:lvl>
    <w:lvl w:ilvl="3" w:tplc="52D4DFCE">
      <w:numFmt w:val="bullet"/>
      <w:lvlText w:val="•"/>
      <w:lvlJc w:val="left"/>
      <w:pPr>
        <w:ind w:left="3468" w:hanging="360"/>
      </w:pPr>
      <w:rPr>
        <w:rFonts w:hint="default"/>
        <w:lang w:val="en-US" w:eastAsia="en-US" w:bidi="ar-SA"/>
      </w:rPr>
    </w:lvl>
    <w:lvl w:ilvl="4" w:tplc="A768B136">
      <w:numFmt w:val="bullet"/>
      <w:lvlText w:val="•"/>
      <w:lvlJc w:val="left"/>
      <w:pPr>
        <w:ind w:left="4344" w:hanging="360"/>
      </w:pPr>
      <w:rPr>
        <w:rFonts w:hint="default"/>
        <w:lang w:val="en-US" w:eastAsia="en-US" w:bidi="ar-SA"/>
      </w:rPr>
    </w:lvl>
    <w:lvl w:ilvl="5" w:tplc="173A6AE6">
      <w:numFmt w:val="bullet"/>
      <w:lvlText w:val="•"/>
      <w:lvlJc w:val="left"/>
      <w:pPr>
        <w:ind w:left="5220" w:hanging="360"/>
      </w:pPr>
      <w:rPr>
        <w:rFonts w:hint="default"/>
        <w:lang w:val="en-US" w:eastAsia="en-US" w:bidi="ar-SA"/>
      </w:rPr>
    </w:lvl>
    <w:lvl w:ilvl="6" w:tplc="86ACE752">
      <w:numFmt w:val="bullet"/>
      <w:lvlText w:val="•"/>
      <w:lvlJc w:val="left"/>
      <w:pPr>
        <w:ind w:left="6096" w:hanging="360"/>
      </w:pPr>
      <w:rPr>
        <w:rFonts w:hint="default"/>
        <w:lang w:val="en-US" w:eastAsia="en-US" w:bidi="ar-SA"/>
      </w:rPr>
    </w:lvl>
    <w:lvl w:ilvl="7" w:tplc="DCDC997A">
      <w:numFmt w:val="bullet"/>
      <w:lvlText w:val="•"/>
      <w:lvlJc w:val="left"/>
      <w:pPr>
        <w:ind w:left="6972" w:hanging="360"/>
      </w:pPr>
      <w:rPr>
        <w:rFonts w:hint="default"/>
        <w:lang w:val="en-US" w:eastAsia="en-US" w:bidi="ar-SA"/>
      </w:rPr>
    </w:lvl>
    <w:lvl w:ilvl="8" w:tplc="641868B0">
      <w:numFmt w:val="bullet"/>
      <w:lvlText w:val="•"/>
      <w:lvlJc w:val="left"/>
      <w:pPr>
        <w:ind w:left="7848" w:hanging="360"/>
      </w:pPr>
      <w:rPr>
        <w:rFonts w:hint="default"/>
        <w:lang w:val="en-US" w:eastAsia="en-US" w:bidi="ar-SA"/>
      </w:rPr>
    </w:lvl>
  </w:abstractNum>
  <w:abstractNum w:abstractNumId="3" w15:restartNumberingAfterBreak="0">
    <w:nsid w:val="28563078"/>
    <w:multiLevelType w:val="multilevel"/>
    <w:tmpl w:val="5F78F36C"/>
    <w:lvl w:ilvl="0">
      <w:start w:val="7"/>
      <w:numFmt w:val="upperLetter"/>
      <w:lvlText w:val="%1"/>
      <w:lvlJc w:val="left"/>
      <w:pPr>
        <w:ind w:left="1560" w:hanging="720"/>
        <w:jc w:val="left"/>
      </w:pPr>
      <w:rPr>
        <w:rFonts w:hint="default"/>
        <w:lang w:val="en-US" w:eastAsia="en-US" w:bidi="ar-SA"/>
      </w:rPr>
    </w:lvl>
    <w:lvl w:ilvl="1">
      <w:start w:val="4"/>
      <w:numFmt w:val="decimal"/>
      <w:lvlText w:val="%1.%2"/>
      <w:lvlJc w:val="left"/>
      <w:pPr>
        <w:ind w:left="1560" w:hanging="720"/>
        <w:jc w:val="left"/>
      </w:pPr>
      <w:rPr>
        <w:rFonts w:ascii="Times New Roman" w:eastAsia="Times New Roman" w:hAnsi="Times New Roman" w:cs="Times New Roman" w:hint="default"/>
        <w:b w:val="0"/>
        <w:bCs w:val="0"/>
        <w:i w:val="0"/>
        <w:iCs w:val="0"/>
        <w:spacing w:val="-3"/>
        <w:w w:val="100"/>
        <w:sz w:val="24"/>
        <w:szCs w:val="24"/>
        <w:lang w:val="en-US" w:eastAsia="en-US" w:bidi="ar-SA"/>
      </w:rPr>
    </w:lvl>
    <w:lvl w:ilvl="2">
      <w:numFmt w:val="bullet"/>
      <w:lvlText w:val="•"/>
      <w:lvlJc w:val="left"/>
      <w:pPr>
        <w:ind w:left="3168" w:hanging="720"/>
      </w:pPr>
      <w:rPr>
        <w:rFonts w:hint="default"/>
        <w:lang w:val="en-US" w:eastAsia="en-US" w:bidi="ar-SA"/>
      </w:rPr>
    </w:lvl>
    <w:lvl w:ilvl="3">
      <w:numFmt w:val="bullet"/>
      <w:lvlText w:val="•"/>
      <w:lvlJc w:val="left"/>
      <w:pPr>
        <w:ind w:left="397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580" w:hanging="720"/>
      </w:pPr>
      <w:rPr>
        <w:rFonts w:hint="default"/>
        <w:lang w:val="en-US" w:eastAsia="en-US" w:bidi="ar-SA"/>
      </w:rPr>
    </w:lvl>
    <w:lvl w:ilvl="6">
      <w:numFmt w:val="bullet"/>
      <w:lvlText w:val="•"/>
      <w:lvlJc w:val="left"/>
      <w:pPr>
        <w:ind w:left="6384" w:hanging="720"/>
      </w:pPr>
      <w:rPr>
        <w:rFonts w:hint="default"/>
        <w:lang w:val="en-US" w:eastAsia="en-US" w:bidi="ar-SA"/>
      </w:rPr>
    </w:lvl>
    <w:lvl w:ilvl="7">
      <w:numFmt w:val="bullet"/>
      <w:lvlText w:val="•"/>
      <w:lvlJc w:val="left"/>
      <w:pPr>
        <w:ind w:left="7188" w:hanging="720"/>
      </w:pPr>
      <w:rPr>
        <w:rFonts w:hint="default"/>
        <w:lang w:val="en-US" w:eastAsia="en-US" w:bidi="ar-SA"/>
      </w:rPr>
    </w:lvl>
    <w:lvl w:ilvl="8">
      <w:numFmt w:val="bullet"/>
      <w:lvlText w:val="•"/>
      <w:lvlJc w:val="left"/>
      <w:pPr>
        <w:ind w:left="7992" w:hanging="720"/>
      </w:pPr>
      <w:rPr>
        <w:rFonts w:hint="default"/>
        <w:lang w:val="en-US" w:eastAsia="en-US" w:bidi="ar-SA"/>
      </w:rPr>
    </w:lvl>
  </w:abstractNum>
  <w:abstractNum w:abstractNumId="4" w15:restartNumberingAfterBreak="0">
    <w:nsid w:val="3136271C"/>
    <w:multiLevelType w:val="hybridMultilevel"/>
    <w:tmpl w:val="0EA0545C"/>
    <w:lvl w:ilvl="0" w:tplc="ABCC213C">
      <w:start w:val="1"/>
      <w:numFmt w:val="upperLetter"/>
      <w:lvlText w:val="%1."/>
      <w:lvlJc w:val="left"/>
      <w:pPr>
        <w:ind w:left="840" w:hanging="360"/>
        <w:jc w:val="right"/>
      </w:pPr>
      <w:rPr>
        <w:rFonts w:hint="default"/>
        <w:spacing w:val="-1"/>
        <w:w w:val="100"/>
        <w:lang w:val="en-US" w:eastAsia="en-US" w:bidi="ar-SA"/>
      </w:rPr>
    </w:lvl>
    <w:lvl w:ilvl="1" w:tplc="480A3DA2">
      <w:numFmt w:val="bullet"/>
      <w:lvlText w:val="•"/>
      <w:lvlJc w:val="left"/>
      <w:pPr>
        <w:ind w:left="1716" w:hanging="360"/>
      </w:pPr>
      <w:rPr>
        <w:rFonts w:hint="default"/>
        <w:lang w:val="en-US" w:eastAsia="en-US" w:bidi="ar-SA"/>
      </w:rPr>
    </w:lvl>
    <w:lvl w:ilvl="2" w:tplc="BD88A936">
      <w:numFmt w:val="bullet"/>
      <w:lvlText w:val="•"/>
      <w:lvlJc w:val="left"/>
      <w:pPr>
        <w:ind w:left="2592" w:hanging="360"/>
      </w:pPr>
      <w:rPr>
        <w:rFonts w:hint="default"/>
        <w:lang w:val="en-US" w:eastAsia="en-US" w:bidi="ar-SA"/>
      </w:rPr>
    </w:lvl>
    <w:lvl w:ilvl="3" w:tplc="0F0EDEAE">
      <w:numFmt w:val="bullet"/>
      <w:lvlText w:val="•"/>
      <w:lvlJc w:val="left"/>
      <w:pPr>
        <w:ind w:left="3468" w:hanging="360"/>
      </w:pPr>
      <w:rPr>
        <w:rFonts w:hint="default"/>
        <w:lang w:val="en-US" w:eastAsia="en-US" w:bidi="ar-SA"/>
      </w:rPr>
    </w:lvl>
    <w:lvl w:ilvl="4" w:tplc="4A147692">
      <w:numFmt w:val="bullet"/>
      <w:lvlText w:val="•"/>
      <w:lvlJc w:val="left"/>
      <w:pPr>
        <w:ind w:left="4344" w:hanging="360"/>
      </w:pPr>
      <w:rPr>
        <w:rFonts w:hint="default"/>
        <w:lang w:val="en-US" w:eastAsia="en-US" w:bidi="ar-SA"/>
      </w:rPr>
    </w:lvl>
    <w:lvl w:ilvl="5" w:tplc="5D4E1274">
      <w:numFmt w:val="bullet"/>
      <w:lvlText w:val="•"/>
      <w:lvlJc w:val="left"/>
      <w:pPr>
        <w:ind w:left="5220" w:hanging="360"/>
      </w:pPr>
      <w:rPr>
        <w:rFonts w:hint="default"/>
        <w:lang w:val="en-US" w:eastAsia="en-US" w:bidi="ar-SA"/>
      </w:rPr>
    </w:lvl>
    <w:lvl w:ilvl="6" w:tplc="3A66BBB6">
      <w:numFmt w:val="bullet"/>
      <w:lvlText w:val="•"/>
      <w:lvlJc w:val="left"/>
      <w:pPr>
        <w:ind w:left="6096" w:hanging="360"/>
      </w:pPr>
      <w:rPr>
        <w:rFonts w:hint="default"/>
        <w:lang w:val="en-US" w:eastAsia="en-US" w:bidi="ar-SA"/>
      </w:rPr>
    </w:lvl>
    <w:lvl w:ilvl="7" w:tplc="CB5647E6">
      <w:numFmt w:val="bullet"/>
      <w:lvlText w:val="•"/>
      <w:lvlJc w:val="left"/>
      <w:pPr>
        <w:ind w:left="6972" w:hanging="360"/>
      </w:pPr>
      <w:rPr>
        <w:rFonts w:hint="default"/>
        <w:lang w:val="en-US" w:eastAsia="en-US" w:bidi="ar-SA"/>
      </w:rPr>
    </w:lvl>
    <w:lvl w:ilvl="8" w:tplc="90489106">
      <w:numFmt w:val="bullet"/>
      <w:lvlText w:val="•"/>
      <w:lvlJc w:val="left"/>
      <w:pPr>
        <w:ind w:left="7848" w:hanging="360"/>
      </w:pPr>
      <w:rPr>
        <w:rFonts w:hint="default"/>
        <w:lang w:val="en-US" w:eastAsia="en-US" w:bidi="ar-SA"/>
      </w:rPr>
    </w:lvl>
  </w:abstractNum>
  <w:abstractNum w:abstractNumId="5" w15:restartNumberingAfterBreak="0">
    <w:nsid w:val="319A14FA"/>
    <w:multiLevelType w:val="hybridMultilevel"/>
    <w:tmpl w:val="F62A44E6"/>
    <w:lvl w:ilvl="0" w:tplc="9AFA0D2E">
      <w:start w:val="1"/>
      <w:numFmt w:val="upperLetter"/>
      <w:lvlText w:val="%1."/>
      <w:lvlJc w:val="left"/>
      <w:pPr>
        <w:ind w:left="1560" w:hanging="720"/>
        <w:jc w:val="left"/>
      </w:pPr>
      <w:rPr>
        <w:rFonts w:ascii="Times New Roman" w:eastAsia="Times New Roman" w:hAnsi="Times New Roman" w:cs="Times New Roman" w:hint="default"/>
        <w:b w:val="0"/>
        <w:bCs w:val="0"/>
        <w:i w:val="0"/>
        <w:iCs w:val="0"/>
        <w:spacing w:val="-3"/>
        <w:w w:val="100"/>
        <w:sz w:val="24"/>
        <w:szCs w:val="24"/>
        <w:lang w:val="en-US" w:eastAsia="en-US" w:bidi="ar-SA"/>
      </w:rPr>
    </w:lvl>
    <w:lvl w:ilvl="1" w:tplc="FA8A213C">
      <w:numFmt w:val="bullet"/>
      <w:lvlText w:val="•"/>
      <w:lvlJc w:val="left"/>
      <w:pPr>
        <w:ind w:left="2364" w:hanging="720"/>
      </w:pPr>
      <w:rPr>
        <w:rFonts w:hint="default"/>
        <w:lang w:val="en-US" w:eastAsia="en-US" w:bidi="ar-SA"/>
      </w:rPr>
    </w:lvl>
    <w:lvl w:ilvl="2" w:tplc="40042F76">
      <w:numFmt w:val="bullet"/>
      <w:lvlText w:val="•"/>
      <w:lvlJc w:val="left"/>
      <w:pPr>
        <w:ind w:left="3168" w:hanging="720"/>
      </w:pPr>
      <w:rPr>
        <w:rFonts w:hint="default"/>
        <w:lang w:val="en-US" w:eastAsia="en-US" w:bidi="ar-SA"/>
      </w:rPr>
    </w:lvl>
    <w:lvl w:ilvl="3" w:tplc="258CDB50">
      <w:numFmt w:val="bullet"/>
      <w:lvlText w:val="•"/>
      <w:lvlJc w:val="left"/>
      <w:pPr>
        <w:ind w:left="3972" w:hanging="720"/>
      </w:pPr>
      <w:rPr>
        <w:rFonts w:hint="default"/>
        <w:lang w:val="en-US" w:eastAsia="en-US" w:bidi="ar-SA"/>
      </w:rPr>
    </w:lvl>
    <w:lvl w:ilvl="4" w:tplc="17C68C12">
      <w:numFmt w:val="bullet"/>
      <w:lvlText w:val="•"/>
      <w:lvlJc w:val="left"/>
      <w:pPr>
        <w:ind w:left="4776" w:hanging="720"/>
      </w:pPr>
      <w:rPr>
        <w:rFonts w:hint="default"/>
        <w:lang w:val="en-US" w:eastAsia="en-US" w:bidi="ar-SA"/>
      </w:rPr>
    </w:lvl>
    <w:lvl w:ilvl="5" w:tplc="2E62DC1A">
      <w:numFmt w:val="bullet"/>
      <w:lvlText w:val="•"/>
      <w:lvlJc w:val="left"/>
      <w:pPr>
        <w:ind w:left="5580" w:hanging="720"/>
      </w:pPr>
      <w:rPr>
        <w:rFonts w:hint="default"/>
        <w:lang w:val="en-US" w:eastAsia="en-US" w:bidi="ar-SA"/>
      </w:rPr>
    </w:lvl>
    <w:lvl w:ilvl="6" w:tplc="4FDAD608">
      <w:numFmt w:val="bullet"/>
      <w:lvlText w:val="•"/>
      <w:lvlJc w:val="left"/>
      <w:pPr>
        <w:ind w:left="6384" w:hanging="720"/>
      </w:pPr>
      <w:rPr>
        <w:rFonts w:hint="default"/>
        <w:lang w:val="en-US" w:eastAsia="en-US" w:bidi="ar-SA"/>
      </w:rPr>
    </w:lvl>
    <w:lvl w:ilvl="7" w:tplc="6DC6A11A">
      <w:numFmt w:val="bullet"/>
      <w:lvlText w:val="•"/>
      <w:lvlJc w:val="left"/>
      <w:pPr>
        <w:ind w:left="7188" w:hanging="720"/>
      </w:pPr>
      <w:rPr>
        <w:rFonts w:hint="default"/>
        <w:lang w:val="en-US" w:eastAsia="en-US" w:bidi="ar-SA"/>
      </w:rPr>
    </w:lvl>
    <w:lvl w:ilvl="8" w:tplc="FD88D246">
      <w:numFmt w:val="bullet"/>
      <w:lvlText w:val="•"/>
      <w:lvlJc w:val="left"/>
      <w:pPr>
        <w:ind w:left="7992" w:hanging="720"/>
      </w:pPr>
      <w:rPr>
        <w:rFonts w:hint="default"/>
        <w:lang w:val="en-US" w:eastAsia="en-US" w:bidi="ar-SA"/>
      </w:rPr>
    </w:lvl>
  </w:abstractNum>
  <w:abstractNum w:abstractNumId="6" w15:restartNumberingAfterBreak="0">
    <w:nsid w:val="36563DEF"/>
    <w:multiLevelType w:val="multilevel"/>
    <w:tmpl w:val="50287C6A"/>
    <w:lvl w:ilvl="0">
      <w:start w:val="1"/>
      <w:numFmt w:val="upperRoman"/>
      <w:lvlText w:val="%1"/>
      <w:lvlJc w:val="left"/>
      <w:pPr>
        <w:ind w:left="1560" w:hanging="720"/>
        <w:jc w:val="left"/>
      </w:pPr>
      <w:rPr>
        <w:rFonts w:hint="default"/>
        <w:lang w:val="en-US" w:eastAsia="en-US" w:bidi="ar-SA"/>
      </w:rPr>
    </w:lvl>
    <w:lvl w:ilvl="1">
      <w:start w:val="1"/>
      <w:numFmt w:val="decimal"/>
      <w:lvlText w:val="%1.%2"/>
      <w:lvlJc w:val="left"/>
      <w:pPr>
        <w:ind w:left="156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numFmt w:val="bullet"/>
      <w:lvlText w:val="•"/>
      <w:lvlJc w:val="left"/>
      <w:pPr>
        <w:ind w:left="3168" w:hanging="720"/>
      </w:pPr>
      <w:rPr>
        <w:rFonts w:hint="default"/>
        <w:lang w:val="en-US" w:eastAsia="en-US" w:bidi="ar-SA"/>
      </w:rPr>
    </w:lvl>
    <w:lvl w:ilvl="3">
      <w:numFmt w:val="bullet"/>
      <w:lvlText w:val="•"/>
      <w:lvlJc w:val="left"/>
      <w:pPr>
        <w:ind w:left="397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580" w:hanging="720"/>
      </w:pPr>
      <w:rPr>
        <w:rFonts w:hint="default"/>
        <w:lang w:val="en-US" w:eastAsia="en-US" w:bidi="ar-SA"/>
      </w:rPr>
    </w:lvl>
    <w:lvl w:ilvl="6">
      <w:numFmt w:val="bullet"/>
      <w:lvlText w:val="•"/>
      <w:lvlJc w:val="left"/>
      <w:pPr>
        <w:ind w:left="6384" w:hanging="720"/>
      </w:pPr>
      <w:rPr>
        <w:rFonts w:hint="default"/>
        <w:lang w:val="en-US" w:eastAsia="en-US" w:bidi="ar-SA"/>
      </w:rPr>
    </w:lvl>
    <w:lvl w:ilvl="7">
      <w:numFmt w:val="bullet"/>
      <w:lvlText w:val="•"/>
      <w:lvlJc w:val="left"/>
      <w:pPr>
        <w:ind w:left="7188" w:hanging="720"/>
      </w:pPr>
      <w:rPr>
        <w:rFonts w:hint="default"/>
        <w:lang w:val="en-US" w:eastAsia="en-US" w:bidi="ar-SA"/>
      </w:rPr>
    </w:lvl>
    <w:lvl w:ilvl="8">
      <w:numFmt w:val="bullet"/>
      <w:lvlText w:val="•"/>
      <w:lvlJc w:val="left"/>
      <w:pPr>
        <w:ind w:left="7992" w:hanging="720"/>
      </w:pPr>
      <w:rPr>
        <w:rFonts w:hint="default"/>
        <w:lang w:val="en-US" w:eastAsia="en-US" w:bidi="ar-SA"/>
      </w:rPr>
    </w:lvl>
  </w:abstractNum>
  <w:abstractNum w:abstractNumId="7" w15:restartNumberingAfterBreak="0">
    <w:nsid w:val="59056DE5"/>
    <w:multiLevelType w:val="hybridMultilevel"/>
    <w:tmpl w:val="4FDE51FE"/>
    <w:lvl w:ilvl="0" w:tplc="CEE48B6E">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9B0A33CC">
      <w:numFmt w:val="bullet"/>
      <w:lvlText w:val="•"/>
      <w:lvlJc w:val="left"/>
      <w:pPr>
        <w:ind w:left="1716" w:hanging="360"/>
      </w:pPr>
      <w:rPr>
        <w:rFonts w:hint="default"/>
        <w:lang w:val="en-US" w:eastAsia="en-US" w:bidi="ar-SA"/>
      </w:rPr>
    </w:lvl>
    <w:lvl w:ilvl="2" w:tplc="8CC870F0">
      <w:numFmt w:val="bullet"/>
      <w:lvlText w:val="•"/>
      <w:lvlJc w:val="left"/>
      <w:pPr>
        <w:ind w:left="2592" w:hanging="360"/>
      </w:pPr>
      <w:rPr>
        <w:rFonts w:hint="default"/>
        <w:lang w:val="en-US" w:eastAsia="en-US" w:bidi="ar-SA"/>
      </w:rPr>
    </w:lvl>
    <w:lvl w:ilvl="3" w:tplc="200AA7B4">
      <w:numFmt w:val="bullet"/>
      <w:lvlText w:val="•"/>
      <w:lvlJc w:val="left"/>
      <w:pPr>
        <w:ind w:left="3468" w:hanging="360"/>
      </w:pPr>
      <w:rPr>
        <w:rFonts w:hint="default"/>
        <w:lang w:val="en-US" w:eastAsia="en-US" w:bidi="ar-SA"/>
      </w:rPr>
    </w:lvl>
    <w:lvl w:ilvl="4" w:tplc="13420FE2">
      <w:numFmt w:val="bullet"/>
      <w:lvlText w:val="•"/>
      <w:lvlJc w:val="left"/>
      <w:pPr>
        <w:ind w:left="4344" w:hanging="360"/>
      </w:pPr>
      <w:rPr>
        <w:rFonts w:hint="default"/>
        <w:lang w:val="en-US" w:eastAsia="en-US" w:bidi="ar-SA"/>
      </w:rPr>
    </w:lvl>
    <w:lvl w:ilvl="5" w:tplc="C652C88C">
      <w:numFmt w:val="bullet"/>
      <w:lvlText w:val="•"/>
      <w:lvlJc w:val="left"/>
      <w:pPr>
        <w:ind w:left="5220" w:hanging="360"/>
      </w:pPr>
      <w:rPr>
        <w:rFonts w:hint="default"/>
        <w:lang w:val="en-US" w:eastAsia="en-US" w:bidi="ar-SA"/>
      </w:rPr>
    </w:lvl>
    <w:lvl w:ilvl="6" w:tplc="562E99BC">
      <w:numFmt w:val="bullet"/>
      <w:lvlText w:val="•"/>
      <w:lvlJc w:val="left"/>
      <w:pPr>
        <w:ind w:left="6096" w:hanging="360"/>
      </w:pPr>
      <w:rPr>
        <w:rFonts w:hint="default"/>
        <w:lang w:val="en-US" w:eastAsia="en-US" w:bidi="ar-SA"/>
      </w:rPr>
    </w:lvl>
    <w:lvl w:ilvl="7" w:tplc="45FC5D08">
      <w:numFmt w:val="bullet"/>
      <w:lvlText w:val="•"/>
      <w:lvlJc w:val="left"/>
      <w:pPr>
        <w:ind w:left="6972" w:hanging="360"/>
      </w:pPr>
      <w:rPr>
        <w:rFonts w:hint="default"/>
        <w:lang w:val="en-US" w:eastAsia="en-US" w:bidi="ar-SA"/>
      </w:rPr>
    </w:lvl>
    <w:lvl w:ilvl="8" w:tplc="730AA556">
      <w:numFmt w:val="bullet"/>
      <w:lvlText w:val="•"/>
      <w:lvlJc w:val="left"/>
      <w:pPr>
        <w:ind w:left="7848" w:hanging="360"/>
      </w:pPr>
      <w:rPr>
        <w:rFonts w:hint="default"/>
        <w:lang w:val="en-US" w:eastAsia="en-US" w:bidi="ar-SA"/>
      </w:rPr>
    </w:lvl>
  </w:abstractNum>
  <w:abstractNum w:abstractNumId="8" w15:restartNumberingAfterBreak="0">
    <w:nsid w:val="7DE049F8"/>
    <w:multiLevelType w:val="multilevel"/>
    <w:tmpl w:val="D660DE42"/>
    <w:lvl w:ilvl="0">
      <w:start w:val="4"/>
      <w:numFmt w:val="upperLetter"/>
      <w:lvlText w:val="%1"/>
      <w:lvlJc w:val="left"/>
      <w:pPr>
        <w:ind w:left="1560" w:hanging="720"/>
        <w:jc w:val="left"/>
      </w:pPr>
      <w:rPr>
        <w:rFonts w:hint="default"/>
        <w:lang w:val="en-US" w:eastAsia="en-US" w:bidi="ar-SA"/>
      </w:rPr>
    </w:lvl>
    <w:lvl w:ilvl="1">
      <w:start w:val="1"/>
      <w:numFmt w:val="decimal"/>
      <w:lvlText w:val="%1.%2"/>
      <w:lvlJc w:val="left"/>
      <w:pPr>
        <w:ind w:left="1560" w:hanging="720"/>
        <w:jc w:val="left"/>
      </w:pPr>
      <w:rPr>
        <w:rFonts w:ascii="Times New Roman" w:eastAsia="Times New Roman" w:hAnsi="Times New Roman" w:cs="Times New Roman" w:hint="default"/>
        <w:b w:val="0"/>
        <w:bCs w:val="0"/>
        <w:i w:val="0"/>
        <w:iCs w:val="0"/>
        <w:spacing w:val="-3"/>
        <w:w w:val="100"/>
        <w:sz w:val="24"/>
        <w:szCs w:val="24"/>
        <w:lang w:val="en-US" w:eastAsia="en-US" w:bidi="ar-SA"/>
      </w:rPr>
    </w:lvl>
    <w:lvl w:ilvl="2">
      <w:numFmt w:val="bullet"/>
      <w:lvlText w:val="•"/>
      <w:lvlJc w:val="left"/>
      <w:pPr>
        <w:ind w:left="3168" w:hanging="720"/>
      </w:pPr>
      <w:rPr>
        <w:rFonts w:hint="default"/>
        <w:lang w:val="en-US" w:eastAsia="en-US" w:bidi="ar-SA"/>
      </w:rPr>
    </w:lvl>
    <w:lvl w:ilvl="3">
      <w:numFmt w:val="bullet"/>
      <w:lvlText w:val="•"/>
      <w:lvlJc w:val="left"/>
      <w:pPr>
        <w:ind w:left="397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580" w:hanging="720"/>
      </w:pPr>
      <w:rPr>
        <w:rFonts w:hint="default"/>
        <w:lang w:val="en-US" w:eastAsia="en-US" w:bidi="ar-SA"/>
      </w:rPr>
    </w:lvl>
    <w:lvl w:ilvl="6">
      <w:numFmt w:val="bullet"/>
      <w:lvlText w:val="•"/>
      <w:lvlJc w:val="left"/>
      <w:pPr>
        <w:ind w:left="6384" w:hanging="720"/>
      </w:pPr>
      <w:rPr>
        <w:rFonts w:hint="default"/>
        <w:lang w:val="en-US" w:eastAsia="en-US" w:bidi="ar-SA"/>
      </w:rPr>
    </w:lvl>
    <w:lvl w:ilvl="7">
      <w:numFmt w:val="bullet"/>
      <w:lvlText w:val="•"/>
      <w:lvlJc w:val="left"/>
      <w:pPr>
        <w:ind w:left="7188" w:hanging="720"/>
      </w:pPr>
      <w:rPr>
        <w:rFonts w:hint="default"/>
        <w:lang w:val="en-US" w:eastAsia="en-US" w:bidi="ar-SA"/>
      </w:rPr>
    </w:lvl>
    <w:lvl w:ilvl="8">
      <w:numFmt w:val="bullet"/>
      <w:lvlText w:val="•"/>
      <w:lvlJc w:val="left"/>
      <w:pPr>
        <w:ind w:left="7992" w:hanging="720"/>
      </w:pPr>
      <w:rPr>
        <w:rFonts w:hint="default"/>
        <w:lang w:val="en-US" w:eastAsia="en-US" w:bidi="ar-SA"/>
      </w:rPr>
    </w:lvl>
  </w:abstractNum>
  <w:num w:numId="1" w16cid:durableId="639769296">
    <w:abstractNumId w:val="2"/>
  </w:num>
  <w:num w:numId="2" w16cid:durableId="1679305359">
    <w:abstractNumId w:val="4"/>
  </w:num>
  <w:num w:numId="3" w16cid:durableId="286085660">
    <w:abstractNumId w:val="1"/>
  </w:num>
  <w:num w:numId="4" w16cid:durableId="114295351">
    <w:abstractNumId w:val="7"/>
  </w:num>
  <w:num w:numId="5" w16cid:durableId="1463767614">
    <w:abstractNumId w:val="6"/>
  </w:num>
  <w:num w:numId="6" w16cid:durableId="208231389">
    <w:abstractNumId w:val="3"/>
  </w:num>
  <w:num w:numId="7" w16cid:durableId="1212419401">
    <w:abstractNumId w:val="8"/>
  </w:num>
  <w:num w:numId="8" w16cid:durableId="939489660">
    <w:abstractNumId w:val="0"/>
  </w:num>
  <w:num w:numId="9" w16cid:durableId="10820695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F0"/>
    <w:rsid w:val="007E3EF0"/>
    <w:rsid w:val="00B7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2E94CF2F"/>
  <w15:docId w15:val="{4D0149DF-1C87-4E4E-AE8A-8A4B2E17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6"/>
      <w:ind w:left="120"/>
    </w:pPr>
    <w:rPr>
      <w:sz w:val="24"/>
      <w:szCs w:val="24"/>
    </w:rPr>
  </w:style>
  <w:style w:type="paragraph" w:styleId="TOC2">
    <w:name w:val="toc 2"/>
    <w:basedOn w:val="Normal"/>
    <w:uiPriority w:val="1"/>
    <w:qFormat/>
    <w:pPr>
      <w:spacing w:before="137"/>
      <w:ind w:left="1560" w:hanging="720"/>
    </w:pPr>
    <w:rPr>
      <w:sz w:val="24"/>
      <w:szCs w:val="24"/>
    </w:rPr>
  </w:style>
  <w:style w:type="paragraph" w:styleId="TOC3">
    <w:name w:val="toc 3"/>
    <w:basedOn w:val="Normal"/>
    <w:uiPriority w:val="1"/>
    <w:qFormat/>
    <w:pPr>
      <w:spacing w:before="137"/>
      <w:ind w:left="1560"/>
    </w:pPr>
    <w:rPr>
      <w:sz w:val="24"/>
      <w:szCs w:val="24"/>
    </w:rPr>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20"/>
      <w:ind w:left="120" w:right="201"/>
    </w:pPr>
    <w:rPr>
      <w:rFonts w:ascii="Calibri" w:eastAsia="Calibri" w:hAnsi="Calibri" w:cs="Calibri"/>
      <w:b/>
      <w:bCs/>
      <w:sz w:val="32"/>
      <w:szCs w:val="32"/>
    </w:rPr>
  </w:style>
  <w:style w:type="paragraph" w:styleId="ListParagraph">
    <w:name w:val="List Paragraph"/>
    <w:basedOn w:val="Normal"/>
    <w:uiPriority w:val="1"/>
    <w:qFormat/>
    <w:pPr>
      <w:spacing w:before="137"/>
      <w:ind w:left="156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melikian.asu.edu/news/in-the-new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likian.asu.edu/for-students/graduate-opportunities" TargetMode="External"/><Relationship Id="rId7" Type="http://schemas.openxmlformats.org/officeDocument/2006/relationships/hyperlink" Target="mailto:NRC-FLAS@ed.gov" TargetMode="External"/><Relationship Id="rId12" Type="http://schemas.openxmlformats.org/officeDocument/2006/relationships/footer" Target="footer1.xml"/><Relationship Id="rId17" Type="http://schemas.openxmlformats.org/officeDocument/2006/relationships/hyperlink" Target="https://storymaps.arcgis.com/stories/38d72d751295464a994290d566e8987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orymaps.arcgis.com/stories/38d72d751295464a994290d566e8987b" TargetMode="External"/><Relationship Id="rId20" Type="http://schemas.openxmlformats.org/officeDocument/2006/relationships/hyperlink" Target="https://storymaps.arcgis.com/stories/8caf601743dd410eb026853964809e4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orise.orau.gov/msipp/documents/approved-msi-school-list.pdf" TargetMode="External"/><Relationship Id="rId5" Type="http://schemas.openxmlformats.org/officeDocument/2006/relationships/footnotes" Target="footnotes.xml"/><Relationship Id="rId15" Type="http://schemas.openxmlformats.org/officeDocument/2006/relationships/hyperlink" Target="https://storymaps.arcgis.com/stories/38d72d751295464a994290d566e8987b" TargetMode="External"/><Relationship Id="rId23" Type="http://schemas.openxmlformats.org/officeDocument/2006/relationships/hyperlink" Target="https://www.timeshighereducation.com/student/best-universities/graduate-employability-top-universities-united-states-ranked-employers" TargetMode="External"/><Relationship Id="rId10" Type="http://schemas.openxmlformats.org/officeDocument/2006/relationships/header" Target="header1.xml"/><Relationship Id="rId19" Type="http://schemas.openxmlformats.org/officeDocument/2006/relationships/hyperlink" Target="https://melikian.asu.edu/news/taking-knowledge-public" TargetMode="External"/><Relationship Id="rId4" Type="http://schemas.openxmlformats.org/officeDocument/2006/relationships/webSettings" Target="webSettings.xml"/><Relationship Id="rId9" Type="http://schemas.openxmlformats.org/officeDocument/2006/relationships/hyperlink" Target="mailto:keith_brown@asu.edu" TargetMode="External"/><Relationship Id="rId14" Type="http://schemas.openxmlformats.org/officeDocument/2006/relationships/footer" Target="footer2.xml"/><Relationship Id="rId22" Type="http://schemas.openxmlformats.org/officeDocument/2006/relationships/hyperlink" Target="https://www.timeshighereducation.com/student/best-universities/graduate-employability-top-universities-united-states-ranked-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16850</Words>
  <Characters>96046</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Education;REESC</dc:creator>
  <cp:lastModifiedBy>Chin, David</cp:lastModifiedBy>
  <cp:revision>2</cp:revision>
  <dcterms:created xsi:type="dcterms:W3CDTF">2023-02-24T17:00:00Z</dcterms:created>
  <dcterms:modified xsi:type="dcterms:W3CDTF">2023-02-24T17:00:00Z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Adobe Acrobat Pro DC (32-bit) 21.11.20039</vt:lpwstr>
  </property>
  <property fmtid="{D5CDD505-2E9C-101B-9397-08002B2CF9AE}" pid="4" name="LastSaved">
    <vt:filetime>2023-02-13T00:00:00Z</vt:filetime>
  </property>
  <property fmtid="{D5CDD505-2E9C-101B-9397-08002B2CF9AE}" pid="5" name="Producer">
    <vt:lpwstr>Adobe Acrobat Pro DC (32-bit) 21.11.20039</vt:lpwstr>
  </property>
</Properties>
</file>